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41" w:rsidRPr="008F49E1" w:rsidRDefault="00E92F41" w:rsidP="00E92F41">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82A10A2" wp14:editId="30CD0F9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92F41" w:rsidRPr="00C84483" w:rsidRDefault="00E92F41" w:rsidP="00E92F41">
      <w:pPr>
        <w:pStyle w:val="Titel"/>
        <w:tabs>
          <w:tab w:val="right" w:pos="9356"/>
        </w:tabs>
        <w:jc w:val="left"/>
        <w:rPr>
          <w:b w:val="0"/>
          <w:szCs w:val="24"/>
          <w:lang w:eastAsia="en-US"/>
        </w:rPr>
      </w:pPr>
    </w:p>
    <w:p w:rsidR="00E92F41" w:rsidRPr="00C84483" w:rsidRDefault="00E92F41" w:rsidP="00E92F41">
      <w:pPr>
        <w:pStyle w:val="Titel"/>
        <w:tabs>
          <w:tab w:val="right" w:pos="9356"/>
        </w:tabs>
        <w:jc w:val="left"/>
        <w:rPr>
          <w:b w:val="0"/>
          <w:szCs w:val="24"/>
          <w:lang w:eastAsia="en-US"/>
        </w:rPr>
      </w:pPr>
      <w:r w:rsidRPr="00C84483">
        <w:rPr>
          <w:b w:val="0"/>
          <w:szCs w:val="24"/>
          <w:lang w:eastAsia="en-US"/>
        </w:rPr>
        <w:tab/>
      </w:r>
      <w:r w:rsidR="00CE3924">
        <w:rPr>
          <w:szCs w:val="24"/>
        </w:rPr>
        <w:t>1</w:t>
      </w:r>
      <w:r w:rsidR="00860DC5">
        <w:rPr>
          <w:szCs w:val="24"/>
        </w:rPr>
        <w:t>9</w:t>
      </w:r>
      <w:r>
        <w:rPr>
          <w:szCs w:val="24"/>
        </w:rPr>
        <w:t xml:space="preserve">. </w:t>
      </w:r>
      <w:r w:rsidR="00860DC5">
        <w:rPr>
          <w:szCs w:val="24"/>
        </w:rPr>
        <w:t>oktober</w:t>
      </w:r>
      <w:r>
        <w:rPr>
          <w:szCs w:val="24"/>
        </w:rPr>
        <w:t xml:space="preserve"> 20</w:t>
      </w:r>
      <w:r w:rsidR="00CE3924">
        <w:rPr>
          <w:szCs w:val="24"/>
        </w:rPr>
        <w:t>2</w:t>
      </w:r>
      <w:r w:rsidR="00860DC5">
        <w:rPr>
          <w:szCs w:val="24"/>
        </w:rPr>
        <w:t>3</w:t>
      </w:r>
    </w:p>
    <w:p w:rsidR="00E92F41" w:rsidRPr="00C84483" w:rsidRDefault="00E92F41" w:rsidP="00E92F41">
      <w:pPr>
        <w:pStyle w:val="Titel"/>
        <w:tabs>
          <w:tab w:val="left" w:pos="8222"/>
        </w:tabs>
        <w:jc w:val="left"/>
        <w:rPr>
          <w:b w:val="0"/>
          <w:szCs w:val="24"/>
        </w:rPr>
      </w:pPr>
    </w:p>
    <w:p w:rsidR="00E92F41" w:rsidRPr="00C84483" w:rsidRDefault="00E92F41" w:rsidP="00E92F41">
      <w:pPr>
        <w:pStyle w:val="Titel"/>
        <w:jc w:val="left"/>
        <w:rPr>
          <w:b w:val="0"/>
          <w:szCs w:val="24"/>
        </w:rPr>
      </w:pPr>
    </w:p>
    <w:p w:rsidR="00E92F41" w:rsidRPr="00C84483" w:rsidRDefault="00E92F41" w:rsidP="00E92F41">
      <w:pPr>
        <w:pStyle w:val="Titel"/>
        <w:jc w:val="left"/>
        <w:rPr>
          <w:b w:val="0"/>
          <w:szCs w:val="24"/>
        </w:rPr>
      </w:pPr>
    </w:p>
    <w:p w:rsidR="00E92F41" w:rsidRPr="00C84483" w:rsidRDefault="00E92F41" w:rsidP="00E92F41">
      <w:pPr>
        <w:jc w:val="center"/>
        <w:rPr>
          <w:b/>
          <w:sz w:val="24"/>
          <w:szCs w:val="24"/>
        </w:rPr>
      </w:pPr>
      <w:r w:rsidRPr="00C84483">
        <w:rPr>
          <w:b/>
          <w:sz w:val="24"/>
          <w:szCs w:val="24"/>
        </w:rPr>
        <w:t>PRODUKTRESUMÉ</w:t>
      </w:r>
    </w:p>
    <w:p w:rsidR="00E92F41" w:rsidRPr="00C84483" w:rsidRDefault="00E92F41" w:rsidP="00E92F41">
      <w:pPr>
        <w:jc w:val="center"/>
        <w:rPr>
          <w:b/>
          <w:sz w:val="24"/>
          <w:szCs w:val="24"/>
        </w:rPr>
      </w:pPr>
    </w:p>
    <w:p w:rsidR="00E92F41" w:rsidRDefault="00E92F41" w:rsidP="00E92F41">
      <w:pPr>
        <w:jc w:val="center"/>
        <w:rPr>
          <w:b/>
          <w:sz w:val="24"/>
          <w:szCs w:val="24"/>
        </w:rPr>
      </w:pPr>
      <w:r w:rsidRPr="00C84483">
        <w:rPr>
          <w:b/>
          <w:sz w:val="24"/>
          <w:szCs w:val="24"/>
        </w:rPr>
        <w:t>for</w:t>
      </w:r>
    </w:p>
    <w:p w:rsidR="00E92F41" w:rsidRPr="00C84483" w:rsidRDefault="00E92F41" w:rsidP="00E92F41">
      <w:pPr>
        <w:jc w:val="center"/>
        <w:rPr>
          <w:b/>
          <w:sz w:val="24"/>
          <w:szCs w:val="24"/>
        </w:rPr>
      </w:pPr>
    </w:p>
    <w:p w:rsidR="00E92F41" w:rsidRPr="00C84483" w:rsidRDefault="00E92F41" w:rsidP="00E92F41">
      <w:pPr>
        <w:jc w:val="center"/>
        <w:rPr>
          <w:b/>
          <w:sz w:val="24"/>
          <w:szCs w:val="24"/>
        </w:rPr>
      </w:pPr>
      <w:proofErr w:type="spellStart"/>
      <w:r>
        <w:rPr>
          <w:b/>
          <w:sz w:val="24"/>
          <w:szCs w:val="24"/>
        </w:rPr>
        <w:t>Thalidomid</w:t>
      </w:r>
      <w:proofErr w:type="spellEnd"/>
      <w:r>
        <w:rPr>
          <w:b/>
          <w:sz w:val="24"/>
          <w:szCs w:val="24"/>
        </w:rPr>
        <w:t xml:space="preserve"> "</w:t>
      </w:r>
      <w:proofErr w:type="spellStart"/>
      <w:r>
        <w:rPr>
          <w:b/>
          <w:sz w:val="24"/>
          <w:szCs w:val="24"/>
        </w:rPr>
        <w:t>Accord</w:t>
      </w:r>
      <w:proofErr w:type="spellEnd"/>
      <w:r>
        <w:rPr>
          <w:b/>
          <w:sz w:val="24"/>
          <w:szCs w:val="24"/>
        </w:rPr>
        <w:t>", hårde kapsler</w:t>
      </w:r>
    </w:p>
    <w:p w:rsidR="00E92F41" w:rsidRPr="00C84483" w:rsidRDefault="00E92F41" w:rsidP="00E92F41">
      <w:pPr>
        <w:jc w:val="both"/>
        <w:rPr>
          <w:sz w:val="24"/>
          <w:szCs w:val="24"/>
        </w:rPr>
      </w:pPr>
    </w:p>
    <w:p w:rsidR="00E92F41" w:rsidRPr="00C84483" w:rsidRDefault="00E92F41" w:rsidP="00E92F41">
      <w:pPr>
        <w:jc w:val="both"/>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0.</w:t>
      </w:r>
      <w:r w:rsidRPr="00C84483">
        <w:rPr>
          <w:b/>
          <w:sz w:val="24"/>
          <w:szCs w:val="24"/>
        </w:rPr>
        <w:tab/>
        <w:t>D.SP.NR.</w:t>
      </w:r>
    </w:p>
    <w:p w:rsidR="00E92F41" w:rsidRPr="00C84483" w:rsidRDefault="00E92F41" w:rsidP="00E92F41">
      <w:pPr>
        <w:tabs>
          <w:tab w:val="left" w:pos="851"/>
        </w:tabs>
        <w:ind w:left="851"/>
        <w:rPr>
          <w:sz w:val="24"/>
          <w:szCs w:val="24"/>
        </w:rPr>
      </w:pPr>
      <w:r>
        <w:rPr>
          <w:sz w:val="24"/>
          <w:szCs w:val="24"/>
        </w:rPr>
        <w:t>31300</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1.</w:t>
      </w:r>
      <w:r w:rsidRPr="00C84483">
        <w:rPr>
          <w:b/>
          <w:sz w:val="24"/>
          <w:szCs w:val="24"/>
        </w:rPr>
        <w:tab/>
        <w:t>LÆGEMIDLETS NAVN</w:t>
      </w:r>
    </w:p>
    <w:p w:rsidR="00E92F41" w:rsidRPr="00C84483" w:rsidRDefault="00E92F41" w:rsidP="00E92F41">
      <w:pPr>
        <w:tabs>
          <w:tab w:val="left" w:pos="851"/>
        </w:tabs>
        <w:ind w:left="851"/>
        <w:rPr>
          <w:sz w:val="24"/>
          <w:szCs w:val="24"/>
        </w:rPr>
      </w:pPr>
      <w:proofErr w:type="spellStart"/>
      <w:r>
        <w:rPr>
          <w:sz w:val="24"/>
          <w:szCs w:val="24"/>
        </w:rPr>
        <w:t>Thalidomid</w:t>
      </w:r>
      <w:proofErr w:type="spellEnd"/>
      <w:r>
        <w:rPr>
          <w:sz w:val="24"/>
          <w:szCs w:val="24"/>
        </w:rPr>
        <w:t xml:space="preserve"> "</w:t>
      </w:r>
      <w:proofErr w:type="spellStart"/>
      <w:r>
        <w:rPr>
          <w:sz w:val="24"/>
          <w:szCs w:val="24"/>
        </w:rPr>
        <w:t>Accord</w:t>
      </w:r>
      <w:proofErr w:type="spellEnd"/>
      <w:r>
        <w:rPr>
          <w:sz w:val="24"/>
          <w:szCs w:val="24"/>
        </w:rPr>
        <w:t>"</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92F41" w:rsidRPr="00657766" w:rsidRDefault="00E92F41" w:rsidP="00E92F41">
      <w:pPr>
        <w:pStyle w:val="Default"/>
        <w:ind w:left="851"/>
        <w:rPr>
          <w:color w:val="auto"/>
        </w:rPr>
      </w:pPr>
      <w:r w:rsidRPr="00657766">
        <w:rPr>
          <w:color w:val="auto"/>
        </w:rPr>
        <w:t xml:space="preserve">Hver kapsel indeholder 50 mg </w:t>
      </w:r>
      <w:proofErr w:type="spellStart"/>
      <w:r w:rsidRPr="00657766">
        <w:rPr>
          <w:color w:val="auto"/>
        </w:rPr>
        <w:t>thalidomid</w:t>
      </w:r>
      <w:proofErr w:type="spellEnd"/>
      <w:r w:rsidRPr="00657766">
        <w:rPr>
          <w:color w:val="auto"/>
        </w:rPr>
        <w:t>.</w:t>
      </w:r>
    </w:p>
    <w:p w:rsidR="00E92F41" w:rsidRPr="00657766" w:rsidRDefault="00E92F41" w:rsidP="00E92F41">
      <w:pPr>
        <w:pStyle w:val="Default"/>
        <w:ind w:left="851"/>
        <w:rPr>
          <w:color w:val="auto"/>
        </w:rPr>
      </w:pPr>
    </w:p>
    <w:p w:rsidR="00E92F41" w:rsidRPr="00657766" w:rsidRDefault="00E92F41" w:rsidP="00E92F41">
      <w:pPr>
        <w:pStyle w:val="Default"/>
        <w:ind w:left="851"/>
        <w:rPr>
          <w:color w:val="auto"/>
          <w:u w:val="single"/>
        </w:rPr>
      </w:pPr>
      <w:r>
        <w:rPr>
          <w:color w:val="auto"/>
          <w:u w:val="single"/>
        </w:rPr>
        <w:t>Hjælpestof</w:t>
      </w:r>
      <w:r w:rsidRPr="00657766">
        <w:rPr>
          <w:color w:val="auto"/>
          <w:u w:val="single"/>
        </w:rPr>
        <w:t>fer, som behandleren skal være opmærksom på</w:t>
      </w:r>
    </w:p>
    <w:p w:rsidR="00E92F41" w:rsidRPr="00657766" w:rsidRDefault="00E92F41" w:rsidP="00E92F41">
      <w:pPr>
        <w:pStyle w:val="Default"/>
        <w:ind w:left="851"/>
        <w:rPr>
          <w:color w:val="auto"/>
        </w:rPr>
      </w:pPr>
      <w:r w:rsidRPr="00657766">
        <w:rPr>
          <w:color w:val="auto"/>
        </w:rPr>
        <w:t xml:space="preserve">Hver kapsel indeholder ca. 1,81 mg natrium og 28,8 mg </w:t>
      </w:r>
      <w:proofErr w:type="spellStart"/>
      <w:r w:rsidRPr="00657766">
        <w:rPr>
          <w:color w:val="auto"/>
        </w:rPr>
        <w:t>isomalt</w:t>
      </w:r>
      <w:proofErr w:type="spellEnd"/>
      <w:r w:rsidRPr="00657766">
        <w:rPr>
          <w:color w:val="auto"/>
        </w:rPr>
        <w:t>.</w:t>
      </w:r>
    </w:p>
    <w:p w:rsidR="00E92F41" w:rsidRPr="00657766" w:rsidRDefault="00E92F41" w:rsidP="00E92F41">
      <w:pPr>
        <w:pStyle w:val="Default"/>
        <w:ind w:left="851"/>
        <w:rPr>
          <w:color w:val="auto"/>
        </w:rPr>
      </w:pPr>
    </w:p>
    <w:p w:rsidR="00E92F41" w:rsidRPr="00FA27ED" w:rsidRDefault="00E92F41" w:rsidP="00E92F41">
      <w:pPr>
        <w:pStyle w:val="Default"/>
        <w:ind w:left="851"/>
        <w:rPr>
          <w:color w:val="auto"/>
        </w:rPr>
      </w:pPr>
      <w:r w:rsidRPr="00657766">
        <w:rPr>
          <w:color w:val="auto"/>
        </w:rPr>
        <w:t>Alle hjælpestoffer er anført under pkt. 6.1.</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3.</w:t>
      </w:r>
      <w:r w:rsidRPr="00C84483">
        <w:rPr>
          <w:b/>
          <w:sz w:val="24"/>
          <w:szCs w:val="24"/>
        </w:rPr>
        <w:tab/>
        <w:t>LÆGEMIDDELFORM</w:t>
      </w:r>
    </w:p>
    <w:p w:rsidR="00E92F41" w:rsidRDefault="00E92F41" w:rsidP="00E92F41">
      <w:pPr>
        <w:pStyle w:val="Default"/>
        <w:ind w:left="851"/>
        <w:rPr>
          <w:color w:val="auto"/>
        </w:rPr>
      </w:pPr>
      <w:r w:rsidRPr="00E23684">
        <w:rPr>
          <w:color w:val="auto"/>
        </w:rPr>
        <w:t>Hård</w:t>
      </w:r>
      <w:r>
        <w:rPr>
          <w:color w:val="auto"/>
        </w:rPr>
        <w:t>e kapsler</w:t>
      </w:r>
    </w:p>
    <w:p w:rsidR="00E92F41" w:rsidRPr="00E23684" w:rsidRDefault="00E92F41" w:rsidP="00E92F41">
      <w:pPr>
        <w:pStyle w:val="Default"/>
        <w:ind w:left="851"/>
        <w:rPr>
          <w:color w:val="auto"/>
        </w:rPr>
      </w:pPr>
    </w:p>
    <w:p w:rsidR="00E92F41" w:rsidRPr="00E23684" w:rsidRDefault="00E92F41" w:rsidP="00E92F41">
      <w:pPr>
        <w:pStyle w:val="Default"/>
        <w:ind w:left="851"/>
        <w:rPr>
          <w:color w:val="auto"/>
        </w:rPr>
      </w:pPr>
      <w:r w:rsidRPr="00E23684">
        <w:rPr>
          <w:color w:val="auto"/>
        </w:rPr>
        <w:t>Hvide</w:t>
      </w:r>
      <w:r>
        <w:rPr>
          <w:color w:val="auto"/>
        </w:rPr>
        <w:t>,</w:t>
      </w:r>
      <w:r w:rsidRPr="00E23684">
        <w:rPr>
          <w:color w:val="auto"/>
        </w:rPr>
        <w:t xml:space="preserve"> matte</w:t>
      </w:r>
      <w:r>
        <w:rPr>
          <w:color w:val="auto"/>
        </w:rPr>
        <w:t>,</w:t>
      </w:r>
      <w:r w:rsidRPr="00E23684">
        <w:rPr>
          <w:color w:val="auto"/>
        </w:rPr>
        <w:t xml:space="preserve"> hårde kapsler</w:t>
      </w:r>
      <w:r>
        <w:rPr>
          <w:color w:val="auto"/>
        </w:rPr>
        <w:t>,</w:t>
      </w:r>
      <w:r w:rsidRPr="00E23684">
        <w:rPr>
          <w:color w:val="auto"/>
        </w:rPr>
        <w:t xml:space="preserve"> størrelse 4.</w:t>
      </w:r>
    </w:p>
    <w:p w:rsidR="00E92F41" w:rsidRPr="00E23684" w:rsidRDefault="00E92F41" w:rsidP="00E92F41">
      <w:pPr>
        <w:pStyle w:val="Default"/>
        <w:ind w:left="851"/>
        <w:rPr>
          <w:color w:val="auto"/>
        </w:rPr>
      </w:pPr>
      <w:r w:rsidRPr="00E23684">
        <w:rPr>
          <w:color w:val="auto"/>
        </w:rPr>
        <w:t>Kapselindholdet består af hvidt pulver.</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4.</w:t>
      </w:r>
      <w:r w:rsidRPr="00C84483">
        <w:rPr>
          <w:b/>
          <w:sz w:val="24"/>
          <w:szCs w:val="24"/>
        </w:rPr>
        <w:tab/>
        <w:t>KLINISKE OPLYSNINGER</w:t>
      </w:r>
    </w:p>
    <w:p w:rsidR="00E92F41" w:rsidRPr="00C84483" w:rsidRDefault="00E92F41" w:rsidP="00E92F41">
      <w:pPr>
        <w:tabs>
          <w:tab w:val="left" w:pos="851"/>
        </w:tabs>
        <w:ind w:left="851"/>
        <w:rPr>
          <w:b/>
          <w:sz w:val="24"/>
          <w:szCs w:val="24"/>
        </w:rPr>
      </w:pPr>
    </w:p>
    <w:p w:rsidR="00E92F41" w:rsidRPr="00C84483" w:rsidRDefault="00E92F41" w:rsidP="00E92F4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92F41" w:rsidRPr="00123A19" w:rsidRDefault="00E92F41" w:rsidP="00E92F41">
      <w:pPr>
        <w:pStyle w:val="Default"/>
        <w:ind w:left="851"/>
        <w:rPr>
          <w:color w:val="auto"/>
        </w:rPr>
      </w:pPr>
      <w:proofErr w:type="spellStart"/>
      <w:r>
        <w:rPr>
          <w:color w:val="auto"/>
        </w:rPr>
        <w:t>Thalidomid</w:t>
      </w:r>
      <w:proofErr w:type="spellEnd"/>
      <w:r>
        <w:rPr>
          <w:color w:val="auto"/>
        </w:rPr>
        <w:t xml:space="preserve"> "</w:t>
      </w:r>
      <w:proofErr w:type="spellStart"/>
      <w:r>
        <w:rPr>
          <w:color w:val="auto"/>
        </w:rPr>
        <w:t>Accord</w:t>
      </w:r>
      <w:proofErr w:type="spellEnd"/>
      <w:r>
        <w:rPr>
          <w:color w:val="auto"/>
        </w:rPr>
        <w:t>"</w:t>
      </w:r>
      <w:r w:rsidRPr="00123A19">
        <w:rPr>
          <w:color w:val="auto"/>
        </w:rPr>
        <w:t xml:space="preserve"> i kombination med </w:t>
      </w:r>
      <w:proofErr w:type="spellStart"/>
      <w:r w:rsidRPr="00123A19">
        <w:rPr>
          <w:color w:val="auto"/>
        </w:rPr>
        <w:t>melphalan</w:t>
      </w:r>
      <w:proofErr w:type="spellEnd"/>
      <w:r w:rsidRPr="00123A19">
        <w:rPr>
          <w:color w:val="auto"/>
        </w:rPr>
        <w:t xml:space="preserve"> og </w:t>
      </w:r>
      <w:proofErr w:type="spellStart"/>
      <w:r w:rsidRPr="00123A19">
        <w:rPr>
          <w:color w:val="auto"/>
        </w:rPr>
        <w:t>prednison</w:t>
      </w:r>
      <w:proofErr w:type="spellEnd"/>
      <w:r w:rsidRPr="00123A19">
        <w:rPr>
          <w:color w:val="auto"/>
        </w:rPr>
        <w:t xml:space="preserve"> er indiceret som førstevalgsbehandling af patienter med ubehandlet </w:t>
      </w:r>
      <w:proofErr w:type="spellStart"/>
      <w:r w:rsidRPr="00123A19">
        <w:rPr>
          <w:color w:val="auto"/>
        </w:rPr>
        <w:t>myelomatose</w:t>
      </w:r>
      <w:proofErr w:type="spellEnd"/>
      <w:r w:rsidRPr="00123A19">
        <w:rPr>
          <w:color w:val="auto"/>
        </w:rPr>
        <w:t>, i alderen ≥65 år eller som er uegnede til højdosis kemoterapi.</w:t>
      </w:r>
    </w:p>
    <w:p w:rsidR="00E92F41" w:rsidRPr="00123A19" w:rsidRDefault="00E92F41" w:rsidP="00E92F41">
      <w:pPr>
        <w:pStyle w:val="Default"/>
        <w:ind w:left="851"/>
        <w:rPr>
          <w:color w:val="auto"/>
        </w:rPr>
      </w:pPr>
    </w:p>
    <w:p w:rsidR="00E92F41" w:rsidRPr="001E6C40" w:rsidRDefault="00E92F41" w:rsidP="00E92F41">
      <w:pPr>
        <w:pStyle w:val="Default"/>
        <w:ind w:left="851"/>
        <w:rPr>
          <w:color w:val="auto"/>
        </w:rPr>
      </w:pPr>
      <w:proofErr w:type="spellStart"/>
      <w:r>
        <w:rPr>
          <w:color w:val="auto"/>
        </w:rPr>
        <w:t>Thalidomid</w:t>
      </w:r>
      <w:proofErr w:type="spellEnd"/>
      <w:r>
        <w:rPr>
          <w:color w:val="auto"/>
        </w:rPr>
        <w:t xml:space="preserve"> "</w:t>
      </w:r>
      <w:proofErr w:type="spellStart"/>
      <w:r>
        <w:rPr>
          <w:color w:val="auto"/>
        </w:rPr>
        <w:t>Accord</w:t>
      </w:r>
      <w:proofErr w:type="spellEnd"/>
      <w:r>
        <w:rPr>
          <w:color w:val="auto"/>
        </w:rPr>
        <w:t>"</w:t>
      </w:r>
      <w:r w:rsidRPr="00123A19">
        <w:rPr>
          <w:color w:val="auto"/>
        </w:rPr>
        <w:t xml:space="preserve"> ordineres og gives i overensstemmelse med Graviditetsforebyggelsesprogram for </w:t>
      </w:r>
      <w:proofErr w:type="spellStart"/>
      <w:r>
        <w:rPr>
          <w:color w:val="auto"/>
        </w:rPr>
        <w:t>Thalidomid</w:t>
      </w:r>
      <w:proofErr w:type="spellEnd"/>
      <w:r>
        <w:rPr>
          <w:color w:val="auto"/>
        </w:rPr>
        <w:t xml:space="preserve"> "</w:t>
      </w:r>
      <w:proofErr w:type="spellStart"/>
      <w:r>
        <w:rPr>
          <w:color w:val="auto"/>
        </w:rPr>
        <w:t>Accord</w:t>
      </w:r>
      <w:proofErr w:type="spellEnd"/>
      <w:r>
        <w:rPr>
          <w:color w:val="auto"/>
        </w:rPr>
        <w:t>"</w:t>
      </w:r>
      <w:r w:rsidRPr="00123A19">
        <w:rPr>
          <w:color w:val="auto"/>
        </w:rPr>
        <w:t xml:space="preserve"> (se pkt. 4.4).</w:t>
      </w:r>
    </w:p>
    <w:p w:rsidR="00E92F41" w:rsidRDefault="00E92F41" w:rsidP="00E92F41">
      <w:pPr>
        <w:rPr>
          <w:sz w:val="24"/>
          <w:szCs w:val="24"/>
        </w:rPr>
      </w:pPr>
      <w:r>
        <w:rPr>
          <w:sz w:val="24"/>
          <w:szCs w:val="24"/>
        </w:rPr>
        <w:br w:type="page"/>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860DC5">
        <w:rPr>
          <w:b/>
          <w:sz w:val="24"/>
          <w:szCs w:val="24"/>
        </w:rPr>
        <w:t>administration</w:t>
      </w:r>
    </w:p>
    <w:p w:rsidR="00E92F41" w:rsidRPr="00F178C3" w:rsidRDefault="00E92F41" w:rsidP="00E92F41">
      <w:pPr>
        <w:autoSpaceDE w:val="0"/>
        <w:autoSpaceDN w:val="0"/>
        <w:adjustRightInd w:val="0"/>
        <w:ind w:left="851"/>
        <w:rPr>
          <w:sz w:val="24"/>
          <w:szCs w:val="24"/>
        </w:rPr>
      </w:pPr>
      <w:r w:rsidRPr="00F178C3">
        <w:rPr>
          <w:sz w:val="24"/>
          <w:szCs w:val="24"/>
        </w:rPr>
        <w:t xml:space="preserve">Behandling skal initieres og monitoreres af læger med erfaring i brug af immunmodulerende eller kemoterapeutiske midler og med fuld indsigt i risici forbundet med </w:t>
      </w:r>
      <w:proofErr w:type="spellStart"/>
      <w:r w:rsidRPr="00F178C3">
        <w:rPr>
          <w:sz w:val="24"/>
          <w:szCs w:val="24"/>
        </w:rPr>
        <w:t>thalidomidbehandling</w:t>
      </w:r>
      <w:proofErr w:type="spellEnd"/>
      <w:r w:rsidRPr="00F178C3">
        <w:rPr>
          <w:sz w:val="24"/>
          <w:szCs w:val="24"/>
        </w:rPr>
        <w:t xml:space="preserve"> samt kravene om monitorering (se pkt. 4.4).</w:t>
      </w:r>
    </w:p>
    <w:p w:rsidR="00E92F41" w:rsidRPr="00F178C3" w:rsidRDefault="00E92F41" w:rsidP="00E92F41">
      <w:pPr>
        <w:autoSpaceDE w:val="0"/>
        <w:autoSpaceDN w:val="0"/>
        <w:adjustRightInd w:val="0"/>
        <w:ind w:left="851"/>
        <w:rPr>
          <w:sz w:val="24"/>
          <w:szCs w:val="24"/>
        </w:rPr>
      </w:pPr>
    </w:p>
    <w:p w:rsidR="00E92F41" w:rsidRPr="00860DC5" w:rsidRDefault="00E92F41" w:rsidP="00E92F41">
      <w:pPr>
        <w:autoSpaceDE w:val="0"/>
        <w:autoSpaceDN w:val="0"/>
        <w:adjustRightInd w:val="0"/>
        <w:ind w:left="851"/>
        <w:rPr>
          <w:sz w:val="24"/>
          <w:szCs w:val="24"/>
          <w:u w:val="single"/>
        </w:rPr>
      </w:pPr>
      <w:r w:rsidRPr="00860DC5">
        <w:rPr>
          <w:sz w:val="24"/>
          <w:szCs w:val="24"/>
          <w:u w:val="single"/>
        </w:rPr>
        <w:t>Dosering</w:t>
      </w:r>
    </w:p>
    <w:p w:rsidR="00E92F41" w:rsidRPr="00F178C3" w:rsidRDefault="00E92F41" w:rsidP="00E92F41">
      <w:pPr>
        <w:autoSpaceDE w:val="0"/>
        <w:autoSpaceDN w:val="0"/>
        <w:adjustRightInd w:val="0"/>
        <w:ind w:left="851"/>
        <w:rPr>
          <w:sz w:val="24"/>
          <w:szCs w:val="24"/>
        </w:rPr>
      </w:pPr>
      <w:r w:rsidRPr="00F178C3">
        <w:rPr>
          <w:sz w:val="24"/>
          <w:szCs w:val="24"/>
        </w:rPr>
        <w:t>Den anbefa</w:t>
      </w:r>
      <w:r>
        <w:rPr>
          <w:sz w:val="24"/>
          <w:szCs w:val="24"/>
        </w:rPr>
        <w:t xml:space="preserve">lede </w:t>
      </w:r>
      <w:proofErr w:type="spellStart"/>
      <w:r>
        <w:rPr>
          <w:sz w:val="24"/>
          <w:szCs w:val="24"/>
        </w:rPr>
        <w:t>thalidomiddosis</w:t>
      </w:r>
      <w:proofErr w:type="spellEnd"/>
      <w:r>
        <w:rPr>
          <w:sz w:val="24"/>
          <w:szCs w:val="24"/>
        </w:rPr>
        <w:t xml:space="preserve"> er 200 mg </w:t>
      </w:r>
      <w:r w:rsidRPr="00F178C3">
        <w:rPr>
          <w:sz w:val="24"/>
          <w:szCs w:val="24"/>
        </w:rPr>
        <w:t xml:space="preserve">oralt </w:t>
      </w:r>
      <w:r>
        <w:rPr>
          <w:sz w:val="24"/>
          <w:szCs w:val="24"/>
        </w:rPr>
        <w:t>daglig</w:t>
      </w:r>
      <w:r w:rsidRPr="00F178C3">
        <w:rPr>
          <w:sz w:val="24"/>
          <w:szCs w:val="24"/>
        </w:rPr>
        <w:t>.</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Der bør anvendes højst 12 cyklusser af 6 ugers (42 dages) varighed.</w:t>
      </w:r>
    </w:p>
    <w:p w:rsidR="00E92F41" w:rsidRPr="00F178C3" w:rsidRDefault="00E92F41" w:rsidP="00E92F41">
      <w:pPr>
        <w:autoSpaceDE w:val="0"/>
        <w:autoSpaceDN w:val="0"/>
        <w:adjustRightInd w:val="0"/>
        <w:ind w:left="851"/>
        <w:rPr>
          <w:sz w:val="24"/>
          <w:szCs w:val="24"/>
        </w:rPr>
      </w:pPr>
    </w:p>
    <w:p w:rsidR="00E92F41" w:rsidRDefault="00E92F41" w:rsidP="00E92F41">
      <w:pPr>
        <w:autoSpaceDE w:val="0"/>
        <w:autoSpaceDN w:val="0"/>
        <w:adjustRightInd w:val="0"/>
        <w:ind w:left="851"/>
        <w:rPr>
          <w:b/>
          <w:bCs/>
          <w:sz w:val="24"/>
          <w:szCs w:val="24"/>
        </w:rPr>
      </w:pPr>
      <w:r w:rsidRPr="00F178C3">
        <w:rPr>
          <w:b/>
          <w:bCs/>
          <w:sz w:val="24"/>
          <w:szCs w:val="24"/>
        </w:rPr>
        <w:t xml:space="preserve">Tabel 1: Startdoser for </w:t>
      </w:r>
      <w:proofErr w:type="spellStart"/>
      <w:r w:rsidRPr="00F178C3">
        <w:rPr>
          <w:b/>
          <w:bCs/>
          <w:sz w:val="24"/>
          <w:szCs w:val="24"/>
        </w:rPr>
        <w:t>thalidomid</w:t>
      </w:r>
      <w:proofErr w:type="spellEnd"/>
      <w:r w:rsidRPr="00F178C3">
        <w:rPr>
          <w:b/>
          <w:bCs/>
          <w:sz w:val="24"/>
          <w:szCs w:val="24"/>
        </w:rPr>
        <w:t xml:space="preserve"> i kombination med </w:t>
      </w:r>
      <w:proofErr w:type="spellStart"/>
      <w:r w:rsidRPr="00F178C3">
        <w:rPr>
          <w:b/>
          <w:bCs/>
          <w:sz w:val="24"/>
          <w:szCs w:val="24"/>
        </w:rPr>
        <w:t>melphalan</w:t>
      </w:r>
      <w:proofErr w:type="spellEnd"/>
      <w:r w:rsidRPr="00F178C3">
        <w:rPr>
          <w:b/>
          <w:bCs/>
          <w:sz w:val="24"/>
          <w:szCs w:val="24"/>
        </w:rPr>
        <w:t xml:space="preserve"> og </w:t>
      </w:r>
      <w:proofErr w:type="spellStart"/>
      <w:r w:rsidRPr="00F178C3">
        <w:rPr>
          <w:b/>
          <w:bCs/>
          <w:sz w:val="24"/>
          <w:szCs w:val="24"/>
        </w:rPr>
        <w:t>prednison</w:t>
      </w:r>
      <w:proofErr w:type="spellEnd"/>
    </w:p>
    <w:p w:rsidR="00E92F41" w:rsidRPr="00F178C3" w:rsidRDefault="00E92F41" w:rsidP="00E92F41">
      <w:pPr>
        <w:autoSpaceDE w:val="0"/>
        <w:autoSpaceDN w:val="0"/>
        <w:adjustRightInd w:val="0"/>
        <w:ind w:left="85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7"/>
        <w:gridCol w:w="1245"/>
        <w:gridCol w:w="672"/>
        <w:gridCol w:w="1456"/>
        <w:gridCol w:w="1581"/>
        <w:gridCol w:w="1708"/>
        <w:gridCol w:w="1367"/>
      </w:tblGrid>
      <w:tr w:rsidR="00E92F41" w:rsidTr="00860DC5">
        <w:trPr>
          <w:trHeight w:val="240"/>
          <w:tblHeader/>
          <w:jc w:val="center"/>
        </w:trPr>
        <w:tc>
          <w:tcPr>
            <w:tcW w:w="817" w:type="dxa"/>
            <w:tcBorders>
              <w:top w:val="single" w:sz="4" w:space="0" w:color="auto"/>
              <w:left w:val="single" w:sz="4" w:space="0" w:color="auto"/>
              <w:bottom w:val="single" w:sz="6" w:space="0" w:color="auto"/>
              <w:right w:val="single" w:sz="6" w:space="0" w:color="auto"/>
            </w:tcBorders>
            <w:hideMark/>
          </w:tcPr>
          <w:p w:rsidR="00E92F41" w:rsidRDefault="00E92F41" w:rsidP="00860DC5">
            <w:pPr>
              <w:pStyle w:val="Default"/>
              <w:rPr>
                <w:color w:val="auto"/>
                <w:sz w:val="22"/>
                <w:szCs w:val="22"/>
              </w:rPr>
            </w:pPr>
            <w:r>
              <w:rPr>
                <w:b/>
                <w:bCs/>
                <w:color w:val="auto"/>
                <w:sz w:val="22"/>
                <w:szCs w:val="22"/>
              </w:rPr>
              <w:t>Alder</w:t>
            </w:r>
          </w:p>
          <w:p w:rsidR="00E92F41" w:rsidRDefault="00E92F41" w:rsidP="00860DC5">
            <w:pPr>
              <w:pStyle w:val="Default"/>
              <w:rPr>
                <w:color w:val="auto"/>
                <w:sz w:val="22"/>
                <w:szCs w:val="22"/>
              </w:rPr>
            </w:pPr>
            <w:r>
              <w:rPr>
                <w:b/>
                <w:bCs/>
                <w:color w:val="auto"/>
                <w:sz w:val="22"/>
                <w:szCs w:val="22"/>
              </w:rPr>
              <w:t>(år)</w:t>
            </w:r>
          </w:p>
        </w:tc>
        <w:tc>
          <w:tcPr>
            <w:tcW w:w="1245" w:type="dxa"/>
            <w:tcBorders>
              <w:top w:val="single" w:sz="4" w:space="0" w:color="auto"/>
              <w:left w:val="single" w:sz="6" w:space="0" w:color="auto"/>
              <w:bottom w:val="single" w:sz="6" w:space="0" w:color="auto"/>
              <w:right w:val="single" w:sz="6" w:space="0" w:color="auto"/>
            </w:tcBorders>
            <w:hideMark/>
          </w:tcPr>
          <w:p w:rsidR="00E92F41" w:rsidRDefault="00E92F41" w:rsidP="00860DC5">
            <w:pPr>
              <w:pStyle w:val="Default"/>
              <w:ind w:left="-70" w:right="-35"/>
              <w:rPr>
                <w:color w:val="auto"/>
                <w:sz w:val="22"/>
                <w:szCs w:val="22"/>
              </w:rPr>
            </w:pPr>
            <w:r>
              <w:rPr>
                <w:b/>
                <w:bCs/>
                <w:color w:val="auto"/>
                <w:sz w:val="22"/>
                <w:szCs w:val="22"/>
              </w:rPr>
              <w:t xml:space="preserve">Absolut </w:t>
            </w:r>
            <w:proofErr w:type="spellStart"/>
            <w:r>
              <w:rPr>
                <w:b/>
                <w:bCs/>
                <w:color w:val="auto"/>
                <w:sz w:val="22"/>
                <w:szCs w:val="22"/>
              </w:rPr>
              <w:t>neutrofiltal</w:t>
            </w:r>
            <w:proofErr w:type="spellEnd"/>
          </w:p>
          <w:p w:rsidR="00E92F41" w:rsidRDefault="00E92F41" w:rsidP="00860DC5">
            <w:pPr>
              <w:pStyle w:val="Default"/>
              <w:rPr>
                <w:color w:val="auto"/>
                <w:sz w:val="22"/>
                <w:szCs w:val="22"/>
              </w:rPr>
            </w:pPr>
            <w:r>
              <w:rPr>
                <w:b/>
                <w:bCs/>
                <w:color w:val="auto"/>
                <w:sz w:val="22"/>
                <w:szCs w:val="22"/>
              </w:rPr>
              <w:t>(/</w:t>
            </w:r>
            <w:proofErr w:type="spellStart"/>
            <w:r>
              <w:rPr>
                <w:b/>
                <w:bCs/>
                <w:color w:val="auto"/>
                <w:sz w:val="22"/>
                <w:szCs w:val="22"/>
              </w:rPr>
              <w:t>μl</w:t>
            </w:r>
            <w:proofErr w:type="spellEnd"/>
            <w:r>
              <w:rPr>
                <w:b/>
                <w:bCs/>
                <w:color w:val="auto"/>
                <w:sz w:val="22"/>
                <w:szCs w:val="22"/>
              </w:rPr>
              <w:t>)</w:t>
            </w:r>
          </w:p>
        </w:tc>
        <w:tc>
          <w:tcPr>
            <w:tcW w:w="672" w:type="dxa"/>
            <w:tcBorders>
              <w:top w:val="single" w:sz="4" w:space="0" w:color="auto"/>
              <w:left w:val="single" w:sz="6" w:space="0" w:color="auto"/>
              <w:bottom w:val="single" w:sz="6" w:space="0" w:color="auto"/>
              <w:right w:val="single" w:sz="6" w:space="0" w:color="auto"/>
            </w:tcBorders>
          </w:tcPr>
          <w:p w:rsidR="00E92F41" w:rsidRDefault="00E92F41" w:rsidP="00860DC5">
            <w:pPr>
              <w:pStyle w:val="Default"/>
              <w:ind w:left="-39" w:right="-72"/>
              <w:rPr>
                <w:color w:val="auto"/>
                <w:sz w:val="16"/>
                <w:szCs w:val="16"/>
                <w:lang w:val="en-GB"/>
              </w:rPr>
            </w:pPr>
          </w:p>
        </w:tc>
        <w:tc>
          <w:tcPr>
            <w:tcW w:w="1456" w:type="dxa"/>
            <w:tcBorders>
              <w:top w:val="single" w:sz="4" w:space="0" w:color="auto"/>
              <w:left w:val="single" w:sz="6" w:space="0" w:color="auto"/>
              <w:bottom w:val="single" w:sz="6" w:space="0" w:color="auto"/>
              <w:right w:val="single" w:sz="6" w:space="0" w:color="auto"/>
            </w:tcBorders>
            <w:hideMark/>
          </w:tcPr>
          <w:p w:rsidR="00E92F41" w:rsidRDefault="00E92F41" w:rsidP="00860DC5">
            <w:pPr>
              <w:pStyle w:val="Default"/>
              <w:ind w:left="-2" w:right="-175"/>
              <w:rPr>
                <w:color w:val="auto"/>
                <w:sz w:val="22"/>
                <w:szCs w:val="22"/>
              </w:rPr>
            </w:pPr>
            <w:proofErr w:type="spellStart"/>
            <w:r>
              <w:rPr>
                <w:b/>
                <w:bCs/>
                <w:color w:val="auto"/>
                <w:sz w:val="22"/>
                <w:szCs w:val="22"/>
              </w:rPr>
              <w:t>Trombocyttal</w:t>
            </w:r>
            <w:proofErr w:type="spellEnd"/>
          </w:p>
          <w:p w:rsidR="00E92F41" w:rsidRDefault="00E92F41" w:rsidP="00860DC5">
            <w:pPr>
              <w:pStyle w:val="Default"/>
              <w:ind w:left="-2" w:right="-175"/>
              <w:rPr>
                <w:color w:val="auto"/>
                <w:sz w:val="22"/>
                <w:szCs w:val="22"/>
              </w:rPr>
            </w:pPr>
            <w:r>
              <w:rPr>
                <w:b/>
                <w:bCs/>
                <w:color w:val="auto"/>
                <w:sz w:val="22"/>
                <w:szCs w:val="22"/>
              </w:rPr>
              <w:t>(/</w:t>
            </w:r>
            <w:proofErr w:type="spellStart"/>
            <w:r>
              <w:rPr>
                <w:b/>
                <w:bCs/>
                <w:color w:val="auto"/>
                <w:sz w:val="22"/>
                <w:szCs w:val="22"/>
              </w:rPr>
              <w:t>μl</w:t>
            </w:r>
            <w:proofErr w:type="spellEnd"/>
            <w:r>
              <w:rPr>
                <w:b/>
                <w:bCs/>
                <w:color w:val="auto"/>
                <w:sz w:val="22"/>
                <w:szCs w:val="22"/>
              </w:rPr>
              <w:t>)</w:t>
            </w:r>
          </w:p>
        </w:tc>
        <w:tc>
          <w:tcPr>
            <w:tcW w:w="1581" w:type="dxa"/>
            <w:tcBorders>
              <w:top w:val="single" w:sz="4" w:space="0" w:color="auto"/>
              <w:left w:val="single" w:sz="6" w:space="0" w:color="auto"/>
              <w:bottom w:val="single" w:sz="6" w:space="0" w:color="auto"/>
              <w:right w:val="single" w:sz="6" w:space="0" w:color="auto"/>
            </w:tcBorders>
            <w:hideMark/>
          </w:tcPr>
          <w:p w:rsidR="00E92F41" w:rsidRDefault="00E92F41" w:rsidP="00860DC5">
            <w:pPr>
              <w:pStyle w:val="Default"/>
              <w:ind w:left="-41" w:right="-12"/>
              <w:rPr>
                <w:color w:val="auto"/>
                <w:sz w:val="22"/>
                <w:szCs w:val="22"/>
              </w:rPr>
            </w:pPr>
            <w:proofErr w:type="spellStart"/>
            <w:proofErr w:type="gramStart"/>
            <w:r>
              <w:rPr>
                <w:b/>
                <w:bCs/>
                <w:color w:val="auto"/>
                <w:sz w:val="22"/>
                <w:szCs w:val="22"/>
              </w:rPr>
              <w:t>Thalidomid</w:t>
            </w:r>
            <w:r>
              <w:rPr>
                <w:b/>
                <w:bCs/>
                <w:color w:val="auto"/>
                <w:sz w:val="22"/>
                <w:szCs w:val="22"/>
                <w:vertAlign w:val="superscript"/>
              </w:rPr>
              <w:t>a,b</w:t>
            </w:r>
            <w:proofErr w:type="spellEnd"/>
            <w:proofErr w:type="gramEnd"/>
          </w:p>
        </w:tc>
        <w:tc>
          <w:tcPr>
            <w:tcW w:w="1708" w:type="dxa"/>
            <w:tcBorders>
              <w:top w:val="single" w:sz="4" w:space="0" w:color="auto"/>
              <w:left w:val="single" w:sz="6" w:space="0" w:color="auto"/>
              <w:bottom w:val="single" w:sz="6" w:space="0" w:color="auto"/>
              <w:right w:val="single" w:sz="6" w:space="0" w:color="auto"/>
            </w:tcBorders>
            <w:hideMark/>
          </w:tcPr>
          <w:p w:rsidR="00E92F41" w:rsidRDefault="00E92F41" w:rsidP="00860DC5">
            <w:pPr>
              <w:pStyle w:val="Default"/>
              <w:ind w:left="-62" w:right="-147"/>
              <w:rPr>
                <w:color w:val="auto"/>
                <w:sz w:val="22"/>
                <w:szCs w:val="22"/>
              </w:rPr>
            </w:pPr>
            <w:proofErr w:type="spellStart"/>
            <w:proofErr w:type="gramStart"/>
            <w:r>
              <w:rPr>
                <w:b/>
                <w:bCs/>
                <w:color w:val="auto"/>
                <w:sz w:val="22"/>
                <w:szCs w:val="22"/>
              </w:rPr>
              <w:t>Melphalan</w:t>
            </w:r>
            <w:r>
              <w:rPr>
                <w:b/>
                <w:bCs/>
                <w:color w:val="auto"/>
                <w:sz w:val="22"/>
                <w:szCs w:val="22"/>
                <w:vertAlign w:val="superscript"/>
              </w:rPr>
              <w:t>c,d</w:t>
            </w:r>
            <w:proofErr w:type="gramEnd"/>
            <w:r>
              <w:rPr>
                <w:b/>
                <w:bCs/>
                <w:color w:val="auto"/>
                <w:sz w:val="22"/>
                <w:szCs w:val="22"/>
                <w:vertAlign w:val="superscript"/>
              </w:rPr>
              <w:t>,e</w:t>
            </w:r>
            <w:proofErr w:type="spellEnd"/>
          </w:p>
        </w:tc>
        <w:tc>
          <w:tcPr>
            <w:tcW w:w="1367" w:type="dxa"/>
            <w:tcBorders>
              <w:top w:val="single" w:sz="4" w:space="0" w:color="auto"/>
              <w:left w:val="single" w:sz="6" w:space="0" w:color="auto"/>
              <w:bottom w:val="single" w:sz="6" w:space="0" w:color="auto"/>
              <w:right w:val="single" w:sz="4" w:space="0" w:color="auto"/>
            </w:tcBorders>
            <w:hideMark/>
          </w:tcPr>
          <w:p w:rsidR="00E92F41" w:rsidRDefault="00E92F41" w:rsidP="00860DC5">
            <w:pPr>
              <w:pStyle w:val="Default"/>
              <w:ind w:left="-69" w:right="-55"/>
              <w:rPr>
                <w:color w:val="auto"/>
                <w:sz w:val="22"/>
                <w:szCs w:val="22"/>
              </w:rPr>
            </w:pPr>
            <w:proofErr w:type="spellStart"/>
            <w:r>
              <w:rPr>
                <w:b/>
                <w:bCs/>
                <w:color w:val="auto"/>
                <w:sz w:val="22"/>
                <w:szCs w:val="22"/>
              </w:rPr>
              <w:t>Prednison</w:t>
            </w:r>
            <w:r>
              <w:rPr>
                <w:b/>
                <w:bCs/>
                <w:color w:val="auto"/>
                <w:sz w:val="22"/>
                <w:szCs w:val="22"/>
                <w:vertAlign w:val="superscript"/>
              </w:rPr>
              <w:t>f</w:t>
            </w:r>
            <w:proofErr w:type="spellEnd"/>
          </w:p>
        </w:tc>
      </w:tr>
      <w:tr w:rsidR="00E92F41" w:rsidTr="00860DC5">
        <w:trPr>
          <w:trHeight w:val="229"/>
          <w:jc w:val="center"/>
        </w:trPr>
        <w:tc>
          <w:tcPr>
            <w:tcW w:w="817" w:type="dxa"/>
            <w:tcBorders>
              <w:top w:val="single" w:sz="6" w:space="0" w:color="auto"/>
              <w:left w:val="single" w:sz="4" w:space="0" w:color="auto"/>
              <w:bottom w:val="single" w:sz="6" w:space="0" w:color="auto"/>
              <w:right w:val="single" w:sz="6" w:space="0" w:color="auto"/>
            </w:tcBorders>
            <w:hideMark/>
          </w:tcPr>
          <w:p w:rsidR="00E92F41" w:rsidRDefault="00E92F41" w:rsidP="00860DC5">
            <w:pPr>
              <w:pStyle w:val="Default"/>
              <w:rPr>
                <w:color w:val="auto"/>
                <w:sz w:val="20"/>
                <w:szCs w:val="20"/>
              </w:rPr>
            </w:pPr>
            <w:r>
              <w:rPr>
                <w:color w:val="auto"/>
                <w:sz w:val="20"/>
                <w:szCs w:val="20"/>
              </w:rPr>
              <w:t xml:space="preserve">≤75 </w:t>
            </w:r>
          </w:p>
        </w:tc>
        <w:tc>
          <w:tcPr>
            <w:tcW w:w="1245"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rPr>
                <w:color w:val="auto"/>
                <w:sz w:val="20"/>
                <w:szCs w:val="20"/>
              </w:rPr>
            </w:pPr>
            <w:r>
              <w:rPr>
                <w:color w:val="auto"/>
                <w:sz w:val="20"/>
                <w:szCs w:val="20"/>
              </w:rPr>
              <w:t xml:space="preserve">≥1.500 </w:t>
            </w:r>
          </w:p>
        </w:tc>
        <w:tc>
          <w:tcPr>
            <w:tcW w:w="672"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ind w:left="-39" w:right="-72"/>
              <w:rPr>
                <w:color w:val="auto"/>
                <w:sz w:val="18"/>
                <w:szCs w:val="18"/>
              </w:rPr>
            </w:pPr>
            <w:r>
              <w:rPr>
                <w:color w:val="auto"/>
                <w:sz w:val="18"/>
                <w:szCs w:val="18"/>
              </w:rPr>
              <w:t xml:space="preserve">OG </w:t>
            </w:r>
          </w:p>
        </w:tc>
        <w:tc>
          <w:tcPr>
            <w:tcW w:w="1456"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ind w:left="-2" w:right="-175"/>
              <w:rPr>
                <w:color w:val="auto"/>
                <w:sz w:val="20"/>
                <w:szCs w:val="20"/>
              </w:rPr>
            </w:pPr>
            <w:r>
              <w:rPr>
                <w:color w:val="auto"/>
                <w:sz w:val="20"/>
                <w:szCs w:val="20"/>
              </w:rPr>
              <w:t xml:space="preserve">≥100.000 </w:t>
            </w:r>
          </w:p>
        </w:tc>
        <w:tc>
          <w:tcPr>
            <w:tcW w:w="1581"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ind w:left="-41" w:right="-12"/>
              <w:rPr>
                <w:color w:val="auto"/>
                <w:sz w:val="20"/>
                <w:szCs w:val="20"/>
              </w:rPr>
            </w:pPr>
            <w:r>
              <w:rPr>
                <w:color w:val="auto"/>
                <w:sz w:val="20"/>
                <w:szCs w:val="20"/>
              </w:rPr>
              <w:t xml:space="preserve">200 mg daglig </w:t>
            </w:r>
          </w:p>
        </w:tc>
        <w:tc>
          <w:tcPr>
            <w:tcW w:w="1708"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ind w:left="-62" w:right="-147"/>
              <w:rPr>
                <w:color w:val="auto"/>
                <w:sz w:val="20"/>
                <w:szCs w:val="20"/>
              </w:rPr>
            </w:pPr>
            <w:r>
              <w:rPr>
                <w:color w:val="auto"/>
                <w:sz w:val="20"/>
                <w:szCs w:val="20"/>
              </w:rPr>
              <w:t xml:space="preserve">0,25 mg/kg daglig </w:t>
            </w:r>
          </w:p>
        </w:tc>
        <w:tc>
          <w:tcPr>
            <w:tcW w:w="1367" w:type="dxa"/>
            <w:tcBorders>
              <w:top w:val="single" w:sz="6" w:space="0" w:color="auto"/>
              <w:left w:val="single" w:sz="6" w:space="0" w:color="auto"/>
              <w:bottom w:val="single" w:sz="6" w:space="0" w:color="auto"/>
              <w:right w:val="single" w:sz="4" w:space="0" w:color="auto"/>
            </w:tcBorders>
            <w:hideMark/>
          </w:tcPr>
          <w:p w:rsidR="00E92F41" w:rsidRDefault="00E92F41" w:rsidP="00860DC5">
            <w:pPr>
              <w:pStyle w:val="Default"/>
              <w:ind w:left="-69" w:right="-55"/>
              <w:rPr>
                <w:color w:val="auto"/>
                <w:sz w:val="20"/>
                <w:szCs w:val="20"/>
              </w:rPr>
            </w:pPr>
            <w:r>
              <w:rPr>
                <w:color w:val="auto"/>
                <w:sz w:val="20"/>
                <w:szCs w:val="20"/>
              </w:rPr>
              <w:t xml:space="preserve">2 mg/kg daglig </w:t>
            </w:r>
          </w:p>
        </w:tc>
      </w:tr>
      <w:tr w:rsidR="00E92F41" w:rsidTr="00860DC5">
        <w:trPr>
          <w:trHeight w:val="231"/>
          <w:jc w:val="center"/>
        </w:trPr>
        <w:tc>
          <w:tcPr>
            <w:tcW w:w="817" w:type="dxa"/>
            <w:tcBorders>
              <w:top w:val="single" w:sz="6" w:space="0" w:color="auto"/>
              <w:left w:val="single" w:sz="4" w:space="0" w:color="auto"/>
              <w:bottom w:val="single" w:sz="6" w:space="0" w:color="auto"/>
              <w:right w:val="single" w:sz="6" w:space="0" w:color="auto"/>
            </w:tcBorders>
            <w:hideMark/>
          </w:tcPr>
          <w:p w:rsidR="00E92F41" w:rsidRDefault="00E92F41" w:rsidP="00860DC5">
            <w:pPr>
              <w:pStyle w:val="Default"/>
              <w:rPr>
                <w:color w:val="auto"/>
                <w:sz w:val="20"/>
                <w:szCs w:val="20"/>
              </w:rPr>
            </w:pPr>
            <w:r>
              <w:rPr>
                <w:color w:val="auto"/>
                <w:sz w:val="20"/>
                <w:szCs w:val="20"/>
              </w:rPr>
              <w:t xml:space="preserve">≤75 </w:t>
            </w:r>
          </w:p>
        </w:tc>
        <w:tc>
          <w:tcPr>
            <w:tcW w:w="1245"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rPr>
                <w:color w:val="auto"/>
                <w:sz w:val="20"/>
                <w:szCs w:val="20"/>
              </w:rPr>
            </w:pPr>
            <w:r>
              <w:rPr>
                <w:color w:val="auto"/>
                <w:sz w:val="20"/>
                <w:szCs w:val="20"/>
              </w:rPr>
              <w:t xml:space="preserve">&lt;1.500, men ≥1.000 </w:t>
            </w:r>
          </w:p>
        </w:tc>
        <w:tc>
          <w:tcPr>
            <w:tcW w:w="672"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ind w:left="-39" w:right="-72"/>
              <w:rPr>
                <w:color w:val="auto"/>
                <w:sz w:val="18"/>
                <w:szCs w:val="18"/>
              </w:rPr>
            </w:pPr>
            <w:r>
              <w:rPr>
                <w:color w:val="auto"/>
                <w:sz w:val="18"/>
                <w:szCs w:val="18"/>
              </w:rPr>
              <w:t xml:space="preserve">ELLER </w:t>
            </w:r>
          </w:p>
        </w:tc>
        <w:tc>
          <w:tcPr>
            <w:tcW w:w="1456"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ind w:left="-2" w:right="-175"/>
              <w:rPr>
                <w:color w:val="auto"/>
                <w:sz w:val="20"/>
                <w:szCs w:val="20"/>
              </w:rPr>
            </w:pPr>
            <w:r>
              <w:rPr>
                <w:color w:val="auto"/>
                <w:sz w:val="20"/>
                <w:szCs w:val="20"/>
              </w:rPr>
              <w:t xml:space="preserve">&lt;100.000, men ≥50.000 </w:t>
            </w:r>
          </w:p>
        </w:tc>
        <w:tc>
          <w:tcPr>
            <w:tcW w:w="1581"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ind w:left="-41" w:right="-12"/>
              <w:rPr>
                <w:color w:val="auto"/>
                <w:sz w:val="20"/>
                <w:szCs w:val="20"/>
              </w:rPr>
            </w:pPr>
            <w:r>
              <w:rPr>
                <w:color w:val="auto"/>
                <w:sz w:val="20"/>
                <w:szCs w:val="20"/>
              </w:rPr>
              <w:t xml:space="preserve">200 mg daglig </w:t>
            </w:r>
          </w:p>
        </w:tc>
        <w:tc>
          <w:tcPr>
            <w:tcW w:w="1708"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ind w:left="-62" w:right="-147"/>
              <w:rPr>
                <w:color w:val="auto"/>
                <w:sz w:val="20"/>
                <w:szCs w:val="20"/>
              </w:rPr>
            </w:pPr>
            <w:r>
              <w:rPr>
                <w:color w:val="auto"/>
                <w:sz w:val="20"/>
                <w:szCs w:val="20"/>
              </w:rPr>
              <w:t xml:space="preserve">0,125 mg/kg daglig </w:t>
            </w:r>
          </w:p>
        </w:tc>
        <w:tc>
          <w:tcPr>
            <w:tcW w:w="1367" w:type="dxa"/>
            <w:tcBorders>
              <w:top w:val="single" w:sz="6" w:space="0" w:color="auto"/>
              <w:left w:val="single" w:sz="6" w:space="0" w:color="auto"/>
              <w:bottom w:val="single" w:sz="6" w:space="0" w:color="auto"/>
              <w:right w:val="single" w:sz="4" w:space="0" w:color="auto"/>
            </w:tcBorders>
            <w:hideMark/>
          </w:tcPr>
          <w:p w:rsidR="00E92F41" w:rsidRDefault="00E92F41" w:rsidP="00860DC5">
            <w:pPr>
              <w:pStyle w:val="Default"/>
              <w:ind w:left="-69" w:right="-55"/>
              <w:rPr>
                <w:color w:val="auto"/>
                <w:sz w:val="20"/>
                <w:szCs w:val="20"/>
              </w:rPr>
            </w:pPr>
            <w:r>
              <w:rPr>
                <w:color w:val="auto"/>
                <w:sz w:val="20"/>
                <w:szCs w:val="20"/>
              </w:rPr>
              <w:t xml:space="preserve">2 mg/kg daglig </w:t>
            </w:r>
          </w:p>
        </w:tc>
      </w:tr>
      <w:tr w:rsidR="00E92F41" w:rsidTr="00860DC5">
        <w:trPr>
          <w:trHeight w:val="231"/>
          <w:jc w:val="center"/>
        </w:trPr>
        <w:tc>
          <w:tcPr>
            <w:tcW w:w="817" w:type="dxa"/>
            <w:tcBorders>
              <w:top w:val="single" w:sz="6" w:space="0" w:color="auto"/>
              <w:left w:val="single" w:sz="4" w:space="0" w:color="auto"/>
              <w:bottom w:val="single" w:sz="6" w:space="0" w:color="auto"/>
              <w:right w:val="single" w:sz="6" w:space="0" w:color="auto"/>
            </w:tcBorders>
            <w:hideMark/>
          </w:tcPr>
          <w:p w:rsidR="00E92F41" w:rsidRDefault="00E92F41" w:rsidP="00860DC5">
            <w:pPr>
              <w:pStyle w:val="Default"/>
              <w:rPr>
                <w:color w:val="auto"/>
                <w:sz w:val="20"/>
                <w:szCs w:val="20"/>
              </w:rPr>
            </w:pPr>
            <w:r>
              <w:rPr>
                <w:color w:val="auto"/>
                <w:sz w:val="20"/>
                <w:szCs w:val="20"/>
              </w:rPr>
              <w:t xml:space="preserve">&gt;75 </w:t>
            </w:r>
          </w:p>
        </w:tc>
        <w:tc>
          <w:tcPr>
            <w:tcW w:w="1245"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rPr>
                <w:color w:val="auto"/>
                <w:sz w:val="20"/>
                <w:szCs w:val="20"/>
              </w:rPr>
            </w:pPr>
            <w:r>
              <w:rPr>
                <w:color w:val="auto"/>
                <w:sz w:val="20"/>
                <w:szCs w:val="20"/>
              </w:rPr>
              <w:t xml:space="preserve">≥1.500 </w:t>
            </w:r>
          </w:p>
        </w:tc>
        <w:tc>
          <w:tcPr>
            <w:tcW w:w="672"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ind w:left="-39" w:right="-72"/>
              <w:rPr>
                <w:color w:val="auto"/>
                <w:sz w:val="18"/>
                <w:szCs w:val="18"/>
              </w:rPr>
            </w:pPr>
            <w:r>
              <w:rPr>
                <w:color w:val="auto"/>
                <w:sz w:val="18"/>
                <w:szCs w:val="18"/>
              </w:rPr>
              <w:t xml:space="preserve">OG </w:t>
            </w:r>
          </w:p>
        </w:tc>
        <w:tc>
          <w:tcPr>
            <w:tcW w:w="1456"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ind w:left="-2" w:right="-175"/>
              <w:rPr>
                <w:color w:val="auto"/>
                <w:sz w:val="20"/>
                <w:szCs w:val="20"/>
              </w:rPr>
            </w:pPr>
            <w:r>
              <w:rPr>
                <w:color w:val="auto"/>
                <w:sz w:val="20"/>
                <w:szCs w:val="20"/>
              </w:rPr>
              <w:t xml:space="preserve">≥100.000 </w:t>
            </w:r>
          </w:p>
        </w:tc>
        <w:tc>
          <w:tcPr>
            <w:tcW w:w="1581"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ind w:left="-41" w:right="-12"/>
              <w:rPr>
                <w:color w:val="auto"/>
                <w:sz w:val="20"/>
                <w:szCs w:val="20"/>
              </w:rPr>
            </w:pPr>
            <w:r>
              <w:rPr>
                <w:color w:val="auto"/>
                <w:sz w:val="20"/>
                <w:szCs w:val="20"/>
              </w:rPr>
              <w:t xml:space="preserve">100 mg daglig </w:t>
            </w:r>
          </w:p>
        </w:tc>
        <w:tc>
          <w:tcPr>
            <w:tcW w:w="1708" w:type="dxa"/>
            <w:tcBorders>
              <w:top w:val="single" w:sz="6" w:space="0" w:color="auto"/>
              <w:left w:val="single" w:sz="6" w:space="0" w:color="auto"/>
              <w:bottom w:val="single" w:sz="6" w:space="0" w:color="auto"/>
              <w:right w:val="single" w:sz="6" w:space="0" w:color="auto"/>
            </w:tcBorders>
            <w:hideMark/>
          </w:tcPr>
          <w:p w:rsidR="00E92F41" w:rsidRDefault="00E92F41" w:rsidP="00860DC5">
            <w:pPr>
              <w:pStyle w:val="Default"/>
              <w:ind w:left="-62" w:right="-147"/>
              <w:rPr>
                <w:color w:val="auto"/>
                <w:sz w:val="20"/>
                <w:szCs w:val="20"/>
              </w:rPr>
            </w:pPr>
            <w:r>
              <w:rPr>
                <w:color w:val="auto"/>
                <w:sz w:val="20"/>
                <w:szCs w:val="20"/>
              </w:rPr>
              <w:t xml:space="preserve">0,20 mg/kg daglig </w:t>
            </w:r>
          </w:p>
        </w:tc>
        <w:tc>
          <w:tcPr>
            <w:tcW w:w="1367" w:type="dxa"/>
            <w:tcBorders>
              <w:top w:val="single" w:sz="6" w:space="0" w:color="auto"/>
              <w:left w:val="single" w:sz="6" w:space="0" w:color="auto"/>
              <w:bottom w:val="single" w:sz="6" w:space="0" w:color="auto"/>
              <w:right w:val="single" w:sz="4" w:space="0" w:color="auto"/>
            </w:tcBorders>
            <w:hideMark/>
          </w:tcPr>
          <w:p w:rsidR="00E92F41" w:rsidRDefault="00E92F41" w:rsidP="00860DC5">
            <w:pPr>
              <w:pStyle w:val="Default"/>
              <w:ind w:left="-69" w:right="-55"/>
              <w:rPr>
                <w:color w:val="auto"/>
                <w:sz w:val="20"/>
                <w:szCs w:val="20"/>
              </w:rPr>
            </w:pPr>
            <w:r>
              <w:rPr>
                <w:color w:val="auto"/>
                <w:sz w:val="20"/>
                <w:szCs w:val="20"/>
              </w:rPr>
              <w:t xml:space="preserve">2 mg/kg daglig </w:t>
            </w:r>
          </w:p>
        </w:tc>
      </w:tr>
      <w:tr w:rsidR="00E92F41" w:rsidTr="00860DC5">
        <w:trPr>
          <w:trHeight w:val="229"/>
          <w:jc w:val="center"/>
        </w:trPr>
        <w:tc>
          <w:tcPr>
            <w:tcW w:w="817" w:type="dxa"/>
            <w:tcBorders>
              <w:top w:val="single" w:sz="6" w:space="0" w:color="auto"/>
              <w:left w:val="single" w:sz="4" w:space="0" w:color="auto"/>
              <w:bottom w:val="single" w:sz="4" w:space="0" w:color="auto"/>
              <w:right w:val="single" w:sz="6" w:space="0" w:color="auto"/>
            </w:tcBorders>
            <w:hideMark/>
          </w:tcPr>
          <w:p w:rsidR="00E92F41" w:rsidRDefault="00E92F41" w:rsidP="00860DC5">
            <w:pPr>
              <w:pStyle w:val="Default"/>
              <w:rPr>
                <w:color w:val="auto"/>
                <w:sz w:val="20"/>
                <w:szCs w:val="20"/>
              </w:rPr>
            </w:pPr>
            <w:r>
              <w:rPr>
                <w:color w:val="auto"/>
                <w:sz w:val="20"/>
                <w:szCs w:val="20"/>
              </w:rPr>
              <w:t xml:space="preserve">&gt;75 </w:t>
            </w:r>
          </w:p>
        </w:tc>
        <w:tc>
          <w:tcPr>
            <w:tcW w:w="1245" w:type="dxa"/>
            <w:tcBorders>
              <w:top w:val="single" w:sz="6" w:space="0" w:color="auto"/>
              <w:left w:val="single" w:sz="6" w:space="0" w:color="auto"/>
              <w:bottom w:val="single" w:sz="4" w:space="0" w:color="auto"/>
              <w:right w:val="single" w:sz="6" w:space="0" w:color="auto"/>
            </w:tcBorders>
            <w:hideMark/>
          </w:tcPr>
          <w:p w:rsidR="00E92F41" w:rsidRDefault="00E92F41" w:rsidP="00860DC5">
            <w:pPr>
              <w:pStyle w:val="Default"/>
              <w:rPr>
                <w:color w:val="auto"/>
                <w:sz w:val="20"/>
                <w:szCs w:val="20"/>
              </w:rPr>
            </w:pPr>
            <w:r>
              <w:rPr>
                <w:color w:val="auto"/>
                <w:sz w:val="20"/>
                <w:szCs w:val="20"/>
              </w:rPr>
              <w:t xml:space="preserve">&lt;1.500, men ≥1.000 </w:t>
            </w:r>
          </w:p>
        </w:tc>
        <w:tc>
          <w:tcPr>
            <w:tcW w:w="672" w:type="dxa"/>
            <w:tcBorders>
              <w:top w:val="single" w:sz="6" w:space="0" w:color="auto"/>
              <w:left w:val="single" w:sz="6" w:space="0" w:color="auto"/>
              <w:bottom w:val="single" w:sz="4" w:space="0" w:color="auto"/>
              <w:right w:val="single" w:sz="6" w:space="0" w:color="auto"/>
            </w:tcBorders>
            <w:hideMark/>
          </w:tcPr>
          <w:p w:rsidR="00E92F41" w:rsidRDefault="00E92F41" w:rsidP="00860DC5">
            <w:pPr>
              <w:pStyle w:val="Default"/>
              <w:ind w:left="-39" w:right="-72"/>
              <w:rPr>
                <w:color w:val="auto"/>
                <w:sz w:val="18"/>
                <w:szCs w:val="18"/>
              </w:rPr>
            </w:pPr>
            <w:r>
              <w:rPr>
                <w:color w:val="auto"/>
                <w:sz w:val="18"/>
                <w:szCs w:val="18"/>
              </w:rPr>
              <w:t xml:space="preserve">ELLER </w:t>
            </w:r>
          </w:p>
        </w:tc>
        <w:tc>
          <w:tcPr>
            <w:tcW w:w="1456" w:type="dxa"/>
            <w:tcBorders>
              <w:top w:val="single" w:sz="6" w:space="0" w:color="auto"/>
              <w:left w:val="single" w:sz="6" w:space="0" w:color="auto"/>
              <w:bottom w:val="single" w:sz="4" w:space="0" w:color="auto"/>
              <w:right w:val="single" w:sz="6" w:space="0" w:color="auto"/>
            </w:tcBorders>
            <w:hideMark/>
          </w:tcPr>
          <w:p w:rsidR="00E92F41" w:rsidRDefault="00E92F41" w:rsidP="00860DC5">
            <w:pPr>
              <w:pStyle w:val="Default"/>
              <w:ind w:left="-2" w:right="-175"/>
              <w:rPr>
                <w:color w:val="auto"/>
                <w:sz w:val="20"/>
                <w:szCs w:val="20"/>
              </w:rPr>
            </w:pPr>
            <w:r>
              <w:rPr>
                <w:color w:val="auto"/>
                <w:sz w:val="20"/>
                <w:szCs w:val="20"/>
              </w:rPr>
              <w:t xml:space="preserve">&lt;100.000, men ≥50.000 </w:t>
            </w:r>
          </w:p>
        </w:tc>
        <w:tc>
          <w:tcPr>
            <w:tcW w:w="1581" w:type="dxa"/>
            <w:tcBorders>
              <w:top w:val="single" w:sz="6" w:space="0" w:color="auto"/>
              <w:left w:val="single" w:sz="6" w:space="0" w:color="auto"/>
              <w:bottom w:val="single" w:sz="4" w:space="0" w:color="auto"/>
              <w:right w:val="single" w:sz="6" w:space="0" w:color="auto"/>
            </w:tcBorders>
            <w:hideMark/>
          </w:tcPr>
          <w:p w:rsidR="00E92F41" w:rsidRDefault="00E92F41" w:rsidP="00860DC5">
            <w:pPr>
              <w:pStyle w:val="Default"/>
              <w:ind w:left="-41" w:right="-12"/>
              <w:rPr>
                <w:color w:val="auto"/>
                <w:sz w:val="20"/>
                <w:szCs w:val="20"/>
              </w:rPr>
            </w:pPr>
            <w:r>
              <w:rPr>
                <w:color w:val="auto"/>
                <w:sz w:val="20"/>
                <w:szCs w:val="20"/>
              </w:rPr>
              <w:t xml:space="preserve">100 mg daglig </w:t>
            </w:r>
          </w:p>
        </w:tc>
        <w:tc>
          <w:tcPr>
            <w:tcW w:w="1708" w:type="dxa"/>
            <w:tcBorders>
              <w:top w:val="single" w:sz="6" w:space="0" w:color="auto"/>
              <w:left w:val="single" w:sz="6" w:space="0" w:color="auto"/>
              <w:bottom w:val="single" w:sz="4" w:space="0" w:color="auto"/>
              <w:right w:val="single" w:sz="6" w:space="0" w:color="auto"/>
            </w:tcBorders>
            <w:hideMark/>
          </w:tcPr>
          <w:p w:rsidR="00E92F41" w:rsidRDefault="00E92F41" w:rsidP="00860DC5">
            <w:pPr>
              <w:pStyle w:val="Default"/>
              <w:ind w:left="-62" w:right="-147"/>
              <w:rPr>
                <w:color w:val="auto"/>
                <w:sz w:val="20"/>
                <w:szCs w:val="20"/>
              </w:rPr>
            </w:pPr>
            <w:r>
              <w:rPr>
                <w:color w:val="auto"/>
                <w:sz w:val="20"/>
                <w:szCs w:val="20"/>
              </w:rPr>
              <w:t xml:space="preserve">0,10 mg/kg daglig </w:t>
            </w:r>
          </w:p>
        </w:tc>
        <w:tc>
          <w:tcPr>
            <w:tcW w:w="1367" w:type="dxa"/>
            <w:tcBorders>
              <w:top w:val="single" w:sz="6" w:space="0" w:color="auto"/>
              <w:left w:val="single" w:sz="6" w:space="0" w:color="auto"/>
              <w:bottom w:val="single" w:sz="4" w:space="0" w:color="auto"/>
              <w:right w:val="single" w:sz="4" w:space="0" w:color="auto"/>
            </w:tcBorders>
            <w:hideMark/>
          </w:tcPr>
          <w:p w:rsidR="00E92F41" w:rsidRDefault="00E92F41" w:rsidP="00860DC5">
            <w:pPr>
              <w:pStyle w:val="Default"/>
              <w:ind w:left="-69" w:right="-55"/>
              <w:rPr>
                <w:color w:val="auto"/>
                <w:sz w:val="20"/>
                <w:szCs w:val="20"/>
              </w:rPr>
            </w:pPr>
            <w:r>
              <w:rPr>
                <w:color w:val="auto"/>
                <w:sz w:val="20"/>
                <w:szCs w:val="20"/>
              </w:rPr>
              <w:t xml:space="preserve">2 mg/kg daglig </w:t>
            </w:r>
          </w:p>
        </w:tc>
      </w:tr>
    </w:tbl>
    <w:p w:rsidR="00E92F41" w:rsidRPr="00F178C3" w:rsidRDefault="00E92F41" w:rsidP="00E92F41">
      <w:pPr>
        <w:autoSpaceDE w:val="0"/>
        <w:autoSpaceDN w:val="0"/>
        <w:adjustRightInd w:val="0"/>
        <w:ind w:left="851"/>
        <w:rPr>
          <w:sz w:val="24"/>
          <w:szCs w:val="24"/>
        </w:rPr>
      </w:pPr>
      <w:r w:rsidRPr="00F178C3">
        <w:rPr>
          <w:sz w:val="24"/>
          <w:szCs w:val="24"/>
        </w:rPr>
        <w:t xml:space="preserve"> </w:t>
      </w:r>
    </w:p>
    <w:p w:rsidR="00E92F41" w:rsidRPr="008217BE" w:rsidRDefault="00E92F41" w:rsidP="00E92F41">
      <w:pPr>
        <w:autoSpaceDE w:val="0"/>
        <w:autoSpaceDN w:val="0"/>
        <w:adjustRightInd w:val="0"/>
        <w:ind w:left="993" w:hanging="142"/>
        <w:rPr>
          <w:sz w:val="20"/>
        </w:rPr>
      </w:pPr>
      <w:r w:rsidRPr="008217BE">
        <w:rPr>
          <w:sz w:val="20"/>
          <w:vertAlign w:val="superscript"/>
        </w:rPr>
        <w:t>a</w:t>
      </w:r>
      <w:r w:rsidRPr="008217BE">
        <w:rPr>
          <w:sz w:val="20"/>
        </w:rPr>
        <w:t xml:space="preserve"> </w:t>
      </w:r>
      <w:proofErr w:type="spellStart"/>
      <w:r w:rsidRPr="008217BE">
        <w:rPr>
          <w:sz w:val="20"/>
        </w:rPr>
        <w:t>Thalidomid</w:t>
      </w:r>
      <w:proofErr w:type="spellEnd"/>
      <w:r w:rsidRPr="008217BE">
        <w:rPr>
          <w:sz w:val="20"/>
        </w:rPr>
        <w:t xml:space="preserve"> indtaget en gang daglig ved sengetid på dag 1 til dag 42 i hver cyklus på 42 dage.</w:t>
      </w:r>
    </w:p>
    <w:p w:rsidR="00E92F41" w:rsidRPr="008217BE" w:rsidRDefault="00E92F41" w:rsidP="00E92F41">
      <w:pPr>
        <w:autoSpaceDE w:val="0"/>
        <w:autoSpaceDN w:val="0"/>
        <w:adjustRightInd w:val="0"/>
        <w:ind w:left="993" w:hanging="142"/>
        <w:rPr>
          <w:sz w:val="20"/>
        </w:rPr>
      </w:pPr>
      <w:r w:rsidRPr="008217BE">
        <w:rPr>
          <w:sz w:val="20"/>
          <w:vertAlign w:val="superscript"/>
        </w:rPr>
        <w:t>b</w:t>
      </w:r>
      <w:r w:rsidRPr="008217BE">
        <w:rPr>
          <w:sz w:val="20"/>
        </w:rPr>
        <w:t xml:space="preserve"> På grund af </w:t>
      </w:r>
      <w:proofErr w:type="spellStart"/>
      <w:r w:rsidRPr="008217BE">
        <w:rPr>
          <w:sz w:val="20"/>
        </w:rPr>
        <w:t>thalidomids</w:t>
      </w:r>
      <w:proofErr w:type="spellEnd"/>
      <w:r w:rsidRPr="008217BE">
        <w:rPr>
          <w:sz w:val="20"/>
        </w:rPr>
        <w:t xml:space="preserve"> sedative virkning har indtagelse ved sengetid generelt en positiv indvirkning på </w:t>
      </w:r>
      <w:proofErr w:type="spellStart"/>
      <w:r w:rsidRPr="008217BE">
        <w:rPr>
          <w:sz w:val="20"/>
        </w:rPr>
        <w:t>tolerabiliteten</w:t>
      </w:r>
      <w:proofErr w:type="spellEnd"/>
      <w:r w:rsidRPr="008217BE">
        <w:rPr>
          <w:sz w:val="20"/>
        </w:rPr>
        <w:t>.</w:t>
      </w:r>
    </w:p>
    <w:p w:rsidR="00E92F41" w:rsidRPr="008217BE" w:rsidRDefault="00E92F41" w:rsidP="00E92F41">
      <w:pPr>
        <w:autoSpaceDE w:val="0"/>
        <w:autoSpaceDN w:val="0"/>
        <w:adjustRightInd w:val="0"/>
        <w:ind w:left="993" w:hanging="142"/>
        <w:rPr>
          <w:sz w:val="20"/>
        </w:rPr>
      </w:pPr>
      <w:r w:rsidRPr="008217BE">
        <w:rPr>
          <w:sz w:val="20"/>
          <w:vertAlign w:val="superscript"/>
        </w:rPr>
        <w:t>c</w:t>
      </w:r>
      <w:r w:rsidRPr="008217BE">
        <w:rPr>
          <w:sz w:val="20"/>
        </w:rPr>
        <w:t xml:space="preserve"> </w:t>
      </w:r>
      <w:proofErr w:type="spellStart"/>
      <w:r w:rsidRPr="008217BE">
        <w:rPr>
          <w:sz w:val="20"/>
        </w:rPr>
        <w:t>Melphalan</w:t>
      </w:r>
      <w:proofErr w:type="spellEnd"/>
      <w:r w:rsidRPr="008217BE">
        <w:rPr>
          <w:sz w:val="20"/>
        </w:rPr>
        <w:t xml:space="preserve"> indtaget en gang daglig på dag 1 til dag 4 i hver cyklus på 42 dage.</w:t>
      </w:r>
    </w:p>
    <w:p w:rsidR="00E92F41" w:rsidRPr="008217BE" w:rsidRDefault="00E92F41" w:rsidP="00E92F41">
      <w:pPr>
        <w:autoSpaceDE w:val="0"/>
        <w:autoSpaceDN w:val="0"/>
        <w:adjustRightInd w:val="0"/>
        <w:ind w:left="993" w:hanging="142"/>
        <w:rPr>
          <w:sz w:val="20"/>
        </w:rPr>
      </w:pPr>
      <w:r w:rsidRPr="008217BE">
        <w:rPr>
          <w:sz w:val="20"/>
          <w:vertAlign w:val="superscript"/>
        </w:rPr>
        <w:t>d</w:t>
      </w:r>
      <w:r w:rsidRPr="008217BE">
        <w:rPr>
          <w:sz w:val="20"/>
        </w:rPr>
        <w:t xml:space="preserve"> Dosering af </w:t>
      </w:r>
      <w:proofErr w:type="spellStart"/>
      <w:r w:rsidRPr="008217BE">
        <w:rPr>
          <w:sz w:val="20"/>
        </w:rPr>
        <w:t>melphalan</w:t>
      </w:r>
      <w:proofErr w:type="spellEnd"/>
      <w:r w:rsidRPr="008217BE">
        <w:rPr>
          <w:sz w:val="20"/>
        </w:rPr>
        <w:t>: Nedsæt dosis med 50 % ved moderat nedsat nyrefunktion (</w:t>
      </w:r>
      <w:proofErr w:type="spellStart"/>
      <w:r w:rsidRPr="008217BE">
        <w:rPr>
          <w:sz w:val="20"/>
        </w:rPr>
        <w:t>kreatininclearance</w:t>
      </w:r>
      <w:proofErr w:type="spellEnd"/>
      <w:r w:rsidRPr="008217BE">
        <w:rPr>
          <w:sz w:val="20"/>
        </w:rPr>
        <w:t xml:space="preserve"> ≥ 30, men &lt; 50 ml/min) eller svært nedsat nyrefunktion (</w:t>
      </w:r>
      <w:proofErr w:type="spellStart"/>
      <w:proofErr w:type="gramStart"/>
      <w:r w:rsidRPr="008217BE">
        <w:rPr>
          <w:sz w:val="20"/>
        </w:rPr>
        <w:t>CrCl</w:t>
      </w:r>
      <w:proofErr w:type="spellEnd"/>
      <w:r w:rsidRPr="008217BE">
        <w:rPr>
          <w:sz w:val="20"/>
        </w:rPr>
        <w:t xml:space="preserve">  &lt;</w:t>
      </w:r>
      <w:proofErr w:type="gramEnd"/>
      <w:r w:rsidRPr="008217BE">
        <w:rPr>
          <w:sz w:val="20"/>
        </w:rPr>
        <w:t xml:space="preserve"> 30 ml/min).</w:t>
      </w:r>
    </w:p>
    <w:p w:rsidR="00E92F41" w:rsidRPr="008217BE" w:rsidRDefault="00E92F41" w:rsidP="00E92F41">
      <w:pPr>
        <w:widowControl w:val="0"/>
        <w:tabs>
          <w:tab w:val="left" w:pos="664"/>
        </w:tabs>
        <w:ind w:left="993" w:hanging="142"/>
        <w:outlineLvl w:val="0"/>
        <w:rPr>
          <w:bCs/>
          <w:sz w:val="20"/>
        </w:rPr>
      </w:pPr>
      <w:r w:rsidRPr="008217BE">
        <w:rPr>
          <w:bCs/>
          <w:sz w:val="20"/>
          <w:vertAlign w:val="superscript"/>
        </w:rPr>
        <w:t>e</w:t>
      </w:r>
      <w:r w:rsidRPr="008217BE">
        <w:rPr>
          <w:bCs/>
          <w:sz w:val="20"/>
        </w:rPr>
        <w:t xml:space="preserve"> Maksimal daglig </w:t>
      </w:r>
      <w:proofErr w:type="spellStart"/>
      <w:r w:rsidRPr="008217BE">
        <w:rPr>
          <w:bCs/>
          <w:sz w:val="20"/>
        </w:rPr>
        <w:t>melphalandosis</w:t>
      </w:r>
      <w:proofErr w:type="spellEnd"/>
      <w:r w:rsidRPr="008217BE">
        <w:rPr>
          <w:bCs/>
          <w:sz w:val="20"/>
        </w:rPr>
        <w:t>: 24 mg (personer ≤ 75 år) eller 20 mg (personer &gt; 75 år).</w:t>
      </w:r>
    </w:p>
    <w:p w:rsidR="00E92F41" w:rsidRPr="008217BE" w:rsidRDefault="00E92F41" w:rsidP="00E92F41">
      <w:pPr>
        <w:autoSpaceDE w:val="0"/>
        <w:autoSpaceDN w:val="0"/>
        <w:adjustRightInd w:val="0"/>
        <w:ind w:left="993" w:hanging="142"/>
        <w:rPr>
          <w:sz w:val="20"/>
        </w:rPr>
      </w:pPr>
      <w:r w:rsidRPr="008217BE">
        <w:rPr>
          <w:sz w:val="20"/>
          <w:vertAlign w:val="superscript"/>
        </w:rPr>
        <w:t>f</w:t>
      </w:r>
      <w:r w:rsidRPr="008217BE">
        <w:rPr>
          <w:sz w:val="20"/>
        </w:rPr>
        <w:t xml:space="preserve"> </w:t>
      </w:r>
      <w:proofErr w:type="spellStart"/>
      <w:r w:rsidRPr="008217BE">
        <w:rPr>
          <w:sz w:val="20"/>
        </w:rPr>
        <w:t>Prednison</w:t>
      </w:r>
      <w:proofErr w:type="spellEnd"/>
      <w:r w:rsidRPr="008217BE">
        <w:rPr>
          <w:sz w:val="20"/>
        </w:rPr>
        <w:t xml:space="preserve"> indtaget en gang daglig på dag 1 til dag 4 i hver cyklus på 42 dage.</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 xml:space="preserve">Patienterne skal monitoreres for </w:t>
      </w:r>
      <w:proofErr w:type="spellStart"/>
      <w:r w:rsidRPr="00F178C3">
        <w:rPr>
          <w:sz w:val="24"/>
          <w:szCs w:val="24"/>
        </w:rPr>
        <w:t>tromboemboliske</w:t>
      </w:r>
      <w:proofErr w:type="spellEnd"/>
      <w:r w:rsidRPr="00F178C3">
        <w:rPr>
          <w:sz w:val="24"/>
          <w:szCs w:val="24"/>
        </w:rPr>
        <w:t xml:space="preserve"> hændelser, perifer </w:t>
      </w:r>
      <w:proofErr w:type="spellStart"/>
      <w:r w:rsidRPr="00F178C3">
        <w:rPr>
          <w:sz w:val="24"/>
          <w:szCs w:val="24"/>
        </w:rPr>
        <w:t>neuropati</w:t>
      </w:r>
      <w:proofErr w:type="spellEnd"/>
      <w:r w:rsidRPr="00F178C3">
        <w:rPr>
          <w:sz w:val="24"/>
          <w:szCs w:val="24"/>
        </w:rPr>
        <w:t xml:space="preserve">, alvorlige hudreaktioner, bradykardi, synkope, døsighed, </w:t>
      </w:r>
      <w:proofErr w:type="spellStart"/>
      <w:r w:rsidRPr="00F178C3">
        <w:rPr>
          <w:sz w:val="24"/>
          <w:szCs w:val="24"/>
        </w:rPr>
        <w:t>neutropeni</w:t>
      </w:r>
      <w:proofErr w:type="spellEnd"/>
      <w:r w:rsidRPr="00F178C3">
        <w:rPr>
          <w:sz w:val="24"/>
          <w:szCs w:val="24"/>
        </w:rPr>
        <w:t xml:space="preserve"> og </w:t>
      </w:r>
      <w:proofErr w:type="spellStart"/>
      <w:r w:rsidRPr="00F178C3">
        <w:rPr>
          <w:sz w:val="24"/>
          <w:szCs w:val="24"/>
        </w:rPr>
        <w:t>trombocytopeni</w:t>
      </w:r>
      <w:proofErr w:type="spellEnd"/>
      <w:r w:rsidRPr="00F178C3">
        <w:rPr>
          <w:sz w:val="24"/>
          <w:szCs w:val="24"/>
        </w:rPr>
        <w:t xml:space="preserve"> (se pkt. 4.4 og 4.8). Dosisudsættelse, dosisreduktion eller </w:t>
      </w:r>
      <w:proofErr w:type="spellStart"/>
      <w:r w:rsidRPr="00F178C3">
        <w:rPr>
          <w:sz w:val="24"/>
          <w:szCs w:val="24"/>
        </w:rPr>
        <w:t>seponering</w:t>
      </w:r>
      <w:proofErr w:type="spellEnd"/>
      <w:r w:rsidRPr="00F178C3">
        <w:rPr>
          <w:sz w:val="24"/>
          <w:szCs w:val="24"/>
        </w:rPr>
        <w:t xml:space="preserve"> kan være nødvendig afhængigt af toksicitetsgraden (NCI CTC - National Cancer Institute Common </w:t>
      </w:r>
      <w:proofErr w:type="spellStart"/>
      <w:r w:rsidRPr="00F178C3">
        <w:rPr>
          <w:sz w:val="24"/>
          <w:szCs w:val="24"/>
        </w:rPr>
        <w:t>Toxicity</w:t>
      </w:r>
      <w:proofErr w:type="spellEnd"/>
      <w:r w:rsidRPr="00F178C3">
        <w:rPr>
          <w:sz w:val="24"/>
          <w:szCs w:val="24"/>
        </w:rPr>
        <w:t xml:space="preserve"> </w:t>
      </w:r>
      <w:proofErr w:type="spellStart"/>
      <w:r w:rsidRPr="00F178C3">
        <w:rPr>
          <w:sz w:val="24"/>
          <w:szCs w:val="24"/>
        </w:rPr>
        <w:t>Criteria</w:t>
      </w:r>
      <w:proofErr w:type="spellEnd"/>
      <w:r w:rsidRPr="00F178C3">
        <w:rPr>
          <w:sz w:val="24"/>
          <w:szCs w:val="24"/>
        </w:rPr>
        <w:t>).</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Hvis der er gået mindre end 12 timer siden en dosis er glemt, kan patienten tage dosen. Hvis der er gået mere end 12 timer siden en dosis er glemt på det sædvanlige tidspunkt, må patienten ikke tage dosen, men skal tage den næste dosis på det sædvanlige tidspunkt den følgende dag.</w:t>
      </w:r>
    </w:p>
    <w:p w:rsidR="00E92F41" w:rsidRPr="00F178C3" w:rsidRDefault="00E92F41" w:rsidP="00E92F41">
      <w:pPr>
        <w:autoSpaceDE w:val="0"/>
        <w:autoSpaceDN w:val="0"/>
        <w:adjustRightInd w:val="0"/>
        <w:ind w:left="851"/>
        <w:rPr>
          <w:i/>
          <w:iCs/>
          <w:sz w:val="24"/>
          <w:szCs w:val="24"/>
        </w:rPr>
      </w:pPr>
    </w:p>
    <w:p w:rsidR="00E92F41" w:rsidRPr="00860DC5" w:rsidRDefault="00E92F41" w:rsidP="00E92F41">
      <w:pPr>
        <w:autoSpaceDE w:val="0"/>
        <w:autoSpaceDN w:val="0"/>
        <w:adjustRightInd w:val="0"/>
        <w:ind w:left="851"/>
        <w:rPr>
          <w:i/>
          <w:sz w:val="24"/>
          <w:szCs w:val="24"/>
        </w:rPr>
      </w:pPr>
      <w:proofErr w:type="spellStart"/>
      <w:r w:rsidRPr="00860DC5">
        <w:rPr>
          <w:i/>
          <w:iCs/>
          <w:sz w:val="24"/>
          <w:szCs w:val="24"/>
        </w:rPr>
        <w:t>Tromboemboliske</w:t>
      </w:r>
      <w:proofErr w:type="spellEnd"/>
      <w:r w:rsidRPr="00860DC5">
        <w:rPr>
          <w:i/>
          <w:iCs/>
          <w:sz w:val="24"/>
          <w:szCs w:val="24"/>
        </w:rPr>
        <w:t xml:space="preserve"> hændelser</w:t>
      </w:r>
    </w:p>
    <w:p w:rsidR="00E92F41" w:rsidRPr="00F178C3" w:rsidRDefault="00E92F41" w:rsidP="00E92F41">
      <w:pPr>
        <w:autoSpaceDE w:val="0"/>
        <w:autoSpaceDN w:val="0"/>
        <w:adjustRightInd w:val="0"/>
        <w:ind w:left="851"/>
        <w:rPr>
          <w:sz w:val="24"/>
          <w:szCs w:val="24"/>
        </w:rPr>
      </w:pPr>
      <w:r w:rsidRPr="00F178C3">
        <w:rPr>
          <w:sz w:val="24"/>
          <w:szCs w:val="24"/>
        </w:rPr>
        <w:t xml:space="preserve">Der bør gives tromboseprofylakse minimum de første 5 måneder af behandlingen, især hos patienter med yderligere risikofaktorer for trombose. Forebyggende </w:t>
      </w:r>
      <w:proofErr w:type="spellStart"/>
      <w:r w:rsidRPr="00F178C3">
        <w:rPr>
          <w:sz w:val="24"/>
          <w:szCs w:val="24"/>
        </w:rPr>
        <w:t>antitrombotiske</w:t>
      </w:r>
      <w:proofErr w:type="spellEnd"/>
      <w:r w:rsidRPr="00F178C3">
        <w:rPr>
          <w:sz w:val="24"/>
          <w:szCs w:val="24"/>
        </w:rPr>
        <w:t xml:space="preserve"> lægemidler såsom lavmolekylært </w:t>
      </w:r>
      <w:proofErr w:type="spellStart"/>
      <w:r w:rsidRPr="00F178C3">
        <w:rPr>
          <w:sz w:val="24"/>
          <w:szCs w:val="24"/>
        </w:rPr>
        <w:t>heparin</w:t>
      </w:r>
      <w:proofErr w:type="spellEnd"/>
      <w:r w:rsidRPr="00F178C3">
        <w:rPr>
          <w:sz w:val="24"/>
          <w:szCs w:val="24"/>
        </w:rPr>
        <w:t xml:space="preserve"> eller </w:t>
      </w:r>
      <w:proofErr w:type="spellStart"/>
      <w:r w:rsidRPr="00F178C3">
        <w:rPr>
          <w:sz w:val="24"/>
          <w:szCs w:val="24"/>
        </w:rPr>
        <w:t>warfarin</w:t>
      </w:r>
      <w:proofErr w:type="spellEnd"/>
      <w:r w:rsidRPr="00F178C3">
        <w:rPr>
          <w:sz w:val="24"/>
          <w:szCs w:val="24"/>
        </w:rPr>
        <w:t xml:space="preserve"> anbefales. Beslutningen om at tage </w:t>
      </w:r>
      <w:proofErr w:type="spellStart"/>
      <w:r w:rsidRPr="00F178C3">
        <w:rPr>
          <w:sz w:val="24"/>
          <w:szCs w:val="24"/>
        </w:rPr>
        <w:t>antitrombotiske</w:t>
      </w:r>
      <w:proofErr w:type="spellEnd"/>
      <w:r w:rsidRPr="00F178C3">
        <w:rPr>
          <w:sz w:val="24"/>
          <w:szCs w:val="24"/>
        </w:rPr>
        <w:t xml:space="preserve"> profylaktiske forholdsregler bør træffes efter nøje vurdering af den enkelte patients underliggende risikofaktorer (se pkt. 4.4, 4.5 og 4.8).</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 xml:space="preserve">Hvis patienten oplever </w:t>
      </w:r>
      <w:proofErr w:type="spellStart"/>
      <w:r w:rsidRPr="00F178C3">
        <w:rPr>
          <w:sz w:val="24"/>
          <w:szCs w:val="24"/>
        </w:rPr>
        <w:t>tromboemboliske</w:t>
      </w:r>
      <w:proofErr w:type="spellEnd"/>
      <w:r w:rsidRPr="00F178C3">
        <w:rPr>
          <w:sz w:val="24"/>
          <w:szCs w:val="24"/>
        </w:rPr>
        <w:t xml:space="preserve"> hændelser, skal behandlingen seponeres, og der skal iværksættes antikoagulerende standardbehandling. Så snart patienten er stabiliseret med den antikoagulerende behandling, og passende foranstaltninger er truffet vedrørende eventuelle komplikationer af den </w:t>
      </w:r>
      <w:proofErr w:type="spellStart"/>
      <w:r w:rsidRPr="00F178C3">
        <w:rPr>
          <w:sz w:val="24"/>
          <w:szCs w:val="24"/>
        </w:rPr>
        <w:t>tromboemboliske</w:t>
      </w:r>
      <w:proofErr w:type="spellEnd"/>
      <w:r w:rsidRPr="00F178C3">
        <w:rPr>
          <w:sz w:val="24"/>
          <w:szCs w:val="24"/>
        </w:rPr>
        <w:t xml:space="preserve"> hændelse, kan </w:t>
      </w:r>
      <w:proofErr w:type="spellStart"/>
      <w:r w:rsidRPr="00F178C3">
        <w:rPr>
          <w:sz w:val="24"/>
          <w:szCs w:val="24"/>
        </w:rPr>
        <w:t>thalidomidbehandlingen</w:t>
      </w:r>
      <w:proofErr w:type="spellEnd"/>
      <w:r w:rsidRPr="00F178C3">
        <w:rPr>
          <w:sz w:val="24"/>
          <w:szCs w:val="24"/>
        </w:rPr>
        <w:t xml:space="preserve"> genoptages med den oprindelige dosis, såfremt dette understøttes af en vurdering af fordele </w:t>
      </w:r>
      <w:r w:rsidRPr="00F178C3">
        <w:rPr>
          <w:sz w:val="24"/>
          <w:szCs w:val="24"/>
        </w:rPr>
        <w:lastRenderedPageBreak/>
        <w:t xml:space="preserve">og risici. Patienten skal fortsætte med den antikoagulerende behandling under </w:t>
      </w:r>
      <w:proofErr w:type="spellStart"/>
      <w:r w:rsidRPr="00F178C3">
        <w:rPr>
          <w:sz w:val="24"/>
          <w:szCs w:val="24"/>
        </w:rPr>
        <w:t>thalidomidbehandlingen</w:t>
      </w:r>
      <w:proofErr w:type="spellEnd"/>
      <w:r w:rsidRPr="00F178C3">
        <w:rPr>
          <w:sz w:val="24"/>
          <w:szCs w:val="24"/>
        </w:rPr>
        <w:t>.</w:t>
      </w:r>
    </w:p>
    <w:p w:rsidR="00E92F41" w:rsidRPr="00F178C3" w:rsidRDefault="00E92F41" w:rsidP="00E92F41">
      <w:pPr>
        <w:autoSpaceDE w:val="0"/>
        <w:autoSpaceDN w:val="0"/>
        <w:adjustRightInd w:val="0"/>
        <w:ind w:left="851"/>
        <w:rPr>
          <w:i/>
          <w:iCs/>
          <w:sz w:val="24"/>
          <w:szCs w:val="24"/>
        </w:rPr>
      </w:pPr>
    </w:p>
    <w:p w:rsidR="00E92F41" w:rsidRPr="00860DC5" w:rsidRDefault="00E92F41" w:rsidP="00E92F41">
      <w:pPr>
        <w:autoSpaceDE w:val="0"/>
        <w:autoSpaceDN w:val="0"/>
        <w:adjustRightInd w:val="0"/>
        <w:ind w:left="851"/>
        <w:rPr>
          <w:i/>
          <w:sz w:val="24"/>
          <w:szCs w:val="24"/>
        </w:rPr>
      </w:pPr>
      <w:proofErr w:type="spellStart"/>
      <w:r w:rsidRPr="00860DC5">
        <w:rPr>
          <w:i/>
          <w:iCs/>
          <w:sz w:val="24"/>
          <w:szCs w:val="24"/>
        </w:rPr>
        <w:t>Neutropeni</w:t>
      </w:r>
      <w:proofErr w:type="spellEnd"/>
    </w:p>
    <w:p w:rsidR="00E92F41" w:rsidRPr="00F178C3" w:rsidRDefault="00E92F41" w:rsidP="00E92F41">
      <w:pPr>
        <w:autoSpaceDE w:val="0"/>
        <w:autoSpaceDN w:val="0"/>
        <w:adjustRightInd w:val="0"/>
        <w:ind w:left="851"/>
        <w:rPr>
          <w:sz w:val="24"/>
          <w:szCs w:val="24"/>
        </w:rPr>
      </w:pPr>
      <w:r w:rsidRPr="00F178C3">
        <w:rPr>
          <w:sz w:val="24"/>
          <w:szCs w:val="24"/>
        </w:rPr>
        <w:t xml:space="preserve">Tælling af hvide blodlegemer og </w:t>
      </w:r>
      <w:proofErr w:type="spellStart"/>
      <w:r w:rsidRPr="00F178C3">
        <w:rPr>
          <w:sz w:val="24"/>
          <w:szCs w:val="24"/>
        </w:rPr>
        <w:t>differentialtælling</w:t>
      </w:r>
      <w:proofErr w:type="spellEnd"/>
      <w:r w:rsidRPr="00F178C3">
        <w:rPr>
          <w:sz w:val="24"/>
          <w:szCs w:val="24"/>
        </w:rPr>
        <w:t xml:space="preserve"> bør udføres løbende i henhold til onkologiske retningslinjer, især hos patienter, som kan have en større tendens til </w:t>
      </w:r>
      <w:proofErr w:type="spellStart"/>
      <w:r w:rsidRPr="00F178C3">
        <w:rPr>
          <w:sz w:val="24"/>
          <w:szCs w:val="24"/>
        </w:rPr>
        <w:t>neutropeni</w:t>
      </w:r>
      <w:proofErr w:type="spellEnd"/>
      <w:r w:rsidRPr="00F178C3">
        <w:rPr>
          <w:sz w:val="24"/>
          <w:szCs w:val="24"/>
        </w:rPr>
        <w:t xml:space="preserve">. Dosisudsættelse, dosisreduktion eller </w:t>
      </w:r>
      <w:proofErr w:type="spellStart"/>
      <w:r w:rsidRPr="00F178C3">
        <w:rPr>
          <w:sz w:val="24"/>
          <w:szCs w:val="24"/>
        </w:rPr>
        <w:t>seponering</w:t>
      </w:r>
      <w:proofErr w:type="spellEnd"/>
      <w:r w:rsidRPr="00F178C3">
        <w:rPr>
          <w:sz w:val="24"/>
          <w:szCs w:val="24"/>
        </w:rPr>
        <w:t xml:space="preserve"> kan være nødvendig afhængigt af toksicitetsgraden (NCI CTC).</w:t>
      </w:r>
    </w:p>
    <w:p w:rsidR="00E92F41" w:rsidRPr="00F178C3" w:rsidRDefault="00E92F41" w:rsidP="00E92F41">
      <w:pPr>
        <w:autoSpaceDE w:val="0"/>
        <w:autoSpaceDN w:val="0"/>
        <w:adjustRightInd w:val="0"/>
        <w:ind w:left="851"/>
        <w:rPr>
          <w:i/>
          <w:iCs/>
          <w:sz w:val="24"/>
          <w:szCs w:val="24"/>
        </w:rPr>
      </w:pPr>
    </w:p>
    <w:p w:rsidR="00E92F41" w:rsidRPr="00860DC5" w:rsidRDefault="00E92F41" w:rsidP="00E92F41">
      <w:pPr>
        <w:autoSpaceDE w:val="0"/>
        <w:autoSpaceDN w:val="0"/>
        <w:adjustRightInd w:val="0"/>
        <w:ind w:left="851"/>
        <w:rPr>
          <w:i/>
          <w:sz w:val="24"/>
          <w:szCs w:val="24"/>
        </w:rPr>
      </w:pPr>
      <w:proofErr w:type="spellStart"/>
      <w:r w:rsidRPr="00860DC5">
        <w:rPr>
          <w:i/>
          <w:iCs/>
          <w:sz w:val="24"/>
          <w:szCs w:val="24"/>
        </w:rPr>
        <w:t>Trombocytopeni</w:t>
      </w:r>
      <w:proofErr w:type="spellEnd"/>
    </w:p>
    <w:p w:rsidR="00E92F41" w:rsidRPr="00F178C3" w:rsidRDefault="00E92F41" w:rsidP="00E92F41">
      <w:pPr>
        <w:autoSpaceDE w:val="0"/>
        <w:autoSpaceDN w:val="0"/>
        <w:adjustRightInd w:val="0"/>
        <w:ind w:left="851"/>
        <w:rPr>
          <w:sz w:val="24"/>
          <w:szCs w:val="24"/>
        </w:rPr>
      </w:pPr>
      <w:proofErr w:type="spellStart"/>
      <w:r w:rsidRPr="00F178C3">
        <w:rPr>
          <w:sz w:val="24"/>
          <w:szCs w:val="24"/>
        </w:rPr>
        <w:t>Trombocyttallet</w:t>
      </w:r>
      <w:proofErr w:type="spellEnd"/>
      <w:r w:rsidRPr="00F178C3">
        <w:rPr>
          <w:sz w:val="24"/>
          <w:szCs w:val="24"/>
        </w:rPr>
        <w:t xml:space="preserve"> bør monitoreres løbende i henhold til onkologiske retningslinjer. Dosisudsættelse, dosisreduktion eller </w:t>
      </w:r>
      <w:proofErr w:type="spellStart"/>
      <w:r w:rsidRPr="00F178C3">
        <w:rPr>
          <w:sz w:val="24"/>
          <w:szCs w:val="24"/>
        </w:rPr>
        <w:t>seponering</w:t>
      </w:r>
      <w:proofErr w:type="spellEnd"/>
      <w:r w:rsidRPr="00F178C3">
        <w:rPr>
          <w:sz w:val="24"/>
          <w:szCs w:val="24"/>
        </w:rPr>
        <w:t xml:space="preserve"> kan være nødvendig afhængigt af toksicitetsgraden (NCI CTC).</w:t>
      </w:r>
    </w:p>
    <w:p w:rsidR="00E92F41" w:rsidRPr="00F178C3" w:rsidRDefault="00E92F41" w:rsidP="00E92F41">
      <w:pPr>
        <w:autoSpaceDE w:val="0"/>
        <w:autoSpaceDN w:val="0"/>
        <w:adjustRightInd w:val="0"/>
        <w:ind w:left="851"/>
        <w:rPr>
          <w:i/>
          <w:iCs/>
          <w:sz w:val="24"/>
          <w:szCs w:val="24"/>
        </w:rPr>
      </w:pPr>
    </w:p>
    <w:p w:rsidR="00E92F41" w:rsidRPr="00860DC5" w:rsidRDefault="00E92F41" w:rsidP="00E92F41">
      <w:pPr>
        <w:autoSpaceDE w:val="0"/>
        <w:autoSpaceDN w:val="0"/>
        <w:adjustRightInd w:val="0"/>
        <w:ind w:left="851"/>
        <w:rPr>
          <w:i/>
          <w:sz w:val="24"/>
          <w:szCs w:val="24"/>
        </w:rPr>
      </w:pPr>
      <w:r w:rsidRPr="00860DC5">
        <w:rPr>
          <w:i/>
          <w:iCs/>
          <w:sz w:val="24"/>
          <w:szCs w:val="24"/>
        </w:rPr>
        <w:t xml:space="preserve">Perifer </w:t>
      </w:r>
      <w:proofErr w:type="spellStart"/>
      <w:r w:rsidRPr="00860DC5">
        <w:rPr>
          <w:i/>
          <w:iCs/>
          <w:sz w:val="24"/>
          <w:szCs w:val="24"/>
        </w:rPr>
        <w:t>neuropati</w:t>
      </w:r>
      <w:proofErr w:type="spellEnd"/>
    </w:p>
    <w:p w:rsidR="00E92F41" w:rsidRPr="00F178C3" w:rsidRDefault="00E92F41" w:rsidP="00E92F41">
      <w:pPr>
        <w:autoSpaceDE w:val="0"/>
        <w:autoSpaceDN w:val="0"/>
        <w:adjustRightInd w:val="0"/>
        <w:ind w:left="851"/>
        <w:rPr>
          <w:sz w:val="24"/>
          <w:szCs w:val="24"/>
        </w:rPr>
      </w:pPr>
      <w:r w:rsidRPr="00F178C3">
        <w:rPr>
          <w:sz w:val="24"/>
          <w:szCs w:val="24"/>
        </w:rPr>
        <w:t xml:space="preserve">Dosisændringer pga. perifer </w:t>
      </w:r>
      <w:proofErr w:type="spellStart"/>
      <w:r w:rsidRPr="00F178C3">
        <w:rPr>
          <w:sz w:val="24"/>
          <w:szCs w:val="24"/>
        </w:rPr>
        <w:t>neuropati</w:t>
      </w:r>
      <w:proofErr w:type="spellEnd"/>
      <w:r w:rsidRPr="00F178C3">
        <w:rPr>
          <w:sz w:val="24"/>
          <w:szCs w:val="24"/>
        </w:rPr>
        <w:t xml:space="preserve"> er beskrevet i tabel 2.</w:t>
      </w:r>
    </w:p>
    <w:p w:rsidR="00E92F41" w:rsidRPr="00F178C3" w:rsidRDefault="00E92F41" w:rsidP="00E92F41">
      <w:pPr>
        <w:autoSpaceDE w:val="0"/>
        <w:autoSpaceDN w:val="0"/>
        <w:adjustRightInd w:val="0"/>
        <w:ind w:left="851"/>
        <w:rPr>
          <w:sz w:val="24"/>
          <w:szCs w:val="24"/>
        </w:rPr>
      </w:pPr>
    </w:p>
    <w:p w:rsidR="00E92F41" w:rsidRDefault="00E92F41" w:rsidP="00E92F41">
      <w:pPr>
        <w:autoSpaceDE w:val="0"/>
        <w:autoSpaceDN w:val="0"/>
        <w:adjustRightInd w:val="0"/>
        <w:ind w:left="851"/>
        <w:rPr>
          <w:b/>
          <w:sz w:val="24"/>
          <w:szCs w:val="24"/>
        </w:rPr>
      </w:pPr>
      <w:r w:rsidRPr="00F178C3">
        <w:rPr>
          <w:b/>
          <w:sz w:val="24"/>
          <w:szCs w:val="24"/>
        </w:rPr>
        <w:t xml:space="preserve">Tabel 2: Anbefalede dosisændringer for </w:t>
      </w:r>
      <w:proofErr w:type="spellStart"/>
      <w:r w:rsidRPr="00F178C3">
        <w:rPr>
          <w:b/>
          <w:sz w:val="24"/>
          <w:szCs w:val="24"/>
        </w:rPr>
        <w:t>thalidomid</w:t>
      </w:r>
      <w:proofErr w:type="spellEnd"/>
      <w:r w:rsidRPr="00F178C3">
        <w:rPr>
          <w:b/>
          <w:sz w:val="24"/>
          <w:szCs w:val="24"/>
        </w:rPr>
        <w:t xml:space="preserve">-relateret </w:t>
      </w:r>
      <w:proofErr w:type="spellStart"/>
      <w:r w:rsidRPr="00F178C3">
        <w:rPr>
          <w:b/>
          <w:sz w:val="24"/>
          <w:szCs w:val="24"/>
        </w:rPr>
        <w:t>neuropati</w:t>
      </w:r>
      <w:proofErr w:type="spellEnd"/>
      <w:r w:rsidRPr="00F178C3">
        <w:rPr>
          <w:b/>
          <w:sz w:val="24"/>
          <w:szCs w:val="24"/>
        </w:rPr>
        <w:t xml:space="preserve"> under førstevalgsbehandling af </w:t>
      </w:r>
      <w:proofErr w:type="spellStart"/>
      <w:r w:rsidRPr="00F178C3">
        <w:rPr>
          <w:b/>
          <w:sz w:val="24"/>
          <w:szCs w:val="24"/>
        </w:rPr>
        <w:t>myelomatose</w:t>
      </w:r>
      <w:proofErr w:type="spellEnd"/>
    </w:p>
    <w:p w:rsidR="00E92F41" w:rsidRPr="00F178C3" w:rsidRDefault="00E92F41" w:rsidP="00E92F41">
      <w:pPr>
        <w:autoSpaceDE w:val="0"/>
        <w:autoSpaceDN w:val="0"/>
        <w:adjustRightInd w:val="0"/>
        <w:ind w:left="851"/>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536"/>
        <w:gridCol w:w="4725"/>
      </w:tblGrid>
      <w:tr w:rsidR="00E92F41" w:rsidTr="00860DC5">
        <w:trPr>
          <w:trHeight w:val="386"/>
          <w:jc w:val="center"/>
        </w:trPr>
        <w:tc>
          <w:tcPr>
            <w:tcW w:w="4536" w:type="dxa"/>
            <w:tcBorders>
              <w:top w:val="single" w:sz="4" w:space="0" w:color="auto"/>
              <w:left w:val="single" w:sz="4" w:space="0" w:color="auto"/>
              <w:bottom w:val="single" w:sz="6" w:space="0" w:color="auto"/>
              <w:right w:val="single" w:sz="6" w:space="0" w:color="auto"/>
            </w:tcBorders>
            <w:hideMark/>
          </w:tcPr>
          <w:p w:rsidR="00E92F41" w:rsidRDefault="00E92F41" w:rsidP="00860DC5">
            <w:pPr>
              <w:pStyle w:val="Default"/>
              <w:rPr>
                <w:color w:val="auto"/>
                <w:sz w:val="22"/>
                <w:szCs w:val="22"/>
              </w:rPr>
            </w:pPr>
            <w:proofErr w:type="spellStart"/>
            <w:r>
              <w:rPr>
                <w:b/>
                <w:bCs/>
                <w:color w:val="auto"/>
                <w:sz w:val="22"/>
                <w:szCs w:val="22"/>
              </w:rPr>
              <w:t>Neuropatigrad</w:t>
            </w:r>
            <w:proofErr w:type="spellEnd"/>
          </w:p>
        </w:tc>
        <w:tc>
          <w:tcPr>
            <w:tcW w:w="4725" w:type="dxa"/>
            <w:tcBorders>
              <w:top w:val="single" w:sz="4" w:space="0" w:color="auto"/>
              <w:left w:val="single" w:sz="6" w:space="0" w:color="auto"/>
              <w:bottom w:val="single" w:sz="6" w:space="0" w:color="auto"/>
              <w:right w:val="single" w:sz="4" w:space="0" w:color="auto"/>
            </w:tcBorders>
            <w:hideMark/>
          </w:tcPr>
          <w:p w:rsidR="00E92F41" w:rsidRDefault="00E92F41" w:rsidP="00860DC5">
            <w:pPr>
              <w:pStyle w:val="Default"/>
              <w:rPr>
                <w:sz w:val="22"/>
                <w:szCs w:val="22"/>
              </w:rPr>
            </w:pPr>
            <w:r>
              <w:rPr>
                <w:b/>
                <w:bCs/>
                <w:color w:val="auto"/>
                <w:sz w:val="22"/>
                <w:szCs w:val="22"/>
              </w:rPr>
              <w:t>Ændring af dosering og behandling</w:t>
            </w:r>
          </w:p>
        </w:tc>
      </w:tr>
      <w:tr w:rsidR="00E92F41" w:rsidTr="00860DC5">
        <w:trPr>
          <w:trHeight w:val="606"/>
          <w:jc w:val="center"/>
        </w:trPr>
        <w:tc>
          <w:tcPr>
            <w:tcW w:w="4536" w:type="dxa"/>
            <w:tcBorders>
              <w:top w:val="single" w:sz="6" w:space="0" w:color="auto"/>
              <w:left w:val="single" w:sz="4" w:space="0" w:color="auto"/>
              <w:bottom w:val="single" w:sz="6" w:space="0" w:color="auto"/>
              <w:right w:val="single" w:sz="6" w:space="0" w:color="auto"/>
            </w:tcBorders>
            <w:hideMark/>
          </w:tcPr>
          <w:p w:rsidR="00E92F41" w:rsidRDefault="00E92F41" w:rsidP="00860DC5">
            <w:pPr>
              <w:autoSpaceDE w:val="0"/>
              <w:autoSpaceDN w:val="0"/>
              <w:adjustRightInd w:val="0"/>
              <w:rPr>
                <w:sz w:val="22"/>
                <w:szCs w:val="22"/>
              </w:rPr>
            </w:pPr>
            <w:r>
              <w:t>Grad 1 (</w:t>
            </w:r>
            <w:proofErr w:type="spellStart"/>
            <w:r>
              <w:t>paræstesi</w:t>
            </w:r>
            <w:proofErr w:type="spellEnd"/>
            <w:r>
              <w:t>, svækkelse og/eller reflekstab) uden funktionstab</w:t>
            </w:r>
          </w:p>
        </w:tc>
        <w:tc>
          <w:tcPr>
            <w:tcW w:w="4725" w:type="dxa"/>
            <w:tcBorders>
              <w:top w:val="single" w:sz="6" w:space="0" w:color="auto"/>
              <w:left w:val="single" w:sz="6" w:space="0" w:color="auto"/>
              <w:bottom w:val="single" w:sz="6" w:space="0" w:color="auto"/>
              <w:right w:val="single" w:sz="4" w:space="0" w:color="auto"/>
            </w:tcBorders>
            <w:hideMark/>
          </w:tcPr>
          <w:p w:rsidR="00E92F41" w:rsidRDefault="00E92F41" w:rsidP="00860DC5">
            <w:pPr>
              <w:autoSpaceDE w:val="0"/>
              <w:autoSpaceDN w:val="0"/>
              <w:adjustRightInd w:val="0"/>
            </w:pPr>
            <w:r>
              <w:t>Fortsæt monitorering af patienten med klinisk undersøgelse. Overvej at nedsætte dosis, hvis symptomerne forværres. Dosisreduktion efterfølges dog ikke nødvendigvis af en bedring</w:t>
            </w:r>
            <w:r>
              <w:br/>
              <w:t>af symptomerne.</w:t>
            </w:r>
          </w:p>
        </w:tc>
      </w:tr>
      <w:tr w:rsidR="00E92F41" w:rsidTr="00860DC5">
        <w:trPr>
          <w:trHeight w:val="859"/>
          <w:jc w:val="center"/>
        </w:trPr>
        <w:tc>
          <w:tcPr>
            <w:tcW w:w="4536" w:type="dxa"/>
            <w:tcBorders>
              <w:top w:val="single" w:sz="6" w:space="0" w:color="auto"/>
              <w:left w:val="single" w:sz="4" w:space="0" w:color="auto"/>
              <w:bottom w:val="single" w:sz="6" w:space="0" w:color="auto"/>
              <w:right w:val="single" w:sz="6" w:space="0" w:color="auto"/>
            </w:tcBorders>
            <w:hideMark/>
          </w:tcPr>
          <w:p w:rsidR="00E92F41" w:rsidRDefault="00E92F41" w:rsidP="00860DC5">
            <w:pPr>
              <w:autoSpaceDE w:val="0"/>
              <w:autoSpaceDN w:val="0"/>
              <w:adjustRightInd w:val="0"/>
            </w:pPr>
            <w:r>
              <w:t>Grad 2 (funktionsforstyrrelser som ikke påvirker daglige aktiviteter)</w:t>
            </w:r>
          </w:p>
        </w:tc>
        <w:tc>
          <w:tcPr>
            <w:tcW w:w="4725" w:type="dxa"/>
            <w:tcBorders>
              <w:top w:val="single" w:sz="6" w:space="0" w:color="auto"/>
              <w:left w:val="single" w:sz="6" w:space="0" w:color="auto"/>
              <w:bottom w:val="single" w:sz="6" w:space="0" w:color="auto"/>
              <w:right w:val="single" w:sz="4" w:space="0" w:color="auto"/>
            </w:tcBorders>
            <w:hideMark/>
          </w:tcPr>
          <w:p w:rsidR="00E92F41" w:rsidRDefault="00E92F41" w:rsidP="00860DC5">
            <w:pPr>
              <w:autoSpaceDE w:val="0"/>
              <w:autoSpaceDN w:val="0"/>
              <w:adjustRightInd w:val="0"/>
            </w:pPr>
            <w:r>
              <w:t xml:space="preserve">Reducér dosis eller afbryd behandlingen og fortsæt monitorering af patienten med klinisk og neurologisk undersøgelse. Hvis der ikke sker en bedring, eller hvis der sker en forværring af </w:t>
            </w:r>
            <w:proofErr w:type="spellStart"/>
            <w:r>
              <w:t>neuropatien</w:t>
            </w:r>
            <w:proofErr w:type="spellEnd"/>
            <w:r>
              <w:t xml:space="preserve">, seponeres behandlingen. Hvis </w:t>
            </w:r>
            <w:proofErr w:type="spellStart"/>
            <w:r>
              <w:t>neuropatien</w:t>
            </w:r>
            <w:proofErr w:type="spellEnd"/>
            <w:r>
              <w:t xml:space="preserve"> remitterer til grad 1 eller bedre, kan behandlingen genstartes, hvis dette understøttes af en vurdering af fordele og risici.</w:t>
            </w:r>
          </w:p>
        </w:tc>
      </w:tr>
      <w:tr w:rsidR="00E92F41" w:rsidTr="00860DC5">
        <w:trPr>
          <w:trHeight w:val="226"/>
          <w:jc w:val="center"/>
        </w:trPr>
        <w:tc>
          <w:tcPr>
            <w:tcW w:w="4536" w:type="dxa"/>
            <w:tcBorders>
              <w:top w:val="single" w:sz="6" w:space="0" w:color="auto"/>
              <w:left w:val="single" w:sz="4" w:space="0" w:color="auto"/>
              <w:bottom w:val="single" w:sz="6" w:space="0" w:color="auto"/>
              <w:right w:val="single" w:sz="6" w:space="0" w:color="auto"/>
            </w:tcBorders>
            <w:hideMark/>
          </w:tcPr>
          <w:p w:rsidR="00E92F41" w:rsidRDefault="00E92F41" w:rsidP="00860DC5">
            <w:pPr>
              <w:autoSpaceDE w:val="0"/>
              <w:autoSpaceDN w:val="0"/>
              <w:adjustRightInd w:val="0"/>
            </w:pPr>
            <w:r>
              <w:t>Grad 3 (påvirker daglige aktiviteter)</w:t>
            </w:r>
          </w:p>
        </w:tc>
        <w:tc>
          <w:tcPr>
            <w:tcW w:w="4725" w:type="dxa"/>
            <w:tcBorders>
              <w:top w:val="single" w:sz="6" w:space="0" w:color="auto"/>
              <w:left w:val="single" w:sz="6" w:space="0" w:color="auto"/>
              <w:bottom w:val="single" w:sz="6" w:space="0" w:color="auto"/>
              <w:right w:val="single" w:sz="4" w:space="0" w:color="auto"/>
            </w:tcBorders>
            <w:hideMark/>
          </w:tcPr>
          <w:p w:rsidR="00E92F41" w:rsidRDefault="00E92F41" w:rsidP="00860DC5">
            <w:pPr>
              <w:autoSpaceDE w:val="0"/>
              <w:autoSpaceDN w:val="0"/>
              <w:adjustRightInd w:val="0"/>
            </w:pPr>
            <w:r>
              <w:t>Behandlingen seponeres</w:t>
            </w:r>
          </w:p>
        </w:tc>
      </w:tr>
      <w:tr w:rsidR="00E92F41" w:rsidTr="00860DC5">
        <w:trPr>
          <w:trHeight w:val="100"/>
          <w:jc w:val="center"/>
        </w:trPr>
        <w:tc>
          <w:tcPr>
            <w:tcW w:w="4536" w:type="dxa"/>
            <w:tcBorders>
              <w:top w:val="single" w:sz="6" w:space="0" w:color="auto"/>
              <w:left w:val="single" w:sz="4" w:space="0" w:color="auto"/>
              <w:bottom w:val="single" w:sz="4" w:space="0" w:color="auto"/>
              <w:right w:val="single" w:sz="6" w:space="0" w:color="auto"/>
            </w:tcBorders>
            <w:hideMark/>
          </w:tcPr>
          <w:p w:rsidR="00E92F41" w:rsidRDefault="00E92F41" w:rsidP="00860DC5">
            <w:pPr>
              <w:autoSpaceDE w:val="0"/>
              <w:autoSpaceDN w:val="0"/>
              <w:adjustRightInd w:val="0"/>
            </w:pPr>
            <w:r>
              <w:t>Grad 4 (</w:t>
            </w:r>
            <w:proofErr w:type="spellStart"/>
            <w:r>
              <w:t>neuropati</w:t>
            </w:r>
            <w:proofErr w:type="spellEnd"/>
            <w:r>
              <w:t>, der er invaliderende)</w:t>
            </w:r>
          </w:p>
        </w:tc>
        <w:tc>
          <w:tcPr>
            <w:tcW w:w="4725" w:type="dxa"/>
            <w:tcBorders>
              <w:top w:val="single" w:sz="6" w:space="0" w:color="auto"/>
              <w:left w:val="single" w:sz="6" w:space="0" w:color="auto"/>
              <w:bottom w:val="single" w:sz="4" w:space="0" w:color="auto"/>
              <w:right w:val="single" w:sz="4" w:space="0" w:color="auto"/>
            </w:tcBorders>
            <w:hideMark/>
          </w:tcPr>
          <w:p w:rsidR="00E92F41" w:rsidRDefault="00E92F41" w:rsidP="00860DC5">
            <w:pPr>
              <w:autoSpaceDE w:val="0"/>
              <w:autoSpaceDN w:val="0"/>
              <w:adjustRightInd w:val="0"/>
            </w:pPr>
            <w:r>
              <w:t>Behandlingen seponeres</w:t>
            </w:r>
          </w:p>
        </w:tc>
      </w:tr>
    </w:tbl>
    <w:p w:rsidR="00E92F41" w:rsidRPr="00F178C3" w:rsidRDefault="00E92F41" w:rsidP="00E92F41">
      <w:pPr>
        <w:widowControl w:val="0"/>
        <w:tabs>
          <w:tab w:val="left" w:pos="664"/>
        </w:tabs>
        <w:ind w:left="851"/>
        <w:outlineLvl w:val="0"/>
        <w:rPr>
          <w:b/>
          <w:bCs/>
          <w:sz w:val="24"/>
          <w:szCs w:val="24"/>
        </w:rPr>
      </w:pPr>
    </w:p>
    <w:p w:rsidR="00860DC5" w:rsidRPr="00860DC5" w:rsidRDefault="00860DC5" w:rsidP="00860DC5">
      <w:pPr>
        <w:widowControl w:val="0"/>
        <w:tabs>
          <w:tab w:val="left" w:pos="664"/>
        </w:tabs>
        <w:ind w:left="851"/>
        <w:outlineLvl w:val="0"/>
        <w:rPr>
          <w:bCs/>
          <w:sz w:val="24"/>
          <w:szCs w:val="24"/>
        </w:rPr>
      </w:pPr>
      <w:r w:rsidRPr="00860DC5">
        <w:rPr>
          <w:bCs/>
          <w:i/>
          <w:iCs/>
          <w:sz w:val="24"/>
          <w:szCs w:val="24"/>
        </w:rPr>
        <w:t>Allergiske reaktioner og svære hudreaktioner</w:t>
      </w:r>
      <w:r w:rsidRPr="00860DC5">
        <w:rPr>
          <w:bCs/>
          <w:sz w:val="24"/>
          <w:szCs w:val="24"/>
        </w:rPr>
        <w:t xml:space="preserve"> </w:t>
      </w:r>
      <w:r w:rsidRPr="00860DC5">
        <w:rPr>
          <w:bCs/>
          <w:sz w:val="24"/>
          <w:szCs w:val="24"/>
        </w:rPr>
        <w:br/>
        <w:t xml:space="preserve">Det bør overvejes at afbryde eller seponere </w:t>
      </w:r>
      <w:proofErr w:type="spellStart"/>
      <w:r w:rsidRPr="00860DC5">
        <w:rPr>
          <w:bCs/>
          <w:sz w:val="24"/>
          <w:szCs w:val="24"/>
        </w:rPr>
        <w:t>thalidomid</w:t>
      </w:r>
      <w:proofErr w:type="spellEnd"/>
      <w:r w:rsidRPr="00860DC5">
        <w:rPr>
          <w:bCs/>
          <w:sz w:val="24"/>
          <w:szCs w:val="24"/>
        </w:rPr>
        <w:t xml:space="preserve"> ved grad 2-3 hududslæt. </w:t>
      </w:r>
      <w:proofErr w:type="spellStart"/>
      <w:r w:rsidRPr="00860DC5">
        <w:rPr>
          <w:bCs/>
          <w:sz w:val="24"/>
          <w:szCs w:val="24"/>
        </w:rPr>
        <w:t>Thalidomid</w:t>
      </w:r>
      <w:proofErr w:type="spellEnd"/>
      <w:r w:rsidRPr="00860DC5">
        <w:rPr>
          <w:bCs/>
          <w:sz w:val="24"/>
          <w:szCs w:val="24"/>
        </w:rPr>
        <w:t xml:space="preserve"> skal seponeres ved </w:t>
      </w:r>
      <w:proofErr w:type="spellStart"/>
      <w:r w:rsidRPr="00860DC5">
        <w:rPr>
          <w:bCs/>
          <w:sz w:val="24"/>
          <w:szCs w:val="24"/>
        </w:rPr>
        <w:t>angioødem</w:t>
      </w:r>
      <w:proofErr w:type="spellEnd"/>
      <w:r w:rsidRPr="00860DC5">
        <w:rPr>
          <w:bCs/>
          <w:sz w:val="24"/>
          <w:szCs w:val="24"/>
        </w:rPr>
        <w:t xml:space="preserve">, anafylaksi, grad 4 udslæt, </w:t>
      </w:r>
      <w:proofErr w:type="spellStart"/>
      <w:r w:rsidRPr="00860DC5">
        <w:rPr>
          <w:bCs/>
          <w:sz w:val="24"/>
          <w:szCs w:val="24"/>
        </w:rPr>
        <w:t>eksfoliativt</w:t>
      </w:r>
      <w:proofErr w:type="spellEnd"/>
      <w:r w:rsidRPr="00860DC5">
        <w:rPr>
          <w:bCs/>
          <w:sz w:val="24"/>
          <w:szCs w:val="24"/>
        </w:rPr>
        <w:t xml:space="preserve"> udslæt eller udslæt med blæredannelser, eller hvis der er mistanke om Stevens-Johnsons syndrom (SJS), toksisk </w:t>
      </w:r>
      <w:proofErr w:type="spellStart"/>
      <w:r w:rsidRPr="00860DC5">
        <w:rPr>
          <w:bCs/>
          <w:sz w:val="24"/>
          <w:szCs w:val="24"/>
        </w:rPr>
        <w:t>epidermal</w:t>
      </w:r>
      <w:proofErr w:type="spellEnd"/>
      <w:r w:rsidRPr="00860DC5">
        <w:rPr>
          <w:bCs/>
          <w:sz w:val="24"/>
          <w:szCs w:val="24"/>
        </w:rPr>
        <w:t xml:space="preserve"> </w:t>
      </w:r>
      <w:proofErr w:type="spellStart"/>
      <w:r w:rsidRPr="00860DC5">
        <w:rPr>
          <w:bCs/>
          <w:sz w:val="24"/>
          <w:szCs w:val="24"/>
        </w:rPr>
        <w:t>nekrolyse</w:t>
      </w:r>
      <w:proofErr w:type="spellEnd"/>
      <w:r w:rsidRPr="00860DC5">
        <w:rPr>
          <w:bCs/>
          <w:sz w:val="24"/>
          <w:szCs w:val="24"/>
        </w:rPr>
        <w:t xml:space="preserve"> (TEN) eller lægemiddelreaktion med </w:t>
      </w:r>
      <w:proofErr w:type="spellStart"/>
      <w:r w:rsidRPr="00860DC5">
        <w:rPr>
          <w:bCs/>
          <w:sz w:val="24"/>
          <w:szCs w:val="24"/>
        </w:rPr>
        <w:t>eosinofili</w:t>
      </w:r>
      <w:proofErr w:type="spellEnd"/>
      <w:r w:rsidRPr="00860DC5">
        <w:rPr>
          <w:bCs/>
          <w:sz w:val="24"/>
          <w:szCs w:val="24"/>
        </w:rPr>
        <w:t xml:space="preserve"> og systemiske symptomer (DRESS). Behandlingen må ikke genoptages, hvis den er blevet seponeret på grund af disse reaktioner.</w:t>
      </w:r>
    </w:p>
    <w:p w:rsidR="00860DC5" w:rsidRDefault="00860DC5" w:rsidP="00E92F41">
      <w:pPr>
        <w:widowControl w:val="0"/>
        <w:tabs>
          <w:tab w:val="left" w:pos="664"/>
        </w:tabs>
        <w:ind w:left="851"/>
        <w:outlineLvl w:val="0"/>
        <w:rPr>
          <w:bCs/>
          <w:sz w:val="24"/>
          <w:szCs w:val="24"/>
          <w:u w:val="single"/>
        </w:rPr>
      </w:pPr>
    </w:p>
    <w:p w:rsidR="00E92F41" w:rsidRPr="00860DC5" w:rsidRDefault="00E92F41" w:rsidP="00E92F41">
      <w:pPr>
        <w:widowControl w:val="0"/>
        <w:tabs>
          <w:tab w:val="left" w:pos="664"/>
        </w:tabs>
        <w:ind w:left="851"/>
        <w:outlineLvl w:val="0"/>
        <w:rPr>
          <w:bCs/>
          <w:i/>
          <w:sz w:val="24"/>
          <w:szCs w:val="24"/>
        </w:rPr>
      </w:pPr>
      <w:r w:rsidRPr="00860DC5">
        <w:rPr>
          <w:bCs/>
          <w:i/>
          <w:sz w:val="24"/>
          <w:szCs w:val="24"/>
        </w:rPr>
        <w:t>Ældre population</w:t>
      </w:r>
    </w:p>
    <w:p w:rsidR="00E92F41" w:rsidRPr="00F178C3" w:rsidRDefault="00E92F41" w:rsidP="00E92F41">
      <w:pPr>
        <w:widowControl w:val="0"/>
        <w:ind w:left="851"/>
        <w:outlineLvl w:val="0"/>
        <w:rPr>
          <w:bCs/>
          <w:sz w:val="24"/>
          <w:szCs w:val="24"/>
        </w:rPr>
      </w:pPr>
      <w:r w:rsidRPr="00F178C3">
        <w:rPr>
          <w:bCs/>
          <w:sz w:val="24"/>
          <w:szCs w:val="24"/>
        </w:rPr>
        <w:t xml:space="preserve">Specifik doseringsjustering til ældre ≤ 75 år anbefales ikke. Til patienter &gt;75 år er den anbefalede startdosis af </w:t>
      </w:r>
      <w:proofErr w:type="spellStart"/>
      <w:r w:rsidRPr="00F178C3">
        <w:rPr>
          <w:bCs/>
          <w:sz w:val="24"/>
          <w:szCs w:val="24"/>
        </w:rPr>
        <w:t>thalidomid</w:t>
      </w:r>
      <w:proofErr w:type="spellEnd"/>
      <w:r w:rsidRPr="00F178C3">
        <w:rPr>
          <w:bCs/>
          <w:sz w:val="24"/>
          <w:szCs w:val="24"/>
        </w:rPr>
        <w:t xml:space="preserve"> 100 mg </w:t>
      </w:r>
      <w:r>
        <w:rPr>
          <w:bCs/>
          <w:sz w:val="24"/>
          <w:szCs w:val="24"/>
        </w:rPr>
        <w:t>daglig</w:t>
      </w:r>
      <w:r w:rsidRPr="00F178C3">
        <w:rPr>
          <w:bCs/>
          <w:sz w:val="24"/>
          <w:szCs w:val="24"/>
        </w:rPr>
        <w:t xml:space="preserve">. Startdosis af </w:t>
      </w:r>
      <w:proofErr w:type="spellStart"/>
      <w:r w:rsidRPr="00F178C3">
        <w:rPr>
          <w:bCs/>
          <w:sz w:val="24"/>
          <w:szCs w:val="24"/>
        </w:rPr>
        <w:t>melphalan</w:t>
      </w:r>
      <w:proofErr w:type="spellEnd"/>
      <w:r w:rsidRPr="00F178C3">
        <w:rPr>
          <w:bCs/>
          <w:sz w:val="24"/>
          <w:szCs w:val="24"/>
        </w:rPr>
        <w:t xml:space="preserve"> nedsættes til ældre &gt;75 år under hensyntagen til knoglemarvsreserve og nyrefunktion ved baseline. Den anbefalede startdosis af </w:t>
      </w:r>
      <w:proofErr w:type="spellStart"/>
      <w:r w:rsidRPr="00F178C3">
        <w:rPr>
          <w:bCs/>
          <w:sz w:val="24"/>
          <w:szCs w:val="24"/>
        </w:rPr>
        <w:t>melphalan</w:t>
      </w:r>
      <w:proofErr w:type="spellEnd"/>
      <w:r w:rsidRPr="00F178C3">
        <w:rPr>
          <w:bCs/>
          <w:sz w:val="24"/>
          <w:szCs w:val="24"/>
        </w:rPr>
        <w:t xml:space="preserve"> er 0,1-0,2 mg/kg </w:t>
      </w:r>
      <w:r>
        <w:rPr>
          <w:bCs/>
          <w:sz w:val="24"/>
          <w:szCs w:val="24"/>
        </w:rPr>
        <w:t>daglig</w:t>
      </w:r>
      <w:r w:rsidRPr="00F178C3">
        <w:rPr>
          <w:bCs/>
          <w:sz w:val="24"/>
          <w:szCs w:val="24"/>
        </w:rPr>
        <w:t xml:space="preserve"> i henhold til knoglemarvsreserve sammen med yderligere dosisnedsættelse på 50 % ved moderat nedsat </w:t>
      </w:r>
      <w:r w:rsidRPr="00F178C3">
        <w:rPr>
          <w:bCs/>
          <w:sz w:val="24"/>
          <w:szCs w:val="24"/>
        </w:rPr>
        <w:lastRenderedPageBreak/>
        <w:t>nyrefunktion (</w:t>
      </w:r>
      <w:proofErr w:type="spellStart"/>
      <w:r w:rsidRPr="00F178C3">
        <w:rPr>
          <w:bCs/>
          <w:sz w:val="24"/>
          <w:szCs w:val="24"/>
        </w:rPr>
        <w:t>Cr</w:t>
      </w:r>
      <w:r w:rsidRPr="00F178C3">
        <w:rPr>
          <w:bCs/>
          <w:sz w:val="24"/>
          <w:szCs w:val="24"/>
          <w:vertAlign w:val="subscript"/>
        </w:rPr>
        <w:t>Cl</w:t>
      </w:r>
      <w:proofErr w:type="spellEnd"/>
      <w:r w:rsidRPr="00F178C3">
        <w:rPr>
          <w:bCs/>
          <w:sz w:val="24"/>
          <w:szCs w:val="24"/>
        </w:rPr>
        <w:t xml:space="preserve"> ≥30, men &lt;50 ml/minut) eller svært nedsat nyrefunktion (</w:t>
      </w:r>
      <w:proofErr w:type="spellStart"/>
      <w:r w:rsidRPr="00F178C3">
        <w:rPr>
          <w:bCs/>
          <w:sz w:val="24"/>
          <w:szCs w:val="24"/>
        </w:rPr>
        <w:t>Cr</w:t>
      </w:r>
      <w:r w:rsidRPr="00F178C3">
        <w:rPr>
          <w:bCs/>
          <w:sz w:val="24"/>
          <w:szCs w:val="24"/>
          <w:vertAlign w:val="subscript"/>
        </w:rPr>
        <w:t>Cl</w:t>
      </w:r>
      <w:proofErr w:type="spellEnd"/>
      <w:r w:rsidRPr="00F178C3">
        <w:rPr>
          <w:bCs/>
          <w:sz w:val="24"/>
          <w:szCs w:val="24"/>
        </w:rPr>
        <w:t xml:space="preserve"> &lt;30 ml/minut). Den maksimale daglige </w:t>
      </w:r>
      <w:proofErr w:type="spellStart"/>
      <w:r w:rsidRPr="00F178C3">
        <w:rPr>
          <w:bCs/>
          <w:sz w:val="24"/>
          <w:szCs w:val="24"/>
        </w:rPr>
        <w:t>melphalandosis</w:t>
      </w:r>
      <w:proofErr w:type="spellEnd"/>
      <w:r w:rsidRPr="00F178C3">
        <w:rPr>
          <w:bCs/>
          <w:sz w:val="24"/>
          <w:szCs w:val="24"/>
        </w:rPr>
        <w:t xml:space="preserve"> er 20 mg til patienter &gt;75 år (se tabel 1).</w:t>
      </w:r>
    </w:p>
    <w:p w:rsidR="00E92F41" w:rsidRPr="00F178C3" w:rsidRDefault="00E92F41" w:rsidP="00E92F41">
      <w:pPr>
        <w:widowControl w:val="0"/>
        <w:ind w:left="851"/>
        <w:outlineLvl w:val="0"/>
        <w:rPr>
          <w:bCs/>
          <w:sz w:val="24"/>
          <w:szCs w:val="24"/>
        </w:rPr>
      </w:pPr>
    </w:p>
    <w:p w:rsidR="00E92F41" w:rsidRPr="00860DC5" w:rsidRDefault="00E92F41" w:rsidP="00E92F41">
      <w:pPr>
        <w:widowControl w:val="0"/>
        <w:ind w:left="851"/>
        <w:outlineLvl w:val="0"/>
        <w:rPr>
          <w:bCs/>
          <w:i/>
          <w:sz w:val="24"/>
          <w:szCs w:val="24"/>
        </w:rPr>
      </w:pPr>
      <w:r w:rsidRPr="00860DC5">
        <w:rPr>
          <w:bCs/>
          <w:i/>
          <w:sz w:val="24"/>
          <w:szCs w:val="24"/>
        </w:rPr>
        <w:t>Patienter med nedsat lever- eller nyrefunktion</w:t>
      </w:r>
    </w:p>
    <w:p w:rsidR="00E92F41" w:rsidRPr="00F178C3" w:rsidRDefault="00E92F41" w:rsidP="00E92F41">
      <w:pPr>
        <w:widowControl w:val="0"/>
        <w:ind w:left="851"/>
        <w:outlineLvl w:val="0"/>
        <w:rPr>
          <w:bCs/>
          <w:sz w:val="24"/>
          <w:szCs w:val="24"/>
        </w:rPr>
      </w:pPr>
      <w:proofErr w:type="spellStart"/>
      <w:r w:rsidRPr="00F178C3">
        <w:rPr>
          <w:bCs/>
          <w:sz w:val="24"/>
          <w:szCs w:val="24"/>
        </w:rPr>
        <w:t>Thalidomid</w:t>
      </w:r>
      <w:proofErr w:type="spellEnd"/>
      <w:r w:rsidRPr="00F178C3">
        <w:rPr>
          <w:bCs/>
          <w:sz w:val="24"/>
          <w:szCs w:val="24"/>
        </w:rPr>
        <w:t xml:space="preserve"> "</w:t>
      </w:r>
      <w:proofErr w:type="spellStart"/>
      <w:r w:rsidRPr="00F178C3">
        <w:rPr>
          <w:bCs/>
          <w:sz w:val="24"/>
          <w:szCs w:val="24"/>
        </w:rPr>
        <w:t>Accord</w:t>
      </w:r>
      <w:proofErr w:type="spellEnd"/>
      <w:r w:rsidRPr="00F178C3">
        <w:rPr>
          <w:bCs/>
          <w:sz w:val="24"/>
          <w:szCs w:val="24"/>
        </w:rPr>
        <w:t>" er ikke formelt blevet undersøgt hos patienter med nedsat nyre- eller leverfunktion. Der findes ingen specifik doseringsanbefaling for disse patientgrupper. Patienter med alvorlig organsvækkelse skal overvåges nøje for bivirkninger.</w:t>
      </w:r>
    </w:p>
    <w:p w:rsidR="00E92F41" w:rsidRPr="00F178C3" w:rsidRDefault="00E92F41" w:rsidP="00E92F41">
      <w:pPr>
        <w:widowControl w:val="0"/>
        <w:ind w:left="851"/>
        <w:outlineLvl w:val="0"/>
        <w:rPr>
          <w:bCs/>
          <w:sz w:val="24"/>
          <w:szCs w:val="24"/>
        </w:rPr>
      </w:pPr>
    </w:p>
    <w:p w:rsidR="00E92F41" w:rsidRPr="00860DC5" w:rsidRDefault="00E92F41" w:rsidP="00E92F41">
      <w:pPr>
        <w:widowControl w:val="0"/>
        <w:ind w:left="851"/>
        <w:outlineLvl w:val="0"/>
        <w:rPr>
          <w:bCs/>
          <w:i/>
          <w:sz w:val="24"/>
          <w:szCs w:val="24"/>
        </w:rPr>
      </w:pPr>
      <w:r w:rsidRPr="00860DC5">
        <w:rPr>
          <w:bCs/>
          <w:i/>
          <w:sz w:val="24"/>
          <w:szCs w:val="24"/>
        </w:rPr>
        <w:t>Pædiatrisk population</w:t>
      </w:r>
    </w:p>
    <w:p w:rsidR="00E92F41" w:rsidRPr="00F178C3" w:rsidRDefault="00E92F41" w:rsidP="00E92F41">
      <w:pPr>
        <w:widowControl w:val="0"/>
        <w:ind w:left="851"/>
        <w:outlineLvl w:val="0"/>
        <w:rPr>
          <w:bCs/>
          <w:sz w:val="24"/>
          <w:szCs w:val="24"/>
        </w:rPr>
      </w:pPr>
      <w:r w:rsidRPr="00F178C3">
        <w:rPr>
          <w:bCs/>
          <w:sz w:val="24"/>
          <w:szCs w:val="24"/>
        </w:rPr>
        <w:t xml:space="preserve">Det er ikke relevant at anvende </w:t>
      </w:r>
      <w:proofErr w:type="spellStart"/>
      <w:r w:rsidRPr="00F178C3">
        <w:rPr>
          <w:bCs/>
          <w:sz w:val="24"/>
          <w:szCs w:val="24"/>
        </w:rPr>
        <w:t>Thalidomid</w:t>
      </w:r>
      <w:proofErr w:type="spellEnd"/>
      <w:r w:rsidRPr="00F178C3">
        <w:rPr>
          <w:bCs/>
          <w:sz w:val="24"/>
          <w:szCs w:val="24"/>
        </w:rPr>
        <w:t xml:space="preserve"> "</w:t>
      </w:r>
      <w:proofErr w:type="spellStart"/>
      <w:r w:rsidRPr="00F178C3">
        <w:rPr>
          <w:bCs/>
          <w:sz w:val="24"/>
          <w:szCs w:val="24"/>
        </w:rPr>
        <w:t>Accord</w:t>
      </w:r>
      <w:proofErr w:type="spellEnd"/>
      <w:r w:rsidRPr="00F178C3">
        <w:rPr>
          <w:bCs/>
          <w:sz w:val="24"/>
          <w:szCs w:val="24"/>
        </w:rPr>
        <w:t xml:space="preserve">" hos den pædiatriske population til indikationen </w:t>
      </w:r>
      <w:proofErr w:type="spellStart"/>
      <w:r w:rsidRPr="00F178C3">
        <w:rPr>
          <w:bCs/>
          <w:sz w:val="24"/>
          <w:szCs w:val="24"/>
        </w:rPr>
        <w:t>myelomatose</w:t>
      </w:r>
      <w:proofErr w:type="spellEnd"/>
      <w:r w:rsidRPr="00F178C3">
        <w:rPr>
          <w:bCs/>
          <w:sz w:val="24"/>
          <w:szCs w:val="24"/>
        </w:rPr>
        <w:t>.</w:t>
      </w:r>
    </w:p>
    <w:p w:rsidR="00E92F41" w:rsidRPr="00F178C3" w:rsidRDefault="00E92F41" w:rsidP="00E92F41">
      <w:pPr>
        <w:widowControl w:val="0"/>
        <w:ind w:left="851"/>
        <w:outlineLvl w:val="0"/>
        <w:rPr>
          <w:bCs/>
          <w:sz w:val="24"/>
          <w:szCs w:val="24"/>
        </w:rPr>
      </w:pPr>
    </w:p>
    <w:p w:rsidR="00E92F41" w:rsidRPr="00860DC5" w:rsidRDefault="00E92F41" w:rsidP="00E92F41">
      <w:pPr>
        <w:widowControl w:val="0"/>
        <w:ind w:left="851"/>
        <w:outlineLvl w:val="0"/>
        <w:rPr>
          <w:bCs/>
          <w:sz w:val="24"/>
          <w:szCs w:val="24"/>
          <w:u w:val="single"/>
        </w:rPr>
      </w:pPr>
      <w:r w:rsidRPr="00860DC5">
        <w:rPr>
          <w:bCs/>
          <w:sz w:val="24"/>
          <w:szCs w:val="24"/>
          <w:u w:val="single"/>
        </w:rPr>
        <w:t>Administration</w:t>
      </w:r>
    </w:p>
    <w:p w:rsidR="00E92F41" w:rsidRPr="00F178C3" w:rsidRDefault="00E92F41" w:rsidP="00E92F41">
      <w:pPr>
        <w:widowControl w:val="0"/>
        <w:ind w:left="851"/>
        <w:outlineLvl w:val="0"/>
        <w:rPr>
          <w:bCs/>
          <w:sz w:val="24"/>
          <w:szCs w:val="24"/>
        </w:rPr>
      </w:pPr>
      <w:proofErr w:type="spellStart"/>
      <w:r w:rsidRPr="00F178C3">
        <w:rPr>
          <w:bCs/>
          <w:sz w:val="24"/>
          <w:szCs w:val="24"/>
        </w:rPr>
        <w:t>Thalidomid</w:t>
      </w:r>
      <w:proofErr w:type="spellEnd"/>
      <w:r w:rsidRPr="00F178C3">
        <w:rPr>
          <w:bCs/>
          <w:sz w:val="24"/>
          <w:szCs w:val="24"/>
        </w:rPr>
        <w:t xml:space="preserve"> "</w:t>
      </w:r>
      <w:proofErr w:type="spellStart"/>
      <w:r w:rsidRPr="00F178C3">
        <w:rPr>
          <w:bCs/>
          <w:sz w:val="24"/>
          <w:szCs w:val="24"/>
        </w:rPr>
        <w:t>Accord</w:t>
      </w:r>
      <w:proofErr w:type="spellEnd"/>
      <w:r w:rsidRPr="00F178C3">
        <w:rPr>
          <w:bCs/>
          <w:sz w:val="24"/>
          <w:szCs w:val="24"/>
        </w:rPr>
        <w:t>" skal tages som engangsdosis ved sengetid for at reducere den døsige virkning. Kapslerne må ikke åbnes eller knuses (se pkt. 6.6).</w:t>
      </w:r>
    </w:p>
    <w:p w:rsidR="00E92F41" w:rsidRPr="00F178C3" w:rsidRDefault="00E92F41" w:rsidP="00E92F41">
      <w:pPr>
        <w:widowControl w:val="0"/>
        <w:ind w:left="851"/>
        <w:outlineLvl w:val="0"/>
        <w:rPr>
          <w:bCs/>
          <w:sz w:val="24"/>
          <w:szCs w:val="24"/>
        </w:rPr>
      </w:pPr>
    </w:p>
    <w:p w:rsidR="00E92F41" w:rsidRPr="00336D5E" w:rsidRDefault="00E92F41" w:rsidP="00E92F41">
      <w:pPr>
        <w:widowControl w:val="0"/>
        <w:ind w:left="851"/>
        <w:outlineLvl w:val="0"/>
        <w:rPr>
          <w:bCs/>
          <w:sz w:val="24"/>
          <w:szCs w:val="24"/>
        </w:rPr>
      </w:pPr>
      <w:r w:rsidRPr="00F178C3">
        <w:rPr>
          <w:bCs/>
          <w:sz w:val="24"/>
          <w:szCs w:val="24"/>
        </w:rPr>
        <w:t>Det anbefales kun at trykke på den ene ende af kapslen for at få den ud af blister. Derved nedsættes risikoen for at deformere eller knække kapslen.</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4.3</w:t>
      </w:r>
      <w:r w:rsidRPr="00C84483">
        <w:rPr>
          <w:b/>
          <w:sz w:val="24"/>
          <w:szCs w:val="24"/>
        </w:rPr>
        <w:tab/>
        <w:t>Kontraindikationer</w:t>
      </w:r>
    </w:p>
    <w:p w:rsidR="00E92F41" w:rsidRPr="00F178C3" w:rsidRDefault="00E92F41" w:rsidP="00E92F41">
      <w:pPr>
        <w:widowControl w:val="0"/>
        <w:numPr>
          <w:ilvl w:val="0"/>
          <w:numId w:val="6"/>
        </w:numPr>
        <w:ind w:left="1134" w:hanging="283"/>
        <w:outlineLvl w:val="0"/>
        <w:rPr>
          <w:bCs/>
          <w:sz w:val="24"/>
          <w:szCs w:val="24"/>
        </w:rPr>
      </w:pPr>
      <w:r w:rsidRPr="00F178C3">
        <w:rPr>
          <w:bCs/>
          <w:sz w:val="24"/>
          <w:szCs w:val="24"/>
        </w:rPr>
        <w:t xml:space="preserve">Overfølsomhed over for </w:t>
      </w:r>
      <w:proofErr w:type="spellStart"/>
      <w:r w:rsidRPr="00F178C3">
        <w:rPr>
          <w:bCs/>
          <w:sz w:val="24"/>
          <w:szCs w:val="24"/>
        </w:rPr>
        <w:t>thalidomid</w:t>
      </w:r>
      <w:proofErr w:type="spellEnd"/>
      <w:r w:rsidRPr="00F178C3">
        <w:rPr>
          <w:bCs/>
          <w:sz w:val="24"/>
          <w:szCs w:val="24"/>
        </w:rPr>
        <w:t xml:space="preserve"> eller over for et eller flere af hjælpestofferne anført i pkt. 6.1.</w:t>
      </w:r>
    </w:p>
    <w:p w:rsidR="00E92F41" w:rsidRPr="00F178C3" w:rsidRDefault="00E92F41" w:rsidP="00E92F41">
      <w:pPr>
        <w:widowControl w:val="0"/>
        <w:numPr>
          <w:ilvl w:val="0"/>
          <w:numId w:val="6"/>
        </w:numPr>
        <w:ind w:left="1134" w:hanging="283"/>
        <w:outlineLvl w:val="0"/>
        <w:rPr>
          <w:bCs/>
          <w:sz w:val="24"/>
          <w:szCs w:val="24"/>
        </w:rPr>
      </w:pPr>
      <w:r w:rsidRPr="00F178C3">
        <w:rPr>
          <w:bCs/>
          <w:sz w:val="24"/>
          <w:szCs w:val="24"/>
        </w:rPr>
        <w:t>Kvinder, som er gravide (se pkt. 4.6).</w:t>
      </w:r>
    </w:p>
    <w:p w:rsidR="00E92F41" w:rsidRPr="00F178C3" w:rsidRDefault="00E92F41" w:rsidP="00E92F41">
      <w:pPr>
        <w:widowControl w:val="0"/>
        <w:numPr>
          <w:ilvl w:val="0"/>
          <w:numId w:val="6"/>
        </w:numPr>
        <w:ind w:left="1134" w:hanging="283"/>
        <w:outlineLvl w:val="0"/>
        <w:rPr>
          <w:bCs/>
          <w:sz w:val="24"/>
          <w:szCs w:val="24"/>
        </w:rPr>
      </w:pPr>
      <w:r w:rsidRPr="00F178C3">
        <w:rPr>
          <w:bCs/>
          <w:sz w:val="24"/>
          <w:szCs w:val="24"/>
        </w:rPr>
        <w:t>Kvinder i den fertile alder, medmindre alle betingelserne i svangerskabsforebyggelsesprogrammet er opfyldt (se pkt. 4.4 og 4.6).</w:t>
      </w:r>
    </w:p>
    <w:p w:rsidR="00E92F41" w:rsidRPr="00C42265" w:rsidRDefault="00E92F41" w:rsidP="00E92F41">
      <w:pPr>
        <w:widowControl w:val="0"/>
        <w:numPr>
          <w:ilvl w:val="0"/>
          <w:numId w:val="6"/>
        </w:numPr>
        <w:ind w:left="1134" w:hanging="283"/>
        <w:outlineLvl w:val="0"/>
        <w:rPr>
          <w:bCs/>
          <w:sz w:val="24"/>
          <w:szCs w:val="24"/>
        </w:rPr>
      </w:pPr>
      <w:r w:rsidRPr="00F178C3">
        <w:rPr>
          <w:bCs/>
          <w:sz w:val="24"/>
          <w:szCs w:val="24"/>
        </w:rPr>
        <w:t>Mandlige patienter, der ikke er i stand til at overholde de nødvendige præventionsforholdsregler (se pkt. 4.4).</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92F41" w:rsidRPr="00F178C3" w:rsidRDefault="00E92F41" w:rsidP="00E92F41">
      <w:pPr>
        <w:widowControl w:val="0"/>
        <w:tabs>
          <w:tab w:val="left" w:pos="664"/>
        </w:tabs>
        <w:ind w:left="851"/>
        <w:outlineLvl w:val="0"/>
        <w:rPr>
          <w:b/>
          <w:sz w:val="24"/>
          <w:szCs w:val="24"/>
        </w:rPr>
      </w:pPr>
    </w:p>
    <w:tbl>
      <w:tblPr>
        <w:tblStyle w:val="Tabel-Gitter"/>
        <w:tblW w:w="8788" w:type="dxa"/>
        <w:tblInd w:w="846" w:type="dxa"/>
        <w:tblLook w:val="04A0" w:firstRow="1" w:lastRow="0" w:firstColumn="1" w:lastColumn="0" w:noHBand="0" w:noVBand="1"/>
      </w:tblPr>
      <w:tblGrid>
        <w:gridCol w:w="8788"/>
      </w:tblGrid>
      <w:tr w:rsidR="00E92F41" w:rsidRPr="00C42265" w:rsidTr="00860DC5">
        <w:tc>
          <w:tcPr>
            <w:tcW w:w="8788" w:type="dxa"/>
          </w:tcPr>
          <w:p w:rsidR="00E92F41" w:rsidRPr="00C42265" w:rsidRDefault="00E92F41" w:rsidP="00860DC5">
            <w:pPr>
              <w:autoSpaceDE w:val="0"/>
              <w:autoSpaceDN w:val="0"/>
              <w:adjustRightInd w:val="0"/>
              <w:rPr>
                <w:rFonts w:ascii="Times New Roman" w:hAnsi="Times New Roman"/>
                <w:sz w:val="24"/>
                <w:szCs w:val="24"/>
                <w:u w:val="single"/>
              </w:rPr>
            </w:pPr>
            <w:proofErr w:type="spellStart"/>
            <w:r w:rsidRPr="00C42265">
              <w:rPr>
                <w:rFonts w:ascii="Times New Roman" w:hAnsi="Times New Roman"/>
                <w:iCs/>
                <w:sz w:val="24"/>
                <w:szCs w:val="24"/>
                <w:u w:val="single"/>
              </w:rPr>
              <w:t>Teratogene</w:t>
            </w:r>
            <w:proofErr w:type="spellEnd"/>
            <w:r w:rsidRPr="00C42265">
              <w:rPr>
                <w:rFonts w:ascii="Times New Roman" w:hAnsi="Times New Roman"/>
                <w:iCs/>
                <w:sz w:val="24"/>
                <w:szCs w:val="24"/>
                <w:u w:val="single"/>
              </w:rPr>
              <w:t xml:space="preserve"> virkninger</w:t>
            </w:r>
          </w:p>
          <w:p w:rsidR="00E92F41" w:rsidRPr="00C42265" w:rsidRDefault="00E92F41" w:rsidP="00860DC5">
            <w:pPr>
              <w:tabs>
                <w:tab w:val="left" w:pos="664"/>
              </w:tabs>
              <w:ind w:left="34"/>
              <w:outlineLvl w:val="0"/>
              <w:rPr>
                <w:rFonts w:ascii="Times New Roman" w:hAnsi="Times New Roman"/>
                <w:bCs/>
                <w:sz w:val="24"/>
                <w:szCs w:val="24"/>
              </w:rPr>
            </w:pPr>
            <w:proofErr w:type="spellStart"/>
            <w:r w:rsidRPr="00C42265">
              <w:rPr>
                <w:rFonts w:ascii="Times New Roman" w:hAnsi="Times New Roman"/>
                <w:bCs/>
                <w:sz w:val="24"/>
                <w:szCs w:val="24"/>
              </w:rPr>
              <w:t>Thalidomid</w:t>
            </w:r>
            <w:proofErr w:type="spellEnd"/>
            <w:r w:rsidRPr="00C42265">
              <w:rPr>
                <w:rFonts w:ascii="Times New Roman" w:hAnsi="Times New Roman"/>
                <w:bCs/>
                <w:sz w:val="24"/>
                <w:szCs w:val="24"/>
              </w:rPr>
              <w:t xml:space="preserve"> er et kraftigt humant </w:t>
            </w:r>
            <w:proofErr w:type="spellStart"/>
            <w:r w:rsidRPr="00C42265">
              <w:rPr>
                <w:rFonts w:ascii="Times New Roman" w:hAnsi="Times New Roman"/>
                <w:bCs/>
                <w:sz w:val="24"/>
                <w:szCs w:val="24"/>
              </w:rPr>
              <w:t>teratogen</w:t>
            </w:r>
            <w:proofErr w:type="spellEnd"/>
            <w:r w:rsidRPr="00C42265">
              <w:rPr>
                <w:rFonts w:ascii="Times New Roman" w:hAnsi="Times New Roman"/>
                <w:bCs/>
                <w:sz w:val="24"/>
                <w:szCs w:val="24"/>
              </w:rPr>
              <w:t xml:space="preserve">, der inducerer en høj frekvens af alvorlige og livstruende fødselsdefekter. </w:t>
            </w:r>
            <w:proofErr w:type="spellStart"/>
            <w:r w:rsidRPr="00C42265">
              <w:rPr>
                <w:rFonts w:ascii="Times New Roman" w:hAnsi="Times New Roman"/>
                <w:bCs/>
                <w:sz w:val="24"/>
                <w:szCs w:val="24"/>
              </w:rPr>
              <w:t>Thalidomid</w:t>
            </w:r>
            <w:proofErr w:type="spellEnd"/>
            <w:r w:rsidRPr="00C42265">
              <w:rPr>
                <w:rFonts w:ascii="Times New Roman" w:hAnsi="Times New Roman"/>
                <w:bCs/>
                <w:sz w:val="24"/>
                <w:szCs w:val="24"/>
              </w:rPr>
              <w:t xml:space="preserve"> må aldrig benyttes af kvinder, der er gravide, eller af kvinder, der kan blive gravide, medmindre alle betingelserne i svangerskabsforebyggelsesprogrammet er opfyldt. Betingelserne i svangerskabsforebyggelsesprogrammet skal opfyldes af alle mandlige og kvindelige patienter. </w:t>
            </w:r>
          </w:p>
        </w:tc>
      </w:tr>
    </w:tbl>
    <w:p w:rsidR="00E92F41" w:rsidRPr="00F178C3" w:rsidRDefault="00E92F41" w:rsidP="00E92F41">
      <w:pPr>
        <w:widowControl w:val="0"/>
        <w:tabs>
          <w:tab w:val="left" w:pos="664"/>
        </w:tabs>
        <w:ind w:left="851"/>
        <w:outlineLvl w:val="0"/>
        <w:rPr>
          <w:b/>
          <w:bCs/>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Kriterier for kvinder, som ikke er i den fertile alder</w:t>
      </w:r>
    </w:p>
    <w:p w:rsidR="00E92F41" w:rsidRPr="00F178C3" w:rsidRDefault="00E92F41" w:rsidP="00E92F41">
      <w:pPr>
        <w:autoSpaceDE w:val="0"/>
        <w:autoSpaceDN w:val="0"/>
        <w:adjustRightInd w:val="0"/>
        <w:ind w:left="851"/>
        <w:rPr>
          <w:sz w:val="24"/>
          <w:szCs w:val="24"/>
        </w:rPr>
      </w:pPr>
      <w:r w:rsidRPr="00F178C3">
        <w:rPr>
          <w:sz w:val="24"/>
          <w:szCs w:val="24"/>
        </w:rPr>
        <w:t>En kvindelig patient eller en kvindelig partner til en mandlig patient anses for at være i den fertile alder, medmindre hun opfylder et af følgende kriterier:</w:t>
      </w:r>
    </w:p>
    <w:p w:rsidR="00E92F41" w:rsidRPr="00F178C3" w:rsidRDefault="00E92F41" w:rsidP="00E92F41">
      <w:pPr>
        <w:numPr>
          <w:ilvl w:val="0"/>
          <w:numId w:val="7"/>
        </w:numPr>
        <w:autoSpaceDE w:val="0"/>
        <w:autoSpaceDN w:val="0"/>
        <w:adjustRightInd w:val="0"/>
        <w:ind w:left="1134" w:hanging="283"/>
        <w:rPr>
          <w:sz w:val="24"/>
          <w:szCs w:val="24"/>
        </w:rPr>
      </w:pPr>
      <w:r w:rsidRPr="00F178C3">
        <w:rPr>
          <w:sz w:val="24"/>
          <w:szCs w:val="24"/>
        </w:rPr>
        <w:t xml:space="preserve">Alder ≥ 50 år og naturligt </w:t>
      </w:r>
      <w:proofErr w:type="spellStart"/>
      <w:r w:rsidRPr="00F178C3">
        <w:rPr>
          <w:sz w:val="24"/>
          <w:szCs w:val="24"/>
        </w:rPr>
        <w:t>amenorrhoisk</w:t>
      </w:r>
      <w:proofErr w:type="spellEnd"/>
      <w:r w:rsidRPr="00F178C3">
        <w:rPr>
          <w:sz w:val="24"/>
          <w:szCs w:val="24"/>
        </w:rPr>
        <w:t xml:space="preserve"> i ≥ 1 år (</w:t>
      </w:r>
      <w:proofErr w:type="spellStart"/>
      <w:r w:rsidRPr="00F178C3">
        <w:rPr>
          <w:sz w:val="24"/>
          <w:szCs w:val="24"/>
        </w:rPr>
        <w:t>Amenorré</w:t>
      </w:r>
      <w:proofErr w:type="spellEnd"/>
      <w:r w:rsidRPr="00F178C3">
        <w:rPr>
          <w:sz w:val="24"/>
          <w:szCs w:val="24"/>
        </w:rPr>
        <w:t xml:space="preserve"> som følge af cancerbehandling eller under amning udelukker ikke muligheden for at blive gravid).</w:t>
      </w:r>
    </w:p>
    <w:p w:rsidR="00E92F41" w:rsidRPr="00F178C3" w:rsidRDefault="00E92F41" w:rsidP="00E92F41">
      <w:pPr>
        <w:numPr>
          <w:ilvl w:val="0"/>
          <w:numId w:val="7"/>
        </w:numPr>
        <w:autoSpaceDE w:val="0"/>
        <w:autoSpaceDN w:val="0"/>
        <w:adjustRightInd w:val="0"/>
        <w:ind w:left="1134" w:hanging="283"/>
        <w:rPr>
          <w:sz w:val="24"/>
          <w:szCs w:val="24"/>
        </w:rPr>
      </w:pPr>
      <w:r w:rsidRPr="00F178C3">
        <w:rPr>
          <w:sz w:val="24"/>
          <w:szCs w:val="24"/>
        </w:rPr>
        <w:t>Tidligt ovariesvigt bekræftet af speciallæge i gynækologi</w:t>
      </w:r>
    </w:p>
    <w:p w:rsidR="00E92F41" w:rsidRPr="00F178C3" w:rsidRDefault="00E92F41" w:rsidP="00E92F41">
      <w:pPr>
        <w:numPr>
          <w:ilvl w:val="0"/>
          <w:numId w:val="7"/>
        </w:numPr>
        <w:autoSpaceDE w:val="0"/>
        <w:autoSpaceDN w:val="0"/>
        <w:adjustRightInd w:val="0"/>
        <w:ind w:left="1134" w:hanging="283"/>
        <w:rPr>
          <w:sz w:val="24"/>
          <w:szCs w:val="24"/>
        </w:rPr>
      </w:pPr>
      <w:r w:rsidRPr="00F178C3">
        <w:rPr>
          <w:sz w:val="24"/>
          <w:szCs w:val="24"/>
        </w:rPr>
        <w:t xml:space="preserve">Tidligere bilateral </w:t>
      </w:r>
      <w:proofErr w:type="spellStart"/>
      <w:r w:rsidRPr="00F178C3">
        <w:rPr>
          <w:sz w:val="24"/>
          <w:szCs w:val="24"/>
        </w:rPr>
        <w:t>salpingo-ooforektomi</w:t>
      </w:r>
      <w:proofErr w:type="spellEnd"/>
      <w:r w:rsidRPr="00F178C3">
        <w:rPr>
          <w:sz w:val="24"/>
          <w:szCs w:val="24"/>
        </w:rPr>
        <w:t xml:space="preserve"> eller </w:t>
      </w:r>
      <w:proofErr w:type="spellStart"/>
      <w:r w:rsidRPr="00F178C3">
        <w:rPr>
          <w:sz w:val="24"/>
          <w:szCs w:val="24"/>
        </w:rPr>
        <w:t>hysterektomi</w:t>
      </w:r>
      <w:proofErr w:type="spellEnd"/>
    </w:p>
    <w:p w:rsidR="00E92F41" w:rsidRPr="00F178C3" w:rsidRDefault="00E92F41" w:rsidP="00E92F41">
      <w:pPr>
        <w:numPr>
          <w:ilvl w:val="0"/>
          <w:numId w:val="7"/>
        </w:numPr>
        <w:autoSpaceDE w:val="0"/>
        <w:autoSpaceDN w:val="0"/>
        <w:adjustRightInd w:val="0"/>
        <w:ind w:left="1134" w:hanging="283"/>
        <w:rPr>
          <w:sz w:val="24"/>
          <w:szCs w:val="24"/>
        </w:rPr>
      </w:pPr>
      <w:r w:rsidRPr="00F178C3">
        <w:rPr>
          <w:sz w:val="24"/>
          <w:szCs w:val="24"/>
        </w:rPr>
        <w:t>XY-genotype, Turner-syndrom, uterus-</w:t>
      </w:r>
      <w:proofErr w:type="spellStart"/>
      <w:r w:rsidRPr="00F178C3">
        <w:rPr>
          <w:sz w:val="24"/>
          <w:szCs w:val="24"/>
        </w:rPr>
        <w:t>agenesi</w:t>
      </w:r>
      <w:proofErr w:type="spellEnd"/>
      <w:r w:rsidRPr="00F178C3">
        <w:rPr>
          <w:sz w:val="24"/>
          <w:szCs w:val="24"/>
        </w:rPr>
        <w:t>.</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Rådgivning</w:t>
      </w:r>
    </w:p>
    <w:p w:rsidR="00E92F41" w:rsidRPr="00F178C3" w:rsidRDefault="00E92F41" w:rsidP="00E92F41">
      <w:pPr>
        <w:autoSpaceDE w:val="0"/>
        <w:autoSpaceDN w:val="0"/>
        <w:adjustRightInd w:val="0"/>
        <w:ind w:left="851"/>
        <w:rPr>
          <w:sz w:val="24"/>
          <w:szCs w:val="24"/>
        </w:rPr>
      </w:pPr>
      <w:r w:rsidRPr="00F178C3">
        <w:rPr>
          <w:sz w:val="24"/>
          <w:szCs w:val="24"/>
        </w:rPr>
        <w:t xml:space="preserve">For kvinder i den fertile alder er </w:t>
      </w:r>
      <w:proofErr w:type="spellStart"/>
      <w:r w:rsidRPr="00F178C3">
        <w:rPr>
          <w:sz w:val="24"/>
          <w:szCs w:val="24"/>
        </w:rPr>
        <w:t>thalidomid</w:t>
      </w:r>
      <w:proofErr w:type="spellEnd"/>
      <w:r w:rsidRPr="00F178C3">
        <w:rPr>
          <w:sz w:val="24"/>
          <w:szCs w:val="24"/>
        </w:rPr>
        <w:t xml:space="preserve"> kontraindiceret, medmindre alle efterfølgende betingelser er opfyldt:</w:t>
      </w:r>
    </w:p>
    <w:p w:rsidR="00E92F41" w:rsidRPr="00F178C3" w:rsidRDefault="00E92F41" w:rsidP="00E92F41">
      <w:pPr>
        <w:numPr>
          <w:ilvl w:val="0"/>
          <w:numId w:val="8"/>
        </w:numPr>
        <w:autoSpaceDE w:val="0"/>
        <w:autoSpaceDN w:val="0"/>
        <w:adjustRightInd w:val="0"/>
        <w:ind w:left="1134" w:hanging="283"/>
        <w:rPr>
          <w:sz w:val="24"/>
          <w:szCs w:val="24"/>
        </w:rPr>
      </w:pPr>
      <w:r w:rsidRPr="00F178C3">
        <w:rPr>
          <w:sz w:val="24"/>
          <w:szCs w:val="24"/>
        </w:rPr>
        <w:lastRenderedPageBreak/>
        <w:t xml:space="preserve">Hun forstår den </w:t>
      </w:r>
      <w:proofErr w:type="spellStart"/>
      <w:r w:rsidRPr="00F178C3">
        <w:rPr>
          <w:sz w:val="24"/>
          <w:szCs w:val="24"/>
        </w:rPr>
        <w:t>teratogene</w:t>
      </w:r>
      <w:proofErr w:type="spellEnd"/>
      <w:r w:rsidRPr="00F178C3">
        <w:rPr>
          <w:sz w:val="24"/>
          <w:szCs w:val="24"/>
        </w:rPr>
        <w:t xml:space="preserve"> risiko for det ufødte barn.</w:t>
      </w:r>
    </w:p>
    <w:p w:rsidR="00E92F41" w:rsidRPr="00F178C3" w:rsidRDefault="00E92F41" w:rsidP="00E92F41">
      <w:pPr>
        <w:numPr>
          <w:ilvl w:val="0"/>
          <w:numId w:val="8"/>
        </w:numPr>
        <w:autoSpaceDE w:val="0"/>
        <w:autoSpaceDN w:val="0"/>
        <w:adjustRightInd w:val="0"/>
        <w:ind w:left="1134" w:hanging="283"/>
        <w:rPr>
          <w:sz w:val="24"/>
          <w:szCs w:val="24"/>
        </w:rPr>
      </w:pPr>
      <w:r w:rsidRPr="00F178C3">
        <w:rPr>
          <w:sz w:val="24"/>
          <w:szCs w:val="24"/>
        </w:rPr>
        <w:t>Hun forstår nødvendigheden af sikker prævention uden afbrydelse, mindst 4 uger før behandlingen påbegyndes og under hele behandlingsforløbet samt mindst 4 uger efter endt behandling.</w:t>
      </w:r>
    </w:p>
    <w:p w:rsidR="00E92F41" w:rsidRPr="00F178C3" w:rsidRDefault="00E92F41" w:rsidP="00E92F41">
      <w:pPr>
        <w:numPr>
          <w:ilvl w:val="0"/>
          <w:numId w:val="8"/>
        </w:numPr>
        <w:autoSpaceDE w:val="0"/>
        <w:autoSpaceDN w:val="0"/>
        <w:adjustRightInd w:val="0"/>
        <w:ind w:left="1134" w:hanging="283"/>
        <w:rPr>
          <w:sz w:val="24"/>
          <w:szCs w:val="24"/>
        </w:rPr>
      </w:pPr>
      <w:r w:rsidRPr="00F178C3">
        <w:rPr>
          <w:sz w:val="24"/>
          <w:szCs w:val="24"/>
        </w:rPr>
        <w:t>Selv hvis en kvinde i den fertile alder har været uden menstruation, skal hun følge råd og vejledning om sikker prævention.</w:t>
      </w:r>
    </w:p>
    <w:p w:rsidR="00E92F41" w:rsidRPr="00F178C3" w:rsidRDefault="00E92F41" w:rsidP="00E92F41">
      <w:pPr>
        <w:numPr>
          <w:ilvl w:val="0"/>
          <w:numId w:val="8"/>
        </w:numPr>
        <w:autoSpaceDE w:val="0"/>
        <w:autoSpaceDN w:val="0"/>
        <w:adjustRightInd w:val="0"/>
        <w:ind w:left="1134" w:hanging="283"/>
        <w:rPr>
          <w:sz w:val="24"/>
          <w:szCs w:val="24"/>
        </w:rPr>
      </w:pPr>
      <w:r w:rsidRPr="00F178C3">
        <w:rPr>
          <w:sz w:val="24"/>
          <w:szCs w:val="24"/>
        </w:rPr>
        <w:t>Hun skal være i stand til at følge effektive forholdsregler for prævention.</w:t>
      </w:r>
    </w:p>
    <w:p w:rsidR="00E92F41" w:rsidRPr="00F178C3" w:rsidRDefault="00E92F41" w:rsidP="00E92F41">
      <w:pPr>
        <w:numPr>
          <w:ilvl w:val="0"/>
          <w:numId w:val="8"/>
        </w:numPr>
        <w:autoSpaceDE w:val="0"/>
        <w:autoSpaceDN w:val="0"/>
        <w:adjustRightInd w:val="0"/>
        <w:ind w:left="1134" w:hanging="283"/>
        <w:rPr>
          <w:sz w:val="24"/>
          <w:szCs w:val="24"/>
        </w:rPr>
      </w:pPr>
      <w:r w:rsidRPr="00F178C3">
        <w:rPr>
          <w:sz w:val="24"/>
          <w:szCs w:val="24"/>
        </w:rPr>
        <w:t>Hun er blevet oplyst om og forstår de potentielle konsekvenser ved graviditet samt nødvendigheden af øjeblikkeligt at kontakte lægen, hvis der er risiko for graviditet.</w:t>
      </w:r>
    </w:p>
    <w:p w:rsidR="00E92F41" w:rsidRPr="00F178C3" w:rsidRDefault="00E92F41" w:rsidP="00E92F41">
      <w:pPr>
        <w:numPr>
          <w:ilvl w:val="0"/>
          <w:numId w:val="8"/>
        </w:numPr>
        <w:autoSpaceDE w:val="0"/>
        <w:autoSpaceDN w:val="0"/>
        <w:adjustRightInd w:val="0"/>
        <w:ind w:left="1134" w:hanging="283"/>
        <w:rPr>
          <w:sz w:val="24"/>
          <w:szCs w:val="24"/>
        </w:rPr>
      </w:pPr>
      <w:r w:rsidRPr="00F178C3">
        <w:rPr>
          <w:sz w:val="24"/>
          <w:szCs w:val="24"/>
        </w:rPr>
        <w:t xml:space="preserve">Hun forstår nødvendigheden af påbegyndelse af behandling, så snart som </w:t>
      </w:r>
      <w:proofErr w:type="spellStart"/>
      <w:r w:rsidRPr="00F178C3">
        <w:rPr>
          <w:sz w:val="24"/>
          <w:szCs w:val="24"/>
        </w:rPr>
        <w:t>thalidomid</w:t>
      </w:r>
      <w:proofErr w:type="spellEnd"/>
      <w:r w:rsidRPr="00F178C3">
        <w:rPr>
          <w:sz w:val="24"/>
          <w:szCs w:val="24"/>
        </w:rPr>
        <w:t xml:space="preserve"> ordineres efter en negativ graviditetstest.</w:t>
      </w:r>
    </w:p>
    <w:p w:rsidR="00E92F41" w:rsidRPr="00F178C3" w:rsidRDefault="00E92F41" w:rsidP="00E92F41">
      <w:pPr>
        <w:numPr>
          <w:ilvl w:val="0"/>
          <w:numId w:val="8"/>
        </w:numPr>
        <w:autoSpaceDE w:val="0"/>
        <w:autoSpaceDN w:val="0"/>
        <w:adjustRightInd w:val="0"/>
        <w:ind w:left="1134" w:hanging="283"/>
        <w:rPr>
          <w:sz w:val="24"/>
          <w:szCs w:val="24"/>
        </w:rPr>
      </w:pPr>
      <w:r w:rsidRPr="00F178C3">
        <w:rPr>
          <w:sz w:val="24"/>
          <w:szCs w:val="24"/>
        </w:rPr>
        <w:t>Hun forstår dette behov og accepterer, at der skal foretages graviditetstest hver 4. uge med undtagelse af tilfælde med bekræftet sterilisation ved lukning af æggeledere.</w:t>
      </w:r>
    </w:p>
    <w:p w:rsidR="00E92F41" w:rsidRPr="00F178C3" w:rsidRDefault="00E92F41" w:rsidP="00E92F41">
      <w:pPr>
        <w:numPr>
          <w:ilvl w:val="0"/>
          <w:numId w:val="8"/>
        </w:numPr>
        <w:autoSpaceDE w:val="0"/>
        <w:autoSpaceDN w:val="0"/>
        <w:adjustRightInd w:val="0"/>
        <w:ind w:left="1134" w:hanging="283"/>
        <w:rPr>
          <w:sz w:val="24"/>
          <w:szCs w:val="24"/>
        </w:rPr>
      </w:pPr>
      <w:r w:rsidRPr="00F178C3">
        <w:rPr>
          <w:sz w:val="24"/>
          <w:szCs w:val="24"/>
        </w:rPr>
        <w:t xml:space="preserve">Hun bekræfter, at hun forstår risici og nødvendigheden af de forholdsregler, der er forbundet med anvendelsen af </w:t>
      </w:r>
      <w:proofErr w:type="spellStart"/>
      <w:r w:rsidRPr="00F178C3">
        <w:rPr>
          <w:sz w:val="24"/>
          <w:szCs w:val="24"/>
        </w:rPr>
        <w:t>thalidomid</w:t>
      </w:r>
      <w:proofErr w:type="spellEnd"/>
      <w:r w:rsidRPr="00F178C3">
        <w:rPr>
          <w:sz w:val="24"/>
          <w:szCs w:val="24"/>
        </w:rPr>
        <w:t>.</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 xml:space="preserve">Da </w:t>
      </w:r>
      <w:proofErr w:type="spellStart"/>
      <w:r w:rsidRPr="00F178C3">
        <w:rPr>
          <w:sz w:val="24"/>
          <w:szCs w:val="24"/>
        </w:rPr>
        <w:t>thalidomid</w:t>
      </w:r>
      <w:proofErr w:type="spellEnd"/>
      <w:r w:rsidRPr="00F178C3">
        <w:rPr>
          <w:sz w:val="24"/>
          <w:szCs w:val="24"/>
        </w:rPr>
        <w:t xml:space="preserve"> kan findes i sæd, skal alle mandlige patienter, der tager </w:t>
      </w:r>
      <w:proofErr w:type="spellStart"/>
      <w:r w:rsidRPr="00F178C3">
        <w:rPr>
          <w:sz w:val="24"/>
          <w:szCs w:val="24"/>
        </w:rPr>
        <w:t>thalidomid</w:t>
      </w:r>
      <w:proofErr w:type="spellEnd"/>
      <w:r w:rsidRPr="00F178C3">
        <w:rPr>
          <w:sz w:val="24"/>
          <w:szCs w:val="24"/>
        </w:rPr>
        <w:t>, som forholdsregel opfylde følgende betingelser:</w:t>
      </w:r>
    </w:p>
    <w:p w:rsidR="00E92F41" w:rsidRPr="00F178C3" w:rsidRDefault="00E92F41" w:rsidP="00E92F41">
      <w:pPr>
        <w:numPr>
          <w:ilvl w:val="0"/>
          <w:numId w:val="9"/>
        </w:numPr>
        <w:autoSpaceDE w:val="0"/>
        <w:autoSpaceDN w:val="0"/>
        <w:adjustRightInd w:val="0"/>
        <w:ind w:left="1134" w:hanging="283"/>
        <w:rPr>
          <w:sz w:val="24"/>
          <w:szCs w:val="24"/>
        </w:rPr>
      </w:pPr>
      <w:r w:rsidRPr="00F178C3">
        <w:rPr>
          <w:sz w:val="24"/>
          <w:szCs w:val="24"/>
        </w:rPr>
        <w:t xml:space="preserve">Han forstår den </w:t>
      </w:r>
      <w:proofErr w:type="spellStart"/>
      <w:r w:rsidRPr="00F178C3">
        <w:rPr>
          <w:sz w:val="24"/>
          <w:szCs w:val="24"/>
        </w:rPr>
        <w:t>teratogene</w:t>
      </w:r>
      <w:proofErr w:type="spellEnd"/>
      <w:r w:rsidRPr="00F178C3">
        <w:rPr>
          <w:sz w:val="24"/>
          <w:szCs w:val="24"/>
        </w:rPr>
        <w:t xml:space="preserve"> risiko ved seksuelt samvær med en kvinde, som er gravid eller i den fertile alder.</w:t>
      </w:r>
    </w:p>
    <w:p w:rsidR="00E92F41" w:rsidRPr="00F178C3" w:rsidRDefault="00E92F41" w:rsidP="00E92F41">
      <w:pPr>
        <w:numPr>
          <w:ilvl w:val="0"/>
          <w:numId w:val="9"/>
        </w:numPr>
        <w:autoSpaceDE w:val="0"/>
        <w:autoSpaceDN w:val="0"/>
        <w:adjustRightInd w:val="0"/>
        <w:ind w:left="1134" w:hanging="283"/>
        <w:rPr>
          <w:sz w:val="24"/>
          <w:szCs w:val="24"/>
        </w:rPr>
      </w:pPr>
      <w:r w:rsidRPr="00F178C3">
        <w:rPr>
          <w:sz w:val="24"/>
          <w:szCs w:val="24"/>
        </w:rPr>
        <w:t xml:space="preserve">Han forstår nødvendigheden af brug af kondom ved seksuelt samvær med en gravid kvinde eller en kvinde i den fertile alder, der ikke anvender sikker prævention (selv hvis manden er </w:t>
      </w:r>
      <w:proofErr w:type="spellStart"/>
      <w:r w:rsidRPr="00F178C3">
        <w:rPr>
          <w:sz w:val="24"/>
          <w:szCs w:val="24"/>
        </w:rPr>
        <w:t>vasektomeret</w:t>
      </w:r>
      <w:proofErr w:type="spellEnd"/>
      <w:r w:rsidRPr="00F178C3">
        <w:rPr>
          <w:sz w:val="24"/>
          <w:szCs w:val="24"/>
        </w:rPr>
        <w:t xml:space="preserve">) under behandling, ved pausering af behandlingen og i mindst 7 dage efter </w:t>
      </w:r>
      <w:proofErr w:type="spellStart"/>
      <w:r w:rsidRPr="00F178C3">
        <w:rPr>
          <w:sz w:val="24"/>
          <w:szCs w:val="24"/>
        </w:rPr>
        <w:t>seponering</w:t>
      </w:r>
      <w:proofErr w:type="spellEnd"/>
      <w:r w:rsidRPr="00F178C3">
        <w:rPr>
          <w:sz w:val="24"/>
          <w:szCs w:val="24"/>
        </w:rPr>
        <w:t xml:space="preserve"> af behandlingen.</w:t>
      </w:r>
    </w:p>
    <w:p w:rsidR="00E92F41" w:rsidRPr="00F178C3" w:rsidRDefault="00E92F41" w:rsidP="00E92F41">
      <w:pPr>
        <w:numPr>
          <w:ilvl w:val="0"/>
          <w:numId w:val="9"/>
        </w:numPr>
        <w:autoSpaceDE w:val="0"/>
        <w:autoSpaceDN w:val="0"/>
        <w:adjustRightInd w:val="0"/>
        <w:ind w:left="1134" w:hanging="283"/>
        <w:rPr>
          <w:sz w:val="24"/>
          <w:szCs w:val="24"/>
        </w:rPr>
      </w:pPr>
      <w:r w:rsidRPr="00F178C3">
        <w:rPr>
          <w:sz w:val="24"/>
          <w:szCs w:val="24"/>
        </w:rPr>
        <w:t xml:space="preserve">Han forstår, at hvis hans kvindelige partner bliver gravid, mens han tager </w:t>
      </w:r>
      <w:proofErr w:type="spellStart"/>
      <w:r w:rsidRPr="00F178C3">
        <w:rPr>
          <w:sz w:val="24"/>
          <w:szCs w:val="24"/>
        </w:rPr>
        <w:t>thalidomid</w:t>
      </w:r>
      <w:proofErr w:type="spellEnd"/>
      <w:r w:rsidRPr="00F178C3">
        <w:rPr>
          <w:sz w:val="24"/>
          <w:szCs w:val="24"/>
        </w:rPr>
        <w:t xml:space="preserve"> eller 7 dage efter, han er stoppet med at tage </w:t>
      </w:r>
      <w:proofErr w:type="spellStart"/>
      <w:r w:rsidRPr="00F178C3">
        <w:rPr>
          <w:sz w:val="24"/>
          <w:szCs w:val="24"/>
        </w:rPr>
        <w:t>thalidomid</w:t>
      </w:r>
      <w:proofErr w:type="spellEnd"/>
      <w:r w:rsidRPr="00F178C3">
        <w:rPr>
          <w:sz w:val="24"/>
          <w:szCs w:val="24"/>
        </w:rPr>
        <w:t xml:space="preserve">, skal han straks informere den behandlende læge, og at det anbefales at henvise den kvindelige partner til vurdering og rådgivning hos en læge, der er specialist i eller har erfaring med </w:t>
      </w:r>
      <w:proofErr w:type="spellStart"/>
      <w:r w:rsidRPr="00F178C3">
        <w:rPr>
          <w:sz w:val="24"/>
          <w:szCs w:val="24"/>
        </w:rPr>
        <w:t>teratologi</w:t>
      </w:r>
      <w:proofErr w:type="spellEnd"/>
      <w:r w:rsidRPr="00F178C3">
        <w:rPr>
          <w:sz w:val="24"/>
          <w:szCs w:val="24"/>
        </w:rPr>
        <w:t>.</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Ordinerende læge skal sikre at:</w:t>
      </w:r>
    </w:p>
    <w:p w:rsidR="00E92F41" w:rsidRPr="00F178C3" w:rsidRDefault="00E92F41" w:rsidP="00E92F41">
      <w:pPr>
        <w:numPr>
          <w:ilvl w:val="0"/>
          <w:numId w:val="10"/>
        </w:numPr>
        <w:autoSpaceDE w:val="0"/>
        <w:autoSpaceDN w:val="0"/>
        <w:adjustRightInd w:val="0"/>
        <w:ind w:left="1134" w:hanging="283"/>
        <w:rPr>
          <w:sz w:val="24"/>
          <w:szCs w:val="24"/>
        </w:rPr>
      </w:pPr>
      <w:r w:rsidRPr="00F178C3">
        <w:rPr>
          <w:sz w:val="24"/>
          <w:szCs w:val="24"/>
        </w:rPr>
        <w:t>Patienten overholder betingelserne i svangerskabsforebyggelsesprogrammet, herunder bekræftelse af, at hun har forstået dette i tilstrækkelig grad.</w:t>
      </w:r>
    </w:p>
    <w:p w:rsidR="00E92F41" w:rsidRPr="00F178C3" w:rsidRDefault="00E92F41" w:rsidP="00E92F41">
      <w:pPr>
        <w:numPr>
          <w:ilvl w:val="0"/>
          <w:numId w:val="10"/>
        </w:numPr>
        <w:autoSpaceDE w:val="0"/>
        <w:autoSpaceDN w:val="0"/>
        <w:adjustRightInd w:val="0"/>
        <w:ind w:left="1134" w:hanging="283"/>
        <w:rPr>
          <w:sz w:val="24"/>
          <w:szCs w:val="24"/>
        </w:rPr>
      </w:pPr>
      <w:r w:rsidRPr="00F178C3">
        <w:rPr>
          <w:sz w:val="24"/>
          <w:szCs w:val="24"/>
        </w:rPr>
        <w:t>Patienten har accepteret de førnævnte betingelser.</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Prævention</w:t>
      </w:r>
    </w:p>
    <w:p w:rsidR="00E92F41" w:rsidRPr="00F178C3" w:rsidRDefault="00E92F41" w:rsidP="00E92F41">
      <w:pPr>
        <w:autoSpaceDE w:val="0"/>
        <w:autoSpaceDN w:val="0"/>
        <w:adjustRightInd w:val="0"/>
        <w:ind w:left="851"/>
        <w:rPr>
          <w:sz w:val="24"/>
          <w:szCs w:val="24"/>
        </w:rPr>
      </w:pPr>
      <w:r w:rsidRPr="00F178C3">
        <w:rPr>
          <w:sz w:val="24"/>
          <w:szCs w:val="24"/>
        </w:rPr>
        <w:t xml:space="preserve">Kvinder i den fertile alder skal benytte sikker prævention i mindst 4 uger før påbegyndelse af behandlingen, under behandlingen samt indtil mindst 4 uger efter </w:t>
      </w:r>
      <w:proofErr w:type="spellStart"/>
      <w:r w:rsidRPr="00F178C3">
        <w:rPr>
          <w:sz w:val="24"/>
          <w:szCs w:val="24"/>
        </w:rPr>
        <w:t>thalidomidbehandlingen</w:t>
      </w:r>
      <w:proofErr w:type="spellEnd"/>
      <w:r w:rsidRPr="00F178C3">
        <w:rPr>
          <w:sz w:val="24"/>
          <w:szCs w:val="24"/>
        </w:rPr>
        <w:t>, også ved pausering af behandlingen, medmindre patienten forpligter sig til fuldstændig og vedvarende seksuel afholdenhed, som bekræftes månedligt. Hvis der ikke benyttes sikker prævention, skal patienten henvises til relevante uddannede sundhedspersoner med henblik på rådgivning og påbegyndelse af svangerskabsforebyggelse.</w:t>
      </w:r>
    </w:p>
    <w:p w:rsidR="00E92F41" w:rsidRPr="00F178C3" w:rsidRDefault="00E92F41" w:rsidP="00E92F41">
      <w:pPr>
        <w:autoSpaceDE w:val="0"/>
        <w:autoSpaceDN w:val="0"/>
        <w:adjustRightInd w:val="0"/>
        <w:ind w:left="851"/>
        <w:rPr>
          <w:sz w:val="24"/>
          <w:szCs w:val="24"/>
        </w:rPr>
      </w:pPr>
    </w:p>
    <w:p w:rsidR="00E92F41" w:rsidRPr="00D91914" w:rsidRDefault="00E92F41" w:rsidP="00E92F41">
      <w:pPr>
        <w:autoSpaceDE w:val="0"/>
        <w:autoSpaceDN w:val="0"/>
        <w:adjustRightInd w:val="0"/>
        <w:ind w:left="851"/>
        <w:rPr>
          <w:i/>
          <w:sz w:val="24"/>
          <w:szCs w:val="24"/>
        </w:rPr>
      </w:pPr>
      <w:r w:rsidRPr="00D91914">
        <w:rPr>
          <w:i/>
          <w:sz w:val="24"/>
          <w:szCs w:val="24"/>
        </w:rPr>
        <w:t>Følgende er</w:t>
      </w:r>
      <w:r>
        <w:rPr>
          <w:i/>
          <w:sz w:val="24"/>
          <w:szCs w:val="24"/>
        </w:rPr>
        <w:t xml:space="preserve"> eksempler på sikker prævention</w:t>
      </w:r>
    </w:p>
    <w:p w:rsidR="00E92F41" w:rsidRPr="00F178C3" w:rsidRDefault="00E92F41" w:rsidP="00E92F41">
      <w:pPr>
        <w:numPr>
          <w:ilvl w:val="0"/>
          <w:numId w:val="11"/>
        </w:numPr>
        <w:autoSpaceDE w:val="0"/>
        <w:autoSpaceDN w:val="0"/>
        <w:adjustRightInd w:val="0"/>
        <w:ind w:left="1134" w:hanging="283"/>
        <w:rPr>
          <w:sz w:val="24"/>
          <w:szCs w:val="24"/>
        </w:rPr>
      </w:pPr>
      <w:r w:rsidRPr="00F178C3">
        <w:rPr>
          <w:sz w:val="24"/>
          <w:szCs w:val="24"/>
        </w:rPr>
        <w:t>Implantat</w:t>
      </w:r>
    </w:p>
    <w:p w:rsidR="00E92F41" w:rsidRPr="00F178C3" w:rsidRDefault="00E92F41" w:rsidP="00E92F41">
      <w:pPr>
        <w:numPr>
          <w:ilvl w:val="0"/>
          <w:numId w:val="11"/>
        </w:numPr>
        <w:autoSpaceDE w:val="0"/>
        <w:autoSpaceDN w:val="0"/>
        <w:adjustRightInd w:val="0"/>
        <w:ind w:left="1134" w:hanging="283"/>
        <w:rPr>
          <w:sz w:val="24"/>
          <w:szCs w:val="24"/>
        </w:rPr>
      </w:pPr>
      <w:r w:rsidRPr="00F178C3">
        <w:rPr>
          <w:sz w:val="24"/>
          <w:szCs w:val="24"/>
        </w:rPr>
        <w:t xml:space="preserve">Spiral, som frigiver </w:t>
      </w:r>
      <w:proofErr w:type="spellStart"/>
      <w:r w:rsidRPr="00F178C3">
        <w:rPr>
          <w:sz w:val="24"/>
          <w:szCs w:val="24"/>
        </w:rPr>
        <w:t>levonorgestrel</w:t>
      </w:r>
      <w:proofErr w:type="spellEnd"/>
    </w:p>
    <w:p w:rsidR="00E92F41" w:rsidRPr="00F178C3" w:rsidRDefault="00E92F41" w:rsidP="00E92F41">
      <w:pPr>
        <w:numPr>
          <w:ilvl w:val="0"/>
          <w:numId w:val="11"/>
        </w:numPr>
        <w:autoSpaceDE w:val="0"/>
        <w:autoSpaceDN w:val="0"/>
        <w:adjustRightInd w:val="0"/>
        <w:ind w:left="1134" w:hanging="283"/>
        <w:rPr>
          <w:sz w:val="24"/>
          <w:szCs w:val="24"/>
        </w:rPr>
      </w:pPr>
      <w:r w:rsidRPr="00F178C3">
        <w:rPr>
          <w:sz w:val="24"/>
          <w:szCs w:val="24"/>
        </w:rPr>
        <w:t xml:space="preserve">Depotform af </w:t>
      </w:r>
      <w:proofErr w:type="spellStart"/>
      <w:r w:rsidRPr="00F178C3">
        <w:rPr>
          <w:sz w:val="24"/>
          <w:szCs w:val="24"/>
        </w:rPr>
        <w:t>medroxyprogesteronacetat</w:t>
      </w:r>
      <w:proofErr w:type="spellEnd"/>
    </w:p>
    <w:p w:rsidR="00E92F41" w:rsidRPr="00F178C3" w:rsidRDefault="00E92F41" w:rsidP="00E92F41">
      <w:pPr>
        <w:numPr>
          <w:ilvl w:val="0"/>
          <w:numId w:val="11"/>
        </w:numPr>
        <w:autoSpaceDE w:val="0"/>
        <w:autoSpaceDN w:val="0"/>
        <w:adjustRightInd w:val="0"/>
        <w:ind w:left="1134" w:hanging="283"/>
        <w:rPr>
          <w:sz w:val="24"/>
          <w:szCs w:val="24"/>
        </w:rPr>
      </w:pPr>
      <w:r w:rsidRPr="00F178C3">
        <w:rPr>
          <w:sz w:val="24"/>
          <w:szCs w:val="24"/>
        </w:rPr>
        <w:t>Sterilisation af æggeledere</w:t>
      </w:r>
    </w:p>
    <w:p w:rsidR="00E92F41" w:rsidRPr="00F178C3" w:rsidRDefault="00E92F41" w:rsidP="00E92F41">
      <w:pPr>
        <w:numPr>
          <w:ilvl w:val="0"/>
          <w:numId w:val="11"/>
        </w:numPr>
        <w:autoSpaceDE w:val="0"/>
        <w:autoSpaceDN w:val="0"/>
        <w:adjustRightInd w:val="0"/>
        <w:ind w:left="1134" w:hanging="283"/>
        <w:rPr>
          <w:sz w:val="24"/>
          <w:szCs w:val="24"/>
        </w:rPr>
      </w:pPr>
      <w:r w:rsidRPr="00F178C3">
        <w:rPr>
          <w:sz w:val="24"/>
          <w:szCs w:val="24"/>
        </w:rPr>
        <w:t xml:space="preserve">Kun samleje med </w:t>
      </w:r>
      <w:proofErr w:type="spellStart"/>
      <w:r w:rsidRPr="00F178C3">
        <w:rPr>
          <w:sz w:val="24"/>
          <w:szCs w:val="24"/>
        </w:rPr>
        <w:t>vasektomeret</w:t>
      </w:r>
      <w:proofErr w:type="spellEnd"/>
      <w:r w:rsidRPr="00F178C3">
        <w:rPr>
          <w:sz w:val="24"/>
          <w:szCs w:val="24"/>
        </w:rPr>
        <w:t xml:space="preserve"> mandlig partner. Vasektomien skal være bekræftet med to negative sædprøver.</w:t>
      </w:r>
    </w:p>
    <w:p w:rsidR="00E92F41" w:rsidRPr="00F178C3" w:rsidRDefault="00E92F41" w:rsidP="00E92F41">
      <w:pPr>
        <w:numPr>
          <w:ilvl w:val="0"/>
          <w:numId w:val="11"/>
        </w:numPr>
        <w:autoSpaceDE w:val="0"/>
        <w:autoSpaceDN w:val="0"/>
        <w:adjustRightInd w:val="0"/>
        <w:ind w:left="1134" w:hanging="283"/>
        <w:rPr>
          <w:sz w:val="24"/>
          <w:szCs w:val="24"/>
        </w:rPr>
      </w:pPr>
      <w:r w:rsidRPr="00F178C3">
        <w:rPr>
          <w:sz w:val="24"/>
          <w:szCs w:val="24"/>
        </w:rPr>
        <w:t xml:space="preserve">Ovulationshæmmende progesteronpiller (dvs. </w:t>
      </w:r>
      <w:proofErr w:type="spellStart"/>
      <w:r w:rsidRPr="00F178C3">
        <w:rPr>
          <w:sz w:val="24"/>
          <w:szCs w:val="24"/>
        </w:rPr>
        <w:t>desogesterel</w:t>
      </w:r>
      <w:proofErr w:type="spellEnd"/>
      <w:r w:rsidRPr="00F178C3">
        <w:rPr>
          <w:sz w:val="24"/>
          <w:szCs w:val="24"/>
        </w:rPr>
        <w:t>)</w:t>
      </w:r>
    </w:p>
    <w:p w:rsidR="00E92F41" w:rsidRPr="00F178C3" w:rsidRDefault="00E92F41" w:rsidP="00E92F41">
      <w:pPr>
        <w:autoSpaceDE w:val="0"/>
        <w:autoSpaceDN w:val="0"/>
        <w:adjustRightInd w:val="0"/>
        <w:ind w:left="851"/>
        <w:rPr>
          <w:sz w:val="24"/>
          <w:szCs w:val="24"/>
          <w:lang w:val="en-GB"/>
        </w:rPr>
      </w:pPr>
    </w:p>
    <w:p w:rsidR="00E92F41" w:rsidRPr="00F178C3" w:rsidRDefault="00E92F41" w:rsidP="00E92F41">
      <w:pPr>
        <w:autoSpaceDE w:val="0"/>
        <w:autoSpaceDN w:val="0"/>
        <w:adjustRightInd w:val="0"/>
        <w:ind w:left="851"/>
        <w:rPr>
          <w:sz w:val="24"/>
          <w:szCs w:val="24"/>
        </w:rPr>
      </w:pPr>
      <w:r w:rsidRPr="00F178C3">
        <w:rPr>
          <w:sz w:val="24"/>
          <w:szCs w:val="24"/>
        </w:rPr>
        <w:t xml:space="preserve">På grund af den forøgede risiko for venøs </w:t>
      </w:r>
      <w:proofErr w:type="spellStart"/>
      <w:r w:rsidRPr="00F178C3">
        <w:rPr>
          <w:sz w:val="24"/>
          <w:szCs w:val="24"/>
        </w:rPr>
        <w:t>tromboemboli</w:t>
      </w:r>
      <w:proofErr w:type="spellEnd"/>
      <w:r w:rsidRPr="00F178C3">
        <w:rPr>
          <w:sz w:val="24"/>
          <w:szCs w:val="24"/>
        </w:rPr>
        <w:t xml:space="preserve"> hos patienter med </w:t>
      </w:r>
      <w:proofErr w:type="spellStart"/>
      <w:r w:rsidRPr="00F178C3">
        <w:rPr>
          <w:sz w:val="24"/>
          <w:szCs w:val="24"/>
        </w:rPr>
        <w:t>myelomatose</w:t>
      </w:r>
      <w:proofErr w:type="spellEnd"/>
      <w:r w:rsidRPr="00F178C3">
        <w:rPr>
          <w:sz w:val="24"/>
          <w:szCs w:val="24"/>
        </w:rPr>
        <w:t xml:space="preserve"> (MM) frarådes hormonal </w:t>
      </w:r>
      <w:proofErr w:type="spellStart"/>
      <w:r w:rsidRPr="00F178C3">
        <w:rPr>
          <w:sz w:val="24"/>
          <w:szCs w:val="24"/>
        </w:rPr>
        <w:t>kontraception</w:t>
      </w:r>
      <w:proofErr w:type="spellEnd"/>
      <w:r w:rsidRPr="00F178C3">
        <w:rPr>
          <w:sz w:val="24"/>
          <w:szCs w:val="24"/>
        </w:rPr>
        <w:t xml:space="preserve"> med orale kombinationspræparater (se pkt. 4.5). Hvis en patient benytter orale kombinationspræparater, bør hun skifte til en af de effektive metoder, der er angivet herover. Risikoen for venøs </w:t>
      </w:r>
      <w:proofErr w:type="spellStart"/>
      <w:r w:rsidRPr="00F178C3">
        <w:rPr>
          <w:sz w:val="24"/>
          <w:szCs w:val="24"/>
        </w:rPr>
        <w:t>tromboemboli</w:t>
      </w:r>
      <w:proofErr w:type="spellEnd"/>
      <w:r w:rsidRPr="00F178C3">
        <w:rPr>
          <w:sz w:val="24"/>
          <w:szCs w:val="24"/>
        </w:rPr>
        <w:t xml:space="preserve"> vedvarer i 4-6 uger efter ophør med orale kombinationspræparater.</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Graviditetstestning</w:t>
      </w:r>
    </w:p>
    <w:p w:rsidR="00E92F41" w:rsidRPr="00F178C3" w:rsidRDefault="00E92F41" w:rsidP="00E92F41">
      <w:pPr>
        <w:autoSpaceDE w:val="0"/>
        <w:autoSpaceDN w:val="0"/>
        <w:adjustRightInd w:val="0"/>
        <w:ind w:left="851"/>
        <w:rPr>
          <w:sz w:val="24"/>
          <w:szCs w:val="24"/>
        </w:rPr>
      </w:pPr>
      <w:r w:rsidRPr="00F178C3">
        <w:rPr>
          <w:sz w:val="24"/>
          <w:szCs w:val="24"/>
        </w:rPr>
        <w:t xml:space="preserve">Der skal foretages lægeligt overvågede graviditetstests med en følsomhed på mindst 25 </w:t>
      </w:r>
      <w:proofErr w:type="spellStart"/>
      <w:r w:rsidRPr="00F178C3">
        <w:rPr>
          <w:sz w:val="24"/>
          <w:szCs w:val="24"/>
        </w:rPr>
        <w:t>mIE</w:t>
      </w:r>
      <w:proofErr w:type="spellEnd"/>
      <w:r w:rsidRPr="00F178C3">
        <w:rPr>
          <w:sz w:val="24"/>
          <w:szCs w:val="24"/>
        </w:rPr>
        <w:t>/ml på kvinder i den fertile alder som angivet herunder. Dette krav omfatter også kvinder i den fertile alder, der praktiserer fuldstændig og vedvarende seksuel afholdenhed.</w:t>
      </w:r>
    </w:p>
    <w:p w:rsidR="00E92F41" w:rsidRPr="00F178C3" w:rsidRDefault="00E92F41" w:rsidP="00E92F41">
      <w:pPr>
        <w:autoSpaceDE w:val="0"/>
        <w:autoSpaceDN w:val="0"/>
        <w:adjustRightInd w:val="0"/>
        <w:ind w:left="851"/>
        <w:rPr>
          <w:i/>
          <w:iCs/>
          <w:sz w:val="24"/>
          <w:szCs w:val="24"/>
        </w:rPr>
      </w:pPr>
    </w:p>
    <w:p w:rsidR="00E92F41" w:rsidRPr="00CB5B59" w:rsidRDefault="00E92F41" w:rsidP="00E92F41">
      <w:pPr>
        <w:autoSpaceDE w:val="0"/>
        <w:autoSpaceDN w:val="0"/>
        <w:adjustRightInd w:val="0"/>
        <w:ind w:left="851"/>
        <w:rPr>
          <w:sz w:val="24"/>
          <w:szCs w:val="24"/>
        </w:rPr>
      </w:pPr>
      <w:r w:rsidRPr="00CB5B59">
        <w:rPr>
          <w:i/>
          <w:iCs/>
          <w:sz w:val="24"/>
          <w:szCs w:val="24"/>
        </w:rPr>
        <w:t>Før påbegyndelse af behandling</w:t>
      </w:r>
    </w:p>
    <w:p w:rsidR="00E92F41" w:rsidRPr="00F178C3" w:rsidRDefault="00E92F41" w:rsidP="00E92F41">
      <w:pPr>
        <w:widowControl w:val="0"/>
        <w:ind w:left="851"/>
        <w:outlineLvl w:val="0"/>
        <w:rPr>
          <w:bCs/>
          <w:sz w:val="24"/>
          <w:szCs w:val="24"/>
        </w:rPr>
      </w:pPr>
      <w:r w:rsidRPr="00F178C3">
        <w:rPr>
          <w:bCs/>
          <w:sz w:val="24"/>
          <w:szCs w:val="24"/>
        </w:rPr>
        <w:t xml:space="preserve">Der bør foretages en lægeligt overvåget graviditetstest i løbet af den konsultation, hvor </w:t>
      </w:r>
      <w:proofErr w:type="spellStart"/>
      <w:r w:rsidRPr="00F178C3">
        <w:rPr>
          <w:bCs/>
          <w:sz w:val="24"/>
          <w:szCs w:val="24"/>
        </w:rPr>
        <w:t>thalidomid</w:t>
      </w:r>
      <w:proofErr w:type="spellEnd"/>
      <w:r w:rsidRPr="00F178C3">
        <w:rPr>
          <w:bCs/>
          <w:sz w:val="24"/>
          <w:szCs w:val="24"/>
        </w:rPr>
        <w:t xml:space="preserve"> ordineres, eller tidligst 3 dage før besøget hos den ordinerende læge, og når patienten har anvendt sikker prævention i mindst 4 uger. Testen skal sikre, at patienten ikke er gravid, når hun starter behandlingen med </w:t>
      </w:r>
      <w:proofErr w:type="spellStart"/>
      <w:r w:rsidRPr="00F178C3">
        <w:rPr>
          <w:bCs/>
          <w:sz w:val="24"/>
          <w:szCs w:val="24"/>
        </w:rPr>
        <w:t>thalidomid</w:t>
      </w:r>
      <w:proofErr w:type="spellEnd"/>
      <w:r w:rsidRPr="00F178C3">
        <w:rPr>
          <w:bCs/>
          <w:sz w:val="24"/>
          <w:szCs w:val="24"/>
        </w:rPr>
        <w:t>.</w:t>
      </w:r>
    </w:p>
    <w:p w:rsidR="00E92F41" w:rsidRPr="00F178C3" w:rsidRDefault="00E92F41" w:rsidP="00E92F41">
      <w:pPr>
        <w:widowControl w:val="0"/>
        <w:ind w:left="851"/>
        <w:outlineLvl w:val="0"/>
        <w:rPr>
          <w:bCs/>
          <w:sz w:val="24"/>
          <w:szCs w:val="24"/>
        </w:rPr>
      </w:pPr>
    </w:p>
    <w:p w:rsidR="00E92F41" w:rsidRPr="00CB5B59" w:rsidRDefault="00E92F41" w:rsidP="00E92F41">
      <w:pPr>
        <w:autoSpaceDE w:val="0"/>
        <w:autoSpaceDN w:val="0"/>
        <w:adjustRightInd w:val="0"/>
        <w:ind w:left="851"/>
        <w:rPr>
          <w:sz w:val="24"/>
          <w:szCs w:val="24"/>
        </w:rPr>
      </w:pPr>
      <w:r w:rsidRPr="00CB5B59">
        <w:rPr>
          <w:i/>
          <w:iCs/>
          <w:sz w:val="24"/>
          <w:szCs w:val="24"/>
        </w:rPr>
        <w:t>Opfølgning og afslutning af behandling</w:t>
      </w:r>
    </w:p>
    <w:p w:rsidR="00E92F41" w:rsidRPr="00F178C3" w:rsidRDefault="00E92F41" w:rsidP="00E92F41">
      <w:pPr>
        <w:autoSpaceDE w:val="0"/>
        <w:autoSpaceDN w:val="0"/>
        <w:adjustRightInd w:val="0"/>
        <w:ind w:left="851"/>
        <w:rPr>
          <w:sz w:val="24"/>
          <w:szCs w:val="24"/>
        </w:rPr>
      </w:pPr>
      <w:r w:rsidRPr="00F178C3">
        <w:rPr>
          <w:sz w:val="24"/>
          <w:szCs w:val="24"/>
        </w:rPr>
        <w:t xml:space="preserve">En lægeligt overvåget graviditetstest bør gentages hver 4. uge samt 4 uger efter, at behandlingen er afsluttet, med undtagelse af tilfælde med bekræftet sterilisation ved lukning af æggeledere. Disse graviditetstests bør udføres samme dag </w:t>
      </w:r>
      <w:proofErr w:type="spellStart"/>
      <w:r w:rsidRPr="00F178C3">
        <w:rPr>
          <w:sz w:val="24"/>
          <w:szCs w:val="24"/>
        </w:rPr>
        <w:t>thalidomid</w:t>
      </w:r>
      <w:proofErr w:type="spellEnd"/>
      <w:r w:rsidRPr="00F178C3">
        <w:rPr>
          <w:sz w:val="24"/>
          <w:szCs w:val="24"/>
        </w:rPr>
        <w:t xml:space="preserve"> ordineres, eller i løbet af de 3 dage, der går forud for besøget hos den ordinerende læge.</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Mænd</w:t>
      </w:r>
    </w:p>
    <w:p w:rsidR="00E92F41" w:rsidRPr="00F178C3" w:rsidRDefault="00E92F41" w:rsidP="00E92F41">
      <w:pPr>
        <w:autoSpaceDE w:val="0"/>
        <w:autoSpaceDN w:val="0"/>
        <w:adjustRightInd w:val="0"/>
        <w:ind w:left="851"/>
        <w:rPr>
          <w:sz w:val="24"/>
          <w:szCs w:val="24"/>
        </w:rPr>
      </w:pPr>
      <w:r w:rsidRPr="00F178C3">
        <w:rPr>
          <w:sz w:val="24"/>
          <w:szCs w:val="24"/>
        </w:rPr>
        <w:t xml:space="preserve">Da </w:t>
      </w:r>
      <w:proofErr w:type="spellStart"/>
      <w:r w:rsidRPr="00F178C3">
        <w:rPr>
          <w:sz w:val="24"/>
          <w:szCs w:val="24"/>
        </w:rPr>
        <w:t>thalidomid</w:t>
      </w:r>
      <w:proofErr w:type="spellEnd"/>
      <w:r w:rsidRPr="00F178C3">
        <w:rPr>
          <w:sz w:val="24"/>
          <w:szCs w:val="24"/>
        </w:rPr>
        <w:t xml:space="preserve"> kan findes i sæd, skal alle mandlige patienter som forholdsregel benytte kondom i behandlingsperioden, ved pausering af behandlingen samt i mindst 7 dage efter </w:t>
      </w:r>
      <w:proofErr w:type="spellStart"/>
      <w:r w:rsidRPr="00F178C3">
        <w:rPr>
          <w:sz w:val="24"/>
          <w:szCs w:val="24"/>
        </w:rPr>
        <w:t>seponering</w:t>
      </w:r>
      <w:proofErr w:type="spellEnd"/>
      <w:r w:rsidRPr="00F178C3">
        <w:rPr>
          <w:sz w:val="24"/>
          <w:szCs w:val="24"/>
        </w:rPr>
        <w:t xml:space="preserve"> af behandling, hvis deres partner er gravid eller er i den fertile alder og ikke anvender sikker prævention. Mandlige patienter må ikke donere sæd under behandling (herunder ved pausering af behandlingen) samt i mindst 7 dage efter, at de er ophørt med at tage </w:t>
      </w:r>
      <w:proofErr w:type="spellStart"/>
      <w:r w:rsidRPr="00F178C3">
        <w:rPr>
          <w:sz w:val="24"/>
          <w:szCs w:val="24"/>
        </w:rPr>
        <w:t>thalidomid</w:t>
      </w:r>
      <w:proofErr w:type="spellEnd"/>
      <w:r w:rsidRPr="00F178C3">
        <w:rPr>
          <w:sz w:val="24"/>
          <w:szCs w:val="24"/>
        </w:rPr>
        <w:t>.</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Begrænsninger vedrørende ordination og udlevering</w:t>
      </w:r>
    </w:p>
    <w:p w:rsidR="00860DC5" w:rsidRPr="00CF7DD2" w:rsidRDefault="00860DC5" w:rsidP="00860DC5">
      <w:pPr>
        <w:autoSpaceDE w:val="0"/>
        <w:autoSpaceDN w:val="0"/>
        <w:adjustRightInd w:val="0"/>
        <w:ind w:left="851"/>
        <w:rPr>
          <w:sz w:val="24"/>
          <w:szCs w:val="24"/>
        </w:rPr>
      </w:pPr>
      <w:r w:rsidRPr="00773C56">
        <w:rPr>
          <w:sz w:val="24"/>
          <w:szCs w:val="24"/>
        </w:rPr>
        <w:t xml:space="preserve">Ordinationer af </w:t>
      </w:r>
      <w:proofErr w:type="spellStart"/>
      <w:r w:rsidRPr="00773C56">
        <w:rPr>
          <w:sz w:val="24"/>
          <w:szCs w:val="24"/>
        </w:rPr>
        <w:t>thalidomid</w:t>
      </w:r>
      <w:proofErr w:type="spellEnd"/>
      <w:r w:rsidRPr="00773C56">
        <w:rPr>
          <w:sz w:val="24"/>
          <w:szCs w:val="24"/>
        </w:rPr>
        <w:t xml:space="preserve"> kan være til en maksimal behandlingsvarighed på 4 uger i henhold til dosisregimerne for de godkendte indikationer for kvinder i den fertile alder (se pkt. 4.2), og en ny ordination er påkrævet ved fortsat behandling.</w:t>
      </w:r>
      <w:r w:rsidRPr="00CF7DD2">
        <w:rPr>
          <w:sz w:val="24"/>
          <w:szCs w:val="24"/>
        </w:rPr>
        <w:t xml:space="preserve"> Ideelt set bør graviditetstest, ordination samt udlevering foretages samme dag. Udlevering af </w:t>
      </w:r>
      <w:proofErr w:type="spellStart"/>
      <w:r w:rsidRPr="00CF7DD2">
        <w:rPr>
          <w:sz w:val="24"/>
          <w:szCs w:val="24"/>
        </w:rPr>
        <w:t>thalidomid</w:t>
      </w:r>
      <w:proofErr w:type="spellEnd"/>
      <w:r w:rsidRPr="00CF7DD2">
        <w:rPr>
          <w:sz w:val="24"/>
          <w:szCs w:val="24"/>
        </w:rPr>
        <w:t xml:space="preserve"> bør ske højst 7 dage efter ordination.</w:t>
      </w:r>
    </w:p>
    <w:p w:rsidR="00860DC5" w:rsidRPr="00CF7DD2" w:rsidRDefault="00860DC5" w:rsidP="00860DC5">
      <w:pPr>
        <w:autoSpaceDE w:val="0"/>
        <w:autoSpaceDN w:val="0"/>
        <w:adjustRightInd w:val="0"/>
        <w:ind w:left="851"/>
        <w:rPr>
          <w:sz w:val="24"/>
          <w:szCs w:val="24"/>
        </w:rPr>
      </w:pPr>
    </w:p>
    <w:p w:rsidR="00860DC5" w:rsidRPr="00F178C3" w:rsidRDefault="00860DC5" w:rsidP="00860DC5">
      <w:pPr>
        <w:autoSpaceDE w:val="0"/>
        <w:autoSpaceDN w:val="0"/>
        <w:adjustRightInd w:val="0"/>
        <w:ind w:left="851"/>
        <w:rPr>
          <w:sz w:val="24"/>
          <w:szCs w:val="24"/>
        </w:rPr>
      </w:pPr>
      <w:r w:rsidRPr="00CF7DD2">
        <w:rPr>
          <w:sz w:val="24"/>
          <w:szCs w:val="24"/>
        </w:rPr>
        <w:t xml:space="preserve">Ordinationer af </w:t>
      </w:r>
      <w:proofErr w:type="spellStart"/>
      <w:r w:rsidRPr="00CF7DD2">
        <w:rPr>
          <w:sz w:val="24"/>
          <w:szCs w:val="24"/>
        </w:rPr>
        <w:t>thalidomid</w:t>
      </w:r>
      <w:proofErr w:type="spellEnd"/>
      <w:r w:rsidRPr="00CF7DD2">
        <w:rPr>
          <w:sz w:val="24"/>
          <w:szCs w:val="24"/>
        </w:rPr>
        <w:t xml:space="preserve"> </w:t>
      </w:r>
      <w:r w:rsidRPr="00773C56">
        <w:rPr>
          <w:sz w:val="24"/>
          <w:szCs w:val="24"/>
        </w:rPr>
        <w:t xml:space="preserve">kan være til en maksimal behandlingsvarighed på </w:t>
      </w:r>
      <w:r w:rsidRPr="00CF7DD2">
        <w:rPr>
          <w:sz w:val="24"/>
          <w:szCs w:val="24"/>
        </w:rPr>
        <w:t>12 uger for alle andre patienter, og en ny ordination er påkrævet ved fortsat behandling.</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Yderligere forholdsregler</w:t>
      </w:r>
    </w:p>
    <w:p w:rsidR="00E92F41" w:rsidRPr="00F178C3" w:rsidRDefault="00E92F41" w:rsidP="00E92F41">
      <w:pPr>
        <w:autoSpaceDE w:val="0"/>
        <w:autoSpaceDN w:val="0"/>
        <w:adjustRightInd w:val="0"/>
        <w:ind w:left="851"/>
        <w:rPr>
          <w:sz w:val="24"/>
          <w:szCs w:val="24"/>
        </w:rPr>
      </w:pPr>
      <w:r w:rsidRPr="00F178C3">
        <w:rPr>
          <w:sz w:val="24"/>
          <w:szCs w:val="24"/>
        </w:rPr>
        <w:t>Patienterne skal instrueres i aldrig at videregive dette lægemiddel til andre personer og i at returnere ubenyttede kapsler til apoteket efter endt behandling.</w:t>
      </w:r>
    </w:p>
    <w:p w:rsidR="00E92F41" w:rsidRPr="00F178C3" w:rsidRDefault="00E92F41" w:rsidP="00E92F41">
      <w:pPr>
        <w:autoSpaceDE w:val="0"/>
        <w:autoSpaceDN w:val="0"/>
        <w:adjustRightInd w:val="0"/>
        <w:ind w:left="851"/>
        <w:rPr>
          <w:sz w:val="24"/>
          <w:szCs w:val="24"/>
        </w:rPr>
      </w:pPr>
    </w:p>
    <w:p w:rsidR="00860DC5" w:rsidRDefault="00860DC5" w:rsidP="00860DC5">
      <w:pPr>
        <w:autoSpaceDE w:val="0"/>
        <w:autoSpaceDN w:val="0"/>
        <w:adjustRightInd w:val="0"/>
        <w:ind w:left="851"/>
        <w:rPr>
          <w:sz w:val="24"/>
          <w:szCs w:val="24"/>
        </w:rPr>
      </w:pPr>
      <w:r w:rsidRPr="00F178C3">
        <w:rPr>
          <w:sz w:val="24"/>
          <w:szCs w:val="24"/>
        </w:rPr>
        <w:t xml:space="preserve">Patienter må ikke donere blod under behandlingen (herunder ved pausering af behandlingen) samt i mindst 7 dage efter, at de er ophørt med at tage </w:t>
      </w:r>
      <w:proofErr w:type="spellStart"/>
      <w:r w:rsidRPr="00F178C3">
        <w:rPr>
          <w:sz w:val="24"/>
          <w:szCs w:val="24"/>
        </w:rPr>
        <w:t>thalidomid</w:t>
      </w:r>
      <w:proofErr w:type="spellEnd"/>
      <w:r w:rsidRPr="00F178C3">
        <w:rPr>
          <w:sz w:val="24"/>
          <w:szCs w:val="24"/>
        </w:rPr>
        <w:t>.</w:t>
      </w:r>
    </w:p>
    <w:p w:rsidR="00860DC5" w:rsidRDefault="00860DC5" w:rsidP="00860DC5">
      <w:pPr>
        <w:autoSpaceDE w:val="0"/>
        <w:autoSpaceDN w:val="0"/>
        <w:adjustRightInd w:val="0"/>
        <w:ind w:left="851"/>
        <w:rPr>
          <w:sz w:val="24"/>
          <w:szCs w:val="24"/>
        </w:rPr>
      </w:pPr>
    </w:p>
    <w:p w:rsidR="00860DC5" w:rsidRPr="00CF7DD2" w:rsidRDefault="00860DC5" w:rsidP="00860DC5">
      <w:pPr>
        <w:autoSpaceDE w:val="0"/>
        <w:autoSpaceDN w:val="0"/>
        <w:adjustRightInd w:val="0"/>
        <w:ind w:left="851"/>
        <w:rPr>
          <w:sz w:val="24"/>
          <w:szCs w:val="24"/>
        </w:rPr>
      </w:pPr>
      <w:r w:rsidRPr="00773C56">
        <w:rPr>
          <w:sz w:val="24"/>
          <w:szCs w:val="24"/>
        </w:rPr>
        <w:lastRenderedPageBreak/>
        <w:t>Sundhedspersoner og omsorgspersoner skal bære engangshandsker, når de håndterer blisteren eller kapslen. Kvinder, der er gravide eller tror, de kan være gravide, må ikke håndtere blisteren eller kapslen (se pkt. 6.6).</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Undervisningsmateriale</w:t>
      </w:r>
    </w:p>
    <w:p w:rsidR="00E92F41" w:rsidRPr="00F178C3" w:rsidRDefault="00E92F41" w:rsidP="00E92F41">
      <w:pPr>
        <w:autoSpaceDE w:val="0"/>
        <w:autoSpaceDN w:val="0"/>
        <w:adjustRightInd w:val="0"/>
        <w:ind w:left="851"/>
        <w:rPr>
          <w:sz w:val="24"/>
          <w:szCs w:val="24"/>
        </w:rPr>
      </w:pPr>
      <w:r w:rsidRPr="00F178C3">
        <w:rPr>
          <w:sz w:val="24"/>
          <w:szCs w:val="24"/>
        </w:rPr>
        <w:t xml:space="preserve">Med henblik på at hjælpe patienter med at undgå </w:t>
      </w:r>
      <w:proofErr w:type="spellStart"/>
      <w:r w:rsidRPr="00F178C3">
        <w:rPr>
          <w:sz w:val="24"/>
          <w:szCs w:val="24"/>
        </w:rPr>
        <w:t>føtal</w:t>
      </w:r>
      <w:proofErr w:type="spellEnd"/>
      <w:r w:rsidRPr="00F178C3">
        <w:rPr>
          <w:sz w:val="24"/>
          <w:szCs w:val="24"/>
        </w:rPr>
        <w:t xml:space="preserve"> eksponering for </w:t>
      </w:r>
      <w:proofErr w:type="spellStart"/>
      <w:r w:rsidRPr="00F178C3">
        <w:rPr>
          <w:sz w:val="24"/>
          <w:szCs w:val="24"/>
        </w:rPr>
        <w:t>thalidomid</w:t>
      </w:r>
      <w:proofErr w:type="spellEnd"/>
      <w:r w:rsidRPr="00F178C3">
        <w:rPr>
          <w:sz w:val="24"/>
          <w:szCs w:val="24"/>
        </w:rPr>
        <w:t xml:space="preserve"> vil indehaveren af markedsføringstilladelsen udlevere undervisningsmateriale til sundhedspersoner for at understrege advarslerne om </w:t>
      </w:r>
      <w:proofErr w:type="spellStart"/>
      <w:r w:rsidRPr="00F178C3">
        <w:rPr>
          <w:sz w:val="24"/>
          <w:szCs w:val="24"/>
        </w:rPr>
        <w:t>thalidomids</w:t>
      </w:r>
      <w:proofErr w:type="spellEnd"/>
      <w:r w:rsidRPr="00F178C3">
        <w:rPr>
          <w:sz w:val="24"/>
          <w:szCs w:val="24"/>
        </w:rPr>
        <w:t xml:space="preserve"> </w:t>
      </w:r>
      <w:proofErr w:type="spellStart"/>
      <w:r w:rsidRPr="00F178C3">
        <w:rPr>
          <w:sz w:val="24"/>
          <w:szCs w:val="24"/>
        </w:rPr>
        <w:t>teratogene</w:t>
      </w:r>
      <w:proofErr w:type="spellEnd"/>
      <w:r w:rsidRPr="00F178C3">
        <w:rPr>
          <w:sz w:val="24"/>
          <w:szCs w:val="24"/>
        </w:rPr>
        <w:t xml:space="preserve"> virkninger, for at vejlede omkring prævention før behandlingen påbegyndes og give retningslinjer mht. nødvendigheden af graviditetstests.</w:t>
      </w:r>
    </w:p>
    <w:p w:rsidR="00E92F41" w:rsidRPr="00F178C3" w:rsidRDefault="00E92F41" w:rsidP="00E92F41">
      <w:pPr>
        <w:autoSpaceDE w:val="0"/>
        <w:autoSpaceDN w:val="0"/>
        <w:adjustRightInd w:val="0"/>
        <w:ind w:left="851"/>
        <w:rPr>
          <w:sz w:val="24"/>
          <w:szCs w:val="24"/>
        </w:rPr>
      </w:pPr>
      <w:r w:rsidRPr="00F178C3">
        <w:rPr>
          <w:sz w:val="24"/>
          <w:szCs w:val="24"/>
        </w:rPr>
        <w:t xml:space="preserve">Den ordinerende læge skal informere mandlige og kvindelige patienter om den forventede </w:t>
      </w:r>
      <w:proofErr w:type="spellStart"/>
      <w:r w:rsidRPr="00F178C3">
        <w:rPr>
          <w:sz w:val="24"/>
          <w:szCs w:val="24"/>
        </w:rPr>
        <w:t>teratogene</w:t>
      </w:r>
      <w:proofErr w:type="spellEnd"/>
      <w:r w:rsidRPr="00F178C3">
        <w:rPr>
          <w:sz w:val="24"/>
          <w:szCs w:val="24"/>
        </w:rPr>
        <w:t xml:space="preserve"> risiko og de strenge svangerskabsforebyggende foranstaltninger, som er specificeret i svangerskabsforebyggelsesprogrammet, og uddele passende patientuddannelsesmateriale, patientkort og/eller tilsvarende værktøj til patienterne i overensstemmelse med det nationalt implementerede patientkortsystem. Der er implementeret et nationalt kontrolleret distributionssystem i samarbejde med hver nationale, kompetente myndighed. Det kontrollerede distributionssystem omfatter brug af et patientkort og/eller tilsvarende værktøj til kontrol af ordination og/eller udlevering samt indsamling af detaljerede data i forbindelse med indikationen for at monitorere </w:t>
      </w:r>
      <w:proofErr w:type="spellStart"/>
      <w:r w:rsidRPr="00F178C3">
        <w:rPr>
          <w:sz w:val="24"/>
          <w:szCs w:val="24"/>
        </w:rPr>
        <w:t>off</w:t>
      </w:r>
      <w:proofErr w:type="spellEnd"/>
      <w:r w:rsidRPr="00F178C3">
        <w:rPr>
          <w:sz w:val="24"/>
          <w:szCs w:val="24"/>
        </w:rPr>
        <w:t xml:space="preserve">-label-anvendelse nøje inden for det pågældende land. Ideelt skal graviditetstest, ordination og udlevering ske samme dag. Udlevering af </w:t>
      </w:r>
      <w:proofErr w:type="spellStart"/>
      <w:r w:rsidRPr="00F178C3">
        <w:rPr>
          <w:sz w:val="24"/>
          <w:szCs w:val="24"/>
        </w:rPr>
        <w:t>thalidomid</w:t>
      </w:r>
      <w:proofErr w:type="spellEnd"/>
      <w:r w:rsidRPr="00F178C3">
        <w:rPr>
          <w:sz w:val="24"/>
          <w:szCs w:val="24"/>
        </w:rPr>
        <w:t xml:space="preserve"> til kvinder i den fertile alder skal ske inden for 7 dage efter ordinationen og efter en medicinsk monitoreret graviditetstest med negativt udfald.</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proofErr w:type="spellStart"/>
      <w:r w:rsidRPr="00F178C3">
        <w:rPr>
          <w:sz w:val="24"/>
          <w:szCs w:val="24"/>
          <w:u w:val="single"/>
        </w:rPr>
        <w:t>Amenorré</w:t>
      </w:r>
      <w:proofErr w:type="spellEnd"/>
    </w:p>
    <w:p w:rsidR="00E92F41" w:rsidRPr="00F178C3" w:rsidRDefault="00E92F41" w:rsidP="00E92F41">
      <w:pPr>
        <w:autoSpaceDE w:val="0"/>
        <w:autoSpaceDN w:val="0"/>
        <w:adjustRightInd w:val="0"/>
        <w:ind w:left="851"/>
        <w:rPr>
          <w:sz w:val="24"/>
          <w:szCs w:val="24"/>
        </w:rPr>
      </w:pPr>
      <w:r w:rsidRPr="00F178C3">
        <w:rPr>
          <w:sz w:val="24"/>
          <w:szCs w:val="24"/>
        </w:rPr>
        <w:t xml:space="preserve">Brugen af </w:t>
      </w:r>
      <w:proofErr w:type="spellStart"/>
      <w:r w:rsidRPr="00F178C3">
        <w:rPr>
          <w:sz w:val="24"/>
          <w:szCs w:val="24"/>
        </w:rPr>
        <w:t>thalidomid</w:t>
      </w:r>
      <w:proofErr w:type="spellEnd"/>
      <w:r w:rsidRPr="00F178C3">
        <w:rPr>
          <w:sz w:val="24"/>
          <w:szCs w:val="24"/>
        </w:rPr>
        <w:t xml:space="preserve"> kan være forbundet med menstruationsforstyrrelser, herunder </w:t>
      </w:r>
      <w:proofErr w:type="spellStart"/>
      <w:r w:rsidRPr="00F178C3">
        <w:rPr>
          <w:sz w:val="24"/>
          <w:szCs w:val="24"/>
        </w:rPr>
        <w:t>amenorré</w:t>
      </w:r>
      <w:proofErr w:type="spellEnd"/>
      <w:r w:rsidRPr="00F178C3">
        <w:rPr>
          <w:sz w:val="24"/>
          <w:szCs w:val="24"/>
        </w:rPr>
        <w:t xml:space="preserve">. </w:t>
      </w:r>
      <w:proofErr w:type="spellStart"/>
      <w:r w:rsidRPr="00F178C3">
        <w:rPr>
          <w:sz w:val="24"/>
          <w:szCs w:val="24"/>
        </w:rPr>
        <w:t>Amenorré</w:t>
      </w:r>
      <w:proofErr w:type="spellEnd"/>
      <w:r w:rsidRPr="00F178C3">
        <w:rPr>
          <w:sz w:val="24"/>
          <w:szCs w:val="24"/>
        </w:rPr>
        <w:t xml:space="preserve"> under behandling med </w:t>
      </w:r>
      <w:proofErr w:type="spellStart"/>
      <w:r w:rsidRPr="00F178C3">
        <w:rPr>
          <w:sz w:val="24"/>
          <w:szCs w:val="24"/>
        </w:rPr>
        <w:t>thalidomid</w:t>
      </w:r>
      <w:proofErr w:type="spellEnd"/>
      <w:r w:rsidRPr="00F178C3">
        <w:rPr>
          <w:sz w:val="24"/>
          <w:szCs w:val="24"/>
        </w:rPr>
        <w:t xml:space="preserve"> skal antages at skyldes graviditet, indtil det er bekræftet, at patienten ikke er gravid. En præcis mekanisme, hvorved </w:t>
      </w:r>
      <w:proofErr w:type="spellStart"/>
      <w:r w:rsidRPr="00F178C3">
        <w:rPr>
          <w:sz w:val="24"/>
          <w:szCs w:val="24"/>
        </w:rPr>
        <w:t>thalidomid</w:t>
      </w:r>
      <w:proofErr w:type="spellEnd"/>
      <w:r w:rsidRPr="00F178C3">
        <w:rPr>
          <w:sz w:val="24"/>
          <w:szCs w:val="24"/>
        </w:rPr>
        <w:t xml:space="preserve"> kan inducere </w:t>
      </w:r>
      <w:proofErr w:type="spellStart"/>
      <w:r w:rsidRPr="00F178C3">
        <w:rPr>
          <w:sz w:val="24"/>
          <w:szCs w:val="24"/>
        </w:rPr>
        <w:t>amenorré</w:t>
      </w:r>
      <w:proofErr w:type="spellEnd"/>
      <w:r w:rsidRPr="00F178C3">
        <w:rPr>
          <w:sz w:val="24"/>
          <w:szCs w:val="24"/>
        </w:rPr>
        <w:t>, er ikke klarlagt. De rapporterede hændelser forekom hos unge (</w:t>
      </w:r>
      <w:proofErr w:type="spellStart"/>
      <w:r w:rsidRPr="00F178C3">
        <w:rPr>
          <w:sz w:val="24"/>
          <w:szCs w:val="24"/>
        </w:rPr>
        <w:t>præmenopausale</w:t>
      </w:r>
      <w:proofErr w:type="spellEnd"/>
      <w:r w:rsidRPr="00F178C3">
        <w:rPr>
          <w:sz w:val="24"/>
          <w:szCs w:val="24"/>
        </w:rPr>
        <w:t xml:space="preserve">) kvinder (medianalder 36 år), der fik </w:t>
      </w:r>
      <w:proofErr w:type="spellStart"/>
      <w:r w:rsidRPr="00F178C3">
        <w:rPr>
          <w:sz w:val="24"/>
          <w:szCs w:val="24"/>
        </w:rPr>
        <w:t>thalidomid</w:t>
      </w:r>
      <w:proofErr w:type="spellEnd"/>
      <w:r w:rsidRPr="00F178C3">
        <w:rPr>
          <w:sz w:val="24"/>
          <w:szCs w:val="24"/>
        </w:rPr>
        <w:t xml:space="preserve"> for andre indikationer end </w:t>
      </w:r>
      <w:proofErr w:type="spellStart"/>
      <w:r w:rsidRPr="00F178C3">
        <w:rPr>
          <w:sz w:val="24"/>
          <w:szCs w:val="24"/>
        </w:rPr>
        <w:t>myelomatose</w:t>
      </w:r>
      <w:proofErr w:type="spellEnd"/>
      <w:r w:rsidRPr="00F178C3">
        <w:rPr>
          <w:sz w:val="24"/>
          <w:szCs w:val="24"/>
        </w:rPr>
        <w:t xml:space="preserve">. De startede inden for 6 måneder efter, at behandlingen var påbegyndt, og var reversible ved </w:t>
      </w:r>
      <w:proofErr w:type="spellStart"/>
      <w:r w:rsidRPr="00F178C3">
        <w:rPr>
          <w:sz w:val="24"/>
          <w:szCs w:val="24"/>
        </w:rPr>
        <w:t>seponering</w:t>
      </w:r>
      <w:proofErr w:type="spellEnd"/>
      <w:r w:rsidRPr="00F178C3">
        <w:rPr>
          <w:sz w:val="24"/>
          <w:szCs w:val="24"/>
        </w:rPr>
        <w:t xml:space="preserve"> af </w:t>
      </w:r>
      <w:proofErr w:type="spellStart"/>
      <w:r w:rsidRPr="00F178C3">
        <w:rPr>
          <w:sz w:val="24"/>
          <w:szCs w:val="24"/>
        </w:rPr>
        <w:t>thalidomid</w:t>
      </w:r>
      <w:proofErr w:type="spellEnd"/>
      <w:r w:rsidRPr="00F178C3">
        <w:rPr>
          <w:sz w:val="24"/>
          <w:szCs w:val="24"/>
        </w:rPr>
        <w:t xml:space="preserve">. I de dokumenterede sagsrapporter med hormonevaluering var hændelsen </w:t>
      </w:r>
      <w:proofErr w:type="spellStart"/>
      <w:r w:rsidRPr="00F178C3">
        <w:rPr>
          <w:sz w:val="24"/>
          <w:szCs w:val="24"/>
        </w:rPr>
        <w:t>amenorré</w:t>
      </w:r>
      <w:proofErr w:type="spellEnd"/>
      <w:r w:rsidRPr="00F178C3">
        <w:rPr>
          <w:sz w:val="24"/>
          <w:szCs w:val="24"/>
        </w:rPr>
        <w:t xml:space="preserve"> forbundet med nedsatte østrogenniveauer og forhøjede FSH/LH-niveauer. I de tilfælde hvor de forelå, var antiovarie- antistoffer negative og </w:t>
      </w:r>
      <w:proofErr w:type="spellStart"/>
      <w:r w:rsidRPr="00F178C3">
        <w:rPr>
          <w:sz w:val="24"/>
          <w:szCs w:val="24"/>
        </w:rPr>
        <w:t>prolaktinniveauet</w:t>
      </w:r>
      <w:proofErr w:type="spellEnd"/>
      <w:r w:rsidRPr="00F178C3">
        <w:rPr>
          <w:sz w:val="24"/>
          <w:szCs w:val="24"/>
        </w:rPr>
        <w:t xml:space="preserve"> inden for normalområdet.</w:t>
      </w:r>
    </w:p>
    <w:p w:rsidR="00E92F41" w:rsidRPr="00F178C3" w:rsidRDefault="00E92F41" w:rsidP="00E92F41">
      <w:pPr>
        <w:autoSpaceDE w:val="0"/>
        <w:autoSpaceDN w:val="0"/>
        <w:adjustRightInd w:val="0"/>
        <w:ind w:left="851"/>
        <w:rPr>
          <w:sz w:val="24"/>
          <w:szCs w:val="24"/>
          <w:u w:val="single"/>
        </w:rPr>
      </w:pPr>
    </w:p>
    <w:p w:rsidR="00E92F41" w:rsidRPr="00F178C3" w:rsidRDefault="00E92F41" w:rsidP="00E92F41">
      <w:pPr>
        <w:autoSpaceDE w:val="0"/>
        <w:autoSpaceDN w:val="0"/>
        <w:adjustRightInd w:val="0"/>
        <w:ind w:left="851"/>
        <w:rPr>
          <w:sz w:val="24"/>
          <w:szCs w:val="24"/>
          <w:u w:val="single"/>
        </w:rPr>
      </w:pPr>
      <w:proofErr w:type="spellStart"/>
      <w:r w:rsidRPr="00F178C3">
        <w:rPr>
          <w:sz w:val="24"/>
          <w:szCs w:val="24"/>
          <w:u w:val="single"/>
        </w:rPr>
        <w:t>Kardiovaskulære</w:t>
      </w:r>
      <w:proofErr w:type="spellEnd"/>
      <w:r w:rsidRPr="00F178C3">
        <w:rPr>
          <w:sz w:val="24"/>
          <w:szCs w:val="24"/>
          <w:u w:val="single"/>
        </w:rPr>
        <w:t xml:space="preserve"> sygdomme</w:t>
      </w:r>
    </w:p>
    <w:p w:rsidR="00E92F41" w:rsidRDefault="00E92F41" w:rsidP="00E92F41">
      <w:pPr>
        <w:autoSpaceDE w:val="0"/>
        <w:autoSpaceDN w:val="0"/>
        <w:adjustRightInd w:val="0"/>
        <w:ind w:left="851"/>
        <w:rPr>
          <w:i/>
          <w:iCs/>
          <w:sz w:val="24"/>
          <w:szCs w:val="24"/>
          <w:u w:val="single"/>
        </w:rPr>
      </w:pPr>
    </w:p>
    <w:p w:rsidR="00E92F41" w:rsidRPr="00CB5B59" w:rsidRDefault="00E92F41" w:rsidP="00E92F41">
      <w:pPr>
        <w:autoSpaceDE w:val="0"/>
        <w:autoSpaceDN w:val="0"/>
        <w:adjustRightInd w:val="0"/>
        <w:ind w:left="851"/>
        <w:rPr>
          <w:sz w:val="24"/>
          <w:szCs w:val="24"/>
        </w:rPr>
      </w:pPr>
      <w:r w:rsidRPr="00CB5B59">
        <w:rPr>
          <w:i/>
          <w:iCs/>
          <w:sz w:val="24"/>
          <w:szCs w:val="24"/>
        </w:rPr>
        <w:t>Myokardieinfarkt</w:t>
      </w:r>
    </w:p>
    <w:p w:rsidR="00E92F41" w:rsidRPr="00F178C3" w:rsidRDefault="00E92F41" w:rsidP="00E92F41">
      <w:pPr>
        <w:widowControl w:val="0"/>
        <w:ind w:left="851"/>
        <w:outlineLvl w:val="0"/>
        <w:rPr>
          <w:bCs/>
          <w:sz w:val="24"/>
          <w:szCs w:val="24"/>
        </w:rPr>
      </w:pPr>
      <w:r w:rsidRPr="00F178C3">
        <w:rPr>
          <w:bCs/>
          <w:sz w:val="24"/>
          <w:szCs w:val="24"/>
        </w:rPr>
        <w:t xml:space="preserve">Myokardieinfarkt (MI) er blevet rapporteret hos patienter, der får </w:t>
      </w:r>
      <w:proofErr w:type="spellStart"/>
      <w:r w:rsidRPr="00F178C3">
        <w:rPr>
          <w:bCs/>
          <w:sz w:val="24"/>
          <w:szCs w:val="24"/>
        </w:rPr>
        <w:t>thalidomid</w:t>
      </w:r>
      <w:proofErr w:type="spellEnd"/>
      <w:r w:rsidRPr="00F178C3">
        <w:rPr>
          <w:bCs/>
          <w:sz w:val="24"/>
          <w:szCs w:val="24"/>
        </w:rPr>
        <w:t xml:space="preserve">, især hos patienter med kendte risikofaktorer. Patienter med kendte risikofaktorer for MI, herunder trombose i anamnesen, skal overvåges nøje, og alle risikofaktorer, der kan påvirkes (f.eks. rygning, hypertension og </w:t>
      </w:r>
      <w:proofErr w:type="spellStart"/>
      <w:r w:rsidRPr="00F178C3">
        <w:rPr>
          <w:bCs/>
          <w:sz w:val="24"/>
          <w:szCs w:val="24"/>
        </w:rPr>
        <w:t>hyperlipidæmi</w:t>
      </w:r>
      <w:proofErr w:type="spellEnd"/>
      <w:r w:rsidRPr="00F178C3">
        <w:rPr>
          <w:bCs/>
          <w:sz w:val="24"/>
          <w:szCs w:val="24"/>
        </w:rPr>
        <w:t>), skal søges minimeret.</w:t>
      </w:r>
    </w:p>
    <w:p w:rsidR="00E92F41" w:rsidRPr="00F178C3" w:rsidRDefault="00E92F41" w:rsidP="00E92F41">
      <w:pPr>
        <w:widowControl w:val="0"/>
        <w:ind w:left="851"/>
        <w:outlineLvl w:val="0"/>
        <w:rPr>
          <w:bCs/>
          <w:sz w:val="24"/>
          <w:szCs w:val="24"/>
        </w:rPr>
      </w:pPr>
    </w:p>
    <w:p w:rsidR="00E92F41" w:rsidRPr="00CB5B59" w:rsidRDefault="00E92F41" w:rsidP="00E92F41">
      <w:pPr>
        <w:autoSpaceDE w:val="0"/>
        <w:autoSpaceDN w:val="0"/>
        <w:adjustRightInd w:val="0"/>
        <w:ind w:left="851"/>
        <w:rPr>
          <w:sz w:val="24"/>
          <w:szCs w:val="24"/>
        </w:rPr>
      </w:pPr>
      <w:r w:rsidRPr="00CB5B59">
        <w:rPr>
          <w:i/>
          <w:iCs/>
          <w:sz w:val="24"/>
          <w:szCs w:val="24"/>
        </w:rPr>
        <w:t xml:space="preserve">Venøse og arterielle </w:t>
      </w:r>
      <w:proofErr w:type="spellStart"/>
      <w:r w:rsidRPr="00CB5B59">
        <w:rPr>
          <w:i/>
          <w:iCs/>
          <w:sz w:val="24"/>
          <w:szCs w:val="24"/>
        </w:rPr>
        <w:t>tromboemboliske</w:t>
      </w:r>
      <w:proofErr w:type="spellEnd"/>
      <w:r w:rsidRPr="00CB5B59">
        <w:rPr>
          <w:i/>
          <w:iCs/>
          <w:sz w:val="24"/>
          <w:szCs w:val="24"/>
        </w:rPr>
        <w:t xml:space="preserve"> hændelser</w:t>
      </w:r>
    </w:p>
    <w:p w:rsidR="00E92F41" w:rsidRPr="00F178C3" w:rsidRDefault="00E92F41" w:rsidP="00E92F41">
      <w:pPr>
        <w:autoSpaceDE w:val="0"/>
        <w:autoSpaceDN w:val="0"/>
        <w:adjustRightInd w:val="0"/>
        <w:ind w:left="851"/>
        <w:rPr>
          <w:sz w:val="24"/>
          <w:szCs w:val="24"/>
        </w:rPr>
      </w:pPr>
      <w:r w:rsidRPr="00F178C3">
        <w:rPr>
          <w:sz w:val="24"/>
          <w:szCs w:val="24"/>
        </w:rPr>
        <w:t xml:space="preserve">Patienter behandlet med </w:t>
      </w:r>
      <w:proofErr w:type="spellStart"/>
      <w:r w:rsidRPr="00F178C3">
        <w:rPr>
          <w:sz w:val="24"/>
          <w:szCs w:val="24"/>
        </w:rPr>
        <w:t>thalidomid</w:t>
      </w:r>
      <w:proofErr w:type="spellEnd"/>
      <w:r w:rsidRPr="00F178C3">
        <w:rPr>
          <w:sz w:val="24"/>
          <w:szCs w:val="24"/>
        </w:rPr>
        <w:t xml:space="preserve"> har en øget risiko for venøs </w:t>
      </w:r>
      <w:proofErr w:type="spellStart"/>
      <w:r w:rsidRPr="00F178C3">
        <w:rPr>
          <w:sz w:val="24"/>
          <w:szCs w:val="24"/>
        </w:rPr>
        <w:t>tromboemboli</w:t>
      </w:r>
      <w:proofErr w:type="spellEnd"/>
      <w:r w:rsidRPr="00F178C3">
        <w:rPr>
          <w:sz w:val="24"/>
          <w:szCs w:val="24"/>
        </w:rPr>
        <w:t xml:space="preserve"> (såsom dyb venetrombose og </w:t>
      </w:r>
      <w:proofErr w:type="spellStart"/>
      <w:r w:rsidRPr="00F178C3">
        <w:rPr>
          <w:sz w:val="24"/>
          <w:szCs w:val="24"/>
        </w:rPr>
        <w:t>lungeemboli</w:t>
      </w:r>
      <w:proofErr w:type="spellEnd"/>
      <w:r w:rsidRPr="00F178C3">
        <w:rPr>
          <w:sz w:val="24"/>
          <w:szCs w:val="24"/>
        </w:rPr>
        <w:t xml:space="preserve">) og arteriel </w:t>
      </w:r>
      <w:proofErr w:type="spellStart"/>
      <w:r w:rsidRPr="00F178C3">
        <w:rPr>
          <w:sz w:val="24"/>
          <w:szCs w:val="24"/>
        </w:rPr>
        <w:t>tromboemboli</w:t>
      </w:r>
      <w:proofErr w:type="spellEnd"/>
      <w:r w:rsidRPr="00F178C3">
        <w:rPr>
          <w:sz w:val="24"/>
          <w:szCs w:val="24"/>
        </w:rPr>
        <w:t xml:space="preserve"> (såsom myokardieinfarkt og </w:t>
      </w:r>
      <w:proofErr w:type="spellStart"/>
      <w:r w:rsidRPr="00F178C3">
        <w:rPr>
          <w:sz w:val="24"/>
          <w:szCs w:val="24"/>
        </w:rPr>
        <w:t>cerebrovaskulær</w:t>
      </w:r>
      <w:proofErr w:type="spellEnd"/>
      <w:r w:rsidRPr="00F178C3">
        <w:rPr>
          <w:sz w:val="24"/>
          <w:szCs w:val="24"/>
        </w:rPr>
        <w:t xml:space="preserve"> hændelse), se pkt. 4.8. Risikoen synes at være størst i de første 5 måneder af behandlingen. Anbefalinger for tromboseprofylakse og dosering/</w:t>
      </w:r>
      <w:proofErr w:type="spellStart"/>
      <w:r w:rsidRPr="00F178C3">
        <w:rPr>
          <w:sz w:val="24"/>
          <w:szCs w:val="24"/>
        </w:rPr>
        <w:t>antikoagulationsbehandling</w:t>
      </w:r>
      <w:proofErr w:type="spellEnd"/>
      <w:r w:rsidRPr="00F178C3">
        <w:rPr>
          <w:sz w:val="24"/>
          <w:szCs w:val="24"/>
        </w:rPr>
        <w:t xml:space="preserve"> gives i pkt. 4.2.</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lastRenderedPageBreak/>
        <w:t xml:space="preserve">Tidligere tilfælde af </w:t>
      </w:r>
      <w:proofErr w:type="spellStart"/>
      <w:r w:rsidRPr="00F178C3">
        <w:rPr>
          <w:sz w:val="24"/>
          <w:szCs w:val="24"/>
        </w:rPr>
        <w:t>tromboemboliske</w:t>
      </w:r>
      <w:proofErr w:type="spellEnd"/>
      <w:r w:rsidRPr="00F178C3">
        <w:rPr>
          <w:sz w:val="24"/>
          <w:szCs w:val="24"/>
        </w:rPr>
        <w:t xml:space="preserve"> hændelser eller samtidig administration af </w:t>
      </w:r>
      <w:proofErr w:type="spellStart"/>
      <w:r w:rsidRPr="00F178C3">
        <w:rPr>
          <w:sz w:val="24"/>
          <w:szCs w:val="24"/>
        </w:rPr>
        <w:t>erytropoietiske</w:t>
      </w:r>
      <w:proofErr w:type="spellEnd"/>
      <w:r w:rsidRPr="00F178C3">
        <w:rPr>
          <w:sz w:val="24"/>
          <w:szCs w:val="24"/>
        </w:rPr>
        <w:t xml:space="preserve"> midler eller andre midler såsom hormonsubstitution kan også øge risikoen for </w:t>
      </w:r>
      <w:proofErr w:type="spellStart"/>
      <w:r w:rsidRPr="00F178C3">
        <w:rPr>
          <w:sz w:val="24"/>
          <w:szCs w:val="24"/>
        </w:rPr>
        <w:t>tromboemboli</w:t>
      </w:r>
      <w:proofErr w:type="spellEnd"/>
      <w:r w:rsidRPr="00F178C3">
        <w:rPr>
          <w:sz w:val="24"/>
          <w:szCs w:val="24"/>
        </w:rPr>
        <w:t xml:space="preserve"> hos disse patienter. Derfor skal disse midler anvendes med forsigtighed hos patienter med </w:t>
      </w:r>
      <w:proofErr w:type="spellStart"/>
      <w:r w:rsidRPr="00F178C3">
        <w:rPr>
          <w:sz w:val="24"/>
          <w:szCs w:val="24"/>
        </w:rPr>
        <w:t>myelomatose</w:t>
      </w:r>
      <w:proofErr w:type="spellEnd"/>
      <w:r w:rsidRPr="00F178C3">
        <w:rPr>
          <w:sz w:val="24"/>
          <w:szCs w:val="24"/>
        </w:rPr>
        <w:t xml:space="preserve">, som får </w:t>
      </w:r>
      <w:proofErr w:type="spellStart"/>
      <w:r w:rsidRPr="00F178C3">
        <w:rPr>
          <w:sz w:val="24"/>
          <w:szCs w:val="24"/>
        </w:rPr>
        <w:t>thalidomid</w:t>
      </w:r>
      <w:proofErr w:type="spellEnd"/>
      <w:r w:rsidRPr="00F178C3">
        <w:rPr>
          <w:sz w:val="24"/>
          <w:szCs w:val="24"/>
        </w:rPr>
        <w:t xml:space="preserve"> sammen med </w:t>
      </w:r>
      <w:proofErr w:type="spellStart"/>
      <w:r w:rsidRPr="00F178C3">
        <w:rPr>
          <w:sz w:val="24"/>
          <w:szCs w:val="24"/>
        </w:rPr>
        <w:t>prednison</w:t>
      </w:r>
      <w:proofErr w:type="spellEnd"/>
      <w:r w:rsidRPr="00F178C3">
        <w:rPr>
          <w:sz w:val="24"/>
          <w:szCs w:val="24"/>
        </w:rPr>
        <w:t xml:space="preserve"> og </w:t>
      </w:r>
      <w:proofErr w:type="spellStart"/>
      <w:r w:rsidRPr="00F178C3">
        <w:rPr>
          <w:sz w:val="24"/>
          <w:szCs w:val="24"/>
        </w:rPr>
        <w:t>melphalan</w:t>
      </w:r>
      <w:proofErr w:type="spellEnd"/>
      <w:r w:rsidRPr="00F178C3">
        <w:rPr>
          <w:sz w:val="24"/>
          <w:szCs w:val="24"/>
        </w:rPr>
        <w:t xml:space="preserve">. Specielt bør behandling med </w:t>
      </w:r>
      <w:proofErr w:type="spellStart"/>
      <w:r w:rsidRPr="00F178C3">
        <w:rPr>
          <w:sz w:val="24"/>
          <w:szCs w:val="24"/>
        </w:rPr>
        <w:t>erytropoietiske</w:t>
      </w:r>
      <w:proofErr w:type="spellEnd"/>
      <w:r w:rsidRPr="00F178C3">
        <w:rPr>
          <w:sz w:val="24"/>
          <w:szCs w:val="24"/>
        </w:rPr>
        <w:t xml:space="preserve"> midler afbrydes ved en hæmoglobinkoncentration på over 12 g/dl. Alle risikofaktorer, der kan påvirkes (f.eks. rygning, hypertension og </w:t>
      </w:r>
      <w:proofErr w:type="spellStart"/>
      <w:r w:rsidRPr="00F178C3">
        <w:rPr>
          <w:sz w:val="24"/>
          <w:szCs w:val="24"/>
        </w:rPr>
        <w:t>hyperlipidæmi</w:t>
      </w:r>
      <w:proofErr w:type="spellEnd"/>
      <w:r w:rsidRPr="00F178C3">
        <w:rPr>
          <w:sz w:val="24"/>
          <w:szCs w:val="24"/>
        </w:rPr>
        <w:t>), skal søges minimeret.</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 xml:space="preserve">Patienter og læger opfordres til at være opmærksomme på tegn og symptomer på </w:t>
      </w:r>
      <w:proofErr w:type="spellStart"/>
      <w:r w:rsidRPr="00F178C3">
        <w:rPr>
          <w:sz w:val="24"/>
          <w:szCs w:val="24"/>
        </w:rPr>
        <w:t>tromboemboli</w:t>
      </w:r>
      <w:proofErr w:type="spellEnd"/>
      <w:r w:rsidRPr="00F178C3">
        <w:rPr>
          <w:sz w:val="24"/>
          <w:szCs w:val="24"/>
        </w:rPr>
        <w:t>. Patienterne skal instrueres i at søge lægehjælp, hvis de udvikler symptomer såsom åndenød, smerter i brystet, hævelse af arme eller ben.</w:t>
      </w:r>
    </w:p>
    <w:p w:rsidR="00860DC5" w:rsidRDefault="00860DC5" w:rsidP="00860DC5">
      <w:pPr>
        <w:ind w:firstLine="851"/>
        <w:rPr>
          <w:sz w:val="24"/>
          <w:szCs w:val="24"/>
        </w:rPr>
      </w:pPr>
    </w:p>
    <w:p w:rsidR="00E92F41" w:rsidRPr="00F178C3" w:rsidRDefault="00E92F41" w:rsidP="00860DC5">
      <w:pPr>
        <w:ind w:firstLine="851"/>
        <w:rPr>
          <w:sz w:val="24"/>
          <w:szCs w:val="24"/>
          <w:u w:val="single"/>
        </w:rPr>
      </w:pPr>
      <w:r w:rsidRPr="00F178C3">
        <w:rPr>
          <w:sz w:val="24"/>
          <w:szCs w:val="24"/>
          <w:u w:val="single"/>
        </w:rPr>
        <w:t xml:space="preserve">Perifer </w:t>
      </w:r>
      <w:proofErr w:type="spellStart"/>
      <w:r w:rsidRPr="00F178C3">
        <w:rPr>
          <w:sz w:val="24"/>
          <w:szCs w:val="24"/>
          <w:u w:val="single"/>
        </w:rPr>
        <w:t>neuropati</w:t>
      </w:r>
      <w:proofErr w:type="spellEnd"/>
    </w:p>
    <w:p w:rsidR="00E92F41" w:rsidRPr="00F178C3" w:rsidRDefault="00E92F41" w:rsidP="00E92F41">
      <w:pPr>
        <w:autoSpaceDE w:val="0"/>
        <w:autoSpaceDN w:val="0"/>
        <w:adjustRightInd w:val="0"/>
        <w:ind w:left="851"/>
        <w:rPr>
          <w:sz w:val="24"/>
          <w:szCs w:val="24"/>
        </w:rPr>
      </w:pPr>
      <w:r w:rsidRPr="00F178C3">
        <w:rPr>
          <w:sz w:val="24"/>
          <w:szCs w:val="24"/>
        </w:rPr>
        <w:t xml:space="preserve">Perifer </w:t>
      </w:r>
      <w:proofErr w:type="spellStart"/>
      <w:r w:rsidRPr="00F178C3">
        <w:rPr>
          <w:sz w:val="24"/>
          <w:szCs w:val="24"/>
        </w:rPr>
        <w:t>neuropati</w:t>
      </w:r>
      <w:proofErr w:type="spellEnd"/>
      <w:r w:rsidRPr="00F178C3">
        <w:rPr>
          <w:sz w:val="24"/>
          <w:szCs w:val="24"/>
        </w:rPr>
        <w:t xml:space="preserve"> er en meget almindelig, potentielt alvorlig bivirkning ved behandling med </w:t>
      </w:r>
      <w:proofErr w:type="spellStart"/>
      <w:r w:rsidRPr="00F178C3">
        <w:rPr>
          <w:sz w:val="24"/>
          <w:szCs w:val="24"/>
        </w:rPr>
        <w:t>thalidomid</w:t>
      </w:r>
      <w:proofErr w:type="spellEnd"/>
      <w:r w:rsidRPr="00F178C3">
        <w:rPr>
          <w:sz w:val="24"/>
          <w:szCs w:val="24"/>
        </w:rPr>
        <w:t>, som kan medføre irreversible skader (se pkt. 4.8). I et fase 3-forsøg var mediantiden til den første neuropatiske hændelse 42,3 uger.</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 xml:space="preserve">Hvis patienten oplever perifer </w:t>
      </w:r>
      <w:proofErr w:type="spellStart"/>
      <w:r w:rsidRPr="00F178C3">
        <w:rPr>
          <w:sz w:val="24"/>
          <w:szCs w:val="24"/>
        </w:rPr>
        <w:t>neuropati</w:t>
      </w:r>
      <w:proofErr w:type="spellEnd"/>
      <w:r w:rsidRPr="00F178C3">
        <w:rPr>
          <w:sz w:val="24"/>
          <w:szCs w:val="24"/>
        </w:rPr>
        <w:t>, følges doserings- og modificeringsanvisningerne i pkt. 4.2.</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 xml:space="preserve">Nøje monitorering af patienterne for symptomer på </w:t>
      </w:r>
      <w:proofErr w:type="spellStart"/>
      <w:r w:rsidRPr="00F178C3">
        <w:rPr>
          <w:sz w:val="24"/>
          <w:szCs w:val="24"/>
        </w:rPr>
        <w:t>neuropati</w:t>
      </w:r>
      <w:proofErr w:type="spellEnd"/>
      <w:r w:rsidRPr="00F178C3">
        <w:rPr>
          <w:sz w:val="24"/>
          <w:szCs w:val="24"/>
        </w:rPr>
        <w:t xml:space="preserve"> anbefales. Symptomerne omfatter </w:t>
      </w:r>
      <w:proofErr w:type="spellStart"/>
      <w:r w:rsidRPr="00F178C3">
        <w:rPr>
          <w:sz w:val="24"/>
          <w:szCs w:val="24"/>
        </w:rPr>
        <w:t>paræstesi</w:t>
      </w:r>
      <w:proofErr w:type="spellEnd"/>
      <w:r w:rsidRPr="00F178C3">
        <w:rPr>
          <w:sz w:val="24"/>
          <w:szCs w:val="24"/>
        </w:rPr>
        <w:t xml:space="preserve">, </w:t>
      </w:r>
      <w:proofErr w:type="spellStart"/>
      <w:r w:rsidRPr="00F178C3">
        <w:rPr>
          <w:sz w:val="24"/>
          <w:szCs w:val="24"/>
        </w:rPr>
        <w:t>dysæstesi</w:t>
      </w:r>
      <w:proofErr w:type="spellEnd"/>
      <w:r w:rsidRPr="00F178C3">
        <w:rPr>
          <w:sz w:val="24"/>
          <w:szCs w:val="24"/>
        </w:rPr>
        <w:t>, ubehag, abnorm koordinationsevne eller svækkelse.</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 xml:space="preserve">Det anbefales, at kliniske og neurologiske undersøgelser udføres på patienter før påbegyndelse af behandling med </w:t>
      </w:r>
      <w:proofErr w:type="spellStart"/>
      <w:r w:rsidRPr="00F178C3">
        <w:rPr>
          <w:sz w:val="24"/>
          <w:szCs w:val="24"/>
        </w:rPr>
        <w:t>thalidomid</w:t>
      </w:r>
      <w:proofErr w:type="spellEnd"/>
      <w:r w:rsidRPr="00F178C3">
        <w:rPr>
          <w:sz w:val="24"/>
          <w:szCs w:val="24"/>
        </w:rPr>
        <w:t xml:space="preserve"> samt at rutinemæssig monitorering udføres jævnligt under behandlingen.</w:t>
      </w:r>
    </w:p>
    <w:p w:rsidR="00E92F41" w:rsidRPr="00F178C3" w:rsidRDefault="00E92F41" w:rsidP="00E92F41">
      <w:pPr>
        <w:autoSpaceDE w:val="0"/>
        <w:autoSpaceDN w:val="0"/>
        <w:adjustRightInd w:val="0"/>
        <w:ind w:left="851"/>
        <w:rPr>
          <w:sz w:val="24"/>
          <w:szCs w:val="24"/>
        </w:rPr>
      </w:pPr>
      <w:r w:rsidRPr="00F178C3">
        <w:rPr>
          <w:sz w:val="24"/>
          <w:szCs w:val="24"/>
        </w:rPr>
        <w:t xml:space="preserve">Lægemidler, der forbindes med </w:t>
      </w:r>
      <w:proofErr w:type="spellStart"/>
      <w:r w:rsidRPr="00F178C3">
        <w:rPr>
          <w:sz w:val="24"/>
          <w:szCs w:val="24"/>
        </w:rPr>
        <w:t>neuropati</w:t>
      </w:r>
      <w:proofErr w:type="spellEnd"/>
      <w:r w:rsidRPr="00F178C3">
        <w:rPr>
          <w:sz w:val="24"/>
          <w:szCs w:val="24"/>
        </w:rPr>
        <w:t xml:space="preserve">, bør anvendes med forsigtighed hos patienter, der modtager </w:t>
      </w:r>
      <w:proofErr w:type="spellStart"/>
      <w:r w:rsidRPr="00F178C3">
        <w:rPr>
          <w:sz w:val="24"/>
          <w:szCs w:val="24"/>
        </w:rPr>
        <w:t>thalidomid</w:t>
      </w:r>
      <w:proofErr w:type="spellEnd"/>
      <w:r w:rsidRPr="00F178C3">
        <w:rPr>
          <w:sz w:val="24"/>
          <w:szCs w:val="24"/>
        </w:rPr>
        <w:t xml:space="preserve"> (se pkt. 4.5).</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proofErr w:type="spellStart"/>
      <w:r w:rsidRPr="00F178C3">
        <w:rPr>
          <w:sz w:val="24"/>
          <w:szCs w:val="24"/>
        </w:rPr>
        <w:t>Thalidomid</w:t>
      </w:r>
      <w:proofErr w:type="spellEnd"/>
      <w:r w:rsidRPr="00F178C3">
        <w:rPr>
          <w:sz w:val="24"/>
          <w:szCs w:val="24"/>
        </w:rPr>
        <w:t xml:space="preserve"> kan potentielt også forværre eksisterende </w:t>
      </w:r>
      <w:proofErr w:type="spellStart"/>
      <w:r w:rsidRPr="00F178C3">
        <w:rPr>
          <w:sz w:val="24"/>
          <w:szCs w:val="24"/>
        </w:rPr>
        <w:t>neuropati</w:t>
      </w:r>
      <w:proofErr w:type="spellEnd"/>
      <w:r w:rsidRPr="00F178C3">
        <w:rPr>
          <w:sz w:val="24"/>
          <w:szCs w:val="24"/>
        </w:rPr>
        <w:t xml:space="preserve"> og bør derfor ikke benyttes til patienter med kliniske tegn eller symptomer på </w:t>
      </w:r>
      <w:proofErr w:type="spellStart"/>
      <w:r w:rsidRPr="00F178C3">
        <w:rPr>
          <w:sz w:val="24"/>
          <w:szCs w:val="24"/>
        </w:rPr>
        <w:t>neuropati</w:t>
      </w:r>
      <w:proofErr w:type="spellEnd"/>
      <w:r w:rsidRPr="00F178C3">
        <w:rPr>
          <w:sz w:val="24"/>
          <w:szCs w:val="24"/>
        </w:rPr>
        <w:t>, medmindre de kliniske fordele opvejer risici.</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 xml:space="preserve">Synkope, bradykardi og </w:t>
      </w:r>
      <w:proofErr w:type="spellStart"/>
      <w:r w:rsidRPr="00F178C3">
        <w:rPr>
          <w:sz w:val="24"/>
          <w:szCs w:val="24"/>
          <w:u w:val="single"/>
        </w:rPr>
        <w:t>atrioventrikulært</w:t>
      </w:r>
      <w:proofErr w:type="spellEnd"/>
      <w:r w:rsidRPr="00F178C3">
        <w:rPr>
          <w:sz w:val="24"/>
          <w:szCs w:val="24"/>
          <w:u w:val="single"/>
        </w:rPr>
        <w:t xml:space="preserve"> blok</w:t>
      </w:r>
    </w:p>
    <w:p w:rsidR="00E92F41" w:rsidRPr="00F178C3" w:rsidRDefault="00E92F41" w:rsidP="00E92F41">
      <w:pPr>
        <w:autoSpaceDE w:val="0"/>
        <w:autoSpaceDN w:val="0"/>
        <w:adjustRightInd w:val="0"/>
        <w:ind w:left="851"/>
        <w:rPr>
          <w:sz w:val="24"/>
          <w:szCs w:val="24"/>
        </w:rPr>
      </w:pPr>
      <w:r w:rsidRPr="00F178C3">
        <w:rPr>
          <w:sz w:val="24"/>
          <w:szCs w:val="24"/>
        </w:rPr>
        <w:t xml:space="preserve">Patienterne skal monitoreres for synkope, bradykardi og </w:t>
      </w:r>
      <w:proofErr w:type="spellStart"/>
      <w:r w:rsidRPr="00F178C3">
        <w:rPr>
          <w:sz w:val="24"/>
          <w:szCs w:val="24"/>
        </w:rPr>
        <w:t>atrioventrikulært</w:t>
      </w:r>
      <w:proofErr w:type="spellEnd"/>
      <w:r w:rsidRPr="00F178C3">
        <w:rPr>
          <w:sz w:val="24"/>
          <w:szCs w:val="24"/>
        </w:rPr>
        <w:t xml:space="preserve"> blok; dosisreduktion eller </w:t>
      </w:r>
      <w:proofErr w:type="spellStart"/>
      <w:r w:rsidRPr="00F178C3">
        <w:rPr>
          <w:sz w:val="24"/>
          <w:szCs w:val="24"/>
        </w:rPr>
        <w:t>seponering</w:t>
      </w:r>
      <w:proofErr w:type="spellEnd"/>
      <w:r w:rsidRPr="00F178C3">
        <w:rPr>
          <w:sz w:val="24"/>
          <w:szCs w:val="24"/>
        </w:rPr>
        <w:t xml:space="preserve"> kan være påkrævet.</w:t>
      </w:r>
    </w:p>
    <w:p w:rsidR="00E92F41" w:rsidRPr="00F178C3" w:rsidRDefault="00E92F41" w:rsidP="00E92F41">
      <w:pPr>
        <w:autoSpaceDE w:val="0"/>
        <w:autoSpaceDN w:val="0"/>
        <w:adjustRightInd w:val="0"/>
        <w:ind w:left="851"/>
        <w:rPr>
          <w:sz w:val="24"/>
          <w:szCs w:val="24"/>
          <w:u w:val="single"/>
        </w:rPr>
      </w:pPr>
    </w:p>
    <w:p w:rsidR="00E92F41" w:rsidRPr="00F178C3" w:rsidRDefault="00E92F41" w:rsidP="00E92F41">
      <w:pPr>
        <w:autoSpaceDE w:val="0"/>
        <w:autoSpaceDN w:val="0"/>
        <w:adjustRightInd w:val="0"/>
        <w:ind w:left="851"/>
        <w:rPr>
          <w:sz w:val="24"/>
          <w:szCs w:val="24"/>
          <w:u w:val="single"/>
        </w:rPr>
      </w:pPr>
      <w:proofErr w:type="spellStart"/>
      <w:r w:rsidRPr="00F178C3">
        <w:rPr>
          <w:sz w:val="24"/>
          <w:szCs w:val="24"/>
          <w:u w:val="single"/>
        </w:rPr>
        <w:t>Pulmonal</w:t>
      </w:r>
      <w:proofErr w:type="spellEnd"/>
      <w:r w:rsidRPr="00F178C3">
        <w:rPr>
          <w:sz w:val="24"/>
          <w:szCs w:val="24"/>
          <w:u w:val="single"/>
        </w:rPr>
        <w:t xml:space="preserve"> hypertension</w:t>
      </w:r>
    </w:p>
    <w:p w:rsidR="00E92F41" w:rsidRPr="00F178C3" w:rsidRDefault="00E92F41" w:rsidP="00E92F41">
      <w:pPr>
        <w:autoSpaceDE w:val="0"/>
        <w:autoSpaceDN w:val="0"/>
        <w:adjustRightInd w:val="0"/>
        <w:ind w:left="851"/>
        <w:rPr>
          <w:sz w:val="24"/>
          <w:szCs w:val="24"/>
        </w:rPr>
      </w:pPr>
      <w:r w:rsidRPr="00F178C3">
        <w:rPr>
          <w:sz w:val="24"/>
          <w:szCs w:val="24"/>
        </w:rPr>
        <w:t xml:space="preserve">Der er rapporteret tilfælde af </w:t>
      </w:r>
      <w:proofErr w:type="spellStart"/>
      <w:r w:rsidRPr="00F178C3">
        <w:rPr>
          <w:sz w:val="24"/>
          <w:szCs w:val="24"/>
        </w:rPr>
        <w:t>pulmonal</w:t>
      </w:r>
      <w:proofErr w:type="spellEnd"/>
      <w:r w:rsidRPr="00F178C3">
        <w:rPr>
          <w:sz w:val="24"/>
          <w:szCs w:val="24"/>
        </w:rPr>
        <w:t xml:space="preserve"> hypertension, nogle dødelige, hos patienter behandlet med </w:t>
      </w:r>
      <w:proofErr w:type="spellStart"/>
      <w:r w:rsidRPr="00F178C3">
        <w:rPr>
          <w:sz w:val="24"/>
          <w:szCs w:val="24"/>
        </w:rPr>
        <w:t>thalidomid</w:t>
      </w:r>
      <w:proofErr w:type="spellEnd"/>
      <w:r w:rsidRPr="00F178C3">
        <w:rPr>
          <w:sz w:val="24"/>
          <w:szCs w:val="24"/>
        </w:rPr>
        <w:t xml:space="preserve">. Patienterne bør evalueres for tegn og symptomer på underliggende </w:t>
      </w:r>
      <w:proofErr w:type="spellStart"/>
      <w:r w:rsidRPr="00F178C3">
        <w:rPr>
          <w:sz w:val="24"/>
          <w:szCs w:val="24"/>
        </w:rPr>
        <w:t>kardiopulmonal</w:t>
      </w:r>
      <w:proofErr w:type="spellEnd"/>
      <w:r w:rsidRPr="00F178C3">
        <w:rPr>
          <w:sz w:val="24"/>
          <w:szCs w:val="24"/>
        </w:rPr>
        <w:t xml:space="preserve"> sygdom før påbegyndelse af og under behandling med </w:t>
      </w:r>
      <w:proofErr w:type="spellStart"/>
      <w:r w:rsidRPr="00F178C3">
        <w:rPr>
          <w:sz w:val="24"/>
          <w:szCs w:val="24"/>
        </w:rPr>
        <w:t>thalidomid</w:t>
      </w:r>
      <w:proofErr w:type="spellEnd"/>
      <w:r w:rsidRPr="00F178C3">
        <w:rPr>
          <w:sz w:val="24"/>
          <w:szCs w:val="24"/>
        </w:rPr>
        <w:t>.</w:t>
      </w:r>
    </w:p>
    <w:p w:rsidR="00E92F41" w:rsidRPr="00F178C3" w:rsidRDefault="00E92F41" w:rsidP="00E92F41">
      <w:pPr>
        <w:autoSpaceDE w:val="0"/>
        <w:autoSpaceDN w:val="0"/>
        <w:adjustRightInd w:val="0"/>
        <w:ind w:left="851"/>
        <w:rPr>
          <w:sz w:val="24"/>
          <w:szCs w:val="24"/>
          <w:u w:val="single"/>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Hæmatologiske sygdomme</w:t>
      </w:r>
    </w:p>
    <w:p w:rsidR="00E92F41" w:rsidRDefault="00E92F41" w:rsidP="00E92F41">
      <w:pPr>
        <w:autoSpaceDE w:val="0"/>
        <w:autoSpaceDN w:val="0"/>
        <w:adjustRightInd w:val="0"/>
        <w:ind w:left="851"/>
        <w:rPr>
          <w:i/>
          <w:iCs/>
          <w:sz w:val="24"/>
          <w:szCs w:val="24"/>
          <w:u w:val="single"/>
        </w:rPr>
      </w:pPr>
    </w:p>
    <w:p w:rsidR="00E92F41" w:rsidRPr="00A435FC" w:rsidRDefault="00E92F41" w:rsidP="00E92F41">
      <w:pPr>
        <w:autoSpaceDE w:val="0"/>
        <w:autoSpaceDN w:val="0"/>
        <w:adjustRightInd w:val="0"/>
        <w:ind w:left="851"/>
        <w:rPr>
          <w:sz w:val="24"/>
          <w:szCs w:val="24"/>
        </w:rPr>
      </w:pPr>
      <w:proofErr w:type="spellStart"/>
      <w:r w:rsidRPr="00A435FC">
        <w:rPr>
          <w:i/>
          <w:iCs/>
          <w:sz w:val="24"/>
          <w:szCs w:val="24"/>
        </w:rPr>
        <w:t>Neutropeni</w:t>
      </w:r>
      <w:proofErr w:type="spellEnd"/>
    </w:p>
    <w:p w:rsidR="00E92F41" w:rsidRPr="00F178C3" w:rsidRDefault="00E92F41" w:rsidP="00E92F41">
      <w:pPr>
        <w:widowControl w:val="0"/>
        <w:ind w:left="851"/>
        <w:outlineLvl w:val="0"/>
        <w:rPr>
          <w:bCs/>
          <w:sz w:val="24"/>
          <w:szCs w:val="24"/>
        </w:rPr>
      </w:pPr>
      <w:proofErr w:type="spellStart"/>
      <w:r w:rsidRPr="00F178C3">
        <w:rPr>
          <w:bCs/>
          <w:sz w:val="24"/>
          <w:szCs w:val="24"/>
        </w:rPr>
        <w:t>Neutropeni</w:t>
      </w:r>
      <w:proofErr w:type="spellEnd"/>
      <w:r w:rsidRPr="00F178C3">
        <w:rPr>
          <w:bCs/>
          <w:sz w:val="24"/>
          <w:szCs w:val="24"/>
        </w:rPr>
        <w:t xml:space="preserve"> grad 3 og 4 er rapporteret som bivirkning med højere frekvens hos patienter med </w:t>
      </w:r>
      <w:proofErr w:type="spellStart"/>
      <w:r w:rsidRPr="00F178C3">
        <w:rPr>
          <w:bCs/>
          <w:sz w:val="24"/>
          <w:szCs w:val="24"/>
        </w:rPr>
        <w:t>myelomatose</w:t>
      </w:r>
      <w:proofErr w:type="spellEnd"/>
      <w:r w:rsidRPr="00F178C3">
        <w:rPr>
          <w:bCs/>
          <w:sz w:val="24"/>
          <w:szCs w:val="24"/>
        </w:rPr>
        <w:t>, der fik MPT (</w:t>
      </w:r>
      <w:proofErr w:type="spellStart"/>
      <w:r w:rsidRPr="00F178C3">
        <w:rPr>
          <w:bCs/>
          <w:sz w:val="24"/>
          <w:szCs w:val="24"/>
        </w:rPr>
        <w:t>melphalan</w:t>
      </w:r>
      <w:proofErr w:type="spellEnd"/>
      <w:r w:rsidRPr="00F178C3">
        <w:rPr>
          <w:bCs/>
          <w:sz w:val="24"/>
          <w:szCs w:val="24"/>
        </w:rPr>
        <w:t xml:space="preserve">, </w:t>
      </w:r>
      <w:proofErr w:type="spellStart"/>
      <w:r w:rsidRPr="00F178C3">
        <w:rPr>
          <w:bCs/>
          <w:sz w:val="24"/>
          <w:szCs w:val="24"/>
        </w:rPr>
        <w:t>prednison</w:t>
      </w:r>
      <w:proofErr w:type="spellEnd"/>
      <w:r w:rsidRPr="00F178C3">
        <w:rPr>
          <w:bCs/>
          <w:sz w:val="24"/>
          <w:szCs w:val="24"/>
        </w:rPr>
        <w:t xml:space="preserve">, </w:t>
      </w:r>
      <w:proofErr w:type="spellStart"/>
      <w:r w:rsidRPr="00F178C3">
        <w:rPr>
          <w:bCs/>
          <w:sz w:val="24"/>
          <w:szCs w:val="24"/>
        </w:rPr>
        <w:t>thalidomid</w:t>
      </w:r>
      <w:proofErr w:type="spellEnd"/>
      <w:r w:rsidRPr="00F178C3">
        <w:rPr>
          <w:bCs/>
          <w:sz w:val="24"/>
          <w:szCs w:val="24"/>
        </w:rPr>
        <w:t>) end hos patienter, der fik MP (</w:t>
      </w:r>
      <w:proofErr w:type="spellStart"/>
      <w:r w:rsidRPr="00F178C3">
        <w:rPr>
          <w:bCs/>
          <w:sz w:val="24"/>
          <w:szCs w:val="24"/>
        </w:rPr>
        <w:t>melphalan</w:t>
      </w:r>
      <w:proofErr w:type="spellEnd"/>
      <w:r w:rsidRPr="00F178C3">
        <w:rPr>
          <w:bCs/>
          <w:sz w:val="24"/>
          <w:szCs w:val="24"/>
        </w:rPr>
        <w:t xml:space="preserve">, </w:t>
      </w:r>
      <w:proofErr w:type="spellStart"/>
      <w:r w:rsidRPr="00F178C3">
        <w:rPr>
          <w:bCs/>
          <w:sz w:val="24"/>
          <w:szCs w:val="24"/>
        </w:rPr>
        <w:t>prednison</w:t>
      </w:r>
      <w:proofErr w:type="spellEnd"/>
      <w:r w:rsidRPr="00F178C3">
        <w:rPr>
          <w:bCs/>
          <w:sz w:val="24"/>
          <w:szCs w:val="24"/>
        </w:rPr>
        <w:t xml:space="preserve">): hhv. 42,7 % versus 29,5 % (forsøg IFM 99-06). Efter markedsføring er der rapporteret bivirkninger såsom febril </w:t>
      </w:r>
      <w:proofErr w:type="spellStart"/>
      <w:r w:rsidRPr="00F178C3">
        <w:rPr>
          <w:bCs/>
          <w:sz w:val="24"/>
          <w:szCs w:val="24"/>
        </w:rPr>
        <w:t>neutropeni</w:t>
      </w:r>
      <w:proofErr w:type="spellEnd"/>
      <w:r w:rsidRPr="00F178C3">
        <w:rPr>
          <w:bCs/>
          <w:sz w:val="24"/>
          <w:szCs w:val="24"/>
        </w:rPr>
        <w:t xml:space="preserve"> og </w:t>
      </w:r>
      <w:proofErr w:type="spellStart"/>
      <w:r w:rsidRPr="00F178C3">
        <w:rPr>
          <w:bCs/>
          <w:sz w:val="24"/>
          <w:szCs w:val="24"/>
        </w:rPr>
        <w:t>pancytopeni</w:t>
      </w:r>
      <w:proofErr w:type="spellEnd"/>
      <w:r w:rsidRPr="00F178C3">
        <w:rPr>
          <w:bCs/>
          <w:sz w:val="24"/>
          <w:szCs w:val="24"/>
        </w:rPr>
        <w:t xml:space="preserve"> med </w:t>
      </w:r>
      <w:proofErr w:type="spellStart"/>
      <w:r w:rsidRPr="00F178C3">
        <w:rPr>
          <w:bCs/>
          <w:sz w:val="24"/>
          <w:szCs w:val="24"/>
        </w:rPr>
        <w:t>thalidomid</w:t>
      </w:r>
      <w:proofErr w:type="spellEnd"/>
      <w:r w:rsidRPr="00F178C3">
        <w:rPr>
          <w:bCs/>
          <w:sz w:val="24"/>
          <w:szCs w:val="24"/>
        </w:rPr>
        <w:t xml:space="preserve">. Patienterne bør monitoreres, og dosisudsættelse, dosisreduktion eller </w:t>
      </w:r>
      <w:proofErr w:type="spellStart"/>
      <w:r w:rsidRPr="00F178C3">
        <w:rPr>
          <w:bCs/>
          <w:sz w:val="24"/>
          <w:szCs w:val="24"/>
        </w:rPr>
        <w:lastRenderedPageBreak/>
        <w:t>seponering</w:t>
      </w:r>
      <w:proofErr w:type="spellEnd"/>
      <w:r w:rsidRPr="00F178C3">
        <w:rPr>
          <w:bCs/>
          <w:sz w:val="24"/>
          <w:szCs w:val="24"/>
        </w:rPr>
        <w:t xml:space="preserve"> kan være nødvendig (se pkt. 4.2).</w:t>
      </w:r>
    </w:p>
    <w:p w:rsidR="00E92F41" w:rsidRPr="00F178C3" w:rsidRDefault="00E92F41" w:rsidP="00E92F41">
      <w:pPr>
        <w:widowControl w:val="0"/>
        <w:ind w:left="851"/>
        <w:outlineLvl w:val="0"/>
        <w:rPr>
          <w:bCs/>
          <w:sz w:val="24"/>
          <w:szCs w:val="24"/>
        </w:rPr>
      </w:pPr>
    </w:p>
    <w:p w:rsidR="00E92F41" w:rsidRPr="00A435FC" w:rsidRDefault="00E92F41" w:rsidP="00E92F41">
      <w:pPr>
        <w:autoSpaceDE w:val="0"/>
        <w:autoSpaceDN w:val="0"/>
        <w:adjustRightInd w:val="0"/>
        <w:ind w:left="851"/>
        <w:rPr>
          <w:sz w:val="24"/>
          <w:szCs w:val="24"/>
        </w:rPr>
      </w:pPr>
      <w:proofErr w:type="spellStart"/>
      <w:r w:rsidRPr="00A435FC">
        <w:rPr>
          <w:i/>
          <w:iCs/>
          <w:sz w:val="24"/>
          <w:szCs w:val="24"/>
        </w:rPr>
        <w:t>Trombocytopeni</w:t>
      </w:r>
      <w:proofErr w:type="spellEnd"/>
    </w:p>
    <w:p w:rsidR="00E92F41" w:rsidRPr="00F178C3" w:rsidRDefault="00E92F41" w:rsidP="00E92F41">
      <w:pPr>
        <w:autoSpaceDE w:val="0"/>
        <w:autoSpaceDN w:val="0"/>
        <w:adjustRightInd w:val="0"/>
        <w:ind w:left="851"/>
        <w:rPr>
          <w:sz w:val="24"/>
          <w:szCs w:val="24"/>
        </w:rPr>
      </w:pPr>
      <w:proofErr w:type="spellStart"/>
      <w:r w:rsidRPr="00F178C3">
        <w:rPr>
          <w:sz w:val="24"/>
          <w:szCs w:val="24"/>
        </w:rPr>
        <w:t>Trombocytopeni</w:t>
      </w:r>
      <w:proofErr w:type="spellEnd"/>
      <w:r w:rsidRPr="00F178C3">
        <w:rPr>
          <w:sz w:val="24"/>
          <w:szCs w:val="24"/>
        </w:rPr>
        <w:t xml:space="preserve">, herunder grad 3 og 4, er blevet rapporteret hos patienter med </w:t>
      </w:r>
      <w:proofErr w:type="spellStart"/>
      <w:r w:rsidRPr="00F178C3">
        <w:rPr>
          <w:sz w:val="24"/>
          <w:szCs w:val="24"/>
        </w:rPr>
        <w:t>myelomatose</w:t>
      </w:r>
      <w:proofErr w:type="spellEnd"/>
      <w:r w:rsidRPr="00F178C3">
        <w:rPr>
          <w:sz w:val="24"/>
          <w:szCs w:val="24"/>
        </w:rPr>
        <w:t xml:space="preserve">, der fik MPT. Patienterne bør monitoreres, og dosisudsættelse, dosisreduktion eller </w:t>
      </w:r>
      <w:proofErr w:type="spellStart"/>
      <w:r w:rsidRPr="00F178C3">
        <w:rPr>
          <w:sz w:val="24"/>
          <w:szCs w:val="24"/>
        </w:rPr>
        <w:t>seponering</w:t>
      </w:r>
      <w:proofErr w:type="spellEnd"/>
      <w:r w:rsidRPr="00F178C3">
        <w:rPr>
          <w:sz w:val="24"/>
          <w:szCs w:val="24"/>
        </w:rPr>
        <w:t xml:space="preserve"> kan være nødvendig (se pkt. 4.2). Patienter og læger rådes til at være opmærksomme på tegn og symptomer på blødning, herunder </w:t>
      </w:r>
      <w:proofErr w:type="spellStart"/>
      <w:r w:rsidRPr="00F178C3">
        <w:rPr>
          <w:sz w:val="24"/>
          <w:szCs w:val="24"/>
        </w:rPr>
        <w:t>petekkier</w:t>
      </w:r>
      <w:proofErr w:type="spellEnd"/>
      <w:r w:rsidRPr="00F178C3">
        <w:rPr>
          <w:sz w:val="24"/>
          <w:szCs w:val="24"/>
        </w:rPr>
        <w:t xml:space="preserve">, næseblod og </w:t>
      </w:r>
      <w:proofErr w:type="spellStart"/>
      <w:r w:rsidRPr="00F178C3">
        <w:rPr>
          <w:sz w:val="24"/>
          <w:szCs w:val="24"/>
        </w:rPr>
        <w:t>gastrointestinal</w:t>
      </w:r>
      <w:proofErr w:type="spellEnd"/>
      <w:r w:rsidRPr="00F178C3">
        <w:rPr>
          <w:sz w:val="24"/>
          <w:szCs w:val="24"/>
        </w:rPr>
        <w:t xml:space="preserve"> blødning, især ved samtidig brug af et lægemiddel, der har tendens til at inducere blødning (se pkt. 4.5 og 4.8).</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Leversygdomme</w:t>
      </w:r>
    </w:p>
    <w:p w:rsidR="00E92F41" w:rsidRPr="00F178C3" w:rsidRDefault="00E92F41" w:rsidP="00E92F41">
      <w:pPr>
        <w:autoSpaceDE w:val="0"/>
        <w:autoSpaceDN w:val="0"/>
        <w:adjustRightInd w:val="0"/>
        <w:ind w:left="851"/>
        <w:rPr>
          <w:sz w:val="24"/>
          <w:szCs w:val="24"/>
        </w:rPr>
      </w:pPr>
      <w:r w:rsidRPr="00F178C3">
        <w:rPr>
          <w:sz w:val="24"/>
          <w:szCs w:val="24"/>
        </w:rPr>
        <w:t xml:space="preserve">Leversygdomme, overvejende unormale leverfunktionstests, er blevet rapporteret. Intet særligt mønster blev identificeret mellem </w:t>
      </w:r>
      <w:proofErr w:type="spellStart"/>
      <w:r w:rsidRPr="00F178C3">
        <w:rPr>
          <w:sz w:val="24"/>
          <w:szCs w:val="24"/>
        </w:rPr>
        <w:t>hepatocellulære</w:t>
      </w:r>
      <w:proofErr w:type="spellEnd"/>
      <w:r w:rsidRPr="00F178C3">
        <w:rPr>
          <w:sz w:val="24"/>
          <w:szCs w:val="24"/>
        </w:rPr>
        <w:t xml:space="preserve"> og </w:t>
      </w:r>
      <w:proofErr w:type="spellStart"/>
      <w:r w:rsidRPr="00F178C3">
        <w:rPr>
          <w:sz w:val="24"/>
          <w:szCs w:val="24"/>
        </w:rPr>
        <w:t>kolestatiske</w:t>
      </w:r>
      <w:proofErr w:type="spellEnd"/>
      <w:r w:rsidRPr="00F178C3">
        <w:rPr>
          <w:sz w:val="24"/>
          <w:szCs w:val="24"/>
        </w:rPr>
        <w:t xml:space="preserve"> anomalier, og nogle tilfælde havde en blandet forekomst. Størstedelen af reaktionerne fandt sted i løbet af de første 2 måneders behandling og forsvandt spontant uden behandling efter </w:t>
      </w:r>
      <w:proofErr w:type="spellStart"/>
      <w:r w:rsidRPr="00F178C3">
        <w:rPr>
          <w:sz w:val="24"/>
          <w:szCs w:val="24"/>
        </w:rPr>
        <w:t>seponering</w:t>
      </w:r>
      <w:proofErr w:type="spellEnd"/>
      <w:r w:rsidRPr="00F178C3">
        <w:rPr>
          <w:sz w:val="24"/>
          <w:szCs w:val="24"/>
        </w:rPr>
        <w:t xml:space="preserve"> af </w:t>
      </w:r>
      <w:proofErr w:type="spellStart"/>
      <w:r w:rsidRPr="00F178C3">
        <w:rPr>
          <w:sz w:val="24"/>
          <w:szCs w:val="24"/>
        </w:rPr>
        <w:t>thalidomid</w:t>
      </w:r>
      <w:proofErr w:type="spellEnd"/>
      <w:r w:rsidRPr="00F178C3">
        <w:rPr>
          <w:sz w:val="24"/>
          <w:szCs w:val="24"/>
        </w:rPr>
        <w:t>. Patienternes leverfunktion skal monitoreres, især i tilfælde af eksisterende leversygdom eller samtidig brug af et lægemiddel, der har tendens til at inducere leverdysfunktion (se pkt. 4.8).</w:t>
      </w:r>
    </w:p>
    <w:p w:rsidR="00E92F41" w:rsidRPr="00F178C3" w:rsidRDefault="00E92F41" w:rsidP="00E92F41">
      <w:pPr>
        <w:autoSpaceDE w:val="0"/>
        <w:autoSpaceDN w:val="0"/>
        <w:adjustRightInd w:val="0"/>
        <w:ind w:left="851"/>
        <w:rPr>
          <w:sz w:val="24"/>
          <w:szCs w:val="24"/>
        </w:rPr>
      </w:pPr>
    </w:p>
    <w:p w:rsidR="00860DC5" w:rsidRPr="00773C56" w:rsidRDefault="00860DC5" w:rsidP="00860DC5">
      <w:pPr>
        <w:autoSpaceDE w:val="0"/>
        <w:autoSpaceDN w:val="0"/>
        <w:adjustRightInd w:val="0"/>
        <w:ind w:left="851"/>
        <w:rPr>
          <w:sz w:val="24"/>
          <w:szCs w:val="24"/>
          <w:u w:val="single"/>
        </w:rPr>
      </w:pPr>
      <w:r w:rsidRPr="00773C56">
        <w:rPr>
          <w:sz w:val="24"/>
          <w:szCs w:val="24"/>
          <w:u w:val="single"/>
        </w:rPr>
        <w:t xml:space="preserve">Allergiske reaktioner og svære hudreaktioner </w:t>
      </w:r>
    </w:p>
    <w:p w:rsidR="00860DC5" w:rsidRPr="00CF7DD2" w:rsidRDefault="00860DC5" w:rsidP="00860DC5">
      <w:pPr>
        <w:autoSpaceDE w:val="0"/>
        <w:autoSpaceDN w:val="0"/>
        <w:adjustRightInd w:val="0"/>
        <w:ind w:left="851"/>
        <w:rPr>
          <w:sz w:val="24"/>
          <w:szCs w:val="24"/>
          <w:u w:val="single"/>
        </w:rPr>
      </w:pPr>
      <w:r w:rsidRPr="00773C56">
        <w:rPr>
          <w:sz w:val="24"/>
          <w:szCs w:val="24"/>
        </w:rPr>
        <w:t xml:space="preserve">Der er rapporteret tilfælde af allergiske reaktioner, herunder </w:t>
      </w:r>
      <w:proofErr w:type="spellStart"/>
      <w:r w:rsidRPr="00773C56">
        <w:rPr>
          <w:sz w:val="24"/>
          <w:szCs w:val="24"/>
        </w:rPr>
        <w:t>angioødem</w:t>
      </w:r>
      <w:proofErr w:type="spellEnd"/>
      <w:r w:rsidRPr="00773C56">
        <w:rPr>
          <w:sz w:val="24"/>
          <w:szCs w:val="24"/>
        </w:rPr>
        <w:t xml:space="preserve">, anafylaksi og svære </w:t>
      </w:r>
      <w:proofErr w:type="spellStart"/>
      <w:r w:rsidRPr="00773C56">
        <w:rPr>
          <w:sz w:val="24"/>
          <w:szCs w:val="24"/>
        </w:rPr>
        <w:t>kutane</w:t>
      </w:r>
      <w:proofErr w:type="spellEnd"/>
      <w:r w:rsidRPr="00773C56">
        <w:rPr>
          <w:sz w:val="24"/>
          <w:szCs w:val="24"/>
        </w:rPr>
        <w:t xml:space="preserve"> reaktioner, herunder Stevens-Johnsons syndrom (SJS), toksisk </w:t>
      </w:r>
      <w:proofErr w:type="spellStart"/>
      <w:r w:rsidRPr="00773C56">
        <w:rPr>
          <w:sz w:val="24"/>
          <w:szCs w:val="24"/>
        </w:rPr>
        <w:t>epidermal</w:t>
      </w:r>
      <w:proofErr w:type="spellEnd"/>
      <w:r w:rsidRPr="00773C56">
        <w:rPr>
          <w:sz w:val="24"/>
          <w:szCs w:val="24"/>
        </w:rPr>
        <w:t xml:space="preserve"> </w:t>
      </w:r>
      <w:proofErr w:type="spellStart"/>
      <w:r w:rsidRPr="00773C56">
        <w:rPr>
          <w:sz w:val="24"/>
          <w:szCs w:val="24"/>
        </w:rPr>
        <w:t>nekrolyse</w:t>
      </w:r>
      <w:proofErr w:type="spellEnd"/>
      <w:r w:rsidRPr="00773C56">
        <w:rPr>
          <w:sz w:val="24"/>
          <w:szCs w:val="24"/>
        </w:rPr>
        <w:t xml:space="preserve"> (TEN) og lægemiddelreaktion med </w:t>
      </w:r>
      <w:proofErr w:type="spellStart"/>
      <w:r w:rsidRPr="00773C56">
        <w:rPr>
          <w:sz w:val="24"/>
          <w:szCs w:val="24"/>
        </w:rPr>
        <w:t>eosinofili</w:t>
      </w:r>
      <w:proofErr w:type="spellEnd"/>
      <w:r w:rsidRPr="00773C56">
        <w:rPr>
          <w:sz w:val="24"/>
          <w:szCs w:val="24"/>
        </w:rPr>
        <w:t xml:space="preserve"> og systemiske symptomer (DRESS) ved brug af </w:t>
      </w:r>
      <w:proofErr w:type="spellStart"/>
      <w:r w:rsidRPr="00773C56">
        <w:rPr>
          <w:sz w:val="24"/>
          <w:szCs w:val="24"/>
        </w:rPr>
        <w:t>thalidomid</w:t>
      </w:r>
      <w:proofErr w:type="spellEnd"/>
      <w:r w:rsidRPr="00773C56">
        <w:rPr>
          <w:sz w:val="24"/>
          <w:szCs w:val="24"/>
        </w:rPr>
        <w:t xml:space="preserve">. Den ordinerende læge skal informere patienterne om tegn og symptomer på disse reaktioner, og patienterne skal informeres om straks at søge lægehjælp, hvis de udvikler disse symptomer. Det bør overvejes at afbryde eller seponere </w:t>
      </w:r>
      <w:proofErr w:type="spellStart"/>
      <w:r w:rsidRPr="00773C56">
        <w:rPr>
          <w:sz w:val="24"/>
          <w:szCs w:val="24"/>
        </w:rPr>
        <w:t>thalidomid</w:t>
      </w:r>
      <w:proofErr w:type="spellEnd"/>
      <w:r w:rsidRPr="00773C56">
        <w:rPr>
          <w:sz w:val="24"/>
          <w:szCs w:val="24"/>
        </w:rPr>
        <w:t xml:space="preserve"> ved grad 2-3 hududslæt. </w:t>
      </w:r>
      <w:proofErr w:type="spellStart"/>
      <w:r w:rsidRPr="00773C56">
        <w:rPr>
          <w:sz w:val="24"/>
          <w:szCs w:val="24"/>
        </w:rPr>
        <w:t>Thalidomid</w:t>
      </w:r>
      <w:proofErr w:type="spellEnd"/>
      <w:r w:rsidRPr="00773C56">
        <w:rPr>
          <w:sz w:val="24"/>
          <w:szCs w:val="24"/>
        </w:rPr>
        <w:t xml:space="preserve"> skal seponeres ved </w:t>
      </w:r>
      <w:proofErr w:type="spellStart"/>
      <w:r w:rsidRPr="00773C56">
        <w:rPr>
          <w:sz w:val="24"/>
          <w:szCs w:val="24"/>
        </w:rPr>
        <w:t>angioødem</w:t>
      </w:r>
      <w:proofErr w:type="spellEnd"/>
      <w:r w:rsidRPr="00773C56">
        <w:rPr>
          <w:sz w:val="24"/>
          <w:szCs w:val="24"/>
        </w:rPr>
        <w:t xml:space="preserve">, anafylaksi, grad 4 udslæt, </w:t>
      </w:r>
      <w:proofErr w:type="spellStart"/>
      <w:r w:rsidRPr="00773C56">
        <w:rPr>
          <w:sz w:val="24"/>
          <w:szCs w:val="24"/>
        </w:rPr>
        <w:t>eksfoliativt</w:t>
      </w:r>
      <w:proofErr w:type="spellEnd"/>
      <w:r w:rsidRPr="00773C56">
        <w:rPr>
          <w:sz w:val="24"/>
          <w:szCs w:val="24"/>
        </w:rPr>
        <w:t xml:space="preserve"> udslæt eller udslæt med blæredannelser, eller hvis der er mistanke om SJS, TEN eller DRESS. Behandlingen må ikke genoptages, hvis den er blevet seponeret på grund af disse reaktioner (se pkt. 4.2 og 4.8).</w:t>
      </w:r>
      <w:r w:rsidRPr="00CF7DD2">
        <w:t xml:space="preserve"> </w:t>
      </w:r>
    </w:p>
    <w:p w:rsidR="00E92F41" w:rsidRPr="00F178C3" w:rsidRDefault="00E92F41" w:rsidP="00E92F41">
      <w:pPr>
        <w:autoSpaceDE w:val="0"/>
        <w:autoSpaceDN w:val="0"/>
        <w:adjustRightInd w:val="0"/>
        <w:ind w:left="851"/>
        <w:rPr>
          <w:sz w:val="24"/>
          <w:szCs w:val="24"/>
          <w:u w:val="single"/>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Døsighed</w:t>
      </w:r>
    </w:p>
    <w:p w:rsidR="00E92F41" w:rsidRPr="00F178C3" w:rsidRDefault="00E92F41" w:rsidP="00E92F41">
      <w:pPr>
        <w:autoSpaceDE w:val="0"/>
        <w:autoSpaceDN w:val="0"/>
        <w:adjustRightInd w:val="0"/>
        <w:ind w:left="851"/>
        <w:rPr>
          <w:sz w:val="24"/>
          <w:szCs w:val="24"/>
        </w:rPr>
      </w:pPr>
      <w:r w:rsidRPr="00F178C3">
        <w:rPr>
          <w:sz w:val="24"/>
          <w:szCs w:val="24"/>
        </w:rPr>
        <w:t xml:space="preserve">Det er meget almindeligt, at </w:t>
      </w:r>
      <w:proofErr w:type="spellStart"/>
      <w:r w:rsidRPr="00F178C3">
        <w:rPr>
          <w:sz w:val="24"/>
          <w:szCs w:val="24"/>
        </w:rPr>
        <w:t>thalidomid</w:t>
      </w:r>
      <w:proofErr w:type="spellEnd"/>
      <w:r w:rsidRPr="00F178C3">
        <w:rPr>
          <w:sz w:val="24"/>
          <w:szCs w:val="24"/>
        </w:rPr>
        <w:t xml:space="preserve"> forårsager døsighed. Patienterne bør instrueres i at undgå situationer, hvor døsighed kan være et problem, og søge lægens råd før indtagelse af andre lægemidler, der kan forårsage døsighed. Patienterne bør monitoreres, og reduceret dosis kan være påkrævet.</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Patienterne bør oplyses om den mulige svækkelse af mentale og/eller fysiske evner, som kræves ved udførelsen af farlige opgaver (se pkt. 4.7).</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Tumorlysesyndrom</w:t>
      </w:r>
    </w:p>
    <w:p w:rsidR="00E92F41" w:rsidRPr="00F178C3" w:rsidRDefault="00E92F41" w:rsidP="00E92F41">
      <w:pPr>
        <w:autoSpaceDE w:val="0"/>
        <w:autoSpaceDN w:val="0"/>
        <w:adjustRightInd w:val="0"/>
        <w:ind w:left="851"/>
        <w:rPr>
          <w:sz w:val="24"/>
          <w:szCs w:val="24"/>
        </w:rPr>
      </w:pPr>
      <w:r w:rsidRPr="00F178C3">
        <w:rPr>
          <w:sz w:val="24"/>
          <w:szCs w:val="24"/>
        </w:rPr>
        <w:t>Det er de patienter, der har stor tumorbyrde inden behandlingen, som har risiko for at få tumorlysesyndrom. Disse patienter skal monitoreres nøje, og der skal tages passende forholdsregler.</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Infektioner</w:t>
      </w:r>
    </w:p>
    <w:p w:rsidR="00E92F41" w:rsidRPr="00F178C3" w:rsidRDefault="00E92F41" w:rsidP="00E92F41">
      <w:pPr>
        <w:autoSpaceDE w:val="0"/>
        <w:autoSpaceDN w:val="0"/>
        <w:adjustRightInd w:val="0"/>
        <w:ind w:left="851"/>
        <w:rPr>
          <w:sz w:val="24"/>
          <w:szCs w:val="24"/>
        </w:rPr>
      </w:pPr>
      <w:r w:rsidRPr="00F178C3">
        <w:rPr>
          <w:sz w:val="24"/>
          <w:szCs w:val="24"/>
        </w:rPr>
        <w:t>Patienterne skal monitoreres for svære infektioner, herunder sepsis og septisk chok.</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 xml:space="preserve">Der er rapporteret tilfælde af viral reaktivering hos patienter, der har fået </w:t>
      </w:r>
      <w:proofErr w:type="spellStart"/>
      <w:r w:rsidRPr="00F178C3">
        <w:rPr>
          <w:sz w:val="24"/>
          <w:szCs w:val="24"/>
        </w:rPr>
        <w:t>thalidomid</w:t>
      </w:r>
      <w:proofErr w:type="spellEnd"/>
      <w:r w:rsidRPr="00F178C3">
        <w:rPr>
          <w:sz w:val="24"/>
          <w:szCs w:val="24"/>
        </w:rPr>
        <w:t xml:space="preserve">, herunder alvorlige tilfælde af reaktivering af herpes </w:t>
      </w:r>
      <w:proofErr w:type="spellStart"/>
      <w:r w:rsidRPr="00F178C3">
        <w:rPr>
          <w:sz w:val="24"/>
          <w:szCs w:val="24"/>
        </w:rPr>
        <w:t>zoster</w:t>
      </w:r>
      <w:proofErr w:type="spellEnd"/>
      <w:r w:rsidRPr="00F178C3">
        <w:rPr>
          <w:sz w:val="24"/>
          <w:szCs w:val="24"/>
        </w:rPr>
        <w:t>- eller hepatitis B-virus (HBV).</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lastRenderedPageBreak/>
        <w:t xml:space="preserve">Nogle af tilfældene af reaktivering af herpes </w:t>
      </w:r>
      <w:proofErr w:type="spellStart"/>
      <w:r w:rsidRPr="00F178C3">
        <w:rPr>
          <w:sz w:val="24"/>
          <w:szCs w:val="24"/>
        </w:rPr>
        <w:t>zoster</w:t>
      </w:r>
      <w:proofErr w:type="spellEnd"/>
      <w:r w:rsidRPr="00F178C3">
        <w:rPr>
          <w:sz w:val="24"/>
          <w:szCs w:val="24"/>
        </w:rPr>
        <w:t xml:space="preserve"> resulterede i dissemineret herpes </w:t>
      </w:r>
      <w:proofErr w:type="spellStart"/>
      <w:r w:rsidRPr="00F178C3">
        <w:rPr>
          <w:sz w:val="24"/>
          <w:szCs w:val="24"/>
        </w:rPr>
        <w:t>zoster</w:t>
      </w:r>
      <w:proofErr w:type="spellEnd"/>
      <w:r w:rsidRPr="00F178C3">
        <w:rPr>
          <w:sz w:val="24"/>
          <w:szCs w:val="24"/>
        </w:rPr>
        <w:t xml:space="preserve">, som krævede et midlertidigt stop af behandlingen med </w:t>
      </w:r>
      <w:proofErr w:type="spellStart"/>
      <w:r w:rsidRPr="00F178C3">
        <w:rPr>
          <w:sz w:val="24"/>
          <w:szCs w:val="24"/>
        </w:rPr>
        <w:t>thalidomid</w:t>
      </w:r>
      <w:proofErr w:type="spellEnd"/>
      <w:r w:rsidRPr="00F178C3">
        <w:rPr>
          <w:sz w:val="24"/>
          <w:szCs w:val="24"/>
        </w:rPr>
        <w:t xml:space="preserve"> og passende antiviral behandling.</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 xml:space="preserve">Nogle af tilfældene af HBV-reaktivering udviklede sig til akut leverinsufficiens og resulterede i afbrydelse af behandlingen med </w:t>
      </w:r>
      <w:proofErr w:type="spellStart"/>
      <w:r w:rsidRPr="00F178C3">
        <w:rPr>
          <w:sz w:val="24"/>
          <w:szCs w:val="24"/>
        </w:rPr>
        <w:t>thalidomid</w:t>
      </w:r>
      <w:proofErr w:type="spellEnd"/>
      <w:r w:rsidRPr="00F178C3">
        <w:rPr>
          <w:sz w:val="24"/>
          <w:szCs w:val="24"/>
        </w:rPr>
        <w:t xml:space="preserve">. Hepatitis B-virusstatus bør fastlægges før påbegyndelse af behandling med </w:t>
      </w:r>
      <w:proofErr w:type="spellStart"/>
      <w:r w:rsidRPr="00F178C3">
        <w:rPr>
          <w:sz w:val="24"/>
          <w:szCs w:val="24"/>
        </w:rPr>
        <w:t>thalidomid</w:t>
      </w:r>
      <w:proofErr w:type="spellEnd"/>
      <w:r w:rsidRPr="00F178C3">
        <w:rPr>
          <w:sz w:val="24"/>
          <w:szCs w:val="24"/>
        </w:rPr>
        <w:t>. For patienter, der testes positive for HBV-infektion, anbefales konsultation med en læge med ekspertise i behandling af hepatitis B.</w:t>
      </w:r>
    </w:p>
    <w:p w:rsidR="00E92F41" w:rsidRPr="00F178C3" w:rsidRDefault="00E92F41" w:rsidP="00E92F41">
      <w:pPr>
        <w:autoSpaceDE w:val="0"/>
        <w:autoSpaceDN w:val="0"/>
        <w:adjustRightInd w:val="0"/>
        <w:ind w:left="851"/>
        <w:rPr>
          <w:sz w:val="24"/>
          <w:szCs w:val="24"/>
        </w:rPr>
      </w:pPr>
    </w:p>
    <w:p w:rsidR="00E92F41" w:rsidRDefault="00E92F41" w:rsidP="00E92F41">
      <w:pPr>
        <w:autoSpaceDE w:val="0"/>
        <w:autoSpaceDN w:val="0"/>
        <w:adjustRightInd w:val="0"/>
        <w:ind w:left="851"/>
        <w:rPr>
          <w:sz w:val="24"/>
          <w:szCs w:val="24"/>
        </w:rPr>
      </w:pPr>
      <w:r w:rsidRPr="00F178C3">
        <w:rPr>
          <w:sz w:val="24"/>
          <w:szCs w:val="24"/>
        </w:rPr>
        <w:t>Patienterne der tidligere er blevet inficeret bør monitoreres nøje for tegn og symptomer på viral reaktivering, herunder aktiv HBV-infektion, under hele behandlingen.</w:t>
      </w:r>
    </w:p>
    <w:p w:rsidR="00860DC5" w:rsidRDefault="00860DC5" w:rsidP="00E92F41">
      <w:pPr>
        <w:autoSpaceDE w:val="0"/>
        <w:autoSpaceDN w:val="0"/>
        <w:adjustRightInd w:val="0"/>
        <w:ind w:left="851"/>
        <w:rPr>
          <w:sz w:val="24"/>
          <w:szCs w:val="24"/>
        </w:rPr>
      </w:pPr>
    </w:p>
    <w:p w:rsidR="00860DC5" w:rsidRPr="00CF7DD2" w:rsidRDefault="00860DC5" w:rsidP="00860DC5">
      <w:pPr>
        <w:autoSpaceDE w:val="0"/>
        <w:autoSpaceDN w:val="0"/>
        <w:adjustRightInd w:val="0"/>
        <w:ind w:left="851"/>
        <w:rPr>
          <w:sz w:val="24"/>
          <w:szCs w:val="24"/>
          <w:u w:val="single"/>
        </w:rPr>
      </w:pPr>
      <w:r w:rsidRPr="00CF7DD2">
        <w:rPr>
          <w:sz w:val="24"/>
          <w:szCs w:val="24"/>
          <w:u w:val="single"/>
        </w:rPr>
        <w:t xml:space="preserve">Progressiv multifokal </w:t>
      </w:r>
      <w:proofErr w:type="spellStart"/>
      <w:r w:rsidRPr="00CF7DD2">
        <w:rPr>
          <w:sz w:val="24"/>
          <w:szCs w:val="24"/>
          <w:u w:val="single"/>
        </w:rPr>
        <w:t>leukoencefalopati</w:t>
      </w:r>
      <w:proofErr w:type="spellEnd"/>
      <w:r w:rsidRPr="00CF7DD2">
        <w:rPr>
          <w:sz w:val="24"/>
          <w:szCs w:val="24"/>
          <w:u w:val="single"/>
        </w:rPr>
        <w:t xml:space="preserve"> (PML)</w:t>
      </w:r>
    </w:p>
    <w:p w:rsidR="00860DC5" w:rsidRPr="00CF7DD2" w:rsidRDefault="00860DC5" w:rsidP="00860DC5">
      <w:pPr>
        <w:autoSpaceDE w:val="0"/>
        <w:autoSpaceDN w:val="0"/>
        <w:adjustRightInd w:val="0"/>
        <w:ind w:left="851"/>
        <w:rPr>
          <w:sz w:val="24"/>
          <w:szCs w:val="24"/>
        </w:rPr>
      </w:pPr>
      <w:r w:rsidRPr="00CF7DD2">
        <w:rPr>
          <w:sz w:val="24"/>
          <w:szCs w:val="24"/>
        </w:rPr>
        <w:t xml:space="preserve">Der er indberettet tilfælde af progressiv multifokal </w:t>
      </w:r>
      <w:proofErr w:type="spellStart"/>
      <w:r w:rsidRPr="00CF7DD2">
        <w:rPr>
          <w:sz w:val="24"/>
          <w:szCs w:val="24"/>
        </w:rPr>
        <w:t>leukoencefalopati</w:t>
      </w:r>
      <w:proofErr w:type="spellEnd"/>
      <w:r w:rsidRPr="00CF7DD2">
        <w:rPr>
          <w:sz w:val="24"/>
          <w:szCs w:val="24"/>
        </w:rPr>
        <w:t xml:space="preserve">, herunder med dødelig udgang, ved behandling med </w:t>
      </w:r>
      <w:proofErr w:type="spellStart"/>
      <w:r w:rsidRPr="00CF7DD2">
        <w:rPr>
          <w:sz w:val="24"/>
          <w:szCs w:val="24"/>
        </w:rPr>
        <w:t>thalidomid</w:t>
      </w:r>
      <w:proofErr w:type="spellEnd"/>
      <w:r w:rsidRPr="00CF7DD2">
        <w:rPr>
          <w:sz w:val="24"/>
          <w:szCs w:val="24"/>
        </w:rPr>
        <w:t xml:space="preserve">. PML blev indberettet fra flere måneder til flere år efter påbegyndelse af behandling med </w:t>
      </w:r>
      <w:proofErr w:type="spellStart"/>
      <w:r w:rsidRPr="00CF7DD2">
        <w:rPr>
          <w:sz w:val="24"/>
          <w:szCs w:val="24"/>
        </w:rPr>
        <w:t>thalidomid</w:t>
      </w:r>
      <w:proofErr w:type="spellEnd"/>
      <w:r w:rsidRPr="00CF7DD2">
        <w:rPr>
          <w:sz w:val="24"/>
          <w:szCs w:val="24"/>
        </w:rPr>
        <w:t xml:space="preserve">. Der er generelt indberettet tilfælde hos patienter, der var i samtidig behandling med </w:t>
      </w:r>
      <w:proofErr w:type="spellStart"/>
      <w:r w:rsidRPr="00CF7DD2">
        <w:rPr>
          <w:sz w:val="24"/>
          <w:szCs w:val="24"/>
        </w:rPr>
        <w:t>dexamethason</w:t>
      </w:r>
      <w:proofErr w:type="spellEnd"/>
      <w:r w:rsidRPr="00CF7DD2">
        <w:rPr>
          <w:sz w:val="24"/>
          <w:szCs w:val="24"/>
        </w:rPr>
        <w:t xml:space="preserve">, eller som tidligere var blevet behandlet med anden immunsupprimerende kemoterapi. Læger bør overvåge patienterne med regelmæssige intervaller og overveje PML ved </w:t>
      </w:r>
      <w:proofErr w:type="spellStart"/>
      <w:r w:rsidRPr="00CF7DD2">
        <w:rPr>
          <w:sz w:val="24"/>
          <w:szCs w:val="24"/>
        </w:rPr>
        <w:t>differentialdiagnostik</w:t>
      </w:r>
      <w:proofErr w:type="spellEnd"/>
      <w:r w:rsidRPr="00CF7DD2">
        <w:rPr>
          <w:sz w:val="24"/>
          <w:szCs w:val="24"/>
        </w:rPr>
        <w:t xml:space="preserve"> hos patienter med nye eller forværrede neurologiske symptomer eller kognitive eller adfærdsmæssige tegn eller symptomer. Patienterne bør også have at vide, at de skal orientere deres partner eller omsorgspersoner om behandlingen, da disse kan bemærke symptomer, som patienten ikke selv er klar over.</w:t>
      </w:r>
    </w:p>
    <w:p w:rsidR="00860DC5" w:rsidRPr="00CF7DD2" w:rsidRDefault="00860DC5" w:rsidP="00860DC5">
      <w:pPr>
        <w:autoSpaceDE w:val="0"/>
        <w:autoSpaceDN w:val="0"/>
        <w:adjustRightInd w:val="0"/>
        <w:ind w:left="851"/>
        <w:rPr>
          <w:sz w:val="24"/>
          <w:szCs w:val="24"/>
        </w:rPr>
      </w:pPr>
    </w:p>
    <w:p w:rsidR="00860DC5" w:rsidRPr="00CF7DD2" w:rsidRDefault="00860DC5" w:rsidP="00860DC5">
      <w:pPr>
        <w:autoSpaceDE w:val="0"/>
        <w:autoSpaceDN w:val="0"/>
        <w:adjustRightInd w:val="0"/>
        <w:ind w:left="851"/>
        <w:rPr>
          <w:sz w:val="24"/>
          <w:szCs w:val="24"/>
        </w:rPr>
      </w:pPr>
      <w:r w:rsidRPr="00CF7DD2">
        <w:rPr>
          <w:sz w:val="24"/>
          <w:szCs w:val="24"/>
        </w:rPr>
        <w:t xml:space="preserve">Undersøgelsen for PML omfatter neurologisk udredning, MR-scanning af hjernen og analyse af cerebrospinalvæsken for JC-virus (JCV)-DNA ved hjælp af </w:t>
      </w:r>
      <w:proofErr w:type="spellStart"/>
      <w:r w:rsidRPr="00CF7DD2">
        <w:rPr>
          <w:sz w:val="24"/>
          <w:szCs w:val="24"/>
        </w:rPr>
        <w:t>polymerasekædereaktion</w:t>
      </w:r>
      <w:proofErr w:type="spellEnd"/>
      <w:r w:rsidRPr="00CF7DD2">
        <w:rPr>
          <w:sz w:val="24"/>
          <w:szCs w:val="24"/>
        </w:rPr>
        <w:t xml:space="preserve"> (PCR) eller en JCV-test på en biopsi af hjernevæv. En negativ JCV-PCR udelukker ikke PML. Yderligere opfølgning og undersøgelser kan være nødvendige, hvis der ikke kan stilles en alternativ diagnose. </w:t>
      </w:r>
    </w:p>
    <w:p w:rsidR="00860DC5" w:rsidRPr="00CF7DD2" w:rsidRDefault="00860DC5" w:rsidP="00860DC5">
      <w:pPr>
        <w:autoSpaceDE w:val="0"/>
        <w:autoSpaceDN w:val="0"/>
        <w:adjustRightInd w:val="0"/>
        <w:ind w:left="851"/>
        <w:rPr>
          <w:sz w:val="24"/>
          <w:szCs w:val="24"/>
        </w:rPr>
      </w:pPr>
    </w:p>
    <w:p w:rsidR="00860DC5" w:rsidRPr="00CF7DD2" w:rsidRDefault="00860DC5" w:rsidP="00860DC5">
      <w:pPr>
        <w:autoSpaceDE w:val="0"/>
        <w:autoSpaceDN w:val="0"/>
        <w:adjustRightInd w:val="0"/>
        <w:ind w:left="851"/>
        <w:rPr>
          <w:sz w:val="24"/>
          <w:szCs w:val="24"/>
        </w:rPr>
      </w:pPr>
      <w:r w:rsidRPr="00CF7DD2">
        <w:rPr>
          <w:sz w:val="24"/>
          <w:szCs w:val="24"/>
        </w:rPr>
        <w:t xml:space="preserve">Hvis der er formodning om PML, skal behandlingen standses, indtil PML er udelukket. Hvis PML bekræftes, skal </w:t>
      </w:r>
      <w:proofErr w:type="spellStart"/>
      <w:r w:rsidRPr="00CF7DD2">
        <w:rPr>
          <w:sz w:val="24"/>
          <w:szCs w:val="24"/>
        </w:rPr>
        <w:t>thalidomid</w:t>
      </w:r>
      <w:proofErr w:type="spellEnd"/>
      <w:r w:rsidRPr="00CF7DD2">
        <w:rPr>
          <w:sz w:val="24"/>
          <w:szCs w:val="24"/>
        </w:rPr>
        <w:t xml:space="preserve"> seponeres permanent.</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 xml:space="preserve">Akut </w:t>
      </w:r>
      <w:proofErr w:type="spellStart"/>
      <w:r w:rsidRPr="00F178C3">
        <w:rPr>
          <w:sz w:val="24"/>
          <w:szCs w:val="24"/>
          <w:u w:val="single"/>
        </w:rPr>
        <w:t>myeloid</w:t>
      </w:r>
      <w:proofErr w:type="spellEnd"/>
      <w:r w:rsidRPr="00F178C3">
        <w:rPr>
          <w:sz w:val="24"/>
          <w:szCs w:val="24"/>
          <w:u w:val="single"/>
        </w:rPr>
        <w:t xml:space="preserve"> leukæmi (AML) og </w:t>
      </w:r>
      <w:proofErr w:type="spellStart"/>
      <w:r w:rsidRPr="00F178C3">
        <w:rPr>
          <w:sz w:val="24"/>
          <w:szCs w:val="24"/>
          <w:u w:val="single"/>
        </w:rPr>
        <w:t>myelodysplastiske</w:t>
      </w:r>
      <w:proofErr w:type="spellEnd"/>
      <w:r w:rsidRPr="00F178C3">
        <w:rPr>
          <w:sz w:val="24"/>
          <w:szCs w:val="24"/>
          <w:u w:val="single"/>
        </w:rPr>
        <w:t xml:space="preserve"> syndromer (MDS)</w:t>
      </w:r>
    </w:p>
    <w:p w:rsidR="00E92F41" w:rsidRPr="00F178C3" w:rsidRDefault="00E92F41" w:rsidP="00E92F41">
      <w:pPr>
        <w:widowControl w:val="0"/>
        <w:ind w:left="851"/>
        <w:outlineLvl w:val="0"/>
        <w:rPr>
          <w:bCs/>
          <w:sz w:val="24"/>
          <w:szCs w:val="24"/>
        </w:rPr>
      </w:pPr>
      <w:r w:rsidRPr="00F178C3">
        <w:rPr>
          <w:bCs/>
          <w:sz w:val="24"/>
          <w:szCs w:val="24"/>
        </w:rPr>
        <w:t xml:space="preserve">En statistisk signifikant hyppigere forekomst af AML og MDS blev observeret i ét klinisk forsøg med patienter med tidligere ubehandlet MM, der fik kombinationen med </w:t>
      </w:r>
      <w:proofErr w:type="spellStart"/>
      <w:r w:rsidRPr="00F178C3">
        <w:rPr>
          <w:bCs/>
          <w:sz w:val="24"/>
          <w:szCs w:val="24"/>
        </w:rPr>
        <w:t>melphalan</w:t>
      </w:r>
      <w:proofErr w:type="spellEnd"/>
      <w:r w:rsidRPr="00F178C3">
        <w:rPr>
          <w:bCs/>
          <w:sz w:val="24"/>
          <w:szCs w:val="24"/>
        </w:rPr>
        <w:t xml:space="preserve">, </w:t>
      </w:r>
      <w:proofErr w:type="spellStart"/>
      <w:r w:rsidRPr="00F178C3">
        <w:rPr>
          <w:bCs/>
          <w:sz w:val="24"/>
          <w:szCs w:val="24"/>
        </w:rPr>
        <w:t>prednison</w:t>
      </w:r>
      <w:proofErr w:type="spellEnd"/>
      <w:r w:rsidRPr="00F178C3">
        <w:rPr>
          <w:bCs/>
          <w:sz w:val="24"/>
          <w:szCs w:val="24"/>
        </w:rPr>
        <w:t xml:space="preserve"> og </w:t>
      </w:r>
      <w:proofErr w:type="spellStart"/>
      <w:r w:rsidRPr="00F178C3">
        <w:rPr>
          <w:bCs/>
          <w:sz w:val="24"/>
          <w:szCs w:val="24"/>
        </w:rPr>
        <w:t>thalidomid</w:t>
      </w:r>
      <w:proofErr w:type="spellEnd"/>
      <w:r w:rsidRPr="00F178C3">
        <w:rPr>
          <w:bCs/>
          <w:sz w:val="24"/>
          <w:szCs w:val="24"/>
        </w:rPr>
        <w:t xml:space="preserve"> (MPT). Risikoen øgedes med tiden og var ca. 2 % efter to år og ca. 4 % efter tre år. En hyppigere forekomst af anden primær </w:t>
      </w:r>
      <w:proofErr w:type="spellStart"/>
      <w:r w:rsidRPr="00F178C3">
        <w:rPr>
          <w:bCs/>
          <w:sz w:val="24"/>
          <w:szCs w:val="24"/>
        </w:rPr>
        <w:t>malignitet</w:t>
      </w:r>
      <w:proofErr w:type="spellEnd"/>
      <w:r w:rsidRPr="00F178C3">
        <w:rPr>
          <w:bCs/>
          <w:sz w:val="24"/>
          <w:szCs w:val="24"/>
        </w:rPr>
        <w:t xml:space="preserve"> (</w:t>
      </w:r>
      <w:proofErr w:type="spellStart"/>
      <w:r w:rsidRPr="00F178C3">
        <w:rPr>
          <w:bCs/>
          <w:sz w:val="24"/>
          <w:szCs w:val="24"/>
        </w:rPr>
        <w:t>second</w:t>
      </w:r>
      <w:proofErr w:type="spellEnd"/>
      <w:r w:rsidRPr="00F178C3">
        <w:rPr>
          <w:bCs/>
          <w:sz w:val="24"/>
          <w:szCs w:val="24"/>
        </w:rPr>
        <w:t xml:space="preserve"> </w:t>
      </w:r>
      <w:proofErr w:type="spellStart"/>
      <w:r w:rsidRPr="00F178C3">
        <w:rPr>
          <w:bCs/>
          <w:sz w:val="24"/>
          <w:szCs w:val="24"/>
        </w:rPr>
        <w:t>primary</w:t>
      </w:r>
      <w:proofErr w:type="spellEnd"/>
      <w:r w:rsidRPr="00F178C3">
        <w:rPr>
          <w:bCs/>
          <w:sz w:val="24"/>
          <w:szCs w:val="24"/>
        </w:rPr>
        <w:t xml:space="preserve"> </w:t>
      </w:r>
      <w:proofErr w:type="spellStart"/>
      <w:r w:rsidRPr="00F178C3">
        <w:rPr>
          <w:bCs/>
          <w:sz w:val="24"/>
          <w:szCs w:val="24"/>
        </w:rPr>
        <w:t>malignancies</w:t>
      </w:r>
      <w:proofErr w:type="spellEnd"/>
      <w:r w:rsidRPr="00F178C3">
        <w:rPr>
          <w:bCs/>
          <w:sz w:val="24"/>
          <w:szCs w:val="24"/>
        </w:rPr>
        <w:t xml:space="preserve"> - SPM) er også blevet observeret hos patienter med </w:t>
      </w:r>
      <w:proofErr w:type="spellStart"/>
      <w:r w:rsidRPr="00F178C3">
        <w:rPr>
          <w:bCs/>
          <w:sz w:val="24"/>
          <w:szCs w:val="24"/>
        </w:rPr>
        <w:t>nydiagnosticeret</w:t>
      </w:r>
      <w:proofErr w:type="spellEnd"/>
      <w:r w:rsidRPr="00F178C3">
        <w:rPr>
          <w:bCs/>
          <w:sz w:val="24"/>
          <w:szCs w:val="24"/>
        </w:rPr>
        <w:t xml:space="preserve"> MM, der fik </w:t>
      </w:r>
      <w:proofErr w:type="spellStart"/>
      <w:r w:rsidRPr="00F178C3">
        <w:rPr>
          <w:bCs/>
          <w:sz w:val="24"/>
          <w:szCs w:val="24"/>
        </w:rPr>
        <w:t>lenalidomid</w:t>
      </w:r>
      <w:proofErr w:type="spellEnd"/>
      <w:r w:rsidRPr="00F178C3">
        <w:rPr>
          <w:bCs/>
          <w:sz w:val="24"/>
          <w:szCs w:val="24"/>
        </w:rPr>
        <w:t xml:space="preserve">. Bland de invasive </w:t>
      </w:r>
      <w:proofErr w:type="spellStart"/>
      <w:r w:rsidRPr="00F178C3">
        <w:rPr>
          <w:bCs/>
          <w:sz w:val="24"/>
          <w:szCs w:val="24"/>
        </w:rPr>
        <w:t>SPM’er</w:t>
      </w:r>
      <w:proofErr w:type="spellEnd"/>
      <w:r w:rsidRPr="00F178C3">
        <w:rPr>
          <w:bCs/>
          <w:sz w:val="24"/>
          <w:szCs w:val="24"/>
        </w:rPr>
        <w:t xml:space="preserve"> blev der observeret tilfælde af MDS/AML hos patienter, der fik </w:t>
      </w:r>
      <w:proofErr w:type="spellStart"/>
      <w:r w:rsidRPr="00F178C3">
        <w:rPr>
          <w:bCs/>
          <w:sz w:val="24"/>
          <w:szCs w:val="24"/>
        </w:rPr>
        <w:t>lenalidomid</w:t>
      </w:r>
      <w:proofErr w:type="spellEnd"/>
      <w:r w:rsidRPr="00F178C3">
        <w:rPr>
          <w:bCs/>
          <w:sz w:val="24"/>
          <w:szCs w:val="24"/>
        </w:rPr>
        <w:t xml:space="preserve"> i kombination med </w:t>
      </w:r>
      <w:proofErr w:type="spellStart"/>
      <w:r w:rsidRPr="00F178C3">
        <w:rPr>
          <w:bCs/>
          <w:sz w:val="24"/>
          <w:szCs w:val="24"/>
        </w:rPr>
        <w:t>melphalan</w:t>
      </w:r>
      <w:proofErr w:type="spellEnd"/>
      <w:r w:rsidRPr="00F178C3">
        <w:rPr>
          <w:bCs/>
          <w:sz w:val="24"/>
          <w:szCs w:val="24"/>
        </w:rPr>
        <w:t xml:space="preserve">, eller umiddelbart efter højdosis </w:t>
      </w:r>
      <w:proofErr w:type="spellStart"/>
      <w:r w:rsidRPr="00F178C3">
        <w:rPr>
          <w:bCs/>
          <w:sz w:val="24"/>
          <w:szCs w:val="24"/>
        </w:rPr>
        <w:t>melphalan</w:t>
      </w:r>
      <w:proofErr w:type="spellEnd"/>
      <w:r w:rsidRPr="00F178C3">
        <w:rPr>
          <w:bCs/>
          <w:sz w:val="24"/>
          <w:szCs w:val="24"/>
        </w:rPr>
        <w:t xml:space="preserve"> og autolog stamcelletransplantation.</w:t>
      </w:r>
    </w:p>
    <w:p w:rsidR="00E92F41" w:rsidRPr="00F178C3" w:rsidRDefault="00E92F41" w:rsidP="00E92F41">
      <w:pPr>
        <w:widowControl w:val="0"/>
        <w:ind w:left="851"/>
        <w:outlineLvl w:val="0"/>
        <w:rPr>
          <w:bCs/>
          <w:sz w:val="24"/>
          <w:szCs w:val="24"/>
        </w:rPr>
      </w:pPr>
    </w:p>
    <w:p w:rsidR="00E92F41" w:rsidRPr="00F178C3" w:rsidRDefault="00E92F41" w:rsidP="00E92F41">
      <w:pPr>
        <w:autoSpaceDE w:val="0"/>
        <w:autoSpaceDN w:val="0"/>
        <w:adjustRightInd w:val="0"/>
        <w:ind w:left="851"/>
        <w:rPr>
          <w:sz w:val="24"/>
          <w:szCs w:val="24"/>
        </w:rPr>
      </w:pPr>
      <w:r w:rsidRPr="00F178C3">
        <w:rPr>
          <w:sz w:val="24"/>
          <w:szCs w:val="24"/>
        </w:rPr>
        <w:t xml:space="preserve">Fordelen, der kan opnås med </w:t>
      </w:r>
      <w:proofErr w:type="spellStart"/>
      <w:r w:rsidRPr="00F178C3">
        <w:rPr>
          <w:sz w:val="24"/>
          <w:szCs w:val="24"/>
        </w:rPr>
        <w:t>thalidomid</w:t>
      </w:r>
      <w:proofErr w:type="spellEnd"/>
      <w:r w:rsidRPr="00F178C3">
        <w:rPr>
          <w:sz w:val="24"/>
          <w:szCs w:val="24"/>
        </w:rPr>
        <w:t xml:space="preserve">, og risikoen for AML og MDS skal overvejes, før behandling med </w:t>
      </w:r>
      <w:proofErr w:type="spellStart"/>
      <w:r w:rsidRPr="00F178C3">
        <w:rPr>
          <w:sz w:val="24"/>
          <w:szCs w:val="24"/>
        </w:rPr>
        <w:t>thalidomid</w:t>
      </w:r>
      <w:proofErr w:type="spellEnd"/>
      <w:r w:rsidRPr="00F178C3">
        <w:rPr>
          <w:sz w:val="24"/>
          <w:szCs w:val="24"/>
        </w:rPr>
        <w:t xml:space="preserve"> i kombination med </w:t>
      </w:r>
      <w:proofErr w:type="spellStart"/>
      <w:r w:rsidRPr="00F178C3">
        <w:rPr>
          <w:sz w:val="24"/>
          <w:szCs w:val="24"/>
        </w:rPr>
        <w:t>melphalan</w:t>
      </w:r>
      <w:proofErr w:type="spellEnd"/>
      <w:r w:rsidRPr="00F178C3">
        <w:rPr>
          <w:sz w:val="24"/>
          <w:szCs w:val="24"/>
        </w:rPr>
        <w:t xml:space="preserve"> og </w:t>
      </w:r>
      <w:proofErr w:type="spellStart"/>
      <w:r w:rsidRPr="00F178C3">
        <w:rPr>
          <w:sz w:val="24"/>
          <w:szCs w:val="24"/>
        </w:rPr>
        <w:t>prednison</w:t>
      </w:r>
      <w:proofErr w:type="spellEnd"/>
      <w:r w:rsidRPr="00F178C3">
        <w:rPr>
          <w:sz w:val="24"/>
          <w:szCs w:val="24"/>
        </w:rPr>
        <w:t xml:space="preserve"> indledes. Lægerne skal evaluere patienterne omhyggeligt før og under behandlingen ved hjælp af standard-cancerscreening og iværksætte behandling efter gældende retningslinjer.</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autoSpaceDE w:val="0"/>
        <w:autoSpaceDN w:val="0"/>
        <w:adjustRightInd w:val="0"/>
        <w:ind w:left="851"/>
        <w:rPr>
          <w:sz w:val="24"/>
          <w:szCs w:val="24"/>
          <w:u w:val="single"/>
        </w:rPr>
      </w:pPr>
      <w:r w:rsidRPr="00F178C3">
        <w:rPr>
          <w:sz w:val="24"/>
          <w:szCs w:val="24"/>
          <w:u w:val="single"/>
        </w:rPr>
        <w:t>Patienter med nedsat lever- eller nyrefunktion</w:t>
      </w:r>
    </w:p>
    <w:p w:rsidR="00E92F41" w:rsidRDefault="00E92F41" w:rsidP="00E92F41">
      <w:pPr>
        <w:autoSpaceDE w:val="0"/>
        <w:autoSpaceDN w:val="0"/>
        <w:adjustRightInd w:val="0"/>
        <w:ind w:left="851"/>
        <w:rPr>
          <w:sz w:val="24"/>
          <w:szCs w:val="24"/>
        </w:rPr>
      </w:pPr>
      <w:r w:rsidRPr="00F178C3">
        <w:rPr>
          <w:sz w:val="24"/>
          <w:szCs w:val="24"/>
        </w:rPr>
        <w:lastRenderedPageBreak/>
        <w:t xml:space="preserve">Forsøg med raske personer og patienter med </w:t>
      </w:r>
      <w:proofErr w:type="spellStart"/>
      <w:r w:rsidRPr="00F178C3">
        <w:rPr>
          <w:sz w:val="24"/>
          <w:szCs w:val="24"/>
        </w:rPr>
        <w:t>myelomatose</w:t>
      </w:r>
      <w:proofErr w:type="spellEnd"/>
      <w:r w:rsidRPr="00F178C3">
        <w:rPr>
          <w:sz w:val="24"/>
          <w:szCs w:val="24"/>
        </w:rPr>
        <w:t xml:space="preserve"> tyder på, at </w:t>
      </w:r>
      <w:proofErr w:type="spellStart"/>
      <w:r w:rsidRPr="00F178C3">
        <w:rPr>
          <w:sz w:val="24"/>
          <w:szCs w:val="24"/>
        </w:rPr>
        <w:t>thalidomid</w:t>
      </w:r>
      <w:proofErr w:type="spellEnd"/>
      <w:r w:rsidRPr="00F178C3">
        <w:rPr>
          <w:sz w:val="24"/>
          <w:szCs w:val="24"/>
        </w:rPr>
        <w:t xml:space="preserve"> ikke påvirkes i nogen betydelig grad af nedsat nyre- eller leverfunktion (se pkt. 5.2). Dette er dog ikke blevet formelt undersøgt hos patienter med nedsat nyre- eller leverfunktion, og derfor bør patienter med svært nedsat nyre- eller leverfunktion monitoreres omhyggeligt for alle bivirkninger.</w:t>
      </w:r>
    </w:p>
    <w:p w:rsidR="00860DC5" w:rsidRDefault="00860DC5" w:rsidP="00E92F41">
      <w:pPr>
        <w:autoSpaceDE w:val="0"/>
        <w:autoSpaceDN w:val="0"/>
        <w:adjustRightInd w:val="0"/>
        <w:ind w:left="851"/>
        <w:rPr>
          <w:sz w:val="24"/>
          <w:szCs w:val="24"/>
        </w:rPr>
      </w:pPr>
    </w:p>
    <w:p w:rsidR="00860DC5" w:rsidRPr="00773C56" w:rsidRDefault="00860DC5" w:rsidP="00860DC5">
      <w:pPr>
        <w:autoSpaceDE w:val="0"/>
        <w:autoSpaceDN w:val="0"/>
        <w:adjustRightInd w:val="0"/>
        <w:ind w:left="851"/>
        <w:rPr>
          <w:sz w:val="24"/>
          <w:szCs w:val="24"/>
          <w:u w:val="single"/>
        </w:rPr>
      </w:pPr>
      <w:proofErr w:type="spellStart"/>
      <w:r w:rsidRPr="00773C56">
        <w:rPr>
          <w:sz w:val="24"/>
          <w:szCs w:val="24"/>
          <w:u w:val="single"/>
        </w:rPr>
        <w:t>Thyroideasygdomme</w:t>
      </w:r>
      <w:proofErr w:type="spellEnd"/>
    </w:p>
    <w:p w:rsidR="00860DC5" w:rsidRPr="00773C56" w:rsidRDefault="00860DC5" w:rsidP="00860DC5">
      <w:pPr>
        <w:autoSpaceDE w:val="0"/>
        <w:autoSpaceDN w:val="0"/>
        <w:adjustRightInd w:val="0"/>
        <w:ind w:left="851"/>
        <w:rPr>
          <w:sz w:val="24"/>
          <w:szCs w:val="24"/>
        </w:rPr>
      </w:pPr>
      <w:r w:rsidRPr="00773C56">
        <w:rPr>
          <w:sz w:val="24"/>
          <w:szCs w:val="24"/>
        </w:rPr>
        <w:t xml:space="preserve">Der er rapporteret tilfælde af </w:t>
      </w:r>
      <w:proofErr w:type="spellStart"/>
      <w:r w:rsidRPr="00773C56">
        <w:rPr>
          <w:sz w:val="24"/>
          <w:szCs w:val="24"/>
        </w:rPr>
        <w:t>hypotyroidisme</w:t>
      </w:r>
      <w:proofErr w:type="spellEnd"/>
      <w:r w:rsidRPr="00773C56">
        <w:rPr>
          <w:sz w:val="24"/>
          <w:szCs w:val="24"/>
        </w:rPr>
        <w:t xml:space="preserve">. Optimal kontrol af </w:t>
      </w:r>
      <w:proofErr w:type="spellStart"/>
      <w:r w:rsidRPr="00773C56">
        <w:rPr>
          <w:sz w:val="24"/>
          <w:szCs w:val="24"/>
        </w:rPr>
        <w:t>komorbide</w:t>
      </w:r>
      <w:proofErr w:type="spellEnd"/>
      <w:r w:rsidRPr="00773C56">
        <w:rPr>
          <w:sz w:val="24"/>
          <w:szCs w:val="24"/>
        </w:rPr>
        <w:t xml:space="preserve"> tilstande, der påvirker </w:t>
      </w:r>
      <w:proofErr w:type="spellStart"/>
      <w:r w:rsidRPr="00773C56">
        <w:rPr>
          <w:sz w:val="24"/>
          <w:szCs w:val="24"/>
        </w:rPr>
        <w:t>thyreoideafunktionen</w:t>
      </w:r>
      <w:proofErr w:type="spellEnd"/>
      <w:r w:rsidRPr="00773C56">
        <w:rPr>
          <w:sz w:val="24"/>
          <w:szCs w:val="24"/>
        </w:rPr>
        <w:t xml:space="preserve">, anbefales før behandlingen påbegyndes. Overvågning af </w:t>
      </w:r>
      <w:proofErr w:type="spellStart"/>
      <w:r w:rsidRPr="00773C56">
        <w:rPr>
          <w:sz w:val="24"/>
          <w:szCs w:val="24"/>
        </w:rPr>
        <w:t>thyreoideafunktionen</w:t>
      </w:r>
      <w:proofErr w:type="spellEnd"/>
      <w:r w:rsidRPr="00773C56">
        <w:rPr>
          <w:sz w:val="24"/>
          <w:szCs w:val="24"/>
        </w:rPr>
        <w:t xml:space="preserve"> anbefales ved behandlingsstart og fortløbende.</w:t>
      </w:r>
    </w:p>
    <w:p w:rsidR="00E92F41" w:rsidRPr="00F178C3" w:rsidRDefault="00E92F41" w:rsidP="00E92F41">
      <w:pPr>
        <w:autoSpaceDE w:val="0"/>
        <w:autoSpaceDN w:val="0"/>
        <w:adjustRightInd w:val="0"/>
        <w:ind w:left="851"/>
        <w:rPr>
          <w:sz w:val="24"/>
          <w:szCs w:val="24"/>
        </w:rPr>
      </w:pPr>
    </w:p>
    <w:p w:rsidR="00E92F41" w:rsidRPr="00F178C3" w:rsidRDefault="00E92F41" w:rsidP="00E92F41">
      <w:pPr>
        <w:widowControl w:val="0"/>
        <w:ind w:left="851"/>
        <w:rPr>
          <w:sz w:val="24"/>
          <w:szCs w:val="24"/>
          <w:u w:val="single"/>
        </w:rPr>
      </w:pPr>
      <w:r w:rsidRPr="00F178C3">
        <w:rPr>
          <w:sz w:val="24"/>
          <w:szCs w:val="24"/>
          <w:u w:val="single"/>
        </w:rPr>
        <w:t>Hjælpestoffer</w:t>
      </w:r>
    </w:p>
    <w:p w:rsidR="00E92F41" w:rsidRPr="00F178C3" w:rsidRDefault="00E92F41" w:rsidP="00E92F41">
      <w:pPr>
        <w:autoSpaceDE w:val="0"/>
        <w:autoSpaceDN w:val="0"/>
        <w:adjustRightInd w:val="0"/>
        <w:ind w:left="851"/>
        <w:rPr>
          <w:sz w:val="24"/>
          <w:szCs w:val="24"/>
        </w:rPr>
      </w:pPr>
      <w:r w:rsidRPr="00F178C3">
        <w:rPr>
          <w:sz w:val="24"/>
          <w:szCs w:val="24"/>
        </w:rPr>
        <w:t xml:space="preserve">Dette lægemiddel indeholder mindre end 1 mmol (23 mg) natrium pr. kapsel, dvs. det er i det væsentlige natrium-frit. </w:t>
      </w:r>
    </w:p>
    <w:p w:rsidR="00E92F41" w:rsidRPr="00F178C3" w:rsidRDefault="00E92F41" w:rsidP="00E92F41">
      <w:pPr>
        <w:autoSpaceDE w:val="0"/>
        <w:autoSpaceDN w:val="0"/>
        <w:adjustRightInd w:val="0"/>
        <w:ind w:left="851"/>
        <w:rPr>
          <w:sz w:val="24"/>
          <w:szCs w:val="24"/>
        </w:rPr>
      </w:pPr>
    </w:p>
    <w:p w:rsidR="00E92F41" w:rsidRPr="00C84483" w:rsidRDefault="00E92F41" w:rsidP="00E92F41">
      <w:pPr>
        <w:autoSpaceDE w:val="0"/>
        <w:autoSpaceDN w:val="0"/>
        <w:adjustRightInd w:val="0"/>
        <w:ind w:left="851"/>
        <w:rPr>
          <w:sz w:val="24"/>
          <w:szCs w:val="24"/>
        </w:rPr>
      </w:pPr>
      <w:proofErr w:type="spellStart"/>
      <w:r w:rsidRPr="00F178C3">
        <w:rPr>
          <w:sz w:val="24"/>
          <w:szCs w:val="24"/>
        </w:rPr>
        <w:t>Thalidomid</w:t>
      </w:r>
      <w:proofErr w:type="spellEnd"/>
      <w:r w:rsidRPr="00F178C3">
        <w:rPr>
          <w:sz w:val="24"/>
          <w:szCs w:val="24"/>
        </w:rPr>
        <w:t xml:space="preserve"> "</w:t>
      </w:r>
      <w:proofErr w:type="spellStart"/>
      <w:r w:rsidRPr="00F178C3">
        <w:rPr>
          <w:sz w:val="24"/>
          <w:szCs w:val="24"/>
        </w:rPr>
        <w:t>Accord</w:t>
      </w:r>
      <w:proofErr w:type="spellEnd"/>
      <w:r w:rsidRPr="00F178C3">
        <w:rPr>
          <w:sz w:val="24"/>
          <w:szCs w:val="24"/>
        </w:rPr>
        <w:t xml:space="preserve">" indeholder </w:t>
      </w:r>
      <w:proofErr w:type="spellStart"/>
      <w:r w:rsidRPr="00F178C3">
        <w:rPr>
          <w:sz w:val="24"/>
          <w:szCs w:val="24"/>
        </w:rPr>
        <w:t>isomalt</w:t>
      </w:r>
      <w:proofErr w:type="spellEnd"/>
      <w:r w:rsidRPr="00F178C3">
        <w:rPr>
          <w:sz w:val="24"/>
          <w:szCs w:val="24"/>
        </w:rPr>
        <w:t xml:space="preserve">. Dette lægemiddel bør ikke anvendes til patienter med hereditær </w:t>
      </w:r>
      <w:proofErr w:type="spellStart"/>
      <w:r w:rsidRPr="00F178C3">
        <w:rPr>
          <w:sz w:val="24"/>
          <w:szCs w:val="24"/>
        </w:rPr>
        <w:t>fructoseintolerans</w:t>
      </w:r>
      <w:proofErr w:type="spellEnd"/>
      <w:r w:rsidRPr="00F178C3">
        <w:rPr>
          <w:sz w:val="24"/>
          <w:szCs w:val="24"/>
        </w:rPr>
        <w:t>.</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92F41" w:rsidRPr="00C6421F" w:rsidRDefault="00E92F41" w:rsidP="00E92F41">
      <w:pPr>
        <w:autoSpaceDE w:val="0"/>
        <w:autoSpaceDN w:val="0"/>
        <w:adjustRightInd w:val="0"/>
        <w:ind w:left="851"/>
        <w:rPr>
          <w:sz w:val="24"/>
          <w:szCs w:val="24"/>
        </w:rPr>
      </w:pPr>
      <w:proofErr w:type="spellStart"/>
      <w:r w:rsidRPr="00C6421F">
        <w:rPr>
          <w:sz w:val="24"/>
          <w:szCs w:val="24"/>
        </w:rPr>
        <w:t>Thalidomid</w:t>
      </w:r>
      <w:proofErr w:type="spellEnd"/>
      <w:r w:rsidRPr="00C6421F">
        <w:rPr>
          <w:sz w:val="24"/>
          <w:szCs w:val="24"/>
        </w:rPr>
        <w:t xml:space="preserve"> er et dårligt substrat for CYP-</w:t>
      </w:r>
      <w:proofErr w:type="spellStart"/>
      <w:r w:rsidRPr="00C6421F">
        <w:rPr>
          <w:sz w:val="24"/>
          <w:szCs w:val="24"/>
        </w:rPr>
        <w:t>isoenzymer</w:t>
      </w:r>
      <w:proofErr w:type="spellEnd"/>
      <w:r w:rsidRPr="00C6421F">
        <w:rPr>
          <w:sz w:val="24"/>
          <w:szCs w:val="24"/>
        </w:rPr>
        <w:t xml:space="preserve">, og derfor er klinisk vigtige interaktioner med lægemidler, der inhiberer og/eller inducerer dette enzymsystem, usandsynlige. Non-enzymatisk hydrolyse af </w:t>
      </w:r>
      <w:proofErr w:type="spellStart"/>
      <w:r w:rsidRPr="00C6421F">
        <w:rPr>
          <w:sz w:val="24"/>
          <w:szCs w:val="24"/>
        </w:rPr>
        <w:t>thalidomid</w:t>
      </w:r>
      <w:proofErr w:type="spellEnd"/>
      <w:r w:rsidRPr="00C6421F">
        <w:rPr>
          <w:sz w:val="24"/>
          <w:szCs w:val="24"/>
        </w:rPr>
        <w:t xml:space="preserve">, som er den primære </w:t>
      </w:r>
      <w:proofErr w:type="spellStart"/>
      <w:r w:rsidRPr="00C6421F">
        <w:rPr>
          <w:sz w:val="24"/>
          <w:szCs w:val="24"/>
        </w:rPr>
        <w:t>clearance</w:t>
      </w:r>
      <w:proofErr w:type="spellEnd"/>
      <w:r w:rsidRPr="00C6421F">
        <w:rPr>
          <w:sz w:val="24"/>
          <w:szCs w:val="24"/>
        </w:rPr>
        <w:t xml:space="preserve">-mekanisme, tyder på, at potentialet for lægemiddel-lægemiddelinteraktioner med </w:t>
      </w:r>
      <w:proofErr w:type="spellStart"/>
      <w:r w:rsidRPr="00C6421F">
        <w:rPr>
          <w:sz w:val="24"/>
          <w:szCs w:val="24"/>
        </w:rPr>
        <w:t>thalidomid</w:t>
      </w:r>
      <w:proofErr w:type="spellEnd"/>
      <w:r w:rsidRPr="00C6421F">
        <w:rPr>
          <w:sz w:val="24"/>
          <w:szCs w:val="24"/>
        </w:rPr>
        <w:t xml:space="preserve"> er lille.</w:t>
      </w:r>
    </w:p>
    <w:p w:rsidR="00E92F41" w:rsidRPr="00C6421F" w:rsidRDefault="00E92F41" w:rsidP="00E92F41">
      <w:pPr>
        <w:autoSpaceDE w:val="0"/>
        <w:autoSpaceDN w:val="0"/>
        <w:adjustRightInd w:val="0"/>
        <w:ind w:left="851"/>
        <w:rPr>
          <w:sz w:val="24"/>
          <w:szCs w:val="24"/>
        </w:rPr>
      </w:pPr>
    </w:p>
    <w:p w:rsidR="00E92F41" w:rsidRPr="00C6421F" w:rsidRDefault="00E92F41" w:rsidP="00E92F41">
      <w:pPr>
        <w:autoSpaceDE w:val="0"/>
        <w:autoSpaceDN w:val="0"/>
        <w:adjustRightInd w:val="0"/>
        <w:ind w:left="851"/>
        <w:rPr>
          <w:sz w:val="24"/>
          <w:szCs w:val="24"/>
          <w:u w:val="single"/>
        </w:rPr>
      </w:pPr>
      <w:r w:rsidRPr="00C6421F">
        <w:rPr>
          <w:sz w:val="24"/>
          <w:szCs w:val="24"/>
          <w:u w:val="single"/>
        </w:rPr>
        <w:t>Forøgede sedative virkninger af andre lægemidler</w:t>
      </w:r>
    </w:p>
    <w:p w:rsidR="00E92F41" w:rsidRPr="00C6421F" w:rsidRDefault="00E92F41" w:rsidP="00E92F41">
      <w:pPr>
        <w:autoSpaceDE w:val="0"/>
        <w:autoSpaceDN w:val="0"/>
        <w:adjustRightInd w:val="0"/>
        <w:ind w:left="851"/>
        <w:rPr>
          <w:sz w:val="24"/>
          <w:szCs w:val="24"/>
        </w:rPr>
      </w:pPr>
      <w:proofErr w:type="spellStart"/>
      <w:r w:rsidRPr="00C6421F">
        <w:rPr>
          <w:sz w:val="24"/>
          <w:szCs w:val="24"/>
        </w:rPr>
        <w:t>Thalidomid</w:t>
      </w:r>
      <w:proofErr w:type="spellEnd"/>
      <w:r w:rsidRPr="00C6421F">
        <w:rPr>
          <w:sz w:val="24"/>
          <w:szCs w:val="24"/>
        </w:rPr>
        <w:t xml:space="preserve"> har sedative egenskaber og kan derfor forøge den sedative virkning af </w:t>
      </w:r>
      <w:proofErr w:type="spellStart"/>
      <w:r w:rsidRPr="00C6421F">
        <w:rPr>
          <w:sz w:val="24"/>
          <w:szCs w:val="24"/>
        </w:rPr>
        <w:t>anxiolytika</w:t>
      </w:r>
      <w:proofErr w:type="spellEnd"/>
      <w:r w:rsidRPr="00C6421F">
        <w:rPr>
          <w:sz w:val="24"/>
          <w:szCs w:val="24"/>
        </w:rPr>
        <w:t xml:space="preserve">, </w:t>
      </w:r>
      <w:proofErr w:type="spellStart"/>
      <w:r w:rsidRPr="00C6421F">
        <w:rPr>
          <w:sz w:val="24"/>
          <w:szCs w:val="24"/>
        </w:rPr>
        <w:t>hypnotika</w:t>
      </w:r>
      <w:proofErr w:type="spellEnd"/>
      <w:r w:rsidRPr="00C6421F">
        <w:rPr>
          <w:sz w:val="24"/>
          <w:szCs w:val="24"/>
        </w:rPr>
        <w:t>, antipsykotika, H</w:t>
      </w:r>
      <w:r w:rsidRPr="00C6421F">
        <w:rPr>
          <w:sz w:val="24"/>
          <w:szCs w:val="24"/>
          <w:vertAlign w:val="subscript"/>
        </w:rPr>
        <w:t>1</w:t>
      </w:r>
      <w:r w:rsidRPr="00C6421F">
        <w:rPr>
          <w:sz w:val="24"/>
          <w:szCs w:val="24"/>
        </w:rPr>
        <w:t xml:space="preserve">-antihistaminer, opiumderivater, barbiturater og alkohol. Forsigtighed bør udvises, når </w:t>
      </w:r>
      <w:proofErr w:type="spellStart"/>
      <w:r w:rsidRPr="00C6421F">
        <w:rPr>
          <w:sz w:val="24"/>
          <w:szCs w:val="24"/>
        </w:rPr>
        <w:t>thalidomid</w:t>
      </w:r>
      <w:proofErr w:type="spellEnd"/>
      <w:r w:rsidRPr="00C6421F">
        <w:rPr>
          <w:sz w:val="24"/>
          <w:szCs w:val="24"/>
        </w:rPr>
        <w:t xml:space="preserve"> gives i kombination med lægemidler, der kan forårsage døsighed.</w:t>
      </w:r>
    </w:p>
    <w:p w:rsidR="00E92F41" w:rsidRPr="00C6421F" w:rsidRDefault="00E92F41" w:rsidP="00E92F41">
      <w:pPr>
        <w:autoSpaceDE w:val="0"/>
        <w:autoSpaceDN w:val="0"/>
        <w:adjustRightInd w:val="0"/>
        <w:ind w:left="851"/>
        <w:rPr>
          <w:sz w:val="24"/>
          <w:szCs w:val="24"/>
        </w:rPr>
      </w:pPr>
    </w:p>
    <w:p w:rsidR="00E92F41" w:rsidRPr="00C6421F" w:rsidRDefault="00E92F41" w:rsidP="00E92F41">
      <w:pPr>
        <w:autoSpaceDE w:val="0"/>
        <w:autoSpaceDN w:val="0"/>
        <w:adjustRightInd w:val="0"/>
        <w:ind w:left="851"/>
        <w:rPr>
          <w:sz w:val="24"/>
          <w:szCs w:val="24"/>
          <w:u w:val="single"/>
        </w:rPr>
      </w:pPr>
      <w:proofErr w:type="spellStart"/>
      <w:r w:rsidRPr="00C6421F">
        <w:rPr>
          <w:sz w:val="24"/>
          <w:szCs w:val="24"/>
          <w:u w:val="single"/>
        </w:rPr>
        <w:t>Bradykardiel</w:t>
      </w:r>
      <w:proofErr w:type="spellEnd"/>
      <w:r w:rsidRPr="00C6421F">
        <w:rPr>
          <w:sz w:val="24"/>
          <w:szCs w:val="24"/>
          <w:u w:val="single"/>
        </w:rPr>
        <w:t xml:space="preserve"> virkning</w:t>
      </w:r>
    </w:p>
    <w:p w:rsidR="00E92F41" w:rsidRPr="00C6421F" w:rsidRDefault="00E92F41" w:rsidP="00E92F41">
      <w:pPr>
        <w:autoSpaceDE w:val="0"/>
        <w:autoSpaceDN w:val="0"/>
        <w:adjustRightInd w:val="0"/>
        <w:ind w:left="851"/>
        <w:rPr>
          <w:sz w:val="24"/>
          <w:szCs w:val="24"/>
        </w:rPr>
      </w:pPr>
      <w:r w:rsidRPr="00C6421F">
        <w:rPr>
          <w:sz w:val="24"/>
          <w:szCs w:val="24"/>
        </w:rPr>
        <w:t xml:space="preserve">På grund af </w:t>
      </w:r>
      <w:proofErr w:type="spellStart"/>
      <w:r w:rsidRPr="00C6421F">
        <w:rPr>
          <w:sz w:val="24"/>
          <w:szCs w:val="24"/>
        </w:rPr>
        <w:t>thalidomids</w:t>
      </w:r>
      <w:proofErr w:type="spellEnd"/>
      <w:r w:rsidRPr="00C6421F">
        <w:rPr>
          <w:sz w:val="24"/>
          <w:szCs w:val="24"/>
        </w:rPr>
        <w:t xml:space="preserve"> potentiale for at fremkalde bradykardi bør forsigtighed udvises ved samtidig brug af lægemidler, der har samme </w:t>
      </w:r>
      <w:proofErr w:type="spellStart"/>
      <w:r w:rsidRPr="00C6421F">
        <w:rPr>
          <w:sz w:val="24"/>
          <w:szCs w:val="24"/>
        </w:rPr>
        <w:t>farmakodynamiske</w:t>
      </w:r>
      <w:proofErr w:type="spellEnd"/>
      <w:r w:rsidRPr="00C6421F">
        <w:rPr>
          <w:sz w:val="24"/>
          <w:szCs w:val="24"/>
        </w:rPr>
        <w:t xml:space="preserve"> virkning, såsom betablokkere, </w:t>
      </w:r>
      <w:proofErr w:type="spellStart"/>
      <w:r w:rsidRPr="00C6421F">
        <w:rPr>
          <w:sz w:val="24"/>
          <w:szCs w:val="24"/>
        </w:rPr>
        <w:t>kolinesterasehæmmere</w:t>
      </w:r>
      <w:proofErr w:type="spellEnd"/>
      <w:r w:rsidRPr="00C6421F">
        <w:rPr>
          <w:sz w:val="24"/>
          <w:szCs w:val="24"/>
        </w:rPr>
        <w:t xml:space="preserve"> og aktive stoffer, der vides at kunne inducere </w:t>
      </w:r>
      <w:proofErr w:type="spellStart"/>
      <w:r w:rsidRPr="00C6421F">
        <w:rPr>
          <w:sz w:val="24"/>
          <w:szCs w:val="24"/>
        </w:rPr>
        <w:t>torsade</w:t>
      </w:r>
      <w:proofErr w:type="spellEnd"/>
      <w:r w:rsidRPr="00C6421F">
        <w:rPr>
          <w:sz w:val="24"/>
          <w:szCs w:val="24"/>
        </w:rPr>
        <w:t xml:space="preserve"> de pointes.</w:t>
      </w:r>
    </w:p>
    <w:p w:rsidR="00E92F41" w:rsidRPr="00C6421F" w:rsidRDefault="00E92F41" w:rsidP="00E92F41">
      <w:pPr>
        <w:autoSpaceDE w:val="0"/>
        <w:autoSpaceDN w:val="0"/>
        <w:adjustRightInd w:val="0"/>
        <w:ind w:left="851"/>
        <w:rPr>
          <w:sz w:val="24"/>
          <w:szCs w:val="24"/>
        </w:rPr>
      </w:pPr>
    </w:p>
    <w:p w:rsidR="00E92F41" w:rsidRPr="00C6421F" w:rsidRDefault="00E92F41" w:rsidP="00E92F41">
      <w:pPr>
        <w:autoSpaceDE w:val="0"/>
        <w:autoSpaceDN w:val="0"/>
        <w:adjustRightInd w:val="0"/>
        <w:ind w:left="851"/>
        <w:rPr>
          <w:sz w:val="24"/>
          <w:szCs w:val="24"/>
          <w:u w:val="single"/>
        </w:rPr>
      </w:pPr>
      <w:r w:rsidRPr="00C6421F">
        <w:rPr>
          <w:sz w:val="24"/>
          <w:szCs w:val="24"/>
          <w:u w:val="single"/>
        </w:rPr>
        <w:t xml:space="preserve">Lægemidler, der kan fremkalde perifer </w:t>
      </w:r>
      <w:proofErr w:type="spellStart"/>
      <w:r w:rsidRPr="00C6421F">
        <w:rPr>
          <w:sz w:val="24"/>
          <w:szCs w:val="24"/>
          <w:u w:val="single"/>
        </w:rPr>
        <w:t>neuropati</w:t>
      </w:r>
      <w:proofErr w:type="spellEnd"/>
    </w:p>
    <w:p w:rsidR="00E92F41" w:rsidRPr="00C6421F" w:rsidRDefault="00E92F41" w:rsidP="00E92F41">
      <w:pPr>
        <w:autoSpaceDE w:val="0"/>
        <w:autoSpaceDN w:val="0"/>
        <w:adjustRightInd w:val="0"/>
        <w:ind w:left="851"/>
        <w:rPr>
          <w:sz w:val="24"/>
          <w:szCs w:val="24"/>
        </w:rPr>
      </w:pPr>
      <w:r w:rsidRPr="00C6421F">
        <w:rPr>
          <w:sz w:val="24"/>
          <w:szCs w:val="24"/>
        </w:rPr>
        <w:t xml:space="preserve">Lægemidler, der er kendt for at være forbundet med perifer </w:t>
      </w:r>
      <w:proofErr w:type="spellStart"/>
      <w:r w:rsidRPr="00C6421F">
        <w:rPr>
          <w:sz w:val="24"/>
          <w:szCs w:val="24"/>
        </w:rPr>
        <w:t>neuropati</w:t>
      </w:r>
      <w:proofErr w:type="spellEnd"/>
      <w:r w:rsidRPr="00C6421F">
        <w:rPr>
          <w:sz w:val="24"/>
          <w:szCs w:val="24"/>
        </w:rPr>
        <w:t xml:space="preserve"> (f.eks. </w:t>
      </w:r>
      <w:proofErr w:type="spellStart"/>
      <w:r w:rsidRPr="00C6421F">
        <w:rPr>
          <w:sz w:val="24"/>
          <w:szCs w:val="24"/>
        </w:rPr>
        <w:t>vincristin</w:t>
      </w:r>
      <w:proofErr w:type="spellEnd"/>
      <w:r w:rsidRPr="00C6421F">
        <w:rPr>
          <w:sz w:val="24"/>
          <w:szCs w:val="24"/>
        </w:rPr>
        <w:t xml:space="preserve"> og </w:t>
      </w:r>
      <w:proofErr w:type="spellStart"/>
      <w:r w:rsidRPr="00C6421F">
        <w:rPr>
          <w:sz w:val="24"/>
          <w:szCs w:val="24"/>
        </w:rPr>
        <w:t>bortezomib</w:t>
      </w:r>
      <w:proofErr w:type="spellEnd"/>
      <w:r w:rsidRPr="00C6421F">
        <w:rPr>
          <w:sz w:val="24"/>
          <w:szCs w:val="24"/>
        </w:rPr>
        <w:t xml:space="preserve">) bør anvendes med forsigtighed til patienter i behandling med </w:t>
      </w:r>
      <w:proofErr w:type="spellStart"/>
      <w:r w:rsidRPr="00C6421F">
        <w:rPr>
          <w:sz w:val="24"/>
          <w:szCs w:val="24"/>
        </w:rPr>
        <w:t>thalidomid</w:t>
      </w:r>
      <w:proofErr w:type="spellEnd"/>
      <w:r w:rsidRPr="00C6421F">
        <w:rPr>
          <w:sz w:val="24"/>
          <w:szCs w:val="24"/>
        </w:rPr>
        <w:t>.</w:t>
      </w:r>
    </w:p>
    <w:p w:rsidR="00E92F41" w:rsidRPr="00C6421F" w:rsidRDefault="00E92F41" w:rsidP="00E92F41">
      <w:pPr>
        <w:autoSpaceDE w:val="0"/>
        <w:autoSpaceDN w:val="0"/>
        <w:adjustRightInd w:val="0"/>
        <w:ind w:left="851"/>
        <w:rPr>
          <w:sz w:val="24"/>
          <w:szCs w:val="24"/>
        </w:rPr>
      </w:pPr>
    </w:p>
    <w:p w:rsidR="00E92F41" w:rsidRPr="00C6421F" w:rsidRDefault="00E92F41" w:rsidP="00E92F41">
      <w:pPr>
        <w:autoSpaceDE w:val="0"/>
        <w:autoSpaceDN w:val="0"/>
        <w:adjustRightInd w:val="0"/>
        <w:ind w:left="851"/>
        <w:rPr>
          <w:sz w:val="24"/>
          <w:szCs w:val="24"/>
          <w:u w:val="single"/>
        </w:rPr>
      </w:pPr>
      <w:r w:rsidRPr="00C6421F">
        <w:rPr>
          <w:sz w:val="24"/>
          <w:szCs w:val="24"/>
          <w:u w:val="single"/>
        </w:rPr>
        <w:t xml:space="preserve">Hormonale </w:t>
      </w:r>
      <w:proofErr w:type="spellStart"/>
      <w:r w:rsidRPr="00C6421F">
        <w:rPr>
          <w:sz w:val="24"/>
          <w:szCs w:val="24"/>
          <w:u w:val="single"/>
        </w:rPr>
        <w:t>kontraceptiva</w:t>
      </w:r>
      <w:proofErr w:type="spellEnd"/>
    </w:p>
    <w:p w:rsidR="00E92F41" w:rsidRPr="00C6421F" w:rsidRDefault="00E92F41" w:rsidP="00E92F41">
      <w:pPr>
        <w:autoSpaceDE w:val="0"/>
        <w:autoSpaceDN w:val="0"/>
        <w:adjustRightInd w:val="0"/>
        <w:ind w:left="851"/>
        <w:rPr>
          <w:sz w:val="24"/>
          <w:szCs w:val="24"/>
        </w:rPr>
      </w:pPr>
      <w:proofErr w:type="spellStart"/>
      <w:r w:rsidRPr="00C6421F">
        <w:rPr>
          <w:sz w:val="24"/>
          <w:szCs w:val="24"/>
        </w:rPr>
        <w:t>Thalidomid</w:t>
      </w:r>
      <w:proofErr w:type="spellEnd"/>
      <w:r w:rsidRPr="00C6421F">
        <w:rPr>
          <w:sz w:val="24"/>
          <w:szCs w:val="24"/>
        </w:rPr>
        <w:t xml:space="preserve"> interagerer ikke med hormonelle præventionsmidler. </w:t>
      </w:r>
      <w:proofErr w:type="spellStart"/>
      <w:r w:rsidRPr="00C6421F">
        <w:rPr>
          <w:sz w:val="24"/>
          <w:szCs w:val="24"/>
        </w:rPr>
        <w:t>Farmakokinetiske</w:t>
      </w:r>
      <w:proofErr w:type="spellEnd"/>
      <w:r w:rsidRPr="00C6421F">
        <w:rPr>
          <w:sz w:val="24"/>
          <w:szCs w:val="24"/>
        </w:rPr>
        <w:t xml:space="preserve"> profiler for </w:t>
      </w:r>
      <w:proofErr w:type="spellStart"/>
      <w:r w:rsidRPr="00C6421F">
        <w:rPr>
          <w:sz w:val="24"/>
          <w:szCs w:val="24"/>
        </w:rPr>
        <w:t>norethindron</w:t>
      </w:r>
      <w:proofErr w:type="spellEnd"/>
      <w:r w:rsidRPr="00C6421F">
        <w:rPr>
          <w:sz w:val="24"/>
          <w:szCs w:val="24"/>
        </w:rPr>
        <w:t xml:space="preserve"> og </w:t>
      </w:r>
      <w:proofErr w:type="spellStart"/>
      <w:r w:rsidRPr="00C6421F">
        <w:rPr>
          <w:sz w:val="24"/>
          <w:szCs w:val="24"/>
        </w:rPr>
        <w:t>ethinylestradiol</w:t>
      </w:r>
      <w:proofErr w:type="spellEnd"/>
      <w:r w:rsidRPr="00C6421F">
        <w:rPr>
          <w:sz w:val="24"/>
          <w:szCs w:val="24"/>
        </w:rPr>
        <w:t xml:space="preserve"> blev undersøgt hos 10 raske kvinder efter indtagelse af en enkelt dosis, der indeholdt 1,0 mg </w:t>
      </w:r>
      <w:proofErr w:type="spellStart"/>
      <w:r w:rsidRPr="00C6421F">
        <w:rPr>
          <w:sz w:val="24"/>
          <w:szCs w:val="24"/>
        </w:rPr>
        <w:t>norethinronacetat</w:t>
      </w:r>
      <w:proofErr w:type="spellEnd"/>
      <w:r w:rsidRPr="00C6421F">
        <w:rPr>
          <w:sz w:val="24"/>
          <w:szCs w:val="24"/>
        </w:rPr>
        <w:t xml:space="preserve"> og 0,75 mg </w:t>
      </w:r>
      <w:proofErr w:type="spellStart"/>
      <w:r w:rsidRPr="00C6421F">
        <w:rPr>
          <w:sz w:val="24"/>
          <w:szCs w:val="24"/>
        </w:rPr>
        <w:t>ethinylestradiol</w:t>
      </w:r>
      <w:proofErr w:type="spellEnd"/>
      <w:r w:rsidRPr="00C6421F">
        <w:rPr>
          <w:sz w:val="24"/>
          <w:szCs w:val="24"/>
        </w:rPr>
        <w:t xml:space="preserve">. Resultaterne var enslydende med og uden samtidig indtagelse af </w:t>
      </w:r>
      <w:proofErr w:type="spellStart"/>
      <w:r w:rsidRPr="00C6421F">
        <w:rPr>
          <w:sz w:val="24"/>
          <w:szCs w:val="24"/>
        </w:rPr>
        <w:t>thalidomid</w:t>
      </w:r>
      <w:proofErr w:type="spellEnd"/>
      <w:r w:rsidRPr="00C6421F">
        <w:rPr>
          <w:sz w:val="24"/>
          <w:szCs w:val="24"/>
        </w:rPr>
        <w:t xml:space="preserve"> 200 mg/dag indtil </w:t>
      </w:r>
      <w:proofErr w:type="spellStart"/>
      <w:r w:rsidRPr="00C6421F">
        <w:rPr>
          <w:sz w:val="24"/>
          <w:szCs w:val="24"/>
        </w:rPr>
        <w:t>steady</w:t>
      </w:r>
      <w:proofErr w:type="spellEnd"/>
      <w:r w:rsidRPr="00C6421F">
        <w:rPr>
          <w:sz w:val="24"/>
          <w:szCs w:val="24"/>
        </w:rPr>
        <w:t xml:space="preserve">-state-niveau. Kombination med hormonale præventionsmidler frarådes dog pga. den forhøjede risiko for venøs </w:t>
      </w:r>
      <w:proofErr w:type="spellStart"/>
      <w:r w:rsidRPr="00C6421F">
        <w:rPr>
          <w:sz w:val="24"/>
          <w:szCs w:val="24"/>
        </w:rPr>
        <w:t>tromboemboli</w:t>
      </w:r>
      <w:proofErr w:type="spellEnd"/>
      <w:r w:rsidRPr="00C6421F">
        <w:rPr>
          <w:sz w:val="24"/>
          <w:szCs w:val="24"/>
        </w:rPr>
        <w:t>.</w:t>
      </w:r>
    </w:p>
    <w:p w:rsidR="00E92F41" w:rsidRPr="00C6421F" w:rsidRDefault="00E92F41" w:rsidP="00E92F41">
      <w:pPr>
        <w:autoSpaceDE w:val="0"/>
        <w:autoSpaceDN w:val="0"/>
        <w:adjustRightInd w:val="0"/>
        <w:ind w:left="851"/>
        <w:rPr>
          <w:sz w:val="24"/>
          <w:szCs w:val="24"/>
          <w:u w:val="single"/>
        </w:rPr>
      </w:pPr>
    </w:p>
    <w:p w:rsidR="00E92F41" w:rsidRPr="00C6421F" w:rsidRDefault="00E92F41" w:rsidP="00E92F41">
      <w:pPr>
        <w:autoSpaceDE w:val="0"/>
        <w:autoSpaceDN w:val="0"/>
        <w:adjustRightInd w:val="0"/>
        <w:ind w:left="851"/>
        <w:rPr>
          <w:sz w:val="24"/>
          <w:szCs w:val="24"/>
          <w:u w:val="single"/>
        </w:rPr>
      </w:pPr>
      <w:proofErr w:type="spellStart"/>
      <w:r w:rsidRPr="00C6421F">
        <w:rPr>
          <w:sz w:val="24"/>
          <w:szCs w:val="24"/>
          <w:u w:val="single"/>
        </w:rPr>
        <w:t>Warfarin</w:t>
      </w:r>
      <w:proofErr w:type="spellEnd"/>
    </w:p>
    <w:p w:rsidR="00E92F41" w:rsidRPr="00C6421F" w:rsidRDefault="00E92F41" w:rsidP="00E92F41">
      <w:pPr>
        <w:widowControl w:val="0"/>
        <w:ind w:left="851"/>
        <w:outlineLvl w:val="0"/>
        <w:rPr>
          <w:bCs/>
          <w:sz w:val="24"/>
          <w:szCs w:val="24"/>
        </w:rPr>
      </w:pPr>
      <w:r w:rsidRPr="00C6421F">
        <w:rPr>
          <w:bCs/>
          <w:sz w:val="24"/>
          <w:szCs w:val="24"/>
        </w:rPr>
        <w:t xml:space="preserve">Flere doser givet som 200 mg </w:t>
      </w:r>
      <w:proofErr w:type="spellStart"/>
      <w:r w:rsidRPr="00C6421F">
        <w:rPr>
          <w:bCs/>
          <w:sz w:val="24"/>
          <w:szCs w:val="24"/>
        </w:rPr>
        <w:t>thalidomid</w:t>
      </w:r>
      <w:proofErr w:type="spellEnd"/>
      <w:r w:rsidRPr="00C6421F">
        <w:rPr>
          <w:bCs/>
          <w:sz w:val="24"/>
          <w:szCs w:val="24"/>
        </w:rPr>
        <w:t xml:space="preserve"> 1 gang </w:t>
      </w:r>
      <w:r>
        <w:rPr>
          <w:bCs/>
          <w:sz w:val="24"/>
          <w:szCs w:val="24"/>
        </w:rPr>
        <w:t>daglig</w:t>
      </w:r>
      <w:r w:rsidRPr="00C6421F">
        <w:rPr>
          <w:bCs/>
          <w:sz w:val="24"/>
          <w:szCs w:val="24"/>
        </w:rPr>
        <w:t xml:space="preserve"> i 4 dage havde ingen virkning på </w:t>
      </w:r>
      <w:r w:rsidRPr="00C6421F">
        <w:rPr>
          <w:bCs/>
          <w:sz w:val="24"/>
          <w:szCs w:val="24"/>
        </w:rPr>
        <w:lastRenderedPageBreak/>
        <w:t xml:space="preserve">INR hos raske frivillige. På grund af den forøgede risiko for trombose hos cancerpatienter og muligheden for accelereret metabolisme af </w:t>
      </w:r>
      <w:proofErr w:type="spellStart"/>
      <w:r w:rsidRPr="00C6421F">
        <w:rPr>
          <w:bCs/>
          <w:sz w:val="24"/>
          <w:szCs w:val="24"/>
        </w:rPr>
        <w:t>warfarin</w:t>
      </w:r>
      <w:proofErr w:type="spellEnd"/>
      <w:r w:rsidRPr="00C6421F">
        <w:rPr>
          <w:bCs/>
          <w:sz w:val="24"/>
          <w:szCs w:val="24"/>
        </w:rPr>
        <w:t xml:space="preserve"> med </w:t>
      </w:r>
      <w:proofErr w:type="spellStart"/>
      <w:r w:rsidRPr="00C6421F">
        <w:rPr>
          <w:bCs/>
          <w:sz w:val="24"/>
          <w:szCs w:val="24"/>
        </w:rPr>
        <w:t>kortikosteroider</w:t>
      </w:r>
      <w:proofErr w:type="spellEnd"/>
      <w:r w:rsidRPr="00C6421F">
        <w:rPr>
          <w:bCs/>
          <w:sz w:val="24"/>
          <w:szCs w:val="24"/>
        </w:rPr>
        <w:t xml:space="preserve">, anbefales dog omhyggelig monitorering af INR-værdier ved kombinationsbehandling med </w:t>
      </w:r>
      <w:proofErr w:type="spellStart"/>
      <w:r w:rsidRPr="00C6421F">
        <w:rPr>
          <w:bCs/>
          <w:sz w:val="24"/>
          <w:szCs w:val="24"/>
        </w:rPr>
        <w:t>thalidomid</w:t>
      </w:r>
      <w:proofErr w:type="spellEnd"/>
      <w:r w:rsidRPr="00C6421F">
        <w:rPr>
          <w:bCs/>
          <w:sz w:val="24"/>
          <w:szCs w:val="24"/>
        </w:rPr>
        <w:t xml:space="preserve"> og </w:t>
      </w:r>
      <w:proofErr w:type="spellStart"/>
      <w:r w:rsidRPr="00C6421F">
        <w:rPr>
          <w:bCs/>
          <w:sz w:val="24"/>
          <w:szCs w:val="24"/>
        </w:rPr>
        <w:t>prednison</w:t>
      </w:r>
      <w:proofErr w:type="spellEnd"/>
      <w:r w:rsidRPr="00C6421F">
        <w:rPr>
          <w:bCs/>
          <w:sz w:val="24"/>
          <w:szCs w:val="24"/>
        </w:rPr>
        <w:t xml:space="preserve"> indtil en uge efter denne </w:t>
      </w:r>
      <w:proofErr w:type="spellStart"/>
      <w:r w:rsidRPr="00C6421F">
        <w:rPr>
          <w:bCs/>
          <w:sz w:val="24"/>
          <w:szCs w:val="24"/>
        </w:rPr>
        <w:t>behandlingsseponering</w:t>
      </w:r>
      <w:proofErr w:type="spellEnd"/>
      <w:r w:rsidRPr="00C6421F">
        <w:rPr>
          <w:bCs/>
          <w:sz w:val="24"/>
          <w:szCs w:val="24"/>
        </w:rPr>
        <w:t>.</w:t>
      </w:r>
    </w:p>
    <w:p w:rsidR="00E92F41" w:rsidRPr="00C6421F" w:rsidRDefault="00E92F41" w:rsidP="00E92F41">
      <w:pPr>
        <w:widowControl w:val="0"/>
        <w:ind w:left="851"/>
        <w:outlineLvl w:val="0"/>
        <w:rPr>
          <w:bCs/>
          <w:sz w:val="24"/>
          <w:szCs w:val="24"/>
        </w:rPr>
      </w:pPr>
    </w:p>
    <w:p w:rsidR="00E92F41" w:rsidRPr="00C6421F" w:rsidRDefault="00E92F41" w:rsidP="00E92F41">
      <w:pPr>
        <w:autoSpaceDE w:val="0"/>
        <w:autoSpaceDN w:val="0"/>
        <w:adjustRightInd w:val="0"/>
        <w:ind w:left="851"/>
        <w:rPr>
          <w:sz w:val="24"/>
          <w:szCs w:val="24"/>
          <w:u w:val="single"/>
        </w:rPr>
      </w:pPr>
      <w:proofErr w:type="spellStart"/>
      <w:r w:rsidRPr="00C6421F">
        <w:rPr>
          <w:sz w:val="24"/>
          <w:szCs w:val="24"/>
          <w:u w:val="single"/>
        </w:rPr>
        <w:t>Digoxin</w:t>
      </w:r>
      <w:proofErr w:type="spellEnd"/>
    </w:p>
    <w:p w:rsidR="00E92F41" w:rsidRPr="00C84483" w:rsidRDefault="00E92F41" w:rsidP="00E92F41">
      <w:pPr>
        <w:autoSpaceDE w:val="0"/>
        <w:autoSpaceDN w:val="0"/>
        <w:adjustRightInd w:val="0"/>
        <w:ind w:left="851"/>
        <w:rPr>
          <w:sz w:val="24"/>
          <w:szCs w:val="24"/>
        </w:rPr>
      </w:pPr>
      <w:proofErr w:type="spellStart"/>
      <w:r w:rsidRPr="00C6421F">
        <w:rPr>
          <w:sz w:val="24"/>
          <w:szCs w:val="24"/>
        </w:rPr>
        <w:t>Thalidomid</w:t>
      </w:r>
      <w:proofErr w:type="spellEnd"/>
      <w:r w:rsidRPr="00C6421F">
        <w:rPr>
          <w:sz w:val="24"/>
          <w:szCs w:val="24"/>
        </w:rPr>
        <w:t xml:space="preserve"> interagerer ikke med </w:t>
      </w:r>
      <w:proofErr w:type="spellStart"/>
      <w:r w:rsidRPr="00C6421F">
        <w:rPr>
          <w:sz w:val="24"/>
          <w:szCs w:val="24"/>
        </w:rPr>
        <w:t>digoxin</w:t>
      </w:r>
      <w:proofErr w:type="spellEnd"/>
      <w:r w:rsidRPr="00C6421F">
        <w:rPr>
          <w:sz w:val="24"/>
          <w:szCs w:val="24"/>
        </w:rPr>
        <w:t xml:space="preserve">. Hos 18 raske mandlige personer havde flere doser 200 mg </w:t>
      </w:r>
      <w:proofErr w:type="spellStart"/>
      <w:r w:rsidRPr="00C6421F">
        <w:rPr>
          <w:sz w:val="24"/>
          <w:szCs w:val="24"/>
        </w:rPr>
        <w:t>thalidomid</w:t>
      </w:r>
      <w:proofErr w:type="spellEnd"/>
      <w:r w:rsidRPr="00C6421F">
        <w:rPr>
          <w:sz w:val="24"/>
          <w:szCs w:val="24"/>
        </w:rPr>
        <w:t xml:space="preserve"> ingen tydelig virkning på farmakokinetikken for en enkelt dosis </w:t>
      </w:r>
      <w:proofErr w:type="spellStart"/>
      <w:r w:rsidRPr="00C6421F">
        <w:rPr>
          <w:sz w:val="24"/>
          <w:szCs w:val="24"/>
        </w:rPr>
        <w:t>digoxin</w:t>
      </w:r>
      <w:proofErr w:type="spellEnd"/>
      <w:r w:rsidRPr="00C6421F">
        <w:rPr>
          <w:sz w:val="24"/>
          <w:szCs w:val="24"/>
        </w:rPr>
        <w:t xml:space="preserve">. Desuden havde en enkelt dosis 0,5 mg </w:t>
      </w:r>
      <w:proofErr w:type="spellStart"/>
      <w:r w:rsidRPr="00C6421F">
        <w:rPr>
          <w:sz w:val="24"/>
          <w:szCs w:val="24"/>
        </w:rPr>
        <w:t>digoxin</w:t>
      </w:r>
      <w:proofErr w:type="spellEnd"/>
      <w:r w:rsidRPr="00C6421F">
        <w:rPr>
          <w:sz w:val="24"/>
          <w:szCs w:val="24"/>
        </w:rPr>
        <w:t xml:space="preserve"> ingen tydelig virkning på </w:t>
      </w:r>
      <w:proofErr w:type="spellStart"/>
      <w:r w:rsidRPr="00C6421F">
        <w:rPr>
          <w:sz w:val="24"/>
          <w:szCs w:val="24"/>
        </w:rPr>
        <w:t>thalidomids</w:t>
      </w:r>
      <w:proofErr w:type="spellEnd"/>
      <w:r w:rsidRPr="00C6421F">
        <w:rPr>
          <w:sz w:val="24"/>
          <w:szCs w:val="24"/>
        </w:rPr>
        <w:t xml:space="preserve"> farmakokinetik. Det vides ikke, om virkningen vil være en anden hos patienter med </w:t>
      </w:r>
      <w:proofErr w:type="spellStart"/>
      <w:r w:rsidRPr="00C6421F">
        <w:rPr>
          <w:sz w:val="24"/>
          <w:szCs w:val="24"/>
        </w:rPr>
        <w:t>myelomatose</w:t>
      </w:r>
      <w:proofErr w:type="spellEnd"/>
      <w:r w:rsidRPr="00C6421F">
        <w:rPr>
          <w:sz w:val="24"/>
          <w:szCs w:val="24"/>
        </w:rPr>
        <w:t>.</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4.6</w:t>
      </w:r>
      <w:r w:rsidRPr="00C84483">
        <w:rPr>
          <w:b/>
          <w:sz w:val="24"/>
          <w:szCs w:val="24"/>
        </w:rPr>
        <w:tab/>
      </w:r>
      <w:r w:rsidR="00860DC5">
        <w:rPr>
          <w:b/>
          <w:sz w:val="24"/>
          <w:szCs w:val="24"/>
        </w:rPr>
        <w:t>Fertilitet, g</w:t>
      </w:r>
      <w:r w:rsidRPr="00C84483">
        <w:rPr>
          <w:b/>
          <w:sz w:val="24"/>
          <w:szCs w:val="24"/>
        </w:rPr>
        <w:t>raviditet og amning</w:t>
      </w:r>
    </w:p>
    <w:p w:rsidR="00E92F41" w:rsidRPr="00C6421F" w:rsidRDefault="00E92F41" w:rsidP="00E92F41">
      <w:pPr>
        <w:autoSpaceDE w:val="0"/>
        <w:autoSpaceDN w:val="0"/>
        <w:adjustRightInd w:val="0"/>
        <w:ind w:left="851"/>
        <w:rPr>
          <w:sz w:val="24"/>
          <w:szCs w:val="24"/>
        </w:rPr>
      </w:pPr>
    </w:p>
    <w:p w:rsidR="00E92F41" w:rsidRPr="00C6421F" w:rsidRDefault="00E92F41" w:rsidP="00E92F41">
      <w:pPr>
        <w:autoSpaceDE w:val="0"/>
        <w:autoSpaceDN w:val="0"/>
        <w:adjustRightInd w:val="0"/>
        <w:ind w:left="851"/>
        <w:rPr>
          <w:sz w:val="24"/>
          <w:szCs w:val="24"/>
          <w:u w:val="single"/>
        </w:rPr>
      </w:pPr>
      <w:r w:rsidRPr="00C6421F">
        <w:rPr>
          <w:sz w:val="24"/>
          <w:szCs w:val="24"/>
          <w:u w:val="single"/>
        </w:rPr>
        <w:t>Kvinder i den fertile alder/prævention hos mænd og kvinder</w:t>
      </w:r>
    </w:p>
    <w:p w:rsidR="00E92F41" w:rsidRPr="00C6421F" w:rsidRDefault="00E92F41" w:rsidP="00E92F41">
      <w:pPr>
        <w:autoSpaceDE w:val="0"/>
        <w:autoSpaceDN w:val="0"/>
        <w:adjustRightInd w:val="0"/>
        <w:ind w:left="851"/>
        <w:rPr>
          <w:sz w:val="24"/>
          <w:szCs w:val="24"/>
        </w:rPr>
      </w:pPr>
      <w:r w:rsidRPr="00C6421F">
        <w:rPr>
          <w:sz w:val="24"/>
          <w:szCs w:val="24"/>
        </w:rPr>
        <w:t xml:space="preserve">Kvinder i den fertile alder skal benytte en sikker prævention i mindst 4 uger før påbegyndelse af behandling, under behandlingen, herunder ved pausering af behandlingen, og indtil mindst 4 uger efter behandlingen med </w:t>
      </w:r>
      <w:proofErr w:type="spellStart"/>
      <w:r w:rsidRPr="00C6421F">
        <w:rPr>
          <w:sz w:val="24"/>
          <w:szCs w:val="24"/>
        </w:rPr>
        <w:t>thalidomid</w:t>
      </w:r>
      <w:proofErr w:type="spellEnd"/>
      <w:r w:rsidRPr="00C6421F">
        <w:rPr>
          <w:sz w:val="24"/>
          <w:szCs w:val="24"/>
        </w:rPr>
        <w:t xml:space="preserve"> (se pkt. 4.4). Hvis en kvinde, der behandles med </w:t>
      </w:r>
      <w:proofErr w:type="spellStart"/>
      <w:r w:rsidRPr="00C6421F">
        <w:rPr>
          <w:sz w:val="24"/>
          <w:szCs w:val="24"/>
        </w:rPr>
        <w:t>thalidomid</w:t>
      </w:r>
      <w:proofErr w:type="spellEnd"/>
      <w:r w:rsidRPr="00C6421F">
        <w:rPr>
          <w:sz w:val="24"/>
          <w:szCs w:val="24"/>
        </w:rPr>
        <w:t xml:space="preserve">, bliver gravid, skal behandlingen straks seponeres og patienten henvises til vurdering og rådgivning hos en læge, der er specialist i eller har erfaring med </w:t>
      </w:r>
      <w:proofErr w:type="spellStart"/>
      <w:r w:rsidRPr="00C6421F">
        <w:rPr>
          <w:sz w:val="24"/>
          <w:szCs w:val="24"/>
        </w:rPr>
        <w:t>teratologi</w:t>
      </w:r>
      <w:proofErr w:type="spellEnd"/>
      <w:r w:rsidRPr="00C6421F">
        <w:rPr>
          <w:sz w:val="24"/>
          <w:szCs w:val="24"/>
        </w:rPr>
        <w:t>.</w:t>
      </w:r>
    </w:p>
    <w:p w:rsidR="00E92F41" w:rsidRPr="00C6421F" w:rsidRDefault="00E92F41" w:rsidP="00E92F41">
      <w:pPr>
        <w:autoSpaceDE w:val="0"/>
        <w:autoSpaceDN w:val="0"/>
        <w:adjustRightInd w:val="0"/>
        <w:ind w:left="851"/>
        <w:rPr>
          <w:sz w:val="24"/>
          <w:szCs w:val="24"/>
        </w:rPr>
      </w:pPr>
    </w:p>
    <w:p w:rsidR="00E92F41" w:rsidRPr="00C6421F" w:rsidRDefault="00E92F41" w:rsidP="00E92F41">
      <w:pPr>
        <w:autoSpaceDE w:val="0"/>
        <w:autoSpaceDN w:val="0"/>
        <w:adjustRightInd w:val="0"/>
        <w:ind w:left="851"/>
        <w:rPr>
          <w:sz w:val="24"/>
          <w:szCs w:val="24"/>
        </w:rPr>
      </w:pPr>
      <w:r w:rsidRPr="00C6421F">
        <w:rPr>
          <w:sz w:val="24"/>
          <w:szCs w:val="24"/>
        </w:rPr>
        <w:t xml:space="preserve">Da </w:t>
      </w:r>
      <w:proofErr w:type="spellStart"/>
      <w:r w:rsidRPr="00C6421F">
        <w:rPr>
          <w:sz w:val="24"/>
          <w:szCs w:val="24"/>
        </w:rPr>
        <w:t>thalidomid</w:t>
      </w:r>
      <w:proofErr w:type="spellEnd"/>
      <w:r w:rsidRPr="00C6421F">
        <w:rPr>
          <w:sz w:val="24"/>
          <w:szCs w:val="24"/>
        </w:rPr>
        <w:t xml:space="preserve"> kan findes i sæd, skal alle mandlige patienter som forholdsregel benytte kondom i behandlingsperioden, ved pausering af behandlingen og i mindst 7 dage efter </w:t>
      </w:r>
      <w:proofErr w:type="spellStart"/>
      <w:r w:rsidRPr="00C6421F">
        <w:rPr>
          <w:sz w:val="24"/>
          <w:szCs w:val="24"/>
        </w:rPr>
        <w:t>seponering</w:t>
      </w:r>
      <w:proofErr w:type="spellEnd"/>
      <w:r w:rsidRPr="00C6421F">
        <w:rPr>
          <w:sz w:val="24"/>
          <w:szCs w:val="24"/>
        </w:rPr>
        <w:t xml:space="preserve"> af behandlingen ved samleje med en gravid kvinde eller en kvinde i den fertile alder, der ikke benytter sikker prævention. Dette gælder, selv hvis manden er </w:t>
      </w:r>
      <w:proofErr w:type="spellStart"/>
      <w:r w:rsidRPr="00C6421F">
        <w:rPr>
          <w:sz w:val="24"/>
          <w:szCs w:val="24"/>
        </w:rPr>
        <w:t>vasektomeret</w:t>
      </w:r>
      <w:proofErr w:type="spellEnd"/>
      <w:r w:rsidRPr="00C6421F">
        <w:rPr>
          <w:sz w:val="24"/>
          <w:szCs w:val="24"/>
        </w:rPr>
        <w:t>.</w:t>
      </w:r>
    </w:p>
    <w:p w:rsidR="00E92F41" w:rsidRPr="00C6421F" w:rsidRDefault="00E92F41" w:rsidP="00E92F41">
      <w:pPr>
        <w:autoSpaceDE w:val="0"/>
        <w:autoSpaceDN w:val="0"/>
        <w:adjustRightInd w:val="0"/>
        <w:ind w:left="851"/>
        <w:rPr>
          <w:sz w:val="24"/>
          <w:szCs w:val="24"/>
        </w:rPr>
      </w:pPr>
      <w:r w:rsidRPr="00C6421F">
        <w:rPr>
          <w:sz w:val="24"/>
          <w:szCs w:val="24"/>
        </w:rPr>
        <w:t xml:space="preserve">Hvis graviditet forekommer hos en partner til en mand, der tager </w:t>
      </w:r>
      <w:proofErr w:type="spellStart"/>
      <w:r w:rsidRPr="00C6421F">
        <w:rPr>
          <w:sz w:val="24"/>
          <w:szCs w:val="24"/>
        </w:rPr>
        <w:t>thalidomid</w:t>
      </w:r>
      <w:proofErr w:type="spellEnd"/>
      <w:r w:rsidRPr="00C6421F">
        <w:rPr>
          <w:sz w:val="24"/>
          <w:szCs w:val="24"/>
        </w:rPr>
        <w:t xml:space="preserve">, skal den kvindelige partner henvises til vurdering og rådgivning hos en læge, der er specialist i eller har erfaring med </w:t>
      </w:r>
      <w:proofErr w:type="spellStart"/>
      <w:r w:rsidRPr="00C6421F">
        <w:rPr>
          <w:sz w:val="24"/>
          <w:szCs w:val="24"/>
        </w:rPr>
        <w:t>teratologi</w:t>
      </w:r>
      <w:proofErr w:type="spellEnd"/>
      <w:r w:rsidRPr="00C6421F">
        <w:rPr>
          <w:sz w:val="24"/>
          <w:szCs w:val="24"/>
        </w:rPr>
        <w:t>.</w:t>
      </w:r>
    </w:p>
    <w:p w:rsidR="00E92F41" w:rsidRPr="00C6421F" w:rsidRDefault="00E92F41" w:rsidP="00E92F41">
      <w:pPr>
        <w:autoSpaceDE w:val="0"/>
        <w:autoSpaceDN w:val="0"/>
        <w:adjustRightInd w:val="0"/>
        <w:ind w:left="851"/>
        <w:rPr>
          <w:sz w:val="24"/>
          <w:szCs w:val="24"/>
        </w:rPr>
      </w:pPr>
    </w:p>
    <w:p w:rsidR="00E92F41" w:rsidRPr="00C6421F" w:rsidRDefault="00E92F41" w:rsidP="00E92F41">
      <w:pPr>
        <w:autoSpaceDE w:val="0"/>
        <w:autoSpaceDN w:val="0"/>
        <w:adjustRightInd w:val="0"/>
        <w:ind w:left="851"/>
        <w:rPr>
          <w:sz w:val="24"/>
          <w:szCs w:val="24"/>
          <w:u w:val="single"/>
        </w:rPr>
      </w:pPr>
      <w:r w:rsidRPr="00C6421F">
        <w:rPr>
          <w:sz w:val="24"/>
          <w:szCs w:val="24"/>
          <w:u w:val="single"/>
        </w:rPr>
        <w:t>Fertilitet</w:t>
      </w:r>
    </w:p>
    <w:p w:rsidR="00E92F41" w:rsidRPr="00C6421F" w:rsidRDefault="00E92F41" w:rsidP="00E92F41">
      <w:pPr>
        <w:autoSpaceDE w:val="0"/>
        <w:autoSpaceDN w:val="0"/>
        <w:adjustRightInd w:val="0"/>
        <w:ind w:left="851"/>
        <w:rPr>
          <w:sz w:val="24"/>
          <w:szCs w:val="24"/>
        </w:rPr>
      </w:pPr>
      <w:r w:rsidRPr="00C6421F">
        <w:rPr>
          <w:sz w:val="24"/>
          <w:szCs w:val="24"/>
        </w:rPr>
        <w:t>Et forsøg med kaniner viste ingen påvirkning af fertilitetsindeks hos hverken hanner eller hunner, skønt testikeldegeneration blev observeret hos hanner.</w:t>
      </w:r>
    </w:p>
    <w:p w:rsidR="00E92F41" w:rsidRPr="00C6421F" w:rsidRDefault="00E92F41" w:rsidP="00E92F41">
      <w:pPr>
        <w:autoSpaceDE w:val="0"/>
        <w:autoSpaceDN w:val="0"/>
        <w:adjustRightInd w:val="0"/>
        <w:ind w:left="851"/>
        <w:rPr>
          <w:sz w:val="24"/>
          <w:szCs w:val="24"/>
          <w:u w:val="single"/>
        </w:rPr>
      </w:pPr>
    </w:p>
    <w:p w:rsidR="00E92F41" w:rsidRPr="00C6421F" w:rsidRDefault="00E92F41" w:rsidP="00E92F41">
      <w:pPr>
        <w:autoSpaceDE w:val="0"/>
        <w:autoSpaceDN w:val="0"/>
        <w:adjustRightInd w:val="0"/>
        <w:ind w:left="851"/>
        <w:rPr>
          <w:sz w:val="24"/>
          <w:szCs w:val="24"/>
          <w:u w:val="single"/>
        </w:rPr>
      </w:pPr>
      <w:r w:rsidRPr="00C6421F">
        <w:rPr>
          <w:sz w:val="24"/>
          <w:szCs w:val="24"/>
          <w:u w:val="single"/>
        </w:rPr>
        <w:t>Graviditet</w:t>
      </w:r>
    </w:p>
    <w:p w:rsidR="00E92F41" w:rsidRPr="00C6421F" w:rsidRDefault="00E92F41" w:rsidP="00E92F41">
      <w:pPr>
        <w:autoSpaceDE w:val="0"/>
        <w:autoSpaceDN w:val="0"/>
        <w:adjustRightInd w:val="0"/>
        <w:ind w:left="851"/>
        <w:rPr>
          <w:sz w:val="24"/>
          <w:szCs w:val="24"/>
        </w:rPr>
      </w:pPr>
      <w:proofErr w:type="spellStart"/>
      <w:r w:rsidRPr="00C6421F">
        <w:rPr>
          <w:sz w:val="24"/>
          <w:szCs w:val="24"/>
        </w:rPr>
        <w:t>Thalidomid</w:t>
      </w:r>
      <w:proofErr w:type="spellEnd"/>
      <w:r w:rsidRPr="00C6421F">
        <w:rPr>
          <w:sz w:val="24"/>
          <w:szCs w:val="24"/>
        </w:rPr>
        <w:t xml:space="preserve"> er kontraindiceret under graviditet og til kvinder i den fertile alder, medmindre alle betingelserne i svangerskabsforebyggelsesprogrammet er opfyldt (se pkt. 4.3).</w:t>
      </w:r>
    </w:p>
    <w:p w:rsidR="00E92F41" w:rsidRPr="00C6421F" w:rsidRDefault="00E92F41" w:rsidP="00E92F41">
      <w:pPr>
        <w:autoSpaceDE w:val="0"/>
        <w:autoSpaceDN w:val="0"/>
        <w:adjustRightInd w:val="0"/>
        <w:ind w:left="851"/>
        <w:rPr>
          <w:sz w:val="24"/>
          <w:szCs w:val="24"/>
        </w:rPr>
      </w:pPr>
    </w:p>
    <w:p w:rsidR="00E92F41" w:rsidRPr="00C6421F" w:rsidRDefault="00E92F41" w:rsidP="00E92F41">
      <w:pPr>
        <w:autoSpaceDE w:val="0"/>
        <w:autoSpaceDN w:val="0"/>
        <w:adjustRightInd w:val="0"/>
        <w:ind w:left="851"/>
        <w:rPr>
          <w:sz w:val="24"/>
          <w:szCs w:val="24"/>
        </w:rPr>
      </w:pPr>
      <w:proofErr w:type="spellStart"/>
      <w:r w:rsidRPr="00C6421F">
        <w:rPr>
          <w:sz w:val="24"/>
          <w:szCs w:val="24"/>
        </w:rPr>
        <w:t>Thalidomid</w:t>
      </w:r>
      <w:proofErr w:type="spellEnd"/>
      <w:r w:rsidRPr="00C6421F">
        <w:rPr>
          <w:sz w:val="24"/>
          <w:szCs w:val="24"/>
        </w:rPr>
        <w:t xml:space="preserve"> er stærkt </w:t>
      </w:r>
      <w:proofErr w:type="spellStart"/>
      <w:r w:rsidRPr="00C6421F">
        <w:rPr>
          <w:sz w:val="24"/>
          <w:szCs w:val="24"/>
        </w:rPr>
        <w:t>teratogent</w:t>
      </w:r>
      <w:proofErr w:type="spellEnd"/>
      <w:r w:rsidRPr="00C6421F">
        <w:rPr>
          <w:sz w:val="24"/>
          <w:szCs w:val="24"/>
        </w:rPr>
        <w:t xml:space="preserve"> hos mennesker og har en høj frekvens (ca. 30 %) af alvorlige og livstruende fødselsdefekter såsom </w:t>
      </w:r>
      <w:proofErr w:type="spellStart"/>
      <w:r w:rsidRPr="00C6421F">
        <w:rPr>
          <w:sz w:val="24"/>
          <w:szCs w:val="24"/>
        </w:rPr>
        <w:t>ektromeli</w:t>
      </w:r>
      <w:proofErr w:type="spellEnd"/>
      <w:r w:rsidRPr="00C6421F">
        <w:rPr>
          <w:sz w:val="24"/>
          <w:szCs w:val="24"/>
        </w:rPr>
        <w:t xml:space="preserve"> (</w:t>
      </w:r>
      <w:proofErr w:type="spellStart"/>
      <w:r w:rsidRPr="00C6421F">
        <w:rPr>
          <w:sz w:val="24"/>
          <w:szCs w:val="24"/>
        </w:rPr>
        <w:t>ameli</w:t>
      </w:r>
      <w:proofErr w:type="spellEnd"/>
      <w:r w:rsidRPr="00C6421F">
        <w:rPr>
          <w:sz w:val="24"/>
          <w:szCs w:val="24"/>
        </w:rPr>
        <w:t xml:space="preserve">, </w:t>
      </w:r>
      <w:proofErr w:type="spellStart"/>
      <w:r w:rsidRPr="00C6421F">
        <w:rPr>
          <w:sz w:val="24"/>
          <w:szCs w:val="24"/>
        </w:rPr>
        <w:t>fokomeli</w:t>
      </w:r>
      <w:proofErr w:type="spellEnd"/>
      <w:r w:rsidRPr="00C6421F">
        <w:rPr>
          <w:sz w:val="24"/>
          <w:szCs w:val="24"/>
        </w:rPr>
        <w:t xml:space="preserve">, </w:t>
      </w:r>
      <w:proofErr w:type="spellStart"/>
      <w:r w:rsidRPr="00C6421F">
        <w:rPr>
          <w:sz w:val="24"/>
          <w:szCs w:val="24"/>
        </w:rPr>
        <w:t>hemimeli</w:t>
      </w:r>
      <w:proofErr w:type="spellEnd"/>
      <w:r w:rsidRPr="00C6421F">
        <w:rPr>
          <w:sz w:val="24"/>
          <w:szCs w:val="24"/>
        </w:rPr>
        <w:t xml:space="preserve">) af over- og/eller underekstremiteter, </w:t>
      </w:r>
      <w:proofErr w:type="spellStart"/>
      <w:r w:rsidRPr="00C6421F">
        <w:rPr>
          <w:sz w:val="24"/>
          <w:szCs w:val="24"/>
        </w:rPr>
        <w:t>mikroti</w:t>
      </w:r>
      <w:proofErr w:type="spellEnd"/>
      <w:r w:rsidRPr="00C6421F">
        <w:rPr>
          <w:sz w:val="24"/>
          <w:szCs w:val="24"/>
        </w:rPr>
        <w:t xml:space="preserve"> med misdannelse af ydre øregang (blind eller manglende), misdannelser af mellem- og indre øre (mindre hyppigt), </w:t>
      </w:r>
      <w:proofErr w:type="spellStart"/>
      <w:r w:rsidRPr="00C6421F">
        <w:rPr>
          <w:sz w:val="24"/>
          <w:szCs w:val="24"/>
        </w:rPr>
        <w:t>okulære</w:t>
      </w:r>
      <w:proofErr w:type="spellEnd"/>
      <w:r w:rsidRPr="00C6421F">
        <w:rPr>
          <w:sz w:val="24"/>
          <w:szCs w:val="24"/>
        </w:rPr>
        <w:t xml:space="preserve"> misdannelser (</w:t>
      </w:r>
      <w:proofErr w:type="spellStart"/>
      <w:r w:rsidRPr="00C6421F">
        <w:rPr>
          <w:sz w:val="24"/>
          <w:szCs w:val="24"/>
        </w:rPr>
        <w:t>anoftalmi</w:t>
      </w:r>
      <w:proofErr w:type="spellEnd"/>
      <w:r w:rsidRPr="00C6421F">
        <w:rPr>
          <w:sz w:val="24"/>
          <w:szCs w:val="24"/>
        </w:rPr>
        <w:t xml:space="preserve">, </w:t>
      </w:r>
      <w:proofErr w:type="spellStart"/>
      <w:r w:rsidRPr="00C6421F">
        <w:rPr>
          <w:sz w:val="24"/>
          <w:szCs w:val="24"/>
        </w:rPr>
        <w:t>mikroftalmi</w:t>
      </w:r>
      <w:proofErr w:type="spellEnd"/>
      <w:r w:rsidRPr="00C6421F">
        <w:rPr>
          <w:sz w:val="24"/>
          <w:szCs w:val="24"/>
        </w:rPr>
        <w:t>), medfødte hjertesygdomme, nyremisdannelser. Andre mindre hyppige misdannelser er også beskrevet.</w:t>
      </w:r>
    </w:p>
    <w:p w:rsidR="00E92F41" w:rsidRPr="00C6421F" w:rsidRDefault="00E92F41" w:rsidP="00E92F41">
      <w:pPr>
        <w:autoSpaceDE w:val="0"/>
        <w:autoSpaceDN w:val="0"/>
        <w:adjustRightInd w:val="0"/>
        <w:ind w:left="851"/>
        <w:rPr>
          <w:sz w:val="24"/>
          <w:szCs w:val="24"/>
        </w:rPr>
      </w:pPr>
    </w:p>
    <w:p w:rsidR="00E92F41" w:rsidRPr="00C6421F" w:rsidRDefault="00E92F41" w:rsidP="00E92F41">
      <w:pPr>
        <w:autoSpaceDE w:val="0"/>
        <w:autoSpaceDN w:val="0"/>
        <w:adjustRightInd w:val="0"/>
        <w:ind w:left="851"/>
        <w:rPr>
          <w:sz w:val="24"/>
          <w:szCs w:val="24"/>
          <w:u w:val="single"/>
        </w:rPr>
      </w:pPr>
      <w:r w:rsidRPr="00C6421F">
        <w:rPr>
          <w:sz w:val="24"/>
          <w:szCs w:val="24"/>
          <w:u w:val="single"/>
        </w:rPr>
        <w:t>Amning</w:t>
      </w:r>
    </w:p>
    <w:p w:rsidR="00E92F41" w:rsidRPr="00C84483" w:rsidRDefault="00E92F41" w:rsidP="00E92F41">
      <w:pPr>
        <w:autoSpaceDE w:val="0"/>
        <w:autoSpaceDN w:val="0"/>
        <w:adjustRightInd w:val="0"/>
        <w:ind w:left="851"/>
        <w:rPr>
          <w:sz w:val="24"/>
          <w:szCs w:val="24"/>
        </w:rPr>
      </w:pPr>
      <w:r w:rsidRPr="00C6421F">
        <w:rPr>
          <w:sz w:val="24"/>
          <w:szCs w:val="24"/>
        </w:rPr>
        <w:t xml:space="preserve">Det vides ikke, om </w:t>
      </w:r>
      <w:proofErr w:type="spellStart"/>
      <w:r w:rsidRPr="00C6421F">
        <w:rPr>
          <w:sz w:val="24"/>
          <w:szCs w:val="24"/>
        </w:rPr>
        <w:t>thalidomid</w:t>
      </w:r>
      <w:proofErr w:type="spellEnd"/>
      <w:r w:rsidRPr="00C6421F">
        <w:rPr>
          <w:sz w:val="24"/>
          <w:szCs w:val="24"/>
        </w:rPr>
        <w:t xml:space="preserve"> udskilles i modermælk. Dyreforsøg har vist, at </w:t>
      </w:r>
      <w:proofErr w:type="spellStart"/>
      <w:r w:rsidRPr="00C6421F">
        <w:rPr>
          <w:sz w:val="24"/>
          <w:szCs w:val="24"/>
        </w:rPr>
        <w:t>thalidomid</w:t>
      </w:r>
      <w:proofErr w:type="spellEnd"/>
      <w:r w:rsidRPr="00C6421F">
        <w:rPr>
          <w:sz w:val="24"/>
          <w:szCs w:val="24"/>
        </w:rPr>
        <w:t xml:space="preserve"> udskilles i brystmælk. Amning skal derfor ophøre under behandling med </w:t>
      </w:r>
      <w:proofErr w:type="spellStart"/>
      <w:r w:rsidRPr="00C6421F">
        <w:rPr>
          <w:sz w:val="24"/>
          <w:szCs w:val="24"/>
        </w:rPr>
        <w:t>thalidomid</w:t>
      </w:r>
      <w:proofErr w:type="spellEnd"/>
      <w:r w:rsidRPr="00C6421F">
        <w:rPr>
          <w:sz w:val="24"/>
          <w:szCs w:val="24"/>
        </w:rPr>
        <w:t>.</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73C56">
        <w:rPr>
          <w:b/>
          <w:sz w:val="24"/>
          <w:szCs w:val="24"/>
        </w:rPr>
        <w:t>og</w:t>
      </w:r>
      <w:r w:rsidRPr="00C84483">
        <w:rPr>
          <w:b/>
          <w:sz w:val="24"/>
          <w:szCs w:val="24"/>
        </w:rPr>
        <w:t xml:space="preserve"> betjene maskiner</w:t>
      </w:r>
    </w:p>
    <w:p w:rsidR="00E92F41" w:rsidRDefault="00E92F41" w:rsidP="00E92F41">
      <w:pPr>
        <w:autoSpaceDE w:val="0"/>
        <w:autoSpaceDN w:val="0"/>
        <w:adjustRightInd w:val="0"/>
        <w:ind w:left="851"/>
        <w:rPr>
          <w:sz w:val="24"/>
          <w:szCs w:val="24"/>
        </w:rPr>
      </w:pPr>
      <w:r>
        <w:rPr>
          <w:sz w:val="24"/>
          <w:szCs w:val="24"/>
        </w:rPr>
        <w:lastRenderedPageBreak/>
        <w:t>Ikke mærkning.</w:t>
      </w:r>
    </w:p>
    <w:p w:rsidR="00E92F41" w:rsidRPr="00C6421F" w:rsidRDefault="00E92F41" w:rsidP="00E92F41">
      <w:pPr>
        <w:autoSpaceDE w:val="0"/>
        <w:autoSpaceDN w:val="0"/>
        <w:adjustRightInd w:val="0"/>
        <w:ind w:left="851"/>
        <w:rPr>
          <w:sz w:val="24"/>
          <w:szCs w:val="24"/>
        </w:rPr>
      </w:pPr>
      <w:proofErr w:type="spellStart"/>
      <w:r w:rsidRPr="00C6421F">
        <w:rPr>
          <w:sz w:val="24"/>
          <w:szCs w:val="24"/>
        </w:rPr>
        <w:t>Thalidomid</w:t>
      </w:r>
      <w:proofErr w:type="spellEnd"/>
      <w:r w:rsidRPr="00C6421F">
        <w:rPr>
          <w:sz w:val="24"/>
          <w:szCs w:val="24"/>
        </w:rPr>
        <w:t xml:space="preserve"> "</w:t>
      </w:r>
      <w:proofErr w:type="spellStart"/>
      <w:r w:rsidRPr="00C6421F">
        <w:rPr>
          <w:sz w:val="24"/>
          <w:szCs w:val="24"/>
        </w:rPr>
        <w:t>Accord</w:t>
      </w:r>
      <w:proofErr w:type="spellEnd"/>
      <w:r w:rsidRPr="00C6421F">
        <w:rPr>
          <w:sz w:val="24"/>
          <w:szCs w:val="24"/>
        </w:rPr>
        <w:t>" i den anbefalede dosering påvirker i mindre eller moderat grad evnen til at føre motorkøretøj og betjene maskiner.</w:t>
      </w:r>
    </w:p>
    <w:p w:rsidR="00E92F41" w:rsidRPr="00C84483" w:rsidRDefault="00E92F41" w:rsidP="00E92F41">
      <w:pPr>
        <w:autoSpaceDE w:val="0"/>
        <w:autoSpaceDN w:val="0"/>
        <w:adjustRightInd w:val="0"/>
        <w:ind w:left="851"/>
        <w:rPr>
          <w:sz w:val="24"/>
          <w:szCs w:val="24"/>
        </w:rPr>
      </w:pPr>
      <w:proofErr w:type="spellStart"/>
      <w:r w:rsidRPr="00C6421F">
        <w:rPr>
          <w:sz w:val="24"/>
          <w:szCs w:val="24"/>
        </w:rPr>
        <w:t>Thalidomid</w:t>
      </w:r>
      <w:proofErr w:type="spellEnd"/>
      <w:r w:rsidRPr="00C6421F">
        <w:rPr>
          <w:sz w:val="24"/>
          <w:szCs w:val="24"/>
        </w:rPr>
        <w:t xml:space="preserve"> kan medføre træthed (meget almindelig), svimmelhed (meget almindelig), døsighed (meget almindelig) og sløret syn (almindelig) (se pkt. 4.8). Patienterne bør instrueres i ikke at føre motorkøretøjer, betjene maskiner eller udføre farlige opgaver under behandlingen med </w:t>
      </w:r>
      <w:proofErr w:type="spellStart"/>
      <w:r w:rsidRPr="00C6421F">
        <w:rPr>
          <w:sz w:val="24"/>
          <w:szCs w:val="24"/>
        </w:rPr>
        <w:t>thalidomid</w:t>
      </w:r>
      <w:proofErr w:type="spellEnd"/>
      <w:r w:rsidRPr="00C6421F">
        <w:rPr>
          <w:sz w:val="24"/>
          <w:szCs w:val="24"/>
        </w:rPr>
        <w:t>, hvis de føler sig trætte, svimle, døsige eller har sløret syn.</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4.8</w:t>
      </w:r>
      <w:r w:rsidRPr="00C84483">
        <w:rPr>
          <w:b/>
          <w:sz w:val="24"/>
          <w:szCs w:val="24"/>
        </w:rPr>
        <w:tab/>
        <w:t>Bivirkninger</w:t>
      </w:r>
    </w:p>
    <w:p w:rsidR="00E92F41" w:rsidRPr="00C6421F" w:rsidRDefault="00E92F41" w:rsidP="00E92F41">
      <w:pPr>
        <w:autoSpaceDE w:val="0"/>
        <w:autoSpaceDN w:val="0"/>
        <w:adjustRightInd w:val="0"/>
        <w:ind w:left="851"/>
        <w:rPr>
          <w:sz w:val="24"/>
          <w:szCs w:val="24"/>
        </w:rPr>
      </w:pPr>
    </w:p>
    <w:p w:rsidR="00E92F41" w:rsidRPr="00C6421F" w:rsidRDefault="00E92F41" w:rsidP="00E92F41">
      <w:pPr>
        <w:autoSpaceDE w:val="0"/>
        <w:autoSpaceDN w:val="0"/>
        <w:adjustRightInd w:val="0"/>
        <w:ind w:left="851"/>
        <w:rPr>
          <w:sz w:val="24"/>
          <w:szCs w:val="24"/>
          <w:u w:val="single"/>
        </w:rPr>
      </w:pPr>
      <w:r w:rsidRPr="00C6421F">
        <w:rPr>
          <w:sz w:val="24"/>
          <w:szCs w:val="24"/>
          <w:u w:val="single"/>
        </w:rPr>
        <w:t>Resumé af sikkerhedsprofilen</w:t>
      </w:r>
    </w:p>
    <w:p w:rsidR="00E92F41" w:rsidRPr="00C6421F" w:rsidRDefault="00E92F41" w:rsidP="00E92F41">
      <w:pPr>
        <w:widowControl w:val="0"/>
        <w:ind w:left="851"/>
        <w:outlineLvl w:val="0"/>
        <w:rPr>
          <w:bCs/>
          <w:sz w:val="24"/>
          <w:szCs w:val="24"/>
        </w:rPr>
      </w:pPr>
      <w:r w:rsidRPr="00C6421F">
        <w:rPr>
          <w:bCs/>
          <w:sz w:val="24"/>
          <w:szCs w:val="24"/>
        </w:rPr>
        <w:t xml:space="preserve">De fleste patienter, der tager </w:t>
      </w:r>
      <w:proofErr w:type="spellStart"/>
      <w:r w:rsidRPr="00C6421F">
        <w:rPr>
          <w:bCs/>
          <w:sz w:val="24"/>
          <w:szCs w:val="24"/>
        </w:rPr>
        <w:t>thalidomid</w:t>
      </w:r>
      <w:proofErr w:type="spellEnd"/>
      <w:r w:rsidRPr="00C6421F">
        <w:rPr>
          <w:bCs/>
          <w:sz w:val="24"/>
          <w:szCs w:val="24"/>
        </w:rPr>
        <w:t xml:space="preserve">, kan forvente at opleve bivirkninger. De mest almindeligt observerede bivirkninger forbundet med anvendelse af </w:t>
      </w:r>
      <w:proofErr w:type="spellStart"/>
      <w:r w:rsidRPr="00C6421F">
        <w:rPr>
          <w:bCs/>
          <w:sz w:val="24"/>
          <w:szCs w:val="24"/>
        </w:rPr>
        <w:t>thalidomid</w:t>
      </w:r>
      <w:proofErr w:type="spellEnd"/>
      <w:r w:rsidRPr="00C6421F">
        <w:rPr>
          <w:bCs/>
          <w:sz w:val="24"/>
          <w:szCs w:val="24"/>
        </w:rPr>
        <w:t xml:space="preserve"> kombineret med </w:t>
      </w:r>
      <w:proofErr w:type="spellStart"/>
      <w:r w:rsidRPr="00C6421F">
        <w:rPr>
          <w:bCs/>
          <w:sz w:val="24"/>
          <w:szCs w:val="24"/>
        </w:rPr>
        <w:t>melphalan</w:t>
      </w:r>
      <w:proofErr w:type="spellEnd"/>
      <w:r w:rsidRPr="00C6421F">
        <w:rPr>
          <w:bCs/>
          <w:sz w:val="24"/>
          <w:szCs w:val="24"/>
        </w:rPr>
        <w:t xml:space="preserve"> og </w:t>
      </w:r>
      <w:proofErr w:type="spellStart"/>
      <w:r w:rsidRPr="00C6421F">
        <w:rPr>
          <w:bCs/>
          <w:sz w:val="24"/>
          <w:szCs w:val="24"/>
        </w:rPr>
        <w:t>prednison</w:t>
      </w:r>
      <w:proofErr w:type="spellEnd"/>
      <w:r w:rsidRPr="00C6421F">
        <w:rPr>
          <w:bCs/>
          <w:sz w:val="24"/>
          <w:szCs w:val="24"/>
        </w:rPr>
        <w:t xml:space="preserve"> er: </w:t>
      </w:r>
      <w:proofErr w:type="spellStart"/>
      <w:r w:rsidRPr="00C6421F">
        <w:rPr>
          <w:bCs/>
          <w:sz w:val="24"/>
          <w:szCs w:val="24"/>
        </w:rPr>
        <w:t>neutropeni</w:t>
      </w:r>
      <w:proofErr w:type="spellEnd"/>
      <w:r w:rsidRPr="00C6421F">
        <w:rPr>
          <w:bCs/>
          <w:sz w:val="24"/>
          <w:szCs w:val="24"/>
        </w:rPr>
        <w:t xml:space="preserve">, </w:t>
      </w:r>
      <w:proofErr w:type="spellStart"/>
      <w:r w:rsidRPr="00C6421F">
        <w:rPr>
          <w:bCs/>
          <w:sz w:val="24"/>
          <w:szCs w:val="24"/>
        </w:rPr>
        <w:t>leukopeni</w:t>
      </w:r>
      <w:proofErr w:type="spellEnd"/>
      <w:r w:rsidRPr="00C6421F">
        <w:rPr>
          <w:bCs/>
          <w:sz w:val="24"/>
          <w:szCs w:val="24"/>
        </w:rPr>
        <w:t xml:space="preserve">, obstipation, døsighed, </w:t>
      </w:r>
      <w:proofErr w:type="spellStart"/>
      <w:r w:rsidRPr="00C6421F">
        <w:rPr>
          <w:bCs/>
          <w:sz w:val="24"/>
          <w:szCs w:val="24"/>
        </w:rPr>
        <w:t>paræstesi</w:t>
      </w:r>
      <w:proofErr w:type="spellEnd"/>
      <w:r w:rsidRPr="00C6421F">
        <w:rPr>
          <w:bCs/>
          <w:sz w:val="24"/>
          <w:szCs w:val="24"/>
        </w:rPr>
        <w:t xml:space="preserve">, perifer </w:t>
      </w:r>
      <w:proofErr w:type="spellStart"/>
      <w:r w:rsidRPr="00C6421F">
        <w:rPr>
          <w:bCs/>
          <w:sz w:val="24"/>
          <w:szCs w:val="24"/>
        </w:rPr>
        <w:t>neuropati</w:t>
      </w:r>
      <w:proofErr w:type="spellEnd"/>
      <w:r w:rsidRPr="00C6421F">
        <w:rPr>
          <w:bCs/>
          <w:sz w:val="24"/>
          <w:szCs w:val="24"/>
        </w:rPr>
        <w:t xml:space="preserve">, anæmi, </w:t>
      </w:r>
      <w:proofErr w:type="spellStart"/>
      <w:r w:rsidRPr="00C6421F">
        <w:rPr>
          <w:bCs/>
          <w:sz w:val="24"/>
          <w:szCs w:val="24"/>
        </w:rPr>
        <w:t>lymfopeni</w:t>
      </w:r>
      <w:proofErr w:type="spellEnd"/>
      <w:r w:rsidRPr="00C6421F">
        <w:rPr>
          <w:bCs/>
          <w:sz w:val="24"/>
          <w:szCs w:val="24"/>
        </w:rPr>
        <w:t xml:space="preserve">, </w:t>
      </w:r>
      <w:proofErr w:type="spellStart"/>
      <w:r w:rsidRPr="00C6421F">
        <w:rPr>
          <w:bCs/>
          <w:sz w:val="24"/>
          <w:szCs w:val="24"/>
        </w:rPr>
        <w:t>trombocytopeni</w:t>
      </w:r>
      <w:proofErr w:type="spellEnd"/>
      <w:r w:rsidRPr="00C6421F">
        <w:rPr>
          <w:bCs/>
          <w:sz w:val="24"/>
          <w:szCs w:val="24"/>
        </w:rPr>
        <w:t xml:space="preserve">, svimmelhed, </w:t>
      </w:r>
      <w:proofErr w:type="spellStart"/>
      <w:r w:rsidRPr="00C6421F">
        <w:rPr>
          <w:bCs/>
          <w:sz w:val="24"/>
          <w:szCs w:val="24"/>
        </w:rPr>
        <w:t>dysæstesi</w:t>
      </w:r>
      <w:proofErr w:type="spellEnd"/>
      <w:r w:rsidRPr="00C6421F">
        <w:rPr>
          <w:bCs/>
          <w:sz w:val="24"/>
          <w:szCs w:val="24"/>
        </w:rPr>
        <w:t xml:space="preserve">, </w:t>
      </w:r>
      <w:proofErr w:type="spellStart"/>
      <w:r w:rsidRPr="00C6421F">
        <w:rPr>
          <w:bCs/>
          <w:sz w:val="24"/>
          <w:szCs w:val="24"/>
        </w:rPr>
        <w:t>tremor</w:t>
      </w:r>
      <w:proofErr w:type="spellEnd"/>
      <w:r w:rsidRPr="00C6421F">
        <w:rPr>
          <w:bCs/>
          <w:sz w:val="24"/>
          <w:szCs w:val="24"/>
        </w:rPr>
        <w:t xml:space="preserve"> og perifert ødem.</w:t>
      </w:r>
    </w:p>
    <w:p w:rsidR="00E92F41" w:rsidRPr="00C6421F" w:rsidRDefault="00E92F41" w:rsidP="00E92F41">
      <w:pPr>
        <w:widowControl w:val="0"/>
        <w:ind w:left="851"/>
        <w:outlineLvl w:val="0"/>
        <w:rPr>
          <w:bCs/>
          <w:sz w:val="24"/>
          <w:szCs w:val="24"/>
        </w:rPr>
      </w:pPr>
    </w:p>
    <w:p w:rsidR="00E92F41" w:rsidRPr="00C6421F" w:rsidRDefault="00E92F41" w:rsidP="00E92F41">
      <w:pPr>
        <w:autoSpaceDE w:val="0"/>
        <w:autoSpaceDN w:val="0"/>
        <w:adjustRightInd w:val="0"/>
        <w:ind w:left="851"/>
        <w:rPr>
          <w:sz w:val="24"/>
          <w:szCs w:val="24"/>
        </w:rPr>
      </w:pPr>
      <w:r w:rsidRPr="00C6421F">
        <w:rPr>
          <w:sz w:val="24"/>
          <w:szCs w:val="24"/>
        </w:rPr>
        <w:t xml:space="preserve">Ud over de ovennævnte bivirkninger medførte </w:t>
      </w:r>
      <w:proofErr w:type="spellStart"/>
      <w:r w:rsidRPr="00C6421F">
        <w:rPr>
          <w:sz w:val="24"/>
          <w:szCs w:val="24"/>
        </w:rPr>
        <w:t>thalidomid</w:t>
      </w:r>
      <w:proofErr w:type="spellEnd"/>
      <w:r w:rsidRPr="00C6421F">
        <w:rPr>
          <w:sz w:val="24"/>
          <w:szCs w:val="24"/>
        </w:rPr>
        <w:t xml:space="preserve"> i kombination med </w:t>
      </w:r>
      <w:proofErr w:type="spellStart"/>
      <w:r w:rsidRPr="00C6421F">
        <w:rPr>
          <w:sz w:val="24"/>
          <w:szCs w:val="24"/>
        </w:rPr>
        <w:t>dexamethason</w:t>
      </w:r>
      <w:proofErr w:type="spellEnd"/>
      <w:r w:rsidRPr="00C6421F">
        <w:rPr>
          <w:sz w:val="24"/>
          <w:szCs w:val="24"/>
        </w:rPr>
        <w:t xml:space="preserve"> i andre kliniske forsøg træthed som en meget almindelig bivirkning samt almindelige bivirkninger i form af forbigående iskæmisk hændelse, synkope, </w:t>
      </w:r>
      <w:proofErr w:type="spellStart"/>
      <w:r w:rsidRPr="00C6421F">
        <w:rPr>
          <w:sz w:val="24"/>
          <w:szCs w:val="24"/>
        </w:rPr>
        <w:t>vertigo</w:t>
      </w:r>
      <w:proofErr w:type="spellEnd"/>
      <w:r w:rsidRPr="00C6421F">
        <w:rPr>
          <w:sz w:val="24"/>
          <w:szCs w:val="24"/>
        </w:rPr>
        <w:t xml:space="preserve">, hypotension, stemningsforandringer, ængstelse, sløret syn, kvalme og dyspepsi og ikke almindelige bivirkninger i form af </w:t>
      </w:r>
      <w:proofErr w:type="spellStart"/>
      <w:r w:rsidRPr="00C6421F">
        <w:rPr>
          <w:sz w:val="24"/>
          <w:szCs w:val="24"/>
        </w:rPr>
        <w:t>cerebrovaskulær</w:t>
      </w:r>
      <w:proofErr w:type="spellEnd"/>
      <w:r w:rsidRPr="00C6421F">
        <w:rPr>
          <w:sz w:val="24"/>
          <w:szCs w:val="24"/>
        </w:rPr>
        <w:t xml:space="preserve"> hændelse, </w:t>
      </w:r>
      <w:proofErr w:type="spellStart"/>
      <w:r w:rsidRPr="00C6421F">
        <w:rPr>
          <w:sz w:val="24"/>
          <w:szCs w:val="24"/>
        </w:rPr>
        <w:t>divertikelperforation</w:t>
      </w:r>
      <w:proofErr w:type="spellEnd"/>
      <w:r w:rsidRPr="00C6421F">
        <w:rPr>
          <w:sz w:val="24"/>
          <w:szCs w:val="24"/>
        </w:rPr>
        <w:t xml:space="preserve">, </w:t>
      </w:r>
      <w:proofErr w:type="spellStart"/>
      <w:r w:rsidRPr="00C6421F">
        <w:rPr>
          <w:sz w:val="24"/>
          <w:szCs w:val="24"/>
        </w:rPr>
        <w:t>peritonitis</w:t>
      </w:r>
      <w:proofErr w:type="spellEnd"/>
      <w:r w:rsidRPr="00C6421F">
        <w:rPr>
          <w:sz w:val="24"/>
          <w:szCs w:val="24"/>
        </w:rPr>
        <w:t xml:space="preserve">, </w:t>
      </w:r>
      <w:proofErr w:type="spellStart"/>
      <w:r w:rsidRPr="00C6421F">
        <w:rPr>
          <w:sz w:val="24"/>
          <w:szCs w:val="24"/>
        </w:rPr>
        <w:t>ortostatisk</w:t>
      </w:r>
      <w:proofErr w:type="spellEnd"/>
      <w:r w:rsidRPr="00C6421F">
        <w:rPr>
          <w:sz w:val="24"/>
          <w:szCs w:val="24"/>
        </w:rPr>
        <w:t xml:space="preserve"> hypotension og bronkitis.</w:t>
      </w:r>
    </w:p>
    <w:p w:rsidR="00E92F41" w:rsidRPr="00C6421F" w:rsidRDefault="00E92F41" w:rsidP="00E92F41">
      <w:pPr>
        <w:autoSpaceDE w:val="0"/>
        <w:autoSpaceDN w:val="0"/>
        <w:adjustRightInd w:val="0"/>
        <w:ind w:left="851"/>
        <w:rPr>
          <w:sz w:val="24"/>
          <w:szCs w:val="24"/>
        </w:rPr>
      </w:pPr>
    </w:p>
    <w:p w:rsidR="00773C56" w:rsidRPr="00CF7DD2" w:rsidRDefault="00773C56" w:rsidP="00773C56">
      <w:pPr>
        <w:autoSpaceDE w:val="0"/>
        <w:autoSpaceDN w:val="0"/>
        <w:adjustRightInd w:val="0"/>
        <w:ind w:left="851"/>
        <w:rPr>
          <w:sz w:val="24"/>
          <w:szCs w:val="24"/>
        </w:rPr>
      </w:pPr>
      <w:r w:rsidRPr="00CF7DD2">
        <w:rPr>
          <w:sz w:val="24"/>
          <w:szCs w:val="24"/>
        </w:rPr>
        <w:t xml:space="preserve">De klinisk vigtigste bivirkninger forbundet med anvendelse af </w:t>
      </w:r>
      <w:proofErr w:type="spellStart"/>
      <w:r w:rsidRPr="00CF7DD2">
        <w:rPr>
          <w:sz w:val="24"/>
          <w:szCs w:val="24"/>
        </w:rPr>
        <w:t>thalidomid</w:t>
      </w:r>
      <w:proofErr w:type="spellEnd"/>
      <w:r w:rsidRPr="00CF7DD2">
        <w:rPr>
          <w:sz w:val="24"/>
          <w:szCs w:val="24"/>
        </w:rPr>
        <w:t xml:space="preserve"> kombineret med </w:t>
      </w:r>
      <w:proofErr w:type="spellStart"/>
      <w:r w:rsidRPr="00CF7DD2">
        <w:rPr>
          <w:sz w:val="24"/>
          <w:szCs w:val="24"/>
        </w:rPr>
        <w:t>melphalan</w:t>
      </w:r>
      <w:proofErr w:type="spellEnd"/>
      <w:r w:rsidRPr="00CF7DD2">
        <w:rPr>
          <w:sz w:val="24"/>
          <w:szCs w:val="24"/>
        </w:rPr>
        <w:t xml:space="preserve"> og </w:t>
      </w:r>
      <w:proofErr w:type="spellStart"/>
      <w:r w:rsidRPr="00CF7DD2">
        <w:rPr>
          <w:sz w:val="24"/>
          <w:szCs w:val="24"/>
        </w:rPr>
        <w:t>prednison</w:t>
      </w:r>
      <w:proofErr w:type="spellEnd"/>
      <w:r w:rsidRPr="00CF7DD2">
        <w:rPr>
          <w:sz w:val="24"/>
          <w:szCs w:val="24"/>
        </w:rPr>
        <w:t xml:space="preserve"> eller </w:t>
      </w:r>
      <w:proofErr w:type="spellStart"/>
      <w:r w:rsidRPr="00CF7DD2">
        <w:rPr>
          <w:sz w:val="24"/>
          <w:szCs w:val="24"/>
        </w:rPr>
        <w:t>dexamethason</w:t>
      </w:r>
      <w:proofErr w:type="spellEnd"/>
      <w:r w:rsidRPr="00CF7DD2">
        <w:rPr>
          <w:sz w:val="24"/>
          <w:szCs w:val="24"/>
        </w:rPr>
        <w:t xml:space="preserve"> er: dyb venøs trombose og </w:t>
      </w:r>
      <w:proofErr w:type="spellStart"/>
      <w:r w:rsidRPr="00CF7DD2">
        <w:rPr>
          <w:sz w:val="24"/>
          <w:szCs w:val="24"/>
        </w:rPr>
        <w:t>lungeemboli</w:t>
      </w:r>
      <w:proofErr w:type="spellEnd"/>
      <w:r w:rsidRPr="00CF7DD2">
        <w:rPr>
          <w:sz w:val="24"/>
          <w:szCs w:val="24"/>
        </w:rPr>
        <w:t xml:space="preserve">, perifer </w:t>
      </w:r>
      <w:proofErr w:type="spellStart"/>
      <w:r w:rsidRPr="00CF7DD2">
        <w:rPr>
          <w:sz w:val="24"/>
          <w:szCs w:val="24"/>
        </w:rPr>
        <w:t>neuropati</w:t>
      </w:r>
      <w:proofErr w:type="spellEnd"/>
      <w:r w:rsidRPr="00CF7DD2">
        <w:rPr>
          <w:sz w:val="24"/>
          <w:szCs w:val="24"/>
        </w:rPr>
        <w:t xml:space="preserve">, alvorlige hudreaktioner, herunder Stevens-Johnson syndrom, toksisk </w:t>
      </w:r>
      <w:proofErr w:type="spellStart"/>
      <w:r w:rsidRPr="00CF7DD2">
        <w:rPr>
          <w:sz w:val="24"/>
          <w:szCs w:val="24"/>
        </w:rPr>
        <w:t>epidermal</w:t>
      </w:r>
      <w:proofErr w:type="spellEnd"/>
      <w:r w:rsidRPr="00CF7DD2">
        <w:rPr>
          <w:sz w:val="24"/>
          <w:szCs w:val="24"/>
        </w:rPr>
        <w:t xml:space="preserve"> </w:t>
      </w:r>
      <w:proofErr w:type="spellStart"/>
      <w:r w:rsidRPr="00CF7DD2">
        <w:rPr>
          <w:sz w:val="24"/>
          <w:szCs w:val="24"/>
        </w:rPr>
        <w:t>nekrolyse</w:t>
      </w:r>
      <w:proofErr w:type="spellEnd"/>
      <w:r w:rsidRPr="00CF7DD2">
        <w:rPr>
          <w:sz w:val="24"/>
          <w:szCs w:val="24"/>
        </w:rPr>
        <w:t xml:space="preserve"> og </w:t>
      </w:r>
      <w:r w:rsidRPr="00773C56">
        <w:rPr>
          <w:sz w:val="24"/>
          <w:szCs w:val="24"/>
        </w:rPr>
        <w:t xml:space="preserve">lægemiddelreaktion med </w:t>
      </w:r>
      <w:proofErr w:type="spellStart"/>
      <w:r w:rsidRPr="00773C56">
        <w:rPr>
          <w:sz w:val="24"/>
          <w:szCs w:val="24"/>
        </w:rPr>
        <w:t>eosinofili</w:t>
      </w:r>
      <w:proofErr w:type="spellEnd"/>
      <w:r w:rsidRPr="00773C56">
        <w:rPr>
          <w:sz w:val="24"/>
          <w:szCs w:val="24"/>
        </w:rPr>
        <w:t xml:space="preserve"> og systemiske symptomer,</w:t>
      </w:r>
      <w:r w:rsidRPr="00CF7DD2">
        <w:rPr>
          <w:sz w:val="24"/>
          <w:szCs w:val="24"/>
        </w:rPr>
        <w:t xml:space="preserve"> synkope, bradykardi samt svimmelhed (se pkt. 4.2, 4.4 og 4.5).</w:t>
      </w:r>
    </w:p>
    <w:p w:rsidR="00E92F41" w:rsidRPr="00C6421F" w:rsidRDefault="00E92F41" w:rsidP="00E92F41">
      <w:pPr>
        <w:autoSpaceDE w:val="0"/>
        <w:autoSpaceDN w:val="0"/>
        <w:adjustRightInd w:val="0"/>
        <w:ind w:left="851"/>
        <w:rPr>
          <w:sz w:val="24"/>
          <w:szCs w:val="24"/>
          <w:u w:val="single"/>
        </w:rPr>
      </w:pPr>
    </w:p>
    <w:p w:rsidR="00E92F41" w:rsidRPr="00C6421F" w:rsidRDefault="00E92F41" w:rsidP="00E92F41">
      <w:pPr>
        <w:autoSpaceDE w:val="0"/>
        <w:autoSpaceDN w:val="0"/>
        <w:adjustRightInd w:val="0"/>
        <w:ind w:left="851"/>
        <w:rPr>
          <w:sz w:val="24"/>
          <w:szCs w:val="24"/>
          <w:u w:val="single"/>
        </w:rPr>
      </w:pPr>
      <w:r w:rsidRPr="00C6421F">
        <w:rPr>
          <w:sz w:val="24"/>
          <w:szCs w:val="24"/>
          <w:u w:val="single"/>
        </w:rPr>
        <w:t>Tabel over bivirkninger</w:t>
      </w:r>
    </w:p>
    <w:p w:rsidR="00E92F41" w:rsidRPr="00C6421F" w:rsidRDefault="00E92F41" w:rsidP="00E92F41">
      <w:pPr>
        <w:autoSpaceDE w:val="0"/>
        <w:autoSpaceDN w:val="0"/>
        <w:adjustRightInd w:val="0"/>
        <w:ind w:left="851"/>
        <w:rPr>
          <w:sz w:val="24"/>
          <w:szCs w:val="24"/>
        </w:rPr>
      </w:pPr>
      <w:r w:rsidRPr="00C6421F">
        <w:rPr>
          <w:sz w:val="24"/>
          <w:szCs w:val="24"/>
        </w:rPr>
        <w:t xml:space="preserve">Tabel 3 indeholder kun bivirkninger, der har en beviselig sammenhæng med </w:t>
      </w:r>
      <w:proofErr w:type="spellStart"/>
      <w:r w:rsidRPr="00C6421F">
        <w:rPr>
          <w:sz w:val="24"/>
          <w:szCs w:val="24"/>
        </w:rPr>
        <w:t>thalidomidbehandling</w:t>
      </w:r>
      <w:proofErr w:type="spellEnd"/>
      <w:r w:rsidRPr="00C6421F">
        <w:rPr>
          <w:sz w:val="24"/>
          <w:szCs w:val="24"/>
        </w:rPr>
        <w:t xml:space="preserve"> observeret i det pivotale forsøg og efter markedsføring. Hyppighederne er baseret på observationer fra et afgørende klinisk forsøg, der undersøgte virkningen af </w:t>
      </w:r>
      <w:proofErr w:type="spellStart"/>
      <w:r w:rsidRPr="00C6421F">
        <w:rPr>
          <w:sz w:val="24"/>
          <w:szCs w:val="24"/>
        </w:rPr>
        <w:t>thalidomid</w:t>
      </w:r>
      <w:proofErr w:type="spellEnd"/>
      <w:r w:rsidRPr="00C6421F">
        <w:rPr>
          <w:sz w:val="24"/>
          <w:szCs w:val="24"/>
        </w:rPr>
        <w:t xml:space="preserve"> i kombination med </w:t>
      </w:r>
      <w:proofErr w:type="spellStart"/>
      <w:r w:rsidRPr="00C6421F">
        <w:rPr>
          <w:sz w:val="24"/>
          <w:szCs w:val="24"/>
        </w:rPr>
        <w:t>melphalan</w:t>
      </w:r>
      <w:proofErr w:type="spellEnd"/>
      <w:r w:rsidRPr="00C6421F">
        <w:rPr>
          <w:sz w:val="24"/>
          <w:szCs w:val="24"/>
        </w:rPr>
        <w:t xml:space="preserve"> og </w:t>
      </w:r>
      <w:proofErr w:type="spellStart"/>
      <w:r w:rsidRPr="00C6421F">
        <w:rPr>
          <w:sz w:val="24"/>
          <w:szCs w:val="24"/>
        </w:rPr>
        <w:t>prednison</w:t>
      </w:r>
      <w:proofErr w:type="spellEnd"/>
      <w:r w:rsidRPr="00C6421F">
        <w:rPr>
          <w:sz w:val="24"/>
          <w:szCs w:val="24"/>
        </w:rPr>
        <w:t xml:space="preserve"> hos patienter med tidligere ubehandlet </w:t>
      </w:r>
      <w:proofErr w:type="spellStart"/>
      <w:r w:rsidRPr="00C6421F">
        <w:rPr>
          <w:sz w:val="24"/>
          <w:szCs w:val="24"/>
        </w:rPr>
        <w:t>myelomatose</w:t>
      </w:r>
      <w:proofErr w:type="spellEnd"/>
      <w:r w:rsidRPr="00C6421F">
        <w:rPr>
          <w:sz w:val="24"/>
          <w:szCs w:val="24"/>
        </w:rPr>
        <w:t>.</w:t>
      </w:r>
    </w:p>
    <w:p w:rsidR="00E92F41" w:rsidRPr="00C6421F" w:rsidRDefault="00E92F41" w:rsidP="00E92F41">
      <w:pPr>
        <w:widowControl w:val="0"/>
        <w:ind w:left="851"/>
        <w:outlineLvl w:val="0"/>
        <w:rPr>
          <w:b/>
          <w:bCs/>
          <w:sz w:val="24"/>
          <w:szCs w:val="24"/>
        </w:rPr>
      </w:pPr>
    </w:p>
    <w:p w:rsidR="00E92F41" w:rsidRPr="00C6421F" w:rsidRDefault="00E92F41" w:rsidP="00E92F41">
      <w:pPr>
        <w:widowControl w:val="0"/>
        <w:ind w:left="851"/>
        <w:outlineLvl w:val="0"/>
        <w:rPr>
          <w:bCs/>
          <w:sz w:val="24"/>
          <w:szCs w:val="24"/>
        </w:rPr>
      </w:pPr>
      <w:r w:rsidRPr="00C6421F">
        <w:rPr>
          <w:bCs/>
          <w:sz w:val="24"/>
          <w:szCs w:val="24"/>
        </w:rPr>
        <w:t>Hyppighed er defineret som meget almindelig (≥ 1/10), almindelig (≥ 1/100 til &lt; 1/10), ikke almindelig (≥ 1/1000 til &lt; 1/100), sjælden (≥ 1/10.000 til &lt; 1/1000), meget sjælden (&lt; 1/10.000) og ikke kendt (kan ikke estimeres ud fra forhåndenværende data). Inden for hver hyppighedsgruppering fremstilles bivirkningerne efter aftagende alvorlighed.</w:t>
      </w:r>
    </w:p>
    <w:p w:rsidR="00E92F41" w:rsidRPr="00C6421F" w:rsidRDefault="00E92F41" w:rsidP="00E92F41">
      <w:pPr>
        <w:widowControl w:val="0"/>
        <w:ind w:left="851"/>
        <w:outlineLvl w:val="0"/>
        <w:rPr>
          <w:bCs/>
          <w:sz w:val="24"/>
          <w:szCs w:val="24"/>
        </w:rPr>
      </w:pPr>
    </w:p>
    <w:p w:rsidR="00E92F41" w:rsidRDefault="00E92F41" w:rsidP="00E92F41">
      <w:pPr>
        <w:widowControl w:val="0"/>
        <w:ind w:left="851"/>
        <w:outlineLvl w:val="0"/>
        <w:rPr>
          <w:b/>
          <w:sz w:val="24"/>
          <w:szCs w:val="24"/>
        </w:rPr>
      </w:pPr>
      <w:r w:rsidRPr="00C6421F">
        <w:rPr>
          <w:b/>
          <w:sz w:val="24"/>
          <w:szCs w:val="24"/>
        </w:rPr>
        <w:t xml:space="preserve">Tabel 3: Bivirkninger rapporteret i afgørende klinisk forsøg med </w:t>
      </w:r>
      <w:proofErr w:type="spellStart"/>
      <w:r w:rsidRPr="00C6421F">
        <w:rPr>
          <w:b/>
          <w:sz w:val="24"/>
          <w:szCs w:val="24"/>
        </w:rPr>
        <w:t>thalidomid</w:t>
      </w:r>
      <w:proofErr w:type="spellEnd"/>
      <w:r w:rsidRPr="00C6421F">
        <w:rPr>
          <w:b/>
          <w:sz w:val="24"/>
          <w:szCs w:val="24"/>
        </w:rPr>
        <w:t xml:space="preserve"> i kombination med </w:t>
      </w:r>
      <w:proofErr w:type="spellStart"/>
      <w:r w:rsidRPr="00C6421F">
        <w:rPr>
          <w:b/>
          <w:sz w:val="24"/>
          <w:szCs w:val="24"/>
        </w:rPr>
        <w:t>melphalan</w:t>
      </w:r>
      <w:proofErr w:type="spellEnd"/>
      <w:r w:rsidRPr="00C6421F">
        <w:rPr>
          <w:b/>
          <w:sz w:val="24"/>
          <w:szCs w:val="24"/>
        </w:rPr>
        <w:t xml:space="preserve"> og </w:t>
      </w:r>
      <w:proofErr w:type="spellStart"/>
      <w:r w:rsidRPr="00C6421F">
        <w:rPr>
          <w:b/>
          <w:sz w:val="24"/>
          <w:szCs w:val="24"/>
        </w:rPr>
        <w:t>prednison</w:t>
      </w:r>
      <w:proofErr w:type="spellEnd"/>
      <w:r w:rsidRPr="00C6421F">
        <w:rPr>
          <w:b/>
          <w:sz w:val="24"/>
          <w:szCs w:val="24"/>
        </w:rPr>
        <w:t xml:space="preserve"> og fra anvendelse efter markedsføring</w:t>
      </w:r>
    </w:p>
    <w:p w:rsidR="00E92F41" w:rsidRPr="00C6421F" w:rsidRDefault="00E92F41" w:rsidP="00E92F41">
      <w:pPr>
        <w:widowControl w:val="0"/>
        <w:ind w:left="851"/>
        <w:outlineLvl w:val="0"/>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94"/>
        <w:gridCol w:w="2203"/>
        <w:gridCol w:w="4631"/>
      </w:tblGrid>
      <w:tr w:rsidR="00E92F41" w:rsidTr="00860DC5">
        <w:trPr>
          <w:trHeight w:val="283"/>
          <w:tblHeader/>
          <w:jc w:val="center"/>
        </w:trPr>
        <w:tc>
          <w:tcPr>
            <w:tcW w:w="1451" w:type="pct"/>
            <w:tcBorders>
              <w:top w:val="single" w:sz="4" w:space="0" w:color="auto"/>
              <w:left w:val="single" w:sz="4" w:space="0" w:color="auto"/>
              <w:bottom w:val="single" w:sz="6" w:space="0" w:color="auto"/>
              <w:right w:val="single" w:sz="6" w:space="0" w:color="auto"/>
            </w:tcBorders>
            <w:hideMark/>
          </w:tcPr>
          <w:p w:rsidR="00E92F41" w:rsidRDefault="00E92F41" w:rsidP="00860DC5">
            <w:pPr>
              <w:autoSpaceDE w:val="0"/>
              <w:autoSpaceDN w:val="0"/>
              <w:adjustRightInd w:val="0"/>
              <w:rPr>
                <w:sz w:val="22"/>
              </w:rPr>
            </w:pPr>
            <w:r>
              <w:rPr>
                <w:b/>
                <w:bCs/>
              </w:rPr>
              <w:t>Systemorganklasse</w:t>
            </w:r>
          </w:p>
        </w:tc>
        <w:tc>
          <w:tcPr>
            <w:tcW w:w="1144" w:type="pct"/>
            <w:tcBorders>
              <w:top w:val="single" w:sz="4" w:space="0" w:color="auto"/>
              <w:left w:val="single" w:sz="6" w:space="0" w:color="auto"/>
              <w:bottom w:val="single" w:sz="6" w:space="0" w:color="auto"/>
              <w:right w:val="single" w:sz="6" w:space="0" w:color="auto"/>
            </w:tcBorders>
            <w:hideMark/>
          </w:tcPr>
          <w:p w:rsidR="00E92F41" w:rsidRDefault="00E92F41" w:rsidP="00860DC5">
            <w:pPr>
              <w:autoSpaceDE w:val="0"/>
              <w:autoSpaceDN w:val="0"/>
              <w:adjustRightInd w:val="0"/>
              <w:rPr>
                <w:b/>
                <w:bCs/>
              </w:rPr>
            </w:pPr>
            <w:r>
              <w:rPr>
                <w:b/>
                <w:bCs/>
              </w:rPr>
              <w:t>Hyppighed</w:t>
            </w:r>
          </w:p>
        </w:tc>
        <w:tc>
          <w:tcPr>
            <w:tcW w:w="2405" w:type="pct"/>
            <w:tcBorders>
              <w:top w:val="single" w:sz="4" w:space="0" w:color="auto"/>
              <w:left w:val="single" w:sz="6" w:space="0" w:color="auto"/>
              <w:bottom w:val="single" w:sz="6" w:space="0" w:color="auto"/>
              <w:right w:val="single" w:sz="4" w:space="0" w:color="auto"/>
            </w:tcBorders>
            <w:hideMark/>
          </w:tcPr>
          <w:p w:rsidR="00E92F41" w:rsidRDefault="00E92F41" w:rsidP="00860DC5">
            <w:pPr>
              <w:autoSpaceDE w:val="0"/>
              <w:autoSpaceDN w:val="0"/>
              <w:adjustRightInd w:val="0"/>
            </w:pPr>
            <w:r>
              <w:rPr>
                <w:b/>
                <w:bCs/>
              </w:rPr>
              <w:t>Bivirkninger</w:t>
            </w:r>
          </w:p>
        </w:tc>
      </w:tr>
      <w:tr w:rsidR="00E92F41" w:rsidTr="00860DC5">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Infektioner og parasitære sygdomme</w:t>
            </w: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Pneumoni</w:t>
            </w:r>
          </w:p>
        </w:tc>
      </w:tr>
      <w:tr w:rsidR="00E92F41" w:rsidTr="00860DC5">
        <w:trPr>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rPr>
                <w:b/>
                <w:sz w:val="22"/>
                <w:szCs w:val="22"/>
              </w:rPr>
            </w:pP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Ikke kendt</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 xml:space="preserve">Alvorlige infektioner (f.eks. fatal sepsis, herunder septisk </w:t>
            </w:r>
            <w:proofErr w:type="gramStart"/>
            <w:r>
              <w:t>chok)†</w:t>
            </w:r>
            <w:proofErr w:type="gramEnd"/>
            <w:r>
              <w:t xml:space="preserve">, virusinfektioner, herunder reaktivering af herpes </w:t>
            </w:r>
            <w:proofErr w:type="spellStart"/>
            <w:r>
              <w:t>zoster</w:t>
            </w:r>
            <w:proofErr w:type="spellEnd"/>
            <w:r>
              <w:t xml:space="preserve"> og hepatitis B-virus†</w:t>
            </w:r>
          </w:p>
        </w:tc>
      </w:tr>
      <w:tr w:rsidR="00E92F41" w:rsidTr="00860DC5">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bCs/>
              </w:rPr>
              <w:lastRenderedPageBreak/>
              <w:t>Benigne, maligne og uspecificerede tumorer (inklusive cyster og polypper)</w:t>
            </w:r>
          </w:p>
        </w:tc>
        <w:tc>
          <w:tcPr>
            <w:tcW w:w="1144" w:type="pct"/>
            <w:tcBorders>
              <w:top w:val="single" w:sz="6" w:space="0" w:color="auto"/>
              <w:left w:val="single" w:sz="6" w:space="0" w:color="auto"/>
              <w:bottom w:val="single" w:sz="4"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Almindelig</w:t>
            </w:r>
          </w:p>
        </w:tc>
        <w:tc>
          <w:tcPr>
            <w:tcW w:w="2405" w:type="pct"/>
            <w:tcBorders>
              <w:top w:val="single" w:sz="6" w:space="0" w:color="auto"/>
              <w:left w:val="single" w:sz="6" w:space="0" w:color="auto"/>
              <w:bottom w:val="single" w:sz="4" w:space="0" w:color="auto"/>
              <w:right w:val="single" w:sz="4" w:space="0" w:color="auto"/>
            </w:tcBorders>
            <w:vAlign w:val="center"/>
            <w:hideMark/>
          </w:tcPr>
          <w:p w:rsidR="00E92F41" w:rsidRDefault="00E92F41" w:rsidP="00860DC5">
            <w:pPr>
              <w:autoSpaceDE w:val="0"/>
              <w:autoSpaceDN w:val="0"/>
              <w:adjustRightInd w:val="0"/>
            </w:pPr>
            <w:r>
              <w:t xml:space="preserve">Akut </w:t>
            </w:r>
            <w:proofErr w:type="spellStart"/>
            <w:r>
              <w:t>myeloid</w:t>
            </w:r>
            <w:proofErr w:type="spellEnd"/>
            <w:r>
              <w:t xml:space="preserve"> leukæmi*^</w:t>
            </w:r>
          </w:p>
        </w:tc>
      </w:tr>
      <w:tr w:rsidR="00E92F41" w:rsidTr="00860DC5">
        <w:trPr>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rPr>
                <w:b/>
                <w:sz w:val="22"/>
                <w:szCs w:val="22"/>
              </w:rPr>
            </w:pPr>
          </w:p>
        </w:tc>
        <w:tc>
          <w:tcPr>
            <w:tcW w:w="1144" w:type="pct"/>
            <w:tcBorders>
              <w:top w:val="single" w:sz="4" w:space="0" w:color="auto"/>
              <w:left w:val="single" w:sz="6" w:space="0" w:color="auto"/>
              <w:bottom w:val="single" w:sz="4"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Ikke almindelig</w:t>
            </w:r>
          </w:p>
        </w:tc>
        <w:tc>
          <w:tcPr>
            <w:tcW w:w="2405" w:type="pct"/>
            <w:tcBorders>
              <w:top w:val="single" w:sz="4" w:space="0" w:color="auto"/>
              <w:left w:val="single" w:sz="6" w:space="0" w:color="auto"/>
              <w:bottom w:val="single" w:sz="4" w:space="0" w:color="auto"/>
              <w:right w:val="single" w:sz="4" w:space="0" w:color="auto"/>
            </w:tcBorders>
            <w:vAlign w:val="center"/>
            <w:hideMark/>
          </w:tcPr>
          <w:p w:rsidR="00E92F41" w:rsidRDefault="00E92F41" w:rsidP="00860DC5">
            <w:pPr>
              <w:autoSpaceDE w:val="0"/>
              <w:autoSpaceDN w:val="0"/>
              <w:adjustRightInd w:val="0"/>
            </w:pPr>
            <w:proofErr w:type="spellStart"/>
            <w:r>
              <w:t>Myelodysplastisk</w:t>
            </w:r>
            <w:proofErr w:type="spellEnd"/>
            <w:r>
              <w:t xml:space="preserve"> syndrom*^</w:t>
            </w:r>
          </w:p>
        </w:tc>
      </w:tr>
      <w:tr w:rsidR="00E92F41" w:rsidTr="00860DC5">
        <w:trPr>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rPr>
                <w:b/>
                <w:sz w:val="22"/>
                <w:szCs w:val="22"/>
              </w:rPr>
            </w:pPr>
          </w:p>
        </w:tc>
        <w:tc>
          <w:tcPr>
            <w:tcW w:w="1144" w:type="pct"/>
            <w:tcBorders>
              <w:top w:val="single" w:sz="4"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Ikke kendt</w:t>
            </w:r>
          </w:p>
        </w:tc>
        <w:tc>
          <w:tcPr>
            <w:tcW w:w="2405" w:type="pct"/>
            <w:tcBorders>
              <w:top w:val="single" w:sz="4"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Tumorlysesyndrom†</w:t>
            </w:r>
          </w:p>
        </w:tc>
      </w:tr>
      <w:tr w:rsidR="00E92F41" w:rsidRPr="00C40BDE" w:rsidTr="00860DC5">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Blod- og lymfesystem</w:t>
            </w:r>
          </w:p>
        </w:tc>
        <w:tc>
          <w:tcPr>
            <w:tcW w:w="1144" w:type="pct"/>
            <w:tcBorders>
              <w:top w:val="single" w:sz="6" w:space="0" w:color="auto"/>
              <w:left w:val="single" w:sz="6" w:space="0" w:color="auto"/>
              <w:bottom w:val="single" w:sz="4"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Meget almindelig</w:t>
            </w:r>
          </w:p>
        </w:tc>
        <w:tc>
          <w:tcPr>
            <w:tcW w:w="2405" w:type="pct"/>
            <w:tcBorders>
              <w:top w:val="single" w:sz="6" w:space="0" w:color="auto"/>
              <w:left w:val="single" w:sz="6" w:space="0" w:color="auto"/>
              <w:bottom w:val="single" w:sz="4" w:space="0" w:color="auto"/>
              <w:right w:val="single" w:sz="4" w:space="0" w:color="auto"/>
            </w:tcBorders>
            <w:vAlign w:val="center"/>
            <w:hideMark/>
          </w:tcPr>
          <w:p w:rsidR="00E92F41" w:rsidRDefault="00E92F41" w:rsidP="00860DC5">
            <w:pPr>
              <w:autoSpaceDE w:val="0"/>
              <w:autoSpaceDN w:val="0"/>
              <w:adjustRightInd w:val="0"/>
              <w:rPr>
                <w:lang w:val="en-US"/>
              </w:rPr>
            </w:pPr>
            <w:proofErr w:type="spellStart"/>
            <w:r>
              <w:rPr>
                <w:lang w:val="en-US"/>
              </w:rPr>
              <w:t>Neutropeni</w:t>
            </w:r>
            <w:proofErr w:type="spellEnd"/>
            <w:r>
              <w:rPr>
                <w:lang w:val="en-US"/>
              </w:rPr>
              <w:t xml:space="preserve">, </w:t>
            </w:r>
            <w:proofErr w:type="spellStart"/>
            <w:r>
              <w:rPr>
                <w:lang w:val="en-US"/>
              </w:rPr>
              <w:t>leukopeni</w:t>
            </w:r>
            <w:proofErr w:type="spellEnd"/>
            <w:r>
              <w:rPr>
                <w:lang w:val="en-US"/>
              </w:rPr>
              <w:t xml:space="preserve">, </w:t>
            </w:r>
            <w:proofErr w:type="spellStart"/>
            <w:r>
              <w:rPr>
                <w:lang w:val="en-US"/>
              </w:rPr>
              <w:t>anæmi</w:t>
            </w:r>
            <w:proofErr w:type="spellEnd"/>
            <w:r>
              <w:rPr>
                <w:lang w:val="en-US"/>
              </w:rPr>
              <w:t xml:space="preserve">, </w:t>
            </w:r>
            <w:proofErr w:type="spellStart"/>
            <w:r>
              <w:rPr>
                <w:lang w:val="en-US"/>
              </w:rPr>
              <w:t>lymfopeni</w:t>
            </w:r>
            <w:proofErr w:type="spellEnd"/>
            <w:r>
              <w:rPr>
                <w:lang w:val="en-US"/>
              </w:rPr>
              <w:t xml:space="preserve">, </w:t>
            </w:r>
            <w:proofErr w:type="spellStart"/>
            <w:r>
              <w:rPr>
                <w:lang w:val="en-US"/>
              </w:rPr>
              <w:t>trombocytopeni</w:t>
            </w:r>
            <w:proofErr w:type="spellEnd"/>
          </w:p>
        </w:tc>
      </w:tr>
      <w:tr w:rsidR="00E92F41" w:rsidTr="00860DC5">
        <w:trPr>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E92F41" w:rsidRPr="0078629B" w:rsidRDefault="00E92F41" w:rsidP="00860DC5">
            <w:pPr>
              <w:rPr>
                <w:b/>
                <w:sz w:val="22"/>
                <w:szCs w:val="22"/>
                <w:lang w:val="en-US"/>
              </w:rPr>
            </w:pPr>
          </w:p>
        </w:tc>
        <w:tc>
          <w:tcPr>
            <w:tcW w:w="1144" w:type="pct"/>
            <w:tcBorders>
              <w:top w:val="single" w:sz="4"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Almindelig</w:t>
            </w:r>
          </w:p>
        </w:tc>
        <w:tc>
          <w:tcPr>
            <w:tcW w:w="2405" w:type="pct"/>
            <w:tcBorders>
              <w:top w:val="single" w:sz="4"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 xml:space="preserve">Febril </w:t>
            </w:r>
            <w:proofErr w:type="spellStart"/>
            <w:r>
              <w:t>neutropeni</w:t>
            </w:r>
            <w:proofErr w:type="spellEnd"/>
            <w:r>
              <w:t xml:space="preserve">†, </w:t>
            </w:r>
            <w:proofErr w:type="spellStart"/>
            <w:r>
              <w:t>pancytopeni</w:t>
            </w:r>
            <w:proofErr w:type="spellEnd"/>
            <w:r>
              <w:t>†</w:t>
            </w:r>
          </w:p>
        </w:tc>
      </w:tr>
      <w:tr w:rsidR="00E92F41" w:rsidTr="00860DC5">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Immunsystemet</w:t>
            </w:r>
          </w:p>
        </w:tc>
        <w:tc>
          <w:tcPr>
            <w:tcW w:w="1144" w:type="pct"/>
            <w:tcBorders>
              <w:top w:val="single" w:sz="4"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Ikke kendt</w:t>
            </w:r>
          </w:p>
        </w:tc>
        <w:tc>
          <w:tcPr>
            <w:tcW w:w="2405" w:type="pct"/>
            <w:tcBorders>
              <w:top w:val="single" w:sz="4"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 xml:space="preserve">Allergiske reaktioner (overfølsomhed, </w:t>
            </w:r>
            <w:proofErr w:type="spellStart"/>
            <w:r>
              <w:t>angioødem</w:t>
            </w:r>
            <w:proofErr w:type="spellEnd"/>
            <w:r>
              <w:t xml:space="preserve">, </w:t>
            </w:r>
            <w:r w:rsidR="00E35129">
              <w:t xml:space="preserve">anafylaksi, </w:t>
            </w:r>
            <w:proofErr w:type="spellStart"/>
            <w:proofErr w:type="gramStart"/>
            <w:r>
              <w:t>urticaria</w:t>
            </w:r>
            <w:proofErr w:type="spellEnd"/>
            <w:r>
              <w:t>)†</w:t>
            </w:r>
            <w:proofErr w:type="gramEnd"/>
          </w:p>
        </w:tc>
      </w:tr>
      <w:tr w:rsidR="00E92F41" w:rsidTr="00860DC5">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Det endokrine system</w:t>
            </w:r>
          </w:p>
        </w:tc>
        <w:tc>
          <w:tcPr>
            <w:tcW w:w="1144" w:type="pct"/>
            <w:tcBorders>
              <w:top w:val="single" w:sz="4"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Ikke kendt</w:t>
            </w:r>
          </w:p>
        </w:tc>
        <w:tc>
          <w:tcPr>
            <w:tcW w:w="2405" w:type="pct"/>
            <w:tcBorders>
              <w:top w:val="single" w:sz="4"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proofErr w:type="spellStart"/>
            <w:r>
              <w:t>Hypotyroidisme</w:t>
            </w:r>
            <w:proofErr w:type="spellEnd"/>
            <w:r>
              <w:t>†</w:t>
            </w:r>
          </w:p>
        </w:tc>
      </w:tr>
      <w:tr w:rsidR="00E92F41" w:rsidTr="00860DC5">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Psykiske forstyrrelser</w:t>
            </w: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Forvirring, depression</w:t>
            </w:r>
          </w:p>
        </w:tc>
      </w:tr>
      <w:tr w:rsidR="00E92F41" w:rsidTr="00860DC5">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Nervesystemet</w:t>
            </w:r>
          </w:p>
        </w:tc>
        <w:tc>
          <w:tcPr>
            <w:tcW w:w="1144" w:type="pct"/>
            <w:tcBorders>
              <w:top w:val="single" w:sz="6" w:space="0" w:color="auto"/>
              <w:left w:val="single" w:sz="6" w:space="0" w:color="auto"/>
              <w:bottom w:val="single" w:sz="4"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Meget almindelig</w:t>
            </w:r>
          </w:p>
        </w:tc>
        <w:tc>
          <w:tcPr>
            <w:tcW w:w="2405" w:type="pct"/>
            <w:tcBorders>
              <w:top w:val="single" w:sz="6" w:space="0" w:color="auto"/>
              <w:left w:val="single" w:sz="6" w:space="0" w:color="auto"/>
              <w:bottom w:val="single" w:sz="4" w:space="0" w:color="auto"/>
              <w:right w:val="single" w:sz="4" w:space="0" w:color="auto"/>
            </w:tcBorders>
            <w:vAlign w:val="center"/>
            <w:hideMark/>
          </w:tcPr>
          <w:p w:rsidR="00E92F41" w:rsidRDefault="00E92F41" w:rsidP="00860DC5">
            <w:pPr>
              <w:autoSpaceDE w:val="0"/>
              <w:autoSpaceDN w:val="0"/>
              <w:adjustRightInd w:val="0"/>
            </w:pPr>
            <w:r>
              <w:t xml:space="preserve">Perifer </w:t>
            </w:r>
            <w:proofErr w:type="spellStart"/>
            <w:r>
              <w:t>neuropati</w:t>
            </w:r>
            <w:proofErr w:type="spellEnd"/>
            <w:r>
              <w:t xml:space="preserve">*, </w:t>
            </w:r>
            <w:proofErr w:type="spellStart"/>
            <w:r>
              <w:t>tremor</w:t>
            </w:r>
            <w:proofErr w:type="spellEnd"/>
            <w:r>
              <w:t xml:space="preserve">, svimmelhed, </w:t>
            </w:r>
            <w:proofErr w:type="spellStart"/>
            <w:r>
              <w:t>paræstesi</w:t>
            </w:r>
            <w:proofErr w:type="spellEnd"/>
            <w:r>
              <w:t xml:space="preserve">, </w:t>
            </w:r>
            <w:proofErr w:type="spellStart"/>
            <w:r>
              <w:t>dysæstesi</w:t>
            </w:r>
            <w:proofErr w:type="spellEnd"/>
            <w:r>
              <w:t xml:space="preserve">, </w:t>
            </w:r>
            <w:proofErr w:type="spellStart"/>
            <w:r>
              <w:t>somnolens</w:t>
            </w:r>
            <w:proofErr w:type="spellEnd"/>
          </w:p>
        </w:tc>
      </w:tr>
      <w:tr w:rsidR="00E92F41" w:rsidTr="00860DC5">
        <w:trPr>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rPr>
                <w:b/>
                <w:sz w:val="22"/>
                <w:szCs w:val="22"/>
              </w:rPr>
            </w:pPr>
          </w:p>
        </w:tc>
        <w:tc>
          <w:tcPr>
            <w:tcW w:w="1144" w:type="pct"/>
            <w:tcBorders>
              <w:top w:val="single" w:sz="4"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Almindelig</w:t>
            </w:r>
          </w:p>
        </w:tc>
        <w:tc>
          <w:tcPr>
            <w:tcW w:w="2405" w:type="pct"/>
            <w:tcBorders>
              <w:top w:val="single" w:sz="4"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Kramper†, koordinationsforstyrrelser</w:t>
            </w:r>
          </w:p>
        </w:tc>
      </w:tr>
      <w:tr w:rsidR="00E92F41" w:rsidTr="00860DC5">
        <w:trPr>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rPr>
                <w:b/>
                <w:sz w:val="22"/>
                <w:szCs w:val="22"/>
              </w:rPr>
            </w:pPr>
          </w:p>
        </w:tc>
        <w:tc>
          <w:tcPr>
            <w:tcW w:w="1144" w:type="pct"/>
            <w:tcBorders>
              <w:top w:val="single" w:sz="4"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Ikke kendt</w:t>
            </w:r>
          </w:p>
        </w:tc>
        <w:tc>
          <w:tcPr>
            <w:tcW w:w="2405" w:type="pct"/>
            <w:tcBorders>
              <w:top w:val="single" w:sz="4"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proofErr w:type="spellStart"/>
            <w:r>
              <w:t>Posteriort</w:t>
            </w:r>
            <w:proofErr w:type="spellEnd"/>
            <w:r>
              <w:t xml:space="preserve"> reversibelt </w:t>
            </w:r>
            <w:proofErr w:type="spellStart"/>
            <w:r>
              <w:t>encepfalopati</w:t>
            </w:r>
            <w:proofErr w:type="spellEnd"/>
            <w:r>
              <w:t>-syndrom (PRES)*†, forværring af symptomer på Parkinsons sygdom†</w:t>
            </w:r>
          </w:p>
        </w:tc>
      </w:tr>
      <w:tr w:rsidR="00E92F41" w:rsidTr="00860DC5">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Øre og labyrint</w:t>
            </w:r>
          </w:p>
        </w:tc>
        <w:tc>
          <w:tcPr>
            <w:tcW w:w="1144" w:type="pct"/>
            <w:tcBorders>
              <w:top w:val="single" w:sz="4"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Almindelig</w:t>
            </w:r>
          </w:p>
        </w:tc>
        <w:tc>
          <w:tcPr>
            <w:tcW w:w="2405" w:type="pct"/>
            <w:tcBorders>
              <w:top w:val="single" w:sz="4"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Nedsat hørelse eller døvhed†</w:t>
            </w:r>
          </w:p>
        </w:tc>
      </w:tr>
      <w:tr w:rsidR="00E92F41" w:rsidTr="00860DC5">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Hjerte</w:t>
            </w: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Hjertesvigt, bradykardi</w:t>
            </w:r>
          </w:p>
        </w:tc>
      </w:tr>
      <w:tr w:rsidR="00E92F41" w:rsidTr="00860DC5">
        <w:trPr>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rPr>
                <w:b/>
                <w:sz w:val="22"/>
                <w:szCs w:val="22"/>
              </w:rPr>
            </w:pP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Ikke 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 xml:space="preserve">Myokardieinfarkt†, atrieflimren†, </w:t>
            </w:r>
            <w:proofErr w:type="spellStart"/>
            <w:r>
              <w:t>atrioventrikulært</w:t>
            </w:r>
            <w:proofErr w:type="spellEnd"/>
            <w:r>
              <w:t xml:space="preserve"> blok†</w:t>
            </w:r>
          </w:p>
        </w:tc>
      </w:tr>
      <w:tr w:rsidR="00E92F41" w:rsidTr="00860DC5">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proofErr w:type="spellStart"/>
            <w:r>
              <w:rPr>
                <w:b/>
              </w:rPr>
              <w:t>Vaskulære</w:t>
            </w:r>
            <w:proofErr w:type="spellEnd"/>
            <w:r>
              <w:rPr>
                <w:b/>
              </w:rPr>
              <w:t xml:space="preserve"> sygdomme</w:t>
            </w: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Dyb venetrombose*</w:t>
            </w:r>
          </w:p>
        </w:tc>
      </w:tr>
      <w:tr w:rsidR="00E92F41" w:rsidTr="00860DC5">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 xml:space="preserve">Luftveje, thorax og </w:t>
            </w:r>
            <w:proofErr w:type="spellStart"/>
            <w:r>
              <w:rPr>
                <w:b/>
              </w:rPr>
              <w:t>mediastinum</w:t>
            </w:r>
            <w:proofErr w:type="spellEnd"/>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proofErr w:type="spellStart"/>
            <w:r>
              <w:t>Lungeemboli</w:t>
            </w:r>
            <w:proofErr w:type="spellEnd"/>
            <w:r>
              <w:t xml:space="preserve">*, </w:t>
            </w:r>
            <w:proofErr w:type="spellStart"/>
            <w:r>
              <w:t>interstitial</w:t>
            </w:r>
            <w:proofErr w:type="spellEnd"/>
            <w:r>
              <w:t xml:space="preserve"> lungesygdom, </w:t>
            </w:r>
            <w:proofErr w:type="spellStart"/>
            <w:r>
              <w:t>bronkopneumopati</w:t>
            </w:r>
            <w:proofErr w:type="spellEnd"/>
            <w:r>
              <w:t xml:space="preserve">, dyspnø </w:t>
            </w:r>
          </w:p>
        </w:tc>
      </w:tr>
      <w:tr w:rsidR="00E92F41" w:rsidTr="00860DC5">
        <w:trPr>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rPr>
                <w:b/>
                <w:sz w:val="22"/>
                <w:szCs w:val="22"/>
              </w:rPr>
            </w:pP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Ikke kendt</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proofErr w:type="spellStart"/>
            <w:r>
              <w:t>Pulmonal</w:t>
            </w:r>
            <w:proofErr w:type="spellEnd"/>
            <w:r>
              <w:t xml:space="preserve"> hypertension†</w:t>
            </w:r>
          </w:p>
        </w:tc>
      </w:tr>
      <w:tr w:rsidR="00E92F41" w:rsidTr="00860DC5">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Mave-tarm-kanalen</w:t>
            </w: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Meget 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Obstipation</w:t>
            </w:r>
          </w:p>
        </w:tc>
      </w:tr>
      <w:tr w:rsidR="00E92F41" w:rsidTr="00860DC5">
        <w:trPr>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rPr>
                <w:b/>
                <w:sz w:val="22"/>
                <w:szCs w:val="22"/>
              </w:rPr>
            </w:pP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Opkastning, mundtørhed</w:t>
            </w:r>
          </w:p>
        </w:tc>
      </w:tr>
      <w:tr w:rsidR="00E92F41" w:rsidTr="00860DC5">
        <w:trPr>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rPr>
                <w:b/>
                <w:sz w:val="22"/>
                <w:szCs w:val="22"/>
              </w:rPr>
            </w:pP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Ikke 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Tarmobstruktion†</w:t>
            </w:r>
          </w:p>
        </w:tc>
      </w:tr>
      <w:tr w:rsidR="00E92F41" w:rsidTr="00860DC5">
        <w:trPr>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rPr>
                <w:b/>
                <w:sz w:val="22"/>
                <w:szCs w:val="22"/>
              </w:rPr>
            </w:pP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Ikke kendt</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proofErr w:type="spellStart"/>
            <w:r>
              <w:t>Gastrointestinal</w:t>
            </w:r>
            <w:proofErr w:type="spellEnd"/>
            <w:r>
              <w:t xml:space="preserve"> perforation†, </w:t>
            </w:r>
            <w:proofErr w:type="spellStart"/>
            <w:r>
              <w:t>pankreatitis</w:t>
            </w:r>
            <w:proofErr w:type="spellEnd"/>
            <w:r>
              <w:t xml:space="preserve">†, </w:t>
            </w:r>
            <w:proofErr w:type="spellStart"/>
            <w:r>
              <w:t>gastrointestinal</w:t>
            </w:r>
            <w:proofErr w:type="spellEnd"/>
            <w:r>
              <w:t xml:space="preserve"> blødning†</w:t>
            </w:r>
          </w:p>
        </w:tc>
      </w:tr>
      <w:tr w:rsidR="00E92F41" w:rsidTr="00860DC5">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Lever og galdeveje</w:t>
            </w: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Ikke kendt</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Leversygdomme†</w:t>
            </w:r>
          </w:p>
        </w:tc>
      </w:tr>
      <w:tr w:rsidR="00E92F41" w:rsidTr="00860DC5">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Hud og subkutane væv</w:t>
            </w:r>
          </w:p>
        </w:tc>
        <w:tc>
          <w:tcPr>
            <w:tcW w:w="1144" w:type="pct"/>
            <w:tcBorders>
              <w:top w:val="single" w:sz="6" w:space="0" w:color="auto"/>
              <w:left w:val="single" w:sz="6" w:space="0" w:color="auto"/>
              <w:bottom w:val="single" w:sz="4"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Almindelig</w:t>
            </w:r>
          </w:p>
        </w:tc>
        <w:tc>
          <w:tcPr>
            <w:tcW w:w="2405" w:type="pct"/>
            <w:tcBorders>
              <w:top w:val="single" w:sz="6" w:space="0" w:color="auto"/>
              <w:left w:val="single" w:sz="6" w:space="0" w:color="auto"/>
              <w:bottom w:val="single" w:sz="4" w:space="0" w:color="auto"/>
              <w:right w:val="single" w:sz="4" w:space="0" w:color="auto"/>
            </w:tcBorders>
            <w:vAlign w:val="center"/>
            <w:hideMark/>
          </w:tcPr>
          <w:p w:rsidR="00E92F41" w:rsidRDefault="00E92F41" w:rsidP="00860DC5">
            <w:pPr>
              <w:autoSpaceDE w:val="0"/>
              <w:autoSpaceDN w:val="0"/>
              <w:adjustRightInd w:val="0"/>
            </w:pPr>
            <w:r>
              <w:t>Toksisk hududslæt, udslæt, tør hud</w:t>
            </w:r>
          </w:p>
        </w:tc>
      </w:tr>
      <w:tr w:rsidR="00E92F41" w:rsidTr="00860DC5">
        <w:trPr>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rPr>
                <w:b/>
                <w:sz w:val="22"/>
                <w:szCs w:val="22"/>
              </w:rPr>
            </w:pPr>
          </w:p>
        </w:tc>
        <w:tc>
          <w:tcPr>
            <w:tcW w:w="1144" w:type="pct"/>
            <w:tcBorders>
              <w:top w:val="single" w:sz="4"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Ikke kendt</w:t>
            </w:r>
          </w:p>
        </w:tc>
        <w:tc>
          <w:tcPr>
            <w:tcW w:w="2405" w:type="pct"/>
            <w:tcBorders>
              <w:top w:val="single" w:sz="4" w:space="0" w:color="auto"/>
              <w:left w:val="single" w:sz="6" w:space="0" w:color="auto"/>
              <w:bottom w:val="single" w:sz="6" w:space="0" w:color="auto"/>
              <w:right w:val="single" w:sz="4" w:space="0" w:color="auto"/>
            </w:tcBorders>
            <w:vAlign w:val="center"/>
            <w:hideMark/>
          </w:tcPr>
          <w:p w:rsidR="00E92F41" w:rsidRDefault="00773C56" w:rsidP="00860DC5">
            <w:pPr>
              <w:autoSpaceDE w:val="0"/>
              <w:autoSpaceDN w:val="0"/>
              <w:adjustRightInd w:val="0"/>
            </w:pPr>
            <w:proofErr w:type="spellStart"/>
            <w:r>
              <w:t>Stevens-Johnson's</w:t>
            </w:r>
            <w:proofErr w:type="spellEnd"/>
            <w:r>
              <w:t xml:space="preserve"> syndrom</w:t>
            </w:r>
            <w:proofErr w:type="gramStart"/>
            <w:r>
              <w:t>*,†</w:t>
            </w:r>
            <w:proofErr w:type="gramEnd"/>
            <w:r>
              <w:t xml:space="preserve">, toksisk </w:t>
            </w:r>
            <w:proofErr w:type="spellStart"/>
            <w:r>
              <w:t>epidermal</w:t>
            </w:r>
            <w:proofErr w:type="spellEnd"/>
            <w:r>
              <w:t xml:space="preserve"> </w:t>
            </w:r>
            <w:proofErr w:type="spellStart"/>
            <w:r>
              <w:t>nekrolyse</w:t>
            </w:r>
            <w:proofErr w:type="spellEnd"/>
            <w:r w:rsidRPr="00CF7DD2">
              <w:t xml:space="preserve">*,†, lægemiddelreaktion med </w:t>
            </w:r>
            <w:proofErr w:type="spellStart"/>
            <w:r w:rsidRPr="00CF7DD2">
              <w:t>eosinofili</w:t>
            </w:r>
            <w:proofErr w:type="spellEnd"/>
            <w:r w:rsidRPr="00CF7DD2">
              <w:t xml:space="preserve"> og systemiske symptomer* ,† , </w:t>
            </w:r>
            <w:proofErr w:type="spellStart"/>
            <w:r w:rsidRPr="00CF7DD2">
              <w:t>leukocytoklastisk</w:t>
            </w:r>
            <w:proofErr w:type="spellEnd"/>
            <w:r w:rsidRPr="00CF7DD2">
              <w:t xml:space="preserve"> </w:t>
            </w:r>
            <w:proofErr w:type="spellStart"/>
            <w:r w:rsidRPr="00CF7DD2">
              <w:t>vaskulitis</w:t>
            </w:r>
            <w:proofErr w:type="spellEnd"/>
            <w:r w:rsidRPr="00CF7DD2">
              <w:t>†</w:t>
            </w:r>
          </w:p>
        </w:tc>
      </w:tr>
      <w:tr w:rsidR="00E92F41" w:rsidTr="00860DC5">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Nyrer og urinveje</w:t>
            </w: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Nyresvigt†</w:t>
            </w:r>
          </w:p>
        </w:tc>
      </w:tr>
      <w:tr w:rsidR="00E92F41" w:rsidTr="00860DC5">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rsidR="00E92F41" w:rsidRDefault="00E92F41" w:rsidP="00860DC5">
            <w:pPr>
              <w:autoSpaceDE w:val="0"/>
              <w:autoSpaceDN w:val="0"/>
              <w:adjustRightInd w:val="0"/>
              <w:rPr>
                <w:b/>
              </w:rPr>
            </w:pPr>
            <w:r>
              <w:rPr>
                <w:b/>
              </w:rPr>
              <w:t>Det reproduktive system og mammae</w:t>
            </w: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Ikke kendt</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 xml:space="preserve">Seksuel dysfunktion†, menstruationsforstyrrelser, herunder </w:t>
            </w:r>
            <w:proofErr w:type="spellStart"/>
            <w:r>
              <w:t>amenorré</w:t>
            </w:r>
            <w:proofErr w:type="spellEnd"/>
            <w:r>
              <w:t>†</w:t>
            </w:r>
          </w:p>
        </w:tc>
      </w:tr>
      <w:tr w:rsidR="00E92F41" w:rsidTr="00860DC5">
        <w:trPr>
          <w:trHeight w:val="20"/>
          <w:jc w:val="center"/>
        </w:trPr>
        <w:tc>
          <w:tcPr>
            <w:tcW w:w="1451" w:type="pct"/>
            <w:vMerge w:val="restart"/>
            <w:tcBorders>
              <w:top w:val="single" w:sz="6" w:space="0" w:color="auto"/>
              <w:left w:val="single" w:sz="4" w:space="0" w:color="auto"/>
              <w:bottom w:val="single" w:sz="4" w:space="0" w:color="auto"/>
              <w:right w:val="single" w:sz="6" w:space="0" w:color="auto"/>
            </w:tcBorders>
            <w:vAlign w:val="center"/>
            <w:hideMark/>
          </w:tcPr>
          <w:p w:rsidR="00E92F41" w:rsidRDefault="00E92F41" w:rsidP="00860DC5">
            <w:pPr>
              <w:autoSpaceDE w:val="0"/>
              <w:autoSpaceDN w:val="0"/>
              <w:adjustRightInd w:val="0"/>
              <w:rPr>
                <w:b/>
              </w:rPr>
            </w:pPr>
            <w:r>
              <w:rPr>
                <w:b/>
              </w:rPr>
              <w:t>Almene symptomer og reaktioner på administrationsstedet</w:t>
            </w:r>
          </w:p>
        </w:tc>
        <w:tc>
          <w:tcPr>
            <w:tcW w:w="1144" w:type="pct"/>
            <w:tcBorders>
              <w:top w:val="single" w:sz="6" w:space="0" w:color="auto"/>
              <w:left w:val="single" w:sz="6" w:space="0" w:color="auto"/>
              <w:bottom w:val="single" w:sz="6"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Meget 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rsidR="00E92F41" w:rsidRDefault="00E92F41" w:rsidP="00860DC5">
            <w:pPr>
              <w:autoSpaceDE w:val="0"/>
              <w:autoSpaceDN w:val="0"/>
              <w:adjustRightInd w:val="0"/>
            </w:pPr>
            <w:r>
              <w:t>Perifert ødem</w:t>
            </w:r>
          </w:p>
        </w:tc>
      </w:tr>
      <w:tr w:rsidR="00E92F41" w:rsidTr="00860DC5">
        <w:trPr>
          <w:trHeight w:val="20"/>
          <w:jc w:val="center"/>
        </w:trPr>
        <w:tc>
          <w:tcPr>
            <w:tcW w:w="0" w:type="auto"/>
            <w:vMerge/>
            <w:tcBorders>
              <w:top w:val="single" w:sz="6" w:space="0" w:color="auto"/>
              <w:left w:val="single" w:sz="4" w:space="0" w:color="auto"/>
              <w:bottom w:val="single" w:sz="4" w:space="0" w:color="auto"/>
              <w:right w:val="single" w:sz="6" w:space="0" w:color="auto"/>
            </w:tcBorders>
            <w:vAlign w:val="center"/>
            <w:hideMark/>
          </w:tcPr>
          <w:p w:rsidR="00E92F41" w:rsidRDefault="00E92F41" w:rsidP="00860DC5">
            <w:pPr>
              <w:rPr>
                <w:b/>
                <w:sz w:val="22"/>
                <w:szCs w:val="22"/>
              </w:rPr>
            </w:pPr>
          </w:p>
        </w:tc>
        <w:tc>
          <w:tcPr>
            <w:tcW w:w="1144" w:type="pct"/>
            <w:tcBorders>
              <w:top w:val="single" w:sz="6" w:space="0" w:color="auto"/>
              <w:left w:val="single" w:sz="6" w:space="0" w:color="auto"/>
              <w:bottom w:val="single" w:sz="4" w:space="0" w:color="auto"/>
              <w:right w:val="single" w:sz="6" w:space="0" w:color="auto"/>
            </w:tcBorders>
            <w:vAlign w:val="center"/>
            <w:hideMark/>
          </w:tcPr>
          <w:p w:rsidR="00E92F41" w:rsidRDefault="00E92F41" w:rsidP="00860DC5">
            <w:pPr>
              <w:autoSpaceDE w:val="0"/>
              <w:autoSpaceDN w:val="0"/>
              <w:adjustRightInd w:val="0"/>
              <w:rPr>
                <w:u w:val="single"/>
              </w:rPr>
            </w:pPr>
            <w:r>
              <w:rPr>
                <w:u w:val="single"/>
              </w:rPr>
              <w:t>Almindelig</w:t>
            </w:r>
          </w:p>
        </w:tc>
        <w:tc>
          <w:tcPr>
            <w:tcW w:w="2405" w:type="pct"/>
            <w:tcBorders>
              <w:top w:val="single" w:sz="6" w:space="0" w:color="auto"/>
              <w:left w:val="single" w:sz="6" w:space="0" w:color="auto"/>
              <w:bottom w:val="single" w:sz="4" w:space="0" w:color="auto"/>
              <w:right w:val="single" w:sz="4" w:space="0" w:color="auto"/>
            </w:tcBorders>
            <w:vAlign w:val="center"/>
            <w:hideMark/>
          </w:tcPr>
          <w:p w:rsidR="00E92F41" w:rsidRDefault="00E92F41" w:rsidP="00860DC5">
            <w:pPr>
              <w:autoSpaceDE w:val="0"/>
              <w:autoSpaceDN w:val="0"/>
              <w:adjustRightInd w:val="0"/>
            </w:pPr>
            <w:proofErr w:type="spellStart"/>
            <w:r>
              <w:t>Pyreksi</w:t>
            </w:r>
            <w:proofErr w:type="spellEnd"/>
            <w:r>
              <w:t>, asteni, utilpashed</w:t>
            </w:r>
          </w:p>
        </w:tc>
      </w:tr>
    </w:tbl>
    <w:p w:rsidR="00E92F41" w:rsidRPr="00EC33A8" w:rsidRDefault="00E92F41" w:rsidP="00E92F41">
      <w:pPr>
        <w:widowControl w:val="0"/>
        <w:ind w:left="993" w:hanging="142"/>
        <w:outlineLvl w:val="0"/>
        <w:rPr>
          <w:bCs/>
          <w:sz w:val="22"/>
          <w:szCs w:val="22"/>
        </w:rPr>
      </w:pPr>
      <w:r>
        <w:rPr>
          <w:bCs/>
          <w:sz w:val="22"/>
          <w:szCs w:val="22"/>
        </w:rPr>
        <w:t>*</w:t>
      </w:r>
      <w:r>
        <w:rPr>
          <w:bCs/>
          <w:sz w:val="22"/>
          <w:szCs w:val="22"/>
        </w:rPr>
        <w:tab/>
      </w:r>
      <w:r w:rsidRPr="00EC33A8">
        <w:rPr>
          <w:bCs/>
          <w:sz w:val="22"/>
          <w:szCs w:val="22"/>
        </w:rPr>
        <w:t>se pkt. 4.8 Beskrivelse af udvalgte bivirkninger</w:t>
      </w:r>
    </w:p>
    <w:p w:rsidR="00E92F41" w:rsidRPr="00EC33A8" w:rsidRDefault="00E92F41" w:rsidP="00E92F41">
      <w:pPr>
        <w:widowControl w:val="0"/>
        <w:ind w:left="993" w:hanging="142"/>
        <w:outlineLvl w:val="0"/>
        <w:rPr>
          <w:bCs/>
          <w:sz w:val="22"/>
          <w:szCs w:val="22"/>
        </w:rPr>
      </w:pPr>
      <w:r>
        <w:rPr>
          <w:bCs/>
          <w:sz w:val="22"/>
          <w:szCs w:val="22"/>
        </w:rPr>
        <w:t>†</w:t>
      </w:r>
      <w:r>
        <w:rPr>
          <w:bCs/>
          <w:sz w:val="22"/>
          <w:szCs w:val="22"/>
        </w:rPr>
        <w:tab/>
      </w:r>
      <w:r w:rsidRPr="00EC33A8">
        <w:rPr>
          <w:bCs/>
          <w:sz w:val="22"/>
          <w:szCs w:val="22"/>
        </w:rPr>
        <w:t>identificeret i data efter markedsføring</w:t>
      </w:r>
    </w:p>
    <w:p w:rsidR="00E92F41" w:rsidRPr="00EC33A8" w:rsidRDefault="00E92F41" w:rsidP="00E92F41">
      <w:pPr>
        <w:widowControl w:val="0"/>
        <w:ind w:left="993" w:hanging="142"/>
        <w:outlineLvl w:val="0"/>
        <w:rPr>
          <w:bCs/>
          <w:sz w:val="22"/>
          <w:szCs w:val="22"/>
        </w:rPr>
      </w:pPr>
      <w:r>
        <w:rPr>
          <w:bCs/>
          <w:sz w:val="22"/>
          <w:szCs w:val="22"/>
        </w:rPr>
        <w:t>^</w:t>
      </w:r>
      <w:r>
        <w:rPr>
          <w:bCs/>
          <w:sz w:val="22"/>
          <w:szCs w:val="22"/>
        </w:rPr>
        <w:tab/>
      </w:r>
      <w:r w:rsidRPr="00EC33A8">
        <w:rPr>
          <w:bCs/>
          <w:sz w:val="22"/>
          <w:szCs w:val="22"/>
        </w:rPr>
        <w:t xml:space="preserve">Akut </w:t>
      </w:r>
      <w:proofErr w:type="spellStart"/>
      <w:r w:rsidRPr="00EC33A8">
        <w:rPr>
          <w:bCs/>
          <w:sz w:val="22"/>
          <w:szCs w:val="22"/>
        </w:rPr>
        <w:t>myeloid</w:t>
      </w:r>
      <w:proofErr w:type="spellEnd"/>
      <w:r w:rsidRPr="00EC33A8">
        <w:rPr>
          <w:bCs/>
          <w:sz w:val="22"/>
          <w:szCs w:val="22"/>
        </w:rPr>
        <w:t xml:space="preserve"> leukæmi og </w:t>
      </w:r>
      <w:proofErr w:type="spellStart"/>
      <w:r w:rsidRPr="00EC33A8">
        <w:rPr>
          <w:bCs/>
          <w:sz w:val="22"/>
          <w:szCs w:val="22"/>
        </w:rPr>
        <w:t>myelodysplastisk</w:t>
      </w:r>
      <w:proofErr w:type="spellEnd"/>
      <w:r w:rsidRPr="00EC33A8">
        <w:rPr>
          <w:bCs/>
          <w:sz w:val="22"/>
          <w:szCs w:val="22"/>
        </w:rPr>
        <w:t xml:space="preserve"> syndrom blev rapporteret i ét klinisk forsøg med patienter med tidligere ubehandlet MM, som fik en kombination af </w:t>
      </w:r>
      <w:proofErr w:type="spellStart"/>
      <w:r w:rsidRPr="00EC33A8">
        <w:rPr>
          <w:bCs/>
          <w:sz w:val="22"/>
          <w:szCs w:val="22"/>
        </w:rPr>
        <w:t>melphalan</w:t>
      </w:r>
      <w:proofErr w:type="spellEnd"/>
      <w:r w:rsidRPr="00EC33A8">
        <w:rPr>
          <w:bCs/>
          <w:sz w:val="22"/>
          <w:szCs w:val="22"/>
        </w:rPr>
        <w:t xml:space="preserve">, </w:t>
      </w:r>
      <w:proofErr w:type="spellStart"/>
      <w:r w:rsidRPr="00EC33A8">
        <w:rPr>
          <w:bCs/>
          <w:sz w:val="22"/>
          <w:szCs w:val="22"/>
        </w:rPr>
        <w:t>prednison</w:t>
      </w:r>
      <w:proofErr w:type="spellEnd"/>
      <w:r w:rsidRPr="00EC33A8">
        <w:rPr>
          <w:bCs/>
          <w:sz w:val="22"/>
          <w:szCs w:val="22"/>
        </w:rPr>
        <w:t xml:space="preserve"> og </w:t>
      </w:r>
      <w:proofErr w:type="spellStart"/>
      <w:r w:rsidRPr="00EC33A8">
        <w:rPr>
          <w:bCs/>
          <w:sz w:val="22"/>
          <w:szCs w:val="22"/>
        </w:rPr>
        <w:t>thalidomid</w:t>
      </w:r>
      <w:proofErr w:type="spellEnd"/>
      <w:r w:rsidRPr="00EC33A8">
        <w:rPr>
          <w:bCs/>
          <w:sz w:val="22"/>
          <w:szCs w:val="22"/>
        </w:rPr>
        <w:t xml:space="preserve"> (MPT)</w:t>
      </w:r>
    </w:p>
    <w:p w:rsidR="00E92F41" w:rsidRPr="00C6421F" w:rsidRDefault="00E92F41" w:rsidP="00E92F41">
      <w:pPr>
        <w:widowControl w:val="0"/>
        <w:ind w:left="851"/>
        <w:outlineLvl w:val="0"/>
        <w:rPr>
          <w:bCs/>
          <w:sz w:val="24"/>
          <w:szCs w:val="24"/>
        </w:rPr>
      </w:pPr>
    </w:p>
    <w:p w:rsidR="00E92F41" w:rsidRPr="00C6421F" w:rsidRDefault="00E92F41" w:rsidP="00E92F41">
      <w:pPr>
        <w:autoSpaceDE w:val="0"/>
        <w:autoSpaceDN w:val="0"/>
        <w:adjustRightInd w:val="0"/>
        <w:ind w:left="851"/>
        <w:rPr>
          <w:sz w:val="24"/>
          <w:szCs w:val="24"/>
          <w:u w:val="single"/>
        </w:rPr>
      </w:pPr>
      <w:r w:rsidRPr="00C6421F">
        <w:rPr>
          <w:sz w:val="24"/>
          <w:szCs w:val="24"/>
          <w:u w:val="single"/>
        </w:rPr>
        <w:t>Beskrivelse af udvalgte bivirkninger</w:t>
      </w:r>
    </w:p>
    <w:p w:rsidR="00E92F41" w:rsidRPr="00C6421F" w:rsidRDefault="00E92F41" w:rsidP="00E92F41">
      <w:pPr>
        <w:autoSpaceDE w:val="0"/>
        <w:autoSpaceDN w:val="0"/>
        <w:adjustRightInd w:val="0"/>
        <w:ind w:left="851"/>
        <w:rPr>
          <w:i/>
          <w:iCs/>
          <w:sz w:val="24"/>
          <w:szCs w:val="24"/>
        </w:rPr>
      </w:pPr>
    </w:p>
    <w:p w:rsidR="00E92F41" w:rsidRPr="00EC33A8" w:rsidRDefault="00E92F41" w:rsidP="00E92F41">
      <w:pPr>
        <w:autoSpaceDE w:val="0"/>
        <w:autoSpaceDN w:val="0"/>
        <w:adjustRightInd w:val="0"/>
        <w:ind w:left="851"/>
        <w:rPr>
          <w:sz w:val="24"/>
          <w:szCs w:val="24"/>
        </w:rPr>
      </w:pPr>
      <w:r w:rsidRPr="00EC33A8">
        <w:rPr>
          <w:i/>
          <w:iCs/>
          <w:sz w:val="24"/>
          <w:szCs w:val="24"/>
        </w:rPr>
        <w:t>Blod- og lymfesystem</w:t>
      </w:r>
    </w:p>
    <w:p w:rsidR="00E92F41" w:rsidRPr="00C6421F" w:rsidRDefault="00E92F41" w:rsidP="00E92F41">
      <w:pPr>
        <w:autoSpaceDE w:val="0"/>
        <w:autoSpaceDN w:val="0"/>
        <w:adjustRightInd w:val="0"/>
        <w:ind w:left="851"/>
        <w:rPr>
          <w:sz w:val="24"/>
          <w:szCs w:val="24"/>
        </w:rPr>
      </w:pPr>
      <w:r w:rsidRPr="00C6421F">
        <w:rPr>
          <w:sz w:val="24"/>
          <w:szCs w:val="24"/>
        </w:rPr>
        <w:lastRenderedPageBreak/>
        <w:t>Hæmatologiske bivirkninger er sammenlignet med behandlingen i kontrolgruppen, hvor behandlingen i sig selv havde betydelige virkninger på blod- og lymfesystem (tabel 4).</w:t>
      </w:r>
    </w:p>
    <w:p w:rsidR="00E92F41" w:rsidRPr="00C6421F" w:rsidRDefault="00E92F41" w:rsidP="00E92F41">
      <w:pPr>
        <w:autoSpaceDE w:val="0"/>
        <w:autoSpaceDN w:val="0"/>
        <w:adjustRightInd w:val="0"/>
        <w:ind w:left="851"/>
        <w:rPr>
          <w:sz w:val="24"/>
          <w:szCs w:val="24"/>
        </w:rPr>
      </w:pPr>
    </w:p>
    <w:p w:rsidR="00E92F41" w:rsidRPr="00C6421F" w:rsidRDefault="00E92F41" w:rsidP="00E92F41">
      <w:pPr>
        <w:autoSpaceDE w:val="0"/>
        <w:autoSpaceDN w:val="0"/>
        <w:adjustRightInd w:val="0"/>
        <w:ind w:left="851"/>
        <w:rPr>
          <w:b/>
          <w:bCs/>
          <w:sz w:val="24"/>
          <w:szCs w:val="24"/>
        </w:rPr>
      </w:pPr>
      <w:r w:rsidRPr="00C6421F">
        <w:rPr>
          <w:b/>
          <w:bCs/>
          <w:sz w:val="24"/>
          <w:szCs w:val="24"/>
        </w:rPr>
        <w:t xml:space="preserve">Tabel 4: Sammenligning af hæmatologiske bivirkninger ved kombinationer af </w:t>
      </w:r>
      <w:proofErr w:type="spellStart"/>
      <w:r w:rsidRPr="00C6421F">
        <w:rPr>
          <w:b/>
          <w:bCs/>
          <w:sz w:val="24"/>
          <w:szCs w:val="24"/>
        </w:rPr>
        <w:t>melphalan</w:t>
      </w:r>
      <w:proofErr w:type="spellEnd"/>
      <w:r w:rsidRPr="00C6421F">
        <w:rPr>
          <w:b/>
          <w:bCs/>
          <w:sz w:val="24"/>
          <w:szCs w:val="24"/>
        </w:rPr>
        <w:t xml:space="preserve"> og </w:t>
      </w:r>
      <w:proofErr w:type="spellStart"/>
      <w:r w:rsidRPr="00C6421F">
        <w:rPr>
          <w:b/>
          <w:bCs/>
          <w:sz w:val="24"/>
          <w:szCs w:val="24"/>
        </w:rPr>
        <w:t>prednison</w:t>
      </w:r>
      <w:proofErr w:type="spellEnd"/>
      <w:r w:rsidRPr="00C6421F">
        <w:rPr>
          <w:b/>
          <w:bCs/>
          <w:sz w:val="24"/>
          <w:szCs w:val="24"/>
        </w:rPr>
        <w:t xml:space="preserve"> (MP) over for </w:t>
      </w:r>
      <w:proofErr w:type="spellStart"/>
      <w:r w:rsidRPr="00C6421F">
        <w:rPr>
          <w:b/>
          <w:bCs/>
          <w:sz w:val="24"/>
          <w:szCs w:val="24"/>
        </w:rPr>
        <w:t>melphalan</w:t>
      </w:r>
      <w:proofErr w:type="spellEnd"/>
      <w:r w:rsidRPr="00C6421F">
        <w:rPr>
          <w:b/>
          <w:bCs/>
          <w:sz w:val="24"/>
          <w:szCs w:val="24"/>
        </w:rPr>
        <w:t xml:space="preserve">, </w:t>
      </w:r>
      <w:proofErr w:type="spellStart"/>
      <w:r w:rsidRPr="00C6421F">
        <w:rPr>
          <w:b/>
          <w:bCs/>
          <w:sz w:val="24"/>
          <w:szCs w:val="24"/>
        </w:rPr>
        <w:t>prednison</w:t>
      </w:r>
      <w:proofErr w:type="spellEnd"/>
      <w:r w:rsidRPr="00C6421F">
        <w:rPr>
          <w:b/>
          <w:bCs/>
          <w:sz w:val="24"/>
          <w:szCs w:val="24"/>
        </w:rPr>
        <w:t xml:space="preserve"> og </w:t>
      </w:r>
      <w:proofErr w:type="spellStart"/>
      <w:r w:rsidRPr="00C6421F">
        <w:rPr>
          <w:b/>
          <w:bCs/>
          <w:sz w:val="24"/>
          <w:szCs w:val="24"/>
        </w:rPr>
        <w:t>thalidomid</w:t>
      </w:r>
      <w:proofErr w:type="spellEnd"/>
      <w:r w:rsidRPr="00C6421F">
        <w:rPr>
          <w:b/>
          <w:bCs/>
          <w:sz w:val="24"/>
          <w:szCs w:val="24"/>
        </w:rPr>
        <w:t xml:space="preserve"> (MPT) i IFM 99-06-forsøget (se pkt. 5.1)</w:t>
      </w:r>
    </w:p>
    <w:tbl>
      <w:tblPr>
        <w:tblW w:w="404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260"/>
        <w:gridCol w:w="2773"/>
        <w:gridCol w:w="1764"/>
      </w:tblGrid>
      <w:tr w:rsidR="00E92F41" w:rsidTr="00860DC5">
        <w:trPr>
          <w:trHeight w:val="102"/>
          <w:jc w:val="center"/>
        </w:trPr>
        <w:tc>
          <w:tcPr>
            <w:tcW w:w="2091" w:type="pct"/>
            <w:tcBorders>
              <w:top w:val="nil"/>
              <w:left w:val="nil"/>
              <w:bottom w:val="nil"/>
              <w:right w:val="single" w:sz="4" w:space="0" w:color="auto"/>
            </w:tcBorders>
          </w:tcPr>
          <w:p w:rsidR="00E92F41" w:rsidRDefault="00E92F41" w:rsidP="00860DC5">
            <w:pPr>
              <w:autoSpaceDE w:val="0"/>
              <w:autoSpaceDN w:val="0"/>
              <w:adjustRightInd w:val="0"/>
              <w:rPr>
                <w:b/>
                <w:bCs/>
                <w:sz w:val="22"/>
              </w:rPr>
            </w:pPr>
          </w:p>
        </w:tc>
        <w:tc>
          <w:tcPr>
            <w:tcW w:w="2909" w:type="pct"/>
            <w:gridSpan w:val="2"/>
            <w:tcBorders>
              <w:top w:val="single" w:sz="4" w:space="0" w:color="auto"/>
              <w:left w:val="single" w:sz="4" w:space="0" w:color="auto"/>
              <w:bottom w:val="single" w:sz="6" w:space="0" w:color="auto"/>
              <w:right w:val="single" w:sz="4" w:space="0" w:color="auto"/>
            </w:tcBorders>
            <w:hideMark/>
          </w:tcPr>
          <w:p w:rsidR="00E92F41" w:rsidRDefault="00E92F41" w:rsidP="00860DC5">
            <w:pPr>
              <w:autoSpaceDE w:val="0"/>
              <w:autoSpaceDN w:val="0"/>
              <w:adjustRightInd w:val="0"/>
            </w:pPr>
            <w:r>
              <w:rPr>
                <w:b/>
                <w:bCs/>
              </w:rPr>
              <w:t>n (% af patienterne)</w:t>
            </w:r>
          </w:p>
        </w:tc>
      </w:tr>
      <w:tr w:rsidR="00E92F41" w:rsidTr="00860DC5">
        <w:trPr>
          <w:trHeight w:val="102"/>
          <w:jc w:val="center"/>
        </w:trPr>
        <w:tc>
          <w:tcPr>
            <w:tcW w:w="2091" w:type="pct"/>
            <w:tcBorders>
              <w:top w:val="nil"/>
              <w:left w:val="nil"/>
              <w:bottom w:val="nil"/>
              <w:right w:val="single" w:sz="4" w:space="0" w:color="auto"/>
            </w:tcBorders>
          </w:tcPr>
          <w:p w:rsidR="00E92F41" w:rsidRDefault="00E92F41" w:rsidP="00860DC5">
            <w:pPr>
              <w:autoSpaceDE w:val="0"/>
              <w:autoSpaceDN w:val="0"/>
              <w:adjustRightInd w:val="0"/>
              <w:rPr>
                <w:b/>
                <w:bCs/>
              </w:rPr>
            </w:pPr>
          </w:p>
        </w:tc>
        <w:tc>
          <w:tcPr>
            <w:tcW w:w="1778" w:type="pct"/>
            <w:tcBorders>
              <w:top w:val="single" w:sz="6" w:space="0" w:color="auto"/>
              <w:left w:val="single" w:sz="4" w:space="0" w:color="auto"/>
              <w:bottom w:val="single" w:sz="6" w:space="0" w:color="auto"/>
              <w:right w:val="single" w:sz="6" w:space="0" w:color="auto"/>
            </w:tcBorders>
            <w:hideMark/>
          </w:tcPr>
          <w:p w:rsidR="00E92F41" w:rsidRDefault="00E92F41" w:rsidP="00860DC5">
            <w:pPr>
              <w:autoSpaceDE w:val="0"/>
              <w:autoSpaceDN w:val="0"/>
              <w:adjustRightInd w:val="0"/>
            </w:pPr>
            <w:r>
              <w:rPr>
                <w:b/>
                <w:bCs/>
              </w:rPr>
              <w:t>MP (n=193)</w:t>
            </w:r>
          </w:p>
        </w:tc>
        <w:tc>
          <w:tcPr>
            <w:tcW w:w="1131" w:type="pct"/>
            <w:tcBorders>
              <w:top w:val="single" w:sz="6" w:space="0" w:color="auto"/>
              <w:left w:val="single" w:sz="6" w:space="0" w:color="auto"/>
              <w:bottom w:val="single" w:sz="6" w:space="0" w:color="auto"/>
              <w:right w:val="single" w:sz="4" w:space="0" w:color="auto"/>
            </w:tcBorders>
            <w:hideMark/>
          </w:tcPr>
          <w:p w:rsidR="00E92F41" w:rsidRDefault="00E92F41" w:rsidP="00860DC5">
            <w:pPr>
              <w:autoSpaceDE w:val="0"/>
              <w:autoSpaceDN w:val="0"/>
              <w:adjustRightInd w:val="0"/>
            </w:pPr>
            <w:r>
              <w:rPr>
                <w:b/>
                <w:bCs/>
              </w:rPr>
              <w:t>MPT (n=124)</w:t>
            </w:r>
          </w:p>
        </w:tc>
      </w:tr>
      <w:tr w:rsidR="00E92F41" w:rsidTr="00860DC5">
        <w:trPr>
          <w:trHeight w:val="102"/>
          <w:jc w:val="center"/>
        </w:trPr>
        <w:tc>
          <w:tcPr>
            <w:tcW w:w="2091" w:type="pct"/>
            <w:tcBorders>
              <w:top w:val="nil"/>
              <w:left w:val="nil"/>
              <w:bottom w:val="single" w:sz="4" w:space="0" w:color="auto"/>
              <w:right w:val="single" w:sz="4" w:space="0" w:color="auto"/>
            </w:tcBorders>
          </w:tcPr>
          <w:p w:rsidR="00E92F41" w:rsidRDefault="00E92F41" w:rsidP="00860DC5">
            <w:pPr>
              <w:autoSpaceDE w:val="0"/>
              <w:autoSpaceDN w:val="0"/>
              <w:adjustRightInd w:val="0"/>
              <w:rPr>
                <w:b/>
                <w:bCs/>
              </w:rPr>
            </w:pPr>
          </w:p>
        </w:tc>
        <w:tc>
          <w:tcPr>
            <w:tcW w:w="2909" w:type="pct"/>
            <w:gridSpan w:val="2"/>
            <w:tcBorders>
              <w:top w:val="single" w:sz="6" w:space="0" w:color="auto"/>
              <w:left w:val="single" w:sz="4" w:space="0" w:color="auto"/>
              <w:bottom w:val="single" w:sz="6" w:space="0" w:color="auto"/>
              <w:right w:val="single" w:sz="4" w:space="0" w:color="auto"/>
            </w:tcBorders>
            <w:hideMark/>
          </w:tcPr>
          <w:p w:rsidR="00E92F41" w:rsidRDefault="00E92F41" w:rsidP="00860DC5">
            <w:pPr>
              <w:autoSpaceDE w:val="0"/>
              <w:autoSpaceDN w:val="0"/>
              <w:adjustRightInd w:val="0"/>
              <w:rPr>
                <w:b/>
              </w:rPr>
            </w:pPr>
            <w:r>
              <w:rPr>
                <w:b/>
              </w:rPr>
              <w:t>Grad 3 og 4*</w:t>
            </w:r>
          </w:p>
        </w:tc>
      </w:tr>
      <w:tr w:rsidR="00E92F41" w:rsidTr="00860DC5">
        <w:trPr>
          <w:trHeight w:val="102"/>
          <w:jc w:val="center"/>
        </w:trPr>
        <w:tc>
          <w:tcPr>
            <w:tcW w:w="2091" w:type="pct"/>
            <w:tcBorders>
              <w:top w:val="single" w:sz="4" w:space="0" w:color="auto"/>
              <w:left w:val="single" w:sz="4" w:space="0" w:color="auto"/>
              <w:bottom w:val="single" w:sz="6" w:space="0" w:color="auto"/>
              <w:right w:val="single" w:sz="6" w:space="0" w:color="auto"/>
            </w:tcBorders>
            <w:hideMark/>
          </w:tcPr>
          <w:p w:rsidR="00E92F41" w:rsidRDefault="00E92F41" w:rsidP="00860DC5">
            <w:pPr>
              <w:autoSpaceDE w:val="0"/>
              <w:autoSpaceDN w:val="0"/>
              <w:adjustRightInd w:val="0"/>
            </w:pPr>
            <w:proofErr w:type="spellStart"/>
            <w:r>
              <w:rPr>
                <w:b/>
                <w:bCs/>
              </w:rPr>
              <w:t>Neutropeni</w:t>
            </w:r>
            <w:proofErr w:type="spellEnd"/>
          </w:p>
        </w:tc>
        <w:tc>
          <w:tcPr>
            <w:tcW w:w="1778" w:type="pct"/>
            <w:tcBorders>
              <w:top w:val="single" w:sz="6" w:space="0" w:color="auto"/>
              <w:left w:val="single" w:sz="6" w:space="0" w:color="auto"/>
              <w:bottom w:val="single" w:sz="6" w:space="0" w:color="auto"/>
              <w:right w:val="single" w:sz="6" w:space="0" w:color="auto"/>
            </w:tcBorders>
            <w:hideMark/>
          </w:tcPr>
          <w:p w:rsidR="00E92F41" w:rsidRDefault="00E92F41" w:rsidP="00860DC5">
            <w:pPr>
              <w:autoSpaceDE w:val="0"/>
              <w:autoSpaceDN w:val="0"/>
              <w:adjustRightInd w:val="0"/>
            </w:pPr>
            <w:r>
              <w:t>57 (29,5)</w:t>
            </w:r>
          </w:p>
        </w:tc>
        <w:tc>
          <w:tcPr>
            <w:tcW w:w="1131" w:type="pct"/>
            <w:tcBorders>
              <w:top w:val="single" w:sz="6" w:space="0" w:color="auto"/>
              <w:left w:val="single" w:sz="6" w:space="0" w:color="auto"/>
              <w:bottom w:val="single" w:sz="6" w:space="0" w:color="auto"/>
              <w:right w:val="single" w:sz="4" w:space="0" w:color="auto"/>
            </w:tcBorders>
            <w:hideMark/>
          </w:tcPr>
          <w:p w:rsidR="00E92F41" w:rsidRDefault="00E92F41" w:rsidP="00860DC5">
            <w:pPr>
              <w:autoSpaceDE w:val="0"/>
              <w:autoSpaceDN w:val="0"/>
              <w:adjustRightInd w:val="0"/>
            </w:pPr>
            <w:r>
              <w:t>53 (42,7)</w:t>
            </w:r>
          </w:p>
        </w:tc>
      </w:tr>
      <w:tr w:rsidR="00E92F41" w:rsidTr="00860DC5">
        <w:trPr>
          <w:trHeight w:val="102"/>
          <w:jc w:val="center"/>
        </w:trPr>
        <w:tc>
          <w:tcPr>
            <w:tcW w:w="2091" w:type="pct"/>
            <w:tcBorders>
              <w:top w:val="single" w:sz="6" w:space="0" w:color="auto"/>
              <w:left w:val="single" w:sz="4" w:space="0" w:color="auto"/>
              <w:bottom w:val="single" w:sz="6" w:space="0" w:color="auto"/>
              <w:right w:val="single" w:sz="6" w:space="0" w:color="auto"/>
            </w:tcBorders>
            <w:hideMark/>
          </w:tcPr>
          <w:p w:rsidR="00E92F41" w:rsidRDefault="00E92F41" w:rsidP="00860DC5">
            <w:pPr>
              <w:autoSpaceDE w:val="0"/>
              <w:autoSpaceDN w:val="0"/>
              <w:adjustRightInd w:val="0"/>
            </w:pPr>
            <w:proofErr w:type="spellStart"/>
            <w:r>
              <w:rPr>
                <w:b/>
                <w:bCs/>
              </w:rPr>
              <w:t>Leukopeni</w:t>
            </w:r>
            <w:proofErr w:type="spellEnd"/>
          </w:p>
        </w:tc>
        <w:tc>
          <w:tcPr>
            <w:tcW w:w="1778" w:type="pct"/>
            <w:tcBorders>
              <w:top w:val="single" w:sz="6" w:space="0" w:color="auto"/>
              <w:left w:val="single" w:sz="6" w:space="0" w:color="auto"/>
              <w:bottom w:val="single" w:sz="6" w:space="0" w:color="auto"/>
              <w:right w:val="single" w:sz="6" w:space="0" w:color="auto"/>
            </w:tcBorders>
            <w:hideMark/>
          </w:tcPr>
          <w:p w:rsidR="00E92F41" w:rsidRDefault="00E92F41" w:rsidP="00860DC5">
            <w:pPr>
              <w:autoSpaceDE w:val="0"/>
              <w:autoSpaceDN w:val="0"/>
              <w:adjustRightInd w:val="0"/>
            </w:pPr>
            <w:r>
              <w:t>32 (16,6)</w:t>
            </w:r>
          </w:p>
        </w:tc>
        <w:tc>
          <w:tcPr>
            <w:tcW w:w="1131" w:type="pct"/>
            <w:tcBorders>
              <w:top w:val="single" w:sz="6" w:space="0" w:color="auto"/>
              <w:left w:val="single" w:sz="6" w:space="0" w:color="auto"/>
              <w:bottom w:val="single" w:sz="6" w:space="0" w:color="auto"/>
              <w:right w:val="single" w:sz="4" w:space="0" w:color="auto"/>
            </w:tcBorders>
            <w:hideMark/>
          </w:tcPr>
          <w:p w:rsidR="00E92F41" w:rsidRDefault="00E92F41" w:rsidP="00860DC5">
            <w:pPr>
              <w:autoSpaceDE w:val="0"/>
              <w:autoSpaceDN w:val="0"/>
              <w:adjustRightInd w:val="0"/>
            </w:pPr>
            <w:r>
              <w:t>32 (25,8)</w:t>
            </w:r>
          </w:p>
        </w:tc>
      </w:tr>
      <w:tr w:rsidR="00E92F41" w:rsidTr="00860DC5">
        <w:trPr>
          <w:trHeight w:val="102"/>
          <w:jc w:val="center"/>
        </w:trPr>
        <w:tc>
          <w:tcPr>
            <w:tcW w:w="2091" w:type="pct"/>
            <w:tcBorders>
              <w:top w:val="single" w:sz="6" w:space="0" w:color="auto"/>
              <w:left w:val="single" w:sz="4" w:space="0" w:color="auto"/>
              <w:bottom w:val="single" w:sz="6" w:space="0" w:color="auto"/>
              <w:right w:val="single" w:sz="6" w:space="0" w:color="auto"/>
            </w:tcBorders>
            <w:hideMark/>
          </w:tcPr>
          <w:p w:rsidR="00E92F41" w:rsidRDefault="00E92F41" w:rsidP="00860DC5">
            <w:pPr>
              <w:autoSpaceDE w:val="0"/>
              <w:autoSpaceDN w:val="0"/>
              <w:adjustRightInd w:val="0"/>
            </w:pPr>
            <w:r>
              <w:rPr>
                <w:b/>
                <w:bCs/>
              </w:rPr>
              <w:t>Anæmi</w:t>
            </w:r>
          </w:p>
        </w:tc>
        <w:tc>
          <w:tcPr>
            <w:tcW w:w="1778" w:type="pct"/>
            <w:tcBorders>
              <w:top w:val="single" w:sz="6" w:space="0" w:color="auto"/>
              <w:left w:val="single" w:sz="6" w:space="0" w:color="auto"/>
              <w:bottom w:val="single" w:sz="6" w:space="0" w:color="auto"/>
              <w:right w:val="single" w:sz="6" w:space="0" w:color="auto"/>
            </w:tcBorders>
            <w:hideMark/>
          </w:tcPr>
          <w:p w:rsidR="00E92F41" w:rsidRDefault="00E92F41" w:rsidP="00860DC5">
            <w:pPr>
              <w:autoSpaceDE w:val="0"/>
              <w:autoSpaceDN w:val="0"/>
              <w:adjustRightInd w:val="0"/>
            </w:pPr>
            <w:r>
              <w:t>28 (14,5)</w:t>
            </w:r>
          </w:p>
        </w:tc>
        <w:tc>
          <w:tcPr>
            <w:tcW w:w="1131" w:type="pct"/>
            <w:tcBorders>
              <w:top w:val="single" w:sz="6" w:space="0" w:color="auto"/>
              <w:left w:val="single" w:sz="6" w:space="0" w:color="auto"/>
              <w:bottom w:val="single" w:sz="6" w:space="0" w:color="auto"/>
              <w:right w:val="single" w:sz="4" w:space="0" w:color="auto"/>
            </w:tcBorders>
            <w:hideMark/>
          </w:tcPr>
          <w:p w:rsidR="00E92F41" w:rsidRDefault="00E92F41" w:rsidP="00860DC5">
            <w:pPr>
              <w:autoSpaceDE w:val="0"/>
              <w:autoSpaceDN w:val="0"/>
              <w:adjustRightInd w:val="0"/>
            </w:pPr>
            <w:r>
              <w:t>17 (13,7)</w:t>
            </w:r>
          </w:p>
        </w:tc>
      </w:tr>
      <w:tr w:rsidR="00E92F41" w:rsidTr="00860DC5">
        <w:trPr>
          <w:trHeight w:val="102"/>
          <w:jc w:val="center"/>
        </w:trPr>
        <w:tc>
          <w:tcPr>
            <w:tcW w:w="2091" w:type="pct"/>
            <w:tcBorders>
              <w:top w:val="single" w:sz="6" w:space="0" w:color="auto"/>
              <w:left w:val="single" w:sz="4" w:space="0" w:color="auto"/>
              <w:bottom w:val="single" w:sz="6" w:space="0" w:color="auto"/>
              <w:right w:val="single" w:sz="6" w:space="0" w:color="auto"/>
            </w:tcBorders>
            <w:hideMark/>
          </w:tcPr>
          <w:p w:rsidR="00E92F41" w:rsidRDefault="00E92F41" w:rsidP="00860DC5">
            <w:pPr>
              <w:autoSpaceDE w:val="0"/>
              <w:autoSpaceDN w:val="0"/>
              <w:adjustRightInd w:val="0"/>
            </w:pPr>
            <w:proofErr w:type="spellStart"/>
            <w:r>
              <w:rPr>
                <w:b/>
                <w:bCs/>
              </w:rPr>
              <w:t>Lymfopeni</w:t>
            </w:r>
            <w:proofErr w:type="spellEnd"/>
          </w:p>
        </w:tc>
        <w:tc>
          <w:tcPr>
            <w:tcW w:w="1778" w:type="pct"/>
            <w:tcBorders>
              <w:top w:val="single" w:sz="6" w:space="0" w:color="auto"/>
              <w:left w:val="single" w:sz="6" w:space="0" w:color="auto"/>
              <w:bottom w:val="single" w:sz="6" w:space="0" w:color="auto"/>
              <w:right w:val="single" w:sz="6" w:space="0" w:color="auto"/>
            </w:tcBorders>
            <w:hideMark/>
          </w:tcPr>
          <w:p w:rsidR="00E92F41" w:rsidRDefault="00E92F41" w:rsidP="00860DC5">
            <w:pPr>
              <w:autoSpaceDE w:val="0"/>
              <w:autoSpaceDN w:val="0"/>
              <w:adjustRightInd w:val="0"/>
            </w:pPr>
            <w:r>
              <w:t>14 (7,3)</w:t>
            </w:r>
          </w:p>
        </w:tc>
        <w:tc>
          <w:tcPr>
            <w:tcW w:w="1131" w:type="pct"/>
            <w:tcBorders>
              <w:top w:val="single" w:sz="6" w:space="0" w:color="auto"/>
              <w:left w:val="single" w:sz="6" w:space="0" w:color="auto"/>
              <w:bottom w:val="single" w:sz="6" w:space="0" w:color="auto"/>
              <w:right w:val="single" w:sz="4" w:space="0" w:color="auto"/>
            </w:tcBorders>
            <w:hideMark/>
          </w:tcPr>
          <w:p w:rsidR="00E92F41" w:rsidRDefault="00E92F41" w:rsidP="00860DC5">
            <w:pPr>
              <w:autoSpaceDE w:val="0"/>
              <w:autoSpaceDN w:val="0"/>
              <w:adjustRightInd w:val="0"/>
            </w:pPr>
            <w:r>
              <w:t>15 (12,1)</w:t>
            </w:r>
          </w:p>
        </w:tc>
      </w:tr>
      <w:tr w:rsidR="00E92F41" w:rsidTr="00860DC5">
        <w:trPr>
          <w:trHeight w:val="102"/>
          <w:jc w:val="center"/>
        </w:trPr>
        <w:tc>
          <w:tcPr>
            <w:tcW w:w="2091" w:type="pct"/>
            <w:tcBorders>
              <w:top w:val="single" w:sz="6" w:space="0" w:color="auto"/>
              <w:left w:val="single" w:sz="4" w:space="0" w:color="auto"/>
              <w:bottom w:val="single" w:sz="4" w:space="0" w:color="auto"/>
              <w:right w:val="single" w:sz="6" w:space="0" w:color="auto"/>
            </w:tcBorders>
            <w:hideMark/>
          </w:tcPr>
          <w:p w:rsidR="00E92F41" w:rsidRDefault="00E92F41" w:rsidP="00860DC5">
            <w:pPr>
              <w:autoSpaceDE w:val="0"/>
              <w:autoSpaceDN w:val="0"/>
              <w:adjustRightInd w:val="0"/>
            </w:pPr>
            <w:proofErr w:type="spellStart"/>
            <w:r>
              <w:rPr>
                <w:b/>
                <w:bCs/>
              </w:rPr>
              <w:t>Trombocytopeni</w:t>
            </w:r>
            <w:proofErr w:type="spellEnd"/>
          </w:p>
        </w:tc>
        <w:tc>
          <w:tcPr>
            <w:tcW w:w="1778" w:type="pct"/>
            <w:tcBorders>
              <w:top w:val="single" w:sz="6" w:space="0" w:color="auto"/>
              <w:left w:val="single" w:sz="6" w:space="0" w:color="auto"/>
              <w:bottom w:val="single" w:sz="4" w:space="0" w:color="auto"/>
              <w:right w:val="single" w:sz="6" w:space="0" w:color="auto"/>
            </w:tcBorders>
            <w:hideMark/>
          </w:tcPr>
          <w:p w:rsidR="00E92F41" w:rsidRDefault="00E92F41" w:rsidP="00860DC5">
            <w:pPr>
              <w:autoSpaceDE w:val="0"/>
              <w:autoSpaceDN w:val="0"/>
              <w:adjustRightInd w:val="0"/>
            </w:pPr>
            <w:r>
              <w:t>19 (9,8)</w:t>
            </w:r>
          </w:p>
        </w:tc>
        <w:tc>
          <w:tcPr>
            <w:tcW w:w="1131" w:type="pct"/>
            <w:tcBorders>
              <w:top w:val="single" w:sz="6" w:space="0" w:color="auto"/>
              <w:left w:val="single" w:sz="6" w:space="0" w:color="auto"/>
              <w:bottom w:val="single" w:sz="4" w:space="0" w:color="auto"/>
              <w:right w:val="single" w:sz="4" w:space="0" w:color="auto"/>
            </w:tcBorders>
            <w:hideMark/>
          </w:tcPr>
          <w:p w:rsidR="00E92F41" w:rsidRDefault="00E92F41" w:rsidP="00860DC5">
            <w:pPr>
              <w:autoSpaceDE w:val="0"/>
              <w:autoSpaceDN w:val="0"/>
              <w:adjustRightInd w:val="0"/>
            </w:pPr>
            <w:r>
              <w:t>14 (11,3)</w:t>
            </w:r>
          </w:p>
        </w:tc>
      </w:tr>
    </w:tbl>
    <w:p w:rsidR="00E92F41" w:rsidRPr="00C6421F" w:rsidRDefault="00E92F41" w:rsidP="00E92F41">
      <w:pPr>
        <w:widowControl w:val="0"/>
        <w:ind w:left="851"/>
        <w:outlineLvl w:val="0"/>
        <w:rPr>
          <w:bCs/>
          <w:sz w:val="24"/>
          <w:szCs w:val="24"/>
        </w:rPr>
      </w:pPr>
      <w:r w:rsidRPr="00C6421F">
        <w:rPr>
          <w:bCs/>
          <w:sz w:val="24"/>
          <w:szCs w:val="24"/>
        </w:rPr>
        <w:t>* WHO-kriterier</w:t>
      </w:r>
    </w:p>
    <w:p w:rsidR="00E92F41" w:rsidRPr="00C6421F" w:rsidRDefault="00E92F41" w:rsidP="00E92F41">
      <w:pPr>
        <w:widowControl w:val="0"/>
        <w:ind w:left="851"/>
        <w:outlineLvl w:val="0"/>
        <w:rPr>
          <w:b/>
          <w:bCs/>
          <w:sz w:val="24"/>
          <w:szCs w:val="24"/>
        </w:rPr>
      </w:pPr>
    </w:p>
    <w:p w:rsidR="00E92F41" w:rsidRPr="00C6421F" w:rsidRDefault="00E92F41" w:rsidP="00E92F41">
      <w:pPr>
        <w:autoSpaceDE w:val="0"/>
        <w:autoSpaceDN w:val="0"/>
        <w:adjustRightInd w:val="0"/>
        <w:ind w:left="851"/>
        <w:rPr>
          <w:sz w:val="24"/>
          <w:szCs w:val="24"/>
        </w:rPr>
      </w:pPr>
      <w:r w:rsidRPr="00C6421F">
        <w:rPr>
          <w:sz w:val="24"/>
          <w:szCs w:val="24"/>
        </w:rPr>
        <w:t xml:space="preserve">Yderligere bivirkninger fra erfaring med </w:t>
      </w:r>
      <w:proofErr w:type="spellStart"/>
      <w:r w:rsidRPr="00C6421F">
        <w:rPr>
          <w:sz w:val="24"/>
          <w:szCs w:val="24"/>
        </w:rPr>
        <w:t>thalidomid</w:t>
      </w:r>
      <w:proofErr w:type="spellEnd"/>
      <w:r w:rsidRPr="00C6421F">
        <w:rPr>
          <w:sz w:val="24"/>
          <w:szCs w:val="24"/>
        </w:rPr>
        <w:t xml:space="preserve"> efter markedsføring, som ikke blev set i det pivotale forsøg, er febril </w:t>
      </w:r>
      <w:proofErr w:type="spellStart"/>
      <w:r w:rsidRPr="00C6421F">
        <w:rPr>
          <w:sz w:val="24"/>
          <w:szCs w:val="24"/>
        </w:rPr>
        <w:t>neutropeni</w:t>
      </w:r>
      <w:proofErr w:type="spellEnd"/>
      <w:r w:rsidRPr="00C6421F">
        <w:rPr>
          <w:sz w:val="24"/>
          <w:szCs w:val="24"/>
        </w:rPr>
        <w:t xml:space="preserve"> og </w:t>
      </w:r>
      <w:proofErr w:type="spellStart"/>
      <w:r w:rsidRPr="00C6421F">
        <w:rPr>
          <w:sz w:val="24"/>
          <w:szCs w:val="24"/>
        </w:rPr>
        <w:t>pancytopeni</w:t>
      </w:r>
      <w:proofErr w:type="spellEnd"/>
      <w:r w:rsidRPr="00C6421F">
        <w:rPr>
          <w:sz w:val="24"/>
          <w:szCs w:val="24"/>
        </w:rPr>
        <w:t>.</w:t>
      </w:r>
    </w:p>
    <w:p w:rsidR="00E92F41" w:rsidRPr="00C6421F" w:rsidRDefault="00E92F41" w:rsidP="00E92F41">
      <w:pPr>
        <w:autoSpaceDE w:val="0"/>
        <w:autoSpaceDN w:val="0"/>
        <w:adjustRightInd w:val="0"/>
        <w:ind w:left="851"/>
        <w:rPr>
          <w:i/>
          <w:iCs/>
          <w:sz w:val="24"/>
          <w:szCs w:val="24"/>
        </w:rPr>
      </w:pPr>
    </w:p>
    <w:p w:rsidR="00E92F41" w:rsidRPr="003569F1" w:rsidRDefault="00E92F41" w:rsidP="00E92F41">
      <w:pPr>
        <w:autoSpaceDE w:val="0"/>
        <w:autoSpaceDN w:val="0"/>
        <w:adjustRightInd w:val="0"/>
        <w:ind w:left="851"/>
        <w:rPr>
          <w:sz w:val="24"/>
          <w:szCs w:val="24"/>
        </w:rPr>
      </w:pPr>
      <w:proofErr w:type="spellStart"/>
      <w:r w:rsidRPr="003569F1">
        <w:rPr>
          <w:i/>
          <w:iCs/>
          <w:sz w:val="24"/>
          <w:szCs w:val="24"/>
        </w:rPr>
        <w:t>Teratogenicitet</w:t>
      </w:r>
      <w:proofErr w:type="spellEnd"/>
    </w:p>
    <w:p w:rsidR="00E92F41" w:rsidRPr="00C6421F" w:rsidRDefault="00E92F41" w:rsidP="00E92F41">
      <w:pPr>
        <w:autoSpaceDE w:val="0"/>
        <w:autoSpaceDN w:val="0"/>
        <w:adjustRightInd w:val="0"/>
        <w:ind w:left="851"/>
        <w:rPr>
          <w:sz w:val="24"/>
          <w:szCs w:val="24"/>
        </w:rPr>
      </w:pPr>
      <w:r w:rsidRPr="00C6421F">
        <w:rPr>
          <w:sz w:val="24"/>
          <w:szCs w:val="24"/>
        </w:rPr>
        <w:t xml:space="preserve">Risikoen for fosterdød eller alvorlige fødselsdefekter, primært </w:t>
      </w:r>
      <w:proofErr w:type="spellStart"/>
      <w:r w:rsidRPr="00C6421F">
        <w:rPr>
          <w:sz w:val="24"/>
          <w:szCs w:val="24"/>
        </w:rPr>
        <w:t>fokomeli</w:t>
      </w:r>
      <w:proofErr w:type="spellEnd"/>
      <w:r w:rsidRPr="00C6421F">
        <w:rPr>
          <w:sz w:val="24"/>
          <w:szCs w:val="24"/>
        </w:rPr>
        <w:t xml:space="preserve">, er ekstremt høj. </w:t>
      </w:r>
      <w:proofErr w:type="spellStart"/>
      <w:r w:rsidRPr="00C6421F">
        <w:rPr>
          <w:sz w:val="24"/>
          <w:szCs w:val="24"/>
        </w:rPr>
        <w:t>Thalidomid</w:t>
      </w:r>
      <w:proofErr w:type="spellEnd"/>
      <w:r w:rsidRPr="00C6421F">
        <w:rPr>
          <w:sz w:val="24"/>
          <w:szCs w:val="24"/>
        </w:rPr>
        <w:t xml:space="preserve"> må ikke indtages på noget tidspunkt under graviditet (se pkt. 4.4 og 4.6).</w:t>
      </w:r>
    </w:p>
    <w:p w:rsidR="00E92F41" w:rsidRPr="00C6421F" w:rsidRDefault="00E92F41" w:rsidP="00E92F41">
      <w:pPr>
        <w:autoSpaceDE w:val="0"/>
        <w:autoSpaceDN w:val="0"/>
        <w:adjustRightInd w:val="0"/>
        <w:ind w:left="851"/>
        <w:rPr>
          <w:i/>
          <w:iCs/>
          <w:sz w:val="24"/>
          <w:szCs w:val="24"/>
        </w:rPr>
      </w:pPr>
    </w:p>
    <w:p w:rsidR="00E92F41" w:rsidRPr="003569F1" w:rsidRDefault="00E92F41" w:rsidP="00E92F41">
      <w:pPr>
        <w:autoSpaceDE w:val="0"/>
        <w:autoSpaceDN w:val="0"/>
        <w:adjustRightInd w:val="0"/>
        <w:ind w:left="851"/>
        <w:rPr>
          <w:sz w:val="24"/>
          <w:szCs w:val="24"/>
        </w:rPr>
      </w:pPr>
      <w:r w:rsidRPr="003569F1">
        <w:rPr>
          <w:i/>
          <w:iCs/>
          <w:sz w:val="24"/>
          <w:szCs w:val="24"/>
        </w:rPr>
        <w:t xml:space="preserve">Venøse og arterielle </w:t>
      </w:r>
      <w:proofErr w:type="spellStart"/>
      <w:r w:rsidRPr="003569F1">
        <w:rPr>
          <w:i/>
          <w:iCs/>
          <w:sz w:val="24"/>
          <w:szCs w:val="24"/>
        </w:rPr>
        <w:t>tromboemboliske</w:t>
      </w:r>
      <w:proofErr w:type="spellEnd"/>
      <w:r w:rsidRPr="003569F1">
        <w:rPr>
          <w:i/>
          <w:iCs/>
          <w:sz w:val="24"/>
          <w:szCs w:val="24"/>
        </w:rPr>
        <w:t xml:space="preserve"> hændelser</w:t>
      </w:r>
    </w:p>
    <w:p w:rsidR="00E92F41" w:rsidRPr="00C6421F" w:rsidRDefault="00E92F41" w:rsidP="00E92F41">
      <w:pPr>
        <w:widowControl w:val="0"/>
        <w:ind w:left="851"/>
        <w:outlineLvl w:val="0"/>
        <w:rPr>
          <w:bCs/>
          <w:sz w:val="24"/>
          <w:szCs w:val="24"/>
        </w:rPr>
      </w:pPr>
      <w:r w:rsidRPr="00C6421F">
        <w:rPr>
          <w:bCs/>
          <w:sz w:val="24"/>
          <w:szCs w:val="24"/>
        </w:rPr>
        <w:t xml:space="preserve">Der er observeret en øget risiko for venøs </w:t>
      </w:r>
      <w:proofErr w:type="spellStart"/>
      <w:r w:rsidRPr="00C6421F">
        <w:rPr>
          <w:bCs/>
          <w:sz w:val="24"/>
          <w:szCs w:val="24"/>
        </w:rPr>
        <w:t>tromboemboli</w:t>
      </w:r>
      <w:proofErr w:type="spellEnd"/>
      <w:r w:rsidRPr="00C6421F">
        <w:rPr>
          <w:bCs/>
          <w:sz w:val="24"/>
          <w:szCs w:val="24"/>
        </w:rPr>
        <w:t xml:space="preserve"> (såsom dyb venetrombose og </w:t>
      </w:r>
      <w:proofErr w:type="spellStart"/>
      <w:r w:rsidRPr="00C6421F">
        <w:rPr>
          <w:bCs/>
          <w:sz w:val="24"/>
          <w:szCs w:val="24"/>
        </w:rPr>
        <w:t>lungeemboli</w:t>
      </w:r>
      <w:proofErr w:type="spellEnd"/>
      <w:r w:rsidRPr="00C6421F">
        <w:rPr>
          <w:bCs/>
          <w:sz w:val="24"/>
          <w:szCs w:val="24"/>
        </w:rPr>
        <w:t xml:space="preserve">) og arteriel </w:t>
      </w:r>
      <w:proofErr w:type="spellStart"/>
      <w:r w:rsidRPr="00C6421F">
        <w:rPr>
          <w:bCs/>
          <w:sz w:val="24"/>
          <w:szCs w:val="24"/>
        </w:rPr>
        <w:t>tromboemboli</w:t>
      </w:r>
      <w:proofErr w:type="spellEnd"/>
      <w:r w:rsidRPr="00C6421F">
        <w:rPr>
          <w:bCs/>
          <w:sz w:val="24"/>
          <w:szCs w:val="24"/>
        </w:rPr>
        <w:t xml:space="preserve"> (såsom myokardieinfarkt og </w:t>
      </w:r>
      <w:proofErr w:type="spellStart"/>
      <w:r w:rsidRPr="00C6421F">
        <w:rPr>
          <w:bCs/>
          <w:sz w:val="24"/>
          <w:szCs w:val="24"/>
        </w:rPr>
        <w:t>cerebrovaskulær</w:t>
      </w:r>
      <w:proofErr w:type="spellEnd"/>
      <w:r w:rsidRPr="00C6421F">
        <w:rPr>
          <w:bCs/>
          <w:sz w:val="24"/>
          <w:szCs w:val="24"/>
        </w:rPr>
        <w:t xml:space="preserve"> hændelse) ved behandling med </w:t>
      </w:r>
      <w:proofErr w:type="spellStart"/>
      <w:r w:rsidRPr="00C6421F">
        <w:rPr>
          <w:bCs/>
          <w:sz w:val="24"/>
          <w:szCs w:val="24"/>
        </w:rPr>
        <w:t>thalidomid</w:t>
      </w:r>
      <w:proofErr w:type="spellEnd"/>
      <w:r w:rsidRPr="00C6421F">
        <w:rPr>
          <w:bCs/>
          <w:sz w:val="24"/>
          <w:szCs w:val="24"/>
        </w:rPr>
        <w:t xml:space="preserve"> (se pkt. 4.4).</w:t>
      </w:r>
    </w:p>
    <w:p w:rsidR="00E92F41" w:rsidRPr="00C6421F" w:rsidRDefault="00E92F41" w:rsidP="00E92F41">
      <w:pPr>
        <w:widowControl w:val="0"/>
        <w:ind w:left="851"/>
        <w:outlineLvl w:val="0"/>
        <w:rPr>
          <w:bCs/>
          <w:sz w:val="24"/>
          <w:szCs w:val="24"/>
        </w:rPr>
      </w:pPr>
    </w:p>
    <w:p w:rsidR="00E92F41" w:rsidRPr="003569F1" w:rsidRDefault="00E92F41" w:rsidP="00E92F41">
      <w:pPr>
        <w:autoSpaceDE w:val="0"/>
        <w:autoSpaceDN w:val="0"/>
        <w:adjustRightInd w:val="0"/>
        <w:ind w:left="851"/>
        <w:rPr>
          <w:sz w:val="24"/>
          <w:szCs w:val="24"/>
        </w:rPr>
      </w:pPr>
      <w:r w:rsidRPr="003569F1">
        <w:rPr>
          <w:i/>
          <w:iCs/>
          <w:sz w:val="24"/>
          <w:szCs w:val="24"/>
        </w:rPr>
        <w:t xml:space="preserve">Perifer </w:t>
      </w:r>
      <w:proofErr w:type="spellStart"/>
      <w:r w:rsidRPr="003569F1">
        <w:rPr>
          <w:i/>
          <w:iCs/>
          <w:sz w:val="24"/>
          <w:szCs w:val="24"/>
        </w:rPr>
        <w:t>neuropati</w:t>
      </w:r>
      <w:proofErr w:type="spellEnd"/>
    </w:p>
    <w:p w:rsidR="00E92F41" w:rsidRPr="00C6421F" w:rsidRDefault="00E92F41" w:rsidP="00E92F41">
      <w:pPr>
        <w:autoSpaceDE w:val="0"/>
        <w:autoSpaceDN w:val="0"/>
        <w:adjustRightInd w:val="0"/>
        <w:ind w:left="851"/>
        <w:rPr>
          <w:sz w:val="24"/>
          <w:szCs w:val="24"/>
        </w:rPr>
      </w:pPr>
      <w:r w:rsidRPr="00C6421F">
        <w:rPr>
          <w:sz w:val="24"/>
          <w:szCs w:val="24"/>
        </w:rPr>
        <w:t xml:space="preserve">Perifer </w:t>
      </w:r>
      <w:proofErr w:type="spellStart"/>
      <w:r w:rsidRPr="00C6421F">
        <w:rPr>
          <w:sz w:val="24"/>
          <w:szCs w:val="24"/>
        </w:rPr>
        <w:t>neuropati</w:t>
      </w:r>
      <w:proofErr w:type="spellEnd"/>
      <w:r w:rsidRPr="00C6421F">
        <w:rPr>
          <w:sz w:val="24"/>
          <w:szCs w:val="24"/>
        </w:rPr>
        <w:t xml:space="preserve"> er en meget almindelig, potentielt alvorlig bivirkning ved behandling med </w:t>
      </w:r>
      <w:proofErr w:type="spellStart"/>
      <w:r w:rsidRPr="00C6421F">
        <w:rPr>
          <w:sz w:val="24"/>
          <w:szCs w:val="24"/>
        </w:rPr>
        <w:t>thalidomid</w:t>
      </w:r>
      <w:proofErr w:type="spellEnd"/>
      <w:r w:rsidRPr="00C6421F">
        <w:rPr>
          <w:sz w:val="24"/>
          <w:szCs w:val="24"/>
        </w:rPr>
        <w:t xml:space="preserve">, som kan medføre irreversible skader (se pkt. 4.4). Perifer </w:t>
      </w:r>
      <w:proofErr w:type="spellStart"/>
      <w:r w:rsidRPr="00C6421F">
        <w:rPr>
          <w:sz w:val="24"/>
          <w:szCs w:val="24"/>
        </w:rPr>
        <w:t>neuropati</w:t>
      </w:r>
      <w:proofErr w:type="spellEnd"/>
      <w:r w:rsidRPr="00C6421F">
        <w:rPr>
          <w:sz w:val="24"/>
          <w:szCs w:val="24"/>
        </w:rPr>
        <w:t xml:space="preserve"> forekommer almindeligvis efter langvarig anvendelse i et antal måneder. Imidlertid er det også rapporteret efter relativt korte anvendelsesperioder. Forekomsten af neuropatiske hændelser, der fører til afbrydelse, dosisreduktion eller </w:t>
      </w:r>
      <w:proofErr w:type="spellStart"/>
      <w:r w:rsidRPr="00C6421F">
        <w:rPr>
          <w:sz w:val="24"/>
          <w:szCs w:val="24"/>
        </w:rPr>
        <w:t>seponering</w:t>
      </w:r>
      <w:proofErr w:type="spellEnd"/>
      <w:r w:rsidRPr="00C6421F">
        <w:rPr>
          <w:sz w:val="24"/>
          <w:szCs w:val="24"/>
        </w:rPr>
        <w:t xml:space="preserve"> af behandlingen øges med den kumulerede dosis og behandlingens varighed. Der kan forekomme symptomer nogen tid efter, at behandlingen med </w:t>
      </w:r>
      <w:proofErr w:type="spellStart"/>
      <w:r w:rsidRPr="00C6421F">
        <w:rPr>
          <w:sz w:val="24"/>
          <w:szCs w:val="24"/>
        </w:rPr>
        <w:t>thalidomid</w:t>
      </w:r>
      <w:proofErr w:type="spellEnd"/>
      <w:r w:rsidRPr="00C6421F">
        <w:rPr>
          <w:sz w:val="24"/>
          <w:szCs w:val="24"/>
        </w:rPr>
        <w:t xml:space="preserve"> er seponeret, og disse kan forsvinde langsomt eller slet ikke.</w:t>
      </w:r>
    </w:p>
    <w:p w:rsidR="00E92F41" w:rsidRPr="00C6421F" w:rsidRDefault="00E92F41" w:rsidP="00E92F41">
      <w:pPr>
        <w:autoSpaceDE w:val="0"/>
        <w:autoSpaceDN w:val="0"/>
        <w:adjustRightInd w:val="0"/>
        <w:ind w:left="851"/>
        <w:rPr>
          <w:i/>
          <w:iCs/>
          <w:sz w:val="24"/>
          <w:szCs w:val="24"/>
        </w:rPr>
      </w:pPr>
    </w:p>
    <w:p w:rsidR="00E92F41" w:rsidRPr="003569F1" w:rsidRDefault="00E92F41" w:rsidP="00E92F41">
      <w:pPr>
        <w:autoSpaceDE w:val="0"/>
        <w:autoSpaceDN w:val="0"/>
        <w:adjustRightInd w:val="0"/>
        <w:ind w:left="851"/>
        <w:rPr>
          <w:sz w:val="24"/>
          <w:szCs w:val="24"/>
        </w:rPr>
      </w:pPr>
      <w:proofErr w:type="spellStart"/>
      <w:r w:rsidRPr="003569F1">
        <w:rPr>
          <w:i/>
          <w:iCs/>
          <w:sz w:val="24"/>
          <w:szCs w:val="24"/>
        </w:rPr>
        <w:t>Posteriort</w:t>
      </w:r>
      <w:proofErr w:type="spellEnd"/>
      <w:r w:rsidRPr="003569F1">
        <w:rPr>
          <w:i/>
          <w:iCs/>
          <w:sz w:val="24"/>
          <w:szCs w:val="24"/>
        </w:rPr>
        <w:t xml:space="preserve"> reversibelt encefalopati-syndrom (PRES)/reversibelt </w:t>
      </w:r>
      <w:proofErr w:type="spellStart"/>
      <w:r w:rsidRPr="003569F1">
        <w:rPr>
          <w:i/>
          <w:iCs/>
          <w:sz w:val="24"/>
          <w:szCs w:val="24"/>
        </w:rPr>
        <w:t>leukoencefalopati</w:t>
      </w:r>
      <w:proofErr w:type="spellEnd"/>
      <w:r w:rsidRPr="003569F1">
        <w:rPr>
          <w:i/>
          <w:iCs/>
          <w:sz w:val="24"/>
          <w:szCs w:val="24"/>
        </w:rPr>
        <w:t>-syndrom (RPLS)</w:t>
      </w:r>
    </w:p>
    <w:p w:rsidR="00E92F41" w:rsidRPr="00C6421F" w:rsidRDefault="00E92F41" w:rsidP="00E92F41">
      <w:pPr>
        <w:autoSpaceDE w:val="0"/>
        <w:autoSpaceDN w:val="0"/>
        <w:adjustRightInd w:val="0"/>
        <w:ind w:left="851"/>
        <w:rPr>
          <w:sz w:val="24"/>
          <w:szCs w:val="24"/>
        </w:rPr>
      </w:pPr>
      <w:r w:rsidRPr="00C6421F">
        <w:rPr>
          <w:sz w:val="24"/>
          <w:szCs w:val="24"/>
        </w:rPr>
        <w:t xml:space="preserve">Tilfælde af PRES/RPLS er blevet rapporteret. Tegn og symptomer inkluderede visuelle forstyrrelser, hovedpine, krampeanfald og ændret mentalstatus, med eller uden associeret hypertension. En diagnose på PRES/RPLS kræver bekræftelse via hjernescanning. Hovedparten af de rapporterede tilfælde havde erkendte risikofaktorer for PRES/RPLS, herunder hypertension, nedsat nyrefunktion og samtidig brug af højdosis </w:t>
      </w:r>
      <w:proofErr w:type="spellStart"/>
      <w:r w:rsidRPr="00C6421F">
        <w:rPr>
          <w:sz w:val="24"/>
          <w:szCs w:val="24"/>
        </w:rPr>
        <w:t>kortikosteroider</w:t>
      </w:r>
      <w:proofErr w:type="spellEnd"/>
      <w:r w:rsidRPr="00C6421F">
        <w:rPr>
          <w:sz w:val="24"/>
          <w:szCs w:val="24"/>
        </w:rPr>
        <w:t xml:space="preserve"> og/eller kemoterapi.</w:t>
      </w:r>
    </w:p>
    <w:p w:rsidR="00E92F41" w:rsidRPr="00C6421F" w:rsidRDefault="00E92F41" w:rsidP="00E92F41">
      <w:pPr>
        <w:autoSpaceDE w:val="0"/>
        <w:autoSpaceDN w:val="0"/>
        <w:adjustRightInd w:val="0"/>
        <w:ind w:left="851"/>
        <w:rPr>
          <w:i/>
          <w:iCs/>
          <w:sz w:val="24"/>
          <w:szCs w:val="24"/>
        </w:rPr>
      </w:pPr>
    </w:p>
    <w:p w:rsidR="00E92F41" w:rsidRPr="003569F1" w:rsidRDefault="00E92F41" w:rsidP="00E92F41">
      <w:pPr>
        <w:autoSpaceDE w:val="0"/>
        <w:autoSpaceDN w:val="0"/>
        <w:adjustRightInd w:val="0"/>
        <w:ind w:left="851"/>
        <w:rPr>
          <w:sz w:val="24"/>
          <w:szCs w:val="24"/>
        </w:rPr>
      </w:pPr>
      <w:r w:rsidRPr="003569F1">
        <w:rPr>
          <w:i/>
          <w:iCs/>
          <w:sz w:val="24"/>
          <w:szCs w:val="24"/>
        </w:rPr>
        <w:t xml:space="preserve">Akut </w:t>
      </w:r>
      <w:proofErr w:type="spellStart"/>
      <w:r w:rsidRPr="003569F1">
        <w:rPr>
          <w:i/>
          <w:iCs/>
          <w:sz w:val="24"/>
          <w:szCs w:val="24"/>
        </w:rPr>
        <w:t>myeloid</w:t>
      </w:r>
      <w:proofErr w:type="spellEnd"/>
      <w:r w:rsidRPr="003569F1">
        <w:rPr>
          <w:i/>
          <w:iCs/>
          <w:sz w:val="24"/>
          <w:szCs w:val="24"/>
        </w:rPr>
        <w:t xml:space="preserve"> leukæmi (AML) og </w:t>
      </w:r>
      <w:proofErr w:type="spellStart"/>
      <w:r w:rsidRPr="003569F1">
        <w:rPr>
          <w:i/>
          <w:iCs/>
          <w:sz w:val="24"/>
          <w:szCs w:val="24"/>
        </w:rPr>
        <w:t>myelodysplastiske</w:t>
      </w:r>
      <w:proofErr w:type="spellEnd"/>
      <w:r w:rsidRPr="003569F1">
        <w:rPr>
          <w:i/>
          <w:iCs/>
          <w:sz w:val="24"/>
          <w:szCs w:val="24"/>
        </w:rPr>
        <w:t xml:space="preserve"> syndromer (MDS)</w:t>
      </w:r>
    </w:p>
    <w:p w:rsidR="00E92F41" w:rsidRPr="00C6421F" w:rsidRDefault="00E92F41" w:rsidP="00E92F41">
      <w:pPr>
        <w:autoSpaceDE w:val="0"/>
        <w:autoSpaceDN w:val="0"/>
        <w:adjustRightInd w:val="0"/>
        <w:ind w:left="851"/>
        <w:rPr>
          <w:sz w:val="24"/>
          <w:szCs w:val="24"/>
        </w:rPr>
      </w:pPr>
      <w:r w:rsidRPr="00C6421F">
        <w:rPr>
          <w:sz w:val="24"/>
          <w:szCs w:val="24"/>
        </w:rPr>
        <w:t xml:space="preserve">AML og MDS blev rapporteret i ét klinisk forsøg hos patienter med tidligere ubehandlet </w:t>
      </w:r>
      <w:proofErr w:type="spellStart"/>
      <w:r w:rsidRPr="00C6421F">
        <w:rPr>
          <w:sz w:val="24"/>
          <w:szCs w:val="24"/>
        </w:rPr>
        <w:t>myelomatose</w:t>
      </w:r>
      <w:proofErr w:type="spellEnd"/>
      <w:r w:rsidRPr="00C6421F">
        <w:rPr>
          <w:sz w:val="24"/>
          <w:szCs w:val="24"/>
        </w:rPr>
        <w:t xml:space="preserve">, der fik kombinationen </w:t>
      </w:r>
      <w:proofErr w:type="spellStart"/>
      <w:r w:rsidRPr="00C6421F">
        <w:rPr>
          <w:sz w:val="24"/>
          <w:szCs w:val="24"/>
        </w:rPr>
        <w:t>melphalan</w:t>
      </w:r>
      <w:proofErr w:type="spellEnd"/>
      <w:r w:rsidRPr="00C6421F">
        <w:rPr>
          <w:sz w:val="24"/>
          <w:szCs w:val="24"/>
        </w:rPr>
        <w:t xml:space="preserve">, </w:t>
      </w:r>
      <w:proofErr w:type="spellStart"/>
      <w:r w:rsidRPr="00C6421F">
        <w:rPr>
          <w:sz w:val="24"/>
          <w:szCs w:val="24"/>
        </w:rPr>
        <w:t>prednison</w:t>
      </w:r>
      <w:proofErr w:type="spellEnd"/>
      <w:r w:rsidRPr="00C6421F">
        <w:rPr>
          <w:sz w:val="24"/>
          <w:szCs w:val="24"/>
        </w:rPr>
        <w:t xml:space="preserve"> og </w:t>
      </w:r>
      <w:proofErr w:type="spellStart"/>
      <w:r w:rsidRPr="00C6421F">
        <w:rPr>
          <w:sz w:val="24"/>
          <w:szCs w:val="24"/>
        </w:rPr>
        <w:t>thalidomid</w:t>
      </w:r>
      <w:proofErr w:type="spellEnd"/>
      <w:r w:rsidRPr="00C6421F">
        <w:rPr>
          <w:sz w:val="24"/>
          <w:szCs w:val="24"/>
        </w:rPr>
        <w:t xml:space="preserve"> (se pkt. 4.4).</w:t>
      </w:r>
    </w:p>
    <w:p w:rsidR="00E92F41" w:rsidRPr="00C6421F" w:rsidRDefault="00E92F41" w:rsidP="00E92F41">
      <w:pPr>
        <w:autoSpaceDE w:val="0"/>
        <w:autoSpaceDN w:val="0"/>
        <w:adjustRightInd w:val="0"/>
        <w:ind w:left="851"/>
        <w:rPr>
          <w:sz w:val="24"/>
          <w:szCs w:val="24"/>
        </w:rPr>
      </w:pPr>
    </w:p>
    <w:p w:rsidR="00773C56" w:rsidRPr="00CF7DD2" w:rsidRDefault="00773C56" w:rsidP="00773C56">
      <w:pPr>
        <w:autoSpaceDE w:val="0"/>
        <w:autoSpaceDN w:val="0"/>
        <w:adjustRightInd w:val="0"/>
        <w:ind w:left="851"/>
        <w:rPr>
          <w:i/>
          <w:sz w:val="24"/>
          <w:szCs w:val="24"/>
        </w:rPr>
      </w:pPr>
      <w:r w:rsidRPr="00773C56">
        <w:rPr>
          <w:i/>
          <w:iCs/>
          <w:sz w:val="24"/>
          <w:szCs w:val="24"/>
        </w:rPr>
        <w:lastRenderedPageBreak/>
        <w:t>Allergiske reaktioner og svære hudreaktioner</w:t>
      </w:r>
      <w:r w:rsidRPr="00773C56">
        <w:rPr>
          <w:sz w:val="24"/>
          <w:szCs w:val="24"/>
        </w:rPr>
        <w:t xml:space="preserve"> </w:t>
      </w:r>
      <w:r w:rsidRPr="00773C56">
        <w:rPr>
          <w:sz w:val="24"/>
          <w:szCs w:val="24"/>
        </w:rPr>
        <w:br/>
        <w:t xml:space="preserve">Der er rapporteret tilfælde af allergiske reaktioner, herunder </w:t>
      </w:r>
      <w:proofErr w:type="spellStart"/>
      <w:r w:rsidRPr="00773C56">
        <w:rPr>
          <w:sz w:val="24"/>
          <w:szCs w:val="24"/>
        </w:rPr>
        <w:t>angioødem</w:t>
      </w:r>
      <w:proofErr w:type="spellEnd"/>
      <w:r w:rsidRPr="00773C56">
        <w:rPr>
          <w:sz w:val="24"/>
          <w:szCs w:val="24"/>
        </w:rPr>
        <w:t xml:space="preserve">, anafylaksi og svære </w:t>
      </w:r>
      <w:proofErr w:type="spellStart"/>
      <w:r w:rsidRPr="00773C56">
        <w:rPr>
          <w:sz w:val="24"/>
          <w:szCs w:val="24"/>
        </w:rPr>
        <w:t>kutane</w:t>
      </w:r>
      <w:proofErr w:type="spellEnd"/>
      <w:r w:rsidRPr="00773C56">
        <w:rPr>
          <w:sz w:val="24"/>
          <w:szCs w:val="24"/>
        </w:rPr>
        <w:t xml:space="preserve"> reaktioner, herunder Stevens-Johnson syndrom, TEN og DRESS ved anvendelse af </w:t>
      </w:r>
      <w:proofErr w:type="spellStart"/>
      <w:r w:rsidRPr="00773C56">
        <w:rPr>
          <w:sz w:val="24"/>
          <w:szCs w:val="24"/>
        </w:rPr>
        <w:t>thalidomidbehandling</w:t>
      </w:r>
      <w:proofErr w:type="spellEnd"/>
      <w:r w:rsidRPr="00773C56">
        <w:rPr>
          <w:sz w:val="24"/>
          <w:szCs w:val="24"/>
        </w:rPr>
        <w:t xml:space="preserve">. Hvis der er mistanke om </w:t>
      </w:r>
      <w:proofErr w:type="spellStart"/>
      <w:r w:rsidRPr="00773C56">
        <w:rPr>
          <w:sz w:val="24"/>
          <w:szCs w:val="24"/>
        </w:rPr>
        <w:t>angioødem</w:t>
      </w:r>
      <w:proofErr w:type="spellEnd"/>
      <w:r w:rsidRPr="00773C56">
        <w:rPr>
          <w:sz w:val="24"/>
          <w:szCs w:val="24"/>
        </w:rPr>
        <w:t xml:space="preserve">, anafylaksi, Stevens-Johnson syndrom, TEN eller DRESS, må anvendelse af </w:t>
      </w:r>
      <w:proofErr w:type="spellStart"/>
      <w:r w:rsidRPr="00773C56">
        <w:rPr>
          <w:sz w:val="24"/>
          <w:szCs w:val="24"/>
        </w:rPr>
        <w:t>thalidomid</w:t>
      </w:r>
      <w:proofErr w:type="spellEnd"/>
      <w:r w:rsidRPr="00773C56">
        <w:rPr>
          <w:sz w:val="24"/>
          <w:szCs w:val="24"/>
        </w:rPr>
        <w:t xml:space="preserve"> ikke genoptages (se pkt. 4.2 og 4.4).</w:t>
      </w:r>
      <w:r w:rsidRPr="00CF7DD2">
        <w:t xml:space="preserve"> </w:t>
      </w:r>
    </w:p>
    <w:p w:rsidR="00E92F41" w:rsidRPr="00C6421F" w:rsidRDefault="00E92F41" w:rsidP="00E92F41">
      <w:pPr>
        <w:autoSpaceDE w:val="0"/>
        <w:autoSpaceDN w:val="0"/>
        <w:adjustRightInd w:val="0"/>
        <w:ind w:left="851"/>
        <w:rPr>
          <w:sz w:val="24"/>
          <w:szCs w:val="24"/>
        </w:rPr>
      </w:pPr>
    </w:p>
    <w:p w:rsidR="00E92F41" w:rsidRPr="003569F1" w:rsidRDefault="00E92F41" w:rsidP="00E92F41">
      <w:pPr>
        <w:autoSpaceDE w:val="0"/>
        <w:autoSpaceDN w:val="0"/>
        <w:adjustRightInd w:val="0"/>
        <w:ind w:left="851"/>
        <w:rPr>
          <w:sz w:val="24"/>
          <w:szCs w:val="24"/>
        </w:rPr>
      </w:pPr>
      <w:r w:rsidRPr="003569F1">
        <w:rPr>
          <w:sz w:val="24"/>
          <w:szCs w:val="24"/>
        </w:rPr>
        <w:t>Ældre population</w:t>
      </w:r>
    </w:p>
    <w:p w:rsidR="00E92F41" w:rsidRPr="00C6421F" w:rsidRDefault="00E92F41" w:rsidP="00E92F41">
      <w:pPr>
        <w:autoSpaceDE w:val="0"/>
        <w:autoSpaceDN w:val="0"/>
        <w:adjustRightInd w:val="0"/>
        <w:ind w:left="851"/>
        <w:rPr>
          <w:sz w:val="24"/>
          <w:szCs w:val="24"/>
        </w:rPr>
      </w:pPr>
      <w:r w:rsidRPr="00C6421F">
        <w:rPr>
          <w:sz w:val="24"/>
          <w:szCs w:val="24"/>
        </w:rPr>
        <w:t xml:space="preserve">Den bivirkningsprofil, som blev rapporteret hos patienter &gt; 75 år, der blev behandlet med 100 mg </w:t>
      </w:r>
      <w:proofErr w:type="spellStart"/>
      <w:r w:rsidRPr="00C6421F">
        <w:rPr>
          <w:sz w:val="24"/>
          <w:szCs w:val="24"/>
        </w:rPr>
        <w:t>thalidomid</w:t>
      </w:r>
      <w:proofErr w:type="spellEnd"/>
      <w:r w:rsidRPr="00C6421F">
        <w:rPr>
          <w:sz w:val="24"/>
          <w:szCs w:val="24"/>
        </w:rPr>
        <w:t xml:space="preserve"> en gang </w:t>
      </w:r>
      <w:r>
        <w:rPr>
          <w:sz w:val="24"/>
          <w:szCs w:val="24"/>
        </w:rPr>
        <w:t>daglig</w:t>
      </w:r>
      <w:r w:rsidRPr="00C6421F">
        <w:rPr>
          <w:sz w:val="24"/>
          <w:szCs w:val="24"/>
        </w:rPr>
        <w:t xml:space="preserve">, svarede til den bivirkningsprofil, der blev set hos patienter ≤75 år, der blev behandlet med 200 mg </w:t>
      </w:r>
      <w:proofErr w:type="spellStart"/>
      <w:r w:rsidRPr="00C6421F">
        <w:rPr>
          <w:sz w:val="24"/>
          <w:szCs w:val="24"/>
        </w:rPr>
        <w:t>thalidomid</w:t>
      </w:r>
      <w:proofErr w:type="spellEnd"/>
      <w:r w:rsidRPr="00C6421F">
        <w:rPr>
          <w:sz w:val="24"/>
          <w:szCs w:val="24"/>
        </w:rPr>
        <w:t xml:space="preserve"> en gang </w:t>
      </w:r>
      <w:r>
        <w:rPr>
          <w:sz w:val="24"/>
          <w:szCs w:val="24"/>
        </w:rPr>
        <w:t>daglig</w:t>
      </w:r>
      <w:r w:rsidRPr="00C6421F">
        <w:rPr>
          <w:sz w:val="24"/>
          <w:szCs w:val="24"/>
        </w:rPr>
        <w:t xml:space="preserve"> (se tabel 3). Patienter &gt;75 år har dog en mulig risiko for en øget hyppighed af alvorlige bivirkninger.</w:t>
      </w:r>
    </w:p>
    <w:p w:rsidR="00E92F41" w:rsidRPr="00C6421F" w:rsidRDefault="00E92F41" w:rsidP="00E92F41">
      <w:pPr>
        <w:autoSpaceDE w:val="0"/>
        <w:autoSpaceDN w:val="0"/>
        <w:adjustRightInd w:val="0"/>
        <w:ind w:left="851"/>
        <w:rPr>
          <w:sz w:val="24"/>
          <w:szCs w:val="24"/>
        </w:rPr>
      </w:pPr>
    </w:p>
    <w:p w:rsidR="00E92F41" w:rsidRPr="008F49E1" w:rsidRDefault="00E92F41" w:rsidP="00E92F41">
      <w:pPr>
        <w:autoSpaceDE w:val="0"/>
        <w:autoSpaceDN w:val="0"/>
        <w:ind w:left="851"/>
        <w:rPr>
          <w:sz w:val="24"/>
          <w:szCs w:val="24"/>
          <w:u w:val="single"/>
          <w:lang w:eastAsia="da-DK"/>
        </w:rPr>
      </w:pPr>
      <w:r w:rsidRPr="008F49E1">
        <w:rPr>
          <w:sz w:val="24"/>
          <w:szCs w:val="24"/>
          <w:u w:val="single"/>
          <w:lang w:eastAsia="da-DK"/>
        </w:rPr>
        <w:t>Indberetning af formodede bivirkninger</w:t>
      </w:r>
    </w:p>
    <w:p w:rsidR="00E92F41" w:rsidRPr="008F49E1" w:rsidRDefault="00E92F41" w:rsidP="00E92F41">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773C56">
        <w:rPr>
          <w:sz w:val="24"/>
          <w:szCs w:val="24"/>
          <w:lang w:eastAsia="da-DK"/>
        </w:rPr>
        <w:t>S</w:t>
      </w:r>
      <w:r w:rsidRPr="008F49E1">
        <w:rPr>
          <w:sz w:val="24"/>
          <w:szCs w:val="24"/>
          <w:lang w:eastAsia="da-DK"/>
        </w:rPr>
        <w:t>undhedsperson</w:t>
      </w:r>
      <w:r w:rsidR="00E35129">
        <w:rPr>
          <w:sz w:val="24"/>
          <w:szCs w:val="24"/>
          <w:lang w:eastAsia="da-DK"/>
        </w:rPr>
        <w:t>er</w:t>
      </w:r>
      <w:r w:rsidRPr="008F49E1">
        <w:rPr>
          <w:sz w:val="24"/>
          <w:szCs w:val="24"/>
          <w:lang w:eastAsia="da-DK"/>
        </w:rPr>
        <w:t xml:space="preserve"> anmodes om at indberette alle formodede bivirkninger via:</w:t>
      </w:r>
    </w:p>
    <w:p w:rsidR="00E92F41" w:rsidRPr="008F49E1" w:rsidRDefault="00E92F41" w:rsidP="00E92F41">
      <w:pPr>
        <w:ind w:left="851"/>
        <w:rPr>
          <w:sz w:val="24"/>
          <w:szCs w:val="24"/>
          <w:lang w:eastAsia="da-DK"/>
        </w:rPr>
      </w:pPr>
    </w:p>
    <w:p w:rsidR="00E92F41" w:rsidRPr="007A276A" w:rsidRDefault="00E92F41" w:rsidP="00E92F41">
      <w:pPr>
        <w:ind w:left="851"/>
        <w:rPr>
          <w:sz w:val="24"/>
          <w:szCs w:val="24"/>
          <w:lang w:eastAsia="da-DK"/>
        </w:rPr>
      </w:pPr>
      <w:r w:rsidRPr="007A276A">
        <w:rPr>
          <w:sz w:val="24"/>
          <w:szCs w:val="24"/>
          <w:lang w:eastAsia="da-DK"/>
        </w:rPr>
        <w:t>Lægemiddelstyrelsen</w:t>
      </w:r>
    </w:p>
    <w:p w:rsidR="00E92F41" w:rsidRPr="007A276A" w:rsidRDefault="00E92F41" w:rsidP="00E92F41">
      <w:pPr>
        <w:ind w:left="851"/>
        <w:rPr>
          <w:sz w:val="24"/>
          <w:szCs w:val="24"/>
          <w:lang w:eastAsia="da-DK"/>
        </w:rPr>
      </w:pPr>
      <w:r w:rsidRPr="007A276A">
        <w:rPr>
          <w:sz w:val="24"/>
          <w:szCs w:val="24"/>
          <w:lang w:eastAsia="da-DK"/>
        </w:rPr>
        <w:t>Axel Heides Gade 1</w:t>
      </w:r>
    </w:p>
    <w:p w:rsidR="00E92F41" w:rsidRPr="007A276A" w:rsidRDefault="00E92F41" w:rsidP="00E92F41">
      <w:pPr>
        <w:ind w:left="851"/>
        <w:rPr>
          <w:sz w:val="24"/>
          <w:szCs w:val="24"/>
          <w:lang w:eastAsia="da-DK"/>
        </w:rPr>
      </w:pPr>
      <w:r w:rsidRPr="007A276A">
        <w:rPr>
          <w:sz w:val="24"/>
          <w:szCs w:val="24"/>
          <w:lang w:eastAsia="da-DK"/>
        </w:rPr>
        <w:t>DK-2300 København S</w:t>
      </w:r>
    </w:p>
    <w:p w:rsidR="00E92F41" w:rsidRPr="00E320CC" w:rsidRDefault="00E92F41" w:rsidP="00E92F41">
      <w:pPr>
        <w:ind w:left="851"/>
        <w:rPr>
          <w:sz w:val="24"/>
          <w:szCs w:val="24"/>
          <w:lang w:eastAsia="da-DK"/>
        </w:rPr>
      </w:pPr>
      <w:r w:rsidRPr="00E320CC">
        <w:rPr>
          <w:sz w:val="24"/>
          <w:szCs w:val="24"/>
          <w:lang w:eastAsia="da-DK"/>
        </w:rPr>
        <w:t xml:space="preserve">Websted: </w:t>
      </w:r>
      <w:r w:rsidRPr="00E320CC">
        <w:rPr>
          <w:sz w:val="24"/>
          <w:lang w:eastAsia="da-DK"/>
        </w:rPr>
        <w:t>www.meldenbivirkning.dk</w:t>
      </w:r>
    </w:p>
    <w:p w:rsidR="00E92F41" w:rsidRPr="00C84483" w:rsidRDefault="00E92F41" w:rsidP="00E92F41">
      <w:pPr>
        <w:pStyle w:val="Sidehoved"/>
        <w:tabs>
          <w:tab w:val="left" w:pos="851"/>
        </w:tabs>
        <w:ind w:left="851"/>
        <w:rPr>
          <w:szCs w:val="24"/>
        </w:rPr>
      </w:pPr>
    </w:p>
    <w:p w:rsidR="00E92F41" w:rsidRPr="00C84483" w:rsidRDefault="00E92F41" w:rsidP="00E92F41">
      <w:pPr>
        <w:tabs>
          <w:tab w:val="left" w:pos="851"/>
        </w:tabs>
        <w:ind w:left="851" w:hanging="851"/>
        <w:rPr>
          <w:b/>
          <w:sz w:val="24"/>
          <w:szCs w:val="24"/>
        </w:rPr>
      </w:pPr>
      <w:r w:rsidRPr="00C84483">
        <w:rPr>
          <w:b/>
          <w:sz w:val="24"/>
          <w:szCs w:val="24"/>
        </w:rPr>
        <w:t>4.9</w:t>
      </w:r>
      <w:r w:rsidRPr="00C84483">
        <w:rPr>
          <w:b/>
          <w:sz w:val="24"/>
          <w:szCs w:val="24"/>
        </w:rPr>
        <w:tab/>
        <w:t>Overdosering</w:t>
      </w:r>
    </w:p>
    <w:p w:rsidR="00E92F41" w:rsidRPr="00C84483" w:rsidRDefault="00E92F41" w:rsidP="00E92F41">
      <w:pPr>
        <w:autoSpaceDE w:val="0"/>
        <w:autoSpaceDN w:val="0"/>
        <w:adjustRightInd w:val="0"/>
        <w:ind w:left="851"/>
        <w:rPr>
          <w:sz w:val="24"/>
          <w:szCs w:val="24"/>
        </w:rPr>
      </w:pPr>
      <w:r w:rsidRPr="00CC726C">
        <w:rPr>
          <w:sz w:val="24"/>
          <w:szCs w:val="24"/>
        </w:rPr>
        <w:t xml:space="preserve">18 tilfælde af overdosering er beskrevet i litteraturen med doser op til 14,4 gram. I tretten af disse tilfælde tog patienterne udelukkende </w:t>
      </w:r>
      <w:proofErr w:type="spellStart"/>
      <w:r w:rsidRPr="00CC726C">
        <w:rPr>
          <w:sz w:val="24"/>
          <w:szCs w:val="24"/>
        </w:rPr>
        <w:t>thalidomid</w:t>
      </w:r>
      <w:proofErr w:type="spellEnd"/>
      <w:r w:rsidRPr="00CC726C">
        <w:rPr>
          <w:sz w:val="24"/>
          <w:szCs w:val="24"/>
        </w:rPr>
        <w:t xml:space="preserve">; mængden varierede fra 350 mg til 4.000 mg. Disse patienter udviste enten ingen symptomer eller udviste symptomerne døsighed, irritabilitet, en </w:t>
      </w:r>
      <w:r>
        <w:rPr>
          <w:sz w:val="24"/>
          <w:szCs w:val="24"/>
        </w:rPr>
        <w:t>"</w:t>
      </w:r>
      <w:r w:rsidRPr="00CC726C">
        <w:rPr>
          <w:sz w:val="24"/>
          <w:szCs w:val="24"/>
        </w:rPr>
        <w:t>utilpashed</w:t>
      </w:r>
      <w:r>
        <w:rPr>
          <w:sz w:val="24"/>
          <w:szCs w:val="24"/>
        </w:rPr>
        <w:t>"</w:t>
      </w:r>
      <w:r w:rsidRPr="00CC726C">
        <w:rPr>
          <w:sz w:val="24"/>
          <w:szCs w:val="24"/>
        </w:rPr>
        <w:t xml:space="preserve"> og/eller hovedpine. Hos et 2-årigt barn, som fik 700 mg, var der et unormalt </w:t>
      </w:r>
      <w:proofErr w:type="spellStart"/>
      <w:r w:rsidRPr="00CC726C">
        <w:rPr>
          <w:sz w:val="24"/>
          <w:szCs w:val="24"/>
        </w:rPr>
        <w:t>plantarrespons</w:t>
      </w:r>
      <w:proofErr w:type="spellEnd"/>
      <w:r w:rsidRPr="00CC726C">
        <w:rPr>
          <w:sz w:val="24"/>
          <w:szCs w:val="24"/>
        </w:rPr>
        <w:t xml:space="preserve"> i tillæg til døsighed og irritabilitet. Der er ikke rapporteret om dødsfald, og alle overdoserede patienter kom sig uden </w:t>
      </w:r>
      <w:proofErr w:type="spellStart"/>
      <w:r w:rsidRPr="00CC726C">
        <w:rPr>
          <w:sz w:val="24"/>
          <w:szCs w:val="24"/>
        </w:rPr>
        <w:t>sequelae</w:t>
      </w:r>
      <w:proofErr w:type="spellEnd"/>
      <w:r w:rsidRPr="00CC726C">
        <w:rPr>
          <w:sz w:val="24"/>
          <w:szCs w:val="24"/>
        </w:rPr>
        <w:t xml:space="preserve">. Der er ingen specifik </w:t>
      </w:r>
      <w:proofErr w:type="spellStart"/>
      <w:r w:rsidRPr="00CC726C">
        <w:rPr>
          <w:sz w:val="24"/>
          <w:szCs w:val="24"/>
        </w:rPr>
        <w:t>antidot</w:t>
      </w:r>
      <w:proofErr w:type="spellEnd"/>
      <w:r w:rsidRPr="00CC726C">
        <w:rPr>
          <w:sz w:val="24"/>
          <w:szCs w:val="24"/>
        </w:rPr>
        <w:t xml:space="preserve"> ved </w:t>
      </w:r>
      <w:proofErr w:type="spellStart"/>
      <w:r w:rsidRPr="00CC726C">
        <w:rPr>
          <w:sz w:val="24"/>
          <w:szCs w:val="24"/>
        </w:rPr>
        <w:t>thalidomidoverdosering</w:t>
      </w:r>
      <w:proofErr w:type="spellEnd"/>
      <w:r w:rsidRPr="00CC726C">
        <w:rPr>
          <w:sz w:val="24"/>
          <w:szCs w:val="24"/>
        </w:rPr>
        <w:t>. I tilfælde af overdosering monitoreres patientens vitale tegn, og relevant understøttende behandling gives til opretholdelse af blodtryk og respiration.</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4.10</w:t>
      </w:r>
      <w:r w:rsidRPr="00C84483">
        <w:rPr>
          <w:b/>
          <w:sz w:val="24"/>
          <w:szCs w:val="24"/>
        </w:rPr>
        <w:tab/>
        <w:t>Udlevering</w:t>
      </w:r>
    </w:p>
    <w:p w:rsidR="00E92F41" w:rsidRPr="00C84483" w:rsidRDefault="00E92F41" w:rsidP="00E92F41">
      <w:pPr>
        <w:tabs>
          <w:tab w:val="left" w:pos="851"/>
        </w:tabs>
        <w:ind w:left="851"/>
        <w:rPr>
          <w:sz w:val="24"/>
          <w:szCs w:val="24"/>
        </w:rPr>
      </w:pPr>
      <w:r>
        <w:rPr>
          <w:sz w:val="24"/>
          <w:szCs w:val="24"/>
        </w:rPr>
        <w:t>BEGR (kun til sygehuse)</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E92F41" w:rsidRPr="00C84483" w:rsidRDefault="00E92F41" w:rsidP="00E92F41">
      <w:pPr>
        <w:autoSpaceDE w:val="0"/>
        <w:autoSpaceDN w:val="0"/>
        <w:adjustRightInd w:val="0"/>
        <w:ind w:left="851"/>
        <w:rPr>
          <w:sz w:val="24"/>
          <w:szCs w:val="24"/>
        </w:rPr>
      </w:pPr>
      <w:r>
        <w:rPr>
          <w:sz w:val="24"/>
          <w:szCs w:val="24"/>
        </w:rPr>
        <w:t xml:space="preserve">ATC-kode: L 04 AX 02. </w:t>
      </w:r>
      <w:proofErr w:type="spellStart"/>
      <w:r>
        <w:rPr>
          <w:sz w:val="24"/>
          <w:szCs w:val="24"/>
        </w:rPr>
        <w:t>I</w:t>
      </w:r>
      <w:r w:rsidRPr="00FE5D24">
        <w:rPr>
          <w:sz w:val="24"/>
          <w:szCs w:val="24"/>
        </w:rPr>
        <w:t>mmunsuppr</w:t>
      </w:r>
      <w:r>
        <w:rPr>
          <w:sz w:val="24"/>
          <w:szCs w:val="24"/>
        </w:rPr>
        <w:t>essiva</w:t>
      </w:r>
      <w:proofErr w:type="spellEnd"/>
      <w:r>
        <w:rPr>
          <w:sz w:val="24"/>
          <w:szCs w:val="24"/>
        </w:rPr>
        <w:t xml:space="preserve">, andre </w:t>
      </w:r>
      <w:proofErr w:type="spellStart"/>
      <w:r>
        <w:rPr>
          <w:sz w:val="24"/>
          <w:szCs w:val="24"/>
        </w:rPr>
        <w:t>immunsuppressiva</w:t>
      </w:r>
      <w:proofErr w:type="spellEnd"/>
      <w:r>
        <w:rPr>
          <w:sz w:val="24"/>
          <w:szCs w:val="24"/>
        </w:rPr>
        <w:t>.</w:t>
      </w:r>
      <w:r w:rsidRPr="00C84483">
        <w:rPr>
          <w:sz w:val="24"/>
          <w:szCs w:val="24"/>
        </w:rPr>
        <w:t xml:space="preserve"> </w:t>
      </w:r>
    </w:p>
    <w:p w:rsidR="00E92F41" w:rsidRPr="00C84483" w:rsidRDefault="00E92F41" w:rsidP="00E92F41">
      <w:pPr>
        <w:tabs>
          <w:tab w:val="left" w:pos="851"/>
        </w:tabs>
        <w:ind w:left="851"/>
        <w:rPr>
          <w:sz w:val="24"/>
          <w:szCs w:val="24"/>
        </w:rPr>
      </w:pPr>
    </w:p>
    <w:p w:rsidR="00E92F41" w:rsidRPr="00C84483" w:rsidRDefault="00E92F41" w:rsidP="00E92F4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92F41" w:rsidRDefault="00E92F41" w:rsidP="00E92F41">
      <w:pPr>
        <w:autoSpaceDE w:val="0"/>
        <w:autoSpaceDN w:val="0"/>
        <w:adjustRightInd w:val="0"/>
        <w:ind w:left="851"/>
        <w:rPr>
          <w:sz w:val="24"/>
          <w:szCs w:val="24"/>
        </w:rPr>
      </w:pPr>
      <w:proofErr w:type="spellStart"/>
      <w:r w:rsidRPr="00FE5D24">
        <w:rPr>
          <w:sz w:val="24"/>
          <w:szCs w:val="24"/>
        </w:rPr>
        <w:t>Thalidomid</w:t>
      </w:r>
      <w:proofErr w:type="spellEnd"/>
      <w:r w:rsidRPr="00FE5D24">
        <w:rPr>
          <w:sz w:val="24"/>
          <w:szCs w:val="24"/>
        </w:rPr>
        <w:t xml:space="preserve"> har et kiralt center og benyttes klinisk so</w:t>
      </w:r>
      <w:r>
        <w:rPr>
          <w:sz w:val="24"/>
          <w:szCs w:val="24"/>
        </w:rPr>
        <w:t xml:space="preserve">m </w:t>
      </w:r>
      <w:proofErr w:type="spellStart"/>
      <w:r>
        <w:rPr>
          <w:sz w:val="24"/>
          <w:szCs w:val="24"/>
        </w:rPr>
        <w:t>racemisk</w:t>
      </w:r>
      <w:proofErr w:type="spellEnd"/>
      <w:r>
        <w:rPr>
          <w:sz w:val="24"/>
          <w:szCs w:val="24"/>
        </w:rPr>
        <w:t xml:space="preserve"> blanding af (</w:t>
      </w:r>
      <w:proofErr w:type="gramStart"/>
      <w:r>
        <w:rPr>
          <w:sz w:val="24"/>
          <w:szCs w:val="24"/>
        </w:rPr>
        <w:t>+)-</w:t>
      </w:r>
      <w:proofErr w:type="gramEnd"/>
      <w:r>
        <w:rPr>
          <w:sz w:val="24"/>
          <w:szCs w:val="24"/>
        </w:rPr>
        <w:t>(R)-</w:t>
      </w:r>
    </w:p>
    <w:p w:rsidR="00E92F41" w:rsidRPr="00FE5D24" w:rsidRDefault="00E92F41" w:rsidP="00E92F41">
      <w:pPr>
        <w:autoSpaceDE w:val="0"/>
        <w:autoSpaceDN w:val="0"/>
        <w:adjustRightInd w:val="0"/>
        <w:ind w:left="851"/>
        <w:rPr>
          <w:sz w:val="24"/>
          <w:szCs w:val="24"/>
        </w:rPr>
      </w:pPr>
      <w:r w:rsidRPr="00FE5D24">
        <w:rPr>
          <w:sz w:val="24"/>
          <w:szCs w:val="24"/>
        </w:rPr>
        <w:t>og (</w:t>
      </w:r>
      <w:proofErr w:type="gramStart"/>
      <w:r w:rsidRPr="00FE5D24">
        <w:rPr>
          <w:sz w:val="24"/>
          <w:szCs w:val="24"/>
        </w:rPr>
        <w:t>-)-</w:t>
      </w:r>
      <w:proofErr w:type="gramEnd"/>
      <w:r w:rsidRPr="00FE5D24">
        <w:rPr>
          <w:sz w:val="24"/>
          <w:szCs w:val="24"/>
        </w:rPr>
        <w:t>(S)-</w:t>
      </w:r>
      <w:proofErr w:type="spellStart"/>
      <w:r w:rsidRPr="00FE5D24">
        <w:rPr>
          <w:sz w:val="24"/>
          <w:szCs w:val="24"/>
        </w:rPr>
        <w:t>thalidomid</w:t>
      </w:r>
      <w:proofErr w:type="spellEnd"/>
      <w:r w:rsidRPr="00FE5D24">
        <w:rPr>
          <w:sz w:val="24"/>
          <w:szCs w:val="24"/>
        </w:rPr>
        <w:t xml:space="preserve">. </w:t>
      </w:r>
      <w:proofErr w:type="spellStart"/>
      <w:r w:rsidRPr="00FE5D24">
        <w:rPr>
          <w:sz w:val="24"/>
          <w:szCs w:val="24"/>
        </w:rPr>
        <w:t>Thalidomids</w:t>
      </w:r>
      <w:proofErr w:type="spellEnd"/>
      <w:r w:rsidRPr="00FE5D24">
        <w:rPr>
          <w:sz w:val="24"/>
          <w:szCs w:val="24"/>
        </w:rPr>
        <w:t xml:space="preserve"> aktivitetsspektrum er ikke fuldt ud beskrevet.</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u w:val="single"/>
        </w:rPr>
      </w:pPr>
      <w:r w:rsidRPr="00FE5D24">
        <w:rPr>
          <w:sz w:val="24"/>
          <w:szCs w:val="24"/>
          <w:u w:val="single"/>
        </w:rPr>
        <w:t>Virkningsmekanisme</w:t>
      </w:r>
    </w:p>
    <w:p w:rsidR="00E92F41" w:rsidRPr="00FE5D24" w:rsidRDefault="00E92F41" w:rsidP="00E92F41">
      <w:pPr>
        <w:autoSpaceDE w:val="0"/>
        <w:autoSpaceDN w:val="0"/>
        <w:adjustRightInd w:val="0"/>
        <w:ind w:left="851"/>
        <w:rPr>
          <w:sz w:val="24"/>
          <w:szCs w:val="24"/>
        </w:rPr>
      </w:pPr>
      <w:proofErr w:type="spellStart"/>
      <w:r w:rsidRPr="00FE5D24">
        <w:rPr>
          <w:sz w:val="24"/>
          <w:szCs w:val="24"/>
        </w:rPr>
        <w:t>Thalidomid</w:t>
      </w:r>
      <w:proofErr w:type="spellEnd"/>
      <w:r w:rsidRPr="00FE5D24">
        <w:rPr>
          <w:sz w:val="24"/>
          <w:szCs w:val="24"/>
        </w:rPr>
        <w:t xml:space="preserve"> udviser immunmodulerende, antiinflammatorisk og potentielt </w:t>
      </w:r>
      <w:proofErr w:type="spellStart"/>
      <w:r w:rsidRPr="00FE5D24">
        <w:rPr>
          <w:sz w:val="24"/>
          <w:szCs w:val="24"/>
        </w:rPr>
        <w:t>antineoplastisk</w:t>
      </w:r>
      <w:proofErr w:type="spellEnd"/>
      <w:r w:rsidRPr="00FE5D24">
        <w:rPr>
          <w:sz w:val="24"/>
          <w:szCs w:val="24"/>
        </w:rPr>
        <w:t xml:space="preserve"> aktivitet. Data fra in </w:t>
      </w:r>
      <w:proofErr w:type="spellStart"/>
      <w:r w:rsidRPr="00FE5D24">
        <w:rPr>
          <w:sz w:val="24"/>
          <w:szCs w:val="24"/>
        </w:rPr>
        <w:t>vitro</w:t>
      </w:r>
      <w:proofErr w:type="spellEnd"/>
      <w:r w:rsidRPr="00FE5D24">
        <w:rPr>
          <w:sz w:val="24"/>
          <w:szCs w:val="24"/>
        </w:rPr>
        <w:t xml:space="preserve">-forsøg samt kliniske forsøg synes at pege i retning af, at de immunmodulerende, antiinflammatoriske og </w:t>
      </w:r>
      <w:proofErr w:type="spellStart"/>
      <w:r w:rsidRPr="00FE5D24">
        <w:rPr>
          <w:sz w:val="24"/>
          <w:szCs w:val="24"/>
        </w:rPr>
        <w:t>antineoplastiske</w:t>
      </w:r>
      <w:proofErr w:type="spellEnd"/>
      <w:r w:rsidRPr="00FE5D24">
        <w:rPr>
          <w:sz w:val="24"/>
          <w:szCs w:val="24"/>
        </w:rPr>
        <w:t xml:space="preserve"> virkninger af </w:t>
      </w:r>
      <w:proofErr w:type="spellStart"/>
      <w:r w:rsidRPr="00FE5D24">
        <w:rPr>
          <w:sz w:val="24"/>
          <w:szCs w:val="24"/>
        </w:rPr>
        <w:t>thalidomid</w:t>
      </w:r>
      <w:proofErr w:type="spellEnd"/>
      <w:r w:rsidRPr="00FE5D24">
        <w:rPr>
          <w:sz w:val="24"/>
          <w:szCs w:val="24"/>
        </w:rPr>
        <w:t xml:space="preserve"> er </w:t>
      </w:r>
      <w:r w:rsidRPr="00FE5D24">
        <w:rPr>
          <w:sz w:val="24"/>
          <w:szCs w:val="24"/>
        </w:rPr>
        <w:lastRenderedPageBreak/>
        <w:t xml:space="preserve">forbundet med </w:t>
      </w:r>
      <w:proofErr w:type="spellStart"/>
      <w:r w:rsidRPr="00FE5D24">
        <w:rPr>
          <w:sz w:val="24"/>
          <w:szCs w:val="24"/>
        </w:rPr>
        <w:t>supprimering</w:t>
      </w:r>
      <w:proofErr w:type="spellEnd"/>
      <w:r w:rsidRPr="00FE5D24">
        <w:rPr>
          <w:sz w:val="24"/>
          <w:szCs w:val="24"/>
        </w:rPr>
        <w:t xml:space="preserve"> af en for kraftig tumornekrosefaktor-</w:t>
      </w:r>
      <w:proofErr w:type="gramStart"/>
      <w:r w:rsidRPr="00FE5D24">
        <w:rPr>
          <w:sz w:val="24"/>
          <w:szCs w:val="24"/>
        </w:rPr>
        <w:t>alfa(</w:t>
      </w:r>
      <w:proofErr w:type="gramEnd"/>
      <w:r w:rsidRPr="00FE5D24">
        <w:rPr>
          <w:sz w:val="24"/>
          <w:szCs w:val="24"/>
        </w:rPr>
        <w:t>TNF-</w:t>
      </w:r>
      <w:r w:rsidRPr="00FE5D24">
        <w:rPr>
          <w:sz w:val="24"/>
          <w:szCs w:val="24"/>
          <w:lang w:val="en-GB"/>
        </w:rPr>
        <w:t>α</w:t>
      </w:r>
      <w:r w:rsidRPr="00FE5D24">
        <w:rPr>
          <w:sz w:val="24"/>
          <w:szCs w:val="24"/>
        </w:rPr>
        <w:t xml:space="preserve">)-produktion, nedregulering af udvalgte celleoverflade- adhæsionsmolekyler involveret i leukocytmigration samt </w:t>
      </w:r>
      <w:proofErr w:type="spellStart"/>
      <w:r w:rsidRPr="00FE5D24">
        <w:rPr>
          <w:sz w:val="24"/>
          <w:szCs w:val="24"/>
        </w:rPr>
        <w:t>antiangiogenetisk</w:t>
      </w:r>
      <w:proofErr w:type="spellEnd"/>
      <w:r w:rsidRPr="00FE5D24">
        <w:rPr>
          <w:sz w:val="24"/>
          <w:szCs w:val="24"/>
        </w:rPr>
        <w:t xml:space="preserve"> aktivitet. </w:t>
      </w:r>
      <w:proofErr w:type="spellStart"/>
      <w:r w:rsidRPr="00FE5D24">
        <w:rPr>
          <w:sz w:val="24"/>
          <w:szCs w:val="24"/>
        </w:rPr>
        <w:t>Thalidomid</w:t>
      </w:r>
      <w:proofErr w:type="spellEnd"/>
      <w:r w:rsidRPr="00FE5D24">
        <w:rPr>
          <w:sz w:val="24"/>
          <w:szCs w:val="24"/>
        </w:rPr>
        <w:t xml:space="preserve"> er </w:t>
      </w:r>
      <w:proofErr w:type="spellStart"/>
      <w:r w:rsidRPr="00FE5D24">
        <w:rPr>
          <w:sz w:val="24"/>
          <w:szCs w:val="24"/>
        </w:rPr>
        <w:t>endvidereet</w:t>
      </w:r>
      <w:proofErr w:type="spellEnd"/>
      <w:r w:rsidRPr="00FE5D24">
        <w:rPr>
          <w:sz w:val="24"/>
          <w:szCs w:val="24"/>
        </w:rPr>
        <w:t xml:space="preserve"> centralt aktivt, non-barbiturat hypnotisk sedativ. Det har ingen antibakterielle virkninger.</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u w:val="single"/>
        </w:rPr>
      </w:pPr>
      <w:r w:rsidRPr="00FE5D24">
        <w:rPr>
          <w:sz w:val="24"/>
          <w:szCs w:val="24"/>
          <w:u w:val="single"/>
        </w:rPr>
        <w:t>Klinisk virkning og sikkerhed</w:t>
      </w:r>
    </w:p>
    <w:p w:rsidR="00E92F41" w:rsidRPr="00FE5D24" w:rsidRDefault="00E92F41" w:rsidP="00E92F41">
      <w:pPr>
        <w:autoSpaceDE w:val="0"/>
        <w:autoSpaceDN w:val="0"/>
        <w:adjustRightInd w:val="0"/>
        <w:ind w:left="851"/>
        <w:rPr>
          <w:sz w:val="24"/>
          <w:szCs w:val="24"/>
        </w:rPr>
      </w:pPr>
      <w:r w:rsidRPr="00FE5D24">
        <w:rPr>
          <w:sz w:val="24"/>
          <w:szCs w:val="24"/>
        </w:rPr>
        <w:t xml:space="preserve">Resultater fra IFM 99-06, som var et fase 3, randomiseret, </w:t>
      </w:r>
      <w:proofErr w:type="spellStart"/>
      <w:r w:rsidRPr="00FE5D24">
        <w:rPr>
          <w:sz w:val="24"/>
          <w:szCs w:val="24"/>
        </w:rPr>
        <w:t>ublindet</w:t>
      </w:r>
      <w:proofErr w:type="spellEnd"/>
      <w:r w:rsidRPr="00FE5D24">
        <w:rPr>
          <w:sz w:val="24"/>
          <w:szCs w:val="24"/>
        </w:rPr>
        <w:t xml:space="preserve">, parallelgruppe, multicenterforsøg har påvist en øget overlevelse, når </w:t>
      </w:r>
      <w:proofErr w:type="spellStart"/>
      <w:r w:rsidRPr="00FE5D24">
        <w:rPr>
          <w:sz w:val="24"/>
          <w:szCs w:val="24"/>
        </w:rPr>
        <w:t>thalidomid</w:t>
      </w:r>
      <w:proofErr w:type="spellEnd"/>
      <w:r w:rsidRPr="00FE5D24">
        <w:rPr>
          <w:sz w:val="24"/>
          <w:szCs w:val="24"/>
        </w:rPr>
        <w:t xml:space="preserve"> benyttes i kombination med </w:t>
      </w:r>
      <w:proofErr w:type="spellStart"/>
      <w:r w:rsidRPr="00FE5D24">
        <w:rPr>
          <w:sz w:val="24"/>
          <w:szCs w:val="24"/>
        </w:rPr>
        <w:t>melphalan</w:t>
      </w:r>
      <w:proofErr w:type="spellEnd"/>
      <w:r w:rsidRPr="00FE5D24">
        <w:rPr>
          <w:sz w:val="24"/>
          <w:szCs w:val="24"/>
        </w:rPr>
        <w:t xml:space="preserve"> og </w:t>
      </w:r>
      <w:proofErr w:type="spellStart"/>
      <w:r w:rsidRPr="00FE5D24">
        <w:rPr>
          <w:sz w:val="24"/>
          <w:szCs w:val="24"/>
        </w:rPr>
        <w:t>prednison</w:t>
      </w:r>
      <w:proofErr w:type="spellEnd"/>
      <w:r w:rsidRPr="00FE5D24">
        <w:rPr>
          <w:sz w:val="24"/>
          <w:szCs w:val="24"/>
        </w:rPr>
        <w:t xml:space="preserve"> i 12 cyklusser af 6 ugers varighed til behandling af </w:t>
      </w:r>
      <w:proofErr w:type="spellStart"/>
      <w:r w:rsidRPr="00FE5D24">
        <w:rPr>
          <w:sz w:val="24"/>
          <w:szCs w:val="24"/>
        </w:rPr>
        <w:t>nydiagnosticerede</w:t>
      </w:r>
      <w:proofErr w:type="spellEnd"/>
      <w:r w:rsidRPr="00FE5D24">
        <w:rPr>
          <w:sz w:val="24"/>
          <w:szCs w:val="24"/>
        </w:rPr>
        <w:t xml:space="preserve"> patienter med </w:t>
      </w:r>
      <w:proofErr w:type="spellStart"/>
      <w:r w:rsidRPr="00FE5D24">
        <w:rPr>
          <w:sz w:val="24"/>
          <w:szCs w:val="24"/>
        </w:rPr>
        <w:t>myelomatose</w:t>
      </w:r>
      <w:proofErr w:type="spellEnd"/>
      <w:r w:rsidRPr="00FE5D24">
        <w:rPr>
          <w:sz w:val="24"/>
          <w:szCs w:val="24"/>
        </w:rPr>
        <w:t xml:space="preserve">. I dette forsøg var patienterne 65-75 år; 41 % (183/447) af patienterne var 70 år eller derover. </w:t>
      </w:r>
      <w:proofErr w:type="spellStart"/>
      <w:r w:rsidRPr="00FE5D24">
        <w:rPr>
          <w:sz w:val="24"/>
          <w:szCs w:val="24"/>
        </w:rPr>
        <w:t>Mediandosisen</w:t>
      </w:r>
      <w:proofErr w:type="spellEnd"/>
      <w:r w:rsidRPr="00FE5D24">
        <w:rPr>
          <w:sz w:val="24"/>
          <w:szCs w:val="24"/>
        </w:rPr>
        <w:t xml:space="preserve"> af </w:t>
      </w:r>
      <w:proofErr w:type="spellStart"/>
      <w:r w:rsidRPr="00FE5D24">
        <w:rPr>
          <w:sz w:val="24"/>
          <w:szCs w:val="24"/>
        </w:rPr>
        <w:t>thalidomid</w:t>
      </w:r>
      <w:proofErr w:type="spellEnd"/>
      <w:r w:rsidRPr="00FE5D24">
        <w:rPr>
          <w:sz w:val="24"/>
          <w:szCs w:val="24"/>
        </w:rPr>
        <w:t xml:space="preserve"> var 217 mg og &gt;40 % af patienterne modtog 9 cyklusser. </w:t>
      </w:r>
      <w:proofErr w:type="spellStart"/>
      <w:r w:rsidRPr="00FE5D24">
        <w:rPr>
          <w:sz w:val="24"/>
          <w:szCs w:val="24"/>
        </w:rPr>
        <w:t>Melphalan</w:t>
      </w:r>
      <w:proofErr w:type="spellEnd"/>
      <w:r w:rsidRPr="00FE5D24">
        <w:rPr>
          <w:sz w:val="24"/>
          <w:szCs w:val="24"/>
        </w:rPr>
        <w:t xml:space="preserve"> og </w:t>
      </w:r>
      <w:proofErr w:type="spellStart"/>
      <w:r w:rsidRPr="00FE5D24">
        <w:rPr>
          <w:sz w:val="24"/>
          <w:szCs w:val="24"/>
        </w:rPr>
        <w:t>prednison</w:t>
      </w:r>
      <w:proofErr w:type="spellEnd"/>
      <w:r w:rsidRPr="00FE5D24">
        <w:rPr>
          <w:sz w:val="24"/>
          <w:szCs w:val="24"/>
        </w:rPr>
        <w:t xml:space="preserve"> blev givet i doser på henholdsvis 0,25 mg/kg/dag og 2 mg/kg/dag på dag 1 til 4 af hver 6-ugers-cyklus.</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rPr>
      </w:pPr>
      <w:r w:rsidRPr="00FE5D24">
        <w:rPr>
          <w:sz w:val="24"/>
          <w:szCs w:val="24"/>
        </w:rPr>
        <w:t xml:space="preserve">Ud over per protokol-analysen blev der foretaget en opdatering af IFM 99-06-forsøget, som leverede yderligere 15 måneders opfølgningsdata. Den </w:t>
      </w:r>
      <w:proofErr w:type="spellStart"/>
      <w:r w:rsidRPr="00FE5D24">
        <w:rPr>
          <w:sz w:val="24"/>
          <w:szCs w:val="24"/>
        </w:rPr>
        <w:t>mediane</w:t>
      </w:r>
      <w:proofErr w:type="spellEnd"/>
      <w:r w:rsidRPr="00FE5D24">
        <w:rPr>
          <w:sz w:val="24"/>
          <w:szCs w:val="24"/>
        </w:rPr>
        <w:t xml:space="preserve"> samlede overlevelse (OS) var 51,5 ± 4,5 og 33,2 ± 3,2 måneder i henholdsvis MPT- og MP- </w:t>
      </w:r>
      <w:proofErr w:type="spellStart"/>
      <w:r w:rsidRPr="00FE5D24">
        <w:rPr>
          <w:sz w:val="24"/>
          <w:szCs w:val="24"/>
        </w:rPr>
        <w:t>gruppenrne</w:t>
      </w:r>
      <w:proofErr w:type="spellEnd"/>
      <w:r w:rsidRPr="00FE5D24">
        <w:rPr>
          <w:sz w:val="24"/>
          <w:szCs w:val="24"/>
        </w:rPr>
        <w:t xml:space="preserve"> (97,5 % KI 0,42 - 0,84). Denne 18 måneders forskel var statistisk signifikant med en </w:t>
      </w:r>
      <w:proofErr w:type="spellStart"/>
      <w:r w:rsidRPr="00FE5D24">
        <w:rPr>
          <w:sz w:val="24"/>
          <w:szCs w:val="24"/>
        </w:rPr>
        <w:t>hazard</w:t>
      </w:r>
      <w:proofErr w:type="spellEnd"/>
      <w:r w:rsidRPr="00FE5D24">
        <w:rPr>
          <w:sz w:val="24"/>
          <w:szCs w:val="24"/>
        </w:rPr>
        <w:t xml:space="preserve">-ratio på 0,59 for reduktion af risikoen for dødsfald i MPT-armen, et 97,5 % konfidensinterval på 0,42-0,84 og en </w:t>
      </w:r>
      <w:proofErr w:type="spellStart"/>
      <w:r w:rsidRPr="00FE5D24">
        <w:rPr>
          <w:sz w:val="24"/>
          <w:szCs w:val="24"/>
        </w:rPr>
        <w:t>p-værdi</w:t>
      </w:r>
      <w:proofErr w:type="spellEnd"/>
      <w:r w:rsidRPr="00FE5D24">
        <w:rPr>
          <w:sz w:val="24"/>
          <w:szCs w:val="24"/>
        </w:rPr>
        <w:t xml:space="preserve"> på &lt; 0,001 (se figur 1).</w:t>
      </w:r>
    </w:p>
    <w:p w:rsidR="00E92F41" w:rsidRDefault="00E92F41" w:rsidP="00E92F41">
      <w:pPr>
        <w:rPr>
          <w:sz w:val="24"/>
          <w:szCs w:val="24"/>
        </w:rPr>
      </w:pPr>
      <w:r>
        <w:rPr>
          <w:sz w:val="24"/>
          <w:szCs w:val="24"/>
        </w:rPr>
        <w:br w:type="page"/>
      </w:r>
    </w:p>
    <w:p w:rsidR="00E92F41" w:rsidRPr="00FE5D24" w:rsidRDefault="00E92F41" w:rsidP="00E92F41">
      <w:pPr>
        <w:widowControl w:val="0"/>
        <w:ind w:left="851"/>
        <w:outlineLvl w:val="0"/>
        <w:rPr>
          <w:sz w:val="24"/>
          <w:szCs w:val="24"/>
        </w:rPr>
      </w:pPr>
    </w:p>
    <w:p w:rsidR="00E92F41" w:rsidRPr="00FE5D24" w:rsidRDefault="00E92F41" w:rsidP="00E92F41">
      <w:pPr>
        <w:widowControl w:val="0"/>
        <w:ind w:left="851"/>
        <w:outlineLvl w:val="0"/>
        <w:rPr>
          <w:b/>
          <w:bCs/>
          <w:sz w:val="24"/>
          <w:szCs w:val="24"/>
        </w:rPr>
      </w:pPr>
      <w:r w:rsidRPr="00FE5D24">
        <w:rPr>
          <w:sz w:val="24"/>
          <w:szCs w:val="24"/>
        </w:rPr>
        <w:t>Figur 1: Samlet overlevelse i henhold til behandling</w:t>
      </w:r>
    </w:p>
    <w:p w:rsidR="00E92F41" w:rsidRPr="00FE5D24" w:rsidRDefault="00E92F41" w:rsidP="00E92F41">
      <w:pPr>
        <w:widowControl w:val="0"/>
        <w:ind w:left="851"/>
        <w:rPr>
          <w:sz w:val="24"/>
          <w:szCs w:val="24"/>
        </w:rPr>
      </w:pPr>
    </w:p>
    <w:p w:rsidR="00E92F41" w:rsidRDefault="00E92F41" w:rsidP="00E92F41">
      <w:pPr>
        <w:widowControl w:val="0"/>
        <w:ind w:left="851"/>
        <w:rPr>
          <w:sz w:val="24"/>
          <w:szCs w:val="24"/>
        </w:rPr>
      </w:pPr>
      <w:r>
        <w:rPr>
          <w:sz w:val="24"/>
          <w:szCs w:val="24"/>
        </w:rPr>
        <w:t>Proportion</w:t>
      </w:r>
    </w:p>
    <w:p w:rsidR="00E92F41" w:rsidRPr="00FE5D24" w:rsidRDefault="00E92F41" w:rsidP="00E92F41">
      <w:pPr>
        <w:widowControl w:val="0"/>
        <w:ind w:left="851"/>
        <w:rPr>
          <w:sz w:val="24"/>
          <w:szCs w:val="24"/>
        </w:rPr>
      </w:pPr>
    </w:p>
    <w:p w:rsidR="00E92F41" w:rsidRPr="00FE5D24" w:rsidRDefault="00E92F41" w:rsidP="00E92F41">
      <w:pPr>
        <w:widowControl w:val="0"/>
        <w:ind w:left="851"/>
        <w:rPr>
          <w:sz w:val="24"/>
          <w:szCs w:val="24"/>
        </w:rPr>
      </w:pPr>
      <w:r w:rsidRPr="00FE5D24">
        <w:rPr>
          <w:rFonts w:asciiTheme="minorHAnsi" w:hAnsiTheme="minorHAnsi"/>
          <w:noProof/>
          <w:sz w:val="22"/>
          <w:szCs w:val="22"/>
          <w:lang w:eastAsia="da-DK"/>
        </w:rPr>
        <mc:AlternateContent>
          <mc:Choice Requires="wpg">
            <w:drawing>
              <wp:anchor distT="0" distB="0" distL="114300" distR="114300" simplePos="0" relativeHeight="251660288" behindDoc="0" locked="0" layoutInCell="1" allowOverlap="1" wp14:anchorId="45DAD2B1" wp14:editId="76D19FCC">
                <wp:simplePos x="0" y="0"/>
                <wp:positionH relativeFrom="margin">
                  <wp:align>right</wp:align>
                </wp:positionH>
                <wp:positionV relativeFrom="paragraph">
                  <wp:posOffset>92710</wp:posOffset>
                </wp:positionV>
                <wp:extent cx="4916170" cy="2370455"/>
                <wp:effectExtent l="0" t="19050" r="17780" b="10795"/>
                <wp:wrapNone/>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6170" cy="2370455"/>
                          <a:chOff x="3278" y="151"/>
                          <a:chExt cx="7742" cy="3733"/>
                        </a:xfrm>
                      </wpg:grpSpPr>
                      <wps:wsp>
                        <wps:cNvPr id="4" name="AutoShape 3"/>
                        <wps:cNvSpPr>
                          <a:spLocks/>
                        </wps:cNvSpPr>
                        <wps:spPr bwMode="auto">
                          <a:xfrm>
                            <a:off x="4376" y="6818"/>
                            <a:ext cx="10313" cy="4970"/>
                          </a:xfrm>
                          <a:custGeom>
                            <a:avLst/>
                            <a:gdLst>
                              <a:gd name="T0" fmla="+- 0 3325 4376"/>
                              <a:gd name="T1" fmla="*/ T0 w 10313"/>
                              <a:gd name="T2" fmla="+- 0 3842 6819"/>
                              <a:gd name="T3" fmla="*/ 3842 h 4970"/>
                              <a:gd name="T4" fmla="+- 0 3357 4376"/>
                              <a:gd name="T5" fmla="*/ T4 w 10313"/>
                              <a:gd name="T6" fmla="+- 0 3842 6819"/>
                              <a:gd name="T7" fmla="*/ 3842 h 4970"/>
                              <a:gd name="T8" fmla="+- 0 3357 4376"/>
                              <a:gd name="T9" fmla="*/ T8 w 10313"/>
                              <a:gd name="T10" fmla="+- 0 3482 6819"/>
                              <a:gd name="T11" fmla="*/ 3482 h 4970"/>
                              <a:gd name="T12" fmla="+- 0 3357 4376"/>
                              <a:gd name="T13" fmla="*/ T12 w 10313"/>
                              <a:gd name="T14" fmla="+- 0 3111 6819"/>
                              <a:gd name="T15" fmla="*/ 3111 h 4970"/>
                              <a:gd name="T16" fmla="+- 0 3357 4376"/>
                              <a:gd name="T17" fmla="*/ T16 w 10313"/>
                              <a:gd name="T18" fmla="+- 0 2741 6819"/>
                              <a:gd name="T19" fmla="*/ 2741 h 4970"/>
                              <a:gd name="T20" fmla="+- 0 3357 4376"/>
                              <a:gd name="T21" fmla="*/ T20 w 10313"/>
                              <a:gd name="T22" fmla="+- 0 2370 6819"/>
                              <a:gd name="T23" fmla="*/ 2370 h 4970"/>
                              <a:gd name="T24" fmla="+- 0 3357 4376"/>
                              <a:gd name="T25" fmla="*/ T24 w 10313"/>
                              <a:gd name="T26" fmla="+- 0 2010 6819"/>
                              <a:gd name="T27" fmla="*/ 2010 h 4970"/>
                              <a:gd name="T28" fmla="+- 0 3357 4376"/>
                              <a:gd name="T29" fmla="*/ T28 w 10313"/>
                              <a:gd name="T30" fmla="+- 0 1639 6819"/>
                              <a:gd name="T31" fmla="*/ 1639 h 4970"/>
                              <a:gd name="T32" fmla="+- 0 3357 4376"/>
                              <a:gd name="T33" fmla="*/ T32 w 10313"/>
                              <a:gd name="T34" fmla="+- 0 1268 6819"/>
                              <a:gd name="T35" fmla="*/ 1268 h 4970"/>
                              <a:gd name="T36" fmla="+- 0 3357 4376"/>
                              <a:gd name="T37" fmla="*/ T36 w 10313"/>
                              <a:gd name="T38" fmla="+- 0 898 6819"/>
                              <a:gd name="T39" fmla="*/ 898 h 4970"/>
                              <a:gd name="T40" fmla="+- 0 3357 4376"/>
                              <a:gd name="T41" fmla="*/ T40 w 10313"/>
                              <a:gd name="T42" fmla="+- 0 537 6819"/>
                              <a:gd name="T43" fmla="*/ 537 h 4970"/>
                              <a:gd name="T44" fmla="+- 0 3357 4376"/>
                              <a:gd name="T45" fmla="*/ T44 w 10313"/>
                              <a:gd name="T46" fmla="+- 0 167 6819"/>
                              <a:gd name="T47" fmla="*/ 167 h 4970"/>
                              <a:gd name="T48" fmla="+- 0 3325 4376"/>
                              <a:gd name="T49" fmla="*/ T48 w 10313"/>
                              <a:gd name="T50" fmla="+- 0 3842 6819"/>
                              <a:gd name="T51" fmla="*/ 3842 h 4970"/>
                              <a:gd name="T52" fmla="+- 0 3325 4376"/>
                              <a:gd name="T53" fmla="*/ T52 w 10313"/>
                              <a:gd name="T54" fmla="+- 0 3111 6819"/>
                              <a:gd name="T55" fmla="*/ 3111 h 4970"/>
                              <a:gd name="T56" fmla="+- 0 3325 4376"/>
                              <a:gd name="T57" fmla="*/ T56 w 10313"/>
                              <a:gd name="T58" fmla="+- 0 2370 6819"/>
                              <a:gd name="T59" fmla="*/ 2370 h 4970"/>
                              <a:gd name="T60" fmla="+- 0 3325 4376"/>
                              <a:gd name="T61" fmla="*/ T60 w 10313"/>
                              <a:gd name="T62" fmla="+- 0 1639 6819"/>
                              <a:gd name="T63" fmla="*/ 1639 h 4970"/>
                              <a:gd name="T64" fmla="+- 0 3325 4376"/>
                              <a:gd name="T65" fmla="*/ T64 w 10313"/>
                              <a:gd name="T66" fmla="+- 0 898 6819"/>
                              <a:gd name="T67" fmla="*/ 898 h 4970"/>
                              <a:gd name="T68" fmla="+- 0 3325 4376"/>
                              <a:gd name="T69" fmla="*/ T68 w 10313"/>
                              <a:gd name="T70" fmla="+- 0 167 6819"/>
                              <a:gd name="T71" fmla="*/ 167 h 4970"/>
                              <a:gd name="T72" fmla="+- 0 11016 4376"/>
                              <a:gd name="T73" fmla="*/ T72 w 10313"/>
                              <a:gd name="T74" fmla="+- 0 3842 6819"/>
                              <a:gd name="T75" fmla="*/ 3842 h 4970"/>
                              <a:gd name="T76" fmla="+- 0 3325 4376"/>
                              <a:gd name="T77" fmla="*/ T76 w 10313"/>
                              <a:gd name="T78" fmla="+- 0 3812 6819"/>
                              <a:gd name="T79" fmla="*/ 3812 h 4970"/>
                              <a:gd name="T80" fmla="+- 0 3874 4376"/>
                              <a:gd name="T81" fmla="*/ T80 w 10313"/>
                              <a:gd name="T82" fmla="+- 0 3812 6819"/>
                              <a:gd name="T83" fmla="*/ 3812 h 4970"/>
                              <a:gd name="T84" fmla="+- 0 4424 4376"/>
                              <a:gd name="T85" fmla="*/ T84 w 10313"/>
                              <a:gd name="T86" fmla="+- 0 3812 6819"/>
                              <a:gd name="T87" fmla="*/ 3812 h 4970"/>
                              <a:gd name="T88" fmla="+- 0 4973 4376"/>
                              <a:gd name="T89" fmla="*/ T88 w 10313"/>
                              <a:gd name="T90" fmla="+- 0 3812 6819"/>
                              <a:gd name="T91" fmla="*/ 3812 h 4970"/>
                              <a:gd name="T92" fmla="+- 0 5523 4376"/>
                              <a:gd name="T93" fmla="*/ T92 w 10313"/>
                              <a:gd name="T94" fmla="+- 0 3812 6819"/>
                              <a:gd name="T95" fmla="*/ 3812 h 4970"/>
                              <a:gd name="T96" fmla="+- 0 6061 4376"/>
                              <a:gd name="T97" fmla="*/ T96 w 10313"/>
                              <a:gd name="T98" fmla="+- 0 3812 6819"/>
                              <a:gd name="T99" fmla="*/ 3812 h 4970"/>
                              <a:gd name="T100" fmla="+- 0 6621 4376"/>
                              <a:gd name="T101" fmla="*/ T100 w 10313"/>
                              <a:gd name="T102" fmla="+- 0 3812 6819"/>
                              <a:gd name="T103" fmla="*/ 3812 h 4970"/>
                              <a:gd name="T104" fmla="+- 0 7171 4376"/>
                              <a:gd name="T105" fmla="*/ T104 w 10313"/>
                              <a:gd name="T106" fmla="+- 0 3812 6819"/>
                              <a:gd name="T107" fmla="*/ 3812 h 4970"/>
                              <a:gd name="T108" fmla="+- 0 7709 4376"/>
                              <a:gd name="T109" fmla="*/ T108 w 10313"/>
                              <a:gd name="T110" fmla="+- 0 3812 6819"/>
                              <a:gd name="T111" fmla="*/ 3812 h 4970"/>
                              <a:gd name="T112" fmla="+- 0 8269 4376"/>
                              <a:gd name="T113" fmla="*/ T112 w 10313"/>
                              <a:gd name="T114" fmla="+- 0 3812 6819"/>
                              <a:gd name="T115" fmla="*/ 3812 h 4970"/>
                              <a:gd name="T116" fmla="+- 0 8819 4376"/>
                              <a:gd name="T117" fmla="*/ T116 w 10313"/>
                              <a:gd name="T118" fmla="+- 0 3812 6819"/>
                              <a:gd name="T119" fmla="*/ 3812 h 4970"/>
                              <a:gd name="T120" fmla="+- 0 9368 4376"/>
                              <a:gd name="T121" fmla="*/ T120 w 10313"/>
                              <a:gd name="T122" fmla="+- 0 3812 6819"/>
                              <a:gd name="T123" fmla="*/ 3812 h 4970"/>
                              <a:gd name="T124" fmla="+- 0 9907 4376"/>
                              <a:gd name="T125" fmla="*/ T124 w 10313"/>
                              <a:gd name="T126" fmla="+- 0 3812 6819"/>
                              <a:gd name="T127" fmla="*/ 3812 h 4970"/>
                              <a:gd name="T128" fmla="+- 0 10467 4376"/>
                              <a:gd name="T129" fmla="*/ T128 w 10313"/>
                              <a:gd name="T130" fmla="+- 0 3812 6819"/>
                              <a:gd name="T131" fmla="*/ 3812 h 4970"/>
                              <a:gd name="T132" fmla="+- 0 11016 4376"/>
                              <a:gd name="T133" fmla="*/ T132 w 10313"/>
                              <a:gd name="T134" fmla="+- 0 3812 6819"/>
                              <a:gd name="T135" fmla="*/ 3812 h 4970"/>
                              <a:gd name="T136" fmla="+- 0 3325 4376"/>
                              <a:gd name="T137" fmla="*/ T136 w 10313"/>
                              <a:gd name="T138" fmla="+- 0 3842 6819"/>
                              <a:gd name="T139" fmla="*/ 3842 h 4970"/>
                              <a:gd name="T140" fmla="+- 0 4424 4376"/>
                              <a:gd name="T141" fmla="*/ T140 w 10313"/>
                              <a:gd name="T142" fmla="+- 0 3842 6819"/>
                              <a:gd name="T143" fmla="*/ 3842 h 4970"/>
                              <a:gd name="T144" fmla="+- 0 5523 4376"/>
                              <a:gd name="T145" fmla="*/ T144 w 10313"/>
                              <a:gd name="T146" fmla="+- 0 3842 6819"/>
                              <a:gd name="T147" fmla="*/ 3842 h 4970"/>
                              <a:gd name="T148" fmla="+- 0 6621 4376"/>
                              <a:gd name="T149" fmla="*/ T148 w 10313"/>
                              <a:gd name="T150" fmla="+- 0 3842 6819"/>
                              <a:gd name="T151" fmla="*/ 3842 h 4970"/>
                              <a:gd name="T152" fmla="+- 0 7709 4376"/>
                              <a:gd name="T153" fmla="*/ T152 w 10313"/>
                              <a:gd name="T154" fmla="+- 0 3842 6819"/>
                              <a:gd name="T155" fmla="*/ 3842 h 4970"/>
                              <a:gd name="T156" fmla="+- 0 8819 4376"/>
                              <a:gd name="T157" fmla="*/ T156 w 10313"/>
                              <a:gd name="T158" fmla="+- 0 3842 6819"/>
                              <a:gd name="T159" fmla="*/ 3842 h 4970"/>
                              <a:gd name="T160" fmla="+- 0 9907 4376"/>
                              <a:gd name="T161" fmla="*/ T160 w 10313"/>
                              <a:gd name="T162" fmla="+- 0 3842 6819"/>
                              <a:gd name="T163" fmla="*/ 3842 h 4970"/>
                              <a:gd name="T164" fmla="+- 0 11016 4376"/>
                              <a:gd name="T165" fmla="*/ T164 w 10313"/>
                              <a:gd name="T166" fmla="+- 0 3842 6819"/>
                              <a:gd name="T167" fmla="*/ 3842 h 4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13" h="4970">
                                <a:moveTo>
                                  <a:pt x="-1051" y="-6662"/>
                                </a:moveTo>
                                <a:lnTo>
                                  <a:pt x="-1051" y="-2977"/>
                                </a:lnTo>
                                <a:moveTo>
                                  <a:pt x="-1051" y="-2977"/>
                                </a:moveTo>
                                <a:lnTo>
                                  <a:pt x="-1019" y="-2977"/>
                                </a:lnTo>
                                <a:moveTo>
                                  <a:pt x="-1051" y="-3337"/>
                                </a:moveTo>
                                <a:lnTo>
                                  <a:pt x="-1019" y="-3337"/>
                                </a:lnTo>
                                <a:moveTo>
                                  <a:pt x="-1051" y="-3718"/>
                                </a:moveTo>
                                <a:lnTo>
                                  <a:pt x="-1019" y="-3708"/>
                                </a:lnTo>
                                <a:moveTo>
                                  <a:pt x="-1051" y="-4078"/>
                                </a:moveTo>
                                <a:lnTo>
                                  <a:pt x="-1019" y="-4078"/>
                                </a:lnTo>
                                <a:moveTo>
                                  <a:pt x="-1051" y="-4449"/>
                                </a:moveTo>
                                <a:lnTo>
                                  <a:pt x="-1019" y="-4449"/>
                                </a:lnTo>
                                <a:moveTo>
                                  <a:pt x="-1051" y="-4809"/>
                                </a:moveTo>
                                <a:lnTo>
                                  <a:pt x="-1019" y="-4809"/>
                                </a:lnTo>
                                <a:moveTo>
                                  <a:pt x="-1051" y="-5180"/>
                                </a:moveTo>
                                <a:lnTo>
                                  <a:pt x="-1019" y="-5180"/>
                                </a:lnTo>
                                <a:moveTo>
                                  <a:pt x="-1051" y="-5551"/>
                                </a:moveTo>
                                <a:lnTo>
                                  <a:pt x="-1019" y="-5551"/>
                                </a:lnTo>
                                <a:moveTo>
                                  <a:pt x="-1051" y="-5921"/>
                                </a:moveTo>
                                <a:lnTo>
                                  <a:pt x="-1019" y="-5921"/>
                                </a:lnTo>
                                <a:moveTo>
                                  <a:pt x="-1051" y="-6282"/>
                                </a:moveTo>
                                <a:lnTo>
                                  <a:pt x="-1019" y="-6282"/>
                                </a:lnTo>
                                <a:moveTo>
                                  <a:pt x="-1051" y="-6662"/>
                                </a:moveTo>
                                <a:lnTo>
                                  <a:pt x="-1019" y="-6652"/>
                                </a:lnTo>
                                <a:moveTo>
                                  <a:pt x="-1094" y="-2977"/>
                                </a:moveTo>
                                <a:lnTo>
                                  <a:pt x="-1051" y="-2977"/>
                                </a:lnTo>
                                <a:moveTo>
                                  <a:pt x="-1094" y="-3718"/>
                                </a:moveTo>
                                <a:lnTo>
                                  <a:pt x="-1051" y="-3708"/>
                                </a:lnTo>
                                <a:moveTo>
                                  <a:pt x="-1094" y="-4449"/>
                                </a:moveTo>
                                <a:lnTo>
                                  <a:pt x="-1051" y="-4449"/>
                                </a:lnTo>
                                <a:moveTo>
                                  <a:pt x="-1094" y="-5180"/>
                                </a:moveTo>
                                <a:lnTo>
                                  <a:pt x="-1051" y="-5180"/>
                                </a:lnTo>
                                <a:moveTo>
                                  <a:pt x="-1094" y="-5921"/>
                                </a:moveTo>
                                <a:lnTo>
                                  <a:pt x="-1051" y="-5921"/>
                                </a:lnTo>
                                <a:moveTo>
                                  <a:pt x="-1094" y="-6662"/>
                                </a:moveTo>
                                <a:lnTo>
                                  <a:pt x="-1051" y="-6652"/>
                                </a:lnTo>
                                <a:moveTo>
                                  <a:pt x="-1051" y="-2977"/>
                                </a:moveTo>
                                <a:lnTo>
                                  <a:pt x="6640" y="-2977"/>
                                </a:lnTo>
                                <a:moveTo>
                                  <a:pt x="-1051" y="-2977"/>
                                </a:moveTo>
                                <a:lnTo>
                                  <a:pt x="-1051" y="-3007"/>
                                </a:lnTo>
                                <a:moveTo>
                                  <a:pt x="-502" y="-2977"/>
                                </a:moveTo>
                                <a:lnTo>
                                  <a:pt x="-502" y="-3007"/>
                                </a:lnTo>
                                <a:moveTo>
                                  <a:pt x="48" y="-2977"/>
                                </a:moveTo>
                                <a:lnTo>
                                  <a:pt x="48" y="-3007"/>
                                </a:lnTo>
                                <a:moveTo>
                                  <a:pt x="597" y="-2977"/>
                                </a:moveTo>
                                <a:lnTo>
                                  <a:pt x="597" y="-3007"/>
                                </a:lnTo>
                                <a:moveTo>
                                  <a:pt x="1147" y="-2977"/>
                                </a:moveTo>
                                <a:lnTo>
                                  <a:pt x="1147" y="-3007"/>
                                </a:lnTo>
                                <a:moveTo>
                                  <a:pt x="1685" y="-2977"/>
                                </a:moveTo>
                                <a:lnTo>
                                  <a:pt x="1685" y="-3007"/>
                                </a:lnTo>
                                <a:moveTo>
                                  <a:pt x="2245" y="-2977"/>
                                </a:moveTo>
                                <a:lnTo>
                                  <a:pt x="2245" y="-3007"/>
                                </a:lnTo>
                                <a:moveTo>
                                  <a:pt x="2795" y="-2977"/>
                                </a:moveTo>
                                <a:lnTo>
                                  <a:pt x="2795" y="-3007"/>
                                </a:lnTo>
                                <a:moveTo>
                                  <a:pt x="3333" y="-2977"/>
                                </a:moveTo>
                                <a:lnTo>
                                  <a:pt x="3333" y="-3007"/>
                                </a:lnTo>
                                <a:moveTo>
                                  <a:pt x="3893" y="-2977"/>
                                </a:moveTo>
                                <a:lnTo>
                                  <a:pt x="3893" y="-3007"/>
                                </a:lnTo>
                                <a:moveTo>
                                  <a:pt x="4443" y="-2977"/>
                                </a:moveTo>
                                <a:lnTo>
                                  <a:pt x="4443" y="-3007"/>
                                </a:lnTo>
                                <a:moveTo>
                                  <a:pt x="4992" y="-2977"/>
                                </a:moveTo>
                                <a:lnTo>
                                  <a:pt x="4992" y="-3007"/>
                                </a:lnTo>
                                <a:moveTo>
                                  <a:pt x="5531" y="-2977"/>
                                </a:moveTo>
                                <a:lnTo>
                                  <a:pt x="5531" y="-3007"/>
                                </a:lnTo>
                                <a:moveTo>
                                  <a:pt x="6091" y="-2977"/>
                                </a:moveTo>
                                <a:lnTo>
                                  <a:pt x="6091" y="-3007"/>
                                </a:lnTo>
                                <a:moveTo>
                                  <a:pt x="6640" y="-2977"/>
                                </a:moveTo>
                                <a:lnTo>
                                  <a:pt x="6640" y="-3007"/>
                                </a:lnTo>
                                <a:moveTo>
                                  <a:pt x="-1051" y="-2935"/>
                                </a:moveTo>
                                <a:lnTo>
                                  <a:pt x="-1051" y="-2977"/>
                                </a:lnTo>
                                <a:moveTo>
                                  <a:pt x="48" y="-2935"/>
                                </a:moveTo>
                                <a:lnTo>
                                  <a:pt x="48" y="-2977"/>
                                </a:lnTo>
                                <a:moveTo>
                                  <a:pt x="1147" y="-2935"/>
                                </a:moveTo>
                                <a:lnTo>
                                  <a:pt x="1147" y="-2977"/>
                                </a:lnTo>
                                <a:moveTo>
                                  <a:pt x="2245" y="-2935"/>
                                </a:moveTo>
                                <a:lnTo>
                                  <a:pt x="2245" y="-2977"/>
                                </a:lnTo>
                                <a:moveTo>
                                  <a:pt x="3333" y="-2935"/>
                                </a:moveTo>
                                <a:lnTo>
                                  <a:pt x="3333" y="-2977"/>
                                </a:lnTo>
                                <a:moveTo>
                                  <a:pt x="4443" y="-2935"/>
                                </a:moveTo>
                                <a:lnTo>
                                  <a:pt x="4443" y="-2977"/>
                                </a:lnTo>
                                <a:moveTo>
                                  <a:pt x="5531" y="-2935"/>
                                </a:moveTo>
                                <a:lnTo>
                                  <a:pt x="5531" y="-2977"/>
                                </a:lnTo>
                                <a:moveTo>
                                  <a:pt x="6640" y="-2935"/>
                                </a:moveTo>
                                <a:lnTo>
                                  <a:pt x="6640" y="-2977"/>
                                </a:lnTo>
                              </a:path>
                            </a:pathLst>
                          </a:custGeom>
                          <a:noFill/>
                          <a:ln w="4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
                        <wps:cNvSpPr>
                          <a:spLocks/>
                        </wps:cNvSpPr>
                        <wps:spPr bwMode="auto">
                          <a:xfrm>
                            <a:off x="3325" y="156"/>
                            <a:ext cx="7164" cy="3686"/>
                          </a:xfrm>
                          <a:custGeom>
                            <a:avLst/>
                            <a:gdLst>
                              <a:gd name="T0" fmla="+- 0 3357 3325"/>
                              <a:gd name="T1" fmla="*/ T0 w 7164"/>
                              <a:gd name="T2" fmla="+- 0 218 157"/>
                              <a:gd name="T3" fmla="*/ 218 h 3686"/>
                              <a:gd name="T4" fmla="+- 0 3444 3325"/>
                              <a:gd name="T5" fmla="*/ T4 w 7164"/>
                              <a:gd name="T6" fmla="+- 0 290 157"/>
                              <a:gd name="T7" fmla="*/ 290 h 3686"/>
                              <a:gd name="T8" fmla="+- 0 3497 3325"/>
                              <a:gd name="T9" fmla="*/ T8 w 7164"/>
                              <a:gd name="T10" fmla="+- 0 362 157"/>
                              <a:gd name="T11" fmla="*/ 362 h 3686"/>
                              <a:gd name="T12" fmla="+- 0 3584 3325"/>
                              <a:gd name="T13" fmla="*/ T12 w 7164"/>
                              <a:gd name="T14" fmla="+- 0 424 157"/>
                              <a:gd name="T15" fmla="*/ 424 h 3686"/>
                              <a:gd name="T16" fmla="+- 0 3681 3325"/>
                              <a:gd name="T17" fmla="*/ T16 w 7164"/>
                              <a:gd name="T18" fmla="+- 0 506 157"/>
                              <a:gd name="T19" fmla="*/ 506 h 3686"/>
                              <a:gd name="T20" fmla="+- 0 3734 3325"/>
                              <a:gd name="T21" fmla="*/ T20 w 7164"/>
                              <a:gd name="T22" fmla="+- 0 568 157"/>
                              <a:gd name="T23" fmla="*/ 568 h 3686"/>
                              <a:gd name="T24" fmla="+- 0 3939 3325"/>
                              <a:gd name="T25" fmla="*/ T24 w 7164"/>
                              <a:gd name="T26" fmla="+- 0 651 157"/>
                              <a:gd name="T27" fmla="*/ 651 h 3686"/>
                              <a:gd name="T28" fmla="+- 0 4047 3325"/>
                              <a:gd name="T29" fmla="*/ T28 w 7164"/>
                              <a:gd name="T30" fmla="+- 0 723 157"/>
                              <a:gd name="T31" fmla="*/ 723 h 3686"/>
                              <a:gd name="T32" fmla="+- 0 4112 3325"/>
                              <a:gd name="T33" fmla="*/ T32 w 7164"/>
                              <a:gd name="T34" fmla="+- 0 795 157"/>
                              <a:gd name="T35" fmla="*/ 795 h 3686"/>
                              <a:gd name="T36" fmla="+- 0 4208 3325"/>
                              <a:gd name="T37" fmla="*/ T36 w 7164"/>
                              <a:gd name="T38" fmla="+- 0 857 157"/>
                              <a:gd name="T39" fmla="*/ 857 h 3686"/>
                              <a:gd name="T40" fmla="+- 0 4273 3325"/>
                              <a:gd name="T41" fmla="*/ T40 w 7164"/>
                              <a:gd name="T42" fmla="+- 0 929 157"/>
                              <a:gd name="T43" fmla="*/ 929 h 3686"/>
                              <a:gd name="T44" fmla="+- 0 4467 3325"/>
                              <a:gd name="T45" fmla="*/ T44 w 7164"/>
                              <a:gd name="T46" fmla="+- 0 1001 157"/>
                              <a:gd name="T47" fmla="*/ 1001 h 3686"/>
                              <a:gd name="T48" fmla="+- 0 4596 3325"/>
                              <a:gd name="T49" fmla="*/ T48 w 7164"/>
                              <a:gd name="T50" fmla="+- 0 1083 157"/>
                              <a:gd name="T51" fmla="*/ 1083 h 3686"/>
                              <a:gd name="T52" fmla="+- 0 4715 3325"/>
                              <a:gd name="T53" fmla="*/ T52 w 7164"/>
                              <a:gd name="T54" fmla="+- 0 1155 157"/>
                              <a:gd name="T55" fmla="*/ 1155 h 3686"/>
                              <a:gd name="T56" fmla="+- 0 4898 3325"/>
                              <a:gd name="T57" fmla="*/ T56 w 7164"/>
                              <a:gd name="T58" fmla="+- 0 1176 157"/>
                              <a:gd name="T59" fmla="*/ 1176 h 3686"/>
                              <a:gd name="T60" fmla="+- 0 4962 3325"/>
                              <a:gd name="T61" fmla="*/ T60 w 7164"/>
                              <a:gd name="T62" fmla="+- 0 1217 157"/>
                              <a:gd name="T63" fmla="*/ 1217 h 3686"/>
                              <a:gd name="T64" fmla="+- 0 5038 3325"/>
                              <a:gd name="T65" fmla="*/ T64 w 7164"/>
                              <a:gd name="T66" fmla="+- 0 1258 157"/>
                              <a:gd name="T67" fmla="*/ 1258 h 3686"/>
                              <a:gd name="T68" fmla="+- 0 5146 3325"/>
                              <a:gd name="T69" fmla="*/ T68 w 7164"/>
                              <a:gd name="T70" fmla="+- 0 1289 157"/>
                              <a:gd name="T71" fmla="*/ 1289 h 3686"/>
                              <a:gd name="T72" fmla="+- 0 5253 3325"/>
                              <a:gd name="T73" fmla="*/ T72 w 7164"/>
                              <a:gd name="T74" fmla="+- 0 1289 157"/>
                              <a:gd name="T75" fmla="*/ 1289 h 3686"/>
                              <a:gd name="T76" fmla="+- 0 5296 3325"/>
                              <a:gd name="T77" fmla="*/ T76 w 7164"/>
                              <a:gd name="T78" fmla="+- 0 1371 157"/>
                              <a:gd name="T79" fmla="*/ 1371 h 3686"/>
                              <a:gd name="T80" fmla="+- 0 5329 3325"/>
                              <a:gd name="T81" fmla="*/ T80 w 7164"/>
                              <a:gd name="T82" fmla="+- 0 1392 157"/>
                              <a:gd name="T83" fmla="*/ 1392 h 3686"/>
                              <a:gd name="T84" fmla="+- 0 5404 3325"/>
                              <a:gd name="T85" fmla="*/ T84 w 7164"/>
                              <a:gd name="T86" fmla="+- 0 1464 157"/>
                              <a:gd name="T87" fmla="*/ 1464 h 3686"/>
                              <a:gd name="T88" fmla="+- 0 5436 3325"/>
                              <a:gd name="T89" fmla="*/ T88 w 7164"/>
                              <a:gd name="T90" fmla="+- 0 1454 157"/>
                              <a:gd name="T91" fmla="*/ 1454 h 3686"/>
                              <a:gd name="T92" fmla="+- 0 5523 3325"/>
                              <a:gd name="T93" fmla="*/ T92 w 7164"/>
                              <a:gd name="T94" fmla="+- 0 1516 157"/>
                              <a:gd name="T95" fmla="*/ 1516 h 3686"/>
                              <a:gd name="T96" fmla="+- 0 5577 3325"/>
                              <a:gd name="T97" fmla="*/ T96 w 7164"/>
                              <a:gd name="T98" fmla="+- 0 1516 157"/>
                              <a:gd name="T99" fmla="*/ 1516 h 3686"/>
                              <a:gd name="T100" fmla="+- 0 5706 3325"/>
                              <a:gd name="T101" fmla="*/ T100 w 7164"/>
                              <a:gd name="T102" fmla="+- 0 1577 157"/>
                              <a:gd name="T103" fmla="*/ 1577 h 3686"/>
                              <a:gd name="T104" fmla="+- 0 5770 3325"/>
                              <a:gd name="T105" fmla="*/ T104 w 7164"/>
                              <a:gd name="T106" fmla="+- 0 1598 157"/>
                              <a:gd name="T107" fmla="*/ 1598 h 3686"/>
                              <a:gd name="T108" fmla="+- 0 5846 3325"/>
                              <a:gd name="T109" fmla="*/ T108 w 7164"/>
                              <a:gd name="T110" fmla="+- 0 1639 157"/>
                              <a:gd name="T111" fmla="*/ 1639 h 3686"/>
                              <a:gd name="T112" fmla="+- 0 5867 3325"/>
                              <a:gd name="T113" fmla="*/ T112 w 7164"/>
                              <a:gd name="T114" fmla="+- 0 1629 157"/>
                              <a:gd name="T115" fmla="*/ 1629 h 3686"/>
                              <a:gd name="T116" fmla="+- 0 5964 3325"/>
                              <a:gd name="T117" fmla="*/ T116 w 7164"/>
                              <a:gd name="T118" fmla="+- 0 1711 157"/>
                              <a:gd name="T119" fmla="*/ 1711 h 3686"/>
                              <a:gd name="T120" fmla="+- 0 6007 3325"/>
                              <a:gd name="T121" fmla="*/ T120 w 7164"/>
                              <a:gd name="T122" fmla="+- 0 1732 157"/>
                              <a:gd name="T123" fmla="*/ 1732 h 3686"/>
                              <a:gd name="T124" fmla="+- 0 6051 3325"/>
                              <a:gd name="T125" fmla="*/ T124 w 7164"/>
                              <a:gd name="T126" fmla="+- 0 1804 157"/>
                              <a:gd name="T127" fmla="*/ 1804 h 3686"/>
                              <a:gd name="T128" fmla="+- 0 6094 3325"/>
                              <a:gd name="T129" fmla="*/ T128 w 7164"/>
                              <a:gd name="T130" fmla="+- 0 1804 157"/>
                              <a:gd name="T131" fmla="*/ 1804 h 3686"/>
                              <a:gd name="T132" fmla="+- 0 6147 3325"/>
                              <a:gd name="T133" fmla="*/ T132 w 7164"/>
                              <a:gd name="T134" fmla="+- 0 1855 157"/>
                              <a:gd name="T135" fmla="*/ 1855 h 3686"/>
                              <a:gd name="T136" fmla="+- 0 6320 3325"/>
                              <a:gd name="T137" fmla="*/ T136 w 7164"/>
                              <a:gd name="T138" fmla="+- 0 1958 157"/>
                              <a:gd name="T139" fmla="*/ 1958 h 3686"/>
                              <a:gd name="T140" fmla="+- 0 6406 3325"/>
                              <a:gd name="T141" fmla="*/ T140 w 7164"/>
                              <a:gd name="T142" fmla="+- 0 2010 157"/>
                              <a:gd name="T143" fmla="*/ 2010 h 3686"/>
                              <a:gd name="T144" fmla="+- 0 6471 3325"/>
                              <a:gd name="T145" fmla="*/ T144 w 7164"/>
                              <a:gd name="T146" fmla="+- 0 2020 157"/>
                              <a:gd name="T147" fmla="*/ 2020 h 3686"/>
                              <a:gd name="T148" fmla="+- 0 6654 3325"/>
                              <a:gd name="T149" fmla="*/ T148 w 7164"/>
                              <a:gd name="T150" fmla="+- 0 2082 157"/>
                              <a:gd name="T151" fmla="*/ 2082 h 3686"/>
                              <a:gd name="T152" fmla="+- 0 6729 3325"/>
                              <a:gd name="T153" fmla="*/ T152 w 7164"/>
                              <a:gd name="T154" fmla="+- 0 2133 157"/>
                              <a:gd name="T155" fmla="*/ 2133 h 3686"/>
                              <a:gd name="T156" fmla="+- 0 6848 3325"/>
                              <a:gd name="T157" fmla="*/ T156 w 7164"/>
                              <a:gd name="T158" fmla="+- 0 2185 157"/>
                              <a:gd name="T159" fmla="*/ 2185 h 3686"/>
                              <a:gd name="T160" fmla="+- 0 6977 3325"/>
                              <a:gd name="T161" fmla="*/ T160 w 7164"/>
                              <a:gd name="T162" fmla="+- 0 2216 157"/>
                              <a:gd name="T163" fmla="*/ 2216 h 3686"/>
                              <a:gd name="T164" fmla="+- 0 7052 3325"/>
                              <a:gd name="T165" fmla="*/ T164 w 7164"/>
                              <a:gd name="T166" fmla="+- 0 2267 157"/>
                              <a:gd name="T167" fmla="*/ 2267 h 3686"/>
                              <a:gd name="T168" fmla="+- 0 7085 3325"/>
                              <a:gd name="T169" fmla="*/ T168 w 7164"/>
                              <a:gd name="T170" fmla="+- 0 2298 157"/>
                              <a:gd name="T171" fmla="*/ 2298 h 3686"/>
                              <a:gd name="T172" fmla="+- 0 7182 3325"/>
                              <a:gd name="T173" fmla="*/ T172 w 7164"/>
                              <a:gd name="T174" fmla="+- 0 2391 157"/>
                              <a:gd name="T175" fmla="*/ 2391 h 3686"/>
                              <a:gd name="T176" fmla="+- 0 7268 3325"/>
                              <a:gd name="T177" fmla="*/ T176 w 7164"/>
                              <a:gd name="T178" fmla="+- 0 2422 157"/>
                              <a:gd name="T179" fmla="*/ 2422 h 3686"/>
                              <a:gd name="T180" fmla="+- 0 7429 3325"/>
                              <a:gd name="T181" fmla="*/ T180 w 7164"/>
                              <a:gd name="T182" fmla="+- 0 2483 157"/>
                              <a:gd name="T183" fmla="*/ 2483 h 3686"/>
                              <a:gd name="T184" fmla="+- 0 7462 3325"/>
                              <a:gd name="T185" fmla="*/ T184 w 7164"/>
                              <a:gd name="T186" fmla="+- 0 2525 157"/>
                              <a:gd name="T187" fmla="*/ 2525 h 3686"/>
                              <a:gd name="T188" fmla="+- 0 7537 3325"/>
                              <a:gd name="T189" fmla="*/ T188 w 7164"/>
                              <a:gd name="T190" fmla="+- 0 2586 157"/>
                              <a:gd name="T191" fmla="*/ 2586 h 3686"/>
                              <a:gd name="T192" fmla="+- 0 7569 3325"/>
                              <a:gd name="T193" fmla="*/ T192 w 7164"/>
                              <a:gd name="T194" fmla="+- 0 2627 157"/>
                              <a:gd name="T195" fmla="*/ 2627 h 3686"/>
                              <a:gd name="T196" fmla="+- 0 7774 3325"/>
                              <a:gd name="T197" fmla="*/ T196 w 7164"/>
                              <a:gd name="T198" fmla="+- 0 2700 157"/>
                              <a:gd name="T199" fmla="*/ 2700 h 3686"/>
                              <a:gd name="T200" fmla="+- 0 8119 3325"/>
                              <a:gd name="T201" fmla="*/ T200 w 7164"/>
                              <a:gd name="T202" fmla="+- 0 2854 157"/>
                              <a:gd name="T203" fmla="*/ 2854 h 3686"/>
                              <a:gd name="T204" fmla="+- 0 8313 3325"/>
                              <a:gd name="T205" fmla="*/ T204 w 7164"/>
                              <a:gd name="T206" fmla="+- 0 2895 157"/>
                              <a:gd name="T207" fmla="*/ 2895 h 3686"/>
                              <a:gd name="T208" fmla="+- 0 8345 3325"/>
                              <a:gd name="T209" fmla="*/ T208 w 7164"/>
                              <a:gd name="T210" fmla="+- 0 2926 157"/>
                              <a:gd name="T211" fmla="*/ 2926 h 3686"/>
                              <a:gd name="T212" fmla="+- 0 8431 3325"/>
                              <a:gd name="T213" fmla="*/ T212 w 7164"/>
                              <a:gd name="T214" fmla="+- 0 2926 157"/>
                              <a:gd name="T215" fmla="*/ 2926 h 3686"/>
                              <a:gd name="T216" fmla="+- 0 8604 3325"/>
                              <a:gd name="T217" fmla="*/ T216 w 7164"/>
                              <a:gd name="T218" fmla="+- 0 2998 157"/>
                              <a:gd name="T219" fmla="*/ 2998 h 3686"/>
                              <a:gd name="T220" fmla="+- 0 8841 3325"/>
                              <a:gd name="T221" fmla="*/ T220 w 7164"/>
                              <a:gd name="T222" fmla="+- 0 2998 157"/>
                              <a:gd name="T223" fmla="*/ 2998 h 3686"/>
                              <a:gd name="T224" fmla="+- 0 9476 3325"/>
                              <a:gd name="T225" fmla="*/ T224 w 7164"/>
                              <a:gd name="T226" fmla="+- 0 3132 157"/>
                              <a:gd name="T227" fmla="*/ 3132 h 3686"/>
                              <a:gd name="T228" fmla="+- 0 9832 3325"/>
                              <a:gd name="T229" fmla="*/ T228 w 7164"/>
                              <a:gd name="T230" fmla="+- 0 3194 157"/>
                              <a:gd name="T231" fmla="*/ 3194 h 3686"/>
                              <a:gd name="T232" fmla="+- 0 10133 3325"/>
                              <a:gd name="T233" fmla="*/ T232 w 7164"/>
                              <a:gd name="T234" fmla="+- 0 3194 157"/>
                              <a:gd name="T235" fmla="*/ 3194 h 3686"/>
                              <a:gd name="T236" fmla="+- 0 10349 3325"/>
                              <a:gd name="T237" fmla="*/ T236 w 7164"/>
                              <a:gd name="T238" fmla="+- 0 3328 157"/>
                              <a:gd name="T239" fmla="*/ 3328 h 3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164" h="3686">
                                <a:moveTo>
                                  <a:pt x="0" y="0"/>
                                </a:moveTo>
                                <a:lnTo>
                                  <a:pt x="11" y="0"/>
                                </a:lnTo>
                                <a:lnTo>
                                  <a:pt x="11" y="20"/>
                                </a:lnTo>
                                <a:lnTo>
                                  <a:pt x="22" y="20"/>
                                </a:lnTo>
                                <a:lnTo>
                                  <a:pt x="22" y="41"/>
                                </a:lnTo>
                                <a:lnTo>
                                  <a:pt x="32" y="41"/>
                                </a:lnTo>
                                <a:lnTo>
                                  <a:pt x="32" y="61"/>
                                </a:lnTo>
                                <a:lnTo>
                                  <a:pt x="86" y="61"/>
                                </a:lnTo>
                                <a:lnTo>
                                  <a:pt x="86" y="82"/>
                                </a:lnTo>
                                <a:lnTo>
                                  <a:pt x="97" y="82"/>
                                </a:lnTo>
                                <a:lnTo>
                                  <a:pt x="97" y="92"/>
                                </a:lnTo>
                                <a:lnTo>
                                  <a:pt x="119" y="92"/>
                                </a:lnTo>
                                <a:lnTo>
                                  <a:pt x="119" y="123"/>
                                </a:lnTo>
                                <a:lnTo>
                                  <a:pt x="119" y="133"/>
                                </a:lnTo>
                                <a:lnTo>
                                  <a:pt x="140" y="133"/>
                                </a:lnTo>
                                <a:lnTo>
                                  <a:pt x="140" y="154"/>
                                </a:lnTo>
                                <a:lnTo>
                                  <a:pt x="140" y="174"/>
                                </a:lnTo>
                                <a:lnTo>
                                  <a:pt x="162" y="174"/>
                                </a:lnTo>
                                <a:lnTo>
                                  <a:pt x="162" y="195"/>
                                </a:lnTo>
                                <a:lnTo>
                                  <a:pt x="172" y="195"/>
                                </a:lnTo>
                                <a:lnTo>
                                  <a:pt x="172" y="205"/>
                                </a:lnTo>
                                <a:lnTo>
                                  <a:pt x="183" y="205"/>
                                </a:lnTo>
                                <a:lnTo>
                                  <a:pt x="183" y="236"/>
                                </a:lnTo>
                                <a:lnTo>
                                  <a:pt x="226" y="236"/>
                                </a:lnTo>
                                <a:lnTo>
                                  <a:pt x="226" y="247"/>
                                </a:lnTo>
                                <a:lnTo>
                                  <a:pt x="248" y="247"/>
                                </a:lnTo>
                                <a:lnTo>
                                  <a:pt x="248" y="267"/>
                                </a:lnTo>
                                <a:lnTo>
                                  <a:pt x="259" y="267"/>
                                </a:lnTo>
                                <a:lnTo>
                                  <a:pt x="259" y="288"/>
                                </a:lnTo>
                                <a:lnTo>
                                  <a:pt x="259" y="308"/>
                                </a:lnTo>
                                <a:lnTo>
                                  <a:pt x="323" y="308"/>
                                </a:lnTo>
                                <a:lnTo>
                                  <a:pt x="323" y="319"/>
                                </a:lnTo>
                                <a:lnTo>
                                  <a:pt x="345" y="319"/>
                                </a:lnTo>
                                <a:lnTo>
                                  <a:pt x="345" y="349"/>
                                </a:lnTo>
                                <a:lnTo>
                                  <a:pt x="356" y="349"/>
                                </a:lnTo>
                                <a:lnTo>
                                  <a:pt x="356" y="360"/>
                                </a:lnTo>
                                <a:lnTo>
                                  <a:pt x="366" y="360"/>
                                </a:lnTo>
                                <a:lnTo>
                                  <a:pt x="366" y="380"/>
                                </a:lnTo>
                                <a:lnTo>
                                  <a:pt x="366" y="401"/>
                                </a:lnTo>
                                <a:lnTo>
                                  <a:pt x="388" y="401"/>
                                </a:lnTo>
                                <a:lnTo>
                                  <a:pt x="388" y="411"/>
                                </a:lnTo>
                                <a:lnTo>
                                  <a:pt x="409" y="411"/>
                                </a:lnTo>
                                <a:lnTo>
                                  <a:pt x="409" y="442"/>
                                </a:lnTo>
                                <a:lnTo>
                                  <a:pt x="506" y="442"/>
                                </a:lnTo>
                                <a:lnTo>
                                  <a:pt x="506" y="453"/>
                                </a:lnTo>
                                <a:lnTo>
                                  <a:pt x="549" y="453"/>
                                </a:lnTo>
                                <a:lnTo>
                                  <a:pt x="549" y="473"/>
                                </a:lnTo>
                                <a:lnTo>
                                  <a:pt x="549" y="494"/>
                                </a:lnTo>
                                <a:lnTo>
                                  <a:pt x="614" y="494"/>
                                </a:lnTo>
                                <a:lnTo>
                                  <a:pt x="614" y="514"/>
                                </a:lnTo>
                                <a:lnTo>
                                  <a:pt x="636" y="514"/>
                                </a:lnTo>
                                <a:lnTo>
                                  <a:pt x="636" y="525"/>
                                </a:lnTo>
                                <a:lnTo>
                                  <a:pt x="668" y="525"/>
                                </a:lnTo>
                                <a:lnTo>
                                  <a:pt x="668" y="555"/>
                                </a:lnTo>
                                <a:lnTo>
                                  <a:pt x="668" y="566"/>
                                </a:lnTo>
                                <a:lnTo>
                                  <a:pt x="722" y="566"/>
                                </a:lnTo>
                                <a:lnTo>
                                  <a:pt x="722" y="586"/>
                                </a:lnTo>
                                <a:lnTo>
                                  <a:pt x="743" y="586"/>
                                </a:lnTo>
                                <a:lnTo>
                                  <a:pt x="743" y="607"/>
                                </a:lnTo>
                                <a:lnTo>
                                  <a:pt x="765" y="607"/>
                                </a:lnTo>
                                <a:lnTo>
                                  <a:pt x="765" y="628"/>
                                </a:lnTo>
                                <a:lnTo>
                                  <a:pt x="787" y="628"/>
                                </a:lnTo>
                                <a:lnTo>
                                  <a:pt x="787" y="638"/>
                                </a:lnTo>
                                <a:lnTo>
                                  <a:pt x="851" y="638"/>
                                </a:lnTo>
                                <a:lnTo>
                                  <a:pt x="851" y="669"/>
                                </a:lnTo>
                                <a:lnTo>
                                  <a:pt x="862" y="669"/>
                                </a:lnTo>
                                <a:lnTo>
                                  <a:pt x="862" y="679"/>
                                </a:lnTo>
                                <a:lnTo>
                                  <a:pt x="873" y="679"/>
                                </a:lnTo>
                                <a:lnTo>
                                  <a:pt x="873" y="700"/>
                                </a:lnTo>
                                <a:lnTo>
                                  <a:pt x="883" y="700"/>
                                </a:lnTo>
                                <a:lnTo>
                                  <a:pt x="883" y="720"/>
                                </a:lnTo>
                                <a:lnTo>
                                  <a:pt x="905" y="720"/>
                                </a:lnTo>
                                <a:lnTo>
                                  <a:pt x="905" y="741"/>
                                </a:lnTo>
                                <a:lnTo>
                                  <a:pt x="926" y="741"/>
                                </a:lnTo>
                                <a:lnTo>
                                  <a:pt x="926" y="761"/>
                                </a:lnTo>
                                <a:lnTo>
                                  <a:pt x="948" y="761"/>
                                </a:lnTo>
                                <a:lnTo>
                                  <a:pt x="948" y="772"/>
                                </a:lnTo>
                                <a:lnTo>
                                  <a:pt x="1067" y="772"/>
                                </a:lnTo>
                                <a:lnTo>
                                  <a:pt x="1067" y="792"/>
                                </a:lnTo>
                                <a:lnTo>
                                  <a:pt x="1088" y="792"/>
                                </a:lnTo>
                                <a:lnTo>
                                  <a:pt x="1088" y="813"/>
                                </a:lnTo>
                                <a:lnTo>
                                  <a:pt x="1142" y="813"/>
                                </a:lnTo>
                                <a:lnTo>
                                  <a:pt x="1142" y="833"/>
                                </a:lnTo>
                                <a:lnTo>
                                  <a:pt x="1142" y="844"/>
                                </a:lnTo>
                                <a:lnTo>
                                  <a:pt x="1185" y="844"/>
                                </a:lnTo>
                                <a:lnTo>
                                  <a:pt x="1185" y="875"/>
                                </a:lnTo>
                                <a:lnTo>
                                  <a:pt x="1185" y="885"/>
                                </a:lnTo>
                                <a:lnTo>
                                  <a:pt x="1239" y="885"/>
                                </a:lnTo>
                                <a:lnTo>
                                  <a:pt x="1239" y="906"/>
                                </a:lnTo>
                                <a:lnTo>
                                  <a:pt x="1271" y="906"/>
                                </a:lnTo>
                                <a:lnTo>
                                  <a:pt x="1271" y="926"/>
                                </a:lnTo>
                                <a:lnTo>
                                  <a:pt x="1325" y="926"/>
                                </a:lnTo>
                                <a:lnTo>
                                  <a:pt x="1325" y="947"/>
                                </a:lnTo>
                                <a:lnTo>
                                  <a:pt x="1336" y="947"/>
                                </a:lnTo>
                                <a:lnTo>
                                  <a:pt x="1336" y="988"/>
                                </a:lnTo>
                                <a:lnTo>
                                  <a:pt x="1357" y="988"/>
                                </a:lnTo>
                                <a:lnTo>
                                  <a:pt x="1357" y="998"/>
                                </a:lnTo>
                                <a:lnTo>
                                  <a:pt x="1390" y="998"/>
                                </a:lnTo>
                                <a:lnTo>
                                  <a:pt x="1390" y="1019"/>
                                </a:lnTo>
                                <a:lnTo>
                                  <a:pt x="1400" y="1019"/>
                                </a:lnTo>
                                <a:lnTo>
                                  <a:pt x="1400" y="1039"/>
                                </a:lnTo>
                                <a:lnTo>
                                  <a:pt x="1454" y="1039"/>
                                </a:lnTo>
                                <a:lnTo>
                                  <a:pt x="1454" y="1060"/>
                                </a:lnTo>
                                <a:lnTo>
                                  <a:pt x="1573" y="1060"/>
                                </a:lnTo>
                                <a:lnTo>
                                  <a:pt x="1573" y="1019"/>
                                </a:lnTo>
                                <a:lnTo>
                                  <a:pt x="1573" y="1060"/>
                                </a:lnTo>
                                <a:lnTo>
                                  <a:pt x="1573" y="1019"/>
                                </a:lnTo>
                                <a:lnTo>
                                  <a:pt x="1573" y="1060"/>
                                </a:lnTo>
                                <a:lnTo>
                                  <a:pt x="1584" y="1060"/>
                                </a:lnTo>
                                <a:lnTo>
                                  <a:pt x="1584" y="1019"/>
                                </a:lnTo>
                                <a:lnTo>
                                  <a:pt x="1584" y="1060"/>
                                </a:lnTo>
                                <a:lnTo>
                                  <a:pt x="1637" y="1060"/>
                                </a:lnTo>
                                <a:lnTo>
                                  <a:pt x="1637" y="1019"/>
                                </a:lnTo>
                                <a:lnTo>
                                  <a:pt x="1637" y="1060"/>
                                </a:lnTo>
                                <a:lnTo>
                                  <a:pt x="1648" y="1060"/>
                                </a:lnTo>
                                <a:lnTo>
                                  <a:pt x="1648" y="1081"/>
                                </a:lnTo>
                                <a:lnTo>
                                  <a:pt x="1670" y="1081"/>
                                </a:lnTo>
                                <a:lnTo>
                                  <a:pt x="1670" y="1101"/>
                                </a:lnTo>
                                <a:lnTo>
                                  <a:pt x="1713" y="1101"/>
                                </a:lnTo>
                                <a:lnTo>
                                  <a:pt x="1713" y="1111"/>
                                </a:lnTo>
                                <a:lnTo>
                                  <a:pt x="1756" y="1111"/>
                                </a:lnTo>
                                <a:lnTo>
                                  <a:pt x="1756" y="1081"/>
                                </a:lnTo>
                                <a:lnTo>
                                  <a:pt x="1756" y="1111"/>
                                </a:lnTo>
                                <a:lnTo>
                                  <a:pt x="1767" y="1111"/>
                                </a:lnTo>
                                <a:lnTo>
                                  <a:pt x="1767" y="1132"/>
                                </a:lnTo>
                                <a:lnTo>
                                  <a:pt x="1821" y="1132"/>
                                </a:lnTo>
                                <a:lnTo>
                                  <a:pt x="1821" y="1153"/>
                                </a:lnTo>
                                <a:lnTo>
                                  <a:pt x="1853" y="1153"/>
                                </a:lnTo>
                                <a:lnTo>
                                  <a:pt x="1853" y="1122"/>
                                </a:lnTo>
                                <a:lnTo>
                                  <a:pt x="1853" y="1153"/>
                                </a:lnTo>
                                <a:lnTo>
                                  <a:pt x="1853" y="1173"/>
                                </a:lnTo>
                                <a:lnTo>
                                  <a:pt x="1928" y="1173"/>
                                </a:lnTo>
                                <a:lnTo>
                                  <a:pt x="1928" y="1132"/>
                                </a:lnTo>
                                <a:lnTo>
                                  <a:pt x="1928" y="1173"/>
                                </a:lnTo>
                                <a:lnTo>
                                  <a:pt x="1961" y="1173"/>
                                </a:lnTo>
                                <a:lnTo>
                                  <a:pt x="1961" y="1194"/>
                                </a:lnTo>
                                <a:lnTo>
                                  <a:pt x="1961" y="1214"/>
                                </a:lnTo>
                                <a:lnTo>
                                  <a:pt x="1961" y="1173"/>
                                </a:lnTo>
                                <a:lnTo>
                                  <a:pt x="1961" y="1214"/>
                                </a:lnTo>
                                <a:lnTo>
                                  <a:pt x="1971" y="1214"/>
                                </a:lnTo>
                                <a:lnTo>
                                  <a:pt x="1971" y="1173"/>
                                </a:lnTo>
                                <a:lnTo>
                                  <a:pt x="1971" y="1214"/>
                                </a:lnTo>
                                <a:lnTo>
                                  <a:pt x="1971" y="1235"/>
                                </a:lnTo>
                                <a:lnTo>
                                  <a:pt x="1993" y="1235"/>
                                </a:lnTo>
                                <a:lnTo>
                                  <a:pt x="1993" y="1194"/>
                                </a:lnTo>
                                <a:lnTo>
                                  <a:pt x="1993" y="1235"/>
                                </a:lnTo>
                                <a:lnTo>
                                  <a:pt x="2004" y="1235"/>
                                </a:lnTo>
                                <a:lnTo>
                                  <a:pt x="2004" y="1245"/>
                                </a:lnTo>
                                <a:lnTo>
                                  <a:pt x="2025" y="1245"/>
                                </a:lnTo>
                                <a:lnTo>
                                  <a:pt x="2025" y="1276"/>
                                </a:lnTo>
                                <a:lnTo>
                                  <a:pt x="2068" y="1276"/>
                                </a:lnTo>
                                <a:lnTo>
                                  <a:pt x="2068" y="1297"/>
                                </a:lnTo>
                                <a:lnTo>
                                  <a:pt x="2079" y="1297"/>
                                </a:lnTo>
                                <a:lnTo>
                                  <a:pt x="2079" y="1307"/>
                                </a:lnTo>
                                <a:lnTo>
                                  <a:pt x="2079" y="1276"/>
                                </a:lnTo>
                                <a:lnTo>
                                  <a:pt x="2079" y="1307"/>
                                </a:lnTo>
                                <a:lnTo>
                                  <a:pt x="2111" y="1307"/>
                                </a:lnTo>
                                <a:lnTo>
                                  <a:pt x="2111" y="1276"/>
                                </a:lnTo>
                                <a:lnTo>
                                  <a:pt x="2111" y="1307"/>
                                </a:lnTo>
                                <a:lnTo>
                                  <a:pt x="2111" y="1328"/>
                                </a:lnTo>
                                <a:lnTo>
                                  <a:pt x="2111" y="1297"/>
                                </a:lnTo>
                                <a:lnTo>
                                  <a:pt x="2111" y="1328"/>
                                </a:lnTo>
                                <a:lnTo>
                                  <a:pt x="2144" y="1328"/>
                                </a:lnTo>
                                <a:lnTo>
                                  <a:pt x="2144" y="1359"/>
                                </a:lnTo>
                                <a:lnTo>
                                  <a:pt x="2187" y="1359"/>
                                </a:lnTo>
                                <a:lnTo>
                                  <a:pt x="2187" y="1317"/>
                                </a:lnTo>
                                <a:lnTo>
                                  <a:pt x="2187" y="1359"/>
                                </a:lnTo>
                                <a:lnTo>
                                  <a:pt x="2198" y="1359"/>
                                </a:lnTo>
                                <a:lnTo>
                                  <a:pt x="2198" y="1317"/>
                                </a:lnTo>
                                <a:lnTo>
                                  <a:pt x="2198" y="1359"/>
                                </a:lnTo>
                                <a:lnTo>
                                  <a:pt x="2219" y="1359"/>
                                </a:lnTo>
                                <a:lnTo>
                                  <a:pt x="2219" y="1379"/>
                                </a:lnTo>
                                <a:lnTo>
                                  <a:pt x="2219" y="1400"/>
                                </a:lnTo>
                                <a:lnTo>
                                  <a:pt x="2252" y="1400"/>
                                </a:lnTo>
                                <a:lnTo>
                                  <a:pt x="2252" y="1359"/>
                                </a:lnTo>
                                <a:lnTo>
                                  <a:pt x="2252" y="1400"/>
                                </a:lnTo>
                                <a:lnTo>
                                  <a:pt x="2359" y="1400"/>
                                </a:lnTo>
                                <a:lnTo>
                                  <a:pt x="2359" y="1420"/>
                                </a:lnTo>
                                <a:lnTo>
                                  <a:pt x="2370" y="1420"/>
                                </a:lnTo>
                                <a:lnTo>
                                  <a:pt x="2370" y="1379"/>
                                </a:lnTo>
                                <a:lnTo>
                                  <a:pt x="2370" y="1420"/>
                                </a:lnTo>
                                <a:lnTo>
                                  <a:pt x="2381" y="1420"/>
                                </a:lnTo>
                                <a:lnTo>
                                  <a:pt x="2381" y="1379"/>
                                </a:lnTo>
                                <a:lnTo>
                                  <a:pt x="2381" y="1420"/>
                                </a:lnTo>
                                <a:lnTo>
                                  <a:pt x="2413" y="1420"/>
                                </a:lnTo>
                                <a:lnTo>
                                  <a:pt x="2413" y="1441"/>
                                </a:lnTo>
                                <a:lnTo>
                                  <a:pt x="2445" y="1441"/>
                                </a:lnTo>
                                <a:lnTo>
                                  <a:pt x="2445" y="1400"/>
                                </a:lnTo>
                                <a:lnTo>
                                  <a:pt x="2445" y="1441"/>
                                </a:lnTo>
                                <a:lnTo>
                                  <a:pt x="2456" y="1441"/>
                                </a:lnTo>
                                <a:lnTo>
                                  <a:pt x="2456" y="1461"/>
                                </a:lnTo>
                                <a:lnTo>
                                  <a:pt x="2456" y="1420"/>
                                </a:lnTo>
                                <a:lnTo>
                                  <a:pt x="2456" y="1461"/>
                                </a:lnTo>
                                <a:lnTo>
                                  <a:pt x="2467" y="1461"/>
                                </a:lnTo>
                                <a:lnTo>
                                  <a:pt x="2467" y="1482"/>
                                </a:lnTo>
                                <a:lnTo>
                                  <a:pt x="2521" y="1482"/>
                                </a:lnTo>
                                <a:lnTo>
                                  <a:pt x="2521" y="1441"/>
                                </a:lnTo>
                                <a:lnTo>
                                  <a:pt x="2521" y="1482"/>
                                </a:lnTo>
                                <a:lnTo>
                                  <a:pt x="2542" y="1482"/>
                                </a:lnTo>
                                <a:lnTo>
                                  <a:pt x="2542" y="1513"/>
                                </a:lnTo>
                                <a:lnTo>
                                  <a:pt x="2542" y="1472"/>
                                </a:lnTo>
                                <a:lnTo>
                                  <a:pt x="2542" y="1513"/>
                                </a:lnTo>
                                <a:lnTo>
                                  <a:pt x="2542" y="1472"/>
                                </a:lnTo>
                                <a:lnTo>
                                  <a:pt x="2542" y="1513"/>
                                </a:lnTo>
                                <a:lnTo>
                                  <a:pt x="2585" y="1513"/>
                                </a:lnTo>
                                <a:lnTo>
                                  <a:pt x="2585" y="1534"/>
                                </a:lnTo>
                                <a:lnTo>
                                  <a:pt x="2639" y="1534"/>
                                </a:lnTo>
                                <a:lnTo>
                                  <a:pt x="2639" y="1554"/>
                                </a:lnTo>
                                <a:lnTo>
                                  <a:pt x="2639" y="1513"/>
                                </a:lnTo>
                                <a:lnTo>
                                  <a:pt x="2639" y="1554"/>
                                </a:lnTo>
                                <a:lnTo>
                                  <a:pt x="2672" y="1554"/>
                                </a:lnTo>
                                <a:lnTo>
                                  <a:pt x="2672" y="1513"/>
                                </a:lnTo>
                                <a:lnTo>
                                  <a:pt x="2672" y="1554"/>
                                </a:lnTo>
                                <a:lnTo>
                                  <a:pt x="2682" y="1554"/>
                                </a:lnTo>
                                <a:lnTo>
                                  <a:pt x="2682" y="1575"/>
                                </a:lnTo>
                                <a:lnTo>
                                  <a:pt x="2682" y="1534"/>
                                </a:lnTo>
                                <a:lnTo>
                                  <a:pt x="2682" y="1575"/>
                                </a:lnTo>
                                <a:lnTo>
                                  <a:pt x="2704" y="1575"/>
                                </a:lnTo>
                                <a:lnTo>
                                  <a:pt x="2704" y="1595"/>
                                </a:lnTo>
                                <a:lnTo>
                                  <a:pt x="2704" y="1564"/>
                                </a:lnTo>
                                <a:lnTo>
                                  <a:pt x="2704" y="1595"/>
                                </a:lnTo>
                                <a:lnTo>
                                  <a:pt x="2726" y="1595"/>
                                </a:lnTo>
                                <a:lnTo>
                                  <a:pt x="2726" y="1626"/>
                                </a:lnTo>
                                <a:lnTo>
                                  <a:pt x="2726" y="1647"/>
                                </a:lnTo>
                                <a:lnTo>
                                  <a:pt x="2747" y="1647"/>
                                </a:lnTo>
                                <a:lnTo>
                                  <a:pt x="2747" y="1616"/>
                                </a:lnTo>
                                <a:lnTo>
                                  <a:pt x="2747" y="1647"/>
                                </a:lnTo>
                                <a:lnTo>
                                  <a:pt x="2758" y="1647"/>
                                </a:lnTo>
                                <a:lnTo>
                                  <a:pt x="2758" y="1616"/>
                                </a:lnTo>
                                <a:lnTo>
                                  <a:pt x="2758" y="1647"/>
                                </a:lnTo>
                                <a:lnTo>
                                  <a:pt x="2769" y="1647"/>
                                </a:lnTo>
                                <a:lnTo>
                                  <a:pt x="2769" y="1678"/>
                                </a:lnTo>
                                <a:lnTo>
                                  <a:pt x="2779" y="1678"/>
                                </a:lnTo>
                                <a:lnTo>
                                  <a:pt x="2779" y="1636"/>
                                </a:lnTo>
                                <a:lnTo>
                                  <a:pt x="2779" y="1678"/>
                                </a:lnTo>
                                <a:lnTo>
                                  <a:pt x="2790" y="1678"/>
                                </a:lnTo>
                                <a:lnTo>
                                  <a:pt x="2790" y="1698"/>
                                </a:lnTo>
                                <a:lnTo>
                                  <a:pt x="2822" y="1698"/>
                                </a:lnTo>
                                <a:lnTo>
                                  <a:pt x="2822" y="1719"/>
                                </a:lnTo>
                                <a:lnTo>
                                  <a:pt x="2941" y="1719"/>
                                </a:lnTo>
                                <a:lnTo>
                                  <a:pt x="2941" y="1750"/>
                                </a:lnTo>
                                <a:lnTo>
                                  <a:pt x="2973" y="1750"/>
                                </a:lnTo>
                                <a:lnTo>
                                  <a:pt x="2973" y="1770"/>
                                </a:lnTo>
                                <a:lnTo>
                                  <a:pt x="2995" y="1770"/>
                                </a:lnTo>
                                <a:lnTo>
                                  <a:pt x="2995" y="1801"/>
                                </a:lnTo>
                                <a:lnTo>
                                  <a:pt x="3006" y="1801"/>
                                </a:lnTo>
                                <a:lnTo>
                                  <a:pt x="3006" y="1822"/>
                                </a:lnTo>
                                <a:lnTo>
                                  <a:pt x="3038" y="1822"/>
                                </a:lnTo>
                                <a:lnTo>
                                  <a:pt x="3038" y="1853"/>
                                </a:lnTo>
                                <a:lnTo>
                                  <a:pt x="3038" y="1812"/>
                                </a:lnTo>
                                <a:lnTo>
                                  <a:pt x="3038" y="1853"/>
                                </a:lnTo>
                                <a:lnTo>
                                  <a:pt x="3081" y="1853"/>
                                </a:lnTo>
                                <a:lnTo>
                                  <a:pt x="3081" y="1812"/>
                                </a:lnTo>
                                <a:lnTo>
                                  <a:pt x="3081" y="1853"/>
                                </a:lnTo>
                                <a:lnTo>
                                  <a:pt x="3081" y="1873"/>
                                </a:lnTo>
                                <a:lnTo>
                                  <a:pt x="3092" y="1873"/>
                                </a:lnTo>
                                <a:lnTo>
                                  <a:pt x="3092" y="1894"/>
                                </a:lnTo>
                                <a:lnTo>
                                  <a:pt x="3146" y="1894"/>
                                </a:lnTo>
                                <a:lnTo>
                                  <a:pt x="3146" y="1863"/>
                                </a:lnTo>
                                <a:lnTo>
                                  <a:pt x="3146" y="1894"/>
                                </a:lnTo>
                                <a:lnTo>
                                  <a:pt x="3167" y="1894"/>
                                </a:lnTo>
                                <a:lnTo>
                                  <a:pt x="3167" y="1863"/>
                                </a:lnTo>
                                <a:lnTo>
                                  <a:pt x="3167" y="1894"/>
                                </a:lnTo>
                                <a:lnTo>
                                  <a:pt x="3286" y="1894"/>
                                </a:lnTo>
                                <a:lnTo>
                                  <a:pt x="3286" y="1925"/>
                                </a:lnTo>
                                <a:lnTo>
                                  <a:pt x="3329" y="1925"/>
                                </a:lnTo>
                                <a:lnTo>
                                  <a:pt x="3329" y="1945"/>
                                </a:lnTo>
                                <a:lnTo>
                                  <a:pt x="3350" y="1945"/>
                                </a:lnTo>
                                <a:lnTo>
                                  <a:pt x="3350" y="1976"/>
                                </a:lnTo>
                                <a:lnTo>
                                  <a:pt x="3361" y="1976"/>
                                </a:lnTo>
                                <a:lnTo>
                                  <a:pt x="3361" y="1935"/>
                                </a:lnTo>
                                <a:lnTo>
                                  <a:pt x="3361" y="1976"/>
                                </a:lnTo>
                                <a:lnTo>
                                  <a:pt x="3404" y="1976"/>
                                </a:lnTo>
                                <a:lnTo>
                                  <a:pt x="3404" y="1935"/>
                                </a:lnTo>
                                <a:lnTo>
                                  <a:pt x="3404" y="1976"/>
                                </a:lnTo>
                                <a:lnTo>
                                  <a:pt x="3426" y="1976"/>
                                </a:lnTo>
                                <a:lnTo>
                                  <a:pt x="3426" y="1997"/>
                                </a:lnTo>
                                <a:lnTo>
                                  <a:pt x="3512" y="1997"/>
                                </a:lnTo>
                                <a:lnTo>
                                  <a:pt x="3512" y="2028"/>
                                </a:lnTo>
                                <a:lnTo>
                                  <a:pt x="3523" y="2028"/>
                                </a:lnTo>
                                <a:lnTo>
                                  <a:pt x="3523" y="2059"/>
                                </a:lnTo>
                                <a:lnTo>
                                  <a:pt x="3566" y="2059"/>
                                </a:lnTo>
                                <a:lnTo>
                                  <a:pt x="3566" y="2028"/>
                                </a:lnTo>
                                <a:lnTo>
                                  <a:pt x="3566" y="2059"/>
                                </a:lnTo>
                                <a:lnTo>
                                  <a:pt x="3652" y="2059"/>
                                </a:lnTo>
                                <a:lnTo>
                                  <a:pt x="3652" y="2028"/>
                                </a:lnTo>
                                <a:lnTo>
                                  <a:pt x="3652" y="2059"/>
                                </a:lnTo>
                                <a:lnTo>
                                  <a:pt x="3652" y="2079"/>
                                </a:lnTo>
                                <a:lnTo>
                                  <a:pt x="3652" y="2048"/>
                                </a:lnTo>
                                <a:lnTo>
                                  <a:pt x="3652" y="2079"/>
                                </a:lnTo>
                                <a:lnTo>
                                  <a:pt x="3706" y="2079"/>
                                </a:lnTo>
                                <a:lnTo>
                                  <a:pt x="3706" y="2141"/>
                                </a:lnTo>
                                <a:lnTo>
                                  <a:pt x="3727" y="2141"/>
                                </a:lnTo>
                                <a:lnTo>
                                  <a:pt x="3727" y="2110"/>
                                </a:lnTo>
                                <a:lnTo>
                                  <a:pt x="3727" y="2141"/>
                                </a:lnTo>
                                <a:lnTo>
                                  <a:pt x="3749" y="2141"/>
                                </a:lnTo>
                                <a:lnTo>
                                  <a:pt x="3749" y="2110"/>
                                </a:lnTo>
                                <a:lnTo>
                                  <a:pt x="3749" y="2141"/>
                                </a:lnTo>
                                <a:lnTo>
                                  <a:pt x="3760" y="2141"/>
                                </a:lnTo>
                                <a:lnTo>
                                  <a:pt x="3760" y="2110"/>
                                </a:lnTo>
                                <a:lnTo>
                                  <a:pt x="3760" y="2141"/>
                                </a:lnTo>
                                <a:lnTo>
                                  <a:pt x="3803" y="2141"/>
                                </a:lnTo>
                                <a:lnTo>
                                  <a:pt x="3803" y="2172"/>
                                </a:lnTo>
                                <a:lnTo>
                                  <a:pt x="3824" y="2172"/>
                                </a:lnTo>
                                <a:lnTo>
                                  <a:pt x="3824" y="2203"/>
                                </a:lnTo>
                                <a:lnTo>
                                  <a:pt x="3846" y="2203"/>
                                </a:lnTo>
                                <a:lnTo>
                                  <a:pt x="3846" y="2234"/>
                                </a:lnTo>
                                <a:lnTo>
                                  <a:pt x="3857" y="2234"/>
                                </a:lnTo>
                                <a:lnTo>
                                  <a:pt x="3857" y="2203"/>
                                </a:lnTo>
                                <a:lnTo>
                                  <a:pt x="3857" y="2234"/>
                                </a:lnTo>
                                <a:lnTo>
                                  <a:pt x="3932" y="2234"/>
                                </a:lnTo>
                                <a:lnTo>
                                  <a:pt x="3932" y="2203"/>
                                </a:lnTo>
                                <a:lnTo>
                                  <a:pt x="3932" y="2234"/>
                                </a:lnTo>
                                <a:lnTo>
                                  <a:pt x="3943" y="2234"/>
                                </a:lnTo>
                                <a:lnTo>
                                  <a:pt x="3943" y="2265"/>
                                </a:lnTo>
                                <a:lnTo>
                                  <a:pt x="3943" y="2234"/>
                                </a:lnTo>
                                <a:lnTo>
                                  <a:pt x="3943" y="2265"/>
                                </a:lnTo>
                                <a:lnTo>
                                  <a:pt x="3986" y="2265"/>
                                </a:lnTo>
                                <a:lnTo>
                                  <a:pt x="3986" y="2295"/>
                                </a:lnTo>
                                <a:lnTo>
                                  <a:pt x="4007" y="2295"/>
                                </a:lnTo>
                                <a:lnTo>
                                  <a:pt x="4007" y="2326"/>
                                </a:lnTo>
                                <a:lnTo>
                                  <a:pt x="4104" y="2326"/>
                                </a:lnTo>
                                <a:lnTo>
                                  <a:pt x="4104" y="2295"/>
                                </a:lnTo>
                                <a:lnTo>
                                  <a:pt x="4104" y="2326"/>
                                </a:lnTo>
                                <a:lnTo>
                                  <a:pt x="4126" y="2326"/>
                                </a:lnTo>
                                <a:lnTo>
                                  <a:pt x="4126" y="2295"/>
                                </a:lnTo>
                                <a:lnTo>
                                  <a:pt x="4126" y="2326"/>
                                </a:lnTo>
                                <a:lnTo>
                                  <a:pt x="4137" y="2326"/>
                                </a:lnTo>
                                <a:lnTo>
                                  <a:pt x="4137" y="2368"/>
                                </a:lnTo>
                                <a:lnTo>
                                  <a:pt x="4190" y="2368"/>
                                </a:lnTo>
                                <a:lnTo>
                                  <a:pt x="4190" y="2398"/>
                                </a:lnTo>
                                <a:lnTo>
                                  <a:pt x="4190" y="2429"/>
                                </a:lnTo>
                                <a:lnTo>
                                  <a:pt x="4201" y="2429"/>
                                </a:lnTo>
                                <a:lnTo>
                                  <a:pt x="4201" y="2398"/>
                                </a:lnTo>
                                <a:lnTo>
                                  <a:pt x="4201" y="2429"/>
                                </a:lnTo>
                                <a:lnTo>
                                  <a:pt x="4212" y="2429"/>
                                </a:lnTo>
                                <a:lnTo>
                                  <a:pt x="4212" y="2398"/>
                                </a:lnTo>
                                <a:lnTo>
                                  <a:pt x="4212" y="2429"/>
                                </a:lnTo>
                                <a:lnTo>
                                  <a:pt x="4223" y="2429"/>
                                </a:lnTo>
                                <a:lnTo>
                                  <a:pt x="4223" y="2398"/>
                                </a:lnTo>
                                <a:lnTo>
                                  <a:pt x="4223" y="2429"/>
                                </a:lnTo>
                                <a:lnTo>
                                  <a:pt x="4223" y="2470"/>
                                </a:lnTo>
                                <a:lnTo>
                                  <a:pt x="4244" y="2470"/>
                                </a:lnTo>
                                <a:lnTo>
                                  <a:pt x="4244" y="2512"/>
                                </a:lnTo>
                                <a:lnTo>
                                  <a:pt x="4288" y="2512"/>
                                </a:lnTo>
                                <a:lnTo>
                                  <a:pt x="4288" y="2470"/>
                                </a:lnTo>
                                <a:lnTo>
                                  <a:pt x="4288" y="2512"/>
                                </a:lnTo>
                                <a:lnTo>
                                  <a:pt x="4320" y="2512"/>
                                </a:lnTo>
                                <a:lnTo>
                                  <a:pt x="4320" y="2543"/>
                                </a:lnTo>
                                <a:lnTo>
                                  <a:pt x="4449" y="2543"/>
                                </a:lnTo>
                                <a:lnTo>
                                  <a:pt x="4449" y="2584"/>
                                </a:lnTo>
                                <a:lnTo>
                                  <a:pt x="4492" y="2584"/>
                                </a:lnTo>
                                <a:lnTo>
                                  <a:pt x="4492" y="2625"/>
                                </a:lnTo>
                                <a:lnTo>
                                  <a:pt x="4492" y="2656"/>
                                </a:lnTo>
                                <a:lnTo>
                                  <a:pt x="4751" y="2656"/>
                                </a:lnTo>
                                <a:lnTo>
                                  <a:pt x="4751" y="2697"/>
                                </a:lnTo>
                                <a:lnTo>
                                  <a:pt x="4794" y="2697"/>
                                </a:lnTo>
                                <a:lnTo>
                                  <a:pt x="4794" y="2656"/>
                                </a:lnTo>
                                <a:lnTo>
                                  <a:pt x="4794" y="2697"/>
                                </a:lnTo>
                                <a:lnTo>
                                  <a:pt x="4858" y="2697"/>
                                </a:lnTo>
                                <a:lnTo>
                                  <a:pt x="4858" y="2738"/>
                                </a:lnTo>
                                <a:lnTo>
                                  <a:pt x="4988" y="2738"/>
                                </a:lnTo>
                                <a:lnTo>
                                  <a:pt x="4988" y="2697"/>
                                </a:lnTo>
                                <a:lnTo>
                                  <a:pt x="4988" y="2738"/>
                                </a:lnTo>
                                <a:lnTo>
                                  <a:pt x="4999" y="2738"/>
                                </a:lnTo>
                                <a:lnTo>
                                  <a:pt x="4999" y="2697"/>
                                </a:lnTo>
                                <a:lnTo>
                                  <a:pt x="4999" y="2738"/>
                                </a:lnTo>
                                <a:lnTo>
                                  <a:pt x="5020" y="2738"/>
                                </a:lnTo>
                                <a:lnTo>
                                  <a:pt x="5020" y="2769"/>
                                </a:lnTo>
                                <a:lnTo>
                                  <a:pt x="5020" y="2748"/>
                                </a:lnTo>
                                <a:lnTo>
                                  <a:pt x="5020" y="2769"/>
                                </a:lnTo>
                                <a:lnTo>
                                  <a:pt x="5031" y="2769"/>
                                </a:lnTo>
                                <a:lnTo>
                                  <a:pt x="5031" y="2748"/>
                                </a:lnTo>
                                <a:lnTo>
                                  <a:pt x="5031" y="2769"/>
                                </a:lnTo>
                                <a:lnTo>
                                  <a:pt x="5074" y="2769"/>
                                </a:lnTo>
                                <a:lnTo>
                                  <a:pt x="5074" y="2748"/>
                                </a:lnTo>
                                <a:lnTo>
                                  <a:pt x="5074" y="2769"/>
                                </a:lnTo>
                                <a:lnTo>
                                  <a:pt x="5106" y="2769"/>
                                </a:lnTo>
                                <a:lnTo>
                                  <a:pt x="5106" y="2748"/>
                                </a:lnTo>
                                <a:lnTo>
                                  <a:pt x="5106" y="2769"/>
                                </a:lnTo>
                                <a:lnTo>
                                  <a:pt x="5181" y="2769"/>
                                </a:lnTo>
                                <a:lnTo>
                                  <a:pt x="5181" y="2841"/>
                                </a:lnTo>
                                <a:lnTo>
                                  <a:pt x="5279" y="2841"/>
                                </a:lnTo>
                                <a:lnTo>
                                  <a:pt x="5279" y="2800"/>
                                </a:lnTo>
                                <a:lnTo>
                                  <a:pt x="5279" y="2841"/>
                                </a:lnTo>
                                <a:lnTo>
                                  <a:pt x="5311" y="2841"/>
                                </a:lnTo>
                                <a:lnTo>
                                  <a:pt x="5311" y="2800"/>
                                </a:lnTo>
                                <a:lnTo>
                                  <a:pt x="5311" y="2841"/>
                                </a:lnTo>
                                <a:lnTo>
                                  <a:pt x="5343" y="2841"/>
                                </a:lnTo>
                                <a:lnTo>
                                  <a:pt x="5343" y="2800"/>
                                </a:lnTo>
                                <a:lnTo>
                                  <a:pt x="5343" y="2841"/>
                                </a:lnTo>
                                <a:lnTo>
                                  <a:pt x="5516" y="2841"/>
                                </a:lnTo>
                                <a:lnTo>
                                  <a:pt x="5516" y="2893"/>
                                </a:lnTo>
                                <a:lnTo>
                                  <a:pt x="5677" y="2893"/>
                                </a:lnTo>
                                <a:lnTo>
                                  <a:pt x="5677" y="2862"/>
                                </a:lnTo>
                                <a:lnTo>
                                  <a:pt x="5677" y="2893"/>
                                </a:lnTo>
                                <a:lnTo>
                                  <a:pt x="6011" y="2893"/>
                                </a:lnTo>
                                <a:lnTo>
                                  <a:pt x="6011" y="2975"/>
                                </a:lnTo>
                                <a:lnTo>
                                  <a:pt x="6151" y="2975"/>
                                </a:lnTo>
                                <a:lnTo>
                                  <a:pt x="6151" y="3037"/>
                                </a:lnTo>
                                <a:lnTo>
                                  <a:pt x="6463" y="3037"/>
                                </a:lnTo>
                                <a:lnTo>
                                  <a:pt x="6463" y="3006"/>
                                </a:lnTo>
                                <a:lnTo>
                                  <a:pt x="6463" y="3037"/>
                                </a:lnTo>
                                <a:lnTo>
                                  <a:pt x="6507" y="3037"/>
                                </a:lnTo>
                                <a:lnTo>
                                  <a:pt x="6507" y="3006"/>
                                </a:lnTo>
                                <a:lnTo>
                                  <a:pt x="6507" y="3037"/>
                                </a:lnTo>
                                <a:lnTo>
                                  <a:pt x="6550" y="3037"/>
                                </a:lnTo>
                                <a:lnTo>
                                  <a:pt x="6550" y="3006"/>
                                </a:lnTo>
                                <a:lnTo>
                                  <a:pt x="6550" y="3037"/>
                                </a:lnTo>
                                <a:lnTo>
                                  <a:pt x="6614" y="3037"/>
                                </a:lnTo>
                                <a:lnTo>
                                  <a:pt x="6614" y="3006"/>
                                </a:lnTo>
                                <a:lnTo>
                                  <a:pt x="6614" y="3037"/>
                                </a:lnTo>
                                <a:lnTo>
                                  <a:pt x="6808" y="3037"/>
                                </a:lnTo>
                                <a:lnTo>
                                  <a:pt x="6808" y="3171"/>
                                </a:lnTo>
                                <a:lnTo>
                                  <a:pt x="6959" y="3171"/>
                                </a:lnTo>
                                <a:lnTo>
                                  <a:pt x="6959" y="3129"/>
                                </a:lnTo>
                                <a:lnTo>
                                  <a:pt x="6959" y="3171"/>
                                </a:lnTo>
                                <a:lnTo>
                                  <a:pt x="7024" y="3171"/>
                                </a:lnTo>
                                <a:lnTo>
                                  <a:pt x="7024" y="3129"/>
                                </a:lnTo>
                                <a:lnTo>
                                  <a:pt x="7024" y="3171"/>
                                </a:lnTo>
                                <a:lnTo>
                                  <a:pt x="7121" y="3171"/>
                                </a:lnTo>
                                <a:lnTo>
                                  <a:pt x="7121" y="3428"/>
                                </a:lnTo>
                                <a:lnTo>
                                  <a:pt x="7164" y="3428"/>
                                </a:lnTo>
                                <a:lnTo>
                                  <a:pt x="7164" y="3685"/>
                                </a:lnTo>
                              </a:path>
                            </a:pathLst>
                          </a:custGeom>
                          <a:noFill/>
                          <a:ln w="68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3325" y="156"/>
                            <a:ext cx="7002" cy="2523"/>
                          </a:xfrm>
                          <a:custGeom>
                            <a:avLst/>
                            <a:gdLst>
                              <a:gd name="T0" fmla="+- 0 3465 3325"/>
                              <a:gd name="T1" fmla="*/ T0 w 7002"/>
                              <a:gd name="T2" fmla="+- 0 229 157"/>
                              <a:gd name="T3" fmla="*/ 229 h 2523"/>
                              <a:gd name="T4" fmla="+- 0 3605 3325"/>
                              <a:gd name="T5" fmla="*/ T4 w 7002"/>
                              <a:gd name="T6" fmla="+- 0 311 157"/>
                              <a:gd name="T7" fmla="*/ 311 h 2523"/>
                              <a:gd name="T8" fmla="+- 0 3756 3325"/>
                              <a:gd name="T9" fmla="*/ T8 w 7002"/>
                              <a:gd name="T10" fmla="+- 0 362 157"/>
                              <a:gd name="T11" fmla="*/ 362 h 2523"/>
                              <a:gd name="T12" fmla="+- 0 4025 3325"/>
                              <a:gd name="T13" fmla="*/ T12 w 7002"/>
                              <a:gd name="T14" fmla="+- 0 455 157"/>
                              <a:gd name="T15" fmla="*/ 455 h 2523"/>
                              <a:gd name="T16" fmla="+- 0 4348 3325"/>
                              <a:gd name="T17" fmla="*/ T16 w 7002"/>
                              <a:gd name="T18" fmla="+- 0 517 157"/>
                              <a:gd name="T19" fmla="*/ 517 h 2523"/>
                              <a:gd name="T20" fmla="+- 0 4392 3325"/>
                              <a:gd name="T21" fmla="*/ T20 w 7002"/>
                              <a:gd name="T22" fmla="+- 0 599 157"/>
                              <a:gd name="T23" fmla="*/ 599 h 2523"/>
                              <a:gd name="T24" fmla="+- 0 4801 3325"/>
                              <a:gd name="T25" fmla="*/ T24 w 7002"/>
                              <a:gd name="T26" fmla="+- 0 661 157"/>
                              <a:gd name="T27" fmla="*/ 661 h 2523"/>
                              <a:gd name="T28" fmla="+- 0 4866 3325"/>
                              <a:gd name="T29" fmla="*/ T28 w 7002"/>
                              <a:gd name="T30" fmla="+- 0 754 157"/>
                              <a:gd name="T31" fmla="*/ 754 h 2523"/>
                              <a:gd name="T32" fmla="+- 0 5049 3325"/>
                              <a:gd name="T33" fmla="*/ T32 w 7002"/>
                              <a:gd name="T34" fmla="+- 0 785 157"/>
                              <a:gd name="T35" fmla="*/ 785 h 2523"/>
                              <a:gd name="T36" fmla="+- 0 5221 3325"/>
                              <a:gd name="T37" fmla="*/ T36 w 7002"/>
                              <a:gd name="T38" fmla="+- 0 836 157"/>
                              <a:gd name="T39" fmla="*/ 836 h 2523"/>
                              <a:gd name="T40" fmla="+- 0 5232 3325"/>
                              <a:gd name="T41" fmla="*/ T40 w 7002"/>
                              <a:gd name="T42" fmla="+- 0 836 157"/>
                              <a:gd name="T43" fmla="*/ 836 h 2523"/>
                              <a:gd name="T44" fmla="+- 0 5275 3325"/>
                              <a:gd name="T45" fmla="*/ T44 w 7002"/>
                              <a:gd name="T46" fmla="+- 0 795 157"/>
                              <a:gd name="T47" fmla="*/ 795 h 2523"/>
                              <a:gd name="T48" fmla="+- 0 5372 3325"/>
                              <a:gd name="T49" fmla="*/ T48 w 7002"/>
                              <a:gd name="T50" fmla="+- 0 836 157"/>
                              <a:gd name="T51" fmla="*/ 836 h 2523"/>
                              <a:gd name="T52" fmla="+- 0 5479 3325"/>
                              <a:gd name="T53" fmla="*/ T52 w 7002"/>
                              <a:gd name="T54" fmla="+- 0 867 157"/>
                              <a:gd name="T55" fmla="*/ 867 h 2523"/>
                              <a:gd name="T56" fmla="+- 0 5512 3325"/>
                              <a:gd name="T57" fmla="*/ T56 w 7002"/>
                              <a:gd name="T58" fmla="+- 0 970 157"/>
                              <a:gd name="T59" fmla="*/ 970 h 2523"/>
                              <a:gd name="T60" fmla="+- 0 5598 3325"/>
                              <a:gd name="T61" fmla="*/ T60 w 7002"/>
                              <a:gd name="T62" fmla="+- 0 1001 157"/>
                              <a:gd name="T63" fmla="*/ 1001 h 2523"/>
                              <a:gd name="T64" fmla="+- 0 5717 3325"/>
                              <a:gd name="T65" fmla="*/ T64 w 7002"/>
                              <a:gd name="T66" fmla="+- 0 1032 157"/>
                              <a:gd name="T67" fmla="*/ 1032 h 2523"/>
                              <a:gd name="T68" fmla="+- 0 5760 3325"/>
                              <a:gd name="T69" fmla="*/ T68 w 7002"/>
                              <a:gd name="T70" fmla="+- 0 1063 157"/>
                              <a:gd name="T71" fmla="*/ 1063 h 2523"/>
                              <a:gd name="T72" fmla="+- 0 5889 3325"/>
                              <a:gd name="T73" fmla="*/ T72 w 7002"/>
                              <a:gd name="T74" fmla="+- 0 1165 157"/>
                              <a:gd name="T75" fmla="*/ 1165 h 2523"/>
                              <a:gd name="T76" fmla="+- 0 5953 3325"/>
                              <a:gd name="T77" fmla="*/ T76 w 7002"/>
                              <a:gd name="T78" fmla="+- 0 1196 157"/>
                              <a:gd name="T79" fmla="*/ 1196 h 2523"/>
                              <a:gd name="T80" fmla="+- 0 5975 3325"/>
                              <a:gd name="T81" fmla="*/ T80 w 7002"/>
                              <a:gd name="T82" fmla="+- 0 1196 157"/>
                              <a:gd name="T83" fmla="*/ 1196 h 2523"/>
                              <a:gd name="T84" fmla="+- 0 6104 3325"/>
                              <a:gd name="T85" fmla="*/ T84 w 7002"/>
                              <a:gd name="T86" fmla="+- 0 1155 157"/>
                              <a:gd name="T87" fmla="*/ 1155 h 2523"/>
                              <a:gd name="T88" fmla="+- 0 6115 3325"/>
                              <a:gd name="T89" fmla="*/ T88 w 7002"/>
                              <a:gd name="T90" fmla="+- 0 1155 157"/>
                              <a:gd name="T91" fmla="*/ 1155 h 2523"/>
                              <a:gd name="T92" fmla="+- 0 6158 3325"/>
                              <a:gd name="T93" fmla="*/ T92 w 7002"/>
                              <a:gd name="T94" fmla="+- 0 1238 157"/>
                              <a:gd name="T95" fmla="*/ 1238 h 2523"/>
                              <a:gd name="T96" fmla="+- 0 6212 3325"/>
                              <a:gd name="T97" fmla="*/ T96 w 7002"/>
                              <a:gd name="T98" fmla="+- 0 1258 157"/>
                              <a:gd name="T99" fmla="*/ 1258 h 2523"/>
                              <a:gd name="T100" fmla="+- 0 6287 3325"/>
                              <a:gd name="T101" fmla="*/ T100 w 7002"/>
                              <a:gd name="T102" fmla="+- 0 1340 157"/>
                              <a:gd name="T103" fmla="*/ 1340 h 2523"/>
                              <a:gd name="T104" fmla="+- 0 6309 3325"/>
                              <a:gd name="T105" fmla="*/ T104 w 7002"/>
                              <a:gd name="T106" fmla="+- 0 1340 157"/>
                              <a:gd name="T107" fmla="*/ 1340 h 2523"/>
                              <a:gd name="T108" fmla="+- 0 6406 3325"/>
                              <a:gd name="T109" fmla="*/ T108 w 7002"/>
                              <a:gd name="T110" fmla="+- 0 1371 157"/>
                              <a:gd name="T111" fmla="*/ 1371 h 2523"/>
                              <a:gd name="T112" fmla="+- 0 6514 3325"/>
                              <a:gd name="T113" fmla="*/ T112 w 7002"/>
                              <a:gd name="T114" fmla="+- 0 1413 157"/>
                              <a:gd name="T115" fmla="*/ 1413 h 2523"/>
                              <a:gd name="T116" fmla="+- 0 6524 3325"/>
                              <a:gd name="T117" fmla="*/ T116 w 7002"/>
                              <a:gd name="T118" fmla="+- 0 1413 157"/>
                              <a:gd name="T119" fmla="*/ 1413 h 2523"/>
                              <a:gd name="T120" fmla="+- 0 6557 3325"/>
                              <a:gd name="T121" fmla="*/ T120 w 7002"/>
                              <a:gd name="T122" fmla="+- 0 1464 157"/>
                              <a:gd name="T123" fmla="*/ 1464 h 2523"/>
                              <a:gd name="T124" fmla="+- 0 6643 3325"/>
                              <a:gd name="T125" fmla="*/ T124 w 7002"/>
                              <a:gd name="T126" fmla="+- 0 1495 157"/>
                              <a:gd name="T127" fmla="*/ 1495 h 2523"/>
                              <a:gd name="T128" fmla="+- 0 6815 3325"/>
                              <a:gd name="T129" fmla="*/ T128 w 7002"/>
                              <a:gd name="T130" fmla="+- 0 1629 157"/>
                              <a:gd name="T131" fmla="*/ 1629 h 2523"/>
                              <a:gd name="T132" fmla="+- 0 6977 3325"/>
                              <a:gd name="T133" fmla="*/ T132 w 7002"/>
                              <a:gd name="T134" fmla="+- 0 1711 157"/>
                              <a:gd name="T135" fmla="*/ 1711 h 2523"/>
                              <a:gd name="T136" fmla="+- 0 7074 3325"/>
                              <a:gd name="T137" fmla="*/ T136 w 7002"/>
                              <a:gd name="T138" fmla="+- 0 1711 157"/>
                              <a:gd name="T139" fmla="*/ 1711 h 2523"/>
                              <a:gd name="T140" fmla="+- 0 7085 3325"/>
                              <a:gd name="T141" fmla="*/ T140 w 7002"/>
                              <a:gd name="T142" fmla="+- 0 1711 157"/>
                              <a:gd name="T143" fmla="*/ 1711 h 2523"/>
                              <a:gd name="T144" fmla="+- 0 7300 3325"/>
                              <a:gd name="T145" fmla="*/ T144 w 7002"/>
                              <a:gd name="T146" fmla="+- 0 1752 157"/>
                              <a:gd name="T147" fmla="*/ 1752 h 2523"/>
                              <a:gd name="T148" fmla="+- 0 7419 3325"/>
                              <a:gd name="T149" fmla="*/ T148 w 7002"/>
                              <a:gd name="T150" fmla="+- 0 1845 157"/>
                              <a:gd name="T151" fmla="*/ 1845 h 2523"/>
                              <a:gd name="T152" fmla="+- 0 7537 3325"/>
                              <a:gd name="T153" fmla="*/ T152 w 7002"/>
                              <a:gd name="T154" fmla="+- 0 1897 157"/>
                              <a:gd name="T155" fmla="*/ 1897 h 2523"/>
                              <a:gd name="T156" fmla="+- 0 7656 3325"/>
                              <a:gd name="T157" fmla="*/ T156 w 7002"/>
                              <a:gd name="T158" fmla="+- 0 1948 157"/>
                              <a:gd name="T159" fmla="*/ 1948 h 2523"/>
                              <a:gd name="T160" fmla="+- 0 7752 3325"/>
                              <a:gd name="T161" fmla="*/ T160 w 7002"/>
                              <a:gd name="T162" fmla="+- 0 1907 157"/>
                              <a:gd name="T163" fmla="*/ 1907 h 2523"/>
                              <a:gd name="T164" fmla="+- 0 7860 3325"/>
                              <a:gd name="T165" fmla="*/ T164 w 7002"/>
                              <a:gd name="T166" fmla="+- 0 1948 157"/>
                              <a:gd name="T167" fmla="*/ 1948 h 2523"/>
                              <a:gd name="T168" fmla="+- 0 8000 3325"/>
                              <a:gd name="T169" fmla="*/ T168 w 7002"/>
                              <a:gd name="T170" fmla="+- 0 1948 157"/>
                              <a:gd name="T171" fmla="*/ 1948 h 2523"/>
                              <a:gd name="T172" fmla="+- 0 8043 3325"/>
                              <a:gd name="T173" fmla="*/ T172 w 7002"/>
                              <a:gd name="T174" fmla="+- 0 2010 157"/>
                              <a:gd name="T175" fmla="*/ 2010 h 2523"/>
                              <a:gd name="T176" fmla="+- 0 8097 3325"/>
                              <a:gd name="T177" fmla="*/ T176 w 7002"/>
                              <a:gd name="T178" fmla="+- 0 2072 157"/>
                              <a:gd name="T179" fmla="*/ 2072 h 2523"/>
                              <a:gd name="T180" fmla="+- 0 8226 3325"/>
                              <a:gd name="T181" fmla="*/ T180 w 7002"/>
                              <a:gd name="T182" fmla="+- 0 2123 157"/>
                              <a:gd name="T183" fmla="*/ 2123 h 2523"/>
                              <a:gd name="T184" fmla="+- 0 8367 3325"/>
                              <a:gd name="T185" fmla="*/ T184 w 7002"/>
                              <a:gd name="T186" fmla="+- 0 2257 157"/>
                              <a:gd name="T187" fmla="*/ 2257 h 2523"/>
                              <a:gd name="T188" fmla="+- 0 8442 3325"/>
                              <a:gd name="T189" fmla="*/ T188 w 7002"/>
                              <a:gd name="T190" fmla="+- 0 2391 157"/>
                              <a:gd name="T191" fmla="*/ 2391 h 2523"/>
                              <a:gd name="T192" fmla="+- 0 8636 3325"/>
                              <a:gd name="T193" fmla="*/ T192 w 7002"/>
                              <a:gd name="T194" fmla="+- 0 2350 157"/>
                              <a:gd name="T195" fmla="*/ 2350 h 2523"/>
                              <a:gd name="T196" fmla="+- 0 8733 3325"/>
                              <a:gd name="T197" fmla="*/ T196 w 7002"/>
                              <a:gd name="T198" fmla="+- 0 2422 157"/>
                              <a:gd name="T199" fmla="*/ 2422 h 2523"/>
                              <a:gd name="T200" fmla="+- 0 8797 3325"/>
                              <a:gd name="T201" fmla="*/ T200 w 7002"/>
                              <a:gd name="T202" fmla="+- 0 2463 157"/>
                              <a:gd name="T203" fmla="*/ 2463 h 2523"/>
                              <a:gd name="T204" fmla="+- 0 8981 3325"/>
                              <a:gd name="T205" fmla="*/ T204 w 7002"/>
                              <a:gd name="T206" fmla="+- 0 2535 157"/>
                              <a:gd name="T207" fmla="*/ 2535 h 2523"/>
                              <a:gd name="T208" fmla="+- 0 9078 3325"/>
                              <a:gd name="T209" fmla="*/ T208 w 7002"/>
                              <a:gd name="T210" fmla="+- 0 2535 157"/>
                              <a:gd name="T211" fmla="*/ 2535 h 2523"/>
                              <a:gd name="T212" fmla="+- 0 9164 3325"/>
                              <a:gd name="T213" fmla="*/ T212 w 7002"/>
                              <a:gd name="T214" fmla="+- 0 2504 157"/>
                              <a:gd name="T215" fmla="*/ 2504 h 2523"/>
                              <a:gd name="T216" fmla="+- 0 9261 3325"/>
                              <a:gd name="T217" fmla="*/ T216 w 7002"/>
                              <a:gd name="T218" fmla="+- 0 2679 157"/>
                              <a:gd name="T219" fmla="*/ 2679 h 2523"/>
                              <a:gd name="T220" fmla="+- 0 9551 3325"/>
                              <a:gd name="T221" fmla="*/ T220 w 7002"/>
                              <a:gd name="T222" fmla="+- 0 2638 157"/>
                              <a:gd name="T223" fmla="*/ 2638 h 2523"/>
                              <a:gd name="T224" fmla="+- 0 9767 3325"/>
                              <a:gd name="T225" fmla="*/ T224 w 7002"/>
                              <a:gd name="T226" fmla="+- 0 2679 157"/>
                              <a:gd name="T227" fmla="*/ 2679 h 2523"/>
                              <a:gd name="T228" fmla="+- 0 9810 3325"/>
                              <a:gd name="T229" fmla="*/ T228 w 7002"/>
                              <a:gd name="T230" fmla="+- 0 2679 157"/>
                              <a:gd name="T231" fmla="*/ 2679 h 2523"/>
                              <a:gd name="T232" fmla="+- 0 9929 3325"/>
                              <a:gd name="T233" fmla="*/ T232 w 7002"/>
                              <a:gd name="T234" fmla="+- 0 2638 157"/>
                              <a:gd name="T235" fmla="*/ 2638 h 2523"/>
                              <a:gd name="T236" fmla="+- 0 10327 3325"/>
                              <a:gd name="T237" fmla="*/ T236 w 7002"/>
                              <a:gd name="T238" fmla="+- 0 2679 157"/>
                              <a:gd name="T239" fmla="*/ 2679 h 2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02" h="2523">
                                <a:moveTo>
                                  <a:pt x="0" y="0"/>
                                </a:moveTo>
                                <a:lnTo>
                                  <a:pt x="43" y="0"/>
                                </a:lnTo>
                                <a:lnTo>
                                  <a:pt x="43" y="41"/>
                                </a:lnTo>
                                <a:lnTo>
                                  <a:pt x="140" y="41"/>
                                </a:lnTo>
                                <a:lnTo>
                                  <a:pt x="140" y="72"/>
                                </a:lnTo>
                                <a:lnTo>
                                  <a:pt x="140" y="92"/>
                                </a:lnTo>
                                <a:lnTo>
                                  <a:pt x="151" y="92"/>
                                </a:lnTo>
                                <a:lnTo>
                                  <a:pt x="151" y="123"/>
                                </a:lnTo>
                                <a:lnTo>
                                  <a:pt x="280" y="123"/>
                                </a:lnTo>
                                <a:lnTo>
                                  <a:pt x="280" y="154"/>
                                </a:lnTo>
                                <a:lnTo>
                                  <a:pt x="366" y="154"/>
                                </a:lnTo>
                                <a:lnTo>
                                  <a:pt x="366" y="185"/>
                                </a:lnTo>
                                <a:lnTo>
                                  <a:pt x="399" y="185"/>
                                </a:lnTo>
                                <a:lnTo>
                                  <a:pt x="399" y="205"/>
                                </a:lnTo>
                                <a:lnTo>
                                  <a:pt x="431" y="205"/>
                                </a:lnTo>
                                <a:lnTo>
                                  <a:pt x="431" y="236"/>
                                </a:lnTo>
                                <a:lnTo>
                                  <a:pt x="646" y="236"/>
                                </a:lnTo>
                                <a:lnTo>
                                  <a:pt x="646" y="267"/>
                                </a:lnTo>
                                <a:lnTo>
                                  <a:pt x="700" y="267"/>
                                </a:lnTo>
                                <a:lnTo>
                                  <a:pt x="700" y="298"/>
                                </a:lnTo>
                                <a:lnTo>
                                  <a:pt x="873" y="298"/>
                                </a:lnTo>
                                <a:lnTo>
                                  <a:pt x="873" y="329"/>
                                </a:lnTo>
                                <a:lnTo>
                                  <a:pt x="937" y="329"/>
                                </a:lnTo>
                                <a:lnTo>
                                  <a:pt x="937" y="360"/>
                                </a:lnTo>
                                <a:lnTo>
                                  <a:pt x="1023" y="360"/>
                                </a:lnTo>
                                <a:lnTo>
                                  <a:pt x="1023" y="380"/>
                                </a:lnTo>
                                <a:lnTo>
                                  <a:pt x="1034" y="380"/>
                                </a:lnTo>
                                <a:lnTo>
                                  <a:pt x="1034" y="411"/>
                                </a:lnTo>
                                <a:lnTo>
                                  <a:pt x="1067" y="411"/>
                                </a:lnTo>
                                <a:lnTo>
                                  <a:pt x="1067" y="442"/>
                                </a:lnTo>
                                <a:lnTo>
                                  <a:pt x="1088" y="442"/>
                                </a:lnTo>
                                <a:lnTo>
                                  <a:pt x="1088" y="473"/>
                                </a:lnTo>
                                <a:lnTo>
                                  <a:pt x="1282" y="473"/>
                                </a:lnTo>
                                <a:lnTo>
                                  <a:pt x="1282" y="504"/>
                                </a:lnTo>
                                <a:lnTo>
                                  <a:pt x="1476" y="504"/>
                                </a:lnTo>
                                <a:lnTo>
                                  <a:pt x="1476" y="535"/>
                                </a:lnTo>
                                <a:lnTo>
                                  <a:pt x="1508" y="535"/>
                                </a:lnTo>
                                <a:lnTo>
                                  <a:pt x="1508" y="566"/>
                                </a:lnTo>
                                <a:lnTo>
                                  <a:pt x="1541" y="566"/>
                                </a:lnTo>
                                <a:lnTo>
                                  <a:pt x="1541" y="597"/>
                                </a:lnTo>
                                <a:lnTo>
                                  <a:pt x="1562" y="597"/>
                                </a:lnTo>
                                <a:lnTo>
                                  <a:pt x="1562" y="555"/>
                                </a:lnTo>
                                <a:lnTo>
                                  <a:pt x="1562" y="597"/>
                                </a:lnTo>
                                <a:lnTo>
                                  <a:pt x="1724" y="597"/>
                                </a:lnTo>
                                <a:lnTo>
                                  <a:pt x="1724" y="628"/>
                                </a:lnTo>
                                <a:lnTo>
                                  <a:pt x="1810" y="628"/>
                                </a:lnTo>
                                <a:lnTo>
                                  <a:pt x="1810" y="648"/>
                                </a:lnTo>
                                <a:lnTo>
                                  <a:pt x="1853" y="648"/>
                                </a:lnTo>
                                <a:lnTo>
                                  <a:pt x="1853" y="679"/>
                                </a:lnTo>
                                <a:lnTo>
                                  <a:pt x="1896" y="679"/>
                                </a:lnTo>
                                <a:lnTo>
                                  <a:pt x="1896" y="638"/>
                                </a:lnTo>
                                <a:lnTo>
                                  <a:pt x="1896" y="679"/>
                                </a:lnTo>
                                <a:lnTo>
                                  <a:pt x="1907" y="679"/>
                                </a:lnTo>
                                <a:lnTo>
                                  <a:pt x="1907" y="638"/>
                                </a:lnTo>
                                <a:lnTo>
                                  <a:pt x="1907" y="679"/>
                                </a:lnTo>
                                <a:lnTo>
                                  <a:pt x="1928" y="679"/>
                                </a:lnTo>
                                <a:lnTo>
                                  <a:pt x="1928" y="638"/>
                                </a:lnTo>
                                <a:lnTo>
                                  <a:pt x="1928" y="679"/>
                                </a:lnTo>
                                <a:lnTo>
                                  <a:pt x="1950" y="679"/>
                                </a:lnTo>
                                <a:lnTo>
                                  <a:pt x="1950" y="638"/>
                                </a:lnTo>
                                <a:lnTo>
                                  <a:pt x="1950" y="679"/>
                                </a:lnTo>
                                <a:lnTo>
                                  <a:pt x="2036" y="679"/>
                                </a:lnTo>
                                <a:lnTo>
                                  <a:pt x="2036" y="638"/>
                                </a:lnTo>
                                <a:lnTo>
                                  <a:pt x="2036" y="679"/>
                                </a:lnTo>
                                <a:lnTo>
                                  <a:pt x="2047" y="679"/>
                                </a:lnTo>
                                <a:lnTo>
                                  <a:pt x="2047" y="710"/>
                                </a:lnTo>
                                <a:lnTo>
                                  <a:pt x="2144" y="710"/>
                                </a:lnTo>
                                <a:lnTo>
                                  <a:pt x="2144" y="751"/>
                                </a:lnTo>
                                <a:lnTo>
                                  <a:pt x="2154" y="751"/>
                                </a:lnTo>
                                <a:lnTo>
                                  <a:pt x="2154" y="710"/>
                                </a:lnTo>
                                <a:lnTo>
                                  <a:pt x="2154" y="751"/>
                                </a:lnTo>
                                <a:lnTo>
                                  <a:pt x="2176" y="751"/>
                                </a:lnTo>
                                <a:lnTo>
                                  <a:pt x="2176" y="782"/>
                                </a:lnTo>
                                <a:lnTo>
                                  <a:pt x="2176" y="813"/>
                                </a:lnTo>
                                <a:lnTo>
                                  <a:pt x="2187" y="813"/>
                                </a:lnTo>
                                <a:lnTo>
                                  <a:pt x="2187" y="772"/>
                                </a:lnTo>
                                <a:lnTo>
                                  <a:pt x="2187" y="813"/>
                                </a:lnTo>
                                <a:lnTo>
                                  <a:pt x="2198" y="813"/>
                                </a:lnTo>
                                <a:lnTo>
                                  <a:pt x="2198" y="844"/>
                                </a:lnTo>
                                <a:lnTo>
                                  <a:pt x="2273" y="844"/>
                                </a:lnTo>
                                <a:lnTo>
                                  <a:pt x="2273" y="875"/>
                                </a:lnTo>
                                <a:lnTo>
                                  <a:pt x="2348" y="875"/>
                                </a:lnTo>
                                <a:lnTo>
                                  <a:pt x="2348" y="844"/>
                                </a:lnTo>
                                <a:lnTo>
                                  <a:pt x="2348" y="875"/>
                                </a:lnTo>
                                <a:lnTo>
                                  <a:pt x="2392" y="875"/>
                                </a:lnTo>
                                <a:lnTo>
                                  <a:pt x="2392" y="906"/>
                                </a:lnTo>
                                <a:lnTo>
                                  <a:pt x="2413" y="906"/>
                                </a:lnTo>
                                <a:lnTo>
                                  <a:pt x="2413" y="875"/>
                                </a:lnTo>
                                <a:lnTo>
                                  <a:pt x="2413" y="906"/>
                                </a:lnTo>
                                <a:lnTo>
                                  <a:pt x="2435" y="906"/>
                                </a:lnTo>
                                <a:lnTo>
                                  <a:pt x="2435" y="936"/>
                                </a:lnTo>
                                <a:lnTo>
                                  <a:pt x="2510" y="936"/>
                                </a:lnTo>
                                <a:lnTo>
                                  <a:pt x="2510" y="967"/>
                                </a:lnTo>
                                <a:lnTo>
                                  <a:pt x="2564" y="967"/>
                                </a:lnTo>
                                <a:lnTo>
                                  <a:pt x="2564" y="1008"/>
                                </a:lnTo>
                                <a:lnTo>
                                  <a:pt x="2618" y="1008"/>
                                </a:lnTo>
                                <a:lnTo>
                                  <a:pt x="2618" y="967"/>
                                </a:lnTo>
                                <a:lnTo>
                                  <a:pt x="2618" y="1008"/>
                                </a:lnTo>
                                <a:lnTo>
                                  <a:pt x="2628" y="1008"/>
                                </a:lnTo>
                                <a:lnTo>
                                  <a:pt x="2628" y="1039"/>
                                </a:lnTo>
                                <a:lnTo>
                                  <a:pt x="2650" y="1039"/>
                                </a:lnTo>
                                <a:lnTo>
                                  <a:pt x="2650" y="998"/>
                                </a:lnTo>
                                <a:lnTo>
                                  <a:pt x="2650" y="1039"/>
                                </a:lnTo>
                                <a:lnTo>
                                  <a:pt x="2650" y="998"/>
                                </a:lnTo>
                                <a:lnTo>
                                  <a:pt x="2650" y="1039"/>
                                </a:lnTo>
                                <a:lnTo>
                                  <a:pt x="2747" y="1039"/>
                                </a:lnTo>
                                <a:lnTo>
                                  <a:pt x="2747" y="998"/>
                                </a:lnTo>
                                <a:lnTo>
                                  <a:pt x="2747" y="1039"/>
                                </a:lnTo>
                                <a:lnTo>
                                  <a:pt x="2779" y="1039"/>
                                </a:lnTo>
                                <a:lnTo>
                                  <a:pt x="2779" y="998"/>
                                </a:lnTo>
                                <a:lnTo>
                                  <a:pt x="2779" y="1039"/>
                                </a:lnTo>
                                <a:lnTo>
                                  <a:pt x="2790" y="1039"/>
                                </a:lnTo>
                                <a:lnTo>
                                  <a:pt x="2790" y="998"/>
                                </a:lnTo>
                                <a:lnTo>
                                  <a:pt x="2790" y="1039"/>
                                </a:lnTo>
                                <a:lnTo>
                                  <a:pt x="2790" y="998"/>
                                </a:lnTo>
                                <a:lnTo>
                                  <a:pt x="2790" y="1039"/>
                                </a:lnTo>
                                <a:lnTo>
                                  <a:pt x="2833" y="1039"/>
                                </a:lnTo>
                                <a:lnTo>
                                  <a:pt x="2833" y="1081"/>
                                </a:lnTo>
                                <a:lnTo>
                                  <a:pt x="2833" y="1039"/>
                                </a:lnTo>
                                <a:lnTo>
                                  <a:pt x="2833" y="1081"/>
                                </a:lnTo>
                                <a:lnTo>
                                  <a:pt x="2855" y="1081"/>
                                </a:lnTo>
                                <a:lnTo>
                                  <a:pt x="2855" y="1039"/>
                                </a:lnTo>
                                <a:lnTo>
                                  <a:pt x="2855" y="1081"/>
                                </a:lnTo>
                                <a:lnTo>
                                  <a:pt x="2887" y="1081"/>
                                </a:lnTo>
                                <a:lnTo>
                                  <a:pt x="2887" y="1101"/>
                                </a:lnTo>
                                <a:lnTo>
                                  <a:pt x="2898" y="1101"/>
                                </a:lnTo>
                                <a:lnTo>
                                  <a:pt x="2898" y="1142"/>
                                </a:lnTo>
                                <a:lnTo>
                                  <a:pt x="2941" y="1142"/>
                                </a:lnTo>
                                <a:lnTo>
                                  <a:pt x="2941" y="1183"/>
                                </a:lnTo>
                                <a:lnTo>
                                  <a:pt x="2962" y="1183"/>
                                </a:lnTo>
                                <a:lnTo>
                                  <a:pt x="2962" y="1142"/>
                                </a:lnTo>
                                <a:lnTo>
                                  <a:pt x="2962" y="1183"/>
                                </a:lnTo>
                                <a:lnTo>
                                  <a:pt x="2984" y="1183"/>
                                </a:lnTo>
                                <a:lnTo>
                                  <a:pt x="2984" y="1142"/>
                                </a:lnTo>
                                <a:lnTo>
                                  <a:pt x="2984" y="1183"/>
                                </a:lnTo>
                                <a:lnTo>
                                  <a:pt x="3027" y="1183"/>
                                </a:lnTo>
                                <a:lnTo>
                                  <a:pt x="3027" y="1142"/>
                                </a:lnTo>
                                <a:lnTo>
                                  <a:pt x="3027" y="1183"/>
                                </a:lnTo>
                                <a:lnTo>
                                  <a:pt x="3081" y="1183"/>
                                </a:lnTo>
                                <a:lnTo>
                                  <a:pt x="3081" y="1214"/>
                                </a:lnTo>
                                <a:lnTo>
                                  <a:pt x="3081" y="1183"/>
                                </a:lnTo>
                                <a:lnTo>
                                  <a:pt x="3081" y="1214"/>
                                </a:lnTo>
                                <a:lnTo>
                                  <a:pt x="3178" y="1214"/>
                                </a:lnTo>
                                <a:lnTo>
                                  <a:pt x="3178" y="1256"/>
                                </a:lnTo>
                                <a:lnTo>
                                  <a:pt x="3189" y="1256"/>
                                </a:lnTo>
                                <a:lnTo>
                                  <a:pt x="3189" y="1225"/>
                                </a:lnTo>
                                <a:lnTo>
                                  <a:pt x="3189" y="1256"/>
                                </a:lnTo>
                                <a:lnTo>
                                  <a:pt x="3199" y="1256"/>
                                </a:lnTo>
                                <a:lnTo>
                                  <a:pt x="3199" y="1225"/>
                                </a:lnTo>
                                <a:lnTo>
                                  <a:pt x="3199" y="1256"/>
                                </a:lnTo>
                                <a:lnTo>
                                  <a:pt x="3221" y="1256"/>
                                </a:lnTo>
                                <a:lnTo>
                                  <a:pt x="3221" y="1307"/>
                                </a:lnTo>
                                <a:lnTo>
                                  <a:pt x="3232" y="1307"/>
                                </a:lnTo>
                                <a:lnTo>
                                  <a:pt x="3232" y="1266"/>
                                </a:lnTo>
                                <a:lnTo>
                                  <a:pt x="3232" y="1307"/>
                                </a:lnTo>
                                <a:lnTo>
                                  <a:pt x="3296" y="1307"/>
                                </a:lnTo>
                                <a:lnTo>
                                  <a:pt x="3296" y="1266"/>
                                </a:lnTo>
                                <a:lnTo>
                                  <a:pt x="3296" y="1307"/>
                                </a:lnTo>
                                <a:lnTo>
                                  <a:pt x="3318" y="1307"/>
                                </a:lnTo>
                                <a:lnTo>
                                  <a:pt x="3318" y="1338"/>
                                </a:lnTo>
                                <a:lnTo>
                                  <a:pt x="3436" y="1338"/>
                                </a:lnTo>
                                <a:lnTo>
                                  <a:pt x="3436" y="1389"/>
                                </a:lnTo>
                                <a:lnTo>
                                  <a:pt x="3490" y="1389"/>
                                </a:lnTo>
                                <a:lnTo>
                                  <a:pt x="3490" y="1420"/>
                                </a:lnTo>
                                <a:lnTo>
                                  <a:pt x="3490" y="1472"/>
                                </a:lnTo>
                                <a:lnTo>
                                  <a:pt x="3577" y="1472"/>
                                </a:lnTo>
                                <a:lnTo>
                                  <a:pt x="3577" y="1513"/>
                                </a:lnTo>
                                <a:lnTo>
                                  <a:pt x="3587" y="1513"/>
                                </a:lnTo>
                                <a:lnTo>
                                  <a:pt x="3587" y="1554"/>
                                </a:lnTo>
                                <a:lnTo>
                                  <a:pt x="3652" y="1554"/>
                                </a:lnTo>
                                <a:lnTo>
                                  <a:pt x="3652" y="1513"/>
                                </a:lnTo>
                                <a:lnTo>
                                  <a:pt x="3652" y="1554"/>
                                </a:lnTo>
                                <a:lnTo>
                                  <a:pt x="3652" y="1513"/>
                                </a:lnTo>
                                <a:lnTo>
                                  <a:pt x="3652" y="1554"/>
                                </a:lnTo>
                                <a:lnTo>
                                  <a:pt x="3749" y="1554"/>
                                </a:lnTo>
                                <a:lnTo>
                                  <a:pt x="3749" y="1513"/>
                                </a:lnTo>
                                <a:lnTo>
                                  <a:pt x="3749" y="1554"/>
                                </a:lnTo>
                                <a:lnTo>
                                  <a:pt x="3760" y="1554"/>
                                </a:lnTo>
                                <a:lnTo>
                                  <a:pt x="3760" y="1513"/>
                                </a:lnTo>
                                <a:lnTo>
                                  <a:pt x="3760" y="1554"/>
                                </a:lnTo>
                                <a:lnTo>
                                  <a:pt x="3921" y="1554"/>
                                </a:lnTo>
                                <a:lnTo>
                                  <a:pt x="3921" y="1513"/>
                                </a:lnTo>
                                <a:lnTo>
                                  <a:pt x="3921" y="1554"/>
                                </a:lnTo>
                                <a:lnTo>
                                  <a:pt x="3975" y="1554"/>
                                </a:lnTo>
                                <a:lnTo>
                                  <a:pt x="3975" y="1595"/>
                                </a:lnTo>
                                <a:lnTo>
                                  <a:pt x="4040" y="1595"/>
                                </a:lnTo>
                                <a:lnTo>
                                  <a:pt x="4040" y="1564"/>
                                </a:lnTo>
                                <a:lnTo>
                                  <a:pt x="4040" y="1595"/>
                                </a:lnTo>
                                <a:lnTo>
                                  <a:pt x="4094" y="1595"/>
                                </a:lnTo>
                                <a:lnTo>
                                  <a:pt x="4094" y="1688"/>
                                </a:lnTo>
                                <a:lnTo>
                                  <a:pt x="4104" y="1688"/>
                                </a:lnTo>
                                <a:lnTo>
                                  <a:pt x="4104" y="1657"/>
                                </a:lnTo>
                                <a:lnTo>
                                  <a:pt x="4104" y="1688"/>
                                </a:lnTo>
                                <a:lnTo>
                                  <a:pt x="4212" y="1688"/>
                                </a:lnTo>
                                <a:lnTo>
                                  <a:pt x="4212" y="1740"/>
                                </a:lnTo>
                                <a:lnTo>
                                  <a:pt x="4223" y="1740"/>
                                </a:lnTo>
                                <a:lnTo>
                                  <a:pt x="4223" y="1791"/>
                                </a:lnTo>
                                <a:lnTo>
                                  <a:pt x="4331" y="1791"/>
                                </a:lnTo>
                                <a:lnTo>
                                  <a:pt x="4331" y="1750"/>
                                </a:lnTo>
                                <a:lnTo>
                                  <a:pt x="4331" y="1791"/>
                                </a:lnTo>
                                <a:lnTo>
                                  <a:pt x="4417" y="1791"/>
                                </a:lnTo>
                                <a:lnTo>
                                  <a:pt x="4417" y="1750"/>
                                </a:lnTo>
                                <a:lnTo>
                                  <a:pt x="4417" y="1791"/>
                                </a:lnTo>
                                <a:lnTo>
                                  <a:pt x="4427" y="1791"/>
                                </a:lnTo>
                                <a:lnTo>
                                  <a:pt x="4427" y="1750"/>
                                </a:lnTo>
                                <a:lnTo>
                                  <a:pt x="4427" y="1791"/>
                                </a:lnTo>
                                <a:lnTo>
                                  <a:pt x="4449" y="1791"/>
                                </a:lnTo>
                                <a:lnTo>
                                  <a:pt x="4449" y="1750"/>
                                </a:lnTo>
                                <a:lnTo>
                                  <a:pt x="4449" y="1791"/>
                                </a:lnTo>
                                <a:lnTo>
                                  <a:pt x="4535" y="1791"/>
                                </a:lnTo>
                                <a:lnTo>
                                  <a:pt x="4535" y="1750"/>
                                </a:lnTo>
                                <a:lnTo>
                                  <a:pt x="4535" y="1791"/>
                                </a:lnTo>
                                <a:lnTo>
                                  <a:pt x="4675" y="1791"/>
                                </a:lnTo>
                                <a:lnTo>
                                  <a:pt x="4675" y="1750"/>
                                </a:lnTo>
                                <a:lnTo>
                                  <a:pt x="4675" y="1791"/>
                                </a:lnTo>
                                <a:lnTo>
                                  <a:pt x="4686" y="1791"/>
                                </a:lnTo>
                                <a:lnTo>
                                  <a:pt x="4686" y="1750"/>
                                </a:lnTo>
                                <a:lnTo>
                                  <a:pt x="4686" y="1791"/>
                                </a:lnTo>
                                <a:lnTo>
                                  <a:pt x="4718" y="1791"/>
                                </a:lnTo>
                                <a:lnTo>
                                  <a:pt x="4718" y="1853"/>
                                </a:lnTo>
                                <a:lnTo>
                                  <a:pt x="4740" y="1853"/>
                                </a:lnTo>
                                <a:lnTo>
                                  <a:pt x="4740" y="1915"/>
                                </a:lnTo>
                                <a:lnTo>
                                  <a:pt x="4772" y="1915"/>
                                </a:lnTo>
                                <a:lnTo>
                                  <a:pt x="4772" y="1873"/>
                                </a:lnTo>
                                <a:lnTo>
                                  <a:pt x="4772" y="1915"/>
                                </a:lnTo>
                                <a:lnTo>
                                  <a:pt x="4826" y="1915"/>
                                </a:lnTo>
                                <a:lnTo>
                                  <a:pt x="4826" y="1873"/>
                                </a:lnTo>
                                <a:lnTo>
                                  <a:pt x="4826" y="1915"/>
                                </a:lnTo>
                                <a:lnTo>
                                  <a:pt x="4901" y="1915"/>
                                </a:lnTo>
                                <a:lnTo>
                                  <a:pt x="4901" y="1966"/>
                                </a:lnTo>
                                <a:lnTo>
                                  <a:pt x="4912" y="1966"/>
                                </a:lnTo>
                                <a:lnTo>
                                  <a:pt x="4912" y="2038"/>
                                </a:lnTo>
                                <a:lnTo>
                                  <a:pt x="5020" y="2038"/>
                                </a:lnTo>
                                <a:lnTo>
                                  <a:pt x="5020" y="2100"/>
                                </a:lnTo>
                                <a:lnTo>
                                  <a:pt x="5042" y="2100"/>
                                </a:lnTo>
                                <a:lnTo>
                                  <a:pt x="5042" y="2162"/>
                                </a:lnTo>
                                <a:lnTo>
                                  <a:pt x="5117" y="2162"/>
                                </a:lnTo>
                                <a:lnTo>
                                  <a:pt x="5117" y="2120"/>
                                </a:lnTo>
                                <a:lnTo>
                                  <a:pt x="5117" y="2162"/>
                                </a:lnTo>
                                <a:lnTo>
                                  <a:pt x="5117" y="2234"/>
                                </a:lnTo>
                                <a:lnTo>
                                  <a:pt x="5138" y="2234"/>
                                </a:lnTo>
                                <a:lnTo>
                                  <a:pt x="5138" y="2193"/>
                                </a:lnTo>
                                <a:lnTo>
                                  <a:pt x="5138" y="2234"/>
                                </a:lnTo>
                                <a:lnTo>
                                  <a:pt x="5311" y="2234"/>
                                </a:lnTo>
                                <a:lnTo>
                                  <a:pt x="5311" y="2193"/>
                                </a:lnTo>
                                <a:lnTo>
                                  <a:pt x="5311" y="2234"/>
                                </a:lnTo>
                                <a:lnTo>
                                  <a:pt x="5322" y="2234"/>
                                </a:lnTo>
                                <a:lnTo>
                                  <a:pt x="5322" y="2306"/>
                                </a:lnTo>
                                <a:lnTo>
                                  <a:pt x="5408" y="2306"/>
                                </a:lnTo>
                                <a:lnTo>
                                  <a:pt x="5408" y="2265"/>
                                </a:lnTo>
                                <a:lnTo>
                                  <a:pt x="5408" y="2306"/>
                                </a:lnTo>
                                <a:lnTo>
                                  <a:pt x="5462" y="2306"/>
                                </a:lnTo>
                                <a:lnTo>
                                  <a:pt x="5462" y="2265"/>
                                </a:lnTo>
                                <a:lnTo>
                                  <a:pt x="5462" y="2306"/>
                                </a:lnTo>
                                <a:lnTo>
                                  <a:pt x="5472" y="2306"/>
                                </a:lnTo>
                                <a:lnTo>
                                  <a:pt x="5472" y="2378"/>
                                </a:lnTo>
                                <a:lnTo>
                                  <a:pt x="5602" y="2378"/>
                                </a:lnTo>
                                <a:lnTo>
                                  <a:pt x="5602" y="2347"/>
                                </a:lnTo>
                                <a:lnTo>
                                  <a:pt x="5602" y="2378"/>
                                </a:lnTo>
                                <a:lnTo>
                                  <a:pt x="5656" y="2378"/>
                                </a:lnTo>
                                <a:lnTo>
                                  <a:pt x="5656" y="2347"/>
                                </a:lnTo>
                                <a:lnTo>
                                  <a:pt x="5656" y="2378"/>
                                </a:lnTo>
                                <a:lnTo>
                                  <a:pt x="5753" y="2378"/>
                                </a:lnTo>
                                <a:lnTo>
                                  <a:pt x="5753" y="2347"/>
                                </a:lnTo>
                                <a:lnTo>
                                  <a:pt x="5753" y="2378"/>
                                </a:lnTo>
                                <a:lnTo>
                                  <a:pt x="5785" y="2378"/>
                                </a:lnTo>
                                <a:lnTo>
                                  <a:pt x="5785" y="2347"/>
                                </a:lnTo>
                                <a:lnTo>
                                  <a:pt x="5785" y="2378"/>
                                </a:lnTo>
                                <a:lnTo>
                                  <a:pt x="5839" y="2378"/>
                                </a:lnTo>
                                <a:lnTo>
                                  <a:pt x="5839" y="2347"/>
                                </a:lnTo>
                                <a:lnTo>
                                  <a:pt x="5839" y="2378"/>
                                </a:lnTo>
                                <a:lnTo>
                                  <a:pt x="5839" y="2347"/>
                                </a:lnTo>
                                <a:lnTo>
                                  <a:pt x="5839" y="2378"/>
                                </a:lnTo>
                                <a:lnTo>
                                  <a:pt x="5936" y="2378"/>
                                </a:lnTo>
                                <a:lnTo>
                                  <a:pt x="5936" y="2522"/>
                                </a:lnTo>
                                <a:lnTo>
                                  <a:pt x="6065" y="2522"/>
                                </a:lnTo>
                                <a:lnTo>
                                  <a:pt x="6065" y="2481"/>
                                </a:lnTo>
                                <a:lnTo>
                                  <a:pt x="6065" y="2522"/>
                                </a:lnTo>
                                <a:lnTo>
                                  <a:pt x="6226" y="2522"/>
                                </a:lnTo>
                                <a:lnTo>
                                  <a:pt x="6226" y="2481"/>
                                </a:lnTo>
                                <a:lnTo>
                                  <a:pt x="6226" y="2522"/>
                                </a:lnTo>
                                <a:lnTo>
                                  <a:pt x="6323" y="2522"/>
                                </a:lnTo>
                                <a:lnTo>
                                  <a:pt x="6323" y="2481"/>
                                </a:lnTo>
                                <a:lnTo>
                                  <a:pt x="6323" y="2522"/>
                                </a:lnTo>
                                <a:lnTo>
                                  <a:pt x="6442" y="2522"/>
                                </a:lnTo>
                                <a:lnTo>
                                  <a:pt x="6442" y="2481"/>
                                </a:lnTo>
                                <a:lnTo>
                                  <a:pt x="6442" y="2522"/>
                                </a:lnTo>
                                <a:lnTo>
                                  <a:pt x="6485" y="2522"/>
                                </a:lnTo>
                                <a:lnTo>
                                  <a:pt x="6485" y="2481"/>
                                </a:lnTo>
                                <a:lnTo>
                                  <a:pt x="6485" y="2522"/>
                                </a:lnTo>
                                <a:lnTo>
                                  <a:pt x="6496" y="2522"/>
                                </a:lnTo>
                                <a:lnTo>
                                  <a:pt x="6496" y="2481"/>
                                </a:lnTo>
                                <a:lnTo>
                                  <a:pt x="6496" y="2522"/>
                                </a:lnTo>
                                <a:lnTo>
                                  <a:pt x="6604" y="2522"/>
                                </a:lnTo>
                                <a:lnTo>
                                  <a:pt x="6604" y="2481"/>
                                </a:lnTo>
                                <a:lnTo>
                                  <a:pt x="6604" y="2522"/>
                                </a:lnTo>
                                <a:lnTo>
                                  <a:pt x="6959" y="2522"/>
                                </a:lnTo>
                                <a:lnTo>
                                  <a:pt x="6959" y="2481"/>
                                </a:lnTo>
                                <a:lnTo>
                                  <a:pt x="6959" y="2522"/>
                                </a:lnTo>
                                <a:lnTo>
                                  <a:pt x="7002" y="2522"/>
                                </a:lnTo>
                                <a:lnTo>
                                  <a:pt x="7002" y="2481"/>
                                </a:lnTo>
                                <a:lnTo>
                                  <a:pt x="7002" y="2522"/>
                                </a:lnTo>
                              </a:path>
                            </a:pathLst>
                          </a:custGeom>
                          <a:noFill/>
                          <a:ln w="6839">
                            <a:solidFill>
                              <a:srgbClr val="9595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6"/>
                        <wps:cNvCnPr>
                          <a:cxnSpLocks noChangeShapeType="1"/>
                        </wps:cNvCnPr>
                        <wps:spPr bwMode="auto">
                          <a:xfrm>
                            <a:off x="3573" y="3070"/>
                            <a:ext cx="355" cy="0"/>
                          </a:xfrm>
                          <a:prstGeom prst="line">
                            <a:avLst/>
                          </a:prstGeom>
                          <a:noFill/>
                          <a:ln w="68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3573" y="3245"/>
                            <a:ext cx="345" cy="0"/>
                          </a:xfrm>
                          <a:prstGeom prst="line">
                            <a:avLst/>
                          </a:prstGeom>
                          <a:noFill/>
                          <a:ln w="6839">
                            <a:solidFill>
                              <a:srgbClr val="959595"/>
                            </a:solidFill>
                            <a:prstDash val="solid"/>
                            <a:round/>
                            <a:headEnd/>
                            <a:tailEnd/>
                          </a:ln>
                          <a:extLst>
                            <a:ext uri="{909E8E84-426E-40DD-AFC4-6F175D3DCCD1}">
                              <a14:hiddenFill xmlns:a14="http://schemas.microsoft.com/office/drawing/2010/main">
                                <a:noFill/>
                              </a14:hiddenFill>
                            </a:ext>
                          </a:extLst>
                        </wps:spPr>
                        <wps:bodyPr/>
                      </wps:wsp>
                      <wps:wsp>
                        <wps:cNvPr id="9" name="Text Box 8"/>
                        <wps:cNvSpPr txBox="1">
                          <a:spLocks noChangeArrowheads="1"/>
                        </wps:cNvSpPr>
                        <wps:spPr bwMode="auto">
                          <a:xfrm>
                            <a:off x="4068" y="2579"/>
                            <a:ext cx="702"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DC5" w:rsidRDefault="00860DC5" w:rsidP="00E92F41">
                              <w:pPr>
                                <w:spacing w:line="147" w:lineRule="exact"/>
                                <w:rPr>
                                  <w:sz w:val="13"/>
                                </w:rPr>
                              </w:pPr>
                              <w:r>
                                <w:rPr>
                                  <w:w w:val="110"/>
                                  <w:sz w:val="13"/>
                                </w:rPr>
                                <w:t>Behandling</w:t>
                              </w:r>
                            </w:p>
                          </w:txbxContent>
                        </wps:txbx>
                        <wps:bodyPr rot="0" vert="horz" wrap="square" lIns="0" tIns="0" rIns="0" bIns="0" anchor="t" anchorCtr="0" upright="1">
                          <a:noAutofit/>
                        </wps:bodyPr>
                      </wps:wsp>
                      <wps:wsp>
                        <wps:cNvPr id="10" name="Text Box 9"/>
                        <wps:cNvSpPr txBox="1">
                          <a:spLocks noChangeArrowheads="1"/>
                        </wps:cNvSpPr>
                        <wps:spPr bwMode="auto">
                          <a:xfrm>
                            <a:off x="5188" y="2579"/>
                            <a:ext cx="32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DC5" w:rsidRDefault="00860DC5" w:rsidP="00E92F41">
                              <w:pPr>
                                <w:spacing w:line="147" w:lineRule="exact"/>
                                <w:rPr>
                                  <w:sz w:val="9"/>
                                </w:rPr>
                              </w:pPr>
                              <w:r>
                                <w:rPr>
                                  <w:w w:val="105"/>
                                  <w:sz w:val="13"/>
                                </w:rPr>
                                <w:t>O/N</w:t>
                              </w:r>
                              <w:r>
                                <w:rPr>
                                  <w:w w:val="105"/>
                                  <w:sz w:val="9"/>
                                </w:rPr>
                                <w:t>+</w:t>
                              </w:r>
                            </w:p>
                          </w:txbxContent>
                        </wps:txbx>
                        <wps:bodyPr rot="0" vert="horz" wrap="square" lIns="0" tIns="0" rIns="0" bIns="0" anchor="t" anchorCtr="0" upright="1">
                          <a:noAutofit/>
                        </wps:bodyPr>
                      </wps:wsp>
                      <wps:wsp>
                        <wps:cNvPr id="11" name="Text Box 10"/>
                        <wps:cNvSpPr txBox="1">
                          <a:spLocks noChangeArrowheads="1"/>
                        </wps:cNvSpPr>
                        <wps:spPr bwMode="auto">
                          <a:xfrm>
                            <a:off x="5911" y="2579"/>
                            <a:ext cx="1260"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DC5" w:rsidRDefault="00860DC5" w:rsidP="00E92F41">
                              <w:pPr>
                                <w:spacing w:line="249" w:lineRule="auto"/>
                                <w:ind w:firstLine="172"/>
                                <w:rPr>
                                  <w:sz w:val="13"/>
                                </w:rPr>
                              </w:pPr>
                              <w:r>
                                <w:rPr>
                                  <w:w w:val="105"/>
                                  <w:sz w:val="13"/>
                                </w:rPr>
                                <w:t>Overlevelsestid me</w:t>
                              </w:r>
                              <w:r>
                                <w:rPr>
                                  <w:w w:val="105"/>
                                  <w:sz w:val="13"/>
                                  <w:u w:val="single" w:color="0000FF"/>
                                </w:rPr>
                                <w:t>dian</w:t>
                              </w:r>
                              <w:r>
                                <w:rPr>
                                  <w:w w:val="105"/>
                                  <w:sz w:val="13"/>
                                </w:rPr>
                                <w:t xml:space="preserve"> ± se (måned)</w:t>
                              </w:r>
                            </w:p>
                          </w:txbxContent>
                        </wps:txbx>
                        <wps:bodyPr rot="0" vert="horz" wrap="square" lIns="0" tIns="0" rIns="0" bIns="0" anchor="t" anchorCtr="0" upright="1">
                          <a:noAutofit/>
                        </wps:bodyPr>
                      </wps:wsp>
                      <wps:wsp>
                        <wps:cNvPr id="12" name="Text Box 11"/>
                        <wps:cNvSpPr txBox="1">
                          <a:spLocks noChangeArrowheads="1"/>
                        </wps:cNvSpPr>
                        <wps:spPr bwMode="auto">
                          <a:xfrm>
                            <a:off x="4080" y="2970"/>
                            <a:ext cx="1487"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DC5" w:rsidRDefault="00860DC5" w:rsidP="00E92F41">
                              <w:pPr>
                                <w:tabs>
                                  <w:tab w:val="left" w:pos="1012"/>
                                </w:tabs>
                                <w:spacing w:line="147" w:lineRule="exact"/>
                                <w:rPr>
                                  <w:sz w:val="13"/>
                                </w:rPr>
                              </w:pPr>
                              <w:r>
                                <w:rPr>
                                  <w:spacing w:val="6"/>
                                  <w:w w:val="105"/>
                                  <w:sz w:val="13"/>
                                </w:rPr>
                                <w:t>MP</w:t>
                              </w:r>
                              <w:r>
                                <w:rPr>
                                  <w:spacing w:val="6"/>
                                  <w:w w:val="105"/>
                                  <w:sz w:val="13"/>
                                </w:rPr>
                                <w:tab/>
                              </w:r>
                              <w:r>
                                <w:rPr>
                                  <w:w w:val="105"/>
                                  <w:sz w:val="13"/>
                                </w:rPr>
                                <w:t>128/196</w:t>
                              </w:r>
                            </w:p>
                            <w:p w:rsidR="00860DC5" w:rsidRDefault="00860DC5" w:rsidP="00E92F41">
                              <w:pPr>
                                <w:tabs>
                                  <w:tab w:val="left" w:pos="1043"/>
                                </w:tabs>
                                <w:spacing w:before="47"/>
                                <w:rPr>
                                  <w:sz w:val="13"/>
                                </w:rPr>
                              </w:pPr>
                              <w:r>
                                <w:rPr>
                                  <w:spacing w:val="6"/>
                                  <w:w w:val="105"/>
                                  <w:sz w:val="13"/>
                                </w:rPr>
                                <w:t>MP-T</w:t>
                              </w:r>
                              <w:r>
                                <w:rPr>
                                  <w:spacing w:val="6"/>
                                  <w:w w:val="105"/>
                                  <w:sz w:val="13"/>
                                </w:rPr>
                                <w:tab/>
                              </w:r>
                              <w:r>
                                <w:rPr>
                                  <w:spacing w:val="2"/>
                                  <w:w w:val="105"/>
                                  <w:sz w:val="13"/>
                                </w:rPr>
                                <w:t>62/125</w:t>
                              </w:r>
                            </w:p>
                          </w:txbxContent>
                        </wps:txbx>
                        <wps:bodyPr rot="0" vert="horz" wrap="square" lIns="0" tIns="0" rIns="0" bIns="0" anchor="t" anchorCtr="0" upright="1">
                          <a:noAutofit/>
                        </wps:bodyPr>
                      </wps:wsp>
                      <wps:wsp>
                        <wps:cNvPr id="13" name="Text Box 12"/>
                        <wps:cNvSpPr txBox="1">
                          <a:spLocks noChangeArrowheads="1"/>
                        </wps:cNvSpPr>
                        <wps:spPr bwMode="auto">
                          <a:xfrm>
                            <a:off x="6189" y="3042"/>
                            <a:ext cx="649"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DC5" w:rsidRDefault="00860DC5" w:rsidP="00E92F41">
                              <w:pPr>
                                <w:spacing w:line="147" w:lineRule="exact"/>
                                <w:ind w:left="55"/>
                                <w:rPr>
                                  <w:sz w:val="13"/>
                                </w:rPr>
                              </w:pPr>
                              <w:r>
                                <w:rPr>
                                  <w:w w:val="105"/>
                                  <w:sz w:val="13"/>
                                </w:rPr>
                                <w:t>33,2 ± 3,2</w:t>
                              </w:r>
                            </w:p>
                            <w:p w:rsidR="00860DC5" w:rsidRDefault="00860DC5" w:rsidP="00E92F41">
                              <w:pPr>
                                <w:spacing w:before="6"/>
                                <w:rPr>
                                  <w:sz w:val="13"/>
                                </w:rPr>
                              </w:pPr>
                              <w:r>
                                <w:rPr>
                                  <w:w w:val="105"/>
                                  <w:sz w:val="13"/>
                                </w:rPr>
                                <w:t>51,6 ± 4,5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AD2B1" id="Gruppe 3" o:spid="_x0000_s1026" style="position:absolute;left:0;text-align:left;margin-left:335.9pt;margin-top:7.3pt;width:387.1pt;height:186.65pt;z-index:251660288;mso-position-horizontal:right;mso-position-horizontal-relative:margin" coordorigin="3278,151" coordsize="7742,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">
                <v:shape id="AutoShape 3" o:spid="_x0000_s1027" style="position:absolute;left:4376;top:6818;width:10313;height:4970;visibility:visible;mso-wrap-style:square;v-text-anchor:top" coordsize="10313,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" path="m-1051,-6662r,3685m-1051,-2977r32,m-1051,-3337r32,m-1051,-3718r32,10m-1051,-4078r32,m-1051,-4449r32,m-1051,-4809r32,m-1051,-5180r32,m-1051,-5551r32,m-1051,-5921r32,m-1051,-6282r32,m-1051,-6662r32,10m-1094,-2977r43,m-1094,-3718r43,10m-1094,-4449r43,m-1094,-5180r43,m-1094,-5921r43,m-1094,-6662r43,10m-1051,-2977r7691,m-1051,-2977r,-30m-502,-2977r,-30m48,-2977r,-30m597,-2977r,-30m1147,-2977r,-30m1685,-2977r,-30m2245,-2977r,-30m2795,-2977r,-30m3333,-2977r,-30m3893,-2977r,-30m4443,-2977r,-30m4992,-2977r,-30m5531,-2977r,-30m6091,-2977r,-30m6640,-2977r,-30m-1051,-2935r,-42m48,-2935r,-42m1147,-2935r,-42m2245,-2935r,-42m3333,-2935r,-42m4443,-2935r,-42m5531,-2935r,-42m6640,-2935r,-42e" filled="f" strokeweight=".1323mm">
                  <v:path arrowok="t" o:connecttype="custom" o:connectlocs="-1051,3842;-1019,3842;-1019,3482;-1019,3111;-1019,2741;-1019,2370;-1019,2010;-1019,1639;-1019,1268;-1019,898;-1019,537;-1019,167;-1051,3842;-1051,3111;-1051,2370;-1051,1639;-1051,898;-1051,167;6640,3842;-1051,3812;-502,3812;48,3812;597,3812;1147,3812;1685,3812;2245,3812;2795,3812;3333,3812;3893,3812;4443,3812;4992,3812;5531,3812;6091,3812;6640,3812;-1051,3842;48,3842;1147,3842;2245,3842;3333,3842;4443,3842;5531,3842;6640,3842" o:connectangles="0,0,0,0,0,0,0,0,0,0,0,0,0,0,0,0,0,0,0,0,0,0,0,0,0,0,0,0,0,0,0,0,0,0,0,0,0,0,0,0,0,0"/>
                </v:shape>
                <v:shape id="Freeform 4" o:spid="_x0000_s1028" style="position:absolute;left:3325;top:156;width:7164;height:3686;visibility:visible;mso-wrap-style:square;v-text-anchor:top" coordsize="7164,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" path="m,l11,r,20l22,20r,21l32,41r,20l86,61r,21l97,82r,10l119,92r,31l119,133r21,l140,154r,20l162,174r,21l172,195r,10l183,205r,31l226,236r,11l248,247r,20l259,267r,21l259,308r64,l323,319r22,l345,349r11,l356,360r10,l366,380r,21l388,401r,10l409,411r,31l506,442r,11l549,453r,20l549,494r65,l614,514r22,l636,525r32,l668,555r,11l722,566r,20l743,586r,21l765,607r,21l787,628r,10l851,638r,31l862,669r,10l873,679r,21l883,700r,20l905,720r,21l926,741r,20l948,761r,11l1067,772r,20l1088,792r,21l1142,813r,20l1142,844r43,l1185,875r,10l1239,885r,21l1271,906r,20l1325,926r,21l1336,947r,41l1357,988r,10l1390,998r,21l1400,1019r,20l1454,1039r,21l1573,1060r,-41l1573,1060r,-41l1573,1060r11,l1584,1019r,41l1637,1060r,-41l1637,1060r11,l1648,1081r22,l1670,1101r43,l1713,1111r43,l1756,1081r,30l1767,1111r,21l1821,1132r,21l1853,1153r,-31l1853,1153r,20l1928,1173r,-41l1928,1173r33,l1961,1194r,20l1961,1173r,41l1971,1214r,-41l1971,1214r,21l1993,1235r,-41l1993,1235r11,l2004,1245r21,l2025,1276r43,l2068,1297r11,l2079,1307r,-31l2079,1307r32,l2111,1276r,31l2111,1328r,-31l2111,1328r33,l2144,1359r43,l2187,1317r,42l2198,1359r,-42l2198,1359r21,l2219,1379r,21l2252,1400r,-41l2252,1400r107,l2359,1420r11,l2370,1379r,41l2381,1420r,-41l2381,1420r32,l2413,1441r32,l2445,1400r,41l2456,1441r,20l2456,1420r,41l2467,1461r,21l2521,1482r,-41l2521,1482r21,l2542,1513r,-41l2542,1513r,-41l2542,1513r43,l2585,1534r54,l2639,1554r,-41l2639,1554r33,l2672,1513r,41l2682,1554r,21l2682,1534r,41l2704,1575r,20l2704,1564r,31l2726,1595r,31l2726,1647r21,l2747,1616r,31l2758,1647r,-31l2758,1647r11,l2769,1678r10,l2779,1636r,42l2790,1678r,20l2822,1698r,21l2941,1719r,31l2973,1750r,20l2995,1770r,31l3006,1801r,21l3038,1822r,31l3038,1812r,41l3081,1853r,-41l3081,1853r,20l3092,1873r,21l3146,1894r,-31l3146,1894r21,l3167,1863r,31l3286,1894r,31l3329,1925r,20l3350,1945r,31l3361,1976r,-41l3361,1976r43,l3404,1935r,41l3426,1976r,21l3512,1997r,31l3523,2028r,31l3566,2059r,-31l3566,2059r86,l3652,2028r,31l3652,2079r,-31l3652,2079r54,l3706,2141r21,l3727,2110r,31l3749,2141r,-31l3749,2141r11,l3760,2110r,31l3803,2141r,31l3824,2172r,31l3846,2203r,31l3857,2234r,-31l3857,2234r75,l3932,2203r,31l3943,2234r,31l3943,2234r,31l3986,2265r,30l4007,2295r,31l4104,2326r,-31l4104,2326r22,l4126,2295r,31l4137,2326r,42l4190,2368r,30l4190,2429r11,l4201,2398r,31l4212,2429r,-31l4212,2429r11,l4223,2398r,31l4223,2470r21,l4244,2512r44,l4288,2470r,42l4320,2512r,31l4449,2543r,41l4492,2584r,41l4492,2656r259,l4751,2697r43,l4794,2656r,41l4858,2697r,41l4988,2738r,-41l4988,2738r11,l4999,2697r,41l5020,2738r,31l5020,2748r,21l5031,2769r,-21l5031,2769r43,l5074,2748r,21l5106,2769r,-21l5106,2769r75,l5181,2841r98,l5279,2800r,41l5311,2841r,-41l5311,2841r32,l5343,2800r,41l5516,2841r,52l5677,2893r,-31l5677,2893r334,l6011,2975r140,l6151,3037r312,l6463,3006r,31l6507,3037r,-31l6507,3037r43,l6550,3006r,31l6614,3037r,-31l6614,3037r194,l6808,3171r151,l6959,3129r,42l7024,3171r,-42l7024,3171r97,l7121,3428r43,l7164,3685e" filled="f" strokeweight=".18997mm">
                  <v:path arrowok="t" o:connecttype="custom" o:connectlocs="32,218;119,290;172,362;259,424;356,506;409,568;614,651;722,723;787,795;883,857;948,929;1142,1001;1271,1083;1390,1155;1573,1176;1637,1217;1713,1258;1821,1289;1928,1289;1971,1371;2004,1392;2079,1464;2111,1454;2198,1516;2252,1516;2381,1577;2445,1598;2521,1639;2542,1629;2639,1711;2682,1732;2726,1804;2769,1804;2822,1855;2995,1958;3081,2010;3146,2020;3329,2082;3404,2133;3523,2185;3652,2216;3727,2267;3760,2298;3857,2391;3943,2422;4104,2483;4137,2525;4212,2586;4244,2627;4449,2700;4794,2854;4988,2895;5020,2926;5106,2926;5279,2998;5516,2998;6151,3132;6507,3194;6808,3194;7024,3328" o:connectangles="0,0,0,0,0,0,0,0,0,0,0,0,0,0,0,0,0,0,0,0,0,0,0,0,0,0,0,0,0,0,0,0,0,0,0,0,0,0,0,0,0,0,0,0,0,0,0,0,0,0,0,0,0,0,0,0,0,0,0,0"/>
                </v:shape>
                <v:shape id="Freeform 5" o:spid="_x0000_s1029" style="position:absolute;left:3325;top:156;width:7002;height:2523;visibility:visible;mso-wrap-style:square;v-text-anchor:top" coordsize="7002,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" path="m,l43,r,41l140,41r,31l140,92r11,l151,123r129,l280,154r86,l366,185r33,l399,205r32,l431,236r215,l646,267r54,l700,298r173,l873,329r64,l937,360r86,l1023,380r11,l1034,411r33,l1067,442r21,l1088,473r194,l1282,504r194,l1476,535r32,l1508,566r33,l1541,597r21,l1562,555r,42l1724,597r,31l1810,628r,20l1853,648r,31l1896,679r,-41l1896,679r11,l1907,638r,41l1928,679r,-41l1928,679r22,l1950,638r,41l2036,679r,-41l2036,679r11,l2047,710r97,l2144,751r10,l2154,710r,41l2176,751r,31l2176,813r11,l2187,772r,41l2198,813r,31l2273,844r,31l2348,875r,-31l2348,875r44,l2392,906r21,l2413,875r,31l2435,906r,30l2510,936r,31l2564,967r,41l2618,1008r,-41l2618,1008r10,l2628,1039r22,l2650,998r,41l2650,998r,41l2747,1039r,-41l2747,1039r32,l2779,998r,41l2790,1039r,-41l2790,1039r,-41l2790,1039r43,l2833,1081r,-42l2833,1081r22,l2855,1039r,42l2887,1081r,20l2898,1101r,41l2941,1142r,41l2962,1183r,-41l2962,1183r22,l2984,1142r,41l3027,1183r,-41l3027,1183r54,l3081,1214r,-31l3081,1214r97,l3178,1256r11,l3189,1225r,31l3199,1256r,-31l3199,1256r22,l3221,1307r11,l3232,1266r,41l3296,1307r,-41l3296,1307r22,l3318,1338r118,l3436,1389r54,l3490,1420r,52l3577,1472r,41l3587,1513r,41l3652,1554r,-41l3652,1554r,-41l3652,1554r97,l3749,1513r,41l3760,1554r,-41l3760,1554r161,l3921,1513r,41l3975,1554r,41l4040,1595r,-31l4040,1595r54,l4094,1688r10,l4104,1657r,31l4212,1688r,52l4223,1740r,51l4331,1791r,-41l4331,1791r86,l4417,1750r,41l4427,1791r,-41l4427,1791r22,l4449,1750r,41l4535,1791r,-41l4535,1791r140,l4675,1750r,41l4686,1791r,-41l4686,1791r32,l4718,1853r22,l4740,1915r32,l4772,1873r,42l4826,1915r,-42l4826,1915r75,l4901,1966r11,l4912,2038r108,l5020,2100r22,l5042,2162r75,l5117,2120r,42l5117,2234r21,l5138,2193r,41l5311,2234r,-41l5311,2234r11,l5322,2306r86,l5408,2265r,41l5462,2306r,-41l5462,2306r10,l5472,2378r130,l5602,2347r,31l5656,2378r,-31l5656,2378r97,l5753,2347r,31l5785,2378r,-31l5785,2378r54,l5839,2347r,31l5839,2347r,31l5936,2378r,144l6065,2522r,-41l6065,2522r161,l6226,2481r,41l6323,2522r,-41l6323,2522r119,l6442,2481r,41l6485,2522r,-41l6485,2522r11,l6496,2481r,41l6604,2522r,-41l6604,2522r355,l6959,2481r,41l7002,2522r,-41l7002,2522e" filled="f" strokecolor="#959595" strokeweight=".18997mm">
                  <v:path arrowok="t" o:connecttype="custom" o:connectlocs="140,229;280,311;431,362;700,455;1023,517;1067,599;1476,661;1541,754;1724,785;1896,836;1907,836;1950,795;2047,836;2154,867;2187,970;2273,1001;2392,1032;2435,1063;2564,1165;2628,1196;2650,1196;2779,1155;2790,1155;2833,1238;2887,1258;2962,1340;2984,1340;3081,1371;3189,1413;3199,1413;3232,1464;3318,1495;3490,1629;3652,1711;3749,1711;3760,1711;3975,1752;4094,1845;4212,1897;4331,1948;4427,1907;4535,1948;4675,1948;4718,2010;4772,2072;4901,2123;5042,2257;5117,2391;5311,2350;5408,2422;5472,2463;5656,2535;5753,2535;5839,2504;5936,2679;6226,2638;6442,2679;6485,2679;6604,2638;7002,2679" o:connectangles="0,0,0,0,0,0,0,0,0,0,0,0,0,0,0,0,0,0,0,0,0,0,0,0,0,0,0,0,0,0,0,0,0,0,0,0,0,0,0,0,0,0,0,0,0,0,0,0,0,0,0,0,0,0,0,0,0,0,0,0"/>
                </v:shape>
                <v:line id="Line 6" o:spid="_x0000_s1030" style="position:absolute;visibility:visible;mso-wrap-style:square" from="3573,3070" to="3928,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" strokeweight=".18997mm"/>
                <v:line id="Line 7" o:spid="_x0000_s1031" style="position:absolute;visibility:visible;mso-wrap-style:square" from="3573,3245" to="3918,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" strokecolor="#959595" strokeweight=".18997mm"/>
                <v:shapetype id="_x0000_t202" coordsize="21600,21600" o:spt="202" path="m,l,21600r21600,l21600,xe">
                  <v:stroke joinstyle="miter"/>
                  <v:path gradientshapeok="t" o:connecttype="rect"/>
                </v:shapetype>
                <v:shape id="Text Box 8" o:spid="_x0000_s1032" type="#_x0000_t202" style="position:absolute;left:4068;top:2579;width:702;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860DC5" w:rsidRDefault="00860DC5" w:rsidP="00E92F41">
                        <w:pPr>
                          <w:spacing w:line="147" w:lineRule="exact"/>
                          <w:rPr>
                            <w:sz w:val="13"/>
                          </w:rPr>
                        </w:pPr>
                        <w:r>
                          <w:rPr>
                            <w:w w:val="110"/>
                            <w:sz w:val="13"/>
                          </w:rPr>
                          <w:t>Behandling</w:t>
                        </w:r>
                      </w:p>
                    </w:txbxContent>
                  </v:textbox>
                </v:shape>
                <v:shape id="Text Box 9" o:spid="_x0000_s1033" type="#_x0000_t202" style="position:absolute;left:5188;top:2579;width:32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860DC5" w:rsidRDefault="00860DC5" w:rsidP="00E92F41">
                        <w:pPr>
                          <w:spacing w:line="147" w:lineRule="exact"/>
                          <w:rPr>
                            <w:sz w:val="9"/>
                          </w:rPr>
                        </w:pPr>
                        <w:r>
                          <w:rPr>
                            <w:w w:val="105"/>
                            <w:sz w:val="13"/>
                          </w:rPr>
                          <w:t>O/N</w:t>
                        </w:r>
                        <w:r>
                          <w:rPr>
                            <w:w w:val="105"/>
                            <w:sz w:val="9"/>
                          </w:rPr>
                          <w:t>+</w:t>
                        </w:r>
                      </w:p>
                    </w:txbxContent>
                  </v:textbox>
                </v:shape>
                <v:shape id="Text Box 10" o:spid="_x0000_s1034" type="#_x0000_t202" style="position:absolute;left:5911;top:2579;width:1260;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860DC5" w:rsidRDefault="00860DC5" w:rsidP="00E92F41">
                        <w:pPr>
                          <w:spacing w:line="249" w:lineRule="auto"/>
                          <w:ind w:firstLine="172"/>
                          <w:rPr>
                            <w:sz w:val="13"/>
                          </w:rPr>
                        </w:pPr>
                        <w:r>
                          <w:rPr>
                            <w:w w:val="105"/>
                            <w:sz w:val="13"/>
                          </w:rPr>
                          <w:t>Overlevelsestid me</w:t>
                        </w:r>
                        <w:r>
                          <w:rPr>
                            <w:w w:val="105"/>
                            <w:sz w:val="13"/>
                            <w:u w:val="single" w:color="0000FF"/>
                          </w:rPr>
                          <w:t>dian</w:t>
                        </w:r>
                        <w:r>
                          <w:rPr>
                            <w:w w:val="105"/>
                            <w:sz w:val="13"/>
                          </w:rPr>
                          <w:t xml:space="preserve"> ± se (måned)</w:t>
                        </w:r>
                      </w:p>
                    </w:txbxContent>
                  </v:textbox>
                </v:shape>
                <v:shape id="Text Box 11" o:spid="_x0000_s1035" type="#_x0000_t202" style="position:absolute;left:4080;top:2970;width:1487;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60DC5" w:rsidRDefault="00860DC5" w:rsidP="00E92F41">
                        <w:pPr>
                          <w:tabs>
                            <w:tab w:val="left" w:pos="1012"/>
                          </w:tabs>
                          <w:spacing w:line="147" w:lineRule="exact"/>
                          <w:rPr>
                            <w:sz w:val="13"/>
                          </w:rPr>
                        </w:pPr>
                        <w:r>
                          <w:rPr>
                            <w:spacing w:val="6"/>
                            <w:w w:val="105"/>
                            <w:sz w:val="13"/>
                          </w:rPr>
                          <w:t>MP</w:t>
                        </w:r>
                        <w:r>
                          <w:rPr>
                            <w:spacing w:val="6"/>
                            <w:w w:val="105"/>
                            <w:sz w:val="13"/>
                          </w:rPr>
                          <w:tab/>
                        </w:r>
                        <w:r>
                          <w:rPr>
                            <w:w w:val="105"/>
                            <w:sz w:val="13"/>
                          </w:rPr>
                          <w:t>128/196</w:t>
                        </w:r>
                      </w:p>
                      <w:p w:rsidR="00860DC5" w:rsidRDefault="00860DC5" w:rsidP="00E92F41">
                        <w:pPr>
                          <w:tabs>
                            <w:tab w:val="left" w:pos="1043"/>
                          </w:tabs>
                          <w:spacing w:before="47"/>
                          <w:rPr>
                            <w:sz w:val="13"/>
                          </w:rPr>
                        </w:pPr>
                        <w:r>
                          <w:rPr>
                            <w:spacing w:val="6"/>
                            <w:w w:val="105"/>
                            <w:sz w:val="13"/>
                          </w:rPr>
                          <w:t>MP-T</w:t>
                        </w:r>
                        <w:r>
                          <w:rPr>
                            <w:spacing w:val="6"/>
                            <w:w w:val="105"/>
                            <w:sz w:val="13"/>
                          </w:rPr>
                          <w:tab/>
                        </w:r>
                        <w:r>
                          <w:rPr>
                            <w:spacing w:val="2"/>
                            <w:w w:val="105"/>
                            <w:sz w:val="13"/>
                          </w:rPr>
                          <w:t>62/125</w:t>
                        </w:r>
                      </w:p>
                    </w:txbxContent>
                  </v:textbox>
                </v:shape>
                <v:shape id="Text Box 12" o:spid="_x0000_s1036" type="#_x0000_t202" style="position:absolute;left:6189;top:3042;width:649;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60DC5" w:rsidRDefault="00860DC5" w:rsidP="00E92F41">
                        <w:pPr>
                          <w:spacing w:line="147" w:lineRule="exact"/>
                          <w:ind w:left="55"/>
                          <w:rPr>
                            <w:sz w:val="13"/>
                          </w:rPr>
                        </w:pPr>
                        <w:r>
                          <w:rPr>
                            <w:w w:val="105"/>
                            <w:sz w:val="13"/>
                          </w:rPr>
                          <w:t>33,2 ± 3,2</w:t>
                        </w:r>
                      </w:p>
                      <w:p w:rsidR="00860DC5" w:rsidRDefault="00860DC5" w:rsidP="00E92F41">
                        <w:pPr>
                          <w:spacing w:before="6"/>
                          <w:rPr>
                            <w:sz w:val="13"/>
                          </w:rPr>
                        </w:pPr>
                        <w:r>
                          <w:rPr>
                            <w:w w:val="105"/>
                            <w:sz w:val="13"/>
                          </w:rPr>
                          <w:t>51,6 ± 4,5</w:t>
                        </w:r>
                      </w:p>
                    </w:txbxContent>
                  </v:textbox>
                </v:shape>
                <w10:wrap anchorx="margin"/>
              </v:group>
            </w:pict>
          </mc:Fallback>
        </mc:AlternateContent>
      </w:r>
      <w:r w:rsidRPr="00FE5D24">
        <w:rPr>
          <w:w w:val="102"/>
          <w:sz w:val="24"/>
          <w:szCs w:val="24"/>
        </w:rPr>
        <w:t>1</w:t>
      </w:r>
    </w:p>
    <w:p w:rsidR="00E92F41" w:rsidRPr="00FE5D24" w:rsidRDefault="00E92F41" w:rsidP="00E92F41">
      <w:pPr>
        <w:widowControl w:val="0"/>
        <w:ind w:left="851"/>
        <w:rPr>
          <w:sz w:val="24"/>
          <w:szCs w:val="24"/>
        </w:rPr>
      </w:pPr>
    </w:p>
    <w:p w:rsidR="00E92F41" w:rsidRPr="00FE5D24" w:rsidRDefault="00E92F41" w:rsidP="00E92F41">
      <w:pPr>
        <w:widowControl w:val="0"/>
        <w:ind w:left="851"/>
        <w:rPr>
          <w:sz w:val="24"/>
          <w:szCs w:val="24"/>
        </w:rPr>
      </w:pPr>
    </w:p>
    <w:p w:rsidR="00E92F41" w:rsidRPr="00FE5D24" w:rsidRDefault="00E92F41" w:rsidP="00E92F41">
      <w:pPr>
        <w:widowControl w:val="0"/>
        <w:ind w:left="851"/>
        <w:rPr>
          <w:sz w:val="24"/>
          <w:szCs w:val="24"/>
        </w:rPr>
      </w:pPr>
      <w:r>
        <w:rPr>
          <w:spacing w:val="2"/>
          <w:w w:val="105"/>
          <w:sz w:val="24"/>
          <w:szCs w:val="24"/>
        </w:rPr>
        <w:t>0,</w:t>
      </w:r>
      <w:r w:rsidRPr="00FE5D24">
        <w:rPr>
          <w:spacing w:val="2"/>
          <w:w w:val="105"/>
          <w:sz w:val="24"/>
          <w:szCs w:val="24"/>
        </w:rPr>
        <w:t>8</w:t>
      </w:r>
    </w:p>
    <w:p w:rsidR="00E92F41" w:rsidRPr="00FE5D24" w:rsidRDefault="00E92F41" w:rsidP="00E92F41">
      <w:pPr>
        <w:widowControl w:val="0"/>
        <w:ind w:left="851"/>
        <w:rPr>
          <w:sz w:val="24"/>
          <w:szCs w:val="24"/>
        </w:rPr>
      </w:pPr>
    </w:p>
    <w:p w:rsidR="00E92F41" w:rsidRPr="00FE5D24" w:rsidRDefault="00E92F41" w:rsidP="00E92F41">
      <w:pPr>
        <w:widowControl w:val="0"/>
        <w:ind w:left="851"/>
        <w:rPr>
          <w:sz w:val="24"/>
          <w:szCs w:val="24"/>
        </w:rPr>
      </w:pPr>
    </w:p>
    <w:p w:rsidR="00E92F41" w:rsidRPr="00FE5D24" w:rsidRDefault="00E92F41" w:rsidP="00E92F41">
      <w:pPr>
        <w:widowControl w:val="0"/>
        <w:ind w:left="851"/>
        <w:rPr>
          <w:sz w:val="24"/>
          <w:szCs w:val="24"/>
        </w:rPr>
      </w:pPr>
      <w:r>
        <w:rPr>
          <w:spacing w:val="2"/>
          <w:w w:val="105"/>
          <w:sz w:val="24"/>
          <w:szCs w:val="24"/>
        </w:rPr>
        <w:t>0,</w:t>
      </w:r>
      <w:r w:rsidRPr="00FE5D24">
        <w:rPr>
          <w:spacing w:val="2"/>
          <w:w w:val="105"/>
          <w:sz w:val="24"/>
          <w:szCs w:val="24"/>
        </w:rPr>
        <w:t>6</w:t>
      </w:r>
    </w:p>
    <w:p w:rsidR="00E92F41" w:rsidRDefault="00E92F41" w:rsidP="00E92F41">
      <w:pPr>
        <w:widowControl w:val="0"/>
        <w:ind w:left="851"/>
        <w:rPr>
          <w:sz w:val="24"/>
          <w:szCs w:val="24"/>
        </w:rPr>
      </w:pPr>
    </w:p>
    <w:p w:rsidR="00E92F41" w:rsidRPr="00FE5D24" w:rsidRDefault="00E92F41" w:rsidP="00E92F41">
      <w:pPr>
        <w:widowControl w:val="0"/>
        <w:ind w:left="851"/>
        <w:rPr>
          <w:sz w:val="24"/>
          <w:szCs w:val="24"/>
        </w:rPr>
      </w:pPr>
    </w:p>
    <w:p w:rsidR="00E92F41" w:rsidRPr="00FE5D24" w:rsidRDefault="00E92F41" w:rsidP="00E92F41">
      <w:pPr>
        <w:widowControl w:val="0"/>
        <w:ind w:left="851"/>
        <w:rPr>
          <w:sz w:val="24"/>
          <w:szCs w:val="24"/>
        </w:rPr>
      </w:pPr>
      <w:r w:rsidRPr="00FE5D24">
        <w:rPr>
          <w:spacing w:val="2"/>
          <w:w w:val="105"/>
          <w:sz w:val="24"/>
          <w:szCs w:val="24"/>
        </w:rPr>
        <w:t>0</w:t>
      </w:r>
      <w:r>
        <w:rPr>
          <w:spacing w:val="2"/>
          <w:w w:val="105"/>
          <w:sz w:val="24"/>
          <w:szCs w:val="24"/>
        </w:rPr>
        <w:t>,</w:t>
      </w:r>
      <w:r w:rsidRPr="00FE5D24">
        <w:rPr>
          <w:spacing w:val="2"/>
          <w:w w:val="105"/>
          <w:sz w:val="24"/>
          <w:szCs w:val="24"/>
        </w:rPr>
        <w:t>4</w:t>
      </w:r>
    </w:p>
    <w:p w:rsidR="00E92F41" w:rsidRPr="00FE5D24" w:rsidRDefault="00E92F41" w:rsidP="00E92F41">
      <w:pPr>
        <w:widowControl w:val="0"/>
        <w:ind w:left="851"/>
        <w:rPr>
          <w:sz w:val="24"/>
          <w:szCs w:val="24"/>
        </w:rPr>
      </w:pPr>
    </w:p>
    <w:p w:rsidR="00E92F41" w:rsidRPr="00FE5D24" w:rsidRDefault="00E92F41" w:rsidP="00E92F41">
      <w:pPr>
        <w:widowControl w:val="0"/>
        <w:ind w:left="851"/>
        <w:rPr>
          <w:sz w:val="24"/>
          <w:szCs w:val="24"/>
        </w:rPr>
      </w:pPr>
    </w:p>
    <w:p w:rsidR="00E92F41" w:rsidRPr="00FE5D24" w:rsidRDefault="00E92F41" w:rsidP="00E92F41">
      <w:pPr>
        <w:widowControl w:val="0"/>
        <w:ind w:left="851"/>
        <w:rPr>
          <w:sz w:val="24"/>
          <w:szCs w:val="24"/>
        </w:rPr>
      </w:pPr>
      <w:r w:rsidRPr="00FE5D24">
        <w:rPr>
          <w:spacing w:val="2"/>
          <w:w w:val="105"/>
          <w:sz w:val="24"/>
          <w:szCs w:val="24"/>
        </w:rPr>
        <w:t>0</w:t>
      </w:r>
      <w:r>
        <w:rPr>
          <w:spacing w:val="2"/>
          <w:w w:val="105"/>
          <w:sz w:val="24"/>
          <w:szCs w:val="24"/>
        </w:rPr>
        <w:t>,</w:t>
      </w:r>
      <w:r w:rsidRPr="00FE5D24">
        <w:rPr>
          <w:spacing w:val="2"/>
          <w:w w:val="105"/>
          <w:sz w:val="24"/>
          <w:szCs w:val="24"/>
        </w:rPr>
        <w:t>2</w:t>
      </w:r>
    </w:p>
    <w:p w:rsidR="00E92F41" w:rsidRPr="00FE5D24" w:rsidRDefault="00E92F41" w:rsidP="00E92F41">
      <w:pPr>
        <w:widowControl w:val="0"/>
        <w:ind w:left="851"/>
        <w:rPr>
          <w:sz w:val="24"/>
          <w:szCs w:val="24"/>
        </w:rPr>
      </w:pPr>
    </w:p>
    <w:p w:rsidR="00E92F41" w:rsidRPr="00FE5D24" w:rsidRDefault="00E92F41" w:rsidP="00E92F41">
      <w:pPr>
        <w:widowControl w:val="0"/>
        <w:ind w:left="851"/>
        <w:rPr>
          <w:sz w:val="24"/>
          <w:szCs w:val="24"/>
        </w:rPr>
      </w:pPr>
    </w:p>
    <w:p w:rsidR="00E92F41" w:rsidRPr="00FE5D24" w:rsidRDefault="00E92F41" w:rsidP="00E92F41">
      <w:pPr>
        <w:widowControl w:val="0"/>
        <w:tabs>
          <w:tab w:val="left" w:pos="1843"/>
          <w:tab w:val="left" w:pos="2835"/>
          <w:tab w:val="left" w:pos="3969"/>
          <w:tab w:val="left" w:pos="5103"/>
          <w:tab w:val="left" w:pos="6237"/>
          <w:tab w:val="left" w:pos="7371"/>
          <w:tab w:val="left" w:pos="8364"/>
          <w:tab w:val="left" w:pos="9356"/>
        </w:tabs>
        <w:ind w:left="851"/>
        <w:rPr>
          <w:sz w:val="24"/>
          <w:szCs w:val="24"/>
        </w:rPr>
      </w:pPr>
      <w:r>
        <w:rPr>
          <w:w w:val="105"/>
          <w:sz w:val="24"/>
          <w:szCs w:val="24"/>
        </w:rPr>
        <w:tab/>
      </w:r>
      <w:r w:rsidRPr="00FE5D24">
        <w:rPr>
          <w:w w:val="105"/>
          <w:sz w:val="24"/>
          <w:szCs w:val="24"/>
        </w:rPr>
        <w:t>0</w:t>
      </w:r>
      <w:r w:rsidRPr="00FE5D24">
        <w:rPr>
          <w:w w:val="105"/>
          <w:sz w:val="24"/>
          <w:szCs w:val="24"/>
        </w:rPr>
        <w:tab/>
        <w:t>12</w:t>
      </w:r>
      <w:r w:rsidRPr="00FE5D24">
        <w:rPr>
          <w:w w:val="105"/>
          <w:sz w:val="24"/>
          <w:szCs w:val="24"/>
        </w:rPr>
        <w:tab/>
      </w:r>
      <w:r w:rsidRPr="00FE5D24">
        <w:rPr>
          <w:spacing w:val="4"/>
          <w:w w:val="105"/>
          <w:sz w:val="24"/>
          <w:szCs w:val="24"/>
        </w:rPr>
        <w:t>24</w:t>
      </w:r>
      <w:r w:rsidRPr="00FE5D24">
        <w:rPr>
          <w:spacing w:val="4"/>
          <w:w w:val="105"/>
          <w:sz w:val="24"/>
          <w:szCs w:val="24"/>
        </w:rPr>
        <w:tab/>
        <w:t>36</w:t>
      </w:r>
      <w:r w:rsidRPr="00FE5D24">
        <w:rPr>
          <w:spacing w:val="4"/>
          <w:w w:val="105"/>
          <w:sz w:val="24"/>
          <w:szCs w:val="24"/>
        </w:rPr>
        <w:tab/>
      </w:r>
      <w:r w:rsidRPr="00FE5D24">
        <w:rPr>
          <w:w w:val="105"/>
          <w:sz w:val="24"/>
          <w:szCs w:val="24"/>
        </w:rPr>
        <w:t>48</w:t>
      </w:r>
      <w:r w:rsidRPr="00FE5D24">
        <w:rPr>
          <w:w w:val="105"/>
          <w:sz w:val="24"/>
          <w:szCs w:val="24"/>
        </w:rPr>
        <w:tab/>
      </w:r>
      <w:r w:rsidRPr="00FE5D24">
        <w:rPr>
          <w:spacing w:val="4"/>
          <w:w w:val="105"/>
          <w:sz w:val="24"/>
          <w:szCs w:val="24"/>
        </w:rPr>
        <w:t>60</w:t>
      </w:r>
      <w:r w:rsidRPr="00FE5D24">
        <w:rPr>
          <w:spacing w:val="4"/>
          <w:w w:val="105"/>
          <w:sz w:val="24"/>
          <w:szCs w:val="24"/>
        </w:rPr>
        <w:tab/>
      </w:r>
      <w:r>
        <w:rPr>
          <w:w w:val="105"/>
          <w:sz w:val="24"/>
          <w:szCs w:val="24"/>
        </w:rPr>
        <w:t>72</w:t>
      </w:r>
      <w:r>
        <w:rPr>
          <w:w w:val="105"/>
          <w:sz w:val="24"/>
          <w:szCs w:val="24"/>
        </w:rPr>
        <w:tab/>
      </w:r>
      <w:r w:rsidRPr="00FE5D24">
        <w:rPr>
          <w:w w:val="105"/>
          <w:sz w:val="24"/>
          <w:szCs w:val="24"/>
        </w:rPr>
        <w:t>84</w:t>
      </w:r>
    </w:p>
    <w:p w:rsidR="00E92F41" w:rsidRPr="00FE5D24" w:rsidRDefault="00E92F41" w:rsidP="00E92F41">
      <w:pPr>
        <w:widowControl w:val="0"/>
        <w:ind w:left="851"/>
        <w:rPr>
          <w:sz w:val="24"/>
          <w:szCs w:val="24"/>
        </w:rPr>
      </w:pPr>
    </w:p>
    <w:p w:rsidR="00E92F41" w:rsidRPr="00FE5D24" w:rsidRDefault="00E92F41" w:rsidP="00E92F41">
      <w:pPr>
        <w:widowControl w:val="0"/>
        <w:tabs>
          <w:tab w:val="left" w:pos="2127"/>
        </w:tabs>
        <w:ind w:left="851"/>
        <w:rPr>
          <w:sz w:val="24"/>
          <w:szCs w:val="24"/>
        </w:rPr>
      </w:pPr>
      <w:r>
        <w:rPr>
          <w:w w:val="110"/>
          <w:sz w:val="24"/>
          <w:szCs w:val="24"/>
        </w:rPr>
        <w:tab/>
      </w:r>
      <w:r w:rsidRPr="00FE5D24">
        <w:rPr>
          <w:w w:val="110"/>
          <w:sz w:val="24"/>
          <w:szCs w:val="24"/>
        </w:rPr>
        <w:t xml:space="preserve">Tid fra </w:t>
      </w:r>
      <w:proofErr w:type="spellStart"/>
      <w:r w:rsidRPr="00FE5D24">
        <w:rPr>
          <w:w w:val="110"/>
          <w:sz w:val="24"/>
          <w:szCs w:val="24"/>
        </w:rPr>
        <w:t>randomisering</w:t>
      </w:r>
      <w:proofErr w:type="spellEnd"/>
      <w:r w:rsidRPr="00FE5D24">
        <w:rPr>
          <w:w w:val="110"/>
          <w:sz w:val="24"/>
          <w:szCs w:val="24"/>
        </w:rPr>
        <w:t xml:space="preserve"> (måned)</w:t>
      </w:r>
    </w:p>
    <w:p w:rsidR="00E92F41" w:rsidRPr="00FE5D24" w:rsidRDefault="00E92F41" w:rsidP="00E92F41">
      <w:pPr>
        <w:widowControl w:val="0"/>
        <w:ind w:left="851"/>
        <w:rPr>
          <w:sz w:val="24"/>
          <w:szCs w:val="24"/>
        </w:rPr>
      </w:pPr>
    </w:p>
    <w:p w:rsidR="00E92F41" w:rsidRPr="00FE5D24" w:rsidRDefault="00E92F41" w:rsidP="00E92F41">
      <w:pPr>
        <w:autoSpaceDE w:val="0"/>
        <w:autoSpaceDN w:val="0"/>
        <w:adjustRightInd w:val="0"/>
        <w:ind w:left="851"/>
        <w:rPr>
          <w:sz w:val="24"/>
          <w:szCs w:val="24"/>
          <w:u w:val="single"/>
        </w:rPr>
      </w:pPr>
      <w:r w:rsidRPr="00FE5D24">
        <w:rPr>
          <w:sz w:val="24"/>
          <w:szCs w:val="24"/>
          <w:u w:val="single"/>
        </w:rPr>
        <w:t>Pædiatrisk population</w:t>
      </w:r>
    </w:p>
    <w:p w:rsidR="00E92F41" w:rsidRPr="00C84483" w:rsidRDefault="00E92F41" w:rsidP="00E92F41">
      <w:pPr>
        <w:autoSpaceDE w:val="0"/>
        <w:autoSpaceDN w:val="0"/>
        <w:adjustRightInd w:val="0"/>
        <w:ind w:left="851"/>
        <w:rPr>
          <w:sz w:val="24"/>
          <w:szCs w:val="24"/>
        </w:rPr>
      </w:pPr>
      <w:r w:rsidRPr="00FE5D24">
        <w:rPr>
          <w:sz w:val="24"/>
          <w:szCs w:val="24"/>
        </w:rPr>
        <w:t xml:space="preserve">Det Europæiske Lægemiddelagentur har dispenseret fra kravet om at fremlægge resultaterne af forsøg med </w:t>
      </w:r>
      <w:proofErr w:type="spellStart"/>
      <w:r w:rsidRPr="00FE5D24">
        <w:rPr>
          <w:sz w:val="24"/>
          <w:szCs w:val="24"/>
        </w:rPr>
        <w:t>thalidomid</w:t>
      </w:r>
      <w:proofErr w:type="spellEnd"/>
      <w:r w:rsidRPr="00FE5D24">
        <w:rPr>
          <w:sz w:val="24"/>
          <w:szCs w:val="24"/>
        </w:rPr>
        <w:t xml:space="preserve"> i alle undergrupper af den pædiatriske population med </w:t>
      </w:r>
      <w:proofErr w:type="spellStart"/>
      <w:r w:rsidRPr="00FE5D24">
        <w:rPr>
          <w:sz w:val="24"/>
          <w:szCs w:val="24"/>
        </w:rPr>
        <w:t>myelomatose</w:t>
      </w:r>
      <w:proofErr w:type="spellEnd"/>
      <w:r w:rsidRPr="00FE5D24">
        <w:rPr>
          <w:sz w:val="24"/>
          <w:szCs w:val="24"/>
        </w:rPr>
        <w:t xml:space="preserve"> (se pkt. 4.2 for oplysninger om pædiatrisk anvendelse).</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u w:val="single"/>
        </w:rPr>
      </w:pPr>
      <w:r w:rsidRPr="00FE5D24">
        <w:rPr>
          <w:sz w:val="24"/>
          <w:szCs w:val="24"/>
          <w:u w:val="single"/>
        </w:rPr>
        <w:t>Absorption</w:t>
      </w:r>
    </w:p>
    <w:p w:rsidR="00E92F41" w:rsidRPr="00FE5D24" w:rsidRDefault="00E92F41" w:rsidP="00E92F41">
      <w:pPr>
        <w:autoSpaceDE w:val="0"/>
        <w:autoSpaceDN w:val="0"/>
        <w:adjustRightInd w:val="0"/>
        <w:ind w:left="851"/>
        <w:rPr>
          <w:sz w:val="24"/>
          <w:szCs w:val="24"/>
        </w:rPr>
      </w:pPr>
      <w:r w:rsidRPr="00FE5D24">
        <w:rPr>
          <w:sz w:val="24"/>
          <w:szCs w:val="24"/>
        </w:rPr>
        <w:t xml:space="preserve">Absorptionen af </w:t>
      </w:r>
      <w:proofErr w:type="spellStart"/>
      <w:r w:rsidRPr="00FE5D24">
        <w:rPr>
          <w:sz w:val="24"/>
          <w:szCs w:val="24"/>
        </w:rPr>
        <w:t>thalidomid</w:t>
      </w:r>
      <w:proofErr w:type="spellEnd"/>
      <w:r w:rsidRPr="00FE5D24">
        <w:rPr>
          <w:sz w:val="24"/>
          <w:szCs w:val="24"/>
        </w:rPr>
        <w:t xml:space="preserve"> er langsom efter oral administration. De maksimale plasmakoncentrationer nås 1-5 timer efter indgivelsen. Indtagelse sammen med måltider forsinkede absorptionen, men ændrede ikke den generelle absorptionsgrad.</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u w:val="single"/>
        </w:rPr>
      </w:pPr>
      <w:r w:rsidRPr="00FE5D24">
        <w:rPr>
          <w:sz w:val="24"/>
          <w:szCs w:val="24"/>
          <w:u w:val="single"/>
        </w:rPr>
        <w:t>Fordeling</w:t>
      </w:r>
    </w:p>
    <w:p w:rsidR="00E92F41" w:rsidRPr="00FE5D24" w:rsidRDefault="00E92F41" w:rsidP="00E92F41">
      <w:pPr>
        <w:autoSpaceDE w:val="0"/>
        <w:autoSpaceDN w:val="0"/>
        <w:adjustRightInd w:val="0"/>
        <w:ind w:left="851"/>
        <w:rPr>
          <w:sz w:val="24"/>
          <w:szCs w:val="24"/>
        </w:rPr>
      </w:pPr>
      <w:r w:rsidRPr="00FE5D24">
        <w:rPr>
          <w:sz w:val="24"/>
          <w:szCs w:val="24"/>
        </w:rPr>
        <w:t>Plasmaproteinbindingen af (</w:t>
      </w:r>
      <w:proofErr w:type="gramStart"/>
      <w:r w:rsidRPr="00FE5D24">
        <w:rPr>
          <w:sz w:val="24"/>
          <w:szCs w:val="24"/>
        </w:rPr>
        <w:t>+)-(</w:t>
      </w:r>
      <w:proofErr w:type="gramEnd"/>
      <w:r w:rsidRPr="00FE5D24">
        <w:rPr>
          <w:sz w:val="24"/>
          <w:szCs w:val="24"/>
        </w:rPr>
        <w:t xml:space="preserve">R) og (-)-(S) </w:t>
      </w:r>
      <w:proofErr w:type="spellStart"/>
      <w:r w:rsidRPr="00FE5D24">
        <w:rPr>
          <w:sz w:val="24"/>
          <w:szCs w:val="24"/>
        </w:rPr>
        <w:t>enantiomerer</w:t>
      </w:r>
      <w:proofErr w:type="spellEnd"/>
      <w:r w:rsidRPr="00FE5D24">
        <w:rPr>
          <w:sz w:val="24"/>
          <w:szCs w:val="24"/>
        </w:rPr>
        <w:t xml:space="preserve"> blev påvist at være henholdsvis 55 % og 65 %. </w:t>
      </w:r>
      <w:proofErr w:type="spellStart"/>
      <w:r w:rsidRPr="00FE5D24">
        <w:rPr>
          <w:sz w:val="24"/>
          <w:szCs w:val="24"/>
        </w:rPr>
        <w:t>Thalidomid</w:t>
      </w:r>
      <w:proofErr w:type="spellEnd"/>
      <w:r w:rsidRPr="00FE5D24">
        <w:rPr>
          <w:sz w:val="24"/>
          <w:szCs w:val="24"/>
        </w:rPr>
        <w:t xml:space="preserve"> er til stede i sæd hos mandlige patienter i mængder, der svarer til plasmakoncentrationen (se pkt. 4.4). Fordelingen af </w:t>
      </w:r>
      <w:proofErr w:type="spellStart"/>
      <w:r w:rsidRPr="00FE5D24">
        <w:rPr>
          <w:sz w:val="24"/>
          <w:szCs w:val="24"/>
        </w:rPr>
        <w:t>thalidomid</w:t>
      </w:r>
      <w:proofErr w:type="spellEnd"/>
      <w:r w:rsidRPr="00FE5D24">
        <w:rPr>
          <w:sz w:val="24"/>
          <w:szCs w:val="24"/>
        </w:rPr>
        <w:t xml:space="preserve"> er ikke signifikant påvirket af alder, køn, nyrefunktion og blodkemivariable.</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u w:val="single"/>
        </w:rPr>
      </w:pPr>
      <w:r w:rsidRPr="00FE5D24">
        <w:rPr>
          <w:sz w:val="24"/>
          <w:szCs w:val="24"/>
          <w:u w:val="single"/>
        </w:rPr>
        <w:t>Biotransformation</w:t>
      </w:r>
    </w:p>
    <w:p w:rsidR="00E92F41" w:rsidRPr="00FE5D24" w:rsidRDefault="00E92F41" w:rsidP="00E92F41">
      <w:pPr>
        <w:autoSpaceDE w:val="0"/>
        <w:autoSpaceDN w:val="0"/>
        <w:adjustRightInd w:val="0"/>
        <w:ind w:left="851"/>
        <w:rPr>
          <w:sz w:val="24"/>
          <w:szCs w:val="24"/>
        </w:rPr>
      </w:pPr>
      <w:proofErr w:type="spellStart"/>
      <w:r w:rsidRPr="00FE5D24">
        <w:rPr>
          <w:sz w:val="24"/>
          <w:szCs w:val="24"/>
        </w:rPr>
        <w:t>Thalidomid</w:t>
      </w:r>
      <w:proofErr w:type="spellEnd"/>
      <w:r w:rsidRPr="00FE5D24">
        <w:rPr>
          <w:sz w:val="24"/>
          <w:szCs w:val="24"/>
        </w:rPr>
        <w:t xml:space="preserve"> </w:t>
      </w:r>
      <w:proofErr w:type="spellStart"/>
      <w:r w:rsidRPr="00FE5D24">
        <w:rPr>
          <w:sz w:val="24"/>
          <w:szCs w:val="24"/>
        </w:rPr>
        <w:t>metaboliseres</w:t>
      </w:r>
      <w:proofErr w:type="spellEnd"/>
      <w:r w:rsidRPr="00FE5D24">
        <w:rPr>
          <w:sz w:val="24"/>
          <w:szCs w:val="24"/>
        </w:rPr>
        <w:t xml:space="preserve"> næsten udelukkende ved non-enzymatisk hydrolyse. I plasma udgør </w:t>
      </w:r>
      <w:proofErr w:type="spellStart"/>
      <w:r w:rsidRPr="00FE5D24">
        <w:rPr>
          <w:sz w:val="24"/>
          <w:szCs w:val="24"/>
        </w:rPr>
        <w:t>uomdannet</w:t>
      </w:r>
      <w:proofErr w:type="spellEnd"/>
      <w:r w:rsidRPr="00FE5D24">
        <w:rPr>
          <w:sz w:val="24"/>
          <w:szCs w:val="24"/>
        </w:rPr>
        <w:t xml:space="preserve"> </w:t>
      </w:r>
      <w:proofErr w:type="spellStart"/>
      <w:r w:rsidRPr="00FE5D24">
        <w:rPr>
          <w:sz w:val="24"/>
          <w:szCs w:val="24"/>
        </w:rPr>
        <w:t>thalidomid</w:t>
      </w:r>
      <w:proofErr w:type="spellEnd"/>
      <w:r w:rsidRPr="00FE5D24">
        <w:rPr>
          <w:sz w:val="24"/>
          <w:szCs w:val="24"/>
        </w:rPr>
        <w:t xml:space="preserve"> 80 % af de cirkulerende forbindelser. </w:t>
      </w:r>
      <w:proofErr w:type="spellStart"/>
      <w:r w:rsidRPr="00FE5D24">
        <w:rPr>
          <w:sz w:val="24"/>
          <w:szCs w:val="24"/>
        </w:rPr>
        <w:t>Uomdannet</w:t>
      </w:r>
      <w:proofErr w:type="spellEnd"/>
      <w:r w:rsidRPr="00FE5D24">
        <w:rPr>
          <w:sz w:val="24"/>
          <w:szCs w:val="24"/>
        </w:rPr>
        <w:t xml:space="preserve"> </w:t>
      </w:r>
      <w:proofErr w:type="spellStart"/>
      <w:r w:rsidRPr="00FE5D24">
        <w:rPr>
          <w:sz w:val="24"/>
          <w:szCs w:val="24"/>
        </w:rPr>
        <w:t>thalidomid</w:t>
      </w:r>
      <w:proofErr w:type="spellEnd"/>
      <w:r w:rsidRPr="00FE5D24">
        <w:rPr>
          <w:sz w:val="24"/>
          <w:szCs w:val="24"/>
        </w:rPr>
        <w:t xml:space="preserve"> udgør kun en mindre del af forbindelserne i urinen (&lt; 3 % af dosis). Ud over </w:t>
      </w:r>
      <w:proofErr w:type="spellStart"/>
      <w:r w:rsidRPr="00FE5D24">
        <w:rPr>
          <w:sz w:val="24"/>
          <w:szCs w:val="24"/>
        </w:rPr>
        <w:t>thalidomid</w:t>
      </w:r>
      <w:proofErr w:type="spellEnd"/>
      <w:r w:rsidRPr="00FE5D24">
        <w:rPr>
          <w:sz w:val="24"/>
          <w:szCs w:val="24"/>
        </w:rPr>
        <w:t xml:space="preserve"> findes der hydrolyseprodukter, N-(o-</w:t>
      </w:r>
      <w:proofErr w:type="spellStart"/>
      <w:proofErr w:type="gramStart"/>
      <w:r w:rsidRPr="00FE5D24">
        <w:rPr>
          <w:sz w:val="24"/>
          <w:szCs w:val="24"/>
        </w:rPr>
        <w:t>karboxybenzoyl</w:t>
      </w:r>
      <w:proofErr w:type="spellEnd"/>
      <w:r w:rsidRPr="00FE5D24">
        <w:rPr>
          <w:sz w:val="24"/>
          <w:szCs w:val="24"/>
        </w:rPr>
        <w:t>)-</w:t>
      </w:r>
      <w:proofErr w:type="spellStart"/>
      <w:proofErr w:type="gramEnd"/>
      <w:r w:rsidRPr="00FE5D24">
        <w:rPr>
          <w:sz w:val="24"/>
          <w:szCs w:val="24"/>
        </w:rPr>
        <w:t>glutarimid</w:t>
      </w:r>
      <w:proofErr w:type="spellEnd"/>
      <w:r w:rsidRPr="00FE5D24">
        <w:rPr>
          <w:sz w:val="24"/>
          <w:szCs w:val="24"/>
        </w:rPr>
        <w:t xml:space="preserve"> og </w:t>
      </w:r>
      <w:proofErr w:type="spellStart"/>
      <w:r w:rsidRPr="00FE5D24">
        <w:rPr>
          <w:sz w:val="24"/>
          <w:szCs w:val="24"/>
        </w:rPr>
        <w:t>ftaloylisoglutamin</w:t>
      </w:r>
      <w:proofErr w:type="spellEnd"/>
      <w:r w:rsidRPr="00FE5D24">
        <w:rPr>
          <w:sz w:val="24"/>
          <w:szCs w:val="24"/>
        </w:rPr>
        <w:t xml:space="preserve"> dannet via non- enzymatiske processer, i plasma og hovedsageligt i urinen. </w:t>
      </w:r>
      <w:proofErr w:type="spellStart"/>
      <w:r w:rsidRPr="00FE5D24">
        <w:rPr>
          <w:sz w:val="24"/>
          <w:szCs w:val="24"/>
        </w:rPr>
        <w:t>Oxidativ</w:t>
      </w:r>
      <w:proofErr w:type="spellEnd"/>
      <w:r w:rsidRPr="00FE5D24">
        <w:rPr>
          <w:sz w:val="24"/>
          <w:szCs w:val="24"/>
        </w:rPr>
        <w:t xml:space="preserve"> metabolisme bidrager ikke signifikant til den overordnede </w:t>
      </w:r>
      <w:proofErr w:type="spellStart"/>
      <w:r w:rsidRPr="00FE5D24">
        <w:rPr>
          <w:sz w:val="24"/>
          <w:szCs w:val="24"/>
        </w:rPr>
        <w:t>thalidomid</w:t>
      </w:r>
      <w:proofErr w:type="spellEnd"/>
      <w:r w:rsidRPr="00FE5D24">
        <w:rPr>
          <w:sz w:val="24"/>
          <w:szCs w:val="24"/>
        </w:rPr>
        <w:t xml:space="preserve">-metabolisme. En meget lille del af </w:t>
      </w:r>
      <w:proofErr w:type="spellStart"/>
      <w:r w:rsidRPr="00FE5D24">
        <w:rPr>
          <w:sz w:val="24"/>
          <w:szCs w:val="24"/>
        </w:rPr>
        <w:t>thalidomid</w:t>
      </w:r>
      <w:proofErr w:type="spellEnd"/>
      <w:r w:rsidRPr="00FE5D24">
        <w:rPr>
          <w:sz w:val="24"/>
          <w:szCs w:val="24"/>
        </w:rPr>
        <w:t xml:space="preserve"> </w:t>
      </w:r>
      <w:proofErr w:type="spellStart"/>
      <w:r w:rsidRPr="00FE5D24">
        <w:rPr>
          <w:sz w:val="24"/>
          <w:szCs w:val="24"/>
        </w:rPr>
        <w:t>metaboliseres</w:t>
      </w:r>
      <w:proofErr w:type="spellEnd"/>
      <w:r w:rsidRPr="00FE5D24">
        <w:rPr>
          <w:sz w:val="24"/>
          <w:szCs w:val="24"/>
        </w:rPr>
        <w:t xml:space="preserve"> af CYP i leveren. Der findes </w:t>
      </w:r>
      <w:r w:rsidRPr="00FE5D24">
        <w:rPr>
          <w:i/>
          <w:iCs/>
          <w:sz w:val="24"/>
          <w:szCs w:val="24"/>
        </w:rPr>
        <w:t xml:space="preserve">in </w:t>
      </w:r>
      <w:proofErr w:type="spellStart"/>
      <w:r w:rsidRPr="00FE5D24">
        <w:rPr>
          <w:i/>
          <w:iCs/>
          <w:sz w:val="24"/>
          <w:szCs w:val="24"/>
        </w:rPr>
        <w:t>vitro</w:t>
      </w:r>
      <w:proofErr w:type="spellEnd"/>
      <w:r w:rsidRPr="00FE5D24">
        <w:rPr>
          <w:sz w:val="24"/>
          <w:szCs w:val="24"/>
        </w:rPr>
        <w:t xml:space="preserve">-data, der angiver, at </w:t>
      </w:r>
      <w:proofErr w:type="spellStart"/>
      <w:r w:rsidRPr="00FE5D24">
        <w:rPr>
          <w:sz w:val="24"/>
          <w:szCs w:val="24"/>
        </w:rPr>
        <w:t>prednison</w:t>
      </w:r>
      <w:proofErr w:type="spellEnd"/>
      <w:r w:rsidRPr="00FE5D24">
        <w:rPr>
          <w:sz w:val="24"/>
          <w:szCs w:val="24"/>
        </w:rPr>
        <w:t xml:space="preserve"> kan fremkalde enzyminduktion, hvilket muligvis kan reducere den </w:t>
      </w:r>
      <w:r w:rsidRPr="00FE5D24">
        <w:rPr>
          <w:sz w:val="24"/>
          <w:szCs w:val="24"/>
        </w:rPr>
        <w:lastRenderedPageBreak/>
        <w:t xml:space="preserve">systemiske eksponering af samtidigt anvendte lægemidler. Disse resultaters relevans </w:t>
      </w:r>
      <w:r w:rsidRPr="00FE5D24">
        <w:rPr>
          <w:i/>
          <w:iCs/>
          <w:sz w:val="24"/>
          <w:szCs w:val="24"/>
        </w:rPr>
        <w:t xml:space="preserve">in </w:t>
      </w:r>
      <w:proofErr w:type="spellStart"/>
      <w:r w:rsidRPr="00FE5D24">
        <w:rPr>
          <w:i/>
          <w:iCs/>
          <w:sz w:val="24"/>
          <w:szCs w:val="24"/>
        </w:rPr>
        <w:t>vivo</w:t>
      </w:r>
      <w:proofErr w:type="spellEnd"/>
      <w:r w:rsidRPr="00FE5D24">
        <w:rPr>
          <w:sz w:val="24"/>
          <w:szCs w:val="24"/>
        </w:rPr>
        <w:t xml:space="preserve"> er ikke kendt.</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u w:val="single"/>
        </w:rPr>
      </w:pPr>
      <w:r w:rsidRPr="00FE5D24">
        <w:rPr>
          <w:sz w:val="24"/>
          <w:szCs w:val="24"/>
          <w:u w:val="single"/>
        </w:rPr>
        <w:t>Elimination</w:t>
      </w:r>
    </w:p>
    <w:p w:rsidR="00E92F41" w:rsidRPr="00FE5D24" w:rsidRDefault="00E92F41" w:rsidP="00E92F41">
      <w:pPr>
        <w:autoSpaceDE w:val="0"/>
        <w:autoSpaceDN w:val="0"/>
        <w:adjustRightInd w:val="0"/>
        <w:ind w:left="851"/>
        <w:rPr>
          <w:sz w:val="24"/>
          <w:szCs w:val="24"/>
        </w:rPr>
      </w:pPr>
      <w:r w:rsidRPr="00FE5D24">
        <w:rPr>
          <w:sz w:val="24"/>
          <w:szCs w:val="24"/>
        </w:rPr>
        <w:t xml:space="preserve">Den gennemsnitlige halveringstid for </w:t>
      </w:r>
      <w:proofErr w:type="spellStart"/>
      <w:r w:rsidRPr="00FE5D24">
        <w:rPr>
          <w:sz w:val="24"/>
          <w:szCs w:val="24"/>
        </w:rPr>
        <w:t>thalidomid</w:t>
      </w:r>
      <w:proofErr w:type="spellEnd"/>
      <w:r w:rsidRPr="00FE5D24">
        <w:rPr>
          <w:sz w:val="24"/>
          <w:szCs w:val="24"/>
        </w:rPr>
        <w:t xml:space="preserve"> i plasma efter oral administration af doser på mellem 50 mg og 400 mg var 5,5 til 7,3 timer. Efter en enkelt oral dosis på 400 mg radioaktivt mærket </w:t>
      </w:r>
      <w:proofErr w:type="spellStart"/>
      <w:r w:rsidRPr="00FE5D24">
        <w:rPr>
          <w:sz w:val="24"/>
          <w:szCs w:val="24"/>
        </w:rPr>
        <w:t>thalidomid</w:t>
      </w:r>
      <w:proofErr w:type="spellEnd"/>
      <w:r w:rsidRPr="00FE5D24">
        <w:rPr>
          <w:sz w:val="24"/>
          <w:szCs w:val="24"/>
        </w:rPr>
        <w:t xml:space="preserve"> var den totale gennemsnitlige genfinding 93,6 % af den indgivne dosis på Dag 8. Hovedparten af den radioaktive dosis blev udskilt inden for 48 timer efter indgivelse. Den primære udskillelsesvej var via urinen (&gt; 90 %), mens fækal udskillelse var begrænset.</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rPr>
      </w:pPr>
      <w:r w:rsidRPr="00FE5D24">
        <w:rPr>
          <w:sz w:val="24"/>
          <w:szCs w:val="24"/>
        </w:rPr>
        <w:t xml:space="preserve">Der er et lineært forhold mellem legemsvægt og estimeret </w:t>
      </w:r>
      <w:proofErr w:type="spellStart"/>
      <w:r w:rsidRPr="00FE5D24">
        <w:rPr>
          <w:sz w:val="24"/>
          <w:szCs w:val="24"/>
        </w:rPr>
        <w:t>thalidomid-clearance</w:t>
      </w:r>
      <w:proofErr w:type="spellEnd"/>
      <w:r w:rsidRPr="00FE5D24">
        <w:rPr>
          <w:sz w:val="24"/>
          <w:szCs w:val="24"/>
        </w:rPr>
        <w:t xml:space="preserve">. Hos </w:t>
      </w:r>
      <w:proofErr w:type="spellStart"/>
      <w:r w:rsidRPr="00FE5D24">
        <w:rPr>
          <w:sz w:val="24"/>
          <w:szCs w:val="24"/>
        </w:rPr>
        <w:t>myelomatose</w:t>
      </w:r>
      <w:proofErr w:type="spellEnd"/>
      <w:r w:rsidRPr="00FE5D24">
        <w:rPr>
          <w:sz w:val="24"/>
          <w:szCs w:val="24"/>
        </w:rPr>
        <w:t xml:space="preserve">- patienter med en legemsvægt mellem 47-133 kg varierede </w:t>
      </w:r>
      <w:proofErr w:type="spellStart"/>
      <w:r w:rsidRPr="00FE5D24">
        <w:rPr>
          <w:sz w:val="24"/>
          <w:szCs w:val="24"/>
        </w:rPr>
        <w:t>thalidomid-clearance</w:t>
      </w:r>
      <w:proofErr w:type="spellEnd"/>
      <w:r w:rsidRPr="00FE5D24">
        <w:rPr>
          <w:sz w:val="24"/>
          <w:szCs w:val="24"/>
        </w:rPr>
        <w:t xml:space="preserve"> fra ca. 6-12 l/t, hvilket repræsenterer en stigning i </w:t>
      </w:r>
      <w:proofErr w:type="spellStart"/>
      <w:r w:rsidRPr="00FE5D24">
        <w:rPr>
          <w:sz w:val="24"/>
          <w:szCs w:val="24"/>
        </w:rPr>
        <w:t>thalidomid-clearance</w:t>
      </w:r>
      <w:proofErr w:type="spellEnd"/>
      <w:r w:rsidRPr="00FE5D24">
        <w:rPr>
          <w:sz w:val="24"/>
          <w:szCs w:val="24"/>
        </w:rPr>
        <w:t xml:space="preserve"> på 0,621 l/t pr. 10 kg forøgelse af legemsvægt.</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u w:val="single"/>
        </w:rPr>
      </w:pPr>
      <w:r w:rsidRPr="00FE5D24">
        <w:rPr>
          <w:sz w:val="24"/>
          <w:szCs w:val="24"/>
          <w:u w:val="single"/>
        </w:rPr>
        <w:t>Linearitet/non-linearitet</w:t>
      </w:r>
    </w:p>
    <w:p w:rsidR="00E92F41" w:rsidRPr="00FE5D24" w:rsidRDefault="00E92F41" w:rsidP="00E92F41">
      <w:pPr>
        <w:autoSpaceDE w:val="0"/>
        <w:autoSpaceDN w:val="0"/>
        <w:adjustRightInd w:val="0"/>
        <w:ind w:left="851"/>
        <w:rPr>
          <w:sz w:val="24"/>
          <w:szCs w:val="24"/>
        </w:rPr>
      </w:pPr>
      <w:r w:rsidRPr="00FE5D24">
        <w:rPr>
          <w:sz w:val="24"/>
          <w:szCs w:val="24"/>
        </w:rPr>
        <w:t>Den totale systemiske eksponering (AUC) er proportional med dosis ved enkeltdosis-betingelser. Der er ikke observeret nogen tidsafhængighed for farmakokinetikken.</w:t>
      </w:r>
    </w:p>
    <w:p w:rsidR="00E92F41" w:rsidRPr="00FE5D24" w:rsidRDefault="00E92F41" w:rsidP="00E92F41">
      <w:pPr>
        <w:autoSpaceDE w:val="0"/>
        <w:autoSpaceDN w:val="0"/>
        <w:adjustRightInd w:val="0"/>
        <w:ind w:left="851"/>
        <w:rPr>
          <w:sz w:val="24"/>
          <w:szCs w:val="24"/>
          <w:u w:val="single"/>
        </w:rPr>
      </w:pPr>
    </w:p>
    <w:p w:rsidR="00E92F41" w:rsidRPr="00FE5D24" w:rsidRDefault="00E92F41" w:rsidP="00E92F41">
      <w:pPr>
        <w:autoSpaceDE w:val="0"/>
        <w:autoSpaceDN w:val="0"/>
        <w:adjustRightInd w:val="0"/>
        <w:ind w:left="851"/>
        <w:rPr>
          <w:sz w:val="24"/>
          <w:szCs w:val="24"/>
          <w:u w:val="single"/>
        </w:rPr>
      </w:pPr>
      <w:r w:rsidRPr="00FE5D24">
        <w:rPr>
          <w:sz w:val="24"/>
          <w:szCs w:val="24"/>
          <w:u w:val="single"/>
        </w:rPr>
        <w:t>Nedsat lever- og nyrefunktion</w:t>
      </w:r>
    </w:p>
    <w:p w:rsidR="00E92F41" w:rsidRPr="00C84483" w:rsidRDefault="00E92F41" w:rsidP="00E92F41">
      <w:pPr>
        <w:autoSpaceDE w:val="0"/>
        <w:autoSpaceDN w:val="0"/>
        <w:adjustRightInd w:val="0"/>
        <w:ind w:left="851"/>
        <w:rPr>
          <w:sz w:val="24"/>
          <w:szCs w:val="24"/>
        </w:rPr>
      </w:pPr>
      <w:proofErr w:type="spellStart"/>
      <w:r w:rsidRPr="00FE5D24">
        <w:rPr>
          <w:sz w:val="24"/>
          <w:szCs w:val="24"/>
        </w:rPr>
        <w:t>Thalidomid</w:t>
      </w:r>
      <w:proofErr w:type="spellEnd"/>
      <w:r w:rsidRPr="00FE5D24">
        <w:rPr>
          <w:sz w:val="24"/>
          <w:szCs w:val="24"/>
        </w:rPr>
        <w:t xml:space="preserve"> </w:t>
      </w:r>
      <w:proofErr w:type="spellStart"/>
      <w:r w:rsidRPr="00FE5D24">
        <w:rPr>
          <w:sz w:val="24"/>
          <w:szCs w:val="24"/>
        </w:rPr>
        <w:t>metaboliseres</w:t>
      </w:r>
      <w:proofErr w:type="spellEnd"/>
      <w:r w:rsidRPr="00FE5D24">
        <w:rPr>
          <w:sz w:val="24"/>
          <w:szCs w:val="24"/>
        </w:rPr>
        <w:t xml:space="preserve"> kun minimalt via leverens CYP-system, og </w:t>
      </w:r>
      <w:proofErr w:type="spellStart"/>
      <w:r w:rsidRPr="00FE5D24">
        <w:rPr>
          <w:sz w:val="24"/>
          <w:szCs w:val="24"/>
        </w:rPr>
        <w:t>uomdannet</w:t>
      </w:r>
      <w:proofErr w:type="spellEnd"/>
      <w:r w:rsidRPr="00FE5D24">
        <w:rPr>
          <w:sz w:val="24"/>
          <w:szCs w:val="24"/>
        </w:rPr>
        <w:t xml:space="preserve"> </w:t>
      </w:r>
      <w:proofErr w:type="spellStart"/>
      <w:r w:rsidRPr="00FE5D24">
        <w:rPr>
          <w:sz w:val="24"/>
          <w:szCs w:val="24"/>
        </w:rPr>
        <w:t>thalidomid</w:t>
      </w:r>
      <w:proofErr w:type="spellEnd"/>
      <w:r w:rsidRPr="00FE5D24">
        <w:rPr>
          <w:sz w:val="24"/>
          <w:szCs w:val="24"/>
        </w:rPr>
        <w:t xml:space="preserve"> udskilles ikke gennem nyrerne. Foranstaltninger af nyrefunktion (</w:t>
      </w:r>
      <w:proofErr w:type="spellStart"/>
      <w:r w:rsidRPr="00FE5D24">
        <w:rPr>
          <w:sz w:val="24"/>
          <w:szCs w:val="24"/>
        </w:rPr>
        <w:t>CrCl</w:t>
      </w:r>
      <w:proofErr w:type="spellEnd"/>
      <w:r w:rsidRPr="00FE5D24">
        <w:rPr>
          <w:sz w:val="24"/>
          <w:szCs w:val="24"/>
        </w:rPr>
        <w:t xml:space="preserve">) og leverfunktionen (Blodkemi) angiver minimal påvirkning af nyre- og leverfunktion på farmakokinetikken af </w:t>
      </w:r>
      <w:proofErr w:type="spellStart"/>
      <w:r w:rsidRPr="00FE5D24">
        <w:rPr>
          <w:sz w:val="24"/>
          <w:szCs w:val="24"/>
        </w:rPr>
        <w:t>thalidomid</w:t>
      </w:r>
      <w:proofErr w:type="spellEnd"/>
      <w:r w:rsidRPr="00FE5D24">
        <w:rPr>
          <w:sz w:val="24"/>
          <w:szCs w:val="24"/>
        </w:rPr>
        <w:t xml:space="preserve">. Som sådan forventes </w:t>
      </w:r>
      <w:proofErr w:type="spellStart"/>
      <w:r w:rsidRPr="00FE5D24">
        <w:rPr>
          <w:sz w:val="24"/>
          <w:szCs w:val="24"/>
        </w:rPr>
        <w:t>thalidomids</w:t>
      </w:r>
      <w:proofErr w:type="spellEnd"/>
      <w:r w:rsidRPr="00FE5D24">
        <w:rPr>
          <w:sz w:val="24"/>
          <w:szCs w:val="24"/>
        </w:rPr>
        <w:t xml:space="preserve"> metabolisme ikke at blive påvirket af </w:t>
      </w:r>
      <w:proofErr w:type="spellStart"/>
      <w:r w:rsidRPr="00FE5D24">
        <w:rPr>
          <w:sz w:val="24"/>
          <w:szCs w:val="24"/>
        </w:rPr>
        <w:t>hepatisk</w:t>
      </w:r>
      <w:proofErr w:type="spellEnd"/>
      <w:r w:rsidRPr="00FE5D24">
        <w:rPr>
          <w:sz w:val="24"/>
          <w:szCs w:val="24"/>
        </w:rPr>
        <w:t xml:space="preserve"> eller </w:t>
      </w:r>
      <w:proofErr w:type="spellStart"/>
      <w:r w:rsidRPr="00FE5D24">
        <w:rPr>
          <w:sz w:val="24"/>
          <w:szCs w:val="24"/>
        </w:rPr>
        <w:t>renal</w:t>
      </w:r>
      <w:proofErr w:type="spellEnd"/>
      <w:r w:rsidRPr="00FE5D24">
        <w:rPr>
          <w:sz w:val="24"/>
          <w:szCs w:val="24"/>
        </w:rPr>
        <w:t xml:space="preserve"> dysfunktion. Data for patienter med nyresygdom i slutstadiet tyder ikke på, at nyrefunktionen påvirker </w:t>
      </w:r>
      <w:proofErr w:type="spellStart"/>
      <w:r w:rsidRPr="00FE5D24">
        <w:rPr>
          <w:sz w:val="24"/>
          <w:szCs w:val="24"/>
        </w:rPr>
        <w:t>thalidomids</w:t>
      </w:r>
      <w:proofErr w:type="spellEnd"/>
      <w:r w:rsidRPr="00FE5D24">
        <w:rPr>
          <w:sz w:val="24"/>
          <w:szCs w:val="24"/>
        </w:rPr>
        <w:t xml:space="preserve"> farmakokinetik.</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5.3</w:t>
      </w:r>
      <w:r w:rsidRPr="00C84483">
        <w:rPr>
          <w:b/>
          <w:sz w:val="24"/>
          <w:szCs w:val="24"/>
        </w:rPr>
        <w:tab/>
      </w:r>
      <w:r w:rsidR="00773C56">
        <w:rPr>
          <w:b/>
          <w:sz w:val="24"/>
          <w:szCs w:val="24"/>
        </w:rPr>
        <w:t>Non-</w:t>
      </w:r>
      <w:r w:rsidRPr="00C84483">
        <w:rPr>
          <w:b/>
          <w:sz w:val="24"/>
          <w:szCs w:val="24"/>
        </w:rPr>
        <w:t>kliniske sikkerhedsdata</w:t>
      </w:r>
    </w:p>
    <w:p w:rsidR="00E92F41" w:rsidRPr="00FE5D24" w:rsidRDefault="00E92F41" w:rsidP="00E92F41">
      <w:pPr>
        <w:autoSpaceDE w:val="0"/>
        <w:autoSpaceDN w:val="0"/>
        <w:adjustRightInd w:val="0"/>
        <w:ind w:left="851"/>
        <w:rPr>
          <w:sz w:val="24"/>
          <w:szCs w:val="24"/>
        </w:rPr>
      </w:pPr>
      <w:r w:rsidRPr="00FE5D24">
        <w:rPr>
          <w:sz w:val="24"/>
          <w:szCs w:val="24"/>
        </w:rPr>
        <w:t xml:space="preserve">Efter et års dosering blev der hos hanhunde observeret reversible galdepropper i </w:t>
      </w:r>
      <w:proofErr w:type="spellStart"/>
      <w:r w:rsidRPr="00FE5D24">
        <w:rPr>
          <w:sz w:val="24"/>
          <w:szCs w:val="24"/>
        </w:rPr>
        <w:t>canaliculi</w:t>
      </w:r>
      <w:proofErr w:type="spellEnd"/>
      <w:r w:rsidRPr="00FE5D24">
        <w:rPr>
          <w:sz w:val="24"/>
          <w:szCs w:val="24"/>
        </w:rPr>
        <w:t xml:space="preserve"> ved eksponering, der var over 1,9 gange større end human eksponering.</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rPr>
      </w:pPr>
      <w:r w:rsidRPr="00FE5D24">
        <w:rPr>
          <w:sz w:val="24"/>
          <w:szCs w:val="24"/>
        </w:rPr>
        <w:t xml:space="preserve">Nedsat </w:t>
      </w:r>
      <w:proofErr w:type="spellStart"/>
      <w:r w:rsidRPr="00FE5D24">
        <w:rPr>
          <w:sz w:val="24"/>
          <w:szCs w:val="24"/>
        </w:rPr>
        <w:t>trombocyttal</w:t>
      </w:r>
      <w:proofErr w:type="spellEnd"/>
      <w:r w:rsidRPr="00FE5D24">
        <w:rPr>
          <w:sz w:val="24"/>
          <w:szCs w:val="24"/>
        </w:rPr>
        <w:t xml:space="preserve"> fandtes i forsøg med mus og rotter. Sidstnævnte synes at være relateret til </w:t>
      </w:r>
      <w:proofErr w:type="spellStart"/>
      <w:r w:rsidRPr="00FE5D24">
        <w:rPr>
          <w:sz w:val="24"/>
          <w:szCs w:val="24"/>
        </w:rPr>
        <w:t>thalidomid</w:t>
      </w:r>
      <w:proofErr w:type="spellEnd"/>
      <w:r w:rsidRPr="00FE5D24">
        <w:rPr>
          <w:sz w:val="24"/>
          <w:szCs w:val="24"/>
        </w:rPr>
        <w:t xml:space="preserve"> og forekom ved eksponering, der var over 2,4 gange større end human eksponering. Det nedsatte </w:t>
      </w:r>
      <w:proofErr w:type="spellStart"/>
      <w:r w:rsidRPr="00FE5D24">
        <w:rPr>
          <w:sz w:val="24"/>
          <w:szCs w:val="24"/>
        </w:rPr>
        <w:t>trombocyttal</w:t>
      </w:r>
      <w:proofErr w:type="spellEnd"/>
      <w:r w:rsidRPr="00FE5D24">
        <w:rPr>
          <w:sz w:val="24"/>
          <w:szCs w:val="24"/>
        </w:rPr>
        <w:t xml:space="preserve"> medførte ikke kliniske tegn.</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rPr>
      </w:pPr>
      <w:r w:rsidRPr="00FE5D24">
        <w:rPr>
          <w:sz w:val="24"/>
          <w:szCs w:val="24"/>
        </w:rPr>
        <w:t>I et etårigt forsøg med hunde blev der observeret forstørrelse og/eller blålig misfarvning af mælkekirtlerne og forlænget østrus hos tæver ved eksponering på henholdsvis 1,8 gange og større end 3,6 gange human eksponering. Betydningen for mennesker er ukendt.</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rPr>
      </w:pPr>
      <w:proofErr w:type="spellStart"/>
      <w:r w:rsidRPr="00FE5D24">
        <w:rPr>
          <w:sz w:val="24"/>
          <w:szCs w:val="24"/>
        </w:rPr>
        <w:t>Thalidomids</w:t>
      </w:r>
      <w:proofErr w:type="spellEnd"/>
      <w:r w:rsidRPr="00FE5D24">
        <w:rPr>
          <w:sz w:val="24"/>
          <w:szCs w:val="24"/>
        </w:rPr>
        <w:t xml:space="preserve"> virkning på skjoldbruskkirtlens funktion blev vurderet hos både rotter og hunde. Der blev ikke observeret nogen virkning hos hunde; men hos rotter var der en synlig </w:t>
      </w:r>
      <w:proofErr w:type="spellStart"/>
      <w:r w:rsidRPr="00FE5D24">
        <w:rPr>
          <w:sz w:val="24"/>
          <w:szCs w:val="24"/>
        </w:rPr>
        <w:t>dosisafhægig</w:t>
      </w:r>
      <w:proofErr w:type="spellEnd"/>
      <w:r w:rsidRPr="00FE5D24">
        <w:rPr>
          <w:sz w:val="24"/>
          <w:szCs w:val="24"/>
        </w:rPr>
        <w:t xml:space="preserve"> reduktion af totalt og frit T4, som var mere ensartet hos hunnerne.</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rPr>
      </w:pPr>
      <w:r w:rsidRPr="00FE5D24">
        <w:rPr>
          <w:sz w:val="24"/>
          <w:szCs w:val="24"/>
        </w:rPr>
        <w:t xml:space="preserve">Der blev ikke påvist mutagene eller genotoksiske virkninger ved analyse af </w:t>
      </w:r>
      <w:proofErr w:type="spellStart"/>
      <w:r w:rsidRPr="00FE5D24">
        <w:rPr>
          <w:sz w:val="24"/>
          <w:szCs w:val="24"/>
        </w:rPr>
        <w:t>thalidomid</w:t>
      </w:r>
      <w:proofErr w:type="spellEnd"/>
      <w:r w:rsidRPr="00FE5D24">
        <w:rPr>
          <w:sz w:val="24"/>
          <w:szCs w:val="24"/>
        </w:rPr>
        <w:t xml:space="preserve"> med et standardpanel af genotoksiske tests. Der blev ikke observeret tegn på </w:t>
      </w:r>
      <w:proofErr w:type="spellStart"/>
      <w:r w:rsidRPr="00FE5D24">
        <w:rPr>
          <w:sz w:val="24"/>
          <w:szCs w:val="24"/>
        </w:rPr>
        <w:t>karcinogenicitet</w:t>
      </w:r>
      <w:proofErr w:type="spellEnd"/>
      <w:r w:rsidRPr="00FE5D24">
        <w:rPr>
          <w:sz w:val="24"/>
          <w:szCs w:val="24"/>
        </w:rPr>
        <w:t xml:space="preserve"> i mus, han- eller hunrotter ved eksponering på henholdsvis ca. 15, 13 og 39 gange den anslåede kliniske AUC ved anbefalet startdosis.</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rPr>
      </w:pPr>
      <w:r w:rsidRPr="00FE5D24">
        <w:rPr>
          <w:sz w:val="24"/>
          <w:szCs w:val="24"/>
        </w:rPr>
        <w:t xml:space="preserve">Dyreforsøg har vist forskelle i arternes følsomhed over for </w:t>
      </w:r>
      <w:proofErr w:type="spellStart"/>
      <w:r w:rsidRPr="00FE5D24">
        <w:rPr>
          <w:sz w:val="24"/>
          <w:szCs w:val="24"/>
        </w:rPr>
        <w:t>thalidomids</w:t>
      </w:r>
      <w:proofErr w:type="spellEnd"/>
      <w:r w:rsidRPr="00FE5D24">
        <w:rPr>
          <w:sz w:val="24"/>
          <w:szCs w:val="24"/>
        </w:rPr>
        <w:t xml:space="preserve"> </w:t>
      </w:r>
      <w:proofErr w:type="spellStart"/>
      <w:r w:rsidRPr="00FE5D24">
        <w:rPr>
          <w:sz w:val="24"/>
          <w:szCs w:val="24"/>
        </w:rPr>
        <w:t>teratogene</w:t>
      </w:r>
      <w:proofErr w:type="spellEnd"/>
      <w:r w:rsidRPr="00FE5D24">
        <w:rPr>
          <w:sz w:val="24"/>
          <w:szCs w:val="24"/>
        </w:rPr>
        <w:t xml:space="preserve"> virkninger. Hos mennesker er </w:t>
      </w:r>
      <w:proofErr w:type="spellStart"/>
      <w:r w:rsidRPr="00FE5D24">
        <w:rPr>
          <w:sz w:val="24"/>
          <w:szCs w:val="24"/>
        </w:rPr>
        <w:t>thalidomid</w:t>
      </w:r>
      <w:proofErr w:type="spellEnd"/>
      <w:r w:rsidRPr="00FE5D24">
        <w:rPr>
          <w:sz w:val="24"/>
          <w:szCs w:val="24"/>
        </w:rPr>
        <w:t xml:space="preserve"> et bevist </w:t>
      </w:r>
      <w:proofErr w:type="spellStart"/>
      <w:r w:rsidRPr="00FE5D24">
        <w:rPr>
          <w:sz w:val="24"/>
          <w:szCs w:val="24"/>
        </w:rPr>
        <w:t>teratogen</w:t>
      </w:r>
      <w:proofErr w:type="spellEnd"/>
      <w:r w:rsidRPr="00FE5D24">
        <w:rPr>
          <w:sz w:val="24"/>
          <w:szCs w:val="24"/>
        </w:rPr>
        <w:t>.</w:t>
      </w:r>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rPr>
      </w:pPr>
      <w:r w:rsidRPr="00FE5D24">
        <w:rPr>
          <w:sz w:val="24"/>
          <w:szCs w:val="24"/>
        </w:rPr>
        <w:t xml:space="preserve">Et forsøg med kaniner </w:t>
      </w:r>
      <w:proofErr w:type="spellStart"/>
      <w:r w:rsidRPr="00FE5D24">
        <w:rPr>
          <w:sz w:val="24"/>
          <w:szCs w:val="24"/>
        </w:rPr>
        <w:t>kaniner</w:t>
      </w:r>
      <w:proofErr w:type="spellEnd"/>
      <w:r w:rsidRPr="00FE5D24">
        <w:rPr>
          <w:sz w:val="24"/>
          <w:szCs w:val="24"/>
        </w:rPr>
        <w:t xml:space="preserve"> viste ingen påvirkning af fertilitetsindeks hos hverken hanner eller hunner, skønt testikeldegeneration blev observeret hos hannerne.</w:t>
      </w:r>
    </w:p>
    <w:p w:rsidR="00E92F41" w:rsidRPr="00FE5D24" w:rsidRDefault="00E92F41" w:rsidP="00E92F41">
      <w:pPr>
        <w:autoSpaceDE w:val="0"/>
        <w:autoSpaceDN w:val="0"/>
        <w:adjustRightInd w:val="0"/>
        <w:ind w:left="851"/>
        <w:rPr>
          <w:sz w:val="24"/>
          <w:szCs w:val="24"/>
        </w:rPr>
      </w:pPr>
    </w:p>
    <w:p w:rsidR="00E92F41" w:rsidRPr="00C84483" w:rsidRDefault="00E92F41" w:rsidP="00E92F41">
      <w:pPr>
        <w:autoSpaceDE w:val="0"/>
        <w:autoSpaceDN w:val="0"/>
        <w:adjustRightInd w:val="0"/>
        <w:ind w:left="851"/>
        <w:rPr>
          <w:sz w:val="24"/>
          <w:szCs w:val="24"/>
        </w:rPr>
      </w:pPr>
      <w:r w:rsidRPr="00FE5D24">
        <w:rPr>
          <w:sz w:val="24"/>
          <w:szCs w:val="24"/>
        </w:rPr>
        <w:t xml:space="preserve">Et peri- og </w:t>
      </w:r>
      <w:proofErr w:type="spellStart"/>
      <w:r w:rsidRPr="00FE5D24">
        <w:rPr>
          <w:sz w:val="24"/>
          <w:szCs w:val="24"/>
        </w:rPr>
        <w:t>postnatal</w:t>
      </w:r>
      <w:proofErr w:type="spellEnd"/>
      <w:r w:rsidRPr="00FE5D24">
        <w:rPr>
          <w:sz w:val="24"/>
          <w:szCs w:val="24"/>
        </w:rPr>
        <w:t xml:space="preserve"> toksicitetsforsøg udført på kaniner med </w:t>
      </w:r>
      <w:proofErr w:type="spellStart"/>
      <w:r w:rsidRPr="00FE5D24">
        <w:rPr>
          <w:sz w:val="24"/>
          <w:szCs w:val="24"/>
        </w:rPr>
        <w:t>thalidomid</w:t>
      </w:r>
      <w:proofErr w:type="spellEnd"/>
      <w:r w:rsidRPr="00FE5D24">
        <w:rPr>
          <w:sz w:val="24"/>
          <w:szCs w:val="24"/>
        </w:rPr>
        <w:t xml:space="preserve"> indgivet ved doser på op til 500 mg/kg/dag medførte aborter, forøget antal dødfødsler og reduceret levedygtighed af ungerne under amning.  Unger fra hunner behandlet med </w:t>
      </w:r>
      <w:proofErr w:type="spellStart"/>
      <w:r w:rsidRPr="00FE5D24">
        <w:rPr>
          <w:sz w:val="24"/>
          <w:szCs w:val="24"/>
        </w:rPr>
        <w:t>thalidomid</w:t>
      </w:r>
      <w:proofErr w:type="spellEnd"/>
      <w:r w:rsidRPr="00FE5D24">
        <w:rPr>
          <w:sz w:val="24"/>
          <w:szCs w:val="24"/>
        </w:rPr>
        <w:t xml:space="preserve"> havde forhøjet abortfrekvens, nedsat forøgelse af kropsvægt, ændringer i indlæring og hukommelse, nedsat fertilitet og reduceret graviditetsindeks.</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E92F41" w:rsidRPr="00BA09F1"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6.1</w:t>
      </w:r>
      <w:r w:rsidRPr="00C84483">
        <w:rPr>
          <w:b/>
          <w:sz w:val="24"/>
          <w:szCs w:val="24"/>
        </w:rPr>
        <w:tab/>
        <w:t>Hjælpestoffer</w:t>
      </w:r>
    </w:p>
    <w:p w:rsidR="00E92F41" w:rsidRPr="00E320CC"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u w:val="single"/>
        </w:rPr>
      </w:pPr>
      <w:r w:rsidRPr="00FE5D24">
        <w:rPr>
          <w:sz w:val="24"/>
          <w:szCs w:val="24"/>
          <w:u w:val="single"/>
        </w:rPr>
        <w:t>Indhold af kapsel</w:t>
      </w:r>
    </w:p>
    <w:p w:rsidR="00E92F41" w:rsidRPr="00FE5D24" w:rsidRDefault="00E92F41" w:rsidP="00E92F41">
      <w:pPr>
        <w:autoSpaceDE w:val="0"/>
        <w:autoSpaceDN w:val="0"/>
        <w:adjustRightInd w:val="0"/>
        <w:ind w:left="851"/>
        <w:rPr>
          <w:sz w:val="24"/>
          <w:szCs w:val="24"/>
        </w:rPr>
      </w:pPr>
      <w:proofErr w:type="spellStart"/>
      <w:r w:rsidRPr="00FE5D24">
        <w:rPr>
          <w:sz w:val="24"/>
          <w:szCs w:val="24"/>
        </w:rPr>
        <w:t>Isomalt</w:t>
      </w:r>
      <w:proofErr w:type="spellEnd"/>
      <w:r w:rsidRPr="00FE5D24">
        <w:rPr>
          <w:sz w:val="24"/>
          <w:szCs w:val="24"/>
        </w:rPr>
        <w:t xml:space="preserve"> (E953)</w:t>
      </w:r>
    </w:p>
    <w:p w:rsidR="00E92F41" w:rsidRPr="00FE5D24" w:rsidRDefault="00E92F41" w:rsidP="00E92F41">
      <w:pPr>
        <w:autoSpaceDE w:val="0"/>
        <w:autoSpaceDN w:val="0"/>
        <w:adjustRightInd w:val="0"/>
        <w:ind w:left="851"/>
        <w:rPr>
          <w:sz w:val="24"/>
          <w:szCs w:val="24"/>
        </w:rPr>
      </w:pPr>
      <w:proofErr w:type="spellStart"/>
      <w:r w:rsidRPr="00FE5D24">
        <w:rPr>
          <w:sz w:val="24"/>
          <w:szCs w:val="24"/>
        </w:rPr>
        <w:t>Croscarmellosenatrium</w:t>
      </w:r>
      <w:proofErr w:type="spellEnd"/>
    </w:p>
    <w:p w:rsidR="00E92F41" w:rsidRPr="00FE5D24" w:rsidRDefault="00E92F41" w:rsidP="00E92F41">
      <w:pPr>
        <w:autoSpaceDE w:val="0"/>
        <w:autoSpaceDN w:val="0"/>
        <w:adjustRightInd w:val="0"/>
        <w:ind w:left="851"/>
        <w:rPr>
          <w:sz w:val="24"/>
          <w:szCs w:val="24"/>
        </w:rPr>
      </w:pPr>
      <w:proofErr w:type="spellStart"/>
      <w:r w:rsidRPr="00FE5D24">
        <w:rPr>
          <w:sz w:val="24"/>
          <w:szCs w:val="24"/>
        </w:rPr>
        <w:t>Natriumstearylfumarat</w:t>
      </w:r>
      <w:proofErr w:type="spellEnd"/>
    </w:p>
    <w:p w:rsidR="00E92F41" w:rsidRPr="00FE5D24" w:rsidRDefault="00E92F41" w:rsidP="00E92F41">
      <w:pPr>
        <w:autoSpaceDE w:val="0"/>
        <w:autoSpaceDN w:val="0"/>
        <w:adjustRightInd w:val="0"/>
        <w:ind w:left="851"/>
        <w:rPr>
          <w:sz w:val="24"/>
          <w:szCs w:val="24"/>
        </w:rPr>
      </w:pPr>
    </w:p>
    <w:p w:rsidR="00E92F41" w:rsidRPr="00FE5D24" w:rsidRDefault="00E92F41" w:rsidP="00E92F41">
      <w:pPr>
        <w:autoSpaceDE w:val="0"/>
        <w:autoSpaceDN w:val="0"/>
        <w:adjustRightInd w:val="0"/>
        <w:ind w:left="851"/>
        <w:rPr>
          <w:sz w:val="24"/>
          <w:szCs w:val="24"/>
          <w:u w:val="single"/>
        </w:rPr>
      </w:pPr>
      <w:r w:rsidRPr="00FE5D24">
        <w:rPr>
          <w:sz w:val="24"/>
          <w:szCs w:val="24"/>
          <w:u w:val="single"/>
        </w:rPr>
        <w:t>Kapselskal</w:t>
      </w:r>
    </w:p>
    <w:p w:rsidR="00E92F41" w:rsidRPr="00FE5D24" w:rsidRDefault="00E92F41" w:rsidP="00E92F41">
      <w:pPr>
        <w:autoSpaceDE w:val="0"/>
        <w:autoSpaceDN w:val="0"/>
        <w:adjustRightInd w:val="0"/>
        <w:ind w:left="851"/>
        <w:rPr>
          <w:sz w:val="24"/>
          <w:szCs w:val="24"/>
        </w:rPr>
      </w:pPr>
      <w:r w:rsidRPr="00FE5D24">
        <w:rPr>
          <w:sz w:val="24"/>
          <w:szCs w:val="24"/>
        </w:rPr>
        <w:t>Gelatine</w:t>
      </w:r>
    </w:p>
    <w:p w:rsidR="00E92F41" w:rsidRPr="00C84483" w:rsidRDefault="00E92F41" w:rsidP="00E92F41">
      <w:pPr>
        <w:autoSpaceDE w:val="0"/>
        <w:autoSpaceDN w:val="0"/>
        <w:adjustRightInd w:val="0"/>
        <w:ind w:left="851"/>
        <w:rPr>
          <w:sz w:val="24"/>
          <w:szCs w:val="24"/>
        </w:rPr>
      </w:pPr>
      <w:r w:rsidRPr="00FE5D24">
        <w:rPr>
          <w:sz w:val="24"/>
          <w:szCs w:val="24"/>
        </w:rPr>
        <w:t>Titandioxid (E171)</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6.2</w:t>
      </w:r>
      <w:r w:rsidRPr="00C84483">
        <w:rPr>
          <w:b/>
          <w:sz w:val="24"/>
          <w:szCs w:val="24"/>
        </w:rPr>
        <w:tab/>
        <w:t>Uforligeligheder</w:t>
      </w:r>
    </w:p>
    <w:p w:rsidR="00E92F41" w:rsidRPr="00C84483" w:rsidRDefault="00E92F41" w:rsidP="00E92F41">
      <w:pPr>
        <w:autoSpaceDE w:val="0"/>
        <w:autoSpaceDN w:val="0"/>
        <w:adjustRightInd w:val="0"/>
        <w:ind w:left="851"/>
        <w:rPr>
          <w:sz w:val="24"/>
          <w:szCs w:val="24"/>
        </w:rPr>
      </w:pPr>
      <w:r w:rsidRPr="00FE5D24">
        <w:rPr>
          <w:sz w:val="24"/>
          <w:szCs w:val="24"/>
        </w:rPr>
        <w:t>Ikke relevant.</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6.3</w:t>
      </w:r>
      <w:r w:rsidRPr="00C84483">
        <w:rPr>
          <w:b/>
          <w:sz w:val="24"/>
          <w:szCs w:val="24"/>
        </w:rPr>
        <w:tab/>
        <w:t>Opbevaringstid</w:t>
      </w:r>
    </w:p>
    <w:p w:rsidR="00E92F41" w:rsidRPr="00C84483" w:rsidRDefault="00CE3924" w:rsidP="00E92F41">
      <w:pPr>
        <w:autoSpaceDE w:val="0"/>
        <w:autoSpaceDN w:val="0"/>
        <w:adjustRightInd w:val="0"/>
        <w:ind w:left="851"/>
        <w:rPr>
          <w:sz w:val="24"/>
          <w:szCs w:val="24"/>
        </w:rPr>
      </w:pPr>
      <w:r>
        <w:rPr>
          <w:sz w:val="24"/>
          <w:szCs w:val="24"/>
        </w:rPr>
        <w:t>3</w:t>
      </w:r>
      <w:r w:rsidR="00E92F41" w:rsidRPr="00FE5D24">
        <w:rPr>
          <w:sz w:val="24"/>
          <w:szCs w:val="24"/>
        </w:rPr>
        <w:t xml:space="preserve"> år</w:t>
      </w:r>
      <w:r w:rsidR="00E92F41">
        <w:rPr>
          <w:sz w:val="24"/>
          <w:szCs w:val="24"/>
        </w:rPr>
        <w:t>.</w:t>
      </w:r>
      <w:r w:rsidR="00E92F41" w:rsidRPr="00C84483">
        <w:rPr>
          <w:sz w:val="24"/>
          <w:szCs w:val="24"/>
        </w:rPr>
        <w:t xml:space="preserve"> </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92F41" w:rsidRPr="008B2851" w:rsidRDefault="00E92F41" w:rsidP="00E92F41">
      <w:pPr>
        <w:widowControl w:val="0"/>
        <w:suppressAutoHyphens/>
        <w:ind w:left="851"/>
        <w:rPr>
          <w:color w:val="000000"/>
          <w:sz w:val="24"/>
          <w:szCs w:val="24"/>
          <w:lang w:eastAsia="da-DK"/>
        </w:rPr>
      </w:pPr>
      <w:r w:rsidRPr="00FE5D24">
        <w:rPr>
          <w:color w:val="000000"/>
          <w:sz w:val="24"/>
          <w:szCs w:val="24"/>
          <w:lang w:eastAsia="da-DK"/>
        </w:rPr>
        <w:t>Må ikke opbevares over 30</w:t>
      </w:r>
      <w:r>
        <w:rPr>
          <w:color w:val="000000"/>
          <w:sz w:val="24"/>
          <w:szCs w:val="24"/>
          <w:lang w:eastAsia="da-DK"/>
        </w:rPr>
        <w:t xml:space="preserve"> </w:t>
      </w:r>
      <w:r w:rsidRPr="00FE5D24">
        <w:rPr>
          <w:color w:val="000000"/>
          <w:sz w:val="24"/>
          <w:szCs w:val="24"/>
          <w:lang w:eastAsia="da-DK"/>
        </w:rPr>
        <w:t>°C.</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E92F41" w:rsidRDefault="00E92F41" w:rsidP="00E92F41">
      <w:pPr>
        <w:widowControl w:val="0"/>
        <w:ind w:left="851"/>
        <w:rPr>
          <w:sz w:val="24"/>
          <w:szCs w:val="24"/>
        </w:rPr>
      </w:pPr>
    </w:p>
    <w:p w:rsidR="00E92F41" w:rsidRPr="00D86E6D" w:rsidRDefault="00E92F41" w:rsidP="00E92F41">
      <w:pPr>
        <w:widowControl w:val="0"/>
        <w:ind w:left="851"/>
        <w:rPr>
          <w:sz w:val="24"/>
          <w:szCs w:val="24"/>
          <w:u w:val="single"/>
        </w:rPr>
      </w:pPr>
      <w:r w:rsidRPr="00FE5D24">
        <w:rPr>
          <w:sz w:val="24"/>
          <w:szCs w:val="24"/>
          <w:u w:val="single"/>
        </w:rPr>
        <w:t>PVC/PCTFE/aluminium-blisterkort med 14 kapsler</w:t>
      </w:r>
    </w:p>
    <w:p w:rsidR="00E92F41" w:rsidRPr="00FE5D24" w:rsidRDefault="00E92F41" w:rsidP="00E92F41">
      <w:pPr>
        <w:widowControl w:val="0"/>
        <w:ind w:left="851"/>
        <w:rPr>
          <w:sz w:val="24"/>
          <w:szCs w:val="24"/>
        </w:rPr>
      </w:pPr>
      <w:r w:rsidRPr="00FE5D24">
        <w:rPr>
          <w:sz w:val="24"/>
          <w:szCs w:val="24"/>
        </w:rPr>
        <w:t>Pakningsstørrelse: 28 kapsler (2 blisterstrips) pakket i en lommepakning.</w:t>
      </w:r>
    </w:p>
    <w:p w:rsidR="00E92F41" w:rsidRPr="00FE5D24" w:rsidRDefault="00E92F41" w:rsidP="00E92F41">
      <w:pPr>
        <w:autoSpaceDE w:val="0"/>
        <w:autoSpaceDN w:val="0"/>
        <w:adjustRightInd w:val="0"/>
        <w:ind w:left="851"/>
        <w:rPr>
          <w:color w:val="000000"/>
          <w:sz w:val="24"/>
          <w:szCs w:val="24"/>
        </w:rPr>
      </w:pPr>
    </w:p>
    <w:p w:rsidR="00E92F41" w:rsidRDefault="00E92F41" w:rsidP="00E92F41">
      <w:pPr>
        <w:autoSpaceDE w:val="0"/>
        <w:autoSpaceDN w:val="0"/>
        <w:adjustRightInd w:val="0"/>
        <w:ind w:left="851"/>
        <w:rPr>
          <w:color w:val="000000"/>
          <w:sz w:val="24"/>
          <w:szCs w:val="24"/>
          <w:u w:val="single"/>
        </w:rPr>
      </w:pPr>
      <w:r w:rsidRPr="00FE5D24">
        <w:rPr>
          <w:color w:val="000000"/>
          <w:sz w:val="24"/>
          <w:szCs w:val="24"/>
          <w:u w:val="single"/>
        </w:rPr>
        <w:t>PVC/PCTFE/aluminium-blisterkort (enhedsperforeret) med 1</w:t>
      </w:r>
      <w:r>
        <w:rPr>
          <w:color w:val="000000"/>
          <w:sz w:val="24"/>
          <w:szCs w:val="24"/>
          <w:u w:val="single"/>
        </w:rPr>
        <w:t>×</w:t>
      </w:r>
      <w:r w:rsidRPr="00FE5D24">
        <w:rPr>
          <w:color w:val="000000"/>
          <w:sz w:val="24"/>
          <w:szCs w:val="24"/>
          <w:u w:val="single"/>
        </w:rPr>
        <w:t>7 kapsler</w:t>
      </w:r>
    </w:p>
    <w:p w:rsidR="00E92F41" w:rsidRPr="00FE5D24" w:rsidRDefault="00E92F41" w:rsidP="00E92F41">
      <w:pPr>
        <w:autoSpaceDE w:val="0"/>
        <w:autoSpaceDN w:val="0"/>
        <w:adjustRightInd w:val="0"/>
        <w:ind w:left="851"/>
        <w:rPr>
          <w:sz w:val="24"/>
          <w:szCs w:val="24"/>
        </w:rPr>
      </w:pPr>
      <w:r w:rsidRPr="00FE5D24">
        <w:rPr>
          <w:color w:val="000000"/>
          <w:sz w:val="24"/>
          <w:szCs w:val="24"/>
        </w:rPr>
        <w:t>Pakningsstørrelse: 1</w:t>
      </w:r>
      <w:r>
        <w:rPr>
          <w:color w:val="000000"/>
          <w:sz w:val="24"/>
          <w:szCs w:val="24"/>
        </w:rPr>
        <w:t>×</w:t>
      </w:r>
      <w:r w:rsidRPr="00FE5D24">
        <w:rPr>
          <w:color w:val="000000"/>
          <w:sz w:val="24"/>
          <w:szCs w:val="24"/>
        </w:rPr>
        <w:t>28 kapsler (4 blisterstrips) pakket i en kartonæske.</w:t>
      </w:r>
    </w:p>
    <w:p w:rsidR="00E92F41" w:rsidRDefault="00E92F41" w:rsidP="00E92F41">
      <w:pPr>
        <w:tabs>
          <w:tab w:val="left" w:pos="851"/>
        </w:tabs>
        <w:rPr>
          <w:sz w:val="24"/>
          <w:szCs w:val="24"/>
        </w:rPr>
      </w:pPr>
    </w:p>
    <w:p w:rsidR="00E92F41" w:rsidRPr="00C84483" w:rsidRDefault="00E92F41" w:rsidP="00E92F41">
      <w:pPr>
        <w:tabs>
          <w:tab w:val="left" w:pos="851"/>
        </w:tabs>
        <w:rPr>
          <w:sz w:val="24"/>
          <w:szCs w:val="24"/>
        </w:rPr>
      </w:pPr>
      <w:r>
        <w:rPr>
          <w:sz w:val="24"/>
          <w:szCs w:val="24"/>
        </w:rPr>
        <w:tab/>
        <w:t>Ikke alle pakningsstørrelser er nødvendigvis markedsført.</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E92F41" w:rsidRDefault="00E92F41" w:rsidP="00E92F41">
      <w:pPr>
        <w:autoSpaceDE w:val="0"/>
        <w:autoSpaceDN w:val="0"/>
        <w:adjustRightInd w:val="0"/>
        <w:ind w:left="851"/>
        <w:rPr>
          <w:sz w:val="24"/>
          <w:szCs w:val="24"/>
        </w:rPr>
      </w:pPr>
      <w:r w:rsidRPr="00FE5D24">
        <w:rPr>
          <w:sz w:val="24"/>
          <w:szCs w:val="24"/>
        </w:rPr>
        <w:t xml:space="preserve">Kapslerne må ikke åbnes eller knuses. Hvis pulveret med </w:t>
      </w:r>
      <w:proofErr w:type="spellStart"/>
      <w:r w:rsidRPr="00FE5D24">
        <w:rPr>
          <w:sz w:val="24"/>
          <w:szCs w:val="24"/>
        </w:rPr>
        <w:t>thalidomid</w:t>
      </w:r>
      <w:proofErr w:type="spellEnd"/>
      <w:r w:rsidRPr="00FE5D24">
        <w:rPr>
          <w:sz w:val="24"/>
          <w:szCs w:val="24"/>
        </w:rPr>
        <w:t xml:space="preserve"> kommer i kontakt med huden, skal huden straks vaskes grundigt med sæbe og vand. Hvis </w:t>
      </w:r>
      <w:proofErr w:type="spellStart"/>
      <w:r w:rsidRPr="00FE5D24">
        <w:rPr>
          <w:sz w:val="24"/>
          <w:szCs w:val="24"/>
        </w:rPr>
        <w:t>thalidomid</w:t>
      </w:r>
      <w:proofErr w:type="spellEnd"/>
      <w:r w:rsidRPr="00FE5D24">
        <w:rPr>
          <w:sz w:val="24"/>
          <w:szCs w:val="24"/>
        </w:rPr>
        <w:t xml:space="preserve"> kommer i kontakt med slimhinder, skal der skylles grundigt med vand.</w:t>
      </w:r>
    </w:p>
    <w:p w:rsidR="00773C56" w:rsidRDefault="00773C56" w:rsidP="00E92F41">
      <w:pPr>
        <w:autoSpaceDE w:val="0"/>
        <w:autoSpaceDN w:val="0"/>
        <w:adjustRightInd w:val="0"/>
        <w:ind w:left="851"/>
        <w:rPr>
          <w:sz w:val="24"/>
          <w:szCs w:val="24"/>
        </w:rPr>
      </w:pPr>
    </w:p>
    <w:p w:rsidR="00773C56" w:rsidRPr="00FE5D24" w:rsidRDefault="00773C56" w:rsidP="00773C56">
      <w:pPr>
        <w:autoSpaceDE w:val="0"/>
        <w:autoSpaceDN w:val="0"/>
        <w:adjustRightInd w:val="0"/>
        <w:ind w:left="851"/>
        <w:rPr>
          <w:sz w:val="24"/>
          <w:szCs w:val="24"/>
        </w:rPr>
      </w:pPr>
      <w:r w:rsidRPr="00773C56">
        <w:rPr>
          <w:sz w:val="24"/>
          <w:szCs w:val="24"/>
        </w:rPr>
        <w:t xml:space="preserve">Sundhedspersonalet og omsorgspersoner skal bære engangshandsker, når de håndterer blisteren eller kapslen. Handskerne skal derefter tages forsigtigt af for at forhindre eksponering af huden, anbringes i en plastpose af </w:t>
      </w:r>
      <w:proofErr w:type="spellStart"/>
      <w:r w:rsidRPr="00773C56">
        <w:rPr>
          <w:sz w:val="24"/>
          <w:szCs w:val="24"/>
        </w:rPr>
        <w:t>polyethylen</w:t>
      </w:r>
      <w:proofErr w:type="spellEnd"/>
      <w:r w:rsidRPr="00773C56">
        <w:rPr>
          <w:sz w:val="24"/>
          <w:szCs w:val="24"/>
        </w:rPr>
        <w:t xml:space="preserve">, som kan forsegles, og </w:t>
      </w:r>
      <w:r w:rsidRPr="00773C56">
        <w:rPr>
          <w:sz w:val="24"/>
          <w:szCs w:val="24"/>
        </w:rPr>
        <w:lastRenderedPageBreak/>
        <w:t>bortskaffes i overensstemmelse med de lokale krav. Derefter skal hænderne vaskes grundigt med sæbe og vand. Kvinder, der er gravide eller tror, de kan være gravide, må ikke håndtere blisteren eller kapslen (se pkt. 4.4).</w:t>
      </w:r>
    </w:p>
    <w:p w:rsidR="00E92F41" w:rsidRPr="00FE5D24" w:rsidRDefault="00E92F41" w:rsidP="00E92F41">
      <w:pPr>
        <w:autoSpaceDE w:val="0"/>
        <w:autoSpaceDN w:val="0"/>
        <w:adjustRightInd w:val="0"/>
        <w:ind w:left="851"/>
        <w:rPr>
          <w:sz w:val="24"/>
          <w:szCs w:val="24"/>
        </w:rPr>
      </w:pPr>
    </w:p>
    <w:p w:rsidR="00E92F41" w:rsidRDefault="00E92F41" w:rsidP="00E92F41">
      <w:pPr>
        <w:autoSpaceDE w:val="0"/>
        <w:autoSpaceDN w:val="0"/>
        <w:adjustRightInd w:val="0"/>
        <w:ind w:left="851"/>
        <w:rPr>
          <w:sz w:val="24"/>
          <w:szCs w:val="24"/>
        </w:rPr>
      </w:pPr>
      <w:r w:rsidRPr="00FE5D24">
        <w:rPr>
          <w:sz w:val="24"/>
          <w:szCs w:val="24"/>
        </w:rPr>
        <w:t>Ikke anvendte kapsler skal returneres til apoteket ved behandlingens afslutning.</w:t>
      </w:r>
    </w:p>
    <w:p w:rsidR="00E92F41" w:rsidRPr="00C84483" w:rsidRDefault="00E92F41" w:rsidP="00E92F41">
      <w:pPr>
        <w:autoSpaceDE w:val="0"/>
        <w:autoSpaceDN w:val="0"/>
        <w:adjustRightInd w:val="0"/>
        <w:ind w:left="851"/>
        <w:rPr>
          <w:sz w:val="24"/>
          <w:szCs w:val="24"/>
        </w:rPr>
      </w:pPr>
    </w:p>
    <w:p w:rsidR="00E92F41" w:rsidRPr="00C84483" w:rsidRDefault="00E92F41" w:rsidP="00E92F41">
      <w:pPr>
        <w:tabs>
          <w:tab w:val="left" w:pos="851"/>
        </w:tabs>
        <w:ind w:left="851"/>
        <w:jc w:val="both"/>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92F41" w:rsidRPr="009507F3" w:rsidRDefault="00E92F41" w:rsidP="00E92F41">
      <w:pPr>
        <w:widowControl w:val="0"/>
        <w:ind w:left="851"/>
        <w:rPr>
          <w:color w:val="000000"/>
          <w:sz w:val="24"/>
          <w:szCs w:val="24"/>
          <w:lang w:eastAsia="en-GB"/>
        </w:rPr>
      </w:pPr>
      <w:proofErr w:type="spellStart"/>
      <w:r w:rsidRPr="009507F3">
        <w:rPr>
          <w:color w:val="000000"/>
          <w:sz w:val="24"/>
          <w:szCs w:val="24"/>
          <w:lang w:eastAsia="en-GB"/>
        </w:rPr>
        <w:t>Accord</w:t>
      </w:r>
      <w:proofErr w:type="spellEnd"/>
      <w:r w:rsidRPr="009507F3">
        <w:rPr>
          <w:color w:val="000000"/>
          <w:sz w:val="24"/>
          <w:szCs w:val="24"/>
          <w:lang w:eastAsia="en-GB"/>
        </w:rPr>
        <w:t xml:space="preserve"> Healthcare B.V.</w:t>
      </w:r>
    </w:p>
    <w:p w:rsidR="00E92F41" w:rsidRPr="009507F3" w:rsidRDefault="00E92F41" w:rsidP="00E92F41">
      <w:pPr>
        <w:widowControl w:val="0"/>
        <w:ind w:left="851"/>
        <w:rPr>
          <w:color w:val="000000"/>
          <w:sz w:val="24"/>
          <w:szCs w:val="24"/>
          <w:lang w:eastAsia="en-GB"/>
        </w:rPr>
      </w:pPr>
      <w:proofErr w:type="spellStart"/>
      <w:r w:rsidRPr="009507F3">
        <w:rPr>
          <w:color w:val="000000"/>
          <w:sz w:val="24"/>
          <w:szCs w:val="24"/>
          <w:lang w:eastAsia="en-GB"/>
        </w:rPr>
        <w:t>Winthontlaan</w:t>
      </w:r>
      <w:proofErr w:type="spellEnd"/>
      <w:r w:rsidRPr="009507F3">
        <w:rPr>
          <w:color w:val="000000"/>
          <w:sz w:val="24"/>
          <w:szCs w:val="24"/>
          <w:lang w:eastAsia="en-GB"/>
        </w:rPr>
        <w:t xml:space="preserve"> 200 </w:t>
      </w:r>
    </w:p>
    <w:p w:rsidR="00E92F41" w:rsidRPr="009507F3" w:rsidRDefault="00E92F41" w:rsidP="00E92F41">
      <w:pPr>
        <w:widowControl w:val="0"/>
        <w:ind w:left="851"/>
        <w:rPr>
          <w:color w:val="000000"/>
          <w:sz w:val="24"/>
          <w:szCs w:val="24"/>
          <w:lang w:val="sv-SE" w:eastAsia="en-GB"/>
        </w:rPr>
      </w:pPr>
      <w:r w:rsidRPr="009507F3">
        <w:rPr>
          <w:color w:val="000000"/>
          <w:sz w:val="24"/>
          <w:szCs w:val="24"/>
          <w:lang w:val="sv-SE" w:eastAsia="en-GB"/>
        </w:rPr>
        <w:t>3526 KV Utrecht</w:t>
      </w:r>
    </w:p>
    <w:p w:rsidR="00E92F41" w:rsidRPr="009B4CE2" w:rsidRDefault="00E92F41" w:rsidP="00E92F41">
      <w:pPr>
        <w:autoSpaceDE w:val="0"/>
        <w:autoSpaceDN w:val="0"/>
        <w:adjustRightInd w:val="0"/>
        <w:ind w:left="851"/>
        <w:rPr>
          <w:sz w:val="24"/>
          <w:szCs w:val="24"/>
        </w:rPr>
      </w:pPr>
      <w:r w:rsidRPr="009507F3">
        <w:rPr>
          <w:color w:val="000000" w:themeColor="text1"/>
          <w:sz w:val="24"/>
          <w:szCs w:val="24"/>
        </w:rPr>
        <w:t>Holland</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E92F41" w:rsidRPr="00C84483" w:rsidRDefault="00E92F41" w:rsidP="00E92F41">
      <w:pPr>
        <w:tabs>
          <w:tab w:val="left" w:pos="851"/>
        </w:tabs>
        <w:ind w:left="851"/>
        <w:rPr>
          <w:sz w:val="24"/>
          <w:szCs w:val="24"/>
        </w:rPr>
      </w:pPr>
      <w:r>
        <w:rPr>
          <w:sz w:val="24"/>
          <w:szCs w:val="24"/>
        </w:rPr>
        <w:t>61591</w:t>
      </w:r>
    </w:p>
    <w:p w:rsidR="00E92F41" w:rsidRPr="00C84483" w:rsidRDefault="00E92F41" w:rsidP="00E92F41">
      <w:pPr>
        <w:tabs>
          <w:tab w:val="left" w:pos="851"/>
        </w:tabs>
        <w:ind w:left="851"/>
        <w:jc w:val="both"/>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92F41" w:rsidRPr="00C84483" w:rsidRDefault="00E92F41" w:rsidP="00E92F41">
      <w:pPr>
        <w:tabs>
          <w:tab w:val="left" w:pos="851"/>
        </w:tabs>
        <w:ind w:left="851"/>
        <w:rPr>
          <w:sz w:val="24"/>
          <w:szCs w:val="24"/>
        </w:rPr>
      </w:pPr>
      <w:r>
        <w:rPr>
          <w:sz w:val="24"/>
          <w:szCs w:val="24"/>
        </w:rPr>
        <w:t>26. november 2019</w:t>
      </w:r>
    </w:p>
    <w:p w:rsidR="00E92F41" w:rsidRPr="00C84483" w:rsidRDefault="00E92F41" w:rsidP="00E92F41">
      <w:pPr>
        <w:tabs>
          <w:tab w:val="left" w:pos="851"/>
        </w:tabs>
        <w:ind w:left="851"/>
        <w:rPr>
          <w:sz w:val="24"/>
          <w:szCs w:val="24"/>
        </w:rPr>
      </w:pPr>
    </w:p>
    <w:p w:rsidR="00E92F41" w:rsidRPr="00C84483" w:rsidRDefault="00E92F41" w:rsidP="00E92F4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E92F41" w:rsidRPr="00C84483" w:rsidRDefault="00CE3924" w:rsidP="00E92F41">
      <w:pPr>
        <w:tabs>
          <w:tab w:val="left" w:pos="851"/>
        </w:tabs>
        <w:ind w:left="851"/>
        <w:rPr>
          <w:sz w:val="24"/>
          <w:szCs w:val="24"/>
        </w:rPr>
      </w:pPr>
      <w:r>
        <w:rPr>
          <w:sz w:val="24"/>
          <w:szCs w:val="24"/>
        </w:rPr>
        <w:t>1</w:t>
      </w:r>
      <w:r w:rsidR="00773C56">
        <w:rPr>
          <w:sz w:val="24"/>
          <w:szCs w:val="24"/>
        </w:rPr>
        <w:t>9</w:t>
      </w:r>
      <w:r>
        <w:rPr>
          <w:sz w:val="24"/>
          <w:szCs w:val="24"/>
        </w:rPr>
        <w:t xml:space="preserve">. </w:t>
      </w:r>
      <w:r w:rsidR="00773C56">
        <w:rPr>
          <w:sz w:val="24"/>
          <w:szCs w:val="24"/>
        </w:rPr>
        <w:t>oktober</w:t>
      </w:r>
      <w:r>
        <w:rPr>
          <w:sz w:val="24"/>
          <w:szCs w:val="24"/>
        </w:rPr>
        <w:t xml:space="preserve"> 202</w:t>
      </w:r>
      <w:r w:rsidR="00773C56">
        <w:rPr>
          <w:sz w:val="24"/>
          <w:szCs w:val="24"/>
        </w:rPr>
        <w:t>3</w:t>
      </w:r>
    </w:p>
    <w:p w:rsidR="00E92F41" w:rsidRPr="00F92CFD" w:rsidRDefault="00E92F41" w:rsidP="00E92F41"/>
    <w:p w:rsidR="00E92F41" w:rsidRPr="00C808D3" w:rsidRDefault="00E92F41" w:rsidP="00E92F41"/>
    <w:p w:rsidR="009260DE" w:rsidRPr="00E92F41" w:rsidRDefault="009260DE" w:rsidP="00E92F41"/>
    <w:sectPr w:rsidR="009260DE" w:rsidRPr="00E92F4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E39" w:rsidRDefault="00671E39">
      <w:r>
        <w:separator/>
      </w:r>
    </w:p>
  </w:endnote>
  <w:endnote w:type="continuationSeparator" w:id="0">
    <w:p w:rsidR="00671E39" w:rsidRDefault="0067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C5" w:rsidRDefault="00860DC5">
    <w:pPr>
      <w:pStyle w:val="Sidefod"/>
      <w:pBdr>
        <w:bottom w:val="single" w:sz="6" w:space="1" w:color="auto"/>
      </w:pBdr>
    </w:pPr>
  </w:p>
  <w:p w:rsidR="00860DC5" w:rsidRDefault="00860DC5" w:rsidP="00C42586">
    <w:pPr>
      <w:pStyle w:val="Sidefod"/>
      <w:tabs>
        <w:tab w:val="clear" w:pos="4819"/>
        <w:tab w:val="left" w:pos="8505"/>
      </w:tabs>
      <w:rPr>
        <w:i/>
        <w:sz w:val="18"/>
        <w:szCs w:val="18"/>
      </w:rPr>
    </w:pPr>
  </w:p>
  <w:p w:rsidR="00860DC5" w:rsidRPr="00B373D7" w:rsidRDefault="00860DC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Dokument5216</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E39" w:rsidRDefault="00671E39">
      <w:r>
        <w:separator/>
      </w:r>
    </w:p>
  </w:footnote>
  <w:footnote w:type="continuationSeparator" w:id="0">
    <w:p w:rsidR="00671E39" w:rsidRDefault="00671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5E7"/>
    <w:multiLevelType w:val="hybridMultilevel"/>
    <w:tmpl w:val="EBFCC4F2"/>
    <w:lvl w:ilvl="0" w:tplc="5A5CF712">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C9D6A49"/>
    <w:multiLevelType w:val="hybridMultilevel"/>
    <w:tmpl w:val="66C4CB8C"/>
    <w:lvl w:ilvl="0" w:tplc="5A5CF712">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EC34CB0"/>
    <w:multiLevelType w:val="hybridMultilevel"/>
    <w:tmpl w:val="A3C0832E"/>
    <w:lvl w:ilvl="0" w:tplc="5A5CF712">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16D05FB"/>
    <w:multiLevelType w:val="hybridMultilevel"/>
    <w:tmpl w:val="4DBA5BA0"/>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74E6479"/>
    <w:multiLevelType w:val="hybridMultilevel"/>
    <w:tmpl w:val="92729BC6"/>
    <w:lvl w:ilvl="0" w:tplc="5A5CF712">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79D12704"/>
    <w:multiLevelType w:val="hybridMultilevel"/>
    <w:tmpl w:val="182E1EDA"/>
    <w:lvl w:ilvl="0" w:tplc="5A5CF712">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41"/>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F77A3"/>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1E39"/>
    <w:rsid w:val="006756DD"/>
    <w:rsid w:val="00727FC3"/>
    <w:rsid w:val="00737275"/>
    <w:rsid w:val="00740EEC"/>
    <w:rsid w:val="00773C56"/>
    <w:rsid w:val="0078011A"/>
    <w:rsid w:val="00782AF4"/>
    <w:rsid w:val="00790EE7"/>
    <w:rsid w:val="007B6649"/>
    <w:rsid w:val="0081546F"/>
    <w:rsid w:val="0082576E"/>
    <w:rsid w:val="00860DC5"/>
    <w:rsid w:val="00907F75"/>
    <w:rsid w:val="009260DE"/>
    <w:rsid w:val="0093258A"/>
    <w:rsid w:val="009C7BA3"/>
    <w:rsid w:val="009D1F5A"/>
    <w:rsid w:val="00B003BF"/>
    <w:rsid w:val="00B373D7"/>
    <w:rsid w:val="00C36276"/>
    <w:rsid w:val="00C40BDE"/>
    <w:rsid w:val="00C42586"/>
    <w:rsid w:val="00C60CCD"/>
    <w:rsid w:val="00C84483"/>
    <w:rsid w:val="00C95551"/>
    <w:rsid w:val="00CB20D7"/>
    <w:rsid w:val="00CE3924"/>
    <w:rsid w:val="00D020B0"/>
    <w:rsid w:val="00D11748"/>
    <w:rsid w:val="00D366CF"/>
    <w:rsid w:val="00E108AA"/>
    <w:rsid w:val="00E31812"/>
    <w:rsid w:val="00E35129"/>
    <w:rsid w:val="00E3749A"/>
    <w:rsid w:val="00E7437F"/>
    <w:rsid w:val="00E865B8"/>
    <w:rsid w:val="00E92F41"/>
    <w:rsid w:val="00EC0B9B"/>
    <w:rsid w:val="00ED5E9F"/>
    <w:rsid w:val="00EE400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7B6F07-C413-452B-AED4-343873EF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E92F41"/>
    <w:pPr>
      <w:autoSpaceDE w:val="0"/>
      <w:autoSpaceDN w:val="0"/>
      <w:adjustRightInd w:val="0"/>
    </w:pPr>
    <w:rPr>
      <w:color w:val="000000"/>
      <w:sz w:val="24"/>
      <w:szCs w:val="24"/>
      <w:lang w:eastAsia="en-US"/>
    </w:rPr>
  </w:style>
  <w:style w:type="table" w:styleId="Tabel-Gitter">
    <w:name w:val="Table Grid"/>
    <w:basedOn w:val="Tabel-Normal"/>
    <w:uiPriority w:val="59"/>
    <w:rsid w:val="00E92F41"/>
    <w:pPr>
      <w:widowControl w:val="0"/>
    </w:pPr>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21</Pages>
  <Words>6941</Words>
  <Characters>44823</Characters>
  <Application>Microsoft Office Word</Application>
  <DocSecurity>0</DocSecurity>
  <Lines>373</Lines>
  <Paragraphs>103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2021022732+ 2021073830 + 2021102120 pkt. 4.2, 4.4,, 4.8,, 6.6 og QRD</dc:description>
  <cp:lastModifiedBy>Helle Søndersted</cp:lastModifiedBy>
  <cp:revision>2</cp:revision>
  <cp:lastPrinted>2012-08-22T08:53:00Z</cp:lastPrinted>
  <dcterms:created xsi:type="dcterms:W3CDTF">2023-10-19T06:04:00Z</dcterms:created>
  <dcterms:modified xsi:type="dcterms:W3CDTF">2023-10-19T06:04:00Z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