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CBC31"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7B58039B" wp14:editId="7A8F4E8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1E7C2CD0" w14:textId="1DC7A572"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845DFC">
        <w:rPr>
          <w:szCs w:val="24"/>
        </w:rPr>
        <w:t>11. december 2023</w:t>
      </w:r>
    </w:p>
    <w:p w14:paraId="1CCFEC46" w14:textId="77777777" w:rsidR="009260DE" w:rsidRPr="00C84483" w:rsidRDefault="009260DE" w:rsidP="009260DE">
      <w:pPr>
        <w:pStyle w:val="Titel"/>
        <w:tabs>
          <w:tab w:val="left" w:pos="8222"/>
        </w:tabs>
        <w:jc w:val="left"/>
        <w:rPr>
          <w:b w:val="0"/>
          <w:szCs w:val="24"/>
        </w:rPr>
      </w:pPr>
    </w:p>
    <w:p w14:paraId="6FA8028F" w14:textId="77777777" w:rsidR="009260DE" w:rsidRPr="00C84483" w:rsidRDefault="009260DE" w:rsidP="009260DE">
      <w:pPr>
        <w:pStyle w:val="Titel"/>
        <w:jc w:val="left"/>
        <w:rPr>
          <w:b w:val="0"/>
          <w:szCs w:val="24"/>
        </w:rPr>
      </w:pPr>
    </w:p>
    <w:p w14:paraId="1B770C95" w14:textId="77777777" w:rsidR="009260DE" w:rsidRPr="00C84483" w:rsidRDefault="009260DE" w:rsidP="009260DE">
      <w:pPr>
        <w:pStyle w:val="Titel"/>
        <w:jc w:val="left"/>
        <w:rPr>
          <w:b w:val="0"/>
          <w:szCs w:val="24"/>
        </w:rPr>
      </w:pPr>
    </w:p>
    <w:p w14:paraId="412A6182" w14:textId="77777777" w:rsidR="009260DE" w:rsidRPr="00C84483" w:rsidRDefault="009260DE" w:rsidP="009260DE">
      <w:pPr>
        <w:jc w:val="center"/>
        <w:rPr>
          <w:b/>
          <w:sz w:val="24"/>
          <w:szCs w:val="24"/>
        </w:rPr>
      </w:pPr>
      <w:r w:rsidRPr="00C84483">
        <w:rPr>
          <w:b/>
          <w:sz w:val="24"/>
          <w:szCs w:val="24"/>
        </w:rPr>
        <w:t>PRODUKTRESUMÉ</w:t>
      </w:r>
    </w:p>
    <w:p w14:paraId="11EB869B" w14:textId="77777777" w:rsidR="009260DE" w:rsidRPr="00C84483" w:rsidRDefault="009260DE" w:rsidP="009260DE">
      <w:pPr>
        <w:jc w:val="center"/>
        <w:rPr>
          <w:b/>
          <w:sz w:val="24"/>
          <w:szCs w:val="24"/>
        </w:rPr>
      </w:pPr>
    </w:p>
    <w:p w14:paraId="13979BA3" w14:textId="77777777" w:rsidR="009260DE" w:rsidRDefault="009260DE" w:rsidP="009260DE">
      <w:pPr>
        <w:jc w:val="center"/>
        <w:rPr>
          <w:b/>
          <w:sz w:val="24"/>
          <w:szCs w:val="24"/>
        </w:rPr>
      </w:pPr>
      <w:r w:rsidRPr="00C84483">
        <w:rPr>
          <w:b/>
          <w:sz w:val="24"/>
          <w:szCs w:val="24"/>
        </w:rPr>
        <w:t>for</w:t>
      </w:r>
    </w:p>
    <w:p w14:paraId="3A3A7FF3" w14:textId="77777777" w:rsidR="000B058C" w:rsidRPr="00C84483" w:rsidRDefault="000B058C" w:rsidP="009260DE">
      <w:pPr>
        <w:jc w:val="center"/>
        <w:rPr>
          <w:b/>
          <w:sz w:val="24"/>
          <w:szCs w:val="24"/>
        </w:rPr>
      </w:pPr>
    </w:p>
    <w:p w14:paraId="714B6EE8" w14:textId="311EBE0D" w:rsidR="009260DE" w:rsidRPr="00C84483" w:rsidRDefault="001F086F" w:rsidP="009260DE">
      <w:pPr>
        <w:jc w:val="center"/>
        <w:rPr>
          <w:b/>
          <w:sz w:val="24"/>
          <w:szCs w:val="24"/>
        </w:rPr>
      </w:pPr>
      <w:proofErr w:type="spellStart"/>
      <w:r>
        <w:rPr>
          <w:b/>
          <w:sz w:val="24"/>
          <w:szCs w:val="24"/>
        </w:rPr>
        <w:t>Tigecycline</w:t>
      </w:r>
      <w:proofErr w:type="spellEnd"/>
      <w:r>
        <w:rPr>
          <w:b/>
          <w:sz w:val="24"/>
          <w:szCs w:val="24"/>
        </w:rPr>
        <w:t xml:space="preserve"> "</w:t>
      </w:r>
      <w:proofErr w:type="spellStart"/>
      <w:r>
        <w:rPr>
          <w:b/>
          <w:sz w:val="24"/>
          <w:szCs w:val="24"/>
        </w:rPr>
        <w:t>Panpharma</w:t>
      </w:r>
      <w:proofErr w:type="spellEnd"/>
      <w:r>
        <w:rPr>
          <w:b/>
          <w:sz w:val="24"/>
          <w:szCs w:val="24"/>
        </w:rPr>
        <w:t>", pulver til infusionsvæske, opløsning</w:t>
      </w:r>
    </w:p>
    <w:p w14:paraId="75EAAE1E" w14:textId="77777777" w:rsidR="009260DE" w:rsidRPr="00C84483" w:rsidRDefault="009260DE" w:rsidP="009260DE">
      <w:pPr>
        <w:jc w:val="both"/>
        <w:rPr>
          <w:sz w:val="24"/>
          <w:szCs w:val="24"/>
        </w:rPr>
      </w:pPr>
    </w:p>
    <w:p w14:paraId="4726AE35" w14:textId="77777777" w:rsidR="009260DE" w:rsidRPr="0004595A" w:rsidRDefault="009260DE" w:rsidP="009260DE">
      <w:pPr>
        <w:jc w:val="both"/>
        <w:rPr>
          <w:sz w:val="24"/>
          <w:szCs w:val="24"/>
        </w:rPr>
      </w:pPr>
    </w:p>
    <w:p w14:paraId="31F60417" w14:textId="77777777" w:rsidR="009260DE" w:rsidRPr="0004595A" w:rsidRDefault="009260DE" w:rsidP="009260DE">
      <w:pPr>
        <w:tabs>
          <w:tab w:val="left" w:pos="851"/>
        </w:tabs>
        <w:ind w:left="851" w:hanging="851"/>
        <w:rPr>
          <w:b/>
          <w:sz w:val="24"/>
          <w:szCs w:val="24"/>
        </w:rPr>
      </w:pPr>
      <w:r w:rsidRPr="0004595A">
        <w:rPr>
          <w:b/>
          <w:sz w:val="24"/>
          <w:szCs w:val="24"/>
        </w:rPr>
        <w:t>0.</w:t>
      </w:r>
      <w:r w:rsidRPr="0004595A">
        <w:rPr>
          <w:b/>
          <w:sz w:val="24"/>
          <w:szCs w:val="24"/>
        </w:rPr>
        <w:tab/>
        <w:t>D.SP.NR.</w:t>
      </w:r>
    </w:p>
    <w:p w14:paraId="4607C238" w14:textId="35D0879A" w:rsidR="009260DE" w:rsidRPr="0004595A" w:rsidRDefault="001F086F" w:rsidP="009260DE">
      <w:pPr>
        <w:tabs>
          <w:tab w:val="left" w:pos="851"/>
        </w:tabs>
        <w:ind w:left="851"/>
        <w:rPr>
          <w:sz w:val="24"/>
          <w:szCs w:val="24"/>
        </w:rPr>
      </w:pPr>
      <w:r w:rsidRPr="0004595A">
        <w:rPr>
          <w:sz w:val="24"/>
          <w:szCs w:val="24"/>
        </w:rPr>
        <w:t>32864</w:t>
      </w:r>
    </w:p>
    <w:p w14:paraId="32B2AC58" w14:textId="77777777" w:rsidR="009260DE" w:rsidRPr="0004595A" w:rsidRDefault="009260DE" w:rsidP="009260DE">
      <w:pPr>
        <w:tabs>
          <w:tab w:val="left" w:pos="851"/>
        </w:tabs>
        <w:ind w:left="851"/>
        <w:rPr>
          <w:sz w:val="24"/>
          <w:szCs w:val="24"/>
        </w:rPr>
      </w:pPr>
    </w:p>
    <w:p w14:paraId="0B8A892F" w14:textId="77777777" w:rsidR="009260DE" w:rsidRPr="0004595A" w:rsidRDefault="009260DE" w:rsidP="009260DE">
      <w:pPr>
        <w:tabs>
          <w:tab w:val="left" w:pos="851"/>
        </w:tabs>
        <w:ind w:left="851" w:hanging="851"/>
        <w:rPr>
          <w:b/>
          <w:sz w:val="24"/>
          <w:szCs w:val="24"/>
        </w:rPr>
      </w:pPr>
      <w:r w:rsidRPr="0004595A">
        <w:rPr>
          <w:b/>
          <w:sz w:val="24"/>
          <w:szCs w:val="24"/>
        </w:rPr>
        <w:t>1.</w:t>
      </w:r>
      <w:r w:rsidRPr="0004595A">
        <w:rPr>
          <w:b/>
          <w:sz w:val="24"/>
          <w:szCs w:val="24"/>
        </w:rPr>
        <w:tab/>
        <w:t>LÆGEMIDLETS NAVN</w:t>
      </w:r>
    </w:p>
    <w:p w14:paraId="5CBD820D" w14:textId="3A02E934" w:rsidR="009260DE" w:rsidRPr="0004595A" w:rsidRDefault="001F086F" w:rsidP="009260DE">
      <w:pPr>
        <w:tabs>
          <w:tab w:val="left" w:pos="851"/>
        </w:tabs>
        <w:ind w:left="851"/>
        <w:rPr>
          <w:sz w:val="24"/>
          <w:szCs w:val="24"/>
        </w:rPr>
      </w:pPr>
      <w:proofErr w:type="spellStart"/>
      <w:r w:rsidRPr="0004595A">
        <w:rPr>
          <w:sz w:val="24"/>
          <w:szCs w:val="24"/>
        </w:rPr>
        <w:t>Tigecycline</w:t>
      </w:r>
      <w:proofErr w:type="spellEnd"/>
      <w:r w:rsidRPr="0004595A">
        <w:rPr>
          <w:sz w:val="24"/>
          <w:szCs w:val="24"/>
        </w:rPr>
        <w:t xml:space="preserve"> "</w:t>
      </w:r>
      <w:proofErr w:type="spellStart"/>
      <w:r w:rsidRPr="0004595A">
        <w:rPr>
          <w:sz w:val="24"/>
          <w:szCs w:val="24"/>
        </w:rPr>
        <w:t>Panpharma</w:t>
      </w:r>
      <w:proofErr w:type="spellEnd"/>
      <w:r w:rsidRPr="0004595A">
        <w:rPr>
          <w:sz w:val="24"/>
          <w:szCs w:val="24"/>
        </w:rPr>
        <w:t>"</w:t>
      </w:r>
    </w:p>
    <w:p w14:paraId="6D330C7B" w14:textId="77777777" w:rsidR="009260DE" w:rsidRPr="0004595A" w:rsidRDefault="009260DE" w:rsidP="009260DE">
      <w:pPr>
        <w:tabs>
          <w:tab w:val="left" w:pos="851"/>
        </w:tabs>
        <w:ind w:left="851"/>
        <w:rPr>
          <w:sz w:val="24"/>
          <w:szCs w:val="24"/>
        </w:rPr>
      </w:pPr>
    </w:p>
    <w:p w14:paraId="5A72A9C4" w14:textId="77777777" w:rsidR="009260DE" w:rsidRPr="0004595A" w:rsidRDefault="009260DE" w:rsidP="009260DE">
      <w:pPr>
        <w:tabs>
          <w:tab w:val="left" w:pos="851"/>
        </w:tabs>
        <w:ind w:left="851" w:hanging="851"/>
        <w:rPr>
          <w:b/>
          <w:sz w:val="24"/>
          <w:szCs w:val="24"/>
        </w:rPr>
      </w:pPr>
      <w:r w:rsidRPr="0004595A">
        <w:rPr>
          <w:b/>
          <w:sz w:val="24"/>
          <w:szCs w:val="24"/>
        </w:rPr>
        <w:t>2.</w:t>
      </w:r>
      <w:r w:rsidRPr="0004595A">
        <w:rPr>
          <w:b/>
          <w:sz w:val="24"/>
          <w:szCs w:val="24"/>
        </w:rPr>
        <w:tab/>
        <w:t>KVALITATIV OG KVANTITATIV SAMMENSÆTNING</w:t>
      </w:r>
    </w:p>
    <w:p w14:paraId="339C27D5" w14:textId="77777777" w:rsidR="005F6803" w:rsidRDefault="0004595A" w:rsidP="0004595A">
      <w:pPr>
        <w:ind w:left="851"/>
        <w:rPr>
          <w:sz w:val="24"/>
          <w:szCs w:val="24"/>
        </w:rPr>
      </w:pPr>
      <w:r w:rsidRPr="0004595A">
        <w:rPr>
          <w:sz w:val="24"/>
          <w:szCs w:val="24"/>
        </w:rPr>
        <w:t xml:space="preserve">Hvert hætteglas indeholder 50 mg </w:t>
      </w:r>
      <w:proofErr w:type="spellStart"/>
      <w:r w:rsidRPr="0004595A">
        <w:rPr>
          <w:sz w:val="24"/>
          <w:szCs w:val="24"/>
        </w:rPr>
        <w:t>tigecyclin</w:t>
      </w:r>
      <w:proofErr w:type="spellEnd"/>
      <w:r w:rsidRPr="0004595A">
        <w:rPr>
          <w:sz w:val="24"/>
          <w:szCs w:val="24"/>
        </w:rPr>
        <w:t>.</w:t>
      </w:r>
    </w:p>
    <w:p w14:paraId="67BFE1F1" w14:textId="02CC3642" w:rsidR="0004595A" w:rsidRPr="0004595A" w:rsidRDefault="0004595A" w:rsidP="0004595A">
      <w:pPr>
        <w:ind w:left="851"/>
        <w:rPr>
          <w:sz w:val="24"/>
          <w:szCs w:val="24"/>
          <w:lang w:eastAsia="fr-LU"/>
        </w:rPr>
      </w:pPr>
      <w:r w:rsidRPr="0004595A">
        <w:rPr>
          <w:sz w:val="24"/>
          <w:szCs w:val="24"/>
        </w:rPr>
        <w:t xml:space="preserve">Efter opløsning indeholder 1 ml 10 mg </w:t>
      </w:r>
      <w:proofErr w:type="spellStart"/>
      <w:r w:rsidRPr="0004595A">
        <w:rPr>
          <w:sz w:val="24"/>
          <w:szCs w:val="24"/>
        </w:rPr>
        <w:t>tigecyclin</w:t>
      </w:r>
      <w:proofErr w:type="spellEnd"/>
      <w:r w:rsidRPr="0004595A">
        <w:rPr>
          <w:sz w:val="24"/>
          <w:szCs w:val="24"/>
        </w:rPr>
        <w:t>.</w:t>
      </w:r>
    </w:p>
    <w:p w14:paraId="474BCD0B" w14:textId="77777777" w:rsidR="0004595A" w:rsidRPr="0004595A" w:rsidRDefault="0004595A" w:rsidP="0004595A">
      <w:pPr>
        <w:ind w:left="851"/>
        <w:rPr>
          <w:sz w:val="24"/>
          <w:szCs w:val="24"/>
        </w:rPr>
      </w:pPr>
    </w:p>
    <w:p w14:paraId="4205E774" w14:textId="77777777" w:rsidR="0004595A" w:rsidRPr="0004595A" w:rsidRDefault="0004595A" w:rsidP="0004595A">
      <w:pPr>
        <w:ind w:left="851"/>
        <w:rPr>
          <w:sz w:val="24"/>
          <w:szCs w:val="24"/>
        </w:rPr>
      </w:pPr>
      <w:r w:rsidRPr="0004595A">
        <w:rPr>
          <w:sz w:val="24"/>
          <w:szCs w:val="24"/>
        </w:rPr>
        <w:t>Alle</w:t>
      </w:r>
      <w:r w:rsidRPr="0004595A">
        <w:rPr>
          <w:spacing w:val="1"/>
          <w:sz w:val="24"/>
          <w:szCs w:val="24"/>
        </w:rPr>
        <w:t xml:space="preserve"> </w:t>
      </w:r>
      <w:r w:rsidRPr="0004595A">
        <w:rPr>
          <w:sz w:val="24"/>
          <w:szCs w:val="24"/>
        </w:rPr>
        <w:t>hjælpestoffer</w:t>
      </w:r>
      <w:r w:rsidRPr="0004595A">
        <w:rPr>
          <w:spacing w:val="2"/>
          <w:sz w:val="24"/>
          <w:szCs w:val="24"/>
        </w:rPr>
        <w:t xml:space="preserve"> </w:t>
      </w:r>
      <w:r w:rsidRPr="0004595A">
        <w:rPr>
          <w:sz w:val="24"/>
          <w:szCs w:val="24"/>
        </w:rPr>
        <w:t>er</w:t>
      </w:r>
      <w:r w:rsidRPr="0004595A">
        <w:rPr>
          <w:spacing w:val="2"/>
          <w:sz w:val="24"/>
          <w:szCs w:val="24"/>
        </w:rPr>
        <w:t xml:space="preserve"> </w:t>
      </w:r>
      <w:r w:rsidRPr="0004595A">
        <w:rPr>
          <w:sz w:val="24"/>
          <w:szCs w:val="24"/>
        </w:rPr>
        <w:t>anført</w:t>
      </w:r>
      <w:r w:rsidRPr="0004595A">
        <w:rPr>
          <w:spacing w:val="1"/>
          <w:sz w:val="24"/>
          <w:szCs w:val="24"/>
        </w:rPr>
        <w:t xml:space="preserve"> </w:t>
      </w:r>
      <w:r w:rsidRPr="0004595A">
        <w:rPr>
          <w:sz w:val="24"/>
          <w:szCs w:val="24"/>
        </w:rPr>
        <w:t>under</w:t>
      </w:r>
      <w:r w:rsidRPr="0004595A">
        <w:rPr>
          <w:spacing w:val="2"/>
          <w:sz w:val="24"/>
          <w:szCs w:val="24"/>
        </w:rPr>
        <w:t xml:space="preserve"> </w:t>
      </w:r>
      <w:r w:rsidRPr="0004595A">
        <w:rPr>
          <w:sz w:val="24"/>
          <w:szCs w:val="24"/>
        </w:rPr>
        <w:t>pkt.</w:t>
      </w:r>
      <w:r w:rsidRPr="0004595A">
        <w:rPr>
          <w:spacing w:val="2"/>
          <w:sz w:val="24"/>
          <w:szCs w:val="24"/>
        </w:rPr>
        <w:t xml:space="preserve"> </w:t>
      </w:r>
      <w:r w:rsidRPr="0004595A">
        <w:rPr>
          <w:sz w:val="24"/>
          <w:szCs w:val="24"/>
        </w:rPr>
        <w:t>6.1.</w:t>
      </w:r>
    </w:p>
    <w:p w14:paraId="028C7C4E" w14:textId="77777777" w:rsidR="009260DE" w:rsidRPr="0004595A" w:rsidRDefault="009260DE" w:rsidP="009260DE">
      <w:pPr>
        <w:tabs>
          <w:tab w:val="left" w:pos="851"/>
        </w:tabs>
        <w:ind w:left="851"/>
        <w:rPr>
          <w:sz w:val="24"/>
          <w:szCs w:val="24"/>
        </w:rPr>
      </w:pPr>
    </w:p>
    <w:p w14:paraId="62897A4D" w14:textId="77777777" w:rsidR="009260DE" w:rsidRPr="0004595A" w:rsidRDefault="009260DE" w:rsidP="009260DE">
      <w:pPr>
        <w:tabs>
          <w:tab w:val="left" w:pos="851"/>
        </w:tabs>
        <w:ind w:left="851" w:hanging="851"/>
        <w:rPr>
          <w:b/>
          <w:sz w:val="24"/>
          <w:szCs w:val="24"/>
        </w:rPr>
      </w:pPr>
      <w:r w:rsidRPr="0004595A">
        <w:rPr>
          <w:b/>
          <w:sz w:val="24"/>
          <w:szCs w:val="24"/>
        </w:rPr>
        <w:t>3.</w:t>
      </w:r>
      <w:r w:rsidRPr="0004595A">
        <w:rPr>
          <w:b/>
          <w:sz w:val="24"/>
          <w:szCs w:val="24"/>
        </w:rPr>
        <w:tab/>
        <w:t>LÆGEMIDDELFORM</w:t>
      </w:r>
    </w:p>
    <w:p w14:paraId="0DA633E9" w14:textId="77777777" w:rsidR="0004595A" w:rsidRPr="0004595A" w:rsidRDefault="0004595A" w:rsidP="0004595A">
      <w:pPr>
        <w:ind w:left="851"/>
        <w:rPr>
          <w:sz w:val="24"/>
          <w:szCs w:val="24"/>
        </w:rPr>
      </w:pPr>
      <w:r w:rsidRPr="0004595A">
        <w:rPr>
          <w:sz w:val="24"/>
          <w:szCs w:val="24"/>
        </w:rPr>
        <w:t>Pulver til infusionsvæske, opløsning (pulver til infusionsvæske)</w:t>
      </w:r>
    </w:p>
    <w:p w14:paraId="3C22238C" w14:textId="77777777" w:rsidR="0004595A" w:rsidRPr="0004595A" w:rsidRDefault="0004595A" w:rsidP="0004595A">
      <w:pPr>
        <w:ind w:left="851"/>
        <w:rPr>
          <w:sz w:val="24"/>
          <w:szCs w:val="24"/>
        </w:rPr>
      </w:pPr>
      <w:r w:rsidRPr="0004595A">
        <w:rPr>
          <w:sz w:val="24"/>
          <w:szCs w:val="24"/>
        </w:rPr>
        <w:t>Gult eller orange pulver.</w:t>
      </w:r>
    </w:p>
    <w:p w14:paraId="75FBE6E1" w14:textId="77777777" w:rsidR="009260DE" w:rsidRPr="0004595A" w:rsidRDefault="009260DE" w:rsidP="0004595A">
      <w:pPr>
        <w:ind w:left="851"/>
        <w:rPr>
          <w:sz w:val="24"/>
          <w:szCs w:val="24"/>
        </w:rPr>
      </w:pPr>
    </w:p>
    <w:p w14:paraId="5BD53F58" w14:textId="77777777" w:rsidR="009260DE" w:rsidRPr="0004595A" w:rsidRDefault="009260DE" w:rsidP="0004595A">
      <w:pPr>
        <w:ind w:left="851"/>
        <w:rPr>
          <w:sz w:val="24"/>
          <w:szCs w:val="24"/>
        </w:rPr>
      </w:pPr>
    </w:p>
    <w:p w14:paraId="1EEC0BAE" w14:textId="77777777" w:rsidR="009260DE" w:rsidRPr="0004595A" w:rsidRDefault="009260DE" w:rsidP="009260DE">
      <w:pPr>
        <w:tabs>
          <w:tab w:val="left" w:pos="851"/>
        </w:tabs>
        <w:ind w:left="851" w:hanging="851"/>
        <w:rPr>
          <w:b/>
          <w:sz w:val="24"/>
          <w:szCs w:val="24"/>
        </w:rPr>
      </w:pPr>
      <w:r w:rsidRPr="0004595A">
        <w:rPr>
          <w:b/>
          <w:sz w:val="24"/>
          <w:szCs w:val="24"/>
        </w:rPr>
        <w:t>4.</w:t>
      </w:r>
      <w:r w:rsidRPr="0004595A">
        <w:rPr>
          <w:b/>
          <w:sz w:val="24"/>
          <w:szCs w:val="24"/>
        </w:rPr>
        <w:tab/>
        <w:t>KLINISKE OPLYSNINGER</w:t>
      </w:r>
    </w:p>
    <w:p w14:paraId="6088DD96" w14:textId="77777777" w:rsidR="009260DE" w:rsidRPr="0004595A" w:rsidRDefault="009260DE" w:rsidP="009260DE">
      <w:pPr>
        <w:tabs>
          <w:tab w:val="left" w:pos="851"/>
        </w:tabs>
        <w:ind w:left="851"/>
        <w:rPr>
          <w:b/>
          <w:sz w:val="24"/>
          <w:szCs w:val="24"/>
        </w:rPr>
      </w:pPr>
    </w:p>
    <w:p w14:paraId="7DA9B95A" w14:textId="77777777" w:rsidR="009260DE" w:rsidRPr="0004595A" w:rsidRDefault="009260DE" w:rsidP="009260DE">
      <w:pPr>
        <w:tabs>
          <w:tab w:val="left" w:pos="851"/>
        </w:tabs>
        <w:ind w:left="851" w:hanging="851"/>
        <w:rPr>
          <w:b/>
          <w:sz w:val="24"/>
          <w:szCs w:val="24"/>
          <w:u w:val="single"/>
        </w:rPr>
      </w:pPr>
      <w:r w:rsidRPr="0004595A">
        <w:rPr>
          <w:b/>
          <w:sz w:val="24"/>
          <w:szCs w:val="24"/>
        </w:rPr>
        <w:t>4.1</w:t>
      </w:r>
      <w:r w:rsidRPr="0004595A">
        <w:rPr>
          <w:b/>
          <w:sz w:val="24"/>
          <w:szCs w:val="24"/>
        </w:rPr>
        <w:tab/>
        <w:t>Terapeutiske indikationer</w:t>
      </w:r>
    </w:p>
    <w:p w14:paraId="43BF9A8D" w14:textId="6A892BE9" w:rsidR="0004595A" w:rsidRPr="0004595A" w:rsidRDefault="0004595A" w:rsidP="0004595A">
      <w:pPr>
        <w:ind w:left="851"/>
        <w:rPr>
          <w:sz w:val="24"/>
          <w:szCs w:val="24"/>
        </w:rPr>
      </w:pPr>
      <w:proofErr w:type="spellStart"/>
      <w:r w:rsidRPr="0004595A">
        <w:rPr>
          <w:sz w:val="24"/>
          <w:szCs w:val="24"/>
        </w:rPr>
        <w:t>Tigecycline</w:t>
      </w:r>
      <w:proofErr w:type="spellEnd"/>
      <w:r w:rsidRPr="0004595A">
        <w:rPr>
          <w:sz w:val="24"/>
          <w:szCs w:val="24"/>
        </w:rPr>
        <w:t xml:space="preserve"> </w:t>
      </w:r>
      <w:r w:rsidR="00FB3789">
        <w:rPr>
          <w:sz w:val="24"/>
          <w:szCs w:val="24"/>
        </w:rPr>
        <w:t>"</w:t>
      </w:r>
      <w:proofErr w:type="spellStart"/>
      <w:r w:rsidR="00FB3789">
        <w:rPr>
          <w:sz w:val="24"/>
          <w:szCs w:val="24"/>
        </w:rPr>
        <w:t>Panpharma</w:t>
      </w:r>
      <w:proofErr w:type="spellEnd"/>
      <w:r w:rsidR="00FB3789">
        <w:rPr>
          <w:sz w:val="24"/>
          <w:szCs w:val="24"/>
        </w:rPr>
        <w:t>"</w:t>
      </w:r>
      <w:r w:rsidRPr="0004595A">
        <w:rPr>
          <w:sz w:val="24"/>
          <w:szCs w:val="24"/>
        </w:rPr>
        <w:t xml:space="preserve"> er indiceret til behandling af følgende infektioner hos voksne og hos børn i </w:t>
      </w:r>
      <w:r w:rsidR="005F6803">
        <w:rPr>
          <w:sz w:val="24"/>
          <w:szCs w:val="24"/>
        </w:rPr>
        <w:t>a</w:t>
      </w:r>
      <w:r w:rsidRPr="0004595A">
        <w:rPr>
          <w:sz w:val="24"/>
          <w:szCs w:val="24"/>
        </w:rPr>
        <w:t>lderen fra otte år og opefter (se pkt. 4.4 og 5.1):</w:t>
      </w:r>
    </w:p>
    <w:p w14:paraId="2898ECEA" w14:textId="77777777" w:rsidR="0004595A" w:rsidRPr="00845DFC" w:rsidRDefault="0004595A" w:rsidP="005F6803">
      <w:pPr>
        <w:pStyle w:val="Listeafsnit"/>
        <w:numPr>
          <w:ilvl w:val="0"/>
          <w:numId w:val="8"/>
        </w:numPr>
        <w:ind w:left="1276" w:hanging="425"/>
        <w:rPr>
          <w:sz w:val="24"/>
          <w:szCs w:val="24"/>
          <w:lang w:val="da-DK"/>
        </w:rPr>
      </w:pPr>
      <w:r w:rsidRPr="00845DFC">
        <w:rPr>
          <w:sz w:val="24"/>
          <w:szCs w:val="24"/>
          <w:lang w:val="da-DK"/>
        </w:rPr>
        <w:t>Komplicerede hud- og bløddelsinfektioner (</w:t>
      </w:r>
      <w:proofErr w:type="spellStart"/>
      <w:r w:rsidRPr="00845DFC">
        <w:rPr>
          <w:sz w:val="24"/>
          <w:szCs w:val="24"/>
          <w:lang w:val="da-DK"/>
        </w:rPr>
        <w:t>cSSTI</w:t>
      </w:r>
      <w:proofErr w:type="spellEnd"/>
      <w:r w:rsidRPr="00845DFC">
        <w:rPr>
          <w:sz w:val="24"/>
          <w:szCs w:val="24"/>
          <w:lang w:val="da-DK"/>
        </w:rPr>
        <w:t>) med undtagelse af diabetiske fodinfektioner (se pkt. 4.4);</w:t>
      </w:r>
    </w:p>
    <w:p w14:paraId="0DC590BF" w14:textId="77777777" w:rsidR="0004595A" w:rsidRPr="005F6803" w:rsidRDefault="0004595A" w:rsidP="005F6803">
      <w:pPr>
        <w:pStyle w:val="Listeafsnit"/>
        <w:numPr>
          <w:ilvl w:val="0"/>
          <w:numId w:val="8"/>
        </w:numPr>
        <w:ind w:left="1276" w:hanging="425"/>
        <w:rPr>
          <w:sz w:val="24"/>
          <w:szCs w:val="24"/>
        </w:rPr>
      </w:pPr>
      <w:proofErr w:type="spellStart"/>
      <w:r w:rsidRPr="005F6803">
        <w:rPr>
          <w:sz w:val="24"/>
          <w:szCs w:val="24"/>
        </w:rPr>
        <w:t>Komplicerede</w:t>
      </w:r>
      <w:proofErr w:type="spellEnd"/>
      <w:r w:rsidRPr="005F6803">
        <w:rPr>
          <w:sz w:val="24"/>
          <w:szCs w:val="24"/>
        </w:rPr>
        <w:t xml:space="preserve"> </w:t>
      </w:r>
      <w:proofErr w:type="spellStart"/>
      <w:r w:rsidRPr="005F6803">
        <w:rPr>
          <w:sz w:val="24"/>
          <w:szCs w:val="24"/>
        </w:rPr>
        <w:t>intraabdominale</w:t>
      </w:r>
      <w:proofErr w:type="spellEnd"/>
      <w:r w:rsidRPr="005F6803">
        <w:rPr>
          <w:sz w:val="24"/>
          <w:szCs w:val="24"/>
        </w:rPr>
        <w:t xml:space="preserve"> </w:t>
      </w:r>
      <w:proofErr w:type="spellStart"/>
      <w:r w:rsidRPr="005F6803">
        <w:rPr>
          <w:sz w:val="24"/>
          <w:szCs w:val="24"/>
        </w:rPr>
        <w:t>infektioner</w:t>
      </w:r>
      <w:proofErr w:type="spellEnd"/>
      <w:r w:rsidRPr="005F6803">
        <w:rPr>
          <w:sz w:val="24"/>
          <w:szCs w:val="24"/>
        </w:rPr>
        <w:t xml:space="preserve"> (</w:t>
      </w:r>
      <w:proofErr w:type="spellStart"/>
      <w:r w:rsidRPr="005F6803">
        <w:rPr>
          <w:sz w:val="24"/>
          <w:szCs w:val="24"/>
        </w:rPr>
        <w:t>cIAI</w:t>
      </w:r>
      <w:proofErr w:type="spellEnd"/>
      <w:r w:rsidRPr="005F6803">
        <w:rPr>
          <w:sz w:val="24"/>
          <w:szCs w:val="24"/>
        </w:rPr>
        <w:t>).</w:t>
      </w:r>
    </w:p>
    <w:p w14:paraId="6F4EAAA7" w14:textId="77777777" w:rsidR="0004595A" w:rsidRPr="0004595A" w:rsidRDefault="0004595A" w:rsidP="0004595A">
      <w:pPr>
        <w:ind w:left="851"/>
        <w:rPr>
          <w:sz w:val="24"/>
          <w:szCs w:val="24"/>
        </w:rPr>
      </w:pPr>
    </w:p>
    <w:p w14:paraId="37F5BC82" w14:textId="155ED70E" w:rsidR="0004595A" w:rsidRPr="0004595A" w:rsidRDefault="0004595A" w:rsidP="0004595A">
      <w:pPr>
        <w:ind w:left="851"/>
        <w:rPr>
          <w:sz w:val="24"/>
          <w:szCs w:val="24"/>
        </w:rPr>
      </w:pPr>
      <w:proofErr w:type="spellStart"/>
      <w:r w:rsidRPr="0004595A">
        <w:rPr>
          <w:sz w:val="24"/>
          <w:szCs w:val="24"/>
        </w:rPr>
        <w:t>Tigecycline</w:t>
      </w:r>
      <w:proofErr w:type="spellEnd"/>
      <w:r w:rsidRPr="0004595A">
        <w:rPr>
          <w:sz w:val="24"/>
          <w:szCs w:val="24"/>
        </w:rPr>
        <w:t xml:space="preserve"> </w:t>
      </w:r>
      <w:r w:rsidR="00FB3789">
        <w:rPr>
          <w:sz w:val="24"/>
          <w:szCs w:val="24"/>
        </w:rPr>
        <w:t>"</w:t>
      </w:r>
      <w:proofErr w:type="spellStart"/>
      <w:r w:rsidR="00FB3789">
        <w:rPr>
          <w:sz w:val="24"/>
          <w:szCs w:val="24"/>
        </w:rPr>
        <w:t>Panpharma</w:t>
      </w:r>
      <w:proofErr w:type="spellEnd"/>
      <w:r w:rsidR="00FB3789">
        <w:rPr>
          <w:sz w:val="24"/>
          <w:szCs w:val="24"/>
        </w:rPr>
        <w:t>"</w:t>
      </w:r>
      <w:r w:rsidRPr="0004595A">
        <w:rPr>
          <w:sz w:val="24"/>
          <w:szCs w:val="24"/>
        </w:rPr>
        <w:t xml:space="preserve"> bør kun bruges i situationer, hvor andre antibiotika ikke er egnede (se pkt. 4.4, 4.8 og 5.1). </w:t>
      </w:r>
    </w:p>
    <w:p w14:paraId="694D9A2C" w14:textId="77777777" w:rsidR="0004595A" w:rsidRPr="0004595A" w:rsidRDefault="0004595A" w:rsidP="0004595A">
      <w:pPr>
        <w:ind w:left="851"/>
        <w:rPr>
          <w:sz w:val="24"/>
          <w:szCs w:val="24"/>
        </w:rPr>
      </w:pPr>
    </w:p>
    <w:p w14:paraId="612066BE" w14:textId="77777777" w:rsidR="0004595A" w:rsidRPr="0004595A" w:rsidRDefault="0004595A" w:rsidP="0004595A">
      <w:pPr>
        <w:ind w:left="851"/>
        <w:rPr>
          <w:sz w:val="24"/>
          <w:szCs w:val="24"/>
        </w:rPr>
      </w:pPr>
      <w:r w:rsidRPr="0004595A">
        <w:rPr>
          <w:sz w:val="24"/>
          <w:szCs w:val="24"/>
        </w:rPr>
        <w:t>Der skal tages hensyn til officielle retningslinjer vedrørende hensigtsmæssig brug af antibiotika.</w:t>
      </w:r>
    </w:p>
    <w:p w14:paraId="5F7288B8" w14:textId="329D3254" w:rsidR="00FB3789" w:rsidRDefault="00FB3789">
      <w:pPr>
        <w:rPr>
          <w:sz w:val="24"/>
          <w:szCs w:val="24"/>
        </w:rPr>
      </w:pPr>
      <w:r>
        <w:rPr>
          <w:sz w:val="24"/>
          <w:szCs w:val="24"/>
        </w:rPr>
        <w:br w:type="page"/>
      </w:r>
    </w:p>
    <w:p w14:paraId="53A09D47" w14:textId="77777777" w:rsidR="009260DE" w:rsidRPr="0004595A" w:rsidRDefault="009260DE" w:rsidP="0004595A">
      <w:pPr>
        <w:ind w:left="851"/>
        <w:rPr>
          <w:sz w:val="24"/>
          <w:szCs w:val="24"/>
        </w:rPr>
      </w:pPr>
    </w:p>
    <w:p w14:paraId="47F3E22B" w14:textId="77777777" w:rsidR="009260DE" w:rsidRPr="0004595A" w:rsidRDefault="009260DE" w:rsidP="009260DE">
      <w:pPr>
        <w:tabs>
          <w:tab w:val="left" w:pos="851"/>
        </w:tabs>
        <w:ind w:left="851" w:hanging="851"/>
        <w:rPr>
          <w:b/>
          <w:sz w:val="24"/>
          <w:szCs w:val="24"/>
        </w:rPr>
      </w:pPr>
      <w:r w:rsidRPr="0004595A">
        <w:rPr>
          <w:b/>
          <w:sz w:val="24"/>
          <w:szCs w:val="24"/>
        </w:rPr>
        <w:t>4.2</w:t>
      </w:r>
      <w:r w:rsidRPr="0004595A">
        <w:rPr>
          <w:b/>
          <w:sz w:val="24"/>
          <w:szCs w:val="24"/>
        </w:rPr>
        <w:tab/>
        <w:t xml:space="preserve">Dosering og </w:t>
      </w:r>
      <w:r w:rsidR="002C1EC0" w:rsidRPr="0004595A">
        <w:rPr>
          <w:b/>
          <w:sz w:val="24"/>
          <w:szCs w:val="24"/>
        </w:rPr>
        <w:t>administration</w:t>
      </w:r>
    </w:p>
    <w:p w14:paraId="2DD90C86" w14:textId="77777777" w:rsidR="0004595A" w:rsidRPr="0004595A" w:rsidRDefault="0004595A" w:rsidP="0004595A">
      <w:pPr>
        <w:ind w:left="851"/>
        <w:rPr>
          <w:sz w:val="24"/>
          <w:szCs w:val="24"/>
          <w:lang w:eastAsia="fr-LU"/>
        </w:rPr>
      </w:pPr>
    </w:p>
    <w:p w14:paraId="7AC22FB1" w14:textId="77777777" w:rsidR="0004595A" w:rsidRPr="0004595A" w:rsidRDefault="0004595A" w:rsidP="0004595A">
      <w:pPr>
        <w:ind w:left="851"/>
        <w:rPr>
          <w:sz w:val="24"/>
          <w:szCs w:val="24"/>
          <w:u w:val="single"/>
        </w:rPr>
      </w:pPr>
      <w:r w:rsidRPr="0004595A">
        <w:rPr>
          <w:sz w:val="24"/>
          <w:szCs w:val="24"/>
          <w:u w:val="single"/>
        </w:rPr>
        <w:t>Dosering</w:t>
      </w:r>
    </w:p>
    <w:p w14:paraId="06AC904A" w14:textId="77777777" w:rsidR="0004595A" w:rsidRPr="0004595A" w:rsidRDefault="0004595A" w:rsidP="0004595A">
      <w:pPr>
        <w:ind w:left="851"/>
        <w:rPr>
          <w:i/>
          <w:sz w:val="24"/>
          <w:szCs w:val="24"/>
        </w:rPr>
      </w:pPr>
      <w:r w:rsidRPr="0004595A">
        <w:rPr>
          <w:i/>
          <w:sz w:val="24"/>
          <w:szCs w:val="24"/>
        </w:rPr>
        <w:t>Voksne</w:t>
      </w:r>
    </w:p>
    <w:p w14:paraId="25282B72" w14:textId="77777777" w:rsidR="0004595A" w:rsidRPr="0004595A" w:rsidRDefault="0004595A" w:rsidP="0004595A">
      <w:pPr>
        <w:ind w:left="851"/>
        <w:rPr>
          <w:sz w:val="24"/>
          <w:szCs w:val="24"/>
        </w:rPr>
      </w:pPr>
      <w:r w:rsidRPr="0004595A">
        <w:rPr>
          <w:sz w:val="24"/>
          <w:szCs w:val="24"/>
        </w:rPr>
        <w:t>Den</w:t>
      </w:r>
      <w:r w:rsidRPr="0004595A">
        <w:rPr>
          <w:spacing w:val="1"/>
          <w:sz w:val="24"/>
          <w:szCs w:val="24"/>
        </w:rPr>
        <w:t xml:space="preserve"> </w:t>
      </w:r>
      <w:r w:rsidRPr="0004595A">
        <w:rPr>
          <w:sz w:val="24"/>
          <w:szCs w:val="24"/>
        </w:rPr>
        <w:t>anbefalede</w:t>
      </w:r>
      <w:r w:rsidRPr="0004595A">
        <w:rPr>
          <w:spacing w:val="1"/>
          <w:sz w:val="24"/>
          <w:szCs w:val="24"/>
        </w:rPr>
        <w:t xml:space="preserve"> </w:t>
      </w:r>
      <w:r w:rsidRPr="0004595A">
        <w:rPr>
          <w:sz w:val="24"/>
          <w:szCs w:val="24"/>
        </w:rPr>
        <w:t>dosis</w:t>
      </w:r>
      <w:r w:rsidRPr="0004595A">
        <w:rPr>
          <w:spacing w:val="1"/>
          <w:sz w:val="24"/>
          <w:szCs w:val="24"/>
        </w:rPr>
        <w:t xml:space="preserve"> </w:t>
      </w:r>
      <w:r w:rsidRPr="0004595A">
        <w:rPr>
          <w:sz w:val="24"/>
          <w:szCs w:val="24"/>
        </w:rPr>
        <w:t>er</w:t>
      </w:r>
      <w:r w:rsidRPr="0004595A">
        <w:rPr>
          <w:spacing w:val="2"/>
          <w:sz w:val="24"/>
          <w:szCs w:val="24"/>
        </w:rPr>
        <w:t xml:space="preserve"> </w:t>
      </w:r>
      <w:r w:rsidRPr="0004595A">
        <w:rPr>
          <w:sz w:val="24"/>
          <w:szCs w:val="24"/>
        </w:rPr>
        <w:t>en</w:t>
      </w:r>
      <w:r w:rsidRPr="0004595A">
        <w:rPr>
          <w:spacing w:val="1"/>
          <w:sz w:val="24"/>
          <w:szCs w:val="24"/>
        </w:rPr>
        <w:t xml:space="preserve"> </w:t>
      </w:r>
      <w:r w:rsidRPr="0004595A">
        <w:rPr>
          <w:sz w:val="24"/>
          <w:szCs w:val="24"/>
        </w:rPr>
        <w:t>initialdosis</w:t>
      </w:r>
      <w:r w:rsidRPr="0004595A">
        <w:rPr>
          <w:spacing w:val="1"/>
          <w:sz w:val="24"/>
          <w:szCs w:val="24"/>
        </w:rPr>
        <w:t xml:space="preserve"> </w:t>
      </w:r>
      <w:r w:rsidRPr="0004595A">
        <w:rPr>
          <w:sz w:val="24"/>
          <w:szCs w:val="24"/>
        </w:rPr>
        <w:t>på</w:t>
      </w:r>
      <w:r w:rsidRPr="0004595A">
        <w:rPr>
          <w:spacing w:val="1"/>
          <w:sz w:val="24"/>
          <w:szCs w:val="24"/>
        </w:rPr>
        <w:t xml:space="preserve"> </w:t>
      </w:r>
      <w:r w:rsidRPr="0004595A">
        <w:rPr>
          <w:sz w:val="24"/>
          <w:szCs w:val="24"/>
        </w:rPr>
        <w:t>100</w:t>
      </w:r>
      <w:r w:rsidRPr="0004595A">
        <w:rPr>
          <w:spacing w:val="2"/>
          <w:sz w:val="24"/>
          <w:szCs w:val="24"/>
        </w:rPr>
        <w:t xml:space="preserve"> </w:t>
      </w:r>
      <w:r w:rsidRPr="0004595A">
        <w:rPr>
          <w:sz w:val="24"/>
          <w:szCs w:val="24"/>
        </w:rPr>
        <w:t>mg</w:t>
      </w:r>
      <w:r w:rsidRPr="0004595A">
        <w:rPr>
          <w:spacing w:val="1"/>
          <w:sz w:val="24"/>
          <w:szCs w:val="24"/>
        </w:rPr>
        <w:t xml:space="preserve"> </w:t>
      </w:r>
      <w:r w:rsidRPr="0004595A">
        <w:rPr>
          <w:sz w:val="24"/>
          <w:szCs w:val="24"/>
        </w:rPr>
        <w:t>efterfulgt</w:t>
      </w:r>
      <w:r w:rsidRPr="0004595A">
        <w:rPr>
          <w:spacing w:val="1"/>
          <w:sz w:val="24"/>
          <w:szCs w:val="24"/>
        </w:rPr>
        <w:t xml:space="preserve"> </w:t>
      </w:r>
      <w:r w:rsidRPr="0004595A">
        <w:rPr>
          <w:sz w:val="24"/>
          <w:szCs w:val="24"/>
        </w:rPr>
        <w:t>af</w:t>
      </w:r>
      <w:r w:rsidRPr="0004595A">
        <w:rPr>
          <w:spacing w:val="2"/>
          <w:sz w:val="24"/>
          <w:szCs w:val="24"/>
        </w:rPr>
        <w:t xml:space="preserve"> </w:t>
      </w:r>
      <w:r w:rsidRPr="0004595A">
        <w:rPr>
          <w:sz w:val="24"/>
          <w:szCs w:val="24"/>
        </w:rPr>
        <w:t>50</w:t>
      </w:r>
      <w:r w:rsidRPr="0004595A">
        <w:rPr>
          <w:spacing w:val="1"/>
          <w:sz w:val="24"/>
          <w:szCs w:val="24"/>
        </w:rPr>
        <w:t xml:space="preserve"> </w:t>
      </w:r>
      <w:r w:rsidRPr="0004595A">
        <w:rPr>
          <w:sz w:val="24"/>
          <w:szCs w:val="24"/>
        </w:rPr>
        <w:t>mg</w:t>
      </w:r>
      <w:r w:rsidRPr="0004595A">
        <w:rPr>
          <w:spacing w:val="1"/>
          <w:sz w:val="24"/>
          <w:szCs w:val="24"/>
        </w:rPr>
        <w:t xml:space="preserve"> </w:t>
      </w:r>
      <w:r w:rsidRPr="0004595A">
        <w:rPr>
          <w:sz w:val="24"/>
          <w:szCs w:val="24"/>
        </w:rPr>
        <w:t>hver</w:t>
      </w:r>
      <w:r w:rsidRPr="0004595A">
        <w:rPr>
          <w:spacing w:val="1"/>
          <w:sz w:val="24"/>
          <w:szCs w:val="24"/>
        </w:rPr>
        <w:t xml:space="preserve"> </w:t>
      </w:r>
      <w:r w:rsidRPr="0004595A">
        <w:rPr>
          <w:sz w:val="24"/>
          <w:szCs w:val="24"/>
        </w:rPr>
        <w:t>12.</w:t>
      </w:r>
      <w:r w:rsidRPr="0004595A">
        <w:rPr>
          <w:spacing w:val="2"/>
          <w:sz w:val="24"/>
          <w:szCs w:val="24"/>
        </w:rPr>
        <w:t xml:space="preserve"> </w:t>
      </w:r>
      <w:r w:rsidRPr="0004595A">
        <w:rPr>
          <w:sz w:val="24"/>
          <w:szCs w:val="24"/>
        </w:rPr>
        <w:t>time</w:t>
      </w:r>
      <w:r w:rsidRPr="0004595A">
        <w:rPr>
          <w:spacing w:val="1"/>
          <w:sz w:val="24"/>
          <w:szCs w:val="24"/>
        </w:rPr>
        <w:t xml:space="preserve"> </w:t>
      </w:r>
      <w:r w:rsidRPr="0004595A">
        <w:rPr>
          <w:sz w:val="24"/>
          <w:szCs w:val="24"/>
        </w:rPr>
        <w:t>i</w:t>
      </w:r>
      <w:r w:rsidRPr="0004595A">
        <w:rPr>
          <w:spacing w:val="1"/>
          <w:sz w:val="24"/>
          <w:szCs w:val="24"/>
        </w:rPr>
        <w:t xml:space="preserve"> </w:t>
      </w:r>
      <w:r w:rsidRPr="0004595A">
        <w:rPr>
          <w:sz w:val="24"/>
          <w:szCs w:val="24"/>
        </w:rPr>
        <w:t>5</w:t>
      </w:r>
      <w:r w:rsidRPr="0004595A">
        <w:rPr>
          <w:spacing w:val="2"/>
          <w:sz w:val="24"/>
          <w:szCs w:val="24"/>
        </w:rPr>
        <w:t xml:space="preserve"> </w:t>
      </w:r>
      <w:r w:rsidRPr="0004595A">
        <w:rPr>
          <w:sz w:val="24"/>
          <w:szCs w:val="24"/>
        </w:rPr>
        <w:t>til</w:t>
      </w:r>
      <w:r w:rsidRPr="0004595A">
        <w:rPr>
          <w:spacing w:val="1"/>
          <w:sz w:val="24"/>
          <w:szCs w:val="24"/>
        </w:rPr>
        <w:t xml:space="preserve"> </w:t>
      </w:r>
      <w:r w:rsidRPr="0004595A">
        <w:rPr>
          <w:sz w:val="24"/>
          <w:szCs w:val="24"/>
        </w:rPr>
        <w:t>14</w:t>
      </w:r>
      <w:r w:rsidRPr="0004595A">
        <w:rPr>
          <w:spacing w:val="1"/>
          <w:sz w:val="24"/>
          <w:szCs w:val="24"/>
        </w:rPr>
        <w:t xml:space="preserve"> </w:t>
      </w:r>
      <w:r w:rsidRPr="0004595A">
        <w:rPr>
          <w:sz w:val="24"/>
          <w:szCs w:val="24"/>
        </w:rPr>
        <w:t>dage.</w:t>
      </w:r>
    </w:p>
    <w:p w14:paraId="11176F9C" w14:textId="77777777" w:rsidR="0004595A" w:rsidRPr="0004595A" w:rsidRDefault="0004595A" w:rsidP="0004595A">
      <w:pPr>
        <w:ind w:left="851"/>
        <w:rPr>
          <w:sz w:val="24"/>
          <w:szCs w:val="24"/>
        </w:rPr>
      </w:pPr>
    </w:p>
    <w:p w14:paraId="4B217A2E" w14:textId="78B2775B" w:rsidR="0004595A" w:rsidRPr="005F6803" w:rsidRDefault="0004595A" w:rsidP="005F6803">
      <w:pPr>
        <w:ind w:left="851"/>
      </w:pPr>
      <w:r w:rsidRPr="005F6803">
        <w:t>Behandlingsvarigheden afhænger af infektionens sværhedsgrad, infektionsstedet og patientens kliniske</w:t>
      </w:r>
      <w:r w:rsidR="005F6803" w:rsidRPr="005F6803">
        <w:t xml:space="preserve"> respons</w:t>
      </w:r>
      <w:r w:rsidR="005F6803">
        <w:t>.</w:t>
      </w:r>
    </w:p>
    <w:p w14:paraId="5E590DA0" w14:textId="77777777" w:rsidR="0004595A" w:rsidRPr="0004595A" w:rsidRDefault="0004595A" w:rsidP="0004595A">
      <w:pPr>
        <w:ind w:left="851"/>
        <w:rPr>
          <w:sz w:val="24"/>
          <w:szCs w:val="24"/>
        </w:rPr>
      </w:pPr>
    </w:p>
    <w:p w14:paraId="196CA7F1" w14:textId="77777777" w:rsidR="0004595A" w:rsidRPr="0004595A" w:rsidRDefault="0004595A" w:rsidP="0004595A">
      <w:pPr>
        <w:ind w:left="851"/>
        <w:rPr>
          <w:i/>
          <w:sz w:val="24"/>
          <w:szCs w:val="24"/>
        </w:rPr>
      </w:pPr>
      <w:r w:rsidRPr="0004595A">
        <w:rPr>
          <w:i/>
          <w:sz w:val="24"/>
          <w:szCs w:val="24"/>
        </w:rPr>
        <w:t>Børn og</w:t>
      </w:r>
      <w:r w:rsidRPr="0004595A">
        <w:rPr>
          <w:i/>
          <w:spacing w:val="1"/>
          <w:sz w:val="24"/>
          <w:szCs w:val="24"/>
        </w:rPr>
        <w:t xml:space="preserve"> </w:t>
      </w:r>
      <w:r w:rsidRPr="0004595A">
        <w:rPr>
          <w:i/>
          <w:sz w:val="24"/>
          <w:szCs w:val="24"/>
        </w:rPr>
        <w:t>unge</w:t>
      </w:r>
      <w:r w:rsidRPr="0004595A">
        <w:rPr>
          <w:i/>
          <w:spacing w:val="1"/>
          <w:sz w:val="24"/>
          <w:szCs w:val="24"/>
        </w:rPr>
        <w:t xml:space="preserve"> </w:t>
      </w:r>
      <w:r w:rsidRPr="0004595A">
        <w:rPr>
          <w:i/>
          <w:sz w:val="24"/>
          <w:szCs w:val="24"/>
        </w:rPr>
        <w:t>(8</w:t>
      </w:r>
      <w:r w:rsidRPr="0004595A">
        <w:rPr>
          <w:i/>
          <w:spacing w:val="1"/>
          <w:sz w:val="24"/>
          <w:szCs w:val="24"/>
        </w:rPr>
        <w:t xml:space="preserve"> </w:t>
      </w:r>
      <w:r w:rsidRPr="0004595A">
        <w:rPr>
          <w:i/>
          <w:sz w:val="24"/>
          <w:szCs w:val="24"/>
        </w:rPr>
        <w:t>til</w:t>
      </w:r>
      <w:r w:rsidRPr="0004595A">
        <w:rPr>
          <w:i/>
          <w:spacing w:val="1"/>
          <w:sz w:val="24"/>
          <w:szCs w:val="24"/>
        </w:rPr>
        <w:t xml:space="preserve"> </w:t>
      </w:r>
      <w:r w:rsidRPr="0004595A">
        <w:rPr>
          <w:i/>
          <w:sz w:val="24"/>
          <w:szCs w:val="24"/>
        </w:rPr>
        <w:t>17</w:t>
      </w:r>
      <w:r w:rsidRPr="0004595A">
        <w:rPr>
          <w:i/>
          <w:spacing w:val="1"/>
          <w:sz w:val="24"/>
          <w:szCs w:val="24"/>
        </w:rPr>
        <w:t xml:space="preserve"> </w:t>
      </w:r>
      <w:r w:rsidRPr="0004595A">
        <w:rPr>
          <w:i/>
          <w:sz w:val="24"/>
          <w:szCs w:val="24"/>
        </w:rPr>
        <w:t>år)</w:t>
      </w:r>
    </w:p>
    <w:p w14:paraId="026F7E73" w14:textId="47DB6587" w:rsidR="0004595A" w:rsidRPr="0004595A" w:rsidRDefault="0004595A" w:rsidP="0004595A">
      <w:pPr>
        <w:ind w:left="851"/>
        <w:rPr>
          <w:bCs/>
          <w:iCs/>
          <w:sz w:val="24"/>
          <w:szCs w:val="24"/>
        </w:rPr>
      </w:pPr>
      <w:proofErr w:type="spellStart"/>
      <w:r w:rsidRPr="0004595A">
        <w:rPr>
          <w:sz w:val="24"/>
          <w:szCs w:val="24"/>
        </w:rPr>
        <w:t>Tigecycline</w:t>
      </w:r>
      <w:proofErr w:type="spellEnd"/>
      <w:r w:rsidRPr="0004595A">
        <w:rPr>
          <w:sz w:val="24"/>
          <w:szCs w:val="24"/>
        </w:rPr>
        <w:t xml:space="preserve"> må kun bruges til behandling af patienter, der er 8 år og æl</w:t>
      </w:r>
      <w:r w:rsidRPr="0004595A">
        <w:rPr>
          <w:bCs/>
          <w:iCs/>
          <w:sz w:val="24"/>
          <w:szCs w:val="24"/>
        </w:rPr>
        <w:t xml:space="preserve">dre efter konsultation med en læge, der har en passende erfaring med håndtering og behandling af infektionssygdomme. </w:t>
      </w:r>
    </w:p>
    <w:p w14:paraId="0A52BD80" w14:textId="77777777" w:rsidR="0004595A" w:rsidRPr="0004595A" w:rsidRDefault="0004595A" w:rsidP="0004595A">
      <w:pPr>
        <w:ind w:left="851"/>
        <w:rPr>
          <w:sz w:val="24"/>
          <w:szCs w:val="24"/>
        </w:rPr>
      </w:pPr>
    </w:p>
    <w:p w14:paraId="233C8210" w14:textId="250B8CF9" w:rsidR="0004595A" w:rsidRPr="0004595A" w:rsidRDefault="0004595A" w:rsidP="0004595A">
      <w:pPr>
        <w:ind w:left="851"/>
        <w:rPr>
          <w:sz w:val="24"/>
          <w:szCs w:val="24"/>
        </w:rPr>
      </w:pPr>
      <w:r w:rsidRPr="0004595A">
        <w:rPr>
          <w:sz w:val="24"/>
          <w:szCs w:val="24"/>
        </w:rPr>
        <w:t xml:space="preserve">Børn i alderen 8 til &lt;12 år: 1,2 mg/kg </w:t>
      </w:r>
      <w:proofErr w:type="spellStart"/>
      <w:r w:rsidRPr="0004595A">
        <w:rPr>
          <w:sz w:val="24"/>
          <w:szCs w:val="24"/>
        </w:rPr>
        <w:t>tigecyclin</w:t>
      </w:r>
      <w:proofErr w:type="spellEnd"/>
      <w:r w:rsidRPr="0004595A">
        <w:rPr>
          <w:sz w:val="24"/>
          <w:szCs w:val="24"/>
        </w:rPr>
        <w:t xml:space="preserve"> intravenøst hver 12. time op til en maksimumdosis </w:t>
      </w:r>
      <w:r w:rsidRPr="005F6803">
        <w:t>på 50 mg</w:t>
      </w:r>
      <w:r w:rsidRPr="0004595A">
        <w:rPr>
          <w:sz w:val="24"/>
          <w:szCs w:val="24"/>
        </w:rPr>
        <w:t xml:space="preserve"> hver 12. time i 5 til 14 dage. </w:t>
      </w:r>
    </w:p>
    <w:p w14:paraId="635670E0" w14:textId="77777777" w:rsidR="0004595A" w:rsidRPr="0004595A" w:rsidRDefault="0004595A" w:rsidP="0004595A">
      <w:pPr>
        <w:ind w:left="851"/>
        <w:rPr>
          <w:sz w:val="24"/>
          <w:szCs w:val="24"/>
        </w:rPr>
      </w:pPr>
      <w:r w:rsidRPr="0004595A">
        <w:rPr>
          <w:sz w:val="24"/>
          <w:szCs w:val="24"/>
        </w:rPr>
        <w:t>Unge</w:t>
      </w:r>
      <w:r w:rsidRPr="0004595A">
        <w:rPr>
          <w:spacing w:val="1"/>
          <w:sz w:val="24"/>
          <w:szCs w:val="24"/>
        </w:rPr>
        <w:t xml:space="preserve"> </w:t>
      </w:r>
      <w:r w:rsidRPr="0004595A">
        <w:rPr>
          <w:sz w:val="24"/>
          <w:szCs w:val="24"/>
        </w:rPr>
        <w:t>i</w:t>
      </w:r>
      <w:r w:rsidRPr="0004595A">
        <w:rPr>
          <w:spacing w:val="1"/>
          <w:sz w:val="24"/>
          <w:szCs w:val="24"/>
        </w:rPr>
        <w:t xml:space="preserve"> </w:t>
      </w:r>
      <w:r w:rsidRPr="0004595A">
        <w:rPr>
          <w:sz w:val="24"/>
          <w:szCs w:val="24"/>
        </w:rPr>
        <w:t>alderen</w:t>
      </w:r>
      <w:r w:rsidRPr="0004595A">
        <w:rPr>
          <w:spacing w:val="1"/>
          <w:sz w:val="24"/>
          <w:szCs w:val="24"/>
        </w:rPr>
        <w:t xml:space="preserve"> </w:t>
      </w:r>
      <w:r w:rsidRPr="0004595A">
        <w:rPr>
          <w:sz w:val="24"/>
          <w:szCs w:val="24"/>
        </w:rPr>
        <w:t>12</w:t>
      </w:r>
      <w:r w:rsidRPr="0004595A">
        <w:rPr>
          <w:spacing w:val="1"/>
          <w:sz w:val="24"/>
          <w:szCs w:val="24"/>
        </w:rPr>
        <w:t xml:space="preserve"> </w:t>
      </w:r>
      <w:r w:rsidRPr="0004595A">
        <w:rPr>
          <w:sz w:val="24"/>
          <w:szCs w:val="24"/>
        </w:rPr>
        <w:t>til</w:t>
      </w:r>
      <w:r w:rsidRPr="0004595A">
        <w:rPr>
          <w:spacing w:val="1"/>
          <w:sz w:val="24"/>
          <w:szCs w:val="24"/>
        </w:rPr>
        <w:t xml:space="preserve"> </w:t>
      </w:r>
      <w:r w:rsidRPr="0004595A">
        <w:rPr>
          <w:sz w:val="24"/>
          <w:szCs w:val="24"/>
        </w:rPr>
        <w:t>&lt;18</w:t>
      </w:r>
      <w:r w:rsidRPr="0004595A">
        <w:rPr>
          <w:spacing w:val="1"/>
          <w:sz w:val="24"/>
          <w:szCs w:val="24"/>
        </w:rPr>
        <w:t xml:space="preserve"> </w:t>
      </w:r>
      <w:r w:rsidRPr="0004595A">
        <w:rPr>
          <w:sz w:val="24"/>
          <w:szCs w:val="24"/>
        </w:rPr>
        <w:t>år:</w:t>
      </w:r>
      <w:r w:rsidRPr="0004595A">
        <w:rPr>
          <w:spacing w:val="1"/>
          <w:sz w:val="24"/>
          <w:szCs w:val="24"/>
        </w:rPr>
        <w:t xml:space="preserve"> </w:t>
      </w:r>
      <w:r w:rsidRPr="0004595A">
        <w:rPr>
          <w:sz w:val="24"/>
          <w:szCs w:val="24"/>
        </w:rPr>
        <w:t>50</w:t>
      </w:r>
      <w:r w:rsidRPr="0004595A">
        <w:rPr>
          <w:spacing w:val="1"/>
          <w:sz w:val="24"/>
          <w:szCs w:val="24"/>
        </w:rPr>
        <w:t xml:space="preserve"> </w:t>
      </w:r>
      <w:r w:rsidRPr="0004595A">
        <w:rPr>
          <w:sz w:val="24"/>
          <w:szCs w:val="24"/>
        </w:rPr>
        <w:t>mg</w:t>
      </w:r>
      <w:r w:rsidRPr="0004595A">
        <w:rPr>
          <w:spacing w:val="2"/>
          <w:sz w:val="24"/>
          <w:szCs w:val="24"/>
        </w:rPr>
        <w:t xml:space="preserve"> </w:t>
      </w:r>
      <w:proofErr w:type="spellStart"/>
      <w:r w:rsidRPr="0004595A">
        <w:rPr>
          <w:sz w:val="24"/>
          <w:szCs w:val="24"/>
        </w:rPr>
        <w:t>tigecyclin</w:t>
      </w:r>
      <w:proofErr w:type="spellEnd"/>
      <w:r w:rsidRPr="0004595A">
        <w:rPr>
          <w:spacing w:val="1"/>
          <w:sz w:val="24"/>
          <w:szCs w:val="24"/>
        </w:rPr>
        <w:t xml:space="preserve"> </w:t>
      </w:r>
      <w:r w:rsidRPr="0004595A">
        <w:rPr>
          <w:sz w:val="24"/>
          <w:szCs w:val="24"/>
        </w:rPr>
        <w:t>hver</w:t>
      </w:r>
      <w:r w:rsidRPr="0004595A">
        <w:rPr>
          <w:spacing w:val="1"/>
          <w:sz w:val="24"/>
          <w:szCs w:val="24"/>
        </w:rPr>
        <w:t xml:space="preserve"> </w:t>
      </w:r>
      <w:r w:rsidRPr="0004595A">
        <w:rPr>
          <w:sz w:val="24"/>
          <w:szCs w:val="24"/>
        </w:rPr>
        <w:t>12.</w:t>
      </w:r>
      <w:r w:rsidRPr="0004595A">
        <w:rPr>
          <w:spacing w:val="1"/>
          <w:sz w:val="24"/>
          <w:szCs w:val="24"/>
        </w:rPr>
        <w:t xml:space="preserve"> </w:t>
      </w:r>
      <w:r w:rsidRPr="0004595A">
        <w:rPr>
          <w:sz w:val="24"/>
          <w:szCs w:val="24"/>
        </w:rPr>
        <w:t>time</w:t>
      </w:r>
      <w:r w:rsidRPr="0004595A">
        <w:rPr>
          <w:spacing w:val="1"/>
          <w:sz w:val="24"/>
          <w:szCs w:val="24"/>
        </w:rPr>
        <w:t xml:space="preserve"> </w:t>
      </w:r>
      <w:r w:rsidRPr="0004595A">
        <w:rPr>
          <w:sz w:val="24"/>
          <w:szCs w:val="24"/>
        </w:rPr>
        <w:t>i</w:t>
      </w:r>
      <w:r w:rsidRPr="0004595A">
        <w:rPr>
          <w:spacing w:val="1"/>
          <w:sz w:val="24"/>
          <w:szCs w:val="24"/>
        </w:rPr>
        <w:t xml:space="preserve"> </w:t>
      </w:r>
      <w:r w:rsidRPr="0004595A">
        <w:rPr>
          <w:sz w:val="24"/>
          <w:szCs w:val="24"/>
        </w:rPr>
        <w:t>5</w:t>
      </w:r>
      <w:r w:rsidRPr="0004595A">
        <w:rPr>
          <w:spacing w:val="1"/>
          <w:sz w:val="24"/>
          <w:szCs w:val="24"/>
        </w:rPr>
        <w:t xml:space="preserve"> </w:t>
      </w:r>
      <w:r w:rsidRPr="0004595A">
        <w:rPr>
          <w:sz w:val="24"/>
          <w:szCs w:val="24"/>
        </w:rPr>
        <w:t>til</w:t>
      </w:r>
      <w:r w:rsidRPr="0004595A">
        <w:rPr>
          <w:spacing w:val="1"/>
          <w:sz w:val="24"/>
          <w:szCs w:val="24"/>
        </w:rPr>
        <w:t xml:space="preserve"> </w:t>
      </w:r>
      <w:r w:rsidRPr="0004595A">
        <w:rPr>
          <w:sz w:val="24"/>
          <w:szCs w:val="24"/>
        </w:rPr>
        <w:t>14</w:t>
      </w:r>
      <w:r w:rsidRPr="0004595A">
        <w:rPr>
          <w:spacing w:val="2"/>
          <w:sz w:val="24"/>
          <w:szCs w:val="24"/>
        </w:rPr>
        <w:t xml:space="preserve"> </w:t>
      </w:r>
      <w:r w:rsidRPr="0004595A">
        <w:rPr>
          <w:sz w:val="24"/>
          <w:szCs w:val="24"/>
        </w:rPr>
        <w:t>dage.</w:t>
      </w:r>
    </w:p>
    <w:p w14:paraId="06352080" w14:textId="77777777" w:rsidR="0004595A" w:rsidRPr="0004595A" w:rsidRDefault="0004595A" w:rsidP="0004595A">
      <w:pPr>
        <w:ind w:left="851"/>
        <w:rPr>
          <w:sz w:val="24"/>
          <w:szCs w:val="24"/>
        </w:rPr>
      </w:pPr>
    </w:p>
    <w:p w14:paraId="3F2C857F" w14:textId="77777777" w:rsidR="0004595A" w:rsidRPr="0004595A" w:rsidRDefault="0004595A" w:rsidP="0004595A">
      <w:pPr>
        <w:ind w:left="851"/>
        <w:rPr>
          <w:i/>
          <w:sz w:val="24"/>
          <w:szCs w:val="24"/>
        </w:rPr>
      </w:pPr>
      <w:r w:rsidRPr="0004595A">
        <w:rPr>
          <w:i/>
          <w:sz w:val="24"/>
          <w:szCs w:val="24"/>
        </w:rPr>
        <w:t>Ældre</w:t>
      </w:r>
    </w:p>
    <w:p w14:paraId="2A0A3F6A" w14:textId="77777777" w:rsidR="0004595A" w:rsidRPr="0004595A" w:rsidRDefault="0004595A" w:rsidP="0004595A">
      <w:pPr>
        <w:ind w:left="851"/>
        <w:rPr>
          <w:sz w:val="24"/>
          <w:szCs w:val="24"/>
        </w:rPr>
      </w:pPr>
      <w:r w:rsidRPr="0004595A">
        <w:rPr>
          <w:sz w:val="24"/>
          <w:szCs w:val="24"/>
        </w:rPr>
        <w:t>Dosisjustering</w:t>
      </w:r>
      <w:r w:rsidRPr="0004595A">
        <w:rPr>
          <w:spacing w:val="1"/>
          <w:sz w:val="24"/>
          <w:szCs w:val="24"/>
        </w:rPr>
        <w:t xml:space="preserve"> </w:t>
      </w:r>
      <w:r w:rsidRPr="0004595A">
        <w:rPr>
          <w:sz w:val="24"/>
          <w:szCs w:val="24"/>
        </w:rPr>
        <w:t>er</w:t>
      </w:r>
      <w:r w:rsidRPr="0004595A">
        <w:rPr>
          <w:spacing w:val="2"/>
          <w:sz w:val="24"/>
          <w:szCs w:val="24"/>
        </w:rPr>
        <w:t xml:space="preserve"> </w:t>
      </w:r>
      <w:r w:rsidRPr="0004595A">
        <w:rPr>
          <w:sz w:val="24"/>
          <w:szCs w:val="24"/>
        </w:rPr>
        <w:t>ikke</w:t>
      </w:r>
      <w:r w:rsidRPr="0004595A">
        <w:rPr>
          <w:spacing w:val="2"/>
          <w:sz w:val="24"/>
          <w:szCs w:val="24"/>
        </w:rPr>
        <w:t xml:space="preserve"> </w:t>
      </w:r>
      <w:r w:rsidRPr="0004595A">
        <w:rPr>
          <w:sz w:val="24"/>
          <w:szCs w:val="24"/>
        </w:rPr>
        <w:t>nødvendig</w:t>
      </w:r>
      <w:r w:rsidRPr="0004595A">
        <w:rPr>
          <w:spacing w:val="2"/>
          <w:sz w:val="24"/>
          <w:szCs w:val="24"/>
        </w:rPr>
        <w:t xml:space="preserve"> </w:t>
      </w:r>
      <w:r w:rsidRPr="0004595A">
        <w:rPr>
          <w:sz w:val="24"/>
          <w:szCs w:val="24"/>
        </w:rPr>
        <w:t>hos</w:t>
      </w:r>
      <w:r w:rsidRPr="0004595A">
        <w:rPr>
          <w:spacing w:val="2"/>
          <w:sz w:val="24"/>
          <w:szCs w:val="24"/>
        </w:rPr>
        <w:t xml:space="preserve"> </w:t>
      </w:r>
      <w:r w:rsidRPr="0004595A">
        <w:rPr>
          <w:sz w:val="24"/>
          <w:szCs w:val="24"/>
        </w:rPr>
        <w:t>ældre</w:t>
      </w:r>
      <w:r w:rsidRPr="0004595A">
        <w:rPr>
          <w:spacing w:val="2"/>
          <w:sz w:val="24"/>
          <w:szCs w:val="24"/>
        </w:rPr>
        <w:t xml:space="preserve"> </w:t>
      </w:r>
      <w:r w:rsidRPr="0004595A">
        <w:rPr>
          <w:sz w:val="24"/>
          <w:szCs w:val="24"/>
        </w:rPr>
        <w:t>patienter</w:t>
      </w:r>
      <w:r w:rsidRPr="0004595A">
        <w:rPr>
          <w:spacing w:val="2"/>
          <w:sz w:val="24"/>
          <w:szCs w:val="24"/>
        </w:rPr>
        <w:t xml:space="preserve"> </w:t>
      </w:r>
      <w:r w:rsidRPr="0004595A">
        <w:rPr>
          <w:sz w:val="24"/>
          <w:szCs w:val="24"/>
        </w:rPr>
        <w:t>(se</w:t>
      </w:r>
      <w:r w:rsidRPr="0004595A">
        <w:rPr>
          <w:spacing w:val="1"/>
          <w:sz w:val="24"/>
          <w:szCs w:val="24"/>
        </w:rPr>
        <w:t xml:space="preserve"> </w:t>
      </w:r>
      <w:r w:rsidRPr="0004595A">
        <w:rPr>
          <w:sz w:val="24"/>
          <w:szCs w:val="24"/>
        </w:rPr>
        <w:t>pkt.</w:t>
      </w:r>
      <w:r w:rsidRPr="0004595A">
        <w:rPr>
          <w:spacing w:val="2"/>
          <w:sz w:val="24"/>
          <w:szCs w:val="24"/>
        </w:rPr>
        <w:t xml:space="preserve"> </w:t>
      </w:r>
      <w:r w:rsidRPr="0004595A">
        <w:rPr>
          <w:sz w:val="24"/>
          <w:szCs w:val="24"/>
        </w:rPr>
        <w:t>5.2).</w:t>
      </w:r>
    </w:p>
    <w:p w14:paraId="662F9D06" w14:textId="77777777" w:rsidR="0004595A" w:rsidRPr="0004595A" w:rsidRDefault="0004595A" w:rsidP="0004595A">
      <w:pPr>
        <w:ind w:left="851"/>
        <w:rPr>
          <w:sz w:val="24"/>
          <w:szCs w:val="24"/>
        </w:rPr>
      </w:pPr>
    </w:p>
    <w:p w14:paraId="4BA7CF03" w14:textId="77777777" w:rsidR="0004595A" w:rsidRPr="0004595A" w:rsidRDefault="0004595A" w:rsidP="0004595A">
      <w:pPr>
        <w:ind w:left="851"/>
        <w:rPr>
          <w:i/>
          <w:sz w:val="24"/>
          <w:szCs w:val="24"/>
        </w:rPr>
      </w:pPr>
      <w:r w:rsidRPr="0004595A">
        <w:rPr>
          <w:i/>
          <w:sz w:val="24"/>
          <w:szCs w:val="24"/>
        </w:rPr>
        <w:t>Nedsat</w:t>
      </w:r>
      <w:r w:rsidRPr="0004595A">
        <w:rPr>
          <w:i/>
          <w:spacing w:val="2"/>
          <w:sz w:val="24"/>
          <w:szCs w:val="24"/>
        </w:rPr>
        <w:t xml:space="preserve"> </w:t>
      </w:r>
      <w:r w:rsidRPr="0004595A">
        <w:rPr>
          <w:i/>
          <w:sz w:val="24"/>
          <w:szCs w:val="24"/>
        </w:rPr>
        <w:t>leverfunktion</w:t>
      </w:r>
    </w:p>
    <w:p w14:paraId="7FBD8C23" w14:textId="3078A174" w:rsidR="0004595A" w:rsidRPr="0004595A" w:rsidRDefault="0004595A" w:rsidP="0004595A">
      <w:pPr>
        <w:ind w:left="851"/>
        <w:rPr>
          <w:sz w:val="24"/>
          <w:szCs w:val="24"/>
        </w:rPr>
      </w:pPr>
      <w:r w:rsidRPr="0004595A">
        <w:rPr>
          <w:sz w:val="24"/>
          <w:szCs w:val="24"/>
        </w:rPr>
        <w:t xml:space="preserve">Dosisjustering er ikke nødvendig hos patienter med let til moderat nedsat leverfunktion (Child </w:t>
      </w:r>
      <w:proofErr w:type="spellStart"/>
      <w:r w:rsidRPr="0004595A">
        <w:rPr>
          <w:sz w:val="24"/>
          <w:szCs w:val="24"/>
        </w:rPr>
        <w:t>Pugh</w:t>
      </w:r>
      <w:proofErr w:type="spellEnd"/>
      <w:r w:rsidRPr="0004595A">
        <w:rPr>
          <w:sz w:val="24"/>
          <w:szCs w:val="24"/>
        </w:rPr>
        <w:t xml:space="preserve"> A og Child </w:t>
      </w:r>
      <w:proofErr w:type="spellStart"/>
      <w:r w:rsidRPr="0004595A">
        <w:rPr>
          <w:sz w:val="24"/>
          <w:szCs w:val="24"/>
        </w:rPr>
        <w:t>Pugh</w:t>
      </w:r>
      <w:proofErr w:type="spellEnd"/>
      <w:r w:rsidRPr="0004595A">
        <w:rPr>
          <w:sz w:val="24"/>
          <w:szCs w:val="24"/>
        </w:rPr>
        <w:t xml:space="preserve"> B). Hos patienter (inklusive pædiatriske patienter) med svært nedsat leverfunktion (Child </w:t>
      </w:r>
      <w:proofErr w:type="spellStart"/>
      <w:r w:rsidRPr="0004595A">
        <w:rPr>
          <w:sz w:val="24"/>
          <w:szCs w:val="24"/>
        </w:rPr>
        <w:t>Pugh</w:t>
      </w:r>
      <w:proofErr w:type="spellEnd"/>
      <w:r w:rsidRPr="0004595A">
        <w:rPr>
          <w:sz w:val="24"/>
          <w:szCs w:val="24"/>
        </w:rPr>
        <w:t xml:space="preserve"> C) skal </w:t>
      </w:r>
      <w:proofErr w:type="spellStart"/>
      <w:r w:rsidRPr="0004595A">
        <w:rPr>
          <w:sz w:val="24"/>
          <w:szCs w:val="24"/>
        </w:rPr>
        <w:t>tigecyclin</w:t>
      </w:r>
      <w:proofErr w:type="spellEnd"/>
      <w:r w:rsidRPr="0004595A">
        <w:rPr>
          <w:sz w:val="24"/>
          <w:szCs w:val="24"/>
        </w:rPr>
        <w:t>-dosis reduceres med 50</w:t>
      </w:r>
      <w:r w:rsidR="00440210">
        <w:rPr>
          <w:sz w:val="24"/>
          <w:szCs w:val="24"/>
        </w:rPr>
        <w:t xml:space="preserve"> %</w:t>
      </w:r>
      <w:r w:rsidRPr="0004595A">
        <w:rPr>
          <w:sz w:val="24"/>
          <w:szCs w:val="24"/>
        </w:rPr>
        <w:t xml:space="preserve">. Voksendosis skal reduceres til 25 mg hver 12. time efter en initialdosis på 100 mg. Der skal udvises forsigtighed ved behandling af patienter med svært nedsat leverfunktion (Child </w:t>
      </w:r>
      <w:proofErr w:type="spellStart"/>
      <w:r w:rsidRPr="0004595A">
        <w:rPr>
          <w:sz w:val="24"/>
          <w:szCs w:val="24"/>
        </w:rPr>
        <w:t>Pugh</w:t>
      </w:r>
      <w:proofErr w:type="spellEnd"/>
      <w:r w:rsidRPr="0004595A">
        <w:rPr>
          <w:sz w:val="24"/>
          <w:szCs w:val="24"/>
        </w:rPr>
        <w:t xml:space="preserve"> C), og de skal monitoreres nøje, hvad angår behandlingsrespons (se pkt. 4.4 og 5.2).</w:t>
      </w:r>
    </w:p>
    <w:p w14:paraId="25B62A0E" w14:textId="77777777" w:rsidR="0004595A" w:rsidRPr="0004595A" w:rsidRDefault="0004595A" w:rsidP="0004595A">
      <w:pPr>
        <w:ind w:left="851"/>
        <w:rPr>
          <w:sz w:val="24"/>
          <w:szCs w:val="24"/>
        </w:rPr>
      </w:pPr>
    </w:p>
    <w:p w14:paraId="587820FE" w14:textId="77777777" w:rsidR="0004595A" w:rsidRPr="0004595A" w:rsidRDefault="0004595A" w:rsidP="0004595A">
      <w:pPr>
        <w:ind w:left="851"/>
        <w:rPr>
          <w:i/>
          <w:sz w:val="24"/>
          <w:szCs w:val="24"/>
        </w:rPr>
      </w:pPr>
      <w:r w:rsidRPr="0004595A">
        <w:rPr>
          <w:i/>
          <w:sz w:val="24"/>
          <w:szCs w:val="24"/>
        </w:rPr>
        <w:t>Nedsat</w:t>
      </w:r>
      <w:r w:rsidRPr="0004595A">
        <w:rPr>
          <w:i/>
          <w:spacing w:val="2"/>
          <w:sz w:val="24"/>
          <w:szCs w:val="24"/>
        </w:rPr>
        <w:t xml:space="preserve"> </w:t>
      </w:r>
      <w:r w:rsidRPr="0004595A">
        <w:rPr>
          <w:i/>
          <w:sz w:val="24"/>
          <w:szCs w:val="24"/>
        </w:rPr>
        <w:t>nyrefunktion</w:t>
      </w:r>
    </w:p>
    <w:p w14:paraId="13969C2C" w14:textId="77777777" w:rsidR="0004595A" w:rsidRPr="0004595A" w:rsidRDefault="0004595A" w:rsidP="0004595A">
      <w:pPr>
        <w:ind w:left="851"/>
        <w:rPr>
          <w:sz w:val="24"/>
          <w:szCs w:val="24"/>
        </w:rPr>
      </w:pPr>
      <w:r w:rsidRPr="0004595A">
        <w:rPr>
          <w:sz w:val="24"/>
          <w:szCs w:val="24"/>
        </w:rPr>
        <w:t>Dosisjustering er ikke nødvendig hos patienter med nedsat nyrefunktion eller hos patienter, som er i hæmodialyse (se pkt. 5.2).</w:t>
      </w:r>
    </w:p>
    <w:p w14:paraId="13F20D0B" w14:textId="77777777" w:rsidR="0004595A" w:rsidRPr="0004595A" w:rsidRDefault="0004595A" w:rsidP="0004595A">
      <w:pPr>
        <w:ind w:left="851"/>
        <w:rPr>
          <w:sz w:val="24"/>
          <w:szCs w:val="24"/>
        </w:rPr>
      </w:pPr>
    </w:p>
    <w:p w14:paraId="47EB164B" w14:textId="77777777" w:rsidR="0004595A" w:rsidRPr="0004595A" w:rsidRDefault="0004595A" w:rsidP="0004595A">
      <w:pPr>
        <w:ind w:left="851"/>
        <w:rPr>
          <w:i/>
          <w:sz w:val="24"/>
          <w:szCs w:val="24"/>
        </w:rPr>
      </w:pPr>
      <w:r w:rsidRPr="0004595A">
        <w:rPr>
          <w:i/>
          <w:sz w:val="24"/>
          <w:szCs w:val="24"/>
        </w:rPr>
        <w:t>Pædiatrisk</w:t>
      </w:r>
      <w:r w:rsidRPr="0004595A">
        <w:rPr>
          <w:i/>
          <w:spacing w:val="2"/>
          <w:sz w:val="24"/>
          <w:szCs w:val="24"/>
        </w:rPr>
        <w:t xml:space="preserve"> </w:t>
      </w:r>
      <w:r w:rsidRPr="0004595A">
        <w:rPr>
          <w:i/>
          <w:sz w:val="24"/>
          <w:szCs w:val="24"/>
        </w:rPr>
        <w:t>population</w:t>
      </w:r>
    </w:p>
    <w:p w14:paraId="20C31709" w14:textId="563BB9A6" w:rsidR="0004595A" w:rsidRPr="0004595A" w:rsidRDefault="0004595A" w:rsidP="0004595A">
      <w:pPr>
        <w:ind w:left="851"/>
        <w:rPr>
          <w:sz w:val="24"/>
          <w:szCs w:val="24"/>
        </w:rPr>
      </w:pPr>
      <w:r w:rsidRPr="0004595A">
        <w:rPr>
          <w:sz w:val="24"/>
          <w:szCs w:val="24"/>
        </w:rPr>
        <w:t xml:space="preserve">Sikkerheden og effekten af </w:t>
      </w:r>
      <w:proofErr w:type="spellStart"/>
      <w:r w:rsidRPr="0004595A">
        <w:rPr>
          <w:sz w:val="24"/>
          <w:szCs w:val="24"/>
        </w:rPr>
        <w:t>tigecyclin</w:t>
      </w:r>
      <w:proofErr w:type="spellEnd"/>
      <w:r w:rsidRPr="0004595A">
        <w:rPr>
          <w:sz w:val="24"/>
          <w:szCs w:val="24"/>
        </w:rPr>
        <w:t xml:space="preserve"> hos børn under 8 år er ikke blevet undersøgt. Der foreligger ingen data. </w:t>
      </w:r>
      <w:proofErr w:type="spellStart"/>
      <w:r w:rsidRPr="0004595A">
        <w:rPr>
          <w:sz w:val="24"/>
          <w:szCs w:val="24"/>
        </w:rPr>
        <w:t>Tigecycline</w:t>
      </w:r>
      <w:proofErr w:type="spellEnd"/>
      <w:r w:rsidRPr="0004595A">
        <w:rPr>
          <w:sz w:val="24"/>
          <w:szCs w:val="24"/>
        </w:rPr>
        <w:t xml:space="preserve"> </w:t>
      </w:r>
      <w:r w:rsidR="00FB3789">
        <w:rPr>
          <w:sz w:val="24"/>
          <w:szCs w:val="24"/>
        </w:rPr>
        <w:t>"</w:t>
      </w:r>
      <w:proofErr w:type="spellStart"/>
      <w:r w:rsidR="00FB3789">
        <w:rPr>
          <w:sz w:val="24"/>
          <w:szCs w:val="24"/>
        </w:rPr>
        <w:t>Panpharma</w:t>
      </w:r>
      <w:proofErr w:type="spellEnd"/>
      <w:r w:rsidR="00FB3789">
        <w:rPr>
          <w:sz w:val="24"/>
          <w:szCs w:val="24"/>
        </w:rPr>
        <w:t>"</w:t>
      </w:r>
      <w:r w:rsidRPr="0004595A">
        <w:rPr>
          <w:sz w:val="24"/>
          <w:szCs w:val="24"/>
        </w:rPr>
        <w:t xml:space="preserve"> må ikke anvendes til børn under 8 år på grund af misfarvning af tænderne (se pkt. 4.4 og 5.1).</w:t>
      </w:r>
    </w:p>
    <w:p w14:paraId="77577B4C" w14:textId="77777777" w:rsidR="0004595A" w:rsidRPr="0004595A" w:rsidRDefault="0004595A" w:rsidP="0004595A">
      <w:pPr>
        <w:ind w:left="851"/>
        <w:rPr>
          <w:sz w:val="24"/>
          <w:szCs w:val="24"/>
        </w:rPr>
      </w:pPr>
    </w:p>
    <w:p w14:paraId="72221A4D" w14:textId="77777777" w:rsidR="0004595A" w:rsidRPr="0004595A" w:rsidRDefault="0004595A" w:rsidP="0004595A">
      <w:pPr>
        <w:ind w:left="851"/>
        <w:rPr>
          <w:sz w:val="24"/>
          <w:szCs w:val="24"/>
          <w:u w:val="single"/>
        </w:rPr>
      </w:pPr>
      <w:r w:rsidRPr="0004595A">
        <w:rPr>
          <w:sz w:val="24"/>
          <w:szCs w:val="24"/>
          <w:u w:val="single"/>
        </w:rPr>
        <w:t>Administration</w:t>
      </w:r>
    </w:p>
    <w:p w14:paraId="2157FA61" w14:textId="77777777" w:rsidR="0004595A" w:rsidRPr="0004595A" w:rsidRDefault="0004595A" w:rsidP="0004595A">
      <w:pPr>
        <w:ind w:left="851"/>
        <w:rPr>
          <w:sz w:val="24"/>
          <w:szCs w:val="24"/>
        </w:rPr>
      </w:pPr>
      <w:r w:rsidRPr="0004595A">
        <w:rPr>
          <w:sz w:val="24"/>
          <w:szCs w:val="24"/>
        </w:rPr>
        <w:t xml:space="preserve">Til intravenøst brug efter </w:t>
      </w:r>
      <w:proofErr w:type="spellStart"/>
      <w:r w:rsidRPr="0004595A">
        <w:rPr>
          <w:sz w:val="24"/>
          <w:szCs w:val="24"/>
        </w:rPr>
        <w:t>rekonstitution</w:t>
      </w:r>
      <w:proofErr w:type="spellEnd"/>
      <w:r w:rsidRPr="0004595A">
        <w:rPr>
          <w:sz w:val="24"/>
          <w:szCs w:val="24"/>
        </w:rPr>
        <w:t xml:space="preserve"> og fortynding.</w:t>
      </w:r>
    </w:p>
    <w:p w14:paraId="472D1F33" w14:textId="77777777" w:rsidR="0004595A" w:rsidRPr="0004595A" w:rsidRDefault="0004595A" w:rsidP="0004595A">
      <w:pPr>
        <w:ind w:left="851"/>
        <w:rPr>
          <w:sz w:val="24"/>
          <w:szCs w:val="24"/>
        </w:rPr>
      </w:pPr>
      <w:proofErr w:type="spellStart"/>
      <w:r w:rsidRPr="0004595A">
        <w:rPr>
          <w:sz w:val="24"/>
          <w:szCs w:val="24"/>
        </w:rPr>
        <w:t>Tigecyclin</w:t>
      </w:r>
      <w:proofErr w:type="spellEnd"/>
      <w:r w:rsidRPr="0004595A">
        <w:rPr>
          <w:sz w:val="24"/>
          <w:szCs w:val="24"/>
        </w:rPr>
        <w:t xml:space="preserve"> administreres kun som intravenøs infusion over 30 til 60 minutter (se pkt. 4.4 og 6.6). Hos pædiatriske patienter skal </w:t>
      </w:r>
      <w:proofErr w:type="spellStart"/>
      <w:r w:rsidRPr="0004595A">
        <w:rPr>
          <w:sz w:val="24"/>
          <w:szCs w:val="24"/>
        </w:rPr>
        <w:t>tigecyclin</w:t>
      </w:r>
      <w:proofErr w:type="spellEnd"/>
      <w:r w:rsidRPr="0004595A">
        <w:rPr>
          <w:sz w:val="24"/>
          <w:szCs w:val="24"/>
        </w:rPr>
        <w:t xml:space="preserve"> helst administreres som en infusion over 60 minutter (se pkt. 4.4).</w:t>
      </w:r>
    </w:p>
    <w:p w14:paraId="2912B7B4" w14:textId="77777777" w:rsidR="0004595A" w:rsidRPr="0004595A" w:rsidRDefault="0004595A" w:rsidP="0004595A">
      <w:pPr>
        <w:ind w:left="851"/>
        <w:rPr>
          <w:sz w:val="24"/>
          <w:szCs w:val="24"/>
        </w:rPr>
      </w:pPr>
    </w:p>
    <w:p w14:paraId="723877F7" w14:textId="472BF67C" w:rsidR="009260DE" w:rsidRPr="0004595A" w:rsidRDefault="0004595A" w:rsidP="0004595A">
      <w:pPr>
        <w:ind w:left="851"/>
        <w:rPr>
          <w:sz w:val="24"/>
          <w:szCs w:val="24"/>
        </w:rPr>
      </w:pPr>
      <w:r w:rsidRPr="0004595A">
        <w:rPr>
          <w:sz w:val="24"/>
          <w:szCs w:val="24"/>
        </w:rPr>
        <w:t>For</w:t>
      </w:r>
      <w:r w:rsidRPr="0004595A">
        <w:rPr>
          <w:spacing w:val="2"/>
          <w:sz w:val="24"/>
          <w:szCs w:val="24"/>
        </w:rPr>
        <w:t xml:space="preserve"> </w:t>
      </w:r>
      <w:r w:rsidRPr="0004595A">
        <w:rPr>
          <w:sz w:val="24"/>
          <w:szCs w:val="24"/>
        </w:rPr>
        <w:t>instruktioner</w:t>
      </w:r>
      <w:r w:rsidRPr="0004595A">
        <w:rPr>
          <w:spacing w:val="2"/>
          <w:sz w:val="24"/>
          <w:szCs w:val="24"/>
        </w:rPr>
        <w:t xml:space="preserve"> </w:t>
      </w:r>
      <w:r w:rsidRPr="0004595A">
        <w:rPr>
          <w:sz w:val="24"/>
          <w:szCs w:val="24"/>
        </w:rPr>
        <w:t>om</w:t>
      </w:r>
      <w:r w:rsidRPr="0004595A">
        <w:rPr>
          <w:spacing w:val="2"/>
          <w:sz w:val="24"/>
          <w:szCs w:val="24"/>
        </w:rPr>
        <w:t xml:space="preserve"> </w:t>
      </w:r>
      <w:proofErr w:type="spellStart"/>
      <w:r w:rsidRPr="0004595A">
        <w:rPr>
          <w:sz w:val="24"/>
          <w:szCs w:val="24"/>
        </w:rPr>
        <w:t>rekonstitution</w:t>
      </w:r>
      <w:proofErr w:type="spellEnd"/>
      <w:r w:rsidRPr="0004595A">
        <w:rPr>
          <w:spacing w:val="2"/>
          <w:sz w:val="24"/>
          <w:szCs w:val="24"/>
        </w:rPr>
        <w:t xml:space="preserve"> </w:t>
      </w:r>
      <w:r w:rsidRPr="0004595A">
        <w:rPr>
          <w:sz w:val="24"/>
          <w:szCs w:val="24"/>
        </w:rPr>
        <w:t>og</w:t>
      </w:r>
      <w:r w:rsidRPr="0004595A">
        <w:rPr>
          <w:spacing w:val="2"/>
          <w:sz w:val="24"/>
          <w:szCs w:val="24"/>
        </w:rPr>
        <w:t xml:space="preserve"> </w:t>
      </w:r>
      <w:r w:rsidRPr="0004595A">
        <w:rPr>
          <w:sz w:val="24"/>
          <w:szCs w:val="24"/>
        </w:rPr>
        <w:t>fortynding</w:t>
      </w:r>
      <w:r w:rsidRPr="0004595A">
        <w:rPr>
          <w:spacing w:val="2"/>
          <w:sz w:val="24"/>
          <w:szCs w:val="24"/>
        </w:rPr>
        <w:t xml:space="preserve"> </w:t>
      </w:r>
      <w:r w:rsidRPr="0004595A">
        <w:rPr>
          <w:sz w:val="24"/>
          <w:szCs w:val="24"/>
        </w:rPr>
        <w:t>af</w:t>
      </w:r>
      <w:r w:rsidRPr="0004595A">
        <w:rPr>
          <w:spacing w:val="2"/>
          <w:sz w:val="24"/>
          <w:szCs w:val="24"/>
        </w:rPr>
        <w:t xml:space="preserve"> </w:t>
      </w:r>
      <w:r w:rsidRPr="0004595A">
        <w:rPr>
          <w:sz w:val="24"/>
          <w:szCs w:val="24"/>
        </w:rPr>
        <w:t>lægemidlet</w:t>
      </w:r>
      <w:r w:rsidRPr="0004595A">
        <w:rPr>
          <w:spacing w:val="2"/>
          <w:sz w:val="24"/>
          <w:szCs w:val="24"/>
        </w:rPr>
        <w:t xml:space="preserve"> </w:t>
      </w:r>
      <w:r w:rsidRPr="0004595A">
        <w:rPr>
          <w:sz w:val="24"/>
          <w:szCs w:val="24"/>
        </w:rPr>
        <w:t>før</w:t>
      </w:r>
      <w:r w:rsidRPr="0004595A">
        <w:rPr>
          <w:spacing w:val="2"/>
          <w:sz w:val="24"/>
          <w:szCs w:val="24"/>
        </w:rPr>
        <w:t xml:space="preserve"> </w:t>
      </w:r>
      <w:r w:rsidRPr="0004595A">
        <w:rPr>
          <w:sz w:val="24"/>
          <w:szCs w:val="24"/>
        </w:rPr>
        <w:t>administration,</w:t>
      </w:r>
      <w:r w:rsidRPr="0004595A">
        <w:rPr>
          <w:spacing w:val="2"/>
          <w:sz w:val="24"/>
          <w:szCs w:val="24"/>
        </w:rPr>
        <w:t xml:space="preserve"> </w:t>
      </w:r>
      <w:r w:rsidRPr="0004595A">
        <w:rPr>
          <w:sz w:val="24"/>
          <w:szCs w:val="24"/>
        </w:rPr>
        <w:t>se</w:t>
      </w:r>
      <w:r w:rsidRPr="0004595A">
        <w:rPr>
          <w:spacing w:val="3"/>
          <w:sz w:val="24"/>
          <w:szCs w:val="24"/>
        </w:rPr>
        <w:t xml:space="preserve"> </w:t>
      </w:r>
      <w:r w:rsidRPr="0004595A">
        <w:rPr>
          <w:sz w:val="24"/>
          <w:szCs w:val="24"/>
        </w:rPr>
        <w:t>pkt.</w:t>
      </w:r>
      <w:r w:rsidRPr="0004595A">
        <w:rPr>
          <w:spacing w:val="2"/>
          <w:sz w:val="24"/>
          <w:szCs w:val="24"/>
        </w:rPr>
        <w:t xml:space="preserve"> </w:t>
      </w:r>
      <w:r w:rsidRPr="0004595A">
        <w:rPr>
          <w:sz w:val="24"/>
          <w:szCs w:val="24"/>
        </w:rPr>
        <w:t>6.6.</w:t>
      </w:r>
    </w:p>
    <w:p w14:paraId="7B5F3198" w14:textId="53BE81B0" w:rsidR="00FB3789" w:rsidRDefault="00FB3789">
      <w:pPr>
        <w:rPr>
          <w:sz w:val="24"/>
          <w:szCs w:val="24"/>
        </w:rPr>
      </w:pPr>
      <w:r>
        <w:rPr>
          <w:sz w:val="24"/>
          <w:szCs w:val="24"/>
        </w:rPr>
        <w:br w:type="page"/>
      </w:r>
    </w:p>
    <w:p w14:paraId="4E820F0F" w14:textId="77777777" w:rsidR="009260DE" w:rsidRPr="0004595A" w:rsidRDefault="009260DE" w:rsidP="009260DE">
      <w:pPr>
        <w:tabs>
          <w:tab w:val="left" w:pos="851"/>
        </w:tabs>
        <w:ind w:left="851"/>
        <w:rPr>
          <w:sz w:val="24"/>
          <w:szCs w:val="24"/>
        </w:rPr>
      </w:pPr>
    </w:p>
    <w:p w14:paraId="0DFE7F98" w14:textId="77777777" w:rsidR="009260DE" w:rsidRPr="0004595A" w:rsidRDefault="009260DE" w:rsidP="009260DE">
      <w:pPr>
        <w:tabs>
          <w:tab w:val="left" w:pos="851"/>
        </w:tabs>
        <w:ind w:left="851" w:hanging="851"/>
        <w:rPr>
          <w:b/>
          <w:sz w:val="24"/>
          <w:szCs w:val="24"/>
        </w:rPr>
      </w:pPr>
      <w:r w:rsidRPr="0004595A">
        <w:rPr>
          <w:b/>
          <w:sz w:val="24"/>
          <w:szCs w:val="24"/>
        </w:rPr>
        <w:t>4.3</w:t>
      </w:r>
      <w:r w:rsidRPr="0004595A">
        <w:rPr>
          <w:b/>
          <w:sz w:val="24"/>
          <w:szCs w:val="24"/>
        </w:rPr>
        <w:tab/>
        <w:t>Kontraindikationer</w:t>
      </w:r>
    </w:p>
    <w:p w14:paraId="478B330B" w14:textId="77777777" w:rsidR="0004595A" w:rsidRPr="0004595A" w:rsidRDefault="0004595A" w:rsidP="0004595A">
      <w:pPr>
        <w:ind w:left="851"/>
        <w:rPr>
          <w:sz w:val="24"/>
          <w:szCs w:val="24"/>
        </w:rPr>
      </w:pPr>
      <w:r w:rsidRPr="0004595A">
        <w:rPr>
          <w:sz w:val="24"/>
          <w:szCs w:val="24"/>
        </w:rPr>
        <w:t>Overfølsomhed</w:t>
      </w:r>
      <w:r w:rsidRPr="0004595A">
        <w:rPr>
          <w:spacing w:val="1"/>
          <w:sz w:val="24"/>
          <w:szCs w:val="24"/>
        </w:rPr>
        <w:t xml:space="preserve"> </w:t>
      </w:r>
      <w:r w:rsidRPr="0004595A">
        <w:rPr>
          <w:sz w:val="24"/>
          <w:szCs w:val="24"/>
        </w:rPr>
        <w:t>over</w:t>
      </w:r>
      <w:r w:rsidRPr="0004595A">
        <w:rPr>
          <w:spacing w:val="2"/>
          <w:sz w:val="24"/>
          <w:szCs w:val="24"/>
        </w:rPr>
        <w:t xml:space="preserve"> </w:t>
      </w:r>
      <w:r w:rsidRPr="0004595A">
        <w:rPr>
          <w:sz w:val="24"/>
          <w:szCs w:val="24"/>
        </w:rPr>
        <w:t>for</w:t>
      </w:r>
      <w:r w:rsidRPr="0004595A">
        <w:rPr>
          <w:spacing w:val="1"/>
          <w:sz w:val="24"/>
          <w:szCs w:val="24"/>
        </w:rPr>
        <w:t xml:space="preserve"> </w:t>
      </w:r>
      <w:r w:rsidRPr="0004595A">
        <w:rPr>
          <w:sz w:val="24"/>
          <w:szCs w:val="24"/>
        </w:rPr>
        <w:t>det</w:t>
      </w:r>
      <w:r w:rsidRPr="0004595A">
        <w:rPr>
          <w:spacing w:val="2"/>
          <w:sz w:val="24"/>
          <w:szCs w:val="24"/>
        </w:rPr>
        <w:t xml:space="preserve"> </w:t>
      </w:r>
      <w:r w:rsidRPr="0004595A">
        <w:rPr>
          <w:sz w:val="24"/>
          <w:szCs w:val="24"/>
        </w:rPr>
        <w:t>aktive</w:t>
      </w:r>
      <w:r w:rsidRPr="0004595A">
        <w:rPr>
          <w:spacing w:val="1"/>
          <w:sz w:val="24"/>
          <w:szCs w:val="24"/>
        </w:rPr>
        <w:t xml:space="preserve"> </w:t>
      </w:r>
      <w:r w:rsidRPr="0004595A">
        <w:rPr>
          <w:sz w:val="24"/>
          <w:szCs w:val="24"/>
        </w:rPr>
        <w:t>stof</w:t>
      </w:r>
      <w:r w:rsidRPr="0004595A">
        <w:rPr>
          <w:spacing w:val="2"/>
          <w:sz w:val="24"/>
          <w:szCs w:val="24"/>
        </w:rPr>
        <w:t xml:space="preserve"> </w:t>
      </w:r>
      <w:r w:rsidRPr="0004595A">
        <w:rPr>
          <w:sz w:val="24"/>
          <w:szCs w:val="24"/>
        </w:rPr>
        <w:t>eller</w:t>
      </w:r>
      <w:r w:rsidRPr="0004595A">
        <w:rPr>
          <w:spacing w:val="2"/>
          <w:sz w:val="24"/>
          <w:szCs w:val="24"/>
        </w:rPr>
        <w:t xml:space="preserve"> </w:t>
      </w:r>
      <w:r w:rsidRPr="0004595A">
        <w:rPr>
          <w:sz w:val="24"/>
          <w:szCs w:val="24"/>
        </w:rPr>
        <w:t>over</w:t>
      </w:r>
      <w:r w:rsidRPr="0004595A">
        <w:rPr>
          <w:spacing w:val="1"/>
          <w:sz w:val="24"/>
          <w:szCs w:val="24"/>
        </w:rPr>
        <w:t xml:space="preserve"> </w:t>
      </w:r>
      <w:r w:rsidRPr="0004595A">
        <w:rPr>
          <w:sz w:val="24"/>
          <w:szCs w:val="24"/>
        </w:rPr>
        <w:t>for</w:t>
      </w:r>
      <w:r w:rsidRPr="0004595A">
        <w:rPr>
          <w:spacing w:val="2"/>
          <w:sz w:val="24"/>
          <w:szCs w:val="24"/>
        </w:rPr>
        <w:t xml:space="preserve"> </w:t>
      </w:r>
      <w:r w:rsidRPr="0004595A">
        <w:rPr>
          <w:sz w:val="24"/>
          <w:szCs w:val="24"/>
        </w:rPr>
        <w:t>et</w:t>
      </w:r>
      <w:r w:rsidRPr="0004595A">
        <w:rPr>
          <w:spacing w:val="1"/>
          <w:sz w:val="24"/>
          <w:szCs w:val="24"/>
        </w:rPr>
        <w:t xml:space="preserve"> </w:t>
      </w:r>
      <w:r w:rsidRPr="0004595A">
        <w:rPr>
          <w:sz w:val="24"/>
          <w:szCs w:val="24"/>
        </w:rPr>
        <w:t>eller</w:t>
      </w:r>
      <w:r w:rsidRPr="0004595A">
        <w:rPr>
          <w:spacing w:val="2"/>
          <w:sz w:val="24"/>
          <w:szCs w:val="24"/>
        </w:rPr>
        <w:t xml:space="preserve"> </w:t>
      </w:r>
      <w:r w:rsidRPr="0004595A">
        <w:rPr>
          <w:sz w:val="24"/>
          <w:szCs w:val="24"/>
        </w:rPr>
        <w:t>flere</w:t>
      </w:r>
      <w:r w:rsidRPr="0004595A">
        <w:rPr>
          <w:spacing w:val="1"/>
          <w:sz w:val="24"/>
          <w:szCs w:val="24"/>
        </w:rPr>
        <w:t xml:space="preserve"> </w:t>
      </w:r>
      <w:r w:rsidRPr="0004595A">
        <w:rPr>
          <w:sz w:val="24"/>
          <w:szCs w:val="24"/>
        </w:rPr>
        <w:t>af</w:t>
      </w:r>
      <w:r w:rsidRPr="0004595A">
        <w:rPr>
          <w:spacing w:val="2"/>
          <w:sz w:val="24"/>
          <w:szCs w:val="24"/>
        </w:rPr>
        <w:t xml:space="preserve"> </w:t>
      </w:r>
      <w:r w:rsidRPr="0004595A">
        <w:rPr>
          <w:sz w:val="24"/>
          <w:szCs w:val="24"/>
        </w:rPr>
        <w:t>hjælpestofferne</w:t>
      </w:r>
      <w:r w:rsidRPr="0004595A">
        <w:rPr>
          <w:spacing w:val="2"/>
          <w:sz w:val="24"/>
          <w:szCs w:val="24"/>
        </w:rPr>
        <w:t xml:space="preserve"> </w:t>
      </w:r>
      <w:r w:rsidRPr="0004595A">
        <w:rPr>
          <w:sz w:val="24"/>
          <w:szCs w:val="24"/>
        </w:rPr>
        <w:t>anført</w:t>
      </w:r>
      <w:r w:rsidRPr="0004595A">
        <w:rPr>
          <w:spacing w:val="1"/>
          <w:sz w:val="24"/>
          <w:szCs w:val="24"/>
        </w:rPr>
        <w:t xml:space="preserve"> </w:t>
      </w:r>
      <w:r w:rsidRPr="0004595A">
        <w:rPr>
          <w:sz w:val="24"/>
          <w:szCs w:val="24"/>
        </w:rPr>
        <w:t>i</w:t>
      </w:r>
      <w:r w:rsidRPr="0004595A">
        <w:rPr>
          <w:spacing w:val="2"/>
          <w:sz w:val="24"/>
          <w:szCs w:val="24"/>
        </w:rPr>
        <w:t xml:space="preserve"> </w:t>
      </w:r>
      <w:r w:rsidRPr="0004595A">
        <w:rPr>
          <w:sz w:val="24"/>
          <w:szCs w:val="24"/>
        </w:rPr>
        <w:t>pkt.</w:t>
      </w:r>
      <w:r w:rsidRPr="0004595A">
        <w:rPr>
          <w:spacing w:val="1"/>
          <w:sz w:val="24"/>
          <w:szCs w:val="24"/>
        </w:rPr>
        <w:t xml:space="preserve"> </w:t>
      </w:r>
      <w:r w:rsidRPr="0004595A">
        <w:rPr>
          <w:sz w:val="24"/>
          <w:szCs w:val="24"/>
        </w:rPr>
        <w:t>6.1.</w:t>
      </w:r>
    </w:p>
    <w:p w14:paraId="42320B08" w14:textId="77777777" w:rsidR="0004595A" w:rsidRPr="0004595A" w:rsidRDefault="0004595A" w:rsidP="0004595A">
      <w:pPr>
        <w:ind w:left="851"/>
        <w:rPr>
          <w:sz w:val="24"/>
          <w:szCs w:val="24"/>
        </w:rPr>
      </w:pPr>
      <w:r w:rsidRPr="0004595A">
        <w:rPr>
          <w:sz w:val="24"/>
          <w:szCs w:val="24"/>
        </w:rPr>
        <w:t xml:space="preserve">Patienter, som er overfølsomme over for antibiotika i tetracyklinklassen, kan være overfølsomme over for </w:t>
      </w:r>
      <w:proofErr w:type="spellStart"/>
      <w:r w:rsidRPr="0004595A">
        <w:rPr>
          <w:sz w:val="24"/>
          <w:szCs w:val="24"/>
        </w:rPr>
        <w:t>tigecyclin</w:t>
      </w:r>
      <w:proofErr w:type="spellEnd"/>
      <w:r w:rsidRPr="0004595A">
        <w:rPr>
          <w:sz w:val="24"/>
          <w:szCs w:val="24"/>
        </w:rPr>
        <w:t>.</w:t>
      </w:r>
    </w:p>
    <w:p w14:paraId="5E6AB3EF" w14:textId="77777777" w:rsidR="009260DE" w:rsidRPr="0004595A" w:rsidRDefault="009260DE" w:rsidP="009260DE">
      <w:pPr>
        <w:tabs>
          <w:tab w:val="left" w:pos="851"/>
        </w:tabs>
        <w:ind w:left="851"/>
        <w:rPr>
          <w:sz w:val="24"/>
          <w:szCs w:val="24"/>
        </w:rPr>
      </w:pPr>
    </w:p>
    <w:p w14:paraId="3E85D33B" w14:textId="77777777" w:rsidR="009260DE" w:rsidRPr="0004595A" w:rsidRDefault="009260DE" w:rsidP="009260DE">
      <w:pPr>
        <w:tabs>
          <w:tab w:val="left" w:pos="851"/>
        </w:tabs>
        <w:ind w:left="851" w:hanging="851"/>
        <w:rPr>
          <w:b/>
          <w:sz w:val="24"/>
          <w:szCs w:val="24"/>
        </w:rPr>
      </w:pPr>
      <w:r w:rsidRPr="0004595A">
        <w:rPr>
          <w:b/>
          <w:sz w:val="24"/>
          <w:szCs w:val="24"/>
        </w:rPr>
        <w:t>4.4</w:t>
      </w:r>
      <w:r w:rsidRPr="0004595A">
        <w:rPr>
          <w:b/>
          <w:sz w:val="24"/>
          <w:szCs w:val="24"/>
        </w:rPr>
        <w:tab/>
        <w:t>Særlige advarsler og forsigtighedsregler vedrørende brugen</w:t>
      </w:r>
    </w:p>
    <w:p w14:paraId="5CC2AEF0" w14:textId="77777777" w:rsidR="0004595A" w:rsidRPr="0004595A" w:rsidRDefault="0004595A" w:rsidP="0004595A">
      <w:pPr>
        <w:ind w:left="851"/>
        <w:rPr>
          <w:sz w:val="24"/>
          <w:szCs w:val="24"/>
        </w:rPr>
      </w:pPr>
      <w:r w:rsidRPr="0004595A">
        <w:rPr>
          <w:sz w:val="24"/>
          <w:szCs w:val="24"/>
        </w:rPr>
        <w:t>I kliniske forsøg med komplicerede hud- og bløddelsinfektioner (</w:t>
      </w:r>
      <w:proofErr w:type="spellStart"/>
      <w:r w:rsidRPr="0004595A">
        <w:rPr>
          <w:sz w:val="24"/>
          <w:szCs w:val="24"/>
        </w:rPr>
        <w:t>cSSTI</w:t>
      </w:r>
      <w:proofErr w:type="spellEnd"/>
      <w:r w:rsidRPr="0004595A">
        <w:rPr>
          <w:sz w:val="24"/>
          <w:szCs w:val="24"/>
        </w:rPr>
        <w:t xml:space="preserve">), komplicerede </w:t>
      </w:r>
      <w:proofErr w:type="spellStart"/>
      <w:r w:rsidRPr="0004595A">
        <w:rPr>
          <w:sz w:val="24"/>
          <w:szCs w:val="24"/>
        </w:rPr>
        <w:t>intraabdominale</w:t>
      </w:r>
      <w:proofErr w:type="spellEnd"/>
      <w:r w:rsidRPr="0004595A">
        <w:rPr>
          <w:sz w:val="24"/>
          <w:szCs w:val="24"/>
        </w:rPr>
        <w:t xml:space="preserve"> infektioner (</w:t>
      </w:r>
      <w:proofErr w:type="spellStart"/>
      <w:r w:rsidRPr="0004595A">
        <w:rPr>
          <w:sz w:val="24"/>
          <w:szCs w:val="24"/>
        </w:rPr>
        <w:t>cIAI</w:t>
      </w:r>
      <w:proofErr w:type="spellEnd"/>
      <w:r w:rsidRPr="0004595A">
        <w:rPr>
          <w:sz w:val="24"/>
          <w:szCs w:val="24"/>
        </w:rPr>
        <w:t xml:space="preserve">), diabetiske fodinfektioner, </w:t>
      </w:r>
      <w:proofErr w:type="spellStart"/>
      <w:r w:rsidRPr="0004595A">
        <w:rPr>
          <w:sz w:val="24"/>
          <w:szCs w:val="24"/>
        </w:rPr>
        <w:t>nosokomiel</w:t>
      </w:r>
      <w:proofErr w:type="spellEnd"/>
      <w:r w:rsidRPr="0004595A">
        <w:rPr>
          <w:sz w:val="24"/>
          <w:szCs w:val="24"/>
        </w:rPr>
        <w:t xml:space="preserve"> pneumoni og forsøg med resistente </w:t>
      </w:r>
      <w:proofErr w:type="spellStart"/>
      <w:r w:rsidRPr="0004595A">
        <w:rPr>
          <w:sz w:val="24"/>
          <w:szCs w:val="24"/>
        </w:rPr>
        <w:t>patogener</w:t>
      </w:r>
      <w:proofErr w:type="spellEnd"/>
      <w:r w:rsidRPr="0004595A">
        <w:rPr>
          <w:sz w:val="24"/>
          <w:szCs w:val="24"/>
        </w:rPr>
        <w:t xml:space="preserve"> er der observeret en numerisk højere mortalitetsrate hos patienter, som fik </w:t>
      </w:r>
      <w:proofErr w:type="spellStart"/>
      <w:r w:rsidRPr="0004595A">
        <w:rPr>
          <w:sz w:val="24"/>
          <w:szCs w:val="24"/>
        </w:rPr>
        <w:t>tigecyclin</w:t>
      </w:r>
      <w:proofErr w:type="spellEnd"/>
      <w:r w:rsidRPr="0004595A">
        <w:rPr>
          <w:sz w:val="24"/>
          <w:szCs w:val="24"/>
        </w:rPr>
        <w:t xml:space="preserve">, i forhold til patienter i behandling med </w:t>
      </w:r>
      <w:proofErr w:type="spellStart"/>
      <w:r w:rsidRPr="0004595A">
        <w:rPr>
          <w:sz w:val="24"/>
          <w:szCs w:val="24"/>
        </w:rPr>
        <w:t>komparator</w:t>
      </w:r>
      <w:proofErr w:type="spellEnd"/>
      <w:r w:rsidRPr="0004595A">
        <w:rPr>
          <w:sz w:val="24"/>
          <w:szCs w:val="24"/>
        </w:rPr>
        <w:t xml:space="preserve">. Årsagerne til disse fund er stadig ukendte, men dårligere effekt og sikkerhed end </w:t>
      </w:r>
      <w:proofErr w:type="spellStart"/>
      <w:r w:rsidRPr="0004595A">
        <w:rPr>
          <w:sz w:val="24"/>
          <w:szCs w:val="24"/>
        </w:rPr>
        <w:t>forsøgskomparatorerne</w:t>
      </w:r>
      <w:proofErr w:type="spellEnd"/>
      <w:r w:rsidRPr="0004595A">
        <w:rPr>
          <w:sz w:val="24"/>
          <w:szCs w:val="24"/>
        </w:rPr>
        <w:t xml:space="preserve"> kan ikke udelukkes.</w:t>
      </w:r>
    </w:p>
    <w:p w14:paraId="33BE175D" w14:textId="77777777" w:rsidR="0004595A" w:rsidRPr="0004595A" w:rsidRDefault="0004595A" w:rsidP="0004595A">
      <w:pPr>
        <w:ind w:left="851"/>
        <w:rPr>
          <w:sz w:val="24"/>
          <w:szCs w:val="24"/>
        </w:rPr>
      </w:pPr>
    </w:p>
    <w:p w14:paraId="1E930D06" w14:textId="77777777" w:rsidR="0004595A" w:rsidRPr="0004595A" w:rsidRDefault="0004595A" w:rsidP="0004595A">
      <w:pPr>
        <w:ind w:left="851"/>
        <w:rPr>
          <w:sz w:val="24"/>
          <w:szCs w:val="24"/>
          <w:u w:val="single"/>
        </w:rPr>
      </w:pPr>
      <w:r w:rsidRPr="0004595A">
        <w:rPr>
          <w:sz w:val="24"/>
          <w:szCs w:val="24"/>
          <w:u w:val="single"/>
        </w:rPr>
        <w:t>Superinfektion</w:t>
      </w:r>
    </w:p>
    <w:p w14:paraId="0A67688A" w14:textId="77777777" w:rsidR="0004595A" w:rsidRPr="0004595A" w:rsidRDefault="0004595A" w:rsidP="0004595A">
      <w:pPr>
        <w:ind w:left="851"/>
        <w:rPr>
          <w:sz w:val="24"/>
          <w:szCs w:val="24"/>
        </w:rPr>
      </w:pPr>
      <w:r w:rsidRPr="0004595A">
        <w:rPr>
          <w:sz w:val="24"/>
          <w:szCs w:val="24"/>
        </w:rPr>
        <w:t xml:space="preserve">I kliniske forsøg med patienter med </w:t>
      </w:r>
      <w:proofErr w:type="spellStart"/>
      <w:r w:rsidRPr="0004595A">
        <w:rPr>
          <w:sz w:val="24"/>
          <w:szCs w:val="24"/>
        </w:rPr>
        <w:t>cIAI</w:t>
      </w:r>
      <w:proofErr w:type="spellEnd"/>
      <w:r w:rsidRPr="0004595A">
        <w:rPr>
          <w:sz w:val="24"/>
          <w:szCs w:val="24"/>
        </w:rPr>
        <w:t xml:space="preserve"> er dårlig heling af operationssår blevet forbundet med superinfektion. Patienter med dårlig sårheling bør derfor monitoreres for superinfektion (se pkt. 4.8).</w:t>
      </w:r>
    </w:p>
    <w:p w14:paraId="3C2222F1" w14:textId="77777777" w:rsidR="0004595A" w:rsidRPr="0004595A" w:rsidRDefault="0004595A" w:rsidP="0004595A">
      <w:pPr>
        <w:ind w:left="851"/>
        <w:rPr>
          <w:sz w:val="24"/>
          <w:szCs w:val="24"/>
        </w:rPr>
      </w:pPr>
    </w:p>
    <w:p w14:paraId="04A342DC" w14:textId="77777777" w:rsidR="0004595A" w:rsidRPr="0004595A" w:rsidRDefault="0004595A" w:rsidP="0004595A">
      <w:pPr>
        <w:ind w:left="851"/>
        <w:rPr>
          <w:sz w:val="24"/>
          <w:szCs w:val="24"/>
        </w:rPr>
      </w:pPr>
      <w:r w:rsidRPr="0004595A">
        <w:rPr>
          <w:sz w:val="24"/>
          <w:szCs w:val="24"/>
        </w:rPr>
        <w:t xml:space="preserve">Patienter, som udvikler superinfektioner, især </w:t>
      </w:r>
      <w:proofErr w:type="spellStart"/>
      <w:r w:rsidRPr="0004595A">
        <w:rPr>
          <w:sz w:val="24"/>
          <w:szCs w:val="24"/>
        </w:rPr>
        <w:t>nosokomiel</w:t>
      </w:r>
      <w:proofErr w:type="spellEnd"/>
      <w:r w:rsidRPr="0004595A">
        <w:rPr>
          <w:sz w:val="24"/>
          <w:szCs w:val="24"/>
        </w:rPr>
        <w:t xml:space="preserve"> pneumoni, synes at have dårligere udfald. Patienterne skal overvåges nøje for udvikling af superinfektioner. Hvis der identificeres et infektionsfokus ud over </w:t>
      </w:r>
      <w:proofErr w:type="spellStart"/>
      <w:r w:rsidRPr="0004595A">
        <w:rPr>
          <w:sz w:val="24"/>
          <w:szCs w:val="24"/>
        </w:rPr>
        <w:t>cSSTI</w:t>
      </w:r>
      <w:proofErr w:type="spellEnd"/>
      <w:r w:rsidRPr="0004595A">
        <w:rPr>
          <w:sz w:val="24"/>
          <w:szCs w:val="24"/>
        </w:rPr>
        <w:t xml:space="preserve"> eller </w:t>
      </w:r>
      <w:proofErr w:type="spellStart"/>
      <w:r w:rsidRPr="0004595A">
        <w:rPr>
          <w:sz w:val="24"/>
          <w:szCs w:val="24"/>
        </w:rPr>
        <w:t>cIAI</w:t>
      </w:r>
      <w:proofErr w:type="spellEnd"/>
      <w:r w:rsidRPr="0004595A">
        <w:rPr>
          <w:sz w:val="24"/>
          <w:szCs w:val="24"/>
        </w:rPr>
        <w:t xml:space="preserve"> efter initieret behandling med </w:t>
      </w:r>
      <w:proofErr w:type="spellStart"/>
      <w:r w:rsidRPr="0004595A">
        <w:rPr>
          <w:sz w:val="24"/>
          <w:szCs w:val="24"/>
        </w:rPr>
        <w:t>tigecyclin</w:t>
      </w:r>
      <w:proofErr w:type="spellEnd"/>
      <w:r w:rsidRPr="0004595A">
        <w:rPr>
          <w:sz w:val="24"/>
          <w:szCs w:val="24"/>
        </w:rPr>
        <w:t>, skal det overvejes at påbegynde anden antibakteriel behandling, som har vist sig at være effektiv til behandling af den specifikke infektionstype.</w:t>
      </w:r>
    </w:p>
    <w:p w14:paraId="06489418" w14:textId="77777777" w:rsidR="0004595A" w:rsidRPr="0004595A" w:rsidRDefault="0004595A" w:rsidP="0004595A">
      <w:pPr>
        <w:ind w:left="851"/>
        <w:rPr>
          <w:sz w:val="24"/>
          <w:szCs w:val="24"/>
          <w:u w:val="single"/>
        </w:rPr>
      </w:pPr>
    </w:p>
    <w:p w14:paraId="2966099A" w14:textId="77777777" w:rsidR="0004595A" w:rsidRPr="0004595A" w:rsidRDefault="0004595A" w:rsidP="0004595A">
      <w:pPr>
        <w:ind w:left="851"/>
        <w:rPr>
          <w:sz w:val="24"/>
          <w:szCs w:val="24"/>
          <w:u w:val="single"/>
        </w:rPr>
      </w:pPr>
      <w:r w:rsidRPr="0004595A">
        <w:rPr>
          <w:sz w:val="24"/>
          <w:szCs w:val="24"/>
          <w:u w:val="single"/>
        </w:rPr>
        <w:t>Anafylaksi</w:t>
      </w:r>
    </w:p>
    <w:p w14:paraId="4A8B2B37" w14:textId="1137FF23" w:rsidR="0004595A" w:rsidRPr="0004595A" w:rsidRDefault="0004595A" w:rsidP="0004595A">
      <w:pPr>
        <w:ind w:left="851"/>
        <w:rPr>
          <w:sz w:val="24"/>
          <w:szCs w:val="24"/>
        </w:rPr>
      </w:pPr>
      <w:r w:rsidRPr="0004595A">
        <w:rPr>
          <w:sz w:val="24"/>
          <w:szCs w:val="24"/>
        </w:rPr>
        <w:t xml:space="preserve">Der har været indberetninger om </w:t>
      </w:r>
      <w:proofErr w:type="spellStart"/>
      <w:r w:rsidRPr="0004595A">
        <w:rPr>
          <w:sz w:val="24"/>
          <w:szCs w:val="24"/>
        </w:rPr>
        <w:t>anafylaktiske</w:t>
      </w:r>
      <w:proofErr w:type="spellEnd"/>
      <w:r w:rsidRPr="0004595A">
        <w:rPr>
          <w:sz w:val="24"/>
          <w:szCs w:val="24"/>
        </w:rPr>
        <w:t>/</w:t>
      </w:r>
      <w:proofErr w:type="spellStart"/>
      <w:r w:rsidRPr="0004595A">
        <w:rPr>
          <w:sz w:val="24"/>
          <w:szCs w:val="24"/>
        </w:rPr>
        <w:t>anafylaktoide</w:t>
      </w:r>
      <w:proofErr w:type="spellEnd"/>
      <w:r w:rsidRPr="0004595A">
        <w:rPr>
          <w:sz w:val="24"/>
          <w:szCs w:val="24"/>
        </w:rPr>
        <w:t xml:space="preserve"> reaktioner, potentielt livstruende, ved </w:t>
      </w:r>
      <w:proofErr w:type="spellStart"/>
      <w:r w:rsidRPr="0004595A">
        <w:rPr>
          <w:sz w:val="24"/>
          <w:szCs w:val="24"/>
        </w:rPr>
        <w:t>tigecyclin</w:t>
      </w:r>
      <w:proofErr w:type="spellEnd"/>
      <w:r w:rsidRPr="0004595A">
        <w:rPr>
          <w:sz w:val="24"/>
          <w:szCs w:val="24"/>
        </w:rPr>
        <w:t xml:space="preserve"> (se pkt. 4.3 og pkt. 4.8).</w:t>
      </w:r>
    </w:p>
    <w:p w14:paraId="02B6539F" w14:textId="77777777" w:rsidR="005F6803" w:rsidRPr="005F6803" w:rsidRDefault="005F6803" w:rsidP="0004595A">
      <w:pPr>
        <w:ind w:left="851"/>
        <w:rPr>
          <w:sz w:val="24"/>
          <w:szCs w:val="24"/>
        </w:rPr>
      </w:pPr>
    </w:p>
    <w:p w14:paraId="5805C7C1" w14:textId="7C9BDE91" w:rsidR="0004595A" w:rsidRPr="0004595A" w:rsidRDefault="0004595A" w:rsidP="0004595A">
      <w:pPr>
        <w:ind w:left="851"/>
        <w:rPr>
          <w:sz w:val="24"/>
          <w:szCs w:val="24"/>
          <w:u w:val="single"/>
        </w:rPr>
      </w:pPr>
      <w:r w:rsidRPr="0004595A">
        <w:rPr>
          <w:sz w:val="24"/>
          <w:szCs w:val="24"/>
          <w:u w:val="single"/>
        </w:rPr>
        <w:t>Leversvigt</w:t>
      </w:r>
    </w:p>
    <w:p w14:paraId="70CD0ABB" w14:textId="77777777" w:rsidR="0004595A" w:rsidRPr="0004595A" w:rsidRDefault="0004595A" w:rsidP="0004595A">
      <w:pPr>
        <w:ind w:left="851"/>
        <w:rPr>
          <w:sz w:val="24"/>
          <w:szCs w:val="24"/>
        </w:rPr>
      </w:pPr>
      <w:r w:rsidRPr="0004595A">
        <w:rPr>
          <w:sz w:val="24"/>
          <w:szCs w:val="24"/>
        </w:rPr>
        <w:t xml:space="preserve">Der har været indberetninger om leverskade med hovedsageligt </w:t>
      </w:r>
      <w:proofErr w:type="spellStart"/>
      <w:r w:rsidRPr="0004595A">
        <w:rPr>
          <w:sz w:val="24"/>
          <w:szCs w:val="24"/>
        </w:rPr>
        <w:t>kolestatisk</w:t>
      </w:r>
      <w:proofErr w:type="spellEnd"/>
      <w:r w:rsidRPr="0004595A">
        <w:rPr>
          <w:sz w:val="24"/>
          <w:szCs w:val="24"/>
        </w:rPr>
        <w:t xml:space="preserve"> mønster hos patienter i behandling med </w:t>
      </w:r>
      <w:proofErr w:type="spellStart"/>
      <w:r w:rsidRPr="0004595A">
        <w:rPr>
          <w:sz w:val="24"/>
          <w:szCs w:val="24"/>
        </w:rPr>
        <w:t>tigecyclin</w:t>
      </w:r>
      <w:proofErr w:type="spellEnd"/>
      <w:r w:rsidRPr="0004595A">
        <w:rPr>
          <w:sz w:val="24"/>
          <w:szCs w:val="24"/>
        </w:rPr>
        <w:t xml:space="preserve">, herunder nogle tilfælde af leversvigt med fatal udgang. Skønt leversvigt kan forekomme hos patienter behandlet med </w:t>
      </w:r>
      <w:proofErr w:type="spellStart"/>
      <w:r w:rsidRPr="0004595A">
        <w:rPr>
          <w:sz w:val="24"/>
          <w:szCs w:val="24"/>
        </w:rPr>
        <w:t>tigecyclin</w:t>
      </w:r>
      <w:proofErr w:type="spellEnd"/>
      <w:r w:rsidRPr="0004595A">
        <w:rPr>
          <w:sz w:val="24"/>
          <w:szCs w:val="24"/>
        </w:rPr>
        <w:t xml:space="preserve"> på grund af underliggende sygdomme eller anden samtidig medicinering, bør en mulig indvirkning af </w:t>
      </w:r>
      <w:proofErr w:type="spellStart"/>
      <w:r w:rsidRPr="0004595A">
        <w:rPr>
          <w:sz w:val="24"/>
          <w:szCs w:val="24"/>
        </w:rPr>
        <w:t>tigecyclin</w:t>
      </w:r>
      <w:proofErr w:type="spellEnd"/>
      <w:r w:rsidRPr="0004595A">
        <w:rPr>
          <w:sz w:val="24"/>
          <w:szCs w:val="24"/>
        </w:rPr>
        <w:t xml:space="preserve"> overvejes (se pkt. 4.8).</w:t>
      </w:r>
    </w:p>
    <w:p w14:paraId="05219D0D" w14:textId="77777777" w:rsidR="0004595A" w:rsidRPr="0004595A" w:rsidRDefault="0004595A" w:rsidP="0004595A">
      <w:pPr>
        <w:ind w:left="851"/>
        <w:rPr>
          <w:sz w:val="24"/>
          <w:szCs w:val="24"/>
        </w:rPr>
      </w:pPr>
    </w:p>
    <w:p w14:paraId="7592AB99" w14:textId="77777777" w:rsidR="0004595A" w:rsidRPr="0004595A" w:rsidRDefault="0004595A" w:rsidP="0004595A">
      <w:pPr>
        <w:ind w:left="851"/>
        <w:rPr>
          <w:sz w:val="24"/>
          <w:szCs w:val="24"/>
          <w:u w:val="single"/>
        </w:rPr>
      </w:pPr>
      <w:r w:rsidRPr="0004595A">
        <w:rPr>
          <w:sz w:val="24"/>
          <w:szCs w:val="24"/>
          <w:u w:val="single"/>
        </w:rPr>
        <w:t>Antibiotika</w:t>
      </w:r>
      <w:r w:rsidRPr="0004595A">
        <w:rPr>
          <w:spacing w:val="2"/>
          <w:sz w:val="24"/>
          <w:szCs w:val="24"/>
          <w:u w:val="single"/>
        </w:rPr>
        <w:t xml:space="preserve"> </w:t>
      </w:r>
      <w:r w:rsidRPr="0004595A">
        <w:rPr>
          <w:sz w:val="24"/>
          <w:szCs w:val="24"/>
          <w:u w:val="single"/>
        </w:rPr>
        <w:t>i</w:t>
      </w:r>
      <w:r w:rsidRPr="0004595A">
        <w:rPr>
          <w:spacing w:val="3"/>
          <w:sz w:val="24"/>
          <w:szCs w:val="24"/>
          <w:u w:val="single"/>
        </w:rPr>
        <w:t xml:space="preserve"> </w:t>
      </w:r>
      <w:r w:rsidRPr="0004595A">
        <w:rPr>
          <w:sz w:val="24"/>
          <w:szCs w:val="24"/>
          <w:u w:val="single"/>
        </w:rPr>
        <w:t>tetracyklinklassen</w:t>
      </w:r>
    </w:p>
    <w:p w14:paraId="16CE0F69" w14:textId="77777777" w:rsidR="0004595A" w:rsidRPr="0004595A" w:rsidRDefault="0004595A" w:rsidP="0004595A">
      <w:pPr>
        <w:ind w:left="851"/>
        <w:rPr>
          <w:sz w:val="24"/>
          <w:szCs w:val="24"/>
        </w:rPr>
      </w:pPr>
      <w:r w:rsidRPr="0004595A">
        <w:rPr>
          <w:sz w:val="24"/>
          <w:szCs w:val="24"/>
        </w:rPr>
        <w:t xml:space="preserve">Antibiotika i </w:t>
      </w:r>
      <w:proofErr w:type="spellStart"/>
      <w:r w:rsidRPr="0004595A">
        <w:rPr>
          <w:sz w:val="24"/>
          <w:szCs w:val="24"/>
        </w:rPr>
        <w:t>glycylcyklinklassen</w:t>
      </w:r>
      <w:proofErr w:type="spellEnd"/>
      <w:r w:rsidRPr="0004595A">
        <w:rPr>
          <w:sz w:val="24"/>
          <w:szCs w:val="24"/>
        </w:rPr>
        <w:t xml:space="preserve"> har samme struktur som antibiotika i tetracyklinklassen. </w:t>
      </w:r>
      <w:proofErr w:type="spellStart"/>
      <w:r w:rsidRPr="0004595A">
        <w:rPr>
          <w:sz w:val="24"/>
          <w:szCs w:val="24"/>
        </w:rPr>
        <w:t>Tigecyclin</w:t>
      </w:r>
      <w:proofErr w:type="spellEnd"/>
      <w:r w:rsidRPr="0004595A">
        <w:rPr>
          <w:sz w:val="24"/>
          <w:szCs w:val="24"/>
        </w:rPr>
        <w:t xml:space="preserve"> kan have bivirkninger, som ligner dem, der forekommer i forbindelse med antibiotika i tetracyklinklassen. Det kan være bivirkninger som lysfølsomhed, pseudotumor </w:t>
      </w:r>
      <w:proofErr w:type="spellStart"/>
      <w:r w:rsidRPr="0004595A">
        <w:rPr>
          <w:sz w:val="24"/>
          <w:szCs w:val="24"/>
        </w:rPr>
        <w:t>cerebri</w:t>
      </w:r>
      <w:proofErr w:type="spellEnd"/>
      <w:r w:rsidRPr="0004595A">
        <w:rPr>
          <w:sz w:val="24"/>
          <w:szCs w:val="24"/>
        </w:rPr>
        <w:t xml:space="preserve">, </w:t>
      </w:r>
      <w:proofErr w:type="spellStart"/>
      <w:r w:rsidRPr="0004595A">
        <w:rPr>
          <w:sz w:val="24"/>
          <w:szCs w:val="24"/>
        </w:rPr>
        <w:t>pankreatitis</w:t>
      </w:r>
      <w:proofErr w:type="spellEnd"/>
      <w:r w:rsidRPr="0004595A">
        <w:rPr>
          <w:sz w:val="24"/>
          <w:szCs w:val="24"/>
        </w:rPr>
        <w:t xml:space="preserve"> og antianabolsk handling, som medfører øget BUN, </w:t>
      </w:r>
      <w:proofErr w:type="spellStart"/>
      <w:r w:rsidRPr="0004595A">
        <w:rPr>
          <w:sz w:val="24"/>
          <w:szCs w:val="24"/>
        </w:rPr>
        <w:t>azotæmi</w:t>
      </w:r>
      <w:proofErr w:type="spellEnd"/>
      <w:r w:rsidRPr="0004595A">
        <w:rPr>
          <w:sz w:val="24"/>
          <w:szCs w:val="24"/>
        </w:rPr>
        <w:t xml:space="preserve">, </w:t>
      </w:r>
      <w:proofErr w:type="spellStart"/>
      <w:r w:rsidRPr="0004595A">
        <w:rPr>
          <w:sz w:val="24"/>
          <w:szCs w:val="24"/>
        </w:rPr>
        <w:t>acidose</w:t>
      </w:r>
      <w:proofErr w:type="spellEnd"/>
      <w:r w:rsidRPr="0004595A">
        <w:rPr>
          <w:sz w:val="24"/>
          <w:szCs w:val="24"/>
        </w:rPr>
        <w:t xml:space="preserve"> og </w:t>
      </w:r>
      <w:proofErr w:type="spellStart"/>
      <w:r w:rsidRPr="0004595A">
        <w:rPr>
          <w:sz w:val="24"/>
          <w:szCs w:val="24"/>
        </w:rPr>
        <w:t>hyperfosfatæmi</w:t>
      </w:r>
      <w:proofErr w:type="spellEnd"/>
      <w:r w:rsidRPr="0004595A">
        <w:rPr>
          <w:sz w:val="24"/>
          <w:szCs w:val="24"/>
        </w:rPr>
        <w:t xml:space="preserve"> (se pkt. 4.8).</w:t>
      </w:r>
    </w:p>
    <w:p w14:paraId="7A31E850" w14:textId="77777777" w:rsidR="0004595A" w:rsidRPr="0004595A" w:rsidRDefault="0004595A" w:rsidP="0004595A">
      <w:pPr>
        <w:ind w:left="851"/>
        <w:rPr>
          <w:sz w:val="24"/>
          <w:szCs w:val="24"/>
        </w:rPr>
      </w:pPr>
    </w:p>
    <w:p w14:paraId="67AA359A" w14:textId="77777777" w:rsidR="0004595A" w:rsidRPr="0004595A" w:rsidRDefault="0004595A" w:rsidP="0004595A">
      <w:pPr>
        <w:ind w:left="851"/>
        <w:rPr>
          <w:sz w:val="24"/>
          <w:szCs w:val="24"/>
          <w:u w:val="single"/>
        </w:rPr>
      </w:pPr>
      <w:proofErr w:type="spellStart"/>
      <w:r w:rsidRPr="0004595A">
        <w:rPr>
          <w:sz w:val="24"/>
          <w:szCs w:val="24"/>
          <w:u w:val="single"/>
        </w:rPr>
        <w:t>Pankreatitis</w:t>
      </w:r>
      <w:proofErr w:type="spellEnd"/>
    </w:p>
    <w:p w14:paraId="07D74E8F" w14:textId="77777777" w:rsidR="0004595A" w:rsidRPr="0004595A" w:rsidRDefault="0004595A" w:rsidP="0004595A">
      <w:pPr>
        <w:ind w:left="851"/>
        <w:rPr>
          <w:sz w:val="24"/>
          <w:szCs w:val="24"/>
        </w:rPr>
      </w:pPr>
      <w:r w:rsidRPr="0004595A">
        <w:rPr>
          <w:sz w:val="24"/>
          <w:szCs w:val="24"/>
        </w:rPr>
        <w:t xml:space="preserve">Der er forekommet akut </w:t>
      </w:r>
      <w:proofErr w:type="spellStart"/>
      <w:r w:rsidRPr="0004595A">
        <w:rPr>
          <w:sz w:val="24"/>
          <w:szCs w:val="24"/>
        </w:rPr>
        <w:t>pankreatitis</w:t>
      </w:r>
      <w:proofErr w:type="spellEnd"/>
      <w:r w:rsidRPr="0004595A">
        <w:rPr>
          <w:sz w:val="24"/>
          <w:szCs w:val="24"/>
        </w:rPr>
        <w:t xml:space="preserve">, som kan være alvorlig (hyppighed: ikke almindelig), i forbindelse med </w:t>
      </w:r>
      <w:proofErr w:type="spellStart"/>
      <w:r w:rsidRPr="0004595A">
        <w:rPr>
          <w:sz w:val="24"/>
          <w:szCs w:val="24"/>
        </w:rPr>
        <w:t>tigecyclinbehandling</w:t>
      </w:r>
      <w:proofErr w:type="spellEnd"/>
      <w:r w:rsidRPr="0004595A">
        <w:rPr>
          <w:sz w:val="24"/>
          <w:szCs w:val="24"/>
        </w:rPr>
        <w:t xml:space="preserve"> (se pkt. 4.8). Diagnosen akut </w:t>
      </w:r>
      <w:proofErr w:type="spellStart"/>
      <w:r w:rsidRPr="0004595A">
        <w:rPr>
          <w:sz w:val="24"/>
          <w:szCs w:val="24"/>
        </w:rPr>
        <w:t>pankreatitis</w:t>
      </w:r>
      <w:proofErr w:type="spellEnd"/>
      <w:r w:rsidRPr="0004595A">
        <w:rPr>
          <w:sz w:val="24"/>
          <w:szCs w:val="24"/>
        </w:rPr>
        <w:t xml:space="preserve"> bør overvejes hos patienter i </w:t>
      </w:r>
      <w:proofErr w:type="spellStart"/>
      <w:r w:rsidRPr="0004595A">
        <w:rPr>
          <w:sz w:val="24"/>
          <w:szCs w:val="24"/>
        </w:rPr>
        <w:t>tigecyclinbehandling</w:t>
      </w:r>
      <w:proofErr w:type="spellEnd"/>
      <w:r w:rsidRPr="0004595A">
        <w:rPr>
          <w:sz w:val="24"/>
          <w:szCs w:val="24"/>
        </w:rPr>
        <w:t xml:space="preserve">, som udvikler kliniske symptomer, tegn eller unormale laboratorieværdier, som kunne tyde på akut </w:t>
      </w:r>
      <w:proofErr w:type="spellStart"/>
      <w:r w:rsidRPr="0004595A">
        <w:rPr>
          <w:sz w:val="24"/>
          <w:szCs w:val="24"/>
        </w:rPr>
        <w:t>pankreatitis</w:t>
      </w:r>
      <w:proofErr w:type="spellEnd"/>
      <w:r w:rsidRPr="0004595A">
        <w:rPr>
          <w:sz w:val="24"/>
          <w:szCs w:val="24"/>
        </w:rPr>
        <w:t xml:space="preserve">. De fleste af de rapporterede tilfælde udvikledes efter mindst en uges behandling. Tilfældene er set hos patienter uden kendte risikofaktorer for </w:t>
      </w:r>
      <w:proofErr w:type="spellStart"/>
      <w:r w:rsidRPr="0004595A">
        <w:rPr>
          <w:sz w:val="24"/>
          <w:szCs w:val="24"/>
        </w:rPr>
        <w:t>pankreatitis</w:t>
      </w:r>
      <w:proofErr w:type="spellEnd"/>
      <w:r w:rsidRPr="0004595A">
        <w:rPr>
          <w:sz w:val="24"/>
          <w:szCs w:val="24"/>
        </w:rPr>
        <w:t xml:space="preserve">. Patienterne får det almindeligvis bedre efter ophør med </w:t>
      </w:r>
      <w:proofErr w:type="spellStart"/>
      <w:r w:rsidRPr="0004595A">
        <w:rPr>
          <w:sz w:val="24"/>
          <w:szCs w:val="24"/>
        </w:rPr>
        <w:t>tigecyclin</w:t>
      </w:r>
      <w:proofErr w:type="spellEnd"/>
      <w:r w:rsidRPr="0004595A">
        <w:rPr>
          <w:sz w:val="24"/>
          <w:szCs w:val="24"/>
        </w:rPr>
        <w:t xml:space="preserve">. Det bør overvejes at stoppe behandlingen med </w:t>
      </w:r>
      <w:proofErr w:type="spellStart"/>
      <w:r w:rsidRPr="0004595A">
        <w:rPr>
          <w:sz w:val="24"/>
          <w:szCs w:val="24"/>
        </w:rPr>
        <w:t>tigecyclin</w:t>
      </w:r>
      <w:proofErr w:type="spellEnd"/>
      <w:r w:rsidRPr="0004595A">
        <w:rPr>
          <w:sz w:val="24"/>
          <w:szCs w:val="24"/>
        </w:rPr>
        <w:t xml:space="preserve"> i de tilfælde, hvor udvikling af </w:t>
      </w:r>
      <w:proofErr w:type="spellStart"/>
      <w:r w:rsidRPr="0004595A">
        <w:rPr>
          <w:sz w:val="24"/>
          <w:szCs w:val="24"/>
        </w:rPr>
        <w:t>pankreatitis</w:t>
      </w:r>
      <w:proofErr w:type="spellEnd"/>
      <w:r w:rsidRPr="0004595A">
        <w:rPr>
          <w:sz w:val="24"/>
          <w:szCs w:val="24"/>
        </w:rPr>
        <w:t xml:space="preserve"> kan mistænkes.</w:t>
      </w:r>
    </w:p>
    <w:p w14:paraId="69ED6FDB" w14:textId="77777777" w:rsidR="0004595A" w:rsidRPr="0004595A" w:rsidRDefault="0004595A" w:rsidP="0004595A">
      <w:pPr>
        <w:ind w:left="851"/>
        <w:rPr>
          <w:sz w:val="24"/>
          <w:szCs w:val="24"/>
        </w:rPr>
      </w:pPr>
    </w:p>
    <w:p w14:paraId="54E90F55" w14:textId="77777777" w:rsidR="0004595A" w:rsidRPr="0004595A" w:rsidRDefault="0004595A" w:rsidP="0004595A">
      <w:pPr>
        <w:ind w:left="851"/>
        <w:rPr>
          <w:sz w:val="24"/>
          <w:szCs w:val="24"/>
          <w:u w:val="single"/>
        </w:rPr>
      </w:pPr>
      <w:proofErr w:type="spellStart"/>
      <w:r w:rsidRPr="0004595A">
        <w:rPr>
          <w:sz w:val="24"/>
          <w:szCs w:val="24"/>
          <w:u w:val="single"/>
        </w:rPr>
        <w:t>Koagulopati</w:t>
      </w:r>
      <w:proofErr w:type="spellEnd"/>
    </w:p>
    <w:p w14:paraId="0BFE0381" w14:textId="77777777" w:rsidR="0004595A" w:rsidRPr="0004595A" w:rsidRDefault="0004595A" w:rsidP="0004595A">
      <w:pPr>
        <w:ind w:left="851"/>
        <w:rPr>
          <w:sz w:val="24"/>
          <w:szCs w:val="24"/>
        </w:rPr>
      </w:pPr>
      <w:proofErr w:type="spellStart"/>
      <w:r w:rsidRPr="0004595A">
        <w:rPr>
          <w:sz w:val="24"/>
          <w:szCs w:val="24"/>
        </w:rPr>
        <w:t>Tigecyclin</w:t>
      </w:r>
      <w:proofErr w:type="spellEnd"/>
      <w:r w:rsidRPr="0004595A">
        <w:rPr>
          <w:sz w:val="24"/>
          <w:szCs w:val="24"/>
        </w:rPr>
        <w:t xml:space="preserve"> kan forlænge både </w:t>
      </w:r>
      <w:proofErr w:type="spellStart"/>
      <w:r w:rsidRPr="0004595A">
        <w:rPr>
          <w:sz w:val="24"/>
          <w:szCs w:val="24"/>
        </w:rPr>
        <w:t>protrombintiden</w:t>
      </w:r>
      <w:proofErr w:type="spellEnd"/>
      <w:r w:rsidRPr="0004595A">
        <w:rPr>
          <w:sz w:val="24"/>
          <w:szCs w:val="24"/>
        </w:rPr>
        <w:t xml:space="preserve"> (PT) og den aktiverede partielle </w:t>
      </w:r>
      <w:proofErr w:type="spellStart"/>
      <w:r w:rsidRPr="0004595A">
        <w:rPr>
          <w:sz w:val="24"/>
          <w:szCs w:val="24"/>
        </w:rPr>
        <w:t>tromboplastintid</w:t>
      </w:r>
      <w:proofErr w:type="spellEnd"/>
      <w:r w:rsidRPr="0004595A">
        <w:rPr>
          <w:sz w:val="24"/>
          <w:szCs w:val="24"/>
        </w:rPr>
        <w:t xml:space="preserve"> (</w:t>
      </w:r>
      <w:proofErr w:type="spellStart"/>
      <w:r w:rsidRPr="0004595A">
        <w:rPr>
          <w:sz w:val="24"/>
          <w:szCs w:val="24"/>
        </w:rPr>
        <w:t>aPTT</w:t>
      </w:r>
      <w:proofErr w:type="spellEnd"/>
      <w:r w:rsidRPr="0004595A">
        <w:rPr>
          <w:sz w:val="24"/>
          <w:szCs w:val="24"/>
        </w:rPr>
        <w:t xml:space="preserve">). Der er desuden rapporteret om </w:t>
      </w:r>
      <w:proofErr w:type="spellStart"/>
      <w:r w:rsidRPr="0004595A">
        <w:rPr>
          <w:sz w:val="24"/>
          <w:szCs w:val="24"/>
        </w:rPr>
        <w:t>hypofibrinogenæmi</w:t>
      </w:r>
      <w:proofErr w:type="spellEnd"/>
      <w:r w:rsidRPr="0004595A">
        <w:rPr>
          <w:sz w:val="24"/>
          <w:szCs w:val="24"/>
        </w:rPr>
        <w:t xml:space="preserve"> i forbindelse med brug af </w:t>
      </w:r>
      <w:proofErr w:type="spellStart"/>
      <w:r w:rsidRPr="0004595A">
        <w:rPr>
          <w:sz w:val="24"/>
          <w:szCs w:val="24"/>
        </w:rPr>
        <w:t>tigecyclin</w:t>
      </w:r>
      <w:proofErr w:type="spellEnd"/>
      <w:r w:rsidRPr="0004595A">
        <w:rPr>
          <w:sz w:val="24"/>
          <w:szCs w:val="24"/>
        </w:rPr>
        <w:t xml:space="preserve">. Derfor skal blodkoagulationsparametre, såsom PT eller en anden passende </w:t>
      </w:r>
      <w:proofErr w:type="spellStart"/>
      <w:r w:rsidRPr="0004595A">
        <w:rPr>
          <w:sz w:val="24"/>
          <w:szCs w:val="24"/>
        </w:rPr>
        <w:t>antikoagulationstest</w:t>
      </w:r>
      <w:proofErr w:type="spellEnd"/>
      <w:r w:rsidRPr="0004595A">
        <w:rPr>
          <w:sz w:val="24"/>
          <w:szCs w:val="24"/>
        </w:rPr>
        <w:t xml:space="preserve">, herunder </w:t>
      </w:r>
      <w:proofErr w:type="spellStart"/>
      <w:r w:rsidRPr="0004595A">
        <w:rPr>
          <w:sz w:val="24"/>
          <w:szCs w:val="24"/>
        </w:rPr>
        <w:t>fibrinogen</w:t>
      </w:r>
      <w:proofErr w:type="spellEnd"/>
      <w:r w:rsidRPr="0004595A">
        <w:rPr>
          <w:sz w:val="24"/>
          <w:szCs w:val="24"/>
        </w:rPr>
        <w:t xml:space="preserve"> i blodet, monitoreres inden initiering af behandling med </w:t>
      </w:r>
      <w:proofErr w:type="spellStart"/>
      <w:r w:rsidRPr="0004595A">
        <w:rPr>
          <w:sz w:val="24"/>
          <w:szCs w:val="24"/>
        </w:rPr>
        <w:t>tigecyclin</w:t>
      </w:r>
      <w:proofErr w:type="spellEnd"/>
      <w:r w:rsidRPr="0004595A">
        <w:rPr>
          <w:sz w:val="24"/>
          <w:szCs w:val="24"/>
        </w:rPr>
        <w:t xml:space="preserve"> samt regelmæssigt under behandlingen. Det anbefales at udvise særlig forsigtighed hos alvorligt syge patienter og hos patienter, som samtidig bruger </w:t>
      </w:r>
      <w:proofErr w:type="spellStart"/>
      <w:r w:rsidRPr="0004595A">
        <w:rPr>
          <w:sz w:val="24"/>
          <w:szCs w:val="24"/>
        </w:rPr>
        <w:t>antikoagulantia</w:t>
      </w:r>
      <w:proofErr w:type="spellEnd"/>
      <w:r w:rsidRPr="0004595A">
        <w:rPr>
          <w:sz w:val="24"/>
          <w:szCs w:val="24"/>
        </w:rPr>
        <w:t xml:space="preserve"> (se pkt. 4.5).</w:t>
      </w:r>
    </w:p>
    <w:p w14:paraId="2AD91440" w14:textId="77777777" w:rsidR="0004595A" w:rsidRPr="0004595A" w:rsidRDefault="0004595A" w:rsidP="0004595A">
      <w:pPr>
        <w:ind w:left="851"/>
        <w:rPr>
          <w:sz w:val="24"/>
          <w:szCs w:val="24"/>
        </w:rPr>
      </w:pPr>
    </w:p>
    <w:p w14:paraId="64EAB16A" w14:textId="77777777" w:rsidR="0004595A" w:rsidRPr="0004595A" w:rsidRDefault="0004595A" w:rsidP="0004595A">
      <w:pPr>
        <w:ind w:left="851"/>
        <w:rPr>
          <w:sz w:val="24"/>
          <w:szCs w:val="24"/>
        </w:rPr>
      </w:pPr>
      <w:r w:rsidRPr="0004595A">
        <w:rPr>
          <w:sz w:val="24"/>
          <w:szCs w:val="24"/>
          <w:u w:val="single"/>
        </w:rPr>
        <w:t>Underliggende</w:t>
      </w:r>
      <w:r w:rsidRPr="0004595A">
        <w:rPr>
          <w:spacing w:val="3"/>
          <w:sz w:val="24"/>
          <w:szCs w:val="24"/>
          <w:u w:val="single"/>
        </w:rPr>
        <w:t xml:space="preserve"> </w:t>
      </w:r>
      <w:r w:rsidRPr="0004595A">
        <w:rPr>
          <w:sz w:val="24"/>
          <w:szCs w:val="24"/>
          <w:u w:val="single"/>
        </w:rPr>
        <w:t>sygdomme</w:t>
      </w:r>
    </w:p>
    <w:p w14:paraId="1AA52B5E" w14:textId="77777777" w:rsidR="0004595A" w:rsidRPr="0004595A" w:rsidRDefault="0004595A" w:rsidP="0004595A">
      <w:pPr>
        <w:ind w:left="851"/>
        <w:rPr>
          <w:sz w:val="24"/>
          <w:szCs w:val="24"/>
        </w:rPr>
      </w:pPr>
      <w:r w:rsidRPr="0004595A">
        <w:rPr>
          <w:sz w:val="24"/>
          <w:szCs w:val="24"/>
        </w:rPr>
        <w:t xml:space="preserve">Erfaringen med brug af </w:t>
      </w:r>
      <w:proofErr w:type="spellStart"/>
      <w:r w:rsidRPr="0004595A">
        <w:rPr>
          <w:sz w:val="24"/>
          <w:szCs w:val="24"/>
        </w:rPr>
        <w:t>tigecyclin</w:t>
      </w:r>
      <w:proofErr w:type="spellEnd"/>
      <w:r w:rsidRPr="0004595A">
        <w:rPr>
          <w:sz w:val="24"/>
          <w:szCs w:val="24"/>
        </w:rPr>
        <w:t xml:space="preserve"> til behandling af infektioner hos patienter med alvorlige underliggende sygdomme er begrænset. </w:t>
      </w:r>
    </w:p>
    <w:p w14:paraId="4D7D724A" w14:textId="77777777" w:rsidR="0004595A" w:rsidRPr="0004595A" w:rsidRDefault="0004595A" w:rsidP="0004595A">
      <w:pPr>
        <w:ind w:left="851"/>
        <w:rPr>
          <w:sz w:val="24"/>
          <w:szCs w:val="24"/>
        </w:rPr>
      </w:pPr>
    </w:p>
    <w:p w14:paraId="6096631D" w14:textId="18539CF5" w:rsidR="0004595A" w:rsidRPr="0004595A" w:rsidRDefault="0004595A" w:rsidP="0004595A">
      <w:pPr>
        <w:ind w:left="851"/>
        <w:rPr>
          <w:sz w:val="24"/>
          <w:szCs w:val="24"/>
        </w:rPr>
      </w:pPr>
      <w:r w:rsidRPr="0004595A">
        <w:rPr>
          <w:sz w:val="24"/>
          <w:szCs w:val="24"/>
        </w:rPr>
        <w:t xml:space="preserve">Den hyppigste infektionstype hos </w:t>
      </w:r>
      <w:proofErr w:type="spellStart"/>
      <w:r w:rsidRPr="0004595A">
        <w:rPr>
          <w:sz w:val="24"/>
          <w:szCs w:val="24"/>
        </w:rPr>
        <w:t>tigecyclin</w:t>
      </w:r>
      <w:proofErr w:type="spellEnd"/>
      <w:r w:rsidRPr="0004595A">
        <w:rPr>
          <w:sz w:val="24"/>
          <w:szCs w:val="24"/>
        </w:rPr>
        <w:t xml:space="preserve">-behandlede patienter i kliniske forsøg med </w:t>
      </w:r>
      <w:proofErr w:type="spellStart"/>
      <w:r w:rsidRPr="0004595A">
        <w:rPr>
          <w:sz w:val="24"/>
          <w:szCs w:val="24"/>
        </w:rPr>
        <w:t>cSSTI</w:t>
      </w:r>
      <w:proofErr w:type="spellEnd"/>
      <w:r w:rsidRPr="0004595A">
        <w:rPr>
          <w:sz w:val="24"/>
          <w:szCs w:val="24"/>
        </w:rPr>
        <w:t xml:space="preserve"> var cellulitis (58,6</w:t>
      </w:r>
      <w:r w:rsidR="00440210">
        <w:rPr>
          <w:sz w:val="24"/>
          <w:szCs w:val="24"/>
        </w:rPr>
        <w:t xml:space="preserve"> %</w:t>
      </w:r>
      <w:r w:rsidRPr="0004595A">
        <w:rPr>
          <w:sz w:val="24"/>
          <w:szCs w:val="24"/>
        </w:rPr>
        <w:t>), efterfulgt af svære abscesser (24,9</w:t>
      </w:r>
      <w:r w:rsidR="00440210">
        <w:rPr>
          <w:sz w:val="24"/>
          <w:szCs w:val="24"/>
        </w:rPr>
        <w:t xml:space="preserve"> %</w:t>
      </w:r>
      <w:r w:rsidRPr="0004595A">
        <w:rPr>
          <w:sz w:val="24"/>
          <w:szCs w:val="24"/>
        </w:rPr>
        <w:t xml:space="preserve">). Patienter med svær grundsygdom, f.eks. patienter med svækket immunforsvar, patienter med liggesårsinfektioner eller patienter med infektioner, som krævede over 14 dages behandling (f.eks. </w:t>
      </w:r>
      <w:proofErr w:type="spellStart"/>
      <w:r w:rsidRPr="0004595A">
        <w:rPr>
          <w:sz w:val="24"/>
          <w:szCs w:val="24"/>
        </w:rPr>
        <w:t>nekrotiserende</w:t>
      </w:r>
      <w:proofErr w:type="spellEnd"/>
      <w:r w:rsidRPr="0004595A">
        <w:rPr>
          <w:sz w:val="24"/>
          <w:szCs w:val="24"/>
        </w:rPr>
        <w:t xml:space="preserve"> </w:t>
      </w:r>
      <w:proofErr w:type="spellStart"/>
      <w:r w:rsidRPr="0004595A">
        <w:rPr>
          <w:sz w:val="24"/>
          <w:szCs w:val="24"/>
        </w:rPr>
        <w:t>fasciitis</w:t>
      </w:r>
      <w:proofErr w:type="spellEnd"/>
      <w:r w:rsidRPr="0004595A">
        <w:rPr>
          <w:sz w:val="24"/>
          <w:szCs w:val="24"/>
        </w:rPr>
        <w:t xml:space="preserve">), blev ikke inkluderet. Der blev inkluderet et begrænset antal patienter med </w:t>
      </w:r>
      <w:proofErr w:type="spellStart"/>
      <w:r w:rsidRPr="0004595A">
        <w:rPr>
          <w:sz w:val="24"/>
          <w:szCs w:val="24"/>
        </w:rPr>
        <w:t>komorbide</w:t>
      </w:r>
      <w:proofErr w:type="spellEnd"/>
      <w:r w:rsidRPr="0004595A">
        <w:rPr>
          <w:sz w:val="24"/>
          <w:szCs w:val="24"/>
        </w:rPr>
        <w:t xml:space="preserve"> faktorer, f.eks. diabetes (25,8</w:t>
      </w:r>
      <w:r w:rsidR="00440210">
        <w:rPr>
          <w:sz w:val="24"/>
          <w:szCs w:val="24"/>
        </w:rPr>
        <w:t xml:space="preserve"> %</w:t>
      </w:r>
      <w:r w:rsidRPr="0004595A">
        <w:rPr>
          <w:sz w:val="24"/>
          <w:szCs w:val="24"/>
        </w:rPr>
        <w:t xml:space="preserve">), perifer </w:t>
      </w:r>
      <w:proofErr w:type="spellStart"/>
      <w:r w:rsidRPr="0004595A">
        <w:rPr>
          <w:sz w:val="24"/>
          <w:szCs w:val="24"/>
        </w:rPr>
        <w:t>vaskulær</w:t>
      </w:r>
      <w:proofErr w:type="spellEnd"/>
      <w:r w:rsidRPr="0004595A">
        <w:rPr>
          <w:sz w:val="24"/>
          <w:szCs w:val="24"/>
        </w:rPr>
        <w:t xml:space="preserve"> sygdom (10,4</w:t>
      </w:r>
      <w:r w:rsidR="00440210">
        <w:rPr>
          <w:sz w:val="24"/>
          <w:szCs w:val="24"/>
        </w:rPr>
        <w:t xml:space="preserve"> %</w:t>
      </w:r>
      <w:r w:rsidRPr="0004595A">
        <w:rPr>
          <w:sz w:val="24"/>
          <w:szCs w:val="24"/>
        </w:rPr>
        <w:t>), intravenøst stofmisbrug (4,0</w:t>
      </w:r>
      <w:r w:rsidR="00440210">
        <w:rPr>
          <w:sz w:val="24"/>
          <w:szCs w:val="24"/>
        </w:rPr>
        <w:t xml:space="preserve"> %</w:t>
      </w:r>
      <w:r w:rsidRPr="0004595A">
        <w:rPr>
          <w:sz w:val="24"/>
          <w:szCs w:val="24"/>
        </w:rPr>
        <w:t>) og positiv HIV-infektion (1,2</w:t>
      </w:r>
      <w:r w:rsidR="00440210">
        <w:rPr>
          <w:sz w:val="24"/>
          <w:szCs w:val="24"/>
        </w:rPr>
        <w:t xml:space="preserve"> %</w:t>
      </w:r>
      <w:r w:rsidRPr="0004595A">
        <w:rPr>
          <w:sz w:val="24"/>
          <w:szCs w:val="24"/>
        </w:rPr>
        <w:t xml:space="preserve">). Der foreligger også begrænset erfaring med behandling af patienter med samtidig </w:t>
      </w:r>
      <w:proofErr w:type="spellStart"/>
      <w:r w:rsidRPr="0004595A">
        <w:rPr>
          <w:sz w:val="24"/>
          <w:szCs w:val="24"/>
        </w:rPr>
        <w:t>bakteriæmi</w:t>
      </w:r>
      <w:proofErr w:type="spellEnd"/>
      <w:r w:rsidRPr="0004595A">
        <w:rPr>
          <w:sz w:val="24"/>
          <w:szCs w:val="24"/>
        </w:rPr>
        <w:t xml:space="preserve"> (3,4</w:t>
      </w:r>
      <w:r w:rsidR="00440210">
        <w:rPr>
          <w:sz w:val="24"/>
          <w:szCs w:val="24"/>
        </w:rPr>
        <w:t xml:space="preserve"> %</w:t>
      </w:r>
      <w:r w:rsidRPr="0004595A">
        <w:rPr>
          <w:sz w:val="24"/>
          <w:szCs w:val="24"/>
        </w:rPr>
        <w:t xml:space="preserve">). Der tilrådes derfor forsigtighed ved behandling af sådanne patienter. Resultaterne af et stort forsøg hos patienter med diabetisk fodinfektion har vist, at </w:t>
      </w:r>
      <w:proofErr w:type="spellStart"/>
      <w:r w:rsidRPr="0004595A">
        <w:rPr>
          <w:sz w:val="24"/>
          <w:szCs w:val="24"/>
        </w:rPr>
        <w:t>tigecyclin</w:t>
      </w:r>
      <w:proofErr w:type="spellEnd"/>
      <w:r w:rsidRPr="0004595A">
        <w:rPr>
          <w:sz w:val="24"/>
          <w:szCs w:val="24"/>
        </w:rPr>
        <w:t xml:space="preserve"> var mindre effektivt end det stof, det blev sammenlignet med. Derfor anbefales </w:t>
      </w:r>
      <w:proofErr w:type="spellStart"/>
      <w:r w:rsidRPr="0004595A">
        <w:rPr>
          <w:sz w:val="24"/>
          <w:szCs w:val="24"/>
        </w:rPr>
        <w:t>tigecyclin</w:t>
      </w:r>
      <w:proofErr w:type="spellEnd"/>
      <w:r w:rsidRPr="0004595A">
        <w:rPr>
          <w:sz w:val="24"/>
          <w:szCs w:val="24"/>
        </w:rPr>
        <w:t xml:space="preserve"> ikke til brug hos disse patienter (se pkt. 4.1).</w:t>
      </w:r>
    </w:p>
    <w:p w14:paraId="04652E66" w14:textId="77777777" w:rsidR="0004595A" w:rsidRPr="0004595A" w:rsidRDefault="0004595A" w:rsidP="0004595A">
      <w:pPr>
        <w:ind w:left="851"/>
        <w:rPr>
          <w:sz w:val="24"/>
          <w:szCs w:val="24"/>
        </w:rPr>
      </w:pPr>
    </w:p>
    <w:p w14:paraId="38B1B0E2" w14:textId="382389F9" w:rsidR="0004595A" w:rsidRPr="0004595A" w:rsidRDefault="0004595A" w:rsidP="0004595A">
      <w:pPr>
        <w:ind w:left="851"/>
        <w:rPr>
          <w:sz w:val="24"/>
          <w:szCs w:val="24"/>
        </w:rPr>
      </w:pPr>
      <w:r w:rsidRPr="0004595A">
        <w:rPr>
          <w:sz w:val="24"/>
          <w:szCs w:val="24"/>
        </w:rPr>
        <w:t xml:space="preserve">I kliniske forsøg med </w:t>
      </w:r>
      <w:proofErr w:type="spellStart"/>
      <w:r w:rsidRPr="0004595A">
        <w:rPr>
          <w:sz w:val="24"/>
          <w:szCs w:val="24"/>
        </w:rPr>
        <w:t>cIAI</w:t>
      </w:r>
      <w:proofErr w:type="spellEnd"/>
      <w:r w:rsidRPr="0004595A">
        <w:rPr>
          <w:sz w:val="24"/>
          <w:szCs w:val="24"/>
        </w:rPr>
        <w:t xml:space="preserve"> var den mest almindelige infektionstype hos </w:t>
      </w:r>
      <w:proofErr w:type="spellStart"/>
      <w:r w:rsidRPr="0004595A">
        <w:rPr>
          <w:sz w:val="24"/>
          <w:szCs w:val="24"/>
        </w:rPr>
        <w:t>tigecyclin</w:t>
      </w:r>
      <w:proofErr w:type="spellEnd"/>
      <w:r w:rsidRPr="0004595A">
        <w:rPr>
          <w:sz w:val="24"/>
          <w:szCs w:val="24"/>
        </w:rPr>
        <w:t>-behandlede patienter kompliceret blindtarmsbetændelse (50,3</w:t>
      </w:r>
      <w:r w:rsidR="00440210">
        <w:rPr>
          <w:sz w:val="24"/>
          <w:szCs w:val="24"/>
        </w:rPr>
        <w:t xml:space="preserve"> %</w:t>
      </w:r>
      <w:r w:rsidRPr="0004595A">
        <w:rPr>
          <w:sz w:val="24"/>
          <w:szCs w:val="24"/>
        </w:rPr>
        <w:t>), efterfulgt af andre diagnoser, som ikke blev rapporteret så ofte, f.eks. kompliceret galdeblærebetændelse (9,6</w:t>
      </w:r>
      <w:r w:rsidR="00440210">
        <w:rPr>
          <w:sz w:val="24"/>
          <w:szCs w:val="24"/>
        </w:rPr>
        <w:t> %</w:t>
      </w:r>
      <w:r w:rsidRPr="0004595A">
        <w:rPr>
          <w:sz w:val="24"/>
          <w:szCs w:val="24"/>
        </w:rPr>
        <w:t>), tarmperforation (9,6</w:t>
      </w:r>
      <w:r w:rsidR="00440210">
        <w:rPr>
          <w:sz w:val="24"/>
          <w:szCs w:val="24"/>
        </w:rPr>
        <w:t xml:space="preserve"> %</w:t>
      </w:r>
      <w:r w:rsidRPr="0004595A">
        <w:rPr>
          <w:sz w:val="24"/>
          <w:szCs w:val="24"/>
        </w:rPr>
        <w:t xml:space="preserve">), </w:t>
      </w:r>
      <w:proofErr w:type="spellStart"/>
      <w:r w:rsidRPr="0004595A">
        <w:rPr>
          <w:sz w:val="24"/>
          <w:szCs w:val="24"/>
        </w:rPr>
        <w:t>intraabdominale</w:t>
      </w:r>
      <w:proofErr w:type="spellEnd"/>
      <w:r w:rsidRPr="0004595A">
        <w:rPr>
          <w:sz w:val="24"/>
          <w:szCs w:val="24"/>
        </w:rPr>
        <w:t xml:space="preserve"> abscesser (8,7</w:t>
      </w:r>
      <w:r w:rsidR="00440210">
        <w:rPr>
          <w:sz w:val="24"/>
          <w:szCs w:val="24"/>
        </w:rPr>
        <w:t xml:space="preserve"> %</w:t>
      </w:r>
      <w:r w:rsidRPr="0004595A">
        <w:rPr>
          <w:sz w:val="24"/>
          <w:szCs w:val="24"/>
        </w:rPr>
        <w:t xml:space="preserve">), ventrikelperforation eller perforation af </w:t>
      </w:r>
      <w:proofErr w:type="spellStart"/>
      <w:r w:rsidRPr="0004595A">
        <w:rPr>
          <w:sz w:val="24"/>
          <w:szCs w:val="24"/>
        </w:rPr>
        <w:t>duodenalsår</w:t>
      </w:r>
      <w:proofErr w:type="spellEnd"/>
      <w:r w:rsidRPr="0004595A">
        <w:rPr>
          <w:sz w:val="24"/>
          <w:szCs w:val="24"/>
        </w:rPr>
        <w:t xml:space="preserve"> (8,3</w:t>
      </w:r>
      <w:r w:rsidR="00440210">
        <w:rPr>
          <w:sz w:val="24"/>
          <w:szCs w:val="24"/>
        </w:rPr>
        <w:t xml:space="preserve"> %</w:t>
      </w:r>
      <w:r w:rsidRPr="0004595A">
        <w:rPr>
          <w:sz w:val="24"/>
          <w:szCs w:val="24"/>
        </w:rPr>
        <w:t xml:space="preserve">), </w:t>
      </w:r>
      <w:proofErr w:type="spellStart"/>
      <w:r w:rsidRPr="0004595A">
        <w:rPr>
          <w:sz w:val="24"/>
          <w:szCs w:val="24"/>
        </w:rPr>
        <w:t>peritonitis</w:t>
      </w:r>
      <w:proofErr w:type="spellEnd"/>
      <w:r w:rsidRPr="0004595A">
        <w:rPr>
          <w:sz w:val="24"/>
          <w:szCs w:val="24"/>
        </w:rPr>
        <w:t xml:space="preserve"> (6,2</w:t>
      </w:r>
      <w:r w:rsidR="00440210">
        <w:rPr>
          <w:sz w:val="24"/>
          <w:szCs w:val="24"/>
        </w:rPr>
        <w:t xml:space="preserve"> %</w:t>
      </w:r>
      <w:r w:rsidRPr="0004595A">
        <w:rPr>
          <w:sz w:val="24"/>
          <w:szCs w:val="24"/>
        </w:rPr>
        <w:t xml:space="preserve">) samt kompliceret </w:t>
      </w:r>
      <w:proofErr w:type="spellStart"/>
      <w:r w:rsidRPr="0004595A">
        <w:rPr>
          <w:sz w:val="24"/>
          <w:szCs w:val="24"/>
        </w:rPr>
        <w:t>divertikulitis</w:t>
      </w:r>
      <w:proofErr w:type="spellEnd"/>
      <w:r w:rsidRPr="0004595A">
        <w:rPr>
          <w:sz w:val="24"/>
          <w:szCs w:val="24"/>
        </w:rPr>
        <w:t xml:space="preserve"> (6,0</w:t>
      </w:r>
      <w:r w:rsidR="00440210">
        <w:rPr>
          <w:sz w:val="24"/>
          <w:szCs w:val="24"/>
        </w:rPr>
        <w:t xml:space="preserve"> %</w:t>
      </w:r>
      <w:r w:rsidRPr="0004595A">
        <w:rPr>
          <w:sz w:val="24"/>
          <w:szCs w:val="24"/>
        </w:rPr>
        <w:t>). Af disse patienter havde 77,8</w:t>
      </w:r>
      <w:r w:rsidR="00440210">
        <w:rPr>
          <w:sz w:val="24"/>
          <w:szCs w:val="24"/>
        </w:rPr>
        <w:t xml:space="preserve"> %</w:t>
      </w:r>
      <w:r w:rsidRPr="0004595A">
        <w:rPr>
          <w:sz w:val="24"/>
          <w:szCs w:val="24"/>
        </w:rPr>
        <w:t xml:space="preserve"> kirurgisk synlig </w:t>
      </w:r>
      <w:proofErr w:type="spellStart"/>
      <w:r w:rsidRPr="0004595A">
        <w:rPr>
          <w:sz w:val="24"/>
          <w:szCs w:val="24"/>
        </w:rPr>
        <w:t>peritonitis</w:t>
      </w:r>
      <w:proofErr w:type="spellEnd"/>
      <w:r w:rsidRPr="0004595A">
        <w:rPr>
          <w:sz w:val="24"/>
          <w:szCs w:val="24"/>
        </w:rPr>
        <w:t>. Et begrænset antal patienter med svær grundsygdom, f.eks. patienter med svækket immunforsvar, patienter med APACHE II-scorer &gt; 15 (3,3</w:t>
      </w:r>
      <w:r w:rsidR="00440210">
        <w:rPr>
          <w:sz w:val="24"/>
          <w:szCs w:val="24"/>
        </w:rPr>
        <w:t xml:space="preserve"> %</w:t>
      </w:r>
      <w:r w:rsidRPr="0004595A">
        <w:rPr>
          <w:sz w:val="24"/>
          <w:szCs w:val="24"/>
        </w:rPr>
        <w:t xml:space="preserve">) eller multiple </w:t>
      </w:r>
      <w:proofErr w:type="spellStart"/>
      <w:r w:rsidRPr="0004595A">
        <w:rPr>
          <w:sz w:val="24"/>
          <w:szCs w:val="24"/>
        </w:rPr>
        <w:t>intraabdominale</w:t>
      </w:r>
      <w:proofErr w:type="spellEnd"/>
      <w:r w:rsidRPr="0004595A">
        <w:rPr>
          <w:sz w:val="24"/>
          <w:szCs w:val="24"/>
        </w:rPr>
        <w:t xml:space="preserve"> abscesser (11,4</w:t>
      </w:r>
      <w:r w:rsidR="00440210">
        <w:rPr>
          <w:sz w:val="24"/>
          <w:szCs w:val="24"/>
        </w:rPr>
        <w:t xml:space="preserve"> %</w:t>
      </w:r>
      <w:r w:rsidRPr="0004595A">
        <w:rPr>
          <w:sz w:val="24"/>
          <w:szCs w:val="24"/>
        </w:rPr>
        <w:t xml:space="preserve">), som var synlige ved kirurgisk indgreb. Der foreligger også begrænset erfaring med behandling af patienter med samtidig </w:t>
      </w:r>
      <w:proofErr w:type="spellStart"/>
      <w:r w:rsidRPr="0004595A">
        <w:rPr>
          <w:sz w:val="24"/>
          <w:szCs w:val="24"/>
        </w:rPr>
        <w:t>bakteriæmi</w:t>
      </w:r>
      <w:proofErr w:type="spellEnd"/>
      <w:r w:rsidRPr="0004595A">
        <w:rPr>
          <w:sz w:val="24"/>
          <w:szCs w:val="24"/>
        </w:rPr>
        <w:t xml:space="preserve"> (5,6</w:t>
      </w:r>
      <w:r w:rsidR="00440210">
        <w:rPr>
          <w:sz w:val="24"/>
          <w:szCs w:val="24"/>
        </w:rPr>
        <w:t xml:space="preserve"> %</w:t>
      </w:r>
      <w:r w:rsidRPr="0004595A">
        <w:rPr>
          <w:sz w:val="24"/>
          <w:szCs w:val="24"/>
        </w:rPr>
        <w:t>). Der tilrådes derfor forsigtighed ved behandling af sådanne patienter.</w:t>
      </w:r>
    </w:p>
    <w:p w14:paraId="13DB9FED" w14:textId="77777777" w:rsidR="0004595A" w:rsidRPr="0004595A" w:rsidRDefault="0004595A" w:rsidP="0004595A">
      <w:pPr>
        <w:ind w:left="851"/>
        <w:rPr>
          <w:sz w:val="24"/>
          <w:szCs w:val="24"/>
        </w:rPr>
      </w:pPr>
    </w:p>
    <w:p w14:paraId="6B93080F" w14:textId="77777777" w:rsidR="0004595A" w:rsidRPr="0004595A" w:rsidRDefault="0004595A" w:rsidP="0004595A">
      <w:pPr>
        <w:ind w:left="851"/>
        <w:rPr>
          <w:sz w:val="24"/>
          <w:szCs w:val="24"/>
        </w:rPr>
      </w:pPr>
      <w:r w:rsidRPr="0004595A">
        <w:rPr>
          <w:sz w:val="24"/>
          <w:szCs w:val="24"/>
        </w:rPr>
        <w:t xml:space="preserve">Det skal nøje overvejes at anvende kombinations-antibakteriel terapi, hvis </w:t>
      </w:r>
      <w:proofErr w:type="spellStart"/>
      <w:r w:rsidRPr="0004595A">
        <w:rPr>
          <w:sz w:val="24"/>
          <w:szCs w:val="24"/>
        </w:rPr>
        <w:t>tigecyclin</w:t>
      </w:r>
      <w:proofErr w:type="spellEnd"/>
      <w:r w:rsidRPr="0004595A">
        <w:rPr>
          <w:sz w:val="24"/>
          <w:szCs w:val="24"/>
        </w:rPr>
        <w:t xml:space="preserve"> administreres til alvorligt syge patienter med </w:t>
      </w:r>
      <w:proofErr w:type="spellStart"/>
      <w:r w:rsidRPr="0004595A">
        <w:rPr>
          <w:sz w:val="24"/>
          <w:szCs w:val="24"/>
        </w:rPr>
        <w:t>cIAI</w:t>
      </w:r>
      <w:proofErr w:type="spellEnd"/>
      <w:r w:rsidRPr="0004595A">
        <w:rPr>
          <w:sz w:val="24"/>
          <w:szCs w:val="24"/>
        </w:rPr>
        <w:t xml:space="preserve"> sekundært til klinisk tydelig tarmperforation eller patienter med begyndende sepsis eller septisk </w:t>
      </w:r>
      <w:proofErr w:type="spellStart"/>
      <w:r w:rsidRPr="0004595A">
        <w:rPr>
          <w:sz w:val="24"/>
          <w:szCs w:val="24"/>
        </w:rPr>
        <w:t>shock</w:t>
      </w:r>
      <w:proofErr w:type="spellEnd"/>
      <w:r w:rsidRPr="0004595A">
        <w:rPr>
          <w:sz w:val="24"/>
          <w:szCs w:val="24"/>
        </w:rPr>
        <w:t xml:space="preserve"> (se pkt. 4.8).</w:t>
      </w:r>
    </w:p>
    <w:p w14:paraId="02A913CD" w14:textId="77777777" w:rsidR="0004595A" w:rsidRPr="0004595A" w:rsidRDefault="0004595A" w:rsidP="0004595A">
      <w:pPr>
        <w:ind w:left="851"/>
        <w:rPr>
          <w:sz w:val="24"/>
          <w:szCs w:val="24"/>
        </w:rPr>
      </w:pPr>
    </w:p>
    <w:p w14:paraId="2B6945C3" w14:textId="45584CCB" w:rsidR="0004595A" w:rsidRPr="0004595A" w:rsidRDefault="0004595A" w:rsidP="0004595A">
      <w:pPr>
        <w:ind w:left="851"/>
        <w:rPr>
          <w:sz w:val="24"/>
          <w:szCs w:val="24"/>
        </w:rPr>
      </w:pPr>
      <w:r w:rsidRPr="0004595A">
        <w:rPr>
          <w:sz w:val="24"/>
          <w:szCs w:val="24"/>
        </w:rPr>
        <w:t xml:space="preserve">Effekten af </w:t>
      </w:r>
      <w:proofErr w:type="spellStart"/>
      <w:r w:rsidRPr="0004595A">
        <w:rPr>
          <w:sz w:val="24"/>
          <w:szCs w:val="24"/>
        </w:rPr>
        <w:t>kolestase</w:t>
      </w:r>
      <w:proofErr w:type="spellEnd"/>
      <w:r w:rsidRPr="0004595A">
        <w:rPr>
          <w:sz w:val="24"/>
          <w:szCs w:val="24"/>
        </w:rPr>
        <w:t xml:space="preserve"> i </w:t>
      </w:r>
      <w:proofErr w:type="spellStart"/>
      <w:r w:rsidRPr="0004595A">
        <w:rPr>
          <w:sz w:val="24"/>
          <w:szCs w:val="24"/>
        </w:rPr>
        <w:t>tigecyclins</w:t>
      </w:r>
      <w:proofErr w:type="spellEnd"/>
      <w:r w:rsidRPr="0004595A">
        <w:rPr>
          <w:sz w:val="24"/>
          <w:szCs w:val="24"/>
        </w:rPr>
        <w:t xml:space="preserve"> farmakokinetik er ikke fuldstændigt fastlagt. Af </w:t>
      </w:r>
      <w:proofErr w:type="spellStart"/>
      <w:r w:rsidRPr="0004595A">
        <w:rPr>
          <w:sz w:val="24"/>
          <w:szCs w:val="24"/>
        </w:rPr>
        <w:t>tigecyclins</w:t>
      </w:r>
      <w:proofErr w:type="spellEnd"/>
      <w:r w:rsidRPr="0004595A">
        <w:rPr>
          <w:sz w:val="24"/>
          <w:szCs w:val="24"/>
        </w:rPr>
        <w:t xml:space="preserve"> samlede </w:t>
      </w:r>
      <w:proofErr w:type="spellStart"/>
      <w:r w:rsidRPr="0004595A">
        <w:rPr>
          <w:sz w:val="24"/>
          <w:szCs w:val="24"/>
        </w:rPr>
        <w:t>ekskretion</w:t>
      </w:r>
      <w:proofErr w:type="spellEnd"/>
      <w:r w:rsidRPr="0004595A">
        <w:rPr>
          <w:sz w:val="24"/>
          <w:szCs w:val="24"/>
        </w:rPr>
        <w:t xml:space="preserve"> udskilles ca. 50</w:t>
      </w:r>
      <w:r w:rsidR="00440210">
        <w:rPr>
          <w:sz w:val="24"/>
          <w:szCs w:val="24"/>
        </w:rPr>
        <w:t xml:space="preserve"> %</w:t>
      </w:r>
      <w:r w:rsidRPr="0004595A">
        <w:rPr>
          <w:sz w:val="24"/>
          <w:szCs w:val="24"/>
        </w:rPr>
        <w:t xml:space="preserve"> via galden. Patienter med </w:t>
      </w:r>
      <w:proofErr w:type="spellStart"/>
      <w:r w:rsidRPr="0004595A">
        <w:rPr>
          <w:sz w:val="24"/>
          <w:szCs w:val="24"/>
        </w:rPr>
        <w:t>kolestase</w:t>
      </w:r>
      <w:proofErr w:type="spellEnd"/>
      <w:r w:rsidRPr="0004595A">
        <w:rPr>
          <w:sz w:val="24"/>
          <w:szCs w:val="24"/>
        </w:rPr>
        <w:t xml:space="preserve"> skal derfor monitoreres nøje.</w:t>
      </w:r>
    </w:p>
    <w:p w14:paraId="00A61CB8" w14:textId="77777777" w:rsidR="0004595A" w:rsidRPr="0004595A" w:rsidRDefault="0004595A" w:rsidP="0004595A">
      <w:pPr>
        <w:ind w:left="851"/>
        <w:rPr>
          <w:sz w:val="24"/>
          <w:szCs w:val="24"/>
        </w:rPr>
      </w:pPr>
    </w:p>
    <w:p w14:paraId="7FA85EE9" w14:textId="77777777" w:rsidR="0004595A" w:rsidRPr="0004595A" w:rsidRDefault="0004595A" w:rsidP="0004595A">
      <w:pPr>
        <w:ind w:left="851"/>
        <w:rPr>
          <w:sz w:val="24"/>
          <w:szCs w:val="24"/>
        </w:rPr>
      </w:pPr>
      <w:r w:rsidRPr="0004595A">
        <w:rPr>
          <w:sz w:val="24"/>
          <w:szCs w:val="24"/>
        </w:rPr>
        <w:t xml:space="preserve">Der foreligger rapporter om </w:t>
      </w:r>
      <w:proofErr w:type="spellStart"/>
      <w:r w:rsidRPr="0004595A">
        <w:rPr>
          <w:sz w:val="24"/>
          <w:szCs w:val="24"/>
        </w:rPr>
        <w:t>pseudomembranøs</w:t>
      </w:r>
      <w:proofErr w:type="spellEnd"/>
      <w:r w:rsidRPr="0004595A">
        <w:rPr>
          <w:sz w:val="24"/>
          <w:szCs w:val="24"/>
        </w:rPr>
        <w:t xml:space="preserve"> colitis i forbindelse med næsten alle antibakterielle midler, og sygdommen kan variere i sværhedsgrad fra mild til livstruende. Det er derfor vigtigt at tage højde for denne diagnose hos patienter med diarré, som er opstået under eller efter administration af et hvilket som helst antibakterielt middel (se pkt. 4.8).</w:t>
      </w:r>
    </w:p>
    <w:p w14:paraId="794E06F4" w14:textId="77777777" w:rsidR="0004595A" w:rsidRPr="0004595A" w:rsidRDefault="0004595A" w:rsidP="0004595A">
      <w:pPr>
        <w:ind w:left="851"/>
        <w:rPr>
          <w:sz w:val="24"/>
          <w:szCs w:val="24"/>
        </w:rPr>
      </w:pPr>
    </w:p>
    <w:p w14:paraId="416DC330" w14:textId="77777777" w:rsidR="0004595A" w:rsidRPr="0004595A" w:rsidRDefault="0004595A" w:rsidP="0004595A">
      <w:pPr>
        <w:ind w:left="851"/>
        <w:rPr>
          <w:sz w:val="24"/>
          <w:szCs w:val="24"/>
        </w:rPr>
      </w:pPr>
      <w:r w:rsidRPr="0004595A">
        <w:rPr>
          <w:sz w:val="24"/>
          <w:szCs w:val="24"/>
        </w:rPr>
        <w:t xml:space="preserve">Brugen af </w:t>
      </w:r>
      <w:proofErr w:type="spellStart"/>
      <w:r w:rsidRPr="0004595A">
        <w:rPr>
          <w:sz w:val="24"/>
          <w:szCs w:val="24"/>
        </w:rPr>
        <w:t>tigecyclin</w:t>
      </w:r>
      <w:proofErr w:type="spellEnd"/>
      <w:r w:rsidRPr="0004595A">
        <w:rPr>
          <w:sz w:val="24"/>
          <w:szCs w:val="24"/>
        </w:rPr>
        <w:t xml:space="preserve"> kan forårsage overvækst af ikke-følsomme organismer, herunder svampe. Patienterne skal derfor monitoreres nøje under behandling (se pkt. 4.8).</w:t>
      </w:r>
    </w:p>
    <w:p w14:paraId="2AE5EEB7" w14:textId="77777777" w:rsidR="0004595A" w:rsidRPr="0004595A" w:rsidRDefault="0004595A" w:rsidP="0004595A">
      <w:pPr>
        <w:ind w:left="851"/>
        <w:rPr>
          <w:sz w:val="24"/>
          <w:szCs w:val="24"/>
        </w:rPr>
      </w:pPr>
    </w:p>
    <w:p w14:paraId="5203B9FF" w14:textId="77777777" w:rsidR="0004595A" w:rsidRPr="0004595A" w:rsidRDefault="0004595A" w:rsidP="0004595A">
      <w:pPr>
        <w:ind w:left="851"/>
        <w:rPr>
          <w:sz w:val="24"/>
          <w:szCs w:val="24"/>
        </w:rPr>
      </w:pPr>
      <w:r w:rsidRPr="0004595A">
        <w:rPr>
          <w:sz w:val="24"/>
          <w:szCs w:val="24"/>
        </w:rPr>
        <w:t xml:space="preserve">Resultater fra rotteforsøg med </w:t>
      </w:r>
      <w:proofErr w:type="spellStart"/>
      <w:r w:rsidRPr="0004595A">
        <w:rPr>
          <w:sz w:val="24"/>
          <w:szCs w:val="24"/>
        </w:rPr>
        <w:t>tigecyclin</w:t>
      </w:r>
      <w:proofErr w:type="spellEnd"/>
      <w:r w:rsidRPr="0004595A">
        <w:rPr>
          <w:sz w:val="24"/>
          <w:szCs w:val="24"/>
        </w:rPr>
        <w:t xml:space="preserve"> har påvist knoglemisfarvning. </w:t>
      </w:r>
      <w:proofErr w:type="spellStart"/>
      <w:r w:rsidRPr="0004595A">
        <w:rPr>
          <w:sz w:val="24"/>
          <w:szCs w:val="24"/>
        </w:rPr>
        <w:t>Tigecyclin</w:t>
      </w:r>
      <w:proofErr w:type="spellEnd"/>
      <w:r w:rsidRPr="0004595A">
        <w:rPr>
          <w:sz w:val="24"/>
          <w:szCs w:val="24"/>
        </w:rPr>
        <w:t xml:space="preserve"> kan være forbundet med permanent misfarvning af tænder hos mennesker, hvis det anvendes under tandudviklingen (se pkt. 4.8).</w:t>
      </w:r>
    </w:p>
    <w:p w14:paraId="74034B78" w14:textId="77777777" w:rsidR="0004595A" w:rsidRPr="0004595A" w:rsidRDefault="0004595A" w:rsidP="0004595A">
      <w:pPr>
        <w:ind w:left="851"/>
        <w:rPr>
          <w:sz w:val="24"/>
          <w:szCs w:val="24"/>
        </w:rPr>
      </w:pPr>
    </w:p>
    <w:p w14:paraId="3D7320A6" w14:textId="77777777" w:rsidR="0004595A" w:rsidRPr="0004595A" w:rsidRDefault="0004595A" w:rsidP="0004595A">
      <w:pPr>
        <w:ind w:left="851"/>
        <w:rPr>
          <w:sz w:val="24"/>
          <w:szCs w:val="24"/>
        </w:rPr>
      </w:pPr>
      <w:r w:rsidRPr="0004595A">
        <w:rPr>
          <w:sz w:val="24"/>
          <w:szCs w:val="24"/>
          <w:u w:val="single"/>
        </w:rPr>
        <w:t>Pædiatrisk</w:t>
      </w:r>
      <w:r w:rsidRPr="0004595A">
        <w:rPr>
          <w:spacing w:val="2"/>
          <w:sz w:val="24"/>
          <w:szCs w:val="24"/>
          <w:u w:val="single"/>
        </w:rPr>
        <w:t xml:space="preserve"> </w:t>
      </w:r>
      <w:r w:rsidRPr="0004595A">
        <w:rPr>
          <w:sz w:val="24"/>
          <w:szCs w:val="24"/>
          <w:u w:val="single"/>
        </w:rPr>
        <w:t>population</w:t>
      </w:r>
    </w:p>
    <w:p w14:paraId="04B84312" w14:textId="77777777" w:rsidR="0004595A" w:rsidRPr="0004595A" w:rsidRDefault="0004595A" w:rsidP="0004595A">
      <w:pPr>
        <w:ind w:left="851"/>
        <w:rPr>
          <w:sz w:val="24"/>
          <w:szCs w:val="24"/>
        </w:rPr>
      </w:pPr>
      <w:r w:rsidRPr="0004595A">
        <w:rPr>
          <w:sz w:val="24"/>
          <w:szCs w:val="24"/>
        </w:rPr>
        <w:t xml:space="preserve">Den kliniske erfaring med brug af </w:t>
      </w:r>
      <w:proofErr w:type="spellStart"/>
      <w:r w:rsidRPr="0004595A">
        <w:rPr>
          <w:sz w:val="24"/>
          <w:szCs w:val="24"/>
        </w:rPr>
        <w:t>tigecyclin</w:t>
      </w:r>
      <w:proofErr w:type="spellEnd"/>
      <w:r w:rsidRPr="0004595A">
        <w:rPr>
          <w:sz w:val="24"/>
          <w:szCs w:val="24"/>
        </w:rPr>
        <w:t xml:space="preserve"> til behandling af infektioner hos pædiatriske patienter i alderen 8 år og opefter er meget begrænset (se pkt. 4.8 og 5.1). Anvendelse hos børn skal derfor begrænses til de kliniske situationer, hvor der ikke findes nogen alternativ antibakteriel behandling.</w:t>
      </w:r>
    </w:p>
    <w:p w14:paraId="2BF1B6F2" w14:textId="77777777" w:rsidR="0004595A" w:rsidRPr="0004595A" w:rsidRDefault="0004595A" w:rsidP="0004595A">
      <w:pPr>
        <w:ind w:left="851"/>
        <w:rPr>
          <w:sz w:val="24"/>
          <w:szCs w:val="24"/>
        </w:rPr>
      </w:pPr>
    </w:p>
    <w:p w14:paraId="73043E99" w14:textId="77777777" w:rsidR="0004595A" w:rsidRPr="0004595A" w:rsidRDefault="0004595A" w:rsidP="0004595A">
      <w:pPr>
        <w:ind w:left="851"/>
        <w:rPr>
          <w:sz w:val="24"/>
          <w:szCs w:val="24"/>
        </w:rPr>
      </w:pPr>
      <w:r w:rsidRPr="0004595A">
        <w:rPr>
          <w:sz w:val="24"/>
          <w:szCs w:val="24"/>
        </w:rPr>
        <w:t xml:space="preserve">Kvalme og opkastning er meget almindelige bivirkninger hos børn og unge (se pkt. 4.8). Der skal udvises opmærksomhed med hensyn til mulig dehydrering. Hos pædiatriske patienter skal </w:t>
      </w:r>
      <w:proofErr w:type="spellStart"/>
      <w:r w:rsidRPr="0004595A">
        <w:rPr>
          <w:sz w:val="24"/>
          <w:szCs w:val="24"/>
        </w:rPr>
        <w:t>tigecyclin</w:t>
      </w:r>
      <w:proofErr w:type="spellEnd"/>
      <w:r w:rsidRPr="0004595A">
        <w:rPr>
          <w:sz w:val="24"/>
          <w:szCs w:val="24"/>
        </w:rPr>
        <w:t xml:space="preserve"> helst administreres som en infusion over 60 minutter.</w:t>
      </w:r>
    </w:p>
    <w:p w14:paraId="04E267E0" w14:textId="77777777" w:rsidR="0004595A" w:rsidRPr="0004595A" w:rsidRDefault="0004595A" w:rsidP="0004595A">
      <w:pPr>
        <w:ind w:left="851"/>
        <w:rPr>
          <w:sz w:val="24"/>
          <w:szCs w:val="24"/>
        </w:rPr>
      </w:pPr>
    </w:p>
    <w:p w14:paraId="7CB7AC40" w14:textId="77777777" w:rsidR="0004595A" w:rsidRPr="0004595A" w:rsidRDefault="0004595A" w:rsidP="0004595A">
      <w:pPr>
        <w:ind w:left="851"/>
        <w:rPr>
          <w:sz w:val="24"/>
          <w:szCs w:val="24"/>
        </w:rPr>
      </w:pPr>
      <w:proofErr w:type="spellStart"/>
      <w:r w:rsidRPr="0004595A">
        <w:rPr>
          <w:sz w:val="24"/>
          <w:szCs w:val="24"/>
        </w:rPr>
        <w:t>Abdominalsmerter</w:t>
      </w:r>
      <w:proofErr w:type="spellEnd"/>
      <w:r w:rsidRPr="0004595A">
        <w:rPr>
          <w:sz w:val="24"/>
          <w:szCs w:val="24"/>
        </w:rPr>
        <w:t xml:space="preserve"> er en almindelig rapporteret bivirkning hos børn ligesom hos voksne. </w:t>
      </w:r>
      <w:proofErr w:type="spellStart"/>
      <w:r w:rsidRPr="0004595A">
        <w:rPr>
          <w:sz w:val="24"/>
          <w:szCs w:val="24"/>
        </w:rPr>
        <w:t>Abdominalsmerter</w:t>
      </w:r>
      <w:proofErr w:type="spellEnd"/>
      <w:r w:rsidRPr="0004595A">
        <w:rPr>
          <w:sz w:val="24"/>
          <w:szCs w:val="24"/>
        </w:rPr>
        <w:t xml:space="preserve"> kan være tegn på </w:t>
      </w:r>
      <w:proofErr w:type="spellStart"/>
      <w:r w:rsidRPr="0004595A">
        <w:rPr>
          <w:sz w:val="24"/>
          <w:szCs w:val="24"/>
        </w:rPr>
        <w:t>pankreatitis</w:t>
      </w:r>
      <w:proofErr w:type="spellEnd"/>
      <w:r w:rsidRPr="0004595A">
        <w:rPr>
          <w:sz w:val="24"/>
          <w:szCs w:val="24"/>
        </w:rPr>
        <w:t xml:space="preserve">. Hvis der udvikles </w:t>
      </w:r>
      <w:proofErr w:type="spellStart"/>
      <w:r w:rsidRPr="0004595A">
        <w:rPr>
          <w:sz w:val="24"/>
          <w:szCs w:val="24"/>
        </w:rPr>
        <w:t>pankreatitis</w:t>
      </w:r>
      <w:proofErr w:type="spellEnd"/>
      <w:r w:rsidRPr="0004595A">
        <w:rPr>
          <w:sz w:val="24"/>
          <w:szCs w:val="24"/>
        </w:rPr>
        <w:t xml:space="preserve">, skal </w:t>
      </w:r>
      <w:proofErr w:type="spellStart"/>
      <w:r w:rsidRPr="0004595A">
        <w:rPr>
          <w:sz w:val="24"/>
          <w:szCs w:val="24"/>
        </w:rPr>
        <w:t>tigecyclin</w:t>
      </w:r>
      <w:proofErr w:type="spellEnd"/>
      <w:r w:rsidRPr="0004595A">
        <w:rPr>
          <w:sz w:val="24"/>
          <w:szCs w:val="24"/>
        </w:rPr>
        <w:t xml:space="preserve"> seponeres.</w:t>
      </w:r>
    </w:p>
    <w:p w14:paraId="2D581614" w14:textId="77777777" w:rsidR="0004595A" w:rsidRPr="0004595A" w:rsidRDefault="0004595A" w:rsidP="0004595A">
      <w:pPr>
        <w:ind w:left="851"/>
        <w:rPr>
          <w:sz w:val="24"/>
          <w:szCs w:val="24"/>
        </w:rPr>
      </w:pPr>
    </w:p>
    <w:p w14:paraId="2753B670" w14:textId="77777777" w:rsidR="0004595A" w:rsidRPr="0004595A" w:rsidRDefault="0004595A" w:rsidP="0004595A">
      <w:pPr>
        <w:ind w:left="851"/>
        <w:rPr>
          <w:sz w:val="24"/>
          <w:szCs w:val="24"/>
        </w:rPr>
      </w:pPr>
      <w:r w:rsidRPr="0004595A">
        <w:rPr>
          <w:sz w:val="24"/>
          <w:szCs w:val="24"/>
        </w:rPr>
        <w:t xml:space="preserve">Leverfunktion, koagulationsparametre, hæmatologiske parametre, amylase og </w:t>
      </w:r>
      <w:proofErr w:type="spellStart"/>
      <w:r w:rsidRPr="0004595A">
        <w:rPr>
          <w:sz w:val="24"/>
          <w:szCs w:val="24"/>
        </w:rPr>
        <w:t>lipase</w:t>
      </w:r>
      <w:proofErr w:type="spellEnd"/>
      <w:r w:rsidRPr="0004595A">
        <w:rPr>
          <w:sz w:val="24"/>
          <w:szCs w:val="24"/>
        </w:rPr>
        <w:t xml:space="preserve"> skal monitoreres inden initiering af behandling med </w:t>
      </w:r>
      <w:proofErr w:type="spellStart"/>
      <w:r w:rsidRPr="0004595A">
        <w:rPr>
          <w:sz w:val="24"/>
          <w:szCs w:val="24"/>
        </w:rPr>
        <w:t>tigecyclin</w:t>
      </w:r>
      <w:proofErr w:type="spellEnd"/>
      <w:r w:rsidRPr="0004595A">
        <w:rPr>
          <w:sz w:val="24"/>
          <w:szCs w:val="24"/>
        </w:rPr>
        <w:t xml:space="preserve"> samt regelmæssigt under behandlingen.</w:t>
      </w:r>
    </w:p>
    <w:p w14:paraId="518AB0DE" w14:textId="77777777" w:rsidR="0004595A" w:rsidRPr="0004595A" w:rsidRDefault="0004595A" w:rsidP="0004595A">
      <w:pPr>
        <w:ind w:left="851"/>
        <w:rPr>
          <w:sz w:val="24"/>
          <w:szCs w:val="24"/>
        </w:rPr>
      </w:pPr>
    </w:p>
    <w:p w14:paraId="50B007BE" w14:textId="65F023B2" w:rsidR="0004595A" w:rsidRPr="0004595A" w:rsidRDefault="0004595A" w:rsidP="0004595A">
      <w:pPr>
        <w:ind w:left="851"/>
        <w:rPr>
          <w:sz w:val="24"/>
          <w:szCs w:val="24"/>
        </w:rPr>
      </w:pPr>
      <w:proofErr w:type="spellStart"/>
      <w:r w:rsidRPr="0004595A">
        <w:rPr>
          <w:sz w:val="24"/>
          <w:szCs w:val="24"/>
        </w:rPr>
        <w:t>Tigecycline</w:t>
      </w:r>
      <w:proofErr w:type="spellEnd"/>
      <w:r w:rsidRPr="0004595A">
        <w:rPr>
          <w:sz w:val="24"/>
          <w:szCs w:val="24"/>
        </w:rPr>
        <w:t xml:space="preserve"> </w:t>
      </w:r>
      <w:r w:rsidR="00FB3789">
        <w:rPr>
          <w:sz w:val="24"/>
          <w:szCs w:val="24"/>
        </w:rPr>
        <w:t>"</w:t>
      </w:r>
      <w:proofErr w:type="spellStart"/>
      <w:r w:rsidR="00FB3789">
        <w:rPr>
          <w:sz w:val="24"/>
          <w:szCs w:val="24"/>
        </w:rPr>
        <w:t>Panpharma</w:t>
      </w:r>
      <w:proofErr w:type="spellEnd"/>
      <w:r w:rsidR="00FB3789">
        <w:rPr>
          <w:sz w:val="24"/>
          <w:szCs w:val="24"/>
        </w:rPr>
        <w:t>"</w:t>
      </w:r>
      <w:r w:rsidRPr="0004595A">
        <w:rPr>
          <w:sz w:val="24"/>
          <w:szCs w:val="24"/>
        </w:rPr>
        <w:t xml:space="preserve"> bør ikke bruges til børn under 8 år på grund af mangel på data om sikkerhed og virkning i denne aldersgruppe, og fordi </w:t>
      </w:r>
      <w:proofErr w:type="spellStart"/>
      <w:r w:rsidRPr="0004595A">
        <w:rPr>
          <w:sz w:val="24"/>
          <w:szCs w:val="24"/>
        </w:rPr>
        <w:t>tigecyclin</w:t>
      </w:r>
      <w:proofErr w:type="spellEnd"/>
      <w:r w:rsidRPr="0004595A">
        <w:rPr>
          <w:sz w:val="24"/>
          <w:szCs w:val="24"/>
        </w:rPr>
        <w:t xml:space="preserve"> kan være forbundet med permanent misfarvning af tænderne (se pkt. 4.2 og pkt. 4.8).</w:t>
      </w:r>
    </w:p>
    <w:p w14:paraId="0C25EEBA" w14:textId="77777777" w:rsidR="0004595A" w:rsidRPr="0004595A" w:rsidRDefault="0004595A" w:rsidP="0004595A">
      <w:pPr>
        <w:ind w:left="851"/>
        <w:rPr>
          <w:sz w:val="24"/>
          <w:szCs w:val="24"/>
        </w:rPr>
      </w:pPr>
    </w:p>
    <w:p w14:paraId="2643FBDC" w14:textId="77777777" w:rsidR="0004595A" w:rsidRPr="0004595A" w:rsidRDefault="0004595A" w:rsidP="0004595A">
      <w:pPr>
        <w:ind w:left="851"/>
        <w:rPr>
          <w:sz w:val="24"/>
          <w:szCs w:val="24"/>
          <w:u w:val="single"/>
        </w:rPr>
      </w:pPr>
      <w:r w:rsidRPr="0004595A">
        <w:rPr>
          <w:sz w:val="24"/>
          <w:szCs w:val="24"/>
          <w:u w:val="single"/>
        </w:rPr>
        <w:t>Information om hjælpestof</w:t>
      </w:r>
    </w:p>
    <w:p w14:paraId="1921F9CC" w14:textId="4AA4E2CA" w:rsidR="0004595A" w:rsidRPr="0004595A" w:rsidRDefault="0004595A" w:rsidP="0004595A">
      <w:pPr>
        <w:ind w:left="851"/>
        <w:rPr>
          <w:sz w:val="24"/>
          <w:szCs w:val="24"/>
        </w:rPr>
      </w:pPr>
      <w:proofErr w:type="spellStart"/>
      <w:r w:rsidRPr="0004595A">
        <w:rPr>
          <w:sz w:val="24"/>
          <w:szCs w:val="24"/>
        </w:rPr>
        <w:t>Tigecycline</w:t>
      </w:r>
      <w:proofErr w:type="spellEnd"/>
      <w:r w:rsidRPr="0004595A">
        <w:rPr>
          <w:sz w:val="24"/>
          <w:szCs w:val="24"/>
        </w:rPr>
        <w:t xml:space="preserve"> </w:t>
      </w:r>
      <w:r w:rsidR="00FB3789">
        <w:rPr>
          <w:sz w:val="24"/>
          <w:szCs w:val="24"/>
        </w:rPr>
        <w:t>"</w:t>
      </w:r>
      <w:proofErr w:type="spellStart"/>
      <w:r w:rsidR="00FB3789">
        <w:rPr>
          <w:sz w:val="24"/>
          <w:szCs w:val="24"/>
        </w:rPr>
        <w:t>Panpharma</w:t>
      </w:r>
      <w:proofErr w:type="spellEnd"/>
      <w:r w:rsidR="00FB3789">
        <w:rPr>
          <w:sz w:val="24"/>
          <w:szCs w:val="24"/>
        </w:rPr>
        <w:t>"</w:t>
      </w:r>
      <w:r w:rsidRPr="0004595A">
        <w:rPr>
          <w:sz w:val="24"/>
          <w:szCs w:val="24"/>
        </w:rPr>
        <w:t xml:space="preserve"> indeholder mindre end 1 mmol (23 mg) natrium pr. hætteglas. Det vil sige, at dette lægemiddel i det væsentlige er natriumfrit.</w:t>
      </w:r>
    </w:p>
    <w:p w14:paraId="7C06DC5D" w14:textId="77777777" w:rsidR="009260DE" w:rsidRPr="0004595A" w:rsidRDefault="009260DE" w:rsidP="009260DE">
      <w:pPr>
        <w:tabs>
          <w:tab w:val="left" w:pos="851"/>
        </w:tabs>
        <w:ind w:left="851"/>
        <w:rPr>
          <w:sz w:val="24"/>
          <w:szCs w:val="24"/>
        </w:rPr>
      </w:pPr>
    </w:p>
    <w:p w14:paraId="2E40DEC3" w14:textId="77777777" w:rsidR="009260DE" w:rsidRPr="0004595A" w:rsidRDefault="009260DE" w:rsidP="009260DE">
      <w:pPr>
        <w:tabs>
          <w:tab w:val="left" w:pos="851"/>
        </w:tabs>
        <w:ind w:left="851" w:hanging="851"/>
        <w:rPr>
          <w:b/>
          <w:sz w:val="24"/>
          <w:szCs w:val="24"/>
        </w:rPr>
      </w:pPr>
      <w:r w:rsidRPr="0004595A">
        <w:rPr>
          <w:b/>
          <w:sz w:val="24"/>
          <w:szCs w:val="24"/>
        </w:rPr>
        <w:t>4.5</w:t>
      </w:r>
      <w:r w:rsidRPr="0004595A">
        <w:rPr>
          <w:b/>
          <w:sz w:val="24"/>
          <w:szCs w:val="24"/>
        </w:rPr>
        <w:tab/>
        <w:t>Interaktion med andre lægemidler og andre former for interaktion</w:t>
      </w:r>
    </w:p>
    <w:p w14:paraId="381CC857" w14:textId="77777777" w:rsidR="0004595A" w:rsidRPr="0004595A" w:rsidRDefault="0004595A" w:rsidP="0004595A">
      <w:pPr>
        <w:ind w:left="851"/>
        <w:rPr>
          <w:sz w:val="24"/>
          <w:szCs w:val="24"/>
        </w:rPr>
      </w:pPr>
      <w:r w:rsidRPr="0004595A">
        <w:rPr>
          <w:sz w:val="24"/>
          <w:szCs w:val="24"/>
        </w:rPr>
        <w:t>Der</w:t>
      </w:r>
      <w:r w:rsidRPr="0004595A">
        <w:rPr>
          <w:spacing w:val="2"/>
          <w:sz w:val="24"/>
          <w:szCs w:val="24"/>
        </w:rPr>
        <w:t xml:space="preserve"> </w:t>
      </w:r>
      <w:r w:rsidRPr="0004595A">
        <w:rPr>
          <w:sz w:val="24"/>
          <w:szCs w:val="24"/>
        </w:rPr>
        <w:t>er</w:t>
      </w:r>
      <w:r w:rsidRPr="0004595A">
        <w:rPr>
          <w:spacing w:val="2"/>
          <w:sz w:val="24"/>
          <w:szCs w:val="24"/>
        </w:rPr>
        <w:t xml:space="preserve"> </w:t>
      </w:r>
      <w:r w:rsidRPr="0004595A">
        <w:rPr>
          <w:sz w:val="24"/>
          <w:szCs w:val="24"/>
        </w:rPr>
        <w:t>kun</w:t>
      </w:r>
      <w:r w:rsidRPr="0004595A">
        <w:rPr>
          <w:spacing w:val="2"/>
          <w:sz w:val="24"/>
          <w:szCs w:val="24"/>
        </w:rPr>
        <w:t xml:space="preserve"> </w:t>
      </w:r>
      <w:r w:rsidRPr="0004595A">
        <w:rPr>
          <w:sz w:val="24"/>
          <w:szCs w:val="24"/>
        </w:rPr>
        <w:t>udført</w:t>
      </w:r>
      <w:r w:rsidRPr="0004595A">
        <w:rPr>
          <w:spacing w:val="2"/>
          <w:sz w:val="24"/>
          <w:szCs w:val="24"/>
        </w:rPr>
        <w:t xml:space="preserve"> </w:t>
      </w:r>
      <w:r w:rsidRPr="0004595A">
        <w:rPr>
          <w:sz w:val="24"/>
          <w:szCs w:val="24"/>
        </w:rPr>
        <w:t>interaktionsstudier</w:t>
      </w:r>
      <w:r w:rsidRPr="0004595A">
        <w:rPr>
          <w:spacing w:val="2"/>
          <w:sz w:val="24"/>
          <w:szCs w:val="24"/>
        </w:rPr>
        <w:t xml:space="preserve"> </w:t>
      </w:r>
      <w:r w:rsidRPr="0004595A">
        <w:rPr>
          <w:sz w:val="24"/>
          <w:szCs w:val="24"/>
        </w:rPr>
        <w:t>med</w:t>
      </w:r>
      <w:r w:rsidRPr="0004595A">
        <w:rPr>
          <w:spacing w:val="2"/>
          <w:sz w:val="24"/>
          <w:szCs w:val="24"/>
        </w:rPr>
        <w:t xml:space="preserve"> </w:t>
      </w:r>
      <w:r w:rsidRPr="0004595A">
        <w:rPr>
          <w:sz w:val="24"/>
          <w:szCs w:val="24"/>
        </w:rPr>
        <w:t>voksne.</w:t>
      </w:r>
    </w:p>
    <w:p w14:paraId="433E7F88" w14:textId="77777777" w:rsidR="0004595A" w:rsidRPr="0004595A" w:rsidRDefault="0004595A" w:rsidP="0004595A">
      <w:pPr>
        <w:ind w:left="851"/>
        <w:rPr>
          <w:sz w:val="24"/>
          <w:szCs w:val="24"/>
        </w:rPr>
      </w:pPr>
    </w:p>
    <w:p w14:paraId="4FAF5AA6" w14:textId="146569C4" w:rsidR="0004595A" w:rsidRPr="0004595A" w:rsidRDefault="0004595A" w:rsidP="0004595A">
      <w:pPr>
        <w:ind w:left="851"/>
        <w:rPr>
          <w:sz w:val="24"/>
          <w:szCs w:val="24"/>
        </w:rPr>
      </w:pPr>
      <w:r w:rsidRPr="0004595A">
        <w:rPr>
          <w:sz w:val="24"/>
          <w:szCs w:val="24"/>
        </w:rPr>
        <w:t xml:space="preserve">Samtidig administration af </w:t>
      </w:r>
      <w:proofErr w:type="spellStart"/>
      <w:r w:rsidRPr="0004595A">
        <w:rPr>
          <w:sz w:val="24"/>
          <w:szCs w:val="24"/>
        </w:rPr>
        <w:t>tigecyclin</w:t>
      </w:r>
      <w:proofErr w:type="spellEnd"/>
      <w:r w:rsidRPr="0004595A">
        <w:rPr>
          <w:sz w:val="24"/>
          <w:szCs w:val="24"/>
        </w:rPr>
        <w:t xml:space="preserve"> og </w:t>
      </w:r>
      <w:proofErr w:type="spellStart"/>
      <w:r w:rsidRPr="0004595A">
        <w:rPr>
          <w:sz w:val="24"/>
          <w:szCs w:val="24"/>
        </w:rPr>
        <w:t>warfarin</w:t>
      </w:r>
      <w:proofErr w:type="spellEnd"/>
      <w:r w:rsidRPr="0004595A">
        <w:rPr>
          <w:sz w:val="24"/>
          <w:szCs w:val="24"/>
        </w:rPr>
        <w:t xml:space="preserve"> (enkeltdosis på 25 mg) til raske forsøgspersoner viste et fald i </w:t>
      </w:r>
      <w:proofErr w:type="spellStart"/>
      <w:r w:rsidRPr="0004595A">
        <w:rPr>
          <w:sz w:val="24"/>
          <w:szCs w:val="24"/>
        </w:rPr>
        <w:t>clearance</w:t>
      </w:r>
      <w:proofErr w:type="spellEnd"/>
      <w:r w:rsidRPr="0004595A">
        <w:rPr>
          <w:sz w:val="24"/>
          <w:szCs w:val="24"/>
        </w:rPr>
        <w:t xml:space="preserve"> af R-</w:t>
      </w:r>
      <w:proofErr w:type="spellStart"/>
      <w:r w:rsidRPr="0004595A">
        <w:rPr>
          <w:sz w:val="24"/>
          <w:szCs w:val="24"/>
        </w:rPr>
        <w:t>warfarin</w:t>
      </w:r>
      <w:proofErr w:type="spellEnd"/>
      <w:r w:rsidRPr="0004595A">
        <w:rPr>
          <w:sz w:val="24"/>
          <w:szCs w:val="24"/>
        </w:rPr>
        <w:t xml:space="preserve"> og S-</w:t>
      </w:r>
      <w:proofErr w:type="spellStart"/>
      <w:r w:rsidRPr="0004595A">
        <w:rPr>
          <w:sz w:val="24"/>
          <w:szCs w:val="24"/>
        </w:rPr>
        <w:t>warfarin</w:t>
      </w:r>
      <w:proofErr w:type="spellEnd"/>
      <w:r w:rsidRPr="0004595A">
        <w:rPr>
          <w:sz w:val="24"/>
          <w:szCs w:val="24"/>
        </w:rPr>
        <w:t xml:space="preserve"> på 40</w:t>
      </w:r>
      <w:r w:rsidR="00440210">
        <w:rPr>
          <w:sz w:val="24"/>
          <w:szCs w:val="24"/>
        </w:rPr>
        <w:t xml:space="preserve"> %</w:t>
      </w:r>
      <w:r w:rsidRPr="0004595A">
        <w:rPr>
          <w:sz w:val="24"/>
          <w:szCs w:val="24"/>
        </w:rPr>
        <w:t xml:space="preserve"> og 23</w:t>
      </w:r>
      <w:r w:rsidR="00440210">
        <w:rPr>
          <w:sz w:val="24"/>
          <w:szCs w:val="24"/>
        </w:rPr>
        <w:t xml:space="preserve"> %</w:t>
      </w:r>
      <w:r w:rsidRPr="0004595A">
        <w:rPr>
          <w:sz w:val="24"/>
          <w:szCs w:val="24"/>
        </w:rPr>
        <w:t xml:space="preserve"> og en stigning i AUC på </w:t>
      </w:r>
      <w:proofErr w:type="spellStart"/>
      <w:r w:rsidRPr="0004595A">
        <w:rPr>
          <w:sz w:val="24"/>
          <w:szCs w:val="24"/>
        </w:rPr>
        <w:t>henholdvis</w:t>
      </w:r>
      <w:proofErr w:type="spellEnd"/>
      <w:r w:rsidRPr="0004595A">
        <w:rPr>
          <w:sz w:val="24"/>
          <w:szCs w:val="24"/>
        </w:rPr>
        <w:t xml:space="preserve"> 68</w:t>
      </w:r>
      <w:r w:rsidR="00440210">
        <w:rPr>
          <w:sz w:val="24"/>
          <w:szCs w:val="24"/>
        </w:rPr>
        <w:t xml:space="preserve"> %</w:t>
      </w:r>
      <w:r w:rsidRPr="0004595A">
        <w:rPr>
          <w:sz w:val="24"/>
          <w:szCs w:val="24"/>
        </w:rPr>
        <w:t xml:space="preserve"> og 29</w:t>
      </w:r>
      <w:r w:rsidR="00440210">
        <w:rPr>
          <w:sz w:val="24"/>
          <w:szCs w:val="24"/>
        </w:rPr>
        <w:t xml:space="preserve"> %</w:t>
      </w:r>
      <w:r w:rsidRPr="0004595A">
        <w:rPr>
          <w:sz w:val="24"/>
          <w:szCs w:val="24"/>
        </w:rPr>
        <w:t xml:space="preserve">. Mekanismen bag denne interaktion er stadig ikke klarlagt. Tilgængelige data tyder ikke på, at denne interaktion kan forårsage signifikante ændringer i INR (International </w:t>
      </w:r>
      <w:proofErr w:type="spellStart"/>
      <w:r w:rsidRPr="0004595A">
        <w:rPr>
          <w:sz w:val="24"/>
          <w:szCs w:val="24"/>
        </w:rPr>
        <w:t>Normalised</w:t>
      </w:r>
      <w:proofErr w:type="spellEnd"/>
      <w:r w:rsidRPr="0004595A">
        <w:rPr>
          <w:sz w:val="24"/>
          <w:szCs w:val="24"/>
        </w:rPr>
        <w:t xml:space="preserve"> Ratio). Men eftersom </w:t>
      </w:r>
      <w:proofErr w:type="spellStart"/>
      <w:r w:rsidRPr="0004595A">
        <w:rPr>
          <w:sz w:val="24"/>
          <w:szCs w:val="24"/>
        </w:rPr>
        <w:t>tigecyclin</w:t>
      </w:r>
      <w:proofErr w:type="spellEnd"/>
      <w:r w:rsidRPr="0004595A">
        <w:rPr>
          <w:sz w:val="24"/>
          <w:szCs w:val="24"/>
        </w:rPr>
        <w:t xml:space="preserve"> muligvis forlænger både </w:t>
      </w:r>
      <w:proofErr w:type="spellStart"/>
      <w:r w:rsidRPr="0004595A">
        <w:rPr>
          <w:sz w:val="24"/>
          <w:szCs w:val="24"/>
        </w:rPr>
        <w:t>protrombintiden</w:t>
      </w:r>
      <w:proofErr w:type="spellEnd"/>
      <w:r w:rsidRPr="0004595A">
        <w:rPr>
          <w:sz w:val="24"/>
          <w:szCs w:val="24"/>
        </w:rPr>
        <w:t xml:space="preserve"> (PT) og den aktiverede partielle </w:t>
      </w:r>
      <w:proofErr w:type="spellStart"/>
      <w:r w:rsidRPr="0004595A">
        <w:rPr>
          <w:sz w:val="24"/>
          <w:szCs w:val="24"/>
        </w:rPr>
        <w:t>tromboplastintid</w:t>
      </w:r>
      <w:proofErr w:type="spellEnd"/>
      <w:r w:rsidRPr="0004595A">
        <w:rPr>
          <w:sz w:val="24"/>
          <w:szCs w:val="24"/>
        </w:rPr>
        <w:t xml:space="preserve"> (</w:t>
      </w:r>
      <w:proofErr w:type="spellStart"/>
      <w:r w:rsidRPr="0004595A">
        <w:rPr>
          <w:sz w:val="24"/>
          <w:szCs w:val="24"/>
        </w:rPr>
        <w:t>aPTT</w:t>
      </w:r>
      <w:proofErr w:type="spellEnd"/>
      <w:r w:rsidRPr="0004595A">
        <w:rPr>
          <w:sz w:val="24"/>
          <w:szCs w:val="24"/>
        </w:rPr>
        <w:t xml:space="preserve">), skal de relevante koagulationstest monitoreres nøje, når </w:t>
      </w:r>
      <w:proofErr w:type="spellStart"/>
      <w:r w:rsidRPr="0004595A">
        <w:rPr>
          <w:sz w:val="24"/>
          <w:szCs w:val="24"/>
        </w:rPr>
        <w:t>tigecyclin</w:t>
      </w:r>
      <w:proofErr w:type="spellEnd"/>
      <w:r w:rsidRPr="0004595A">
        <w:rPr>
          <w:sz w:val="24"/>
          <w:szCs w:val="24"/>
        </w:rPr>
        <w:t xml:space="preserve"> administreres samtidigt med </w:t>
      </w:r>
      <w:proofErr w:type="spellStart"/>
      <w:r w:rsidRPr="0004595A">
        <w:rPr>
          <w:sz w:val="24"/>
          <w:szCs w:val="24"/>
        </w:rPr>
        <w:t>antikoagulantia</w:t>
      </w:r>
      <w:proofErr w:type="spellEnd"/>
      <w:r w:rsidRPr="0004595A">
        <w:rPr>
          <w:sz w:val="24"/>
          <w:szCs w:val="24"/>
        </w:rPr>
        <w:t xml:space="preserve"> (se pkt. 4.4). </w:t>
      </w:r>
      <w:proofErr w:type="spellStart"/>
      <w:r w:rsidRPr="0004595A">
        <w:rPr>
          <w:sz w:val="24"/>
          <w:szCs w:val="24"/>
        </w:rPr>
        <w:t>Warfarin</w:t>
      </w:r>
      <w:proofErr w:type="spellEnd"/>
      <w:r w:rsidRPr="0004595A">
        <w:rPr>
          <w:sz w:val="24"/>
          <w:szCs w:val="24"/>
        </w:rPr>
        <w:t xml:space="preserve"> påvirkede ikke </w:t>
      </w:r>
      <w:proofErr w:type="spellStart"/>
      <w:r w:rsidRPr="0004595A">
        <w:rPr>
          <w:sz w:val="24"/>
          <w:szCs w:val="24"/>
        </w:rPr>
        <w:t>tigecyclins</w:t>
      </w:r>
      <w:proofErr w:type="spellEnd"/>
      <w:r w:rsidRPr="0004595A">
        <w:rPr>
          <w:sz w:val="24"/>
          <w:szCs w:val="24"/>
        </w:rPr>
        <w:t xml:space="preserve"> </w:t>
      </w:r>
      <w:proofErr w:type="spellStart"/>
      <w:r w:rsidRPr="0004595A">
        <w:rPr>
          <w:sz w:val="24"/>
          <w:szCs w:val="24"/>
        </w:rPr>
        <w:t>farmakokinetiske</w:t>
      </w:r>
      <w:proofErr w:type="spellEnd"/>
      <w:r w:rsidRPr="0004595A">
        <w:rPr>
          <w:sz w:val="24"/>
          <w:szCs w:val="24"/>
        </w:rPr>
        <w:t xml:space="preserve"> profil.</w:t>
      </w:r>
    </w:p>
    <w:p w14:paraId="15356EC5" w14:textId="77777777" w:rsidR="0004595A" w:rsidRPr="0004595A" w:rsidRDefault="0004595A" w:rsidP="0004595A">
      <w:pPr>
        <w:ind w:left="851"/>
        <w:rPr>
          <w:sz w:val="24"/>
          <w:szCs w:val="24"/>
        </w:rPr>
      </w:pPr>
    </w:p>
    <w:p w14:paraId="3DE73496" w14:textId="77777777" w:rsidR="0004595A" w:rsidRPr="0004595A" w:rsidRDefault="0004595A" w:rsidP="0004595A">
      <w:pPr>
        <w:ind w:left="851"/>
        <w:rPr>
          <w:sz w:val="24"/>
          <w:szCs w:val="24"/>
        </w:rPr>
      </w:pPr>
      <w:proofErr w:type="spellStart"/>
      <w:r w:rsidRPr="0004595A">
        <w:rPr>
          <w:sz w:val="24"/>
          <w:szCs w:val="24"/>
        </w:rPr>
        <w:t>Tigecyclin</w:t>
      </w:r>
      <w:proofErr w:type="spellEnd"/>
      <w:r w:rsidRPr="0004595A">
        <w:rPr>
          <w:sz w:val="24"/>
          <w:szCs w:val="24"/>
        </w:rPr>
        <w:t xml:space="preserve"> </w:t>
      </w:r>
      <w:proofErr w:type="spellStart"/>
      <w:r w:rsidRPr="0004595A">
        <w:rPr>
          <w:sz w:val="24"/>
          <w:szCs w:val="24"/>
        </w:rPr>
        <w:t>metaboliseres</w:t>
      </w:r>
      <w:proofErr w:type="spellEnd"/>
      <w:r w:rsidRPr="0004595A">
        <w:rPr>
          <w:sz w:val="24"/>
          <w:szCs w:val="24"/>
        </w:rPr>
        <w:t xml:space="preserve"> ikke udtalt. </w:t>
      </w:r>
      <w:proofErr w:type="spellStart"/>
      <w:r w:rsidRPr="0004595A">
        <w:rPr>
          <w:sz w:val="24"/>
          <w:szCs w:val="24"/>
        </w:rPr>
        <w:t>Tigecyclins</w:t>
      </w:r>
      <w:proofErr w:type="spellEnd"/>
      <w:r w:rsidRPr="0004595A">
        <w:rPr>
          <w:sz w:val="24"/>
          <w:szCs w:val="24"/>
        </w:rPr>
        <w:t xml:space="preserve"> </w:t>
      </w:r>
      <w:proofErr w:type="spellStart"/>
      <w:r w:rsidRPr="0004595A">
        <w:rPr>
          <w:sz w:val="24"/>
          <w:szCs w:val="24"/>
        </w:rPr>
        <w:t>clearance</w:t>
      </w:r>
      <w:proofErr w:type="spellEnd"/>
      <w:r w:rsidRPr="0004595A">
        <w:rPr>
          <w:sz w:val="24"/>
          <w:szCs w:val="24"/>
        </w:rPr>
        <w:t xml:space="preserve"> forventes derfor ikke at blive påvirket af aktive stoffer, som hæmmer eller inducerer aktiviteten af disse CYP450 </w:t>
      </w:r>
      <w:proofErr w:type="spellStart"/>
      <w:r w:rsidRPr="0004595A">
        <w:rPr>
          <w:sz w:val="24"/>
          <w:szCs w:val="24"/>
        </w:rPr>
        <w:t>isoformer</w:t>
      </w:r>
      <w:proofErr w:type="spellEnd"/>
      <w:r w:rsidRPr="0004595A">
        <w:rPr>
          <w:sz w:val="24"/>
          <w:szCs w:val="24"/>
        </w:rPr>
        <w:t xml:space="preserve">. In </w:t>
      </w:r>
      <w:proofErr w:type="spellStart"/>
      <w:r w:rsidRPr="0004595A">
        <w:rPr>
          <w:sz w:val="24"/>
          <w:szCs w:val="24"/>
        </w:rPr>
        <w:t>vitro</w:t>
      </w:r>
      <w:proofErr w:type="spellEnd"/>
      <w:r w:rsidRPr="0004595A">
        <w:rPr>
          <w:sz w:val="24"/>
          <w:szCs w:val="24"/>
        </w:rPr>
        <w:t xml:space="preserve"> er </w:t>
      </w:r>
      <w:proofErr w:type="spellStart"/>
      <w:r w:rsidRPr="0004595A">
        <w:rPr>
          <w:sz w:val="24"/>
          <w:szCs w:val="24"/>
        </w:rPr>
        <w:t>tigecyclin</w:t>
      </w:r>
      <w:proofErr w:type="spellEnd"/>
      <w:r w:rsidRPr="0004595A">
        <w:rPr>
          <w:sz w:val="24"/>
          <w:szCs w:val="24"/>
        </w:rPr>
        <w:t xml:space="preserve"> hverken en </w:t>
      </w:r>
      <w:proofErr w:type="spellStart"/>
      <w:r w:rsidRPr="0004595A">
        <w:rPr>
          <w:sz w:val="24"/>
          <w:szCs w:val="24"/>
        </w:rPr>
        <w:t>kompetitiv</w:t>
      </w:r>
      <w:proofErr w:type="spellEnd"/>
      <w:r w:rsidRPr="0004595A">
        <w:rPr>
          <w:sz w:val="24"/>
          <w:szCs w:val="24"/>
        </w:rPr>
        <w:t xml:space="preserve"> eller irreversibel inhibitor af CYP450 enzymer (se pkt. 5.2).</w:t>
      </w:r>
    </w:p>
    <w:p w14:paraId="69D94118" w14:textId="77777777" w:rsidR="0004595A" w:rsidRPr="0004595A" w:rsidRDefault="0004595A" w:rsidP="0004595A">
      <w:pPr>
        <w:ind w:left="851"/>
        <w:rPr>
          <w:sz w:val="24"/>
          <w:szCs w:val="24"/>
        </w:rPr>
      </w:pPr>
    </w:p>
    <w:p w14:paraId="4EA3376B" w14:textId="77777777" w:rsidR="0004595A" w:rsidRPr="0004595A" w:rsidRDefault="0004595A" w:rsidP="0004595A">
      <w:pPr>
        <w:ind w:left="851"/>
        <w:rPr>
          <w:sz w:val="24"/>
          <w:szCs w:val="24"/>
        </w:rPr>
      </w:pPr>
      <w:r w:rsidRPr="0004595A">
        <w:rPr>
          <w:sz w:val="24"/>
          <w:szCs w:val="24"/>
        </w:rPr>
        <w:t xml:space="preserve">Den anbefalede </w:t>
      </w:r>
      <w:proofErr w:type="spellStart"/>
      <w:r w:rsidRPr="0004595A">
        <w:rPr>
          <w:sz w:val="24"/>
          <w:szCs w:val="24"/>
        </w:rPr>
        <w:t>tigecyclin</w:t>
      </w:r>
      <w:proofErr w:type="spellEnd"/>
      <w:r w:rsidRPr="0004595A">
        <w:rPr>
          <w:sz w:val="24"/>
          <w:szCs w:val="24"/>
        </w:rPr>
        <w:t xml:space="preserve">-dosis påvirkede ikke hastigheden eller omfanget af absorptionen og heller ikke </w:t>
      </w:r>
      <w:proofErr w:type="spellStart"/>
      <w:r w:rsidRPr="0004595A">
        <w:rPr>
          <w:sz w:val="24"/>
          <w:szCs w:val="24"/>
        </w:rPr>
        <w:t>clearance</w:t>
      </w:r>
      <w:proofErr w:type="spellEnd"/>
      <w:r w:rsidRPr="0004595A">
        <w:rPr>
          <w:sz w:val="24"/>
          <w:szCs w:val="24"/>
        </w:rPr>
        <w:t xml:space="preserve"> af </w:t>
      </w:r>
      <w:proofErr w:type="spellStart"/>
      <w:r w:rsidRPr="0004595A">
        <w:rPr>
          <w:sz w:val="24"/>
          <w:szCs w:val="24"/>
        </w:rPr>
        <w:t>digoxin</w:t>
      </w:r>
      <w:proofErr w:type="spellEnd"/>
      <w:r w:rsidRPr="0004595A">
        <w:rPr>
          <w:sz w:val="24"/>
          <w:szCs w:val="24"/>
        </w:rPr>
        <w:t xml:space="preserve"> (0,5 mg efterfulgt af 0,25 mg dagligt), når lægemidlet blev administreret til raske voksne. </w:t>
      </w:r>
      <w:proofErr w:type="spellStart"/>
      <w:r w:rsidRPr="0004595A">
        <w:rPr>
          <w:sz w:val="24"/>
          <w:szCs w:val="24"/>
        </w:rPr>
        <w:t>Digoxin</w:t>
      </w:r>
      <w:proofErr w:type="spellEnd"/>
      <w:r w:rsidRPr="0004595A">
        <w:rPr>
          <w:sz w:val="24"/>
          <w:szCs w:val="24"/>
        </w:rPr>
        <w:t xml:space="preserve"> påvirkede ikke </w:t>
      </w:r>
      <w:proofErr w:type="spellStart"/>
      <w:r w:rsidRPr="0004595A">
        <w:rPr>
          <w:sz w:val="24"/>
          <w:szCs w:val="24"/>
        </w:rPr>
        <w:t>tigecyclins</w:t>
      </w:r>
      <w:proofErr w:type="spellEnd"/>
      <w:r w:rsidRPr="0004595A">
        <w:rPr>
          <w:sz w:val="24"/>
          <w:szCs w:val="24"/>
        </w:rPr>
        <w:t xml:space="preserve"> </w:t>
      </w:r>
      <w:proofErr w:type="spellStart"/>
      <w:r w:rsidRPr="0004595A">
        <w:rPr>
          <w:sz w:val="24"/>
          <w:szCs w:val="24"/>
        </w:rPr>
        <w:t>farmakokinetiske</w:t>
      </w:r>
      <w:proofErr w:type="spellEnd"/>
      <w:r w:rsidRPr="0004595A">
        <w:rPr>
          <w:sz w:val="24"/>
          <w:szCs w:val="24"/>
        </w:rPr>
        <w:t xml:space="preserve"> profil. Det er derfor ikke nødvendigt at foretage dosisjustering, når </w:t>
      </w:r>
      <w:proofErr w:type="spellStart"/>
      <w:r w:rsidRPr="0004595A">
        <w:rPr>
          <w:sz w:val="24"/>
          <w:szCs w:val="24"/>
        </w:rPr>
        <w:t>tigecyclin</w:t>
      </w:r>
      <w:proofErr w:type="spellEnd"/>
      <w:r w:rsidRPr="0004595A">
        <w:rPr>
          <w:sz w:val="24"/>
          <w:szCs w:val="24"/>
        </w:rPr>
        <w:t xml:space="preserve"> administreres samtidigt med </w:t>
      </w:r>
      <w:proofErr w:type="spellStart"/>
      <w:r w:rsidRPr="0004595A">
        <w:rPr>
          <w:sz w:val="24"/>
          <w:szCs w:val="24"/>
        </w:rPr>
        <w:t>digoxin</w:t>
      </w:r>
      <w:proofErr w:type="spellEnd"/>
      <w:r w:rsidRPr="0004595A">
        <w:rPr>
          <w:sz w:val="24"/>
          <w:szCs w:val="24"/>
        </w:rPr>
        <w:t>.</w:t>
      </w:r>
    </w:p>
    <w:p w14:paraId="6691EDD1" w14:textId="77777777" w:rsidR="0004595A" w:rsidRPr="0004595A" w:rsidRDefault="0004595A" w:rsidP="0004595A">
      <w:pPr>
        <w:ind w:left="851"/>
        <w:rPr>
          <w:sz w:val="24"/>
          <w:szCs w:val="24"/>
        </w:rPr>
      </w:pPr>
    </w:p>
    <w:p w14:paraId="24F7ED44" w14:textId="6E888F48" w:rsidR="0004595A" w:rsidRPr="0004595A" w:rsidRDefault="0004595A" w:rsidP="0004595A">
      <w:pPr>
        <w:ind w:left="851"/>
        <w:rPr>
          <w:sz w:val="24"/>
          <w:szCs w:val="24"/>
        </w:rPr>
      </w:pPr>
      <w:r w:rsidRPr="0004595A">
        <w:rPr>
          <w:sz w:val="24"/>
          <w:szCs w:val="24"/>
        </w:rPr>
        <w:t xml:space="preserve">Der er ikke observeret nogen antagonisme mellem </w:t>
      </w:r>
      <w:proofErr w:type="spellStart"/>
      <w:r w:rsidRPr="0004595A">
        <w:rPr>
          <w:sz w:val="24"/>
          <w:szCs w:val="24"/>
        </w:rPr>
        <w:t>tigecyclin</w:t>
      </w:r>
      <w:proofErr w:type="spellEnd"/>
      <w:r w:rsidRPr="0004595A">
        <w:rPr>
          <w:sz w:val="24"/>
          <w:szCs w:val="24"/>
        </w:rPr>
        <w:t xml:space="preserve"> og andre almindeligvis benyttede antibiotikaklasser i in </w:t>
      </w:r>
      <w:proofErr w:type="spellStart"/>
      <w:r w:rsidRPr="0004595A">
        <w:rPr>
          <w:sz w:val="24"/>
          <w:szCs w:val="24"/>
        </w:rPr>
        <w:t>vitro</w:t>
      </w:r>
      <w:proofErr w:type="spellEnd"/>
      <w:r w:rsidRPr="0004595A">
        <w:rPr>
          <w:sz w:val="24"/>
          <w:szCs w:val="24"/>
        </w:rPr>
        <w:t>-studier.</w:t>
      </w:r>
    </w:p>
    <w:p w14:paraId="56561BC0" w14:textId="77777777" w:rsidR="0004595A" w:rsidRPr="0004595A" w:rsidRDefault="0004595A" w:rsidP="0004595A">
      <w:pPr>
        <w:ind w:left="851"/>
        <w:rPr>
          <w:sz w:val="24"/>
          <w:szCs w:val="24"/>
        </w:rPr>
      </w:pPr>
    </w:p>
    <w:p w14:paraId="40736A9E" w14:textId="77777777" w:rsidR="0004595A" w:rsidRPr="0004595A" w:rsidRDefault="0004595A" w:rsidP="0004595A">
      <w:pPr>
        <w:ind w:left="851"/>
        <w:rPr>
          <w:sz w:val="24"/>
          <w:szCs w:val="24"/>
        </w:rPr>
      </w:pPr>
      <w:r w:rsidRPr="0004595A">
        <w:rPr>
          <w:sz w:val="24"/>
          <w:szCs w:val="24"/>
        </w:rPr>
        <w:t xml:space="preserve">Samtidig brug af antibiotika og perorale </w:t>
      </w:r>
      <w:proofErr w:type="spellStart"/>
      <w:r w:rsidRPr="0004595A">
        <w:rPr>
          <w:sz w:val="24"/>
          <w:szCs w:val="24"/>
        </w:rPr>
        <w:t>antikonceptiva</w:t>
      </w:r>
      <w:proofErr w:type="spellEnd"/>
      <w:r w:rsidRPr="0004595A">
        <w:rPr>
          <w:sz w:val="24"/>
          <w:szCs w:val="24"/>
        </w:rPr>
        <w:t xml:space="preserve"> kan gøre perorale </w:t>
      </w:r>
      <w:proofErr w:type="spellStart"/>
      <w:r w:rsidRPr="0004595A">
        <w:rPr>
          <w:sz w:val="24"/>
          <w:szCs w:val="24"/>
        </w:rPr>
        <w:t>antikonceptiva</w:t>
      </w:r>
      <w:proofErr w:type="spellEnd"/>
      <w:r w:rsidRPr="0004595A">
        <w:rPr>
          <w:sz w:val="24"/>
          <w:szCs w:val="24"/>
        </w:rPr>
        <w:t xml:space="preserve"> mindre effektive.</w:t>
      </w:r>
    </w:p>
    <w:p w14:paraId="26CE0F62" w14:textId="77777777" w:rsidR="0004595A" w:rsidRPr="0004595A" w:rsidRDefault="0004595A" w:rsidP="0004595A">
      <w:pPr>
        <w:ind w:left="851"/>
        <w:rPr>
          <w:sz w:val="24"/>
          <w:szCs w:val="24"/>
        </w:rPr>
      </w:pPr>
    </w:p>
    <w:p w14:paraId="4A30F03A" w14:textId="77777777" w:rsidR="0004595A" w:rsidRPr="0004595A" w:rsidRDefault="0004595A" w:rsidP="0004595A">
      <w:pPr>
        <w:ind w:left="851"/>
        <w:rPr>
          <w:sz w:val="24"/>
          <w:szCs w:val="24"/>
        </w:rPr>
      </w:pPr>
      <w:r w:rsidRPr="0004595A">
        <w:rPr>
          <w:sz w:val="24"/>
          <w:szCs w:val="24"/>
        </w:rPr>
        <w:t xml:space="preserve">Samtidig brug af </w:t>
      </w:r>
      <w:proofErr w:type="spellStart"/>
      <w:r w:rsidRPr="0004595A">
        <w:rPr>
          <w:sz w:val="24"/>
          <w:szCs w:val="24"/>
        </w:rPr>
        <w:t>tigecyclin</w:t>
      </w:r>
      <w:proofErr w:type="spellEnd"/>
      <w:r w:rsidRPr="0004595A">
        <w:rPr>
          <w:sz w:val="24"/>
          <w:szCs w:val="24"/>
        </w:rPr>
        <w:t xml:space="preserve"> og </w:t>
      </w:r>
      <w:proofErr w:type="spellStart"/>
      <w:r w:rsidRPr="0004595A">
        <w:rPr>
          <w:sz w:val="24"/>
          <w:szCs w:val="24"/>
        </w:rPr>
        <w:t>calcineurinhæmmere</w:t>
      </w:r>
      <w:proofErr w:type="spellEnd"/>
      <w:r w:rsidRPr="0004595A">
        <w:rPr>
          <w:sz w:val="24"/>
          <w:szCs w:val="24"/>
        </w:rPr>
        <w:t xml:space="preserve">, herunder </w:t>
      </w:r>
      <w:proofErr w:type="spellStart"/>
      <w:r w:rsidRPr="0004595A">
        <w:rPr>
          <w:sz w:val="24"/>
          <w:szCs w:val="24"/>
        </w:rPr>
        <w:t>tacrolimus</w:t>
      </w:r>
      <w:proofErr w:type="spellEnd"/>
      <w:r w:rsidRPr="0004595A">
        <w:rPr>
          <w:sz w:val="24"/>
          <w:szCs w:val="24"/>
        </w:rPr>
        <w:t xml:space="preserve"> eller </w:t>
      </w:r>
      <w:proofErr w:type="spellStart"/>
      <w:r w:rsidRPr="0004595A">
        <w:rPr>
          <w:sz w:val="24"/>
          <w:szCs w:val="24"/>
        </w:rPr>
        <w:t>ciclosporin</w:t>
      </w:r>
      <w:proofErr w:type="spellEnd"/>
      <w:r w:rsidRPr="0004595A">
        <w:rPr>
          <w:sz w:val="24"/>
          <w:szCs w:val="24"/>
        </w:rPr>
        <w:t xml:space="preserve">, kan føre til en stigning i dalkoncentrationerne af </w:t>
      </w:r>
      <w:proofErr w:type="spellStart"/>
      <w:r w:rsidRPr="0004595A">
        <w:rPr>
          <w:sz w:val="24"/>
          <w:szCs w:val="24"/>
        </w:rPr>
        <w:t>calcineurinhæmmerne</w:t>
      </w:r>
      <w:proofErr w:type="spellEnd"/>
      <w:r w:rsidRPr="0004595A">
        <w:rPr>
          <w:sz w:val="24"/>
          <w:szCs w:val="24"/>
        </w:rPr>
        <w:t xml:space="preserve">. Derfor skal serumkoncentrationerne af </w:t>
      </w:r>
      <w:proofErr w:type="spellStart"/>
      <w:r w:rsidRPr="0004595A">
        <w:rPr>
          <w:sz w:val="24"/>
          <w:szCs w:val="24"/>
        </w:rPr>
        <w:t>calcineurinhæmmerne</w:t>
      </w:r>
      <w:proofErr w:type="spellEnd"/>
      <w:r w:rsidRPr="0004595A">
        <w:rPr>
          <w:sz w:val="24"/>
          <w:szCs w:val="24"/>
        </w:rPr>
        <w:t xml:space="preserve"> monitoreres under behandling med </w:t>
      </w:r>
      <w:proofErr w:type="spellStart"/>
      <w:r w:rsidRPr="0004595A">
        <w:rPr>
          <w:sz w:val="24"/>
          <w:szCs w:val="24"/>
        </w:rPr>
        <w:t>tigecyclin</w:t>
      </w:r>
      <w:proofErr w:type="spellEnd"/>
      <w:r w:rsidRPr="0004595A">
        <w:rPr>
          <w:sz w:val="24"/>
          <w:szCs w:val="24"/>
        </w:rPr>
        <w:t xml:space="preserve"> for at undgå lægemiddeltoksicitet.</w:t>
      </w:r>
    </w:p>
    <w:p w14:paraId="527CC1CD" w14:textId="77777777" w:rsidR="0004595A" w:rsidRPr="0004595A" w:rsidRDefault="0004595A" w:rsidP="0004595A">
      <w:pPr>
        <w:ind w:left="851"/>
        <w:rPr>
          <w:sz w:val="24"/>
          <w:szCs w:val="24"/>
        </w:rPr>
      </w:pPr>
    </w:p>
    <w:p w14:paraId="1723C26C" w14:textId="77777777" w:rsidR="0004595A" w:rsidRPr="0004595A" w:rsidRDefault="0004595A" w:rsidP="0004595A">
      <w:pPr>
        <w:ind w:left="851"/>
        <w:rPr>
          <w:sz w:val="24"/>
          <w:szCs w:val="24"/>
        </w:rPr>
      </w:pPr>
      <w:r w:rsidRPr="0004595A">
        <w:rPr>
          <w:sz w:val="24"/>
          <w:szCs w:val="24"/>
        </w:rPr>
        <w:t xml:space="preserve">Baseret på et in </w:t>
      </w:r>
      <w:proofErr w:type="spellStart"/>
      <w:r w:rsidRPr="0004595A">
        <w:rPr>
          <w:sz w:val="24"/>
          <w:szCs w:val="24"/>
        </w:rPr>
        <w:t>vitro</w:t>
      </w:r>
      <w:proofErr w:type="spellEnd"/>
      <w:r w:rsidRPr="0004595A">
        <w:rPr>
          <w:sz w:val="24"/>
          <w:szCs w:val="24"/>
        </w:rPr>
        <w:t xml:space="preserve">-studie er </w:t>
      </w:r>
      <w:proofErr w:type="spellStart"/>
      <w:r w:rsidRPr="0004595A">
        <w:rPr>
          <w:sz w:val="24"/>
          <w:szCs w:val="24"/>
        </w:rPr>
        <w:t>tigecyclin</w:t>
      </w:r>
      <w:proofErr w:type="spellEnd"/>
      <w:r w:rsidRPr="0004595A">
        <w:rPr>
          <w:sz w:val="24"/>
          <w:szCs w:val="24"/>
        </w:rPr>
        <w:t xml:space="preserve"> et P-</w:t>
      </w:r>
      <w:proofErr w:type="spellStart"/>
      <w:r w:rsidRPr="0004595A">
        <w:rPr>
          <w:sz w:val="24"/>
          <w:szCs w:val="24"/>
        </w:rPr>
        <w:t>glykoprotein</w:t>
      </w:r>
      <w:proofErr w:type="spellEnd"/>
      <w:r w:rsidRPr="0004595A">
        <w:rPr>
          <w:sz w:val="24"/>
          <w:szCs w:val="24"/>
        </w:rPr>
        <w:t>-(P-</w:t>
      </w:r>
      <w:proofErr w:type="spellStart"/>
      <w:r w:rsidRPr="0004595A">
        <w:rPr>
          <w:sz w:val="24"/>
          <w:szCs w:val="24"/>
        </w:rPr>
        <w:t>gp-</w:t>
      </w:r>
      <w:proofErr w:type="spellEnd"/>
      <w:r w:rsidRPr="0004595A">
        <w:rPr>
          <w:sz w:val="24"/>
          <w:szCs w:val="24"/>
        </w:rPr>
        <w:t>) substrat. Samtidig administration af P-</w:t>
      </w:r>
      <w:proofErr w:type="spellStart"/>
      <w:r w:rsidRPr="0004595A">
        <w:rPr>
          <w:sz w:val="24"/>
          <w:szCs w:val="24"/>
        </w:rPr>
        <w:t>pg</w:t>
      </w:r>
      <w:proofErr w:type="spellEnd"/>
      <w:r w:rsidRPr="0004595A">
        <w:rPr>
          <w:sz w:val="24"/>
          <w:szCs w:val="24"/>
        </w:rPr>
        <w:t>-</w:t>
      </w:r>
      <w:proofErr w:type="spellStart"/>
      <w:r w:rsidRPr="0004595A">
        <w:rPr>
          <w:sz w:val="24"/>
          <w:szCs w:val="24"/>
        </w:rPr>
        <w:t>hæmmere</w:t>
      </w:r>
      <w:proofErr w:type="spellEnd"/>
      <w:r w:rsidRPr="0004595A">
        <w:rPr>
          <w:sz w:val="24"/>
          <w:szCs w:val="24"/>
        </w:rPr>
        <w:t xml:space="preserve"> (f.eks. </w:t>
      </w:r>
      <w:proofErr w:type="spellStart"/>
      <w:r w:rsidRPr="0004595A">
        <w:rPr>
          <w:sz w:val="24"/>
          <w:szCs w:val="24"/>
        </w:rPr>
        <w:t>ketoconazol</w:t>
      </w:r>
      <w:proofErr w:type="spellEnd"/>
      <w:r w:rsidRPr="0004595A">
        <w:rPr>
          <w:sz w:val="24"/>
          <w:szCs w:val="24"/>
        </w:rPr>
        <w:t xml:space="preserve"> eller </w:t>
      </w:r>
      <w:proofErr w:type="spellStart"/>
      <w:r w:rsidRPr="0004595A">
        <w:rPr>
          <w:sz w:val="24"/>
          <w:szCs w:val="24"/>
        </w:rPr>
        <w:t>ciclosporin</w:t>
      </w:r>
      <w:proofErr w:type="spellEnd"/>
      <w:r w:rsidRPr="0004595A">
        <w:rPr>
          <w:sz w:val="24"/>
          <w:szCs w:val="24"/>
        </w:rPr>
        <w:t xml:space="preserve">) eller P-gp-induktorer (f.eks. </w:t>
      </w:r>
      <w:proofErr w:type="spellStart"/>
      <w:r w:rsidRPr="0004595A">
        <w:rPr>
          <w:sz w:val="24"/>
          <w:szCs w:val="24"/>
        </w:rPr>
        <w:t>rifampicin</w:t>
      </w:r>
      <w:proofErr w:type="spellEnd"/>
      <w:r w:rsidRPr="0004595A">
        <w:rPr>
          <w:sz w:val="24"/>
          <w:szCs w:val="24"/>
        </w:rPr>
        <w:t xml:space="preserve">) kunne påvirke farmakokinetikken af </w:t>
      </w:r>
      <w:proofErr w:type="spellStart"/>
      <w:r w:rsidRPr="0004595A">
        <w:rPr>
          <w:sz w:val="24"/>
          <w:szCs w:val="24"/>
        </w:rPr>
        <w:t>tigecyclin</w:t>
      </w:r>
      <w:proofErr w:type="spellEnd"/>
      <w:r w:rsidRPr="0004595A">
        <w:rPr>
          <w:sz w:val="24"/>
          <w:szCs w:val="24"/>
        </w:rPr>
        <w:t xml:space="preserve"> (se pkt. 5.2).</w:t>
      </w:r>
    </w:p>
    <w:p w14:paraId="0C1B5D7A" w14:textId="77777777" w:rsidR="009260DE" w:rsidRPr="0004595A" w:rsidRDefault="009260DE" w:rsidP="009260DE">
      <w:pPr>
        <w:tabs>
          <w:tab w:val="left" w:pos="851"/>
        </w:tabs>
        <w:ind w:left="851"/>
        <w:rPr>
          <w:sz w:val="24"/>
          <w:szCs w:val="24"/>
        </w:rPr>
      </w:pPr>
    </w:p>
    <w:p w14:paraId="10DDC70C" w14:textId="77777777" w:rsidR="009260DE" w:rsidRPr="0004595A" w:rsidRDefault="009260DE" w:rsidP="009260DE">
      <w:pPr>
        <w:tabs>
          <w:tab w:val="left" w:pos="851"/>
        </w:tabs>
        <w:ind w:left="851" w:hanging="851"/>
        <w:rPr>
          <w:b/>
          <w:sz w:val="24"/>
          <w:szCs w:val="24"/>
        </w:rPr>
      </w:pPr>
      <w:r w:rsidRPr="0004595A">
        <w:rPr>
          <w:b/>
          <w:sz w:val="24"/>
          <w:szCs w:val="24"/>
        </w:rPr>
        <w:t>4.6</w:t>
      </w:r>
      <w:r w:rsidRPr="0004595A">
        <w:rPr>
          <w:b/>
          <w:sz w:val="24"/>
          <w:szCs w:val="24"/>
        </w:rPr>
        <w:tab/>
      </w:r>
      <w:r w:rsidR="0071241E" w:rsidRPr="0004595A">
        <w:rPr>
          <w:b/>
          <w:sz w:val="24"/>
          <w:szCs w:val="24"/>
        </w:rPr>
        <w:t>Fertilitet, g</w:t>
      </w:r>
      <w:r w:rsidRPr="0004595A">
        <w:rPr>
          <w:b/>
          <w:sz w:val="24"/>
          <w:szCs w:val="24"/>
        </w:rPr>
        <w:t>raviditet og amning</w:t>
      </w:r>
    </w:p>
    <w:p w14:paraId="2B3626F1" w14:textId="77777777" w:rsidR="005F6803" w:rsidRDefault="005F6803" w:rsidP="0004595A">
      <w:pPr>
        <w:ind w:left="851"/>
        <w:rPr>
          <w:sz w:val="24"/>
          <w:szCs w:val="24"/>
        </w:rPr>
      </w:pPr>
    </w:p>
    <w:p w14:paraId="7A839BAC" w14:textId="06454A0A" w:rsidR="0004595A" w:rsidRPr="005F6803" w:rsidRDefault="0004595A" w:rsidP="0004595A">
      <w:pPr>
        <w:ind w:left="851"/>
        <w:rPr>
          <w:sz w:val="24"/>
          <w:szCs w:val="24"/>
          <w:u w:val="single"/>
        </w:rPr>
      </w:pPr>
      <w:r w:rsidRPr="005F6803">
        <w:rPr>
          <w:sz w:val="24"/>
          <w:szCs w:val="24"/>
          <w:u w:val="single"/>
        </w:rPr>
        <w:t>Graviditet</w:t>
      </w:r>
    </w:p>
    <w:p w14:paraId="25F82174" w14:textId="77777777" w:rsidR="0004595A" w:rsidRPr="0004595A" w:rsidRDefault="0004595A" w:rsidP="0004595A">
      <w:pPr>
        <w:ind w:left="851"/>
        <w:rPr>
          <w:sz w:val="24"/>
          <w:szCs w:val="24"/>
        </w:rPr>
      </w:pPr>
      <w:r w:rsidRPr="0004595A">
        <w:rPr>
          <w:sz w:val="24"/>
          <w:szCs w:val="24"/>
        </w:rPr>
        <w:t xml:space="preserve">Der foreligger ingen eller kun en begrænset mængde data med anvendelsen af </w:t>
      </w:r>
      <w:proofErr w:type="spellStart"/>
      <w:r w:rsidRPr="0004595A">
        <w:rPr>
          <w:sz w:val="24"/>
          <w:szCs w:val="24"/>
        </w:rPr>
        <w:t>tigecyclin</w:t>
      </w:r>
      <w:proofErr w:type="spellEnd"/>
      <w:r w:rsidRPr="0004595A">
        <w:rPr>
          <w:sz w:val="24"/>
          <w:szCs w:val="24"/>
        </w:rPr>
        <w:t xml:space="preserve"> til gravide. Dyreforsøg har påvist reproduktiv toksicitet (se pkt. 5.3). Den potentielle risiko for mennesker kendes ikke. Ligesom andre antibiotika i tetracyklinklassen inducerer </w:t>
      </w:r>
      <w:proofErr w:type="spellStart"/>
      <w:r w:rsidRPr="0004595A">
        <w:rPr>
          <w:sz w:val="24"/>
          <w:szCs w:val="24"/>
        </w:rPr>
        <w:t>tigecyclin</w:t>
      </w:r>
      <w:proofErr w:type="spellEnd"/>
      <w:r w:rsidRPr="0004595A">
        <w:rPr>
          <w:sz w:val="24"/>
          <w:szCs w:val="24"/>
        </w:rPr>
        <w:t xml:space="preserve"> muligvis også permanente tanddefekter (misfarvning og emaljedefekter) og en forsinket </w:t>
      </w:r>
      <w:proofErr w:type="spellStart"/>
      <w:r w:rsidRPr="0004595A">
        <w:rPr>
          <w:sz w:val="24"/>
          <w:szCs w:val="24"/>
        </w:rPr>
        <w:t>ossifikation</w:t>
      </w:r>
      <w:proofErr w:type="spellEnd"/>
      <w:r w:rsidRPr="0004595A">
        <w:rPr>
          <w:sz w:val="24"/>
          <w:szCs w:val="24"/>
        </w:rPr>
        <w:t xml:space="preserve"> hos fostre, som eksponeres in </w:t>
      </w:r>
      <w:proofErr w:type="spellStart"/>
      <w:r w:rsidRPr="0004595A">
        <w:rPr>
          <w:sz w:val="24"/>
          <w:szCs w:val="24"/>
        </w:rPr>
        <w:t>utero</w:t>
      </w:r>
      <w:proofErr w:type="spellEnd"/>
      <w:r w:rsidRPr="0004595A">
        <w:rPr>
          <w:sz w:val="24"/>
          <w:szCs w:val="24"/>
        </w:rPr>
        <w:t xml:space="preserve"> i den sidste halvdel af </w:t>
      </w:r>
      <w:proofErr w:type="spellStart"/>
      <w:r w:rsidRPr="0004595A">
        <w:rPr>
          <w:sz w:val="24"/>
          <w:szCs w:val="24"/>
        </w:rPr>
        <w:t>gestationen</w:t>
      </w:r>
      <w:proofErr w:type="spellEnd"/>
      <w:r w:rsidRPr="0004595A">
        <w:rPr>
          <w:sz w:val="24"/>
          <w:szCs w:val="24"/>
        </w:rPr>
        <w:t>, samt hos børn under otte år på grund af berigelsen i væv med en høj calciumomsætning og dannelsen af calcium-</w:t>
      </w:r>
      <w:proofErr w:type="spellStart"/>
      <w:r w:rsidRPr="0004595A">
        <w:rPr>
          <w:sz w:val="24"/>
          <w:szCs w:val="24"/>
        </w:rPr>
        <w:t>kelatkomplekser</w:t>
      </w:r>
      <w:proofErr w:type="spellEnd"/>
      <w:r w:rsidRPr="0004595A">
        <w:rPr>
          <w:sz w:val="24"/>
          <w:szCs w:val="24"/>
        </w:rPr>
        <w:t xml:space="preserve"> (se pkt. 4.4). </w:t>
      </w:r>
      <w:proofErr w:type="spellStart"/>
      <w:r w:rsidRPr="0004595A">
        <w:rPr>
          <w:sz w:val="24"/>
          <w:szCs w:val="24"/>
        </w:rPr>
        <w:t>Tigecyclin</w:t>
      </w:r>
      <w:proofErr w:type="spellEnd"/>
      <w:r w:rsidRPr="0004595A">
        <w:rPr>
          <w:sz w:val="24"/>
          <w:szCs w:val="24"/>
        </w:rPr>
        <w:t xml:space="preserve"> må ikke anvendes under graviditet, medmindre kvindens kliniske tilstand kræver behandling med </w:t>
      </w:r>
      <w:proofErr w:type="spellStart"/>
      <w:r w:rsidRPr="0004595A">
        <w:rPr>
          <w:sz w:val="24"/>
          <w:szCs w:val="24"/>
        </w:rPr>
        <w:t>tigecyclin</w:t>
      </w:r>
      <w:proofErr w:type="spellEnd"/>
      <w:r w:rsidRPr="0004595A">
        <w:rPr>
          <w:sz w:val="24"/>
          <w:szCs w:val="24"/>
        </w:rPr>
        <w:t>.</w:t>
      </w:r>
    </w:p>
    <w:p w14:paraId="3B281E4E" w14:textId="77777777" w:rsidR="0004595A" w:rsidRPr="0004595A" w:rsidRDefault="0004595A" w:rsidP="0004595A">
      <w:pPr>
        <w:ind w:left="851"/>
        <w:rPr>
          <w:sz w:val="24"/>
          <w:szCs w:val="24"/>
        </w:rPr>
      </w:pPr>
    </w:p>
    <w:p w14:paraId="0D1F74E6" w14:textId="77777777" w:rsidR="0004595A" w:rsidRPr="005F6803" w:rsidRDefault="0004595A" w:rsidP="0004595A">
      <w:pPr>
        <w:ind w:left="851"/>
        <w:rPr>
          <w:sz w:val="24"/>
          <w:szCs w:val="24"/>
          <w:u w:val="single"/>
        </w:rPr>
      </w:pPr>
      <w:r w:rsidRPr="005F6803">
        <w:rPr>
          <w:sz w:val="24"/>
          <w:szCs w:val="24"/>
          <w:u w:val="single"/>
        </w:rPr>
        <w:t>Amning</w:t>
      </w:r>
    </w:p>
    <w:p w14:paraId="0AD457E0" w14:textId="77777777" w:rsidR="0004595A" w:rsidRPr="0004595A" w:rsidRDefault="0004595A" w:rsidP="0004595A">
      <w:pPr>
        <w:ind w:left="851"/>
        <w:rPr>
          <w:sz w:val="24"/>
          <w:szCs w:val="24"/>
        </w:rPr>
      </w:pPr>
      <w:r w:rsidRPr="0004595A">
        <w:rPr>
          <w:sz w:val="24"/>
          <w:szCs w:val="24"/>
        </w:rPr>
        <w:t xml:space="preserve">Det er ukendt, om </w:t>
      </w:r>
      <w:proofErr w:type="spellStart"/>
      <w:r w:rsidRPr="0004595A">
        <w:rPr>
          <w:sz w:val="24"/>
          <w:szCs w:val="24"/>
        </w:rPr>
        <w:t>tigecyclin</w:t>
      </w:r>
      <w:proofErr w:type="spellEnd"/>
      <w:r w:rsidRPr="0004595A">
        <w:rPr>
          <w:sz w:val="24"/>
          <w:szCs w:val="24"/>
        </w:rPr>
        <w:t xml:space="preserve">/metabolitter udskilles i human mælk. Tilgængelige </w:t>
      </w:r>
      <w:proofErr w:type="spellStart"/>
      <w:r w:rsidRPr="0004595A">
        <w:rPr>
          <w:sz w:val="24"/>
          <w:szCs w:val="24"/>
        </w:rPr>
        <w:t>farmako</w:t>
      </w:r>
      <w:proofErr w:type="spellEnd"/>
      <w:r w:rsidRPr="0004595A">
        <w:rPr>
          <w:sz w:val="24"/>
          <w:szCs w:val="24"/>
        </w:rPr>
        <w:t xml:space="preserve">-dynamiske/toksikologiske data fra dyr har påvist udskillelse af </w:t>
      </w:r>
      <w:proofErr w:type="spellStart"/>
      <w:r w:rsidRPr="0004595A">
        <w:rPr>
          <w:sz w:val="24"/>
          <w:szCs w:val="24"/>
        </w:rPr>
        <w:t>tigecyclin</w:t>
      </w:r>
      <w:proofErr w:type="spellEnd"/>
      <w:r w:rsidRPr="0004595A">
        <w:rPr>
          <w:sz w:val="24"/>
          <w:szCs w:val="24"/>
        </w:rPr>
        <w:t xml:space="preserve">/metabolitter i mælk (se pkt. 5.3). Risiko for nyfødte/spædbørn kan ikke udelukkes. Der skal tages en beslutning om, hvorvidt amningen skal afbrydes, eller om </w:t>
      </w:r>
      <w:proofErr w:type="spellStart"/>
      <w:r w:rsidRPr="0004595A">
        <w:rPr>
          <w:sz w:val="24"/>
          <w:szCs w:val="24"/>
        </w:rPr>
        <w:t>tigecyclin</w:t>
      </w:r>
      <w:proofErr w:type="spellEnd"/>
      <w:r w:rsidRPr="0004595A">
        <w:rPr>
          <w:sz w:val="24"/>
          <w:szCs w:val="24"/>
        </w:rPr>
        <w:t xml:space="preserve">-behandlingen skal seponeres/undgås, idet der tages højde for barnets fordele ved amningen og kvindens fordele ved </w:t>
      </w:r>
      <w:proofErr w:type="spellStart"/>
      <w:r w:rsidRPr="0004595A">
        <w:rPr>
          <w:sz w:val="24"/>
          <w:szCs w:val="24"/>
        </w:rPr>
        <w:t>tigecyclin</w:t>
      </w:r>
      <w:proofErr w:type="spellEnd"/>
      <w:r w:rsidRPr="0004595A">
        <w:rPr>
          <w:sz w:val="24"/>
          <w:szCs w:val="24"/>
        </w:rPr>
        <w:t>-behandlingen.</w:t>
      </w:r>
    </w:p>
    <w:p w14:paraId="0F3BE852" w14:textId="77777777" w:rsidR="0004595A" w:rsidRPr="0004595A" w:rsidRDefault="0004595A" w:rsidP="0004595A">
      <w:pPr>
        <w:ind w:left="851"/>
        <w:rPr>
          <w:sz w:val="24"/>
          <w:szCs w:val="24"/>
        </w:rPr>
      </w:pPr>
    </w:p>
    <w:p w14:paraId="084C5142" w14:textId="77777777" w:rsidR="0004595A" w:rsidRPr="005F6803" w:rsidRDefault="0004595A" w:rsidP="0004595A">
      <w:pPr>
        <w:ind w:left="851"/>
        <w:rPr>
          <w:sz w:val="24"/>
          <w:szCs w:val="24"/>
          <w:u w:val="single"/>
        </w:rPr>
      </w:pPr>
      <w:r w:rsidRPr="005F6803">
        <w:rPr>
          <w:sz w:val="24"/>
          <w:szCs w:val="24"/>
          <w:u w:val="single"/>
        </w:rPr>
        <w:t>Fertilitet</w:t>
      </w:r>
    </w:p>
    <w:p w14:paraId="72D5FEAE" w14:textId="77777777" w:rsidR="0004595A" w:rsidRPr="0004595A" w:rsidRDefault="0004595A" w:rsidP="0004595A">
      <w:pPr>
        <w:ind w:left="851"/>
        <w:rPr>
          <w:i/>
          <w:sz w:val="24"/>
          <w:szCs w:val="24"/>
        </w:rPr>
      </w:pPr>
      <w:r w:rsidRPr="0004595A">
        <w:rPr>
          <w:sz w:val="24"/>
          <w:szCs w:val="24"/>
        </w:rPr>
        <w:t xml:space="preserve">Virkningen af </w:t>
      </w:r>
      <w:proofErr w:type="spellStart"/>
      <w:r w:rsidRPr="0004595A">
        <w:rPr>
          <w:sz w:val="24"/>
          <w:szCs w:val="24"/>
        </w:rPr>
        <w:t>tigecyclin</w:t>
      </w:r>
      <w:proofErr w:type="spellEnd"/>
      <w:r w:rsidRPr="0004595A">
        <w:rPr>
          <w:sz w:val="24"/>
          <w:szCs w:val="24"/>
        </w:rPr>
        <w:t xml:space="preserve"> på human fertilitet er ikke blevet undersøgt. Non-kliniske studier med </w:t>
      </w:r>
      <w:proofErr w:type="spellStart"/>
      <w:r w:rsidRPr="0004595A">
        <w:rPr>
          <w:sz w:val="24"/>
          <w:szCs w:val="24"/>
        </w:rPr>
        <w:t>tigecyclin</w:t>
      </w:r>
      <w:proofErr w:type="spellEnd"/>
      <w:r w:rsidRPr="0004595A">
        <w:rPr>
          <w:sz w:val="24"/>
          <w:szCs w:val="24"/>
        </w:rPr>
        <w:t xml:space="preserve"> hos rotter tyder ikke på skadelige virkninger, hvad angår fertilitet eller reproduktionsevne. Hos hunrotter var der ingen substansrelateret virkning på ovarier eller løbetid ved en eksponering, der var 4,7 gange højere end den daglige dosis til mennesker baseret på AUC (se pkt. 5.3).</w:t>
      </w:r>
    </w:p>
    <w:p w14:paraId="0AB315C5" w14:textId="77777777" w:rsidR="009260DE" w:rsidRPr="0004595A" w:rsidRDefault="009260DE" w:rsidP="009260DE">
      <w:pPr>
        <w:tabs>
          <w:tab w:val="left" w:pos="851"/>
        </w:tabs>
        <w:ind w:left="851"/>
        <w:rPr>
          <w:sz w:val="24"/>
          <w:szCs w:val="24"/>
        </w:rPr>
      </w:pPr>
    </w:p>
    <w:p w14:paraId="1356D9AC" w14:textId="77777777" w:rsidR="009260DE" w:rsidRPr="0004595A" w:rsidRDefault="009260DE" w:rsidP="009260DE">
      <w:pPr>
        <w:tabs>
          <w:tab w:val="left" w:pos="851"/>
        </w:tabs>
        <w:ind w:left="851" w:hanging="851"/>
        <w:rPr>
          <w:b/>
          <w:sz w:val="24"/>
          <w:szCs w:val="24"/>
        </w:rPr>
      </w:pPr>
      <w:r w:rsidRPr="0004595A">
        <w:rPr>
          <w:b/>
          <w:sz w:val="24"/>
          <w:szCs w:val="24"/>
        </w:rPr>
        <w:t>4.7</w:t>
      </w:r>
      <w:r w:rsidRPr="0004595A">
        <w:rPr>
          <w:b/>
          <w:sz w:val="24"/>
          <w:szCs w:val="24"/>
        </w:rPr>
        <w:tab/>
        <w:t xml:space="preserve">Virkning på evnen til at føre motorkøretøj </w:t>
      </w:r>
      <w:r w:rsidR="0071241E" w:rsidRPr="0004595A">
        <w:rPr>
          <w:b/>
          <w:sz w:val="24"/>
          <w:szCs w:val="24"/>
        </w:rPr>
        <w:t>og</w:t>
      </w:r>
      <w:r w:rsidRPr="0004595A">
        <w:rPr>
          <w:b/>
          <w:sz w:val="24"/>
          <w:szCs w:val="24"/>
        </w:rPr>
        <w:t xml:space="preserve"> betjene maskiner</w:t>
      </w:r>
    </w:p>
    <w:p w14:paraId="31328DA2" w14:textId="77777777" w:rsidR="0004595A" w:rsidRPr="0004595A" w:rsidRDefault="0004595A" w:rsidP="0004595A">
      <w:pPr>
        <w:ind w:left="851"/>
        <w:rPr>
          <w:sz w:val="24"/>
          <w:szCs w:val="24"/>
          <w:lang w:eastAsia="fr-LU"/>
        </w:rPr>
      </w:pPr>
      <w:r w:rsidRPr="0004595A">
        <w:rPr>
          <w:sz w:val="24"/>
          <w:szCs w:val="24"/>
        </w:rPr>
        <w:t>Ikke mærkning.</w:t>
      </w:r>
    </w:p>
    <w:p w14:paraId="7B705AE3" w14:textId="77777777" w:rsidR="0004595A" w:rsidRPr="0004595A" w:rsidRDefault="0004595A" w:rsidP="0004595A">
      <w:pPr>
        <w:ind w:left="851"/>
        <w:rPr>
          <w:sz w:val="24"/>
          <w:szCs w:val="24"/>
        </w:rPr>
      </w:pPr>
      <w:r w:rsidRPr="0004595A">
        <w:rPr>
          <w:sz w:val="24"/>
          <w:szCs w:val="24"/>
        </w:rPr>
        <w:t>Svimmelhed kan forekomme, og dette kan have indflydelse på evnen til at føre motorkøretøj og betjene maskiner (se pkt. 4.8).</w:t>
      </w:r>
    </w:p>
    <w:p w14:paraId="61D4CD0E" w14:textId="77777777" w:rsidR="009260DE" w:rsidRPr="0004595A" w:rsidRDefault="009260DE" w:rsidP="009260DE">
      <w:pPr>
        <w:tabs>
          <w:tab w:val="left" w:pos="851"/>
        </w:tabs>
        <w:ind w:left="851"/>
        <w:rPr>
          <w:sz w:val="24"/>
          <w:szCs w:val="24"/>
        </w:rPr>
      </w:pPr>
    </w:p>
    <w:p w14:paraId="3BCB84CD" w14:textId="77777777" w:rsidR="009260DE" w:rsidRPr="0004595A" w:rsidRDefault="009260DE" w:rsidP="009260DE">
      <w:pPr>
        <w:tabs>
          <w:tab w:val="left" w:pos="851"/>
        </w:tabs>
        <w:ind w:left="851" w:hanging="851"/>
        <w:rPr>
          <w:b/>
          <w:sz w:val="24"/>
          <w:szCs w:val="24"/>
        </w:rPr>
      </w:pPr>
      <w:r w:rsidRPr="0004595A">
        <w:rPr>
          <w:b/>
          <w:sz w:val="24"/>
          <w:szCs w:val="24"/>
        </w:rPr>
        <w:t>4.8</w:t>
      </w:r>
      <w:r w:rsidRPr="0004595A">
        <w:rPr>
          <w:b/>
          <w:sz w:val="24"/>
          <w:szCs w:val="24"/>
        </w:rPr>
        <w:tab/>
        <w:t>Bivirkninger</w:t>
      </w:r>
    </w:p>
    <w:p w14:paraId="023B3DD7" w14:textId="77777777" w:rsidR="005F6803" w:rsidRDefault="005F6803" w:rsidP="0004595A">
      <w:pPr>
        <w:ind w:left="851"/>
        <w:rPr>
          <w:sz w:val="24"/>
          <w:szCs w:val="24"/>
        </w:rPr>
      </w:pPr>
    </w:p>
    <w:p w14:paraId="70201286" w14:textId="5780C610" w:rsidR="0004595A" w:rsidRPr="005F6803" w:rsidRDefault="0004595A" w:rsidP="0004595A">
      <w:pPr>
        <w:ind w:left="851"/>
        <w:rPr>
          <w:sz w:val="24"/>
          <w:szCs w:val="24"/>
          <w:u w:val="single"/>
        </w:rPr>
      </w:pPr>
      <w:r w:rsidRPr="005F6803">
        <w:rPr>
          <w:sz w:val="24"/>
          <w:szCs w:val="24"/>
          <w:u w:val="single"/>
        </w:rPr>
        <w:t>Resumé</w:t>
      </w:r>
      <w:r w:rsidRPr="005F6803">
        <w:rPr>
          <w:spacing w:val="2"/>
          <w:sz w:val="24"/>
          <w:szCs w:val="24"/>
          <w:u w:val="single"/>
        </w:rPr>
        <w:t xml:space="preserve"> </w:t>
      </w:r>
      <w:r w:rsidRPr="005F6803">
        <w:rPr>
          <w:sz w:val="24"/>
          <w:szCs w:val="24"/>
          <w:u w:val="single"/>
        </w:rPr>
        <w:t>over</w:t>
      </w:r>
      <w:r w:rsidRPr="005F6803">
        <w:rPr>
          <w:spacing w:val="3"/>
          <w:sz w:val="24"/>
          <w:szCs w:val="24"/>
          <w:u w:val="single"/>
        </w:rPr>
        <w:t xml:space="preserve"> </w:t>
      </w:r>
      <w:r w:rsidRPr="005F6803">
        <w:rPr>
          <w:sz w:val="24"/>
          <w:szCs w:val="24"/>
          <w:u w:val="single"/>
        </w:rPr>
        <w:t>sikkerhedsprofil</w:t>
      </w:r>
    </w:p>
    <w:p w14:paraId="19739119" w14:textId="77777777" w:rsidR="0004595A" w:rsidRPr="0004595A" w:rsidRDefault="0004595A" w:rsidP="0004595A">
      <w:pPr>
        <w:ind w:left="851"/>
        <w:rPr>
          <w:sz w:val="24"/>
          <w:szCs w:val="24"/>
        </w:rPr>
      </w:pPr>
      <w:r w:rsidRPr="0004595A">
        <w:rPr>
          <w:sz w:val="24"/>
          <w:szCs w:val="24"/>
        </w:rPr>
        <w:t xml:space="preserve">Det samlede antal patienter med </w:t>
      </w:r>
      <w:proofErr w:type="spellStart"/>
      <w:r w:rsidRPr="0004595A">
        <w:rPr>
          <w:sz w:val="24"/>
          <w:szCs w:val="24"/>
        </w:rPr>
        <w:t>cSSTI</w:t>
      </w:r>
      <w:proofErr w:type="spellEnd"/>
      <w:r w:rsidRPr="0004595A">
        <w:rPr>
          <w:sz w:val="24"/>
          <w:szCs w:val="24"/>
        </w:rPr>
        <w:t xml:space="preserve"> og </w:t>
      </w:r>
      <w:proofErr w:type="spellStart"/>
      <w:r w:rsidRPr="0004595A">
        <w:rPr>
          <w:sz w:val="24"/>
          <w:szCs w:val="24"/>
        </w:rPr>
        <w:t>cIAI</w:t>
      </w:r>
      <w:proofErr w:type="spellEnd"/>
      <w:r w:rsidRPr="0004595A">
        <w:rPr>
          <w:sz w:val="24"/>
          <w:szCs w:val="24"/>
        </w:rPr>
        <w:t xml:space="preserve">, som blev behandlet med </w:t>
      </w:r>
      <w:proofErr w:type="spellStart"/>
      <w:r w:rsidRPr="0004595A">
        <w:rPr>
          <w:sz w:val="24"/>
          <w:szCs w:val="24"/>
        </w:rPr>
        <w:t>tigecyclin</w:t>
      </w:r>
      <w:proofErr w:type="spellEnd"/>
      <w:r w:rsidRPr="0004595A">
        <w:rPr>
          <w:sz w:val="24"/>
          <w:szCs w:val="24"/>
        </w:rPr>
        <w:t xml:space="preserve"> i fase III-og IV kliniske studier, var 2.393.</w:t>
      </w:r>
    </w:p>
    <w:p w14:paraId="01922DA6" w14:textId="77777777" w:rsidR="0004595A" w:rsidRPr="0004595A" w:rsidRDefault="0004595A" w:rsidP="0004595A">
      <w:pPr>
        <w:ind w:left="851"/>
        <w:rPr>
          <w:sz w:val="24"/>
          <w:szCs w:val="24"/>
        </w:rPr>
      </w:pPr>
    </w:p>
    <w:p w14:paraId="5FEDEA4E" w14:textId="66848A20" w:rsidR="0004595A" w:rsidRPr="0004595A" w:rsidRDefault="0004595A" w:rsidP="0004595A">
      <w:pPr>
        <w:ind w:left="851"/>
        <w:rPr>
          <w:sz w:val="24"/>
          <w:szCs w:val="24"/>
        </w:rPr>
      </w:pPr>
      <w:r w:rsidRPr="0004595A">
        <w:rPr>
          <w:sz w:val="24"/>
          <w:szCs w:val="24"/>
        </w:rPr>
        <w:t>De hyppigste lægemiddelrelaterede bivirkninger, opstået under behandling, i kliniske forsøg var reversibel kvalme (21</w:t>
      </w:r>
      <w:r w:rsidR="00440210">
        <w:rPr>
          <w:sz w:val="24"/>
          <w:szCs w:val="24"/>
        </w:rPr>
        <w:t xml:space="preserve"> %</w:t>
      </w:r>
      <w:r w:rsidRPr="0004595A">
        <w:rPr>
          <w:sz w:val="24"/>
          <w:szCs w:val="24"/>
        </w:rPr>
        <w:t>) og opkastning (13</w:t>
      </w:r>
      <w:r w:rsidR="00440210">
        <w:rPr>
          <w:sz w:val="24"/>
          <w:szCs w:val="24"/>
        </w:rPr>
        <w:t xml:space="preserve"> %</w:t>
      </w:r>
      <w:r w:rsidRPr="0004595A">
        <w:rPr>
          <w:sz w:val="24"/>
          <w:szCs w:val="24"/>
        </w:rPr>
        <w:t>), som ofte viste sig tidligt (på 1.-2. behandlingsdag) og som generelt var lette eller moderate i sværhedsgrad.</w:t>
      </w:r>
    </w:p>
    <w:p w14:paraId="4542AA99" w14:textId="77777777" w:rsidR="0004595A" w:rsidRPr="0004595A" w:rsidRDefault="0004595A" w:rsidP="0004595A">
      <w:pPr>
        <w:ind w:left="851"/>
        <w:rPr>
          <w:sz w:val="24"/>
          <w:szCs w:val="24"/>
        </w:rPr>
      </w:pPr>
    </w:p>
    <w:p w14:paraId="299782FB" w14:textId="77777777" w:rsidR="0004595A" w:rsidRPr="0004595A" w:rsidRDefault="0004595A" w:rsidP="0004595A">
      <w:pPr>
        <w:ind w:left="851"/>
        <w:rPr>
          <w:sz w:val="24"/>
          <w:szCs w:val="24"/>
        </w:rPr>
      </w:pPr>
      <w:r w:rsidRPr="0004595A">
        <w:rPr>
          <w:sz w:val="24"/>
          <w:szCs w:val="24"/>
        </w:rPr>
        <w:t xml:space="preserve">Nedenstående tabel angiver bivirkninger indberettet på </w:t>
      </w:r>
      <w:proofErr w:type="spellStart"/>
      <w:r w:rsidRPr="0004595A">
        <w:rPr>
          <w:sz w:val="24"/>
          <w:szCs w:val="24"/>
        </w:rPr>
        <w:t>tigecyclin</w:t>
      </w:r>
      <w:proofErr w:type="spellEnd"/>
      <w:r w:rsidRPr="0004595A">
        <w:rPr>
          <w:sz w:val="24"/>
          <w:szCs w:val="24"/>
        </w:rPr>
        <w:t xml:space="preserve"> fra både kliniske undersøgelser og efter markedsføring:</w:t>
      </w:r>
    </w:p>
    <w:p w14:paraId="34889107" w14:textId="77777777" w:rsidR="0004595A" w:rsidRPr="0004595A" w:rsidRDefault="0004595A" w:rsidP="0004595A">
      <w:pPr>
        <w:ind w:left="851"/>
        <w:rPr>
          <w:sz w:val="24"/>
          <w:szCs w:val="24"/>
        </w:rPr>
      </w:pPr>
    </w:p>
    <w:p w14:paraId="76309C12" w14:textId="77777777" w:rsidR="0004595A" w:rsidRPr="005F6803" w:rsidRDefault="0004595A" w:rsidP="0004595A">
      <w:pPr>
        <w:ind w:left="851"/>
        <w:rPr>
          <w:sz w:val="24"/>
          <w:szCs w:val="24"/>
          <w:u w:val="single"/>
          <w:lang w:val="en-US"/>
        </w:rPr>
      </w:pPr>
      <w:r w:rsidRPr="005F6803">
        <w:rPr>
          <w:sz w:val="24"/>
          <w:szCs w:val="24"/>
          <w:u w:val="single"/>
        </w:rPr>
        <w:t>Tabel</w:t>
      </w:r>
      <w:r w:rsidRPr="005F6803">
        <w:rPr>
          <w:spacing w:val="2"/>
          <w:sz w:val="24"/>
          <w:szCs w:val="24"/>
          <w:u w:val="single"/>
        </w:rPr>
        <w:t xml:space="preserve"> </w:t>
      </w:r>
      <w:r w:rsidRPr="005F6803">
        <w:rPr>
          <w:sz w:val="24"/>
          <w:szCs w:val="24"/>
          <w:u w:val="single"/>
        </w:rPr>
        <w:t>over</w:t>
      </w:r>
      <w:r w:rsidRPr="005F6803">
        <w:rPr>
          <w:spacing w:val="2"/>
          <w:sz w:val="24"/>
          <w:szCs w:val="24"/>
          <w:u w:val="single"/>
        </w:rPr>
        <w:t xml:space="preserve"> </w:t>
      </w:r>
      <w:r w:rsidRPr="005F6803">
        <w:rPr>
          <w:sz w:val="24"/>
          <w:szCs w:val="24"/>
          <w:u w:val="single"/>
        </w:rPr>
        <w:t>bivirkninger</w:t>
      </w:r>
    </w:p>
    <w:p w14:paraId="56CD9A49" w14:textId="77777777" w:rsidR="0004595A" w:rsidRPr="0004595A" w:rsidRDefault="0004595A" w:rsidP="0004595A">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44"/>
        <w:gridCol w:w="1515"/>
        <w:gridCol w:w="1498"/>
        <w:gridCol w:w="1918"/>
        <w:gridCol w:w="1363"/>
        <w:gridCol w:w="1490"/>
      </w:tblGrid>
      <w:tr w:rsidR="005F6803" w:rsidRPr="005F6803" w14:paraId="2D4F2DE9" w14:textId="77777777" w:rsidTr="005F6803">
        <w:trPr>
          <w:trHeight w:val="1665"/>
        </w:trPr>
        <w:tc>
          <w:tcPr>
            <w:tcW w:w="957" w:type="pct"/>
            <w:tcBorders>
              <w:top w:val="single" w:sz="4" w:space="0" w:color="000000"/>
              <w:left w:val="single" w:sz="4" w:space="0" w:color="000000"/>
              <w:bottom w:val="single" w:sz="4" w:space="0" w:color="000000"/>
              <w:right w:val="single" w:sz="4" w:space="0" w:color="000000"/>
            </w:tcBorders>
            <w:hideMark/>
          </w:tcPr>
          <w:p w14:paraId="28A4C3C7" w14:textId="77777777" w:rsidR="0004595A" w:rsidRPr="005F6803" w:rsidRDefault="0004595A" w:rsidP="00FB3789">
            <w:pPr>
              <w:pStyle w:val="TableParagraph"/>
              <w:ind w:left="132" w:right="139"/>
              <w:rPr>
                <w:b/>
              </w:rPr>
            </w:pPr>
            <w:proofErr w:type="spellStart"/>
            <w:r w:rsidRPr="005F6803">
              <w:rPr>
                <w:b/>
              </w:rPr>
              <w:t>Systemorgan</w:t>
            </w:r>
            <w:proofErr w:type="spellEnd"/>
            <w:r w:rsidRPr="005F6803">
              <w:rPr>
                <w:b/>
              </w:rPr>
              <w:t>-</w:t>
            </w:r>
            <w:r w:rsidRPr="005F6803">
              <w:rPr>
                <w:b/>
                <w:spacing w:val="-52"/>
              </w:rPr>
              <w:t xml:space="preserve"> </w:t>
            </w:r>
            <w:proofErr w:type="spellStart"/>
            <w:r w:rsidRPr="005F6803">
              <w:rPr>
                <w:b/>
              </w:rPr>
              <w:t>klasse</w:t>
            </w:r>
            <w:proofErr w:type="spellEnd"/>
          </w:p>
        </w:tc>
        <w:tc>
          <w:tcPr>
            <w:tcW w:w="787" w:type="pct"/>
            <w:tcBorders>
              <w:top w:val="single" w:sz="4" w:space="0" w:color="000000"/>
              <w:left w:val="single" w:sz="4" w:space="0" w:color="000000"/>
              <w:bottom w:val="single" w:sz="4" w:space="0" w:color="000000"/>
              <w:right w:val="single" w:sz="4" w:space="0" w:color="000000"/>
            </w:tcBorders>
            <w:hideMark/>
          </w:tcPr>
          <w:p w14:paraId="53F77A4A" w14:textId="77777777" w:rsidR="0004595A" w:rsidRPr="005F6803" w:rsidRDefault="0004595A" w:rsidP="00FB3789">
            <w:pPr>
              <w:pStyle w:val="TableParagraph"/>
              <w:ind w:left="132" w:right="139"/>
              <w:rPr>
                <w:b/>
              </w:rPr>
            </w:pPr>
            <w:proofErr w:type="spellStart"/>
            <w:r w:rsidRPr="005F6803">
              <w:rPr>
                <w:b/>
              </w:rPr>
              <w:t>Meget</w:t>
            </w:r>
            <w:proofErr w:type="spellEnd"/>
            <w:r w:rsidRPr="005F6803">
              <w:rPr>
                <w:b/>
                <w:spacing w:val="1"/>
              </w:rPr>
              <w:t xml:space="preserve"> </w:t>
            </w:r>
            <w:proofErr w:type="spellStart"/>
            <w:r w:rsidRPr="005F6803">
              <w:rPr>
                <w:b/>
              </w:rPr>
              <w:t>almindelig</w:t>
            </w:r>
            <w:proofErr w:type="spellEnd"/>
            <w:r w:rsidRPr="005F6803">
              <w:rPr>
                <w:b/>
                <w:spacing w:val="1"/>
              </w:rPr>
              <w:t xml:space="preserve"> </w:t>
            </w:r>
            <w:r w:rsidRPr="005F6803">
              <w:rPr>
                <w:b/>
              </w:rPr>
              <w:t>≥</w:t>
            </w:r>
            <w:r w:rsidRPr="005F6803">
              <w:rPr>
                <w:b/>
                <w:spacing w:val="-52"/>
              </w:rPr>
              <w:t xml:space="preserve"> </w:t>
            </w:r>
            <w:r w:rsidRPr="005F6803">
              <w:rPr>
                <w:b/>
              </w:rPr>
              <w:t>1/10</w:t>
            </w:r>
          </w:p>
        </w:tc>
        <w:tc>
          <w:tcPr>
            <w:tcW w:w="778" w:type="pct"/>
            <w:tcBorders>
              <w:top w:val="single" w:sz="4" w:space="0" w:color="000000"/>
              <w:left w:val="single" w:sz="4" w:space="0" w:color="000000"/>
              <w:bottom w:val="single" w:sz="4" w:space="0" w:color="000000"/>
              <w:right w:val="single" w:sz="4" w:space="0" w:color="000000"/>
            </w:tcBorders>
            <w:hideMark/>
          </w:tcPr>
          <w:p w14:paraId="581B5048" w14:textId="77777777" w:rsidR="0004595A" w:rsidRPr="005F6803" w:rsidRDefault="0004595A" w:rsidP="00FB3789">
            <w:pPr>
              <w:pStyle w:val="TableParagraph"/>
              <w:spacing w:line="251" w:lineRule="exact"/>
              <w:ind w:left="132" w:right="139"/>
              <w:rPr>
                <w:b/>
              </w:rPr>
            </w:pPr>
            <w:proofErr w:type="spellStart"/>
            <w:r w:rsidRPr="005F6803">
              <w:rPr>
                <w:b/>
              </w:rPr>
              <w:t>Almindelig</w:t>
            </w:r>
            <w:proofErr w:type="spellEnd"/>
          </w:p>
          <w:p w14:paraId="2AE3CD79" w14:textId="77777777" w:rsidR="0004595A" w:rsidRPr="005F6803" w:rsidRDefault="0004595A" w:rsidP="00FB3789">
            <w:pPr>
              <w:pStyle w:val="TableParagraph"/>
              <w:spacing w:before="1" w:line="252" w:lineRule="exact"/>
              <w:ind w:left="132" w:right="139"/>
              <w:rPr>
                <w:b/>
              </w:rPr>
            </w:pPr>
            <w:r w:rsidRPr="005F6803">
              <w:rPr>
                <w:b/>
              </w:rPr>
              <w:t>≥ 1/100</w:t>
            </w:r>
            <w:r w:rsidRPr="005F6803">
              <w:rPr>
                <w:b/>
                <w:spacing w:val="1"/>
              </w:rPr>
              <w:t xml:space="preserve"> </w:t>
            </w:r>
            <w:proofErr w:type="spellStart"/>
            <w:r w:rsidRPr="005F6803">
              <w:rPr>
                <w:b/>
              </w:rPr>
              <w:t>til</w:t>
            </w:r>
            <w:proofErr w:type="spellEnd"/>
          </w:p>
          <w:p w14:paraId="004E6358" w14:textId="77777777" w:rsidR="0004595A" w:rsidRPr="005F6803" w:rsidRDefault="0004595A" w:rsidP="00FB3789">
            <w:pPr>
              <w:pStyle w:val="TableParagraph"/>
              <w:spacing w:line="252" w:lineRule="exact"/>
              <w:ind w:left="132" w:right="139"/>
              <w:rPr>
                <w:b/>
              </w:rPr>
            </w:pPr>
            <w:r w:rsidRPr="005F6803">
              <w:rPr>
                <w:b/>
              </w:rPr>
              <w:t>&lt; 1/10</w:t>
            </w:r>
          </w:p>
        </w:tc>
        <w:tc>
          <w:tcPr>
            <w:tcW w:w="996" w:type="pct"/>
            <w:tcBorders>
              <w:top w:val="single" w:sz="4" w:space="0" w:color="000000"/>
              <w:left w:val="single" w:sz="4" w:space="0" w:color="000000"/>
              <w:bottom w:val="single" w:sz="4" w:space="0" w:color="000000"/>
              <w:right w:val="single" w:sz="4" w:space="0" w:color="000000"/>
            </w:tcBorders>
            <w:hideMark/>
          </w:tcPr>
          <w:p w14:paraId="5A45C5EA" w14:textId="77777777" w:rsidR="0004595A" w:rsidRPr="005F6803" w:rsidRDefault="0004595A" w:rsidP="00FB3789">
            <w:pPr>
              <w:pStyle w:val="TableParagraph"/>
              <w:spacing w:line="251" w:lineRule="exact"/>
              <w:ind w:left="132" w:right="139"/>
              <w:rPr>
                <w:b/>
              </w:rPr>
            </w:pPr>
            <w:proofErr w:type="spellStart"/>
            <w:r w:rsidRPr="005F6803">
              <w:rPr>
                <w:b/>
              </w:rPr>
              <w:t>Ikke</w:t>
            </w:r>
            <w:proofErr w:type="spellEnd"/>
            <w:r w:rsidRPr="005F6803">
              <w:rPr>
                <w:b/>
                <w:spacing w:val="2"/>
              </w:rPr>
              <w:t xml:space="preserve"> </w:t>
            </w:r>
            <w:proofErr w:type="spellStart"/>
            <w:r w:rsidRPr="005F6803">
              <w:rPr>
                <w:b/>
              </w:rPr>
              <w:t>almindelig</w:t>
            </w:r>
            <w:proofErr w:type="spellEnd"/>
          </w:p>
          <w:p w14:paraId="41C67C86" w14:textId="77777777" w:rsidR="0004595A" w:rsidRPr="005F6803" w:rsidRDefault="0004595A" w:rsidP="00FB3789">
            <w:pPr>
              <w:pStyle w:val="TableParagraph"/>
              <w:spacing w:before="1" w:line="252" w:lineRule="exact"/>
              <w:ind w:left="132" w:right="139"/>
              <w:rPr>
                <w:b/>
              </w:rPr>
            </w:pPr>
            <w:r w:rsidRPr="005F6803">
              <w:rPr>
                <w:b/>
              </w:rPr>
              <w:t>≥</w:t>
            </w:r>
            <w:r w:rsidRPr="005F6803">
              <w:rPr>
                <w:b/>
                <w:spacing w:val="1"/>
              </w:rPr>
              <w:t xml:space="preserve"> </w:t>
            </w:r>
            <w:r w:rsidRPr="005F6803">
              <w:rPr>
                <w:b/>
              </w:rPr>
              <w:t>1/1.000</w:t>
            </w:r>
            <w:r w:rsidRPr="005F6803">
              <w:rPr>
                <w:b/>
                <w:spacing w:val="1"/>
              </w:rPr>
              <w:t xml:space="preserve"> </w:t>
            </w:r>
            <w:proofErr w:type="spellStart"/>
            <w:r w:rsidRPr="005F6803">
              <w:rPr>
                <w:b/>
              </w:rPr>
              <w:t>til</w:t>
            </w:r>
            <w:proofErr w:type="spellEnd"/>
          </w:p>
          <w:p w14:paraId="76A3F2B9" w14:textId="77777777" w:rsidR="0004595A" w:rsidRPr="005F6803" w:rsidRDefault="0004595A" w:rsidP="00FB3789">
            <w:pPr>
              <w:pStyle w:val="TableParagraph"/>
              <w:spacing w:line="252" w:lineRule="exact"/>
              <w:ind w:left="132" w:right="139"/>
              <w:rPr>
                <w:b/>
              </w:rPr>
            </w:pPr>
            <w:r w:rsidRPr="005F6803">
              <w:rPr>
                <w:b/>
              </w:rPr>
              <w:t>&lt; 1/100</w:t>
            </w:r>
          </w:p>
        </w:tc>
        <w:tc>
          <w:tcPr>
            <w:tcW w:w="708" w:type="pct"/>
            <w:tcBorders>
              <w:top w:val="single" w:sz="4" w:space="0" w:color="000000"/>
              <w:left w:val="single" w:sz="4" w:space="0" w:color="000000"/>
              <w:bottom w:val="single" w:sz="4" w:space="0" w:color="000000"/>
              <w:right w:val="single" w:sz="4" w:space="0" w:color="000000"/>
            </w:tcBorders>
            <w:hideMark/>
          </w:tcPr>
          <w:p w14:paraId="0AA39F71" w14:textId="77777777" w:rsidR="0004595A" w:rsidRPr="005F6803" w:rsidRDefault="0004595A" w:rsidP="00FB3789">
            <w:pPr>
              <w:pStyle w:val="TableParagraph"/>
              <w:spacing w:line="251" w:lineRule="exact"/>
              <w:ind w:left="132" w:right="139"/>
              <w:rPr>
                <w:b/>
              </w:rPr>
            </w:pPr>
            <w:proofErr w:type="spellStart"/>
            <w:r w:rsidRPr="005F6803">
              <w:rPr>
                <w:b/>
              </w:rPr>
              <w:t>Sjælden</w:t>
            </w:r>
            <w:proofErr w:type="spellEnd"/>
          </w:p>
          <w:p w14:paraId="42286BD2" w14:textId="77777777" w:rsidR="0004595A" w:rsidRPr="005F6803" w:rsidRDefault="0004595A" w:rsidP="00FB3789">
            <w:pPr>
              <w:pStyle w:val="TableParagraph"/>
              <w:spacing w:before="1" w:line="252" w:lineRule="exact"/>
              <w:ind w:left="132" w:right="139"/>
              <w:rPr>
                <w:b/>
              </w:rPr>
            </w:pPr>
            <w:r w:rsidRPr="005F6803">
              <w:rPr>
                <w:b/>
              </w:rPr>
              <w:t>≥</w:t>
            </w:r>
            <w:r w:rsidRPr="005F6803">
              <w:rPr>
                <w:b/>
                <w:spacing w:val="1"/>
              </w:rPr>
              <w:t xml:space="preserve"> </w:t>
            </w:r>
            <w:r w:rsidRPr="005F6803">
              <w:rPr>
                <w:b/>
              </w:rPr>
              <w:t>1/10.000</w:t>
            </w:r>
            <w:r w:rsidRPr="005F6803">
              <w:rPr>
                <w:b/>
                <w:spacing w:val="1"/>
              </w:rPr>
              <w:t xml:space="preserve"> </w:t>
            </w:r>
            <w:proofErr w:type="spellStart"/>
            <w:r w:rsidRPr="005F6803">
              <w:rPr>
                <w:b/>
              </w:rPr>
              <w:t>til</w:t>
            </w:r>
            <w:proofErr w:type="spellEnd"/>
          </w:p>
          <w:p w14:paraId="23BD32DA" w14:textId="77777777" w:rsidR="0004595A" w:rsidRPr="005F6803" w:rsidRDefault="0004595A" w:rsidP="00FB3789">
            <w:pPr>
              <w:pStyle w:val="TableParagraph"/>
              <w:spacing w:line="252" w:lineRule="exact"/>
              <w:ind w:left="132" w:right="139"/>
              <w:rPr>
                <w:b/>
              </w:rPr>
            </w:pPr>
            <w:r w:rsidRPr="005F6803">
              <w:rPr>
                <w:b/>
              </w:rPr>
              <w:t>&lt;</w:t>
            </w:r>
            <w:r w:rsidRPr="005F6803">
              <w:rPr>
                <w:b/>
                <w:spacing w:val="1"/>
              </w:rPr>
              <w:t xml:space="preserve"> </w:t>
            </w:r>
            <w:r w:rsidRPr="005F6803">
              <w:rPr>
                <w:b/>
              </w:rPr>
              <w:t>1/1.000</w:t>
            </w:r>
          </w:p>
        </w:tc>
        <w:tc>
          <w:tcPr>
            <w:tcW w:w="775" w:type="pct"/>
            <w:tcBorders>
              <w:top w:val="single" w:sz="4" w:space="0" w:color="000000"/>
              <w:left w:val="single" w:sz="4" w:space="0" w:color="000000"/>
              <w:bottom w:val="single" w:sz="4" w:space="0" w:color="000000"/>
              <w:right w:val="single" w:sz="4" w:space="0" w:color="000000"/>
            </w:tcBorders>
            <w:hideMark/>
          </w:tcPr>
          <w:p w14:paraId="47980045" w14:textId="5E0991F3" w:rsidR="0004595A" w:rsidRPr="005F6803" w:rsidRDefault="0004595A" w:rsidP="00FB3789">
            <w:pPr>
              <w:pStyle w:val="TableParagraph"/>
              <w:spacing w:line="251" w:lineRule="exact"/>
              <w:ind w:left="132" w:right="139"/>
              <w:rPr>
                <w:b/>
                <w:lang w:val="da-DK"/>
              </w:rPr>
            </w:pPr>
            <w:r w:rsidRPr="005F6803">
              <w:rPr>
                <w:b/>
                <w:lang w:val="da-DK"/>
              </w:rPr>
              <w:t>Hyppighed ikke kendt (kan ikke estimeres ud fra forhånden</w:t>
            </w:r>
            <w:r w:rsidR="005F6803">
              <w:rPr>
                <w:b/>
                <w:lang w:val="da-DK"/>
              </w:rPr>
              <w:softHyphen/>
            </w:r>
            <w:r w:rsidRPr="005F6803">
              <w:rPr>
                <w:b/>
                <w:lang w:val="da-DK"/>
              </w:rPr>
              <w:t>værende data)</w:t>
            </w:r>
          </w:p>
        </w:tc>
      </w:tr>
      <w:tr w:rsidR="005F6803" w:rsidRPr="005F6803" w14:paraId="287302F1" w14:textId="77777777" w:rsidTr="005F6803">
        <w:trPr>
          <w:trHeight w:val="1264"/>
        </w:trPr>
        <w:tc>
          <w:tcPr>
            <w:tcW w:w="957" w:type="pct"/>
            <w:tcBorders>
              <w:top w:val="single" w:sz="4" w:space="0" w:color="000000"/>
              <w:left w:val="single" w:sz="4" w:space="0" w:color="000000"/>
              <w:bottom w:val="single" w:sz="4" w:space="0" w:color="000000"/>
              <w:right w:val="single" w:sz="4" w:space="0" w:color="000000"/>
            </w:tcBorders>
            <w:hideMark/>
          </w:tcPr>
          <w:p w14:paraId="2A34AF68" w14:textId="46D3E0C0" w:rsidR="0004595A" w:rsidRPr="005F6803" w:rsidRDefault="0004595A" w:rsidP="00FB3789">
            <w:pPr>
              <w:pStyle w:val="TableParagraph"/>
              <w:ind w:left="132" w:right="139"/>
            </w:pPr>
            <w:proofErr w:type="spellStart"/>
            <w:r w:rsidRPr="005F6803">
              <w:t>Infektioner</w:t>
            </w:r>
            <w:proofErr w:type="spellEnd"/>
            <w:r w:rsidRPr="005F6803">
              <w:t xml:space="preserve"> og</w:t>
            </w:r>
            <w:r w:rsidR="005F6803">
              <w:t xml:space="preserve"> </w:t>
            </w:r>
            <w:proofErr w:type="spellStart"/>
            <w:r w:rsidR="00FB3789">
              <w:t>p</w:t>
            </w:r>
            <w:r w:rsidRPr="005F6803">
              <w:t>arasitære</w:t>
            </w:r>
            <w:proofErr w:type="spellEnd"/>
            <w:r w:rsidRPr="005F6803">
              <w:t xml:space="preserve"> </w:t>
            </w:r>
            <w:proofErr w:type="spellStart"/>
            <w:r w:rsidRPr="005F6803">
              <w:t>sygdomme</w:t>
            </w:r>
            <w:proofErr w:type="spellEnd"/>
          </w:p>
        </w:tc>
        <w:tc>
          <w:tcPr>
            <w:tcW w:w="787" w:type="pct"/>
            <w:tcBorders>
              <w:top w:val="single" w:sz="4" w:space="0" w:color="000000"/>
              <w:left w:val="single" w:sz="4" w:space="0" w:color="000000"/>
              <w:bottom w:val="single" w:sz="4" w:space="0" w:color="000000"/>
              <w:right w:val="single" w:sz="4" w:space="0" w:color="000000"/>
            </w:tcBorders>
          </w:tcPr>
          <w:p w14:paraId="4239E805" w14:textId="77777777" w:rsidR="0004595A" w:rsidRPr="005F6803" w:rsidRDefault="0004595A" w:rsidP="00FB3789">
            <w:pPr>
              <w:pStyle w:val="TableParagraph"/>
              <w:ind w:left="132" w:right="139"/>
            </w:pPr>
          </w:p>
        </w:tc>
        <w:tc>
          <w:tcPr>
            <w:tcW w:w="778" w:type="pct"/>
            <w:tcBorders>
              <w:top w:val="single" w:sz="4" w:space="0" w:color="000000"/>
              <w:left w:val="single" w:sz="4" w:space="0" w:color="000000"/>
              <w:bottom w:val="single" w:sz="4" w:space="0" w:color="000000"/>
              <w:right w:val="single" w:sz="4" w:space="0" w:color="000000"/>
            </w:tcBorders>
            <w:hideMark/>
          </w:tcPr>
          <w:p w14:paraId="4D4C2787" w14:textId="3AF12395" w:rsidR="0004595A" w:rsidRPr="005F6803" w:rsidRDefault="00845DFC" w:rsidP="00FB3789">
            <w:pPr>
              <w:pStyle w:val="TableParagraph"/>
              <w:ind w:left="132" w:right="139"/>
              <w:rPr>
                <w:lang w:val="da-DK"/>
              </w:rPr>
            </w:pPr>
            <w:r>
              <w:rPr>
                <w:lang w:val="sv-SE"/>
              </w:rPr>
              <w:t>S</w:t>
            </w:r>
            <w:r w:rsidR="0004595A" w:rsidRPr="005F6803">
              <w:rPr>
                <w:lang w:val="sv-SE"/>
              </w:rPr>
              <w:t>epsis/sep-</w:t>
            </w:r>
            <w:proofErr w:type="spellStart"/>
            <w:r w:rsidR="0004595A" w:rsidRPr="005F6803">
              <w:rPr>
                <w:lang w:val="sv-SE"/>
              </w:rPr>
              <w:t>tisk</w:t>
            </w:r>
            <w:proofErr w:type="spellEnd"/>
            <w:r w:rsidR="0004595A" w:rsidRPr="005F6803">
              <w:rPr>
                <w:lang w:val="sv-SE"/>
              </w:rPr>
              <w:t xml:space="preserve"> </w:t>
            </w:r>
            <w:proofErr w:type="spellStart"/>
            <w:r w:rsidR="0004595A" w:rsidRPr="005F6803">
              <w:rPr>
                <w:lang w:val="sv-SE"/>
              </w:rPr>
              <w:t>shock</w:t>
            </w:r>
            <w:proofErr w:type="spellEnd"/>
            <w:r w:rsidR="0004595A" w:rsidRPr="005F6803">
              <w:rPr>
                <w:lang w:val="sv-SE"/>
              </w:rPr>
              <w:t>, pneumoni,</w:t>
            </w:r>
            <w:r w:rsidR="005F6803">
              <w:rPr>
                <w:lang w:val="sv-SE"/>
              </w:rPr>
              <w:t xml:space="preserve"> </w:t>
            </w:r>
            <w:r w:rsidR="0004595A" w:rsidRPr="005F6803">
              <w:rPr>
                <w:lang w:val="da-DK"/>
              </w:rPr>
              <w:t>absces, infektioner</w:t>
            </w:r>
          </w:p>
        </w:tc>
        <w:tc>
          <w:tcPr>
            <w:tcW w:w="996" w:type="pct"/>
            <w:tcBorders>
              <w:top w:val="single" w:sz="4" w:space="0" w:color="000000"/>
              <w:left w:val="single" w:sz="4" w:space="0" w:color="000000"/>
              <w:bottom w:val="single" w:sz="4" w:space="0" w:color="000000"/>
              <w:right w:val="single" w:sz="4" w:space="0" w:color="000000"/>
            </w:tcBorders>
          </w:tcPr>
          <w:p w14:paraId="7D9548B8" w14:textId="77777777" w:rsidR="0004595A" w:rsidRPr="005F6803" w:rsidRDefault="0004595A" w:rsidP="00FB3789">
            <w:pPr>
              <w:pStyle w:val="TableParagraph"/>
              <w:ind w:left="132" w:right="139"/>
              <w:rPr>
                <w:lang w:val="da-DK"/>
              </w:rPr>
            </w:pPr>
          </w:p>
        </w:tc>
        <w:tc>
          <w:tcPr>
            <w:tcW w:w="708" w:type="pct"/>
            <w:tcBorders>
              <w:top w:val="single" w:sz="4" w:space="0" w:color="000000"/>
              <w:left w:val="single" w:sz="4" w:space="0" w:color="000000"/>
              <w:bottom w:val="single" w:sz="4" w:space="0" w:color="000000"/>
              <w:right w:val="single" w:sz="4" w:space="0" w:color="000000"/>
            </w:tcBorders>
          </w:tcPr>
          <w:p w14:paraId="6313C383" w14:textId="77777777" w:rsidR="0004595A" w:rsidRPr="005F6803" w:rsidRDefault="0004595A" w:rsidP="00FB3789">
            <w:pPr>
              <w:pStyle w:val="TableParagraph"/>
              <w:ind w:left="132" w:right="139"/>
              <w:rPr>
                <w:lang w:val="da-DK"/>
              </w:rPr>
            </w:pPr>
          </w:p>
        </w:tc>
        <w:tc>
          <w:tcPr>
            <w:tcW w:w="775" w:type="pct"/>
            <w:tcBorders>
              <w:top w:val="single" w:sz="4" w:space="0" w:color="000000"/>
              <w:left w:val="single" w:sz="4" w:space="0" w:color="000000"/>
              <w:bottom w:val="single" w:sz="4" w:space="0" w:color="000000"/>
              <w:right w:val="single" w:sz="4" w:space="0" w:color="000000"/>
            </w:tcBorders>
          </w:tcPr>
          <w:p w14:paraId="08405E6C" w14:textId="77777777" w:rsidR="0004595A" w:rsidRPr="005F6803" w:rsidRDefault="0004595A" w:rsidP="00FB3789">
            <w:pPr>
              <w:pStyle w:val="TableParagraph"/>
              <w:ind w:left="132" w:right="139"/>
              <w:rPr>
                <w:lang w:val="da-DK"/>
              </w:rPr>
            </w:pPr>
          </w:p>
        </w:tc>
      </w:tr>
      <w:tr w:rsidR="005F6803" w:rsidRPr="005F6803" w14:paraId="1D82C522" w14:textId="77777777" w:rsidTr="005F6803">
        <w:trPr>
          <w:trHeight w:val="1770"/>
        </w:trPr>
        <w:tc>
          <w:tcPr>
            <w:tcW w:w="957" w:type="pct"/>
            <w:tcBorders>
              <w:top w:val="single" w:sz="4" w:space="0" w:color="000000"/>
              <w:left w:val="single" w:sz="4" w:space="0" w:color="000000"/>
              <w:bottom w:val="single" w:sz="4" w:space="0" w:color="000000"/>
              <w:right w:val="single" w:sz="4" w:space="0" w:color="000000"/>
            </w:tcBorders>
          </w:tcPr>
          <w:p w14:paraId="6830E830" w14:textId="6D970218" w:rsidR="0004595A" w:rsidRPr="005F6803" w:rsidRDefault="0004595A" w:rsidP="00FB3789">
            <w:pPr>
              <w:pStyle w:val="TableParagraph"/>
              <w:ind w:left="132" w:right="139"/>
            </w:pPr>
            <w:proofErr w:type="spellStart"/>
            <w:r w:rsidRPr="005F6803">
              <w:t>Blod</w:t>
            </w:r>
            <w:proofErr w:type="spellEnd"/>
            <w:r w:rsidRPr="005F6803">
              <w:t>- og</w:t>
            </w:r>
            <w:r w:rsidRPr="005F6803">
              <w:rPr>
                <w:spacing w:val="1"/>
              </w:rPr>
              <w:t xml:space="preserve"> </w:t>
            </w:r>
            <w:proofErr w:type="spellStart"/>
            <w:r w:rsidRPr="005F6803">
              <w:t>lymfesystem</w:t>
            </w:r>
            <w:proofErr w:type="spellEnd"/>
          </w:p>
        </w:tc>
        <w:tc>
          <w:tcPr>
            <w:tcW w:w="787" w:type="pct"/>
            <w:tcBorders>
              <w:top w:val="single" w:sz="4" w:space="0" w:color="000000"/>
              <w:left w:val="single" w:sz="4" w:space="0" w:color="000000"/>
              <w:bottom w:val="single" w:sz="4" w:space="0" w:color="000000"/>
              <w:right w:val="single" w:sz="4" w:space="0" w:color="000000"/>
            </w:tcBorders>
          </w:tcPr>
          <w:p w14:paraId="3748778B" w14:textId="77777777" w:rsidR="0004595A" w:rsidRPr="005F6803" w:rsidRDefault="0004595A" w:rsidP="00FB3789">
            <w:pPr>
              <w:pStyle w:val="TableParagraph"/>
              <w:ind w:left="132" w:right="139"/>
            </w:pPr>
          </w:p>
        </w:tc>
        <w:tc>
          <w:tcPr>
            <w:tcW w:w="778" w:type="pct"/>
            <w:tcBorders>
              <w:top w:val="single" w:sz="4" w:space="0" w:color="000000"/>
              <w:left w:val="single" w:sz="4" w:space="0" w:color="000000"/>
              <w:bottom w:val="single" w:sz="4" w:space="0" w:color="000000"/>
              <w:right w:val="single" w:sz="4" w:space="0" w:color="000000"/>
            </w:tcBorders>
            <w:hideMark/>
          </w:tcPr>
          <w:p w14:paraId="1F72F634" w14:textId="1C373FBB" w:rsidR="0004595A" w:rsidRPr="005F6803" w:rsidRDefault="00845DFC" w:rsidP="00FB3789">
            <w:pPr>
              <w:pStyle w:val="TableParagraph"/>
              <w:ind w:left="132" w:right="139"/>
              <w:rPr>
                <w:lang w:val="da-DK"/>
              </w:rPr>
            </w:pPr>
            <w:r>
              <w:rPr>
                <w:lang w:val="da-DK"/>
              </w:rPr>
              <w:t>F</w:t>
            </w:r>
            <w:r w:rsidR="0004595A" w:rsidRPr="005F6803">
              <w:rPr>
                <w:lang w:val="da-DK"/>
              </w:rPr>
              <w:t xml:space="preserve">orlænget aktiveret partiel </w:t>
            </w:r>
            <w:proofErr w:type="spellStart"/>
            <w:r w:rsidR="0004595A" w:rsidRPr="005F6803">
              <w:rPr>
                <w:lang w:val="da-DK"/>
              </w:rPr>
              <w:t>thrombo</w:t>
            </w:r>
            <w:r w:rsidR="005F6803">
              <w:rPr>
                <w:lang w:val="da-DK"/>
              </w:rPr>
              <w:softHyphen/>
            </w:r>
            <w:r w:rsidR="0004595A" w:rsidRPr="005F6803">
              <w:rPr>
                <w:lang w:val="da-DK"/>
              </w:rPr>
              <w:t>plastintid</w:t>
            </w:r>
            <w:proofErr w:type="spellEnd"/>
            <w:r w:rsidR="0004595A" w:rsidRPr="005F6803">
              <w:rPr>
                <w:lang w:val="da-DK"/>
              </w:rPr>
              <w:t xml:space="preserve"> (</w:t>
            </w:r>
            <w:proofErr w:type="spellStart"/>
            <w:r w:rsidR="0004595A" w:rsidRPr="005F6803">
              <w:rPr>
                <w:lang w:val="da-DK"/>
              </w:rPr>
              <w:t>aPTT</w:t>
            </w:r>
            <w:proofErr w:type="spellEnd"/>
            <w:r w:rsidR="0004595A" w:rsidRPr="005F6803">
              <w:rPr>
                <w:lang w:val="da-DK"/>
              </w:rPr>
              <w:t>),</w:t>
            </w:r>
            <w:r w:rsidR="005F6803">
              <w:rPr>
                <w:lang w:val="da-DK"/>
              </w:rPr>
              <w:t xml:space="preserve"> </w:t>
            </w:r>
            <w:r w:rsidR="0004595A" w:rsidRPr="005F6803">
              <w:rPr>
                <w:lang w:val="da-DK"/>
              </w:rPr>
              <w:t>forlænget</w:t>
            </w:r>
            <w:r w:rsidR="0004595A" w:rsidRPr="005F6803">
              <w:rPr>
                <w:spacing w:val="1"/>
                <w:lang w:val="da-DK"/>
              </w:rPr>
              <w:t xml:space="preserve"> </w:t>
            </w:r>
            <w:proofErr w:type="spellStart"/>
            <w:r w:rsidR="0004595A" w:rsidRPr="005F6803">
              <w:rPr>
                <w:lang w:val="da-DK"/>
              </w:rPr>
              <w:t>prothrombintid</w:t>
            </w:r>
            <w:proofErr w:type="spellEnd"/>
            <w:r w:rsidR="0004595A" w:rsidRPr="005F6803">
              <w:rPr>
                <w:spacing w:val="-52"/>
                <w:lang w:val="da-DK"/>
              </w:rPr>
              <w:t xml:space="preserve"> </w:t>
            </w:r>
            <w:r w:rsidR="0004595A" w:rsidRPr="005F6803">
              <w:rPr>
                <w:lang w:val="da-DK"/>
              </w:rPr>
              <w:t>(PT)</w:t>
            </w:r>
          </w:p>
        </w:tc>
        <w:tc>
          <w:tcPr>
            <w:tcW w:w="996" w:type="pct"/>
            <w:tcBorders>
              <w:top w:val="single" w:sz="4" w:space="0" w:color="000000"/>
              <w:left w:val="single" w:sz="4" w:space="0" w:color="000000"/>
              <w:bottom w:val="single" w:sz="4" w:space="0" w:color="000000"/>
              <w:right w:val="single" w:sz="4" w:space="0" w:color="000000"/>
            </w:tcBorders>
            <w:hideMark/>
          </w:tcPr>
          <w:p w14:paraId="185BEB21" w14:textId="77777777" w:rsidR="0004595A" w:rsidRPr="005F6803" w:rsidRDefault="0004595A" w:rsidP="00FB3789">
            <w:pPr>
              <w:pStyle w:val="TableParagraph"/>
              <w:ind w:left="132" w:right="139"/>
            </w:pPr>
            <w:proofErr w:type="spellStart"/>
            <w:r w:rsidRPr="005F6803">
              <w:t>Thrombocytopen</w:t>
            </w:r>
            <w:proofErr w:type="spellEnd"/>
            <w:r w:rsidRPr="005F6803">
              <w:rPr>
                <w:spacing w:val="-52"/>
              </w:rPr>
              <w:t xml:space="preserve"> </w:t>
            </w:r>
            <w:r w:rsidRPr="005F6803">
              <w:t xml:space="preserve">i, </w:t>
            </w:r>
            <w:proofErr w:type="spellStart"/>
            <w:r w:rsidRPr="005F6803">
              <w:t>øget</w:t>
            </w:r>
            <w:proofErr w:type="spellEnd"/>
            <w:r w:rsidRPr="005F6803">
              <w:t xml:space="preserve"> INR (inter-national</w:t>
            </w:r>
            <w:r w:rsidRPr="005F6803">
              <w:rPr>
                <w:spacing w:val="1"/>
              </w:rPr>
              <w:t xml:space="preserve"> no</w:t>
            </w:r>
            <w:r w:rsidRPr="005F6803">
              <w:t>r-</w:t>
            </w:r>
            <w:proofErr w:type="spellStart"/>
            <w:r w:rsidRPr="005F6803">
              <w:t>malised</w:t>
            </w:r>
            <w:proofErr w:type="spellEnd"/>
            <w:r w:rsidRPr="005F6803">
              <w:rPr>
                <w:spacing w:val="1"/>
              </w:rPr>
              <w:t xml:space="preserve"> </w:t>
            </w:r>
            <w:r w:rsidRPr="005F6803">
              <w:t>ratio)</w:t>
            </w:r>
          </w:p>
        </w:tc>
        <w:tc>
          <w:tcPr>
            <w:tcW w:w="708" w:type="pct"/>
            <w:tcBorders>
              <w:top w:val="single" w:sz="4" w:space="0" w:color="000000"/>
              <w:left w:val="single" w:sz="4" w:space="0" w:color="000000"/>
              <w:bottom w:val="single" w:sz="4" w:space="0" w:color="000000"/>
              <w:right w:val="single" w:sz="4" w:space="0" w:color="000000"/>
            </w:tcBorders>
            <w:hideMark/>
          </w:tcPr>
          <w:p w14:paraId="63F77523" w14:textId="3BDC1C74" w:rsidR="0004595A" w:rsidRPr="005F6803" w:rsidRDefault="0004595A" w:rsidP="00FB3789">
            <w:pPr>
              <w:pStyle w:val="TableParagraph"/>
              <w:ind w:left="132" w:right="139"/>
            </w:pPr>
            <w:proofErr w:type="spellStart"/>
            <w:r w:rsidRPr="005F6803">
              <w:t>Hypofibri</w:t>
            </w:r>
            <w:r w:rsidR="005F6803">
              <w:softHyphen/>
            </w:r>
            <w:r w:rsidRPr="005F6803">
              <w:t>nogenæmi</w:t>
            </w:r>
            <w:proofErr w:type="spellEnd"/>
          </w:p>
        </w:tc>
        <w:tc>
          <w:tcPr>
            <w:tcW w:w="775" w:type="pct"/>
            <w:tcBorders>
              <w:top w:val="single" w:sz="4" w:space="0" w:color="000000"/>
              <w:left w:val="single" w:sz="4" w:space="0" w:color="000000"/>
              <w:bottom w:val="single" w:sz="4" w:space="0" w:color="000000"/>
              <w:right w:val="single" w:sz="4" w:space="0" w:color="000000"/>
            </w:tcBorders>
          </w:tcPr>
          <w:p w14:paraId="2755B162" w14:textId="77777777" w:rsidR="0004595A" w:rsidRPr="005F6803" w:rsidRDefault="0004595A" w:rsidP="00FB3789">
            <w:pPr>
              <w:pStyle w:val="TableParagraph"/>
              <w:ind w:left="132" w:right="139"/>
            </w:pPr>
          </w:p>
        </w:tc>
      </w:tr>
      <w:tr w:rsidR="00440210" w:rsidRPr="005F6803" w14:paraId="6A3E0922" w14:textId="77777777" w:rsidTr="005F6803">
        <w:trPr>
          <w:trHeight w:val="1012"/>
        </w:trPr>
        <w:tc>
          <w:tcPr>
            <w:tcW w:w="957" w:type="pct"/>
            <w:tcBorders>
              <w:top w:val="single" w:sz="4" w:space="0" w:color="000000"/>
              <w:left w:val="single" w:sz="4" w:space="0" w:color="000000"/>
              <w:bottom w:val="single" w:sz="4" w:space="0" w:color="000000"/>
              <w:right w:val="single" w:sz="4" w:space="0" w:color="000000"/>
            </w:tcBorders>
            <w:hideMark/>
          </w:tcPr>
          <w:p w14:paraId="3CD17C99" w14:textId="033363AC" w:rsidR="0004595A" w:rsidRPr="005F6803" w:rsidRDefault="0004595A" w:rsidP="00FB3789">
            <w:pPr>
              <w:pStyle w:val="TableParagraph"/>
              <w:spacing w:line="251" w:lineRule="exact"/>
              <w:ind w:left="132" w:right="139"/>
            </w:pPr>
            <w:proofErr w:type="spellStart"/>
            <w:r w:rsidRPr="005F6803">
              <w:t>Immunsystemet</w:t>
            </w:r>
            <w:proofErr w:type="spellEnd"/>
          </w:p>
        </w:tc>
        <w:tc>
          <w:tcPr>
            <w:tcW w:w="787" w:type="pct"/>
            <w:tcBorders>
              <w:top w:val="single" w:sz="4" w:space="0" w:color="000000"/>
              <w:left w:val="single" w:sz="4" w:space="0" w:color="000000"/>
              <w:bottom w:val="single" w:sz="4" w:space="0" w:color="000000"/>
              <w:right w:val="single" w:sz="4" w:space="0" w:color="000000"/>
            </w:tcBorders>
          </w:tcPr>
          <w:p w14:paraId="4BA5CBDA" w14:textId="77777777" w:rsidR="0004595A" w:rsidRPr="005F6803" w:rsidRDefault="0004595A" w:rsidP="00FB3789">
            <w:pPr>
              <w:pStyle w:val="TableParagraph"/>
              <w:ind w:left="132" w:right="139"/>
            </w:pPr>
          </w:p>
        </w:tc>
        <w:tc>
          <w:tcPr>
            <w:tcW w:w="778" w:type="pct"/>
            <w:tcBorders>
              <w:top w:val="single" w:sz="4" w:space="0" w:color="000000"/>
              <w:left w:val="single" w:sz="4" w:space="0" w:color="000000"/>
              <w:bottom w:val="single" w:sz="4" w:space="0" w:color="000000"/>
              <w:right w:val="single" w:sz="4" w:space="0" w:color="000000"/>
            </w:tcBorders>
          </w:tcPr>
          <w:p w14:paraId="328A54F8" w14:textId="77777777" w:rsidR="0004595A" w:rsidRPr="005F6803" w:rsidRDefault="0004595A" w:rsidP="00FB3789">
            <w:pPr>
              <w:pStyle w:val="TableParagraph"/>
              <w:ind w:left="132" w:right="139"/>
            </w:pPr>
          </w:p>
        </w:tc>
        <w:tc>
          <w:tcPr>
            <w:tcW w:w="996" w:type="pct"/>
            <w:tcBorders>
              <w:top w:val="single" w:sz="4" w:space="0" w:color="000000"/>
              <w:left w:val="single" w:sz="4" w:space="0" w:color="000000"/>
              <w:bottom w:val="single" w:sz="4" w:space="0" w:color="000000"/>
              <w:right w:val="single" w:sz="4" w:space="0" w:color="000000"/>
            </w:tcBorders>
          </w:tcPr>
          <w:p w14:paraId="7FEA81B6" w14:textId="77777777" w:rsidR="0004595A" w:rsidRPr="005F6803" w:rsidRDefault="0004595A" w:rsidP="00FB3789">
            <w:pPr>
              <w:pStyle w:val="TableParagraph"/>
              <w:ind w:left="132" w:right="139"/>
            </w:pPr>
          </w:p>
        </w:tc>
        <w:tc>
          <w:tcPr>
            <w:tcW w:w="708" w:type="pct"/>
            <w:tcBorders>
              <w:top w:val="single" w:sz="4" w:space="0" w:color="000000"/>
              <w:left w:val="single" w:sz="4" w:space="0" w:color="000000"/>
              <w:bottom w:val="single" w:sz="4" w:space="0" w:color="000000"/>
              <w:right w:val="single" w:sz="4" w:space="0" w:color="000000"/>
            </w:tcBorders>
          </w:tcPr>
          <w:p w14:paraId="627F183A" w14:textId="77777777" w:rsidR="0004595A" w:rsidRPr="005F6803" w:rsidRDefault="0004595A" w:rsidP="00FB3789">
            <w:pPr>
              <w:pStyle w:val="TableParagraph"/>
              <w:ind w:left="132" w:right="139"/>
            </w:pPr>
          </w:p>
        </w:tc>
        <w:tc>
          <w:tcPr>
            <w:tcW w:w="775" w:type="pct"/>
            <w:tcBorders>
              <w:top w:val="single" w:sz="4" w:space="0" w:color="000000"/>
              <w:left w:val="single" w:sz="4" w:space="0" w:color="000000"/>
              <w:bottom w:val="single" w:sz="4" w:space="0" w:color="000000"/>
              <w:right w:val="single" w:sz="4" w:space="0" w:color="000000"/>
            </w:tcBorders>
            <w:hideMark/>
          </w:tcPr>
          <w:p w14:paraId="313CC2B3" w14:textId="77777777" w:rsidR="005F6803" w:rsidRDefault="0004595A" w:rsidP="00FB3789">
            <w:pPr>
              <w:pStyle w:val="TableParagraph"/>
              <w:ind w:left="132" w:right="139"/>
              <w:rPr>
                <w:lang w:val="da-DK"/>
              </w:rPr>
            </w:pPr>
            <w:proofErr w:type="spellStart"/>
            <w:r w:rsidRPr="005F6803">
              <w:rPr>
                <w:lang w:val="da-DK"/>
              </w:rPr>
              <w:t>Anafylaktiske</w:t>
            </w:r>
            <w:proofErr w:type="spellEnd"/>
            <w:r w:rsidRPr="005F6803">
              <w:rPr>
                <w:lang w:val="da-DK"/>
              </w:rPr>
              <w:t>/</w:t>
            </w:r>
          </w:p>
          <w:p w14:paraId="22E5F03D" w14:textId="1B5363C0" w:rsidR="0004595A" w:rsidRPr="005F6803" w:rsidRDefault="0004595A" w:rsidP="00FB3789">
            <w:pPr>
              <w:pStyle w:val="TableParagraph"/>
              <w:ind w:left="132" w:right="139"/>
              <w:rPr>
                <w:lang w:val="da-DK"/>
              </w:rPr>
            </w:pPr>
            <w:proofErr w:type="spellStart"/>
            <w:r w:rsidRPr="005F6803">
              <w:rPr>
                <w:lang w:val="da-DK"/>
              </w:rPr>
              <w:t>anafylaktoide</w:t>
            </w:r>
            <w:proofErr w:type="spellEnd"/>
            <w:r w:rsidRPr="005F6803">
              <w:rPr>
                <w:spacing w:val="1"/>
                <w:lang w:val="da-DK"/>
              </w:rPr>
              <w:t xml:space="preserve"> </w:t>
            </w:r>
            <w:r w:rsidRPr="005F6803">
              <w:rPr>
                <w:spacing w:val="-1"/>
                <w:lang w:val="da-DK"/>
              </w:rPr>
              <w:t>reaktioner</w:t>
            </w:r>
            <w:r w:rsidRPr="005F6803">
              <w:rPr>
                <w:spacing w:val="-1"/>
                <w:vertAlign w:val="superscript"/>
                <w:lang w:val="da-DK"/>
              </w:rPr>
              <w:t>*</w:t>
            </w:r>
            <w:r w:rsidRPr="005F6803">
              <w:rPr>
                <w:spacing w:val="-6"/>
                <w:lang w:val="da-DK"/>
              </w:rPr>
              <w:t xml:space="preserve"> </w:t>
            </w:r>
            <w:r w:rsidRPr="005F6803">
              <w:rPr>
                <w:lang w:val="da-DK"/>
              </w:rPr>
              <w:t>(se</w:t>
            </w:r>
            <w:r w:rsidR="005F6803">
              <w:rPr>
                <w:lang w:val="da-DK"/>
              </w:rPr>
              <w:t xml:space="preserve"> </w:t>
            </w:r>
            <w:r w:rsidRPr="005F6803">
              <w:rPr>
                <w:lang w:val="da-DK"/>
              </w:rPr>
              <w:t>pkt.</w:t>
            </w:r>
            <w:r w:rsidRPr="005F6803">
              <w:rPr>
                <w:spacing w:val="1"/>
                <w:lang w:val="da-DK"/>
              </w:rPr>
              <w:t xml:space="preserve"> </w:t>
            </w:r>
            <w:r w:rsidRPr="005F6803">
              <w:rPr>
                <w:lang w:val="da-DK"/>
              </w:rPr>
              <w:t>4.3</w:t>
            </w:r>
            <w:r w:rsidRPr="005F6803">
              <w:rPr>
                <w:spacing w:val="1"/>
                <w:lang w:val="da-DK"/>
              </w:rPr>
              <w:t xml:space="preserve"> </w:t>
            </w:r>
            <w:r w:rsidRPr="005F6803">
              <w:rPr>
                <w:lang w:val="da-DK"/>
              </w:rPr>
              <w:t>og</w:t>
            </w:r>
            <w:r w:rsidRPr="005F6803">
              <w:rPr>
                <w:spacing w:val="2"/>
                <w:lang w:val="da-DK"/>
              </w:rPr>
              <w:t xml:space="preserve"> </w:t>
            </w:r>
            <w:r w:rsidRPr="005F6803">
              <w:rPr>
                <w:lang w:val="da-DK"/>
              </w:rPr>
              <w:t>4.4)</w:t>
            </w:r>
          </w:p>
        </w:tc>
      </w:tr>
      <w:tr w:rsidR="005F6803" w:rsidRPr="005F6803" w14:paraId="0CD32905" w14:textId="77777777" w:rsidTr="005F6803">
        <w:trPr>
          <w:trHeight w:val="506"/>
        </w:trPr>
        <w:tc>
          <w:tcPr>
            <w:tcW w:w="957" w:type="pct"/>
            <w:tcBorders>
              <w:top w:val="single" w:sz="4" w:space="0" w:color="000000"/>
              <w:left w:val="single" w:sz="4" w:space="0" w:color="000000"/>
              <w:bottom w:val="single" w:sz="4" w:space="0" w:color="000000"/>
              <w:right w:val="single" w:sz="4" w:space="0" w:color="000000"/>
            </w:tcBorders>
            <w:hideMark/>
          </w:tcPr>
          <w:p w14:paraId="68F1474C" w14:textId="5E57822A" w:rsidR="0004595A" w:rsidRPr="005F6803" w:rsidRDefault="0004595A" w:rsidP="00FB3789">
            <w:pPr>
              <w:ind w:left="132" w:right="139"/>
            </w:pPr>
            <w:r w:rsidRPr="005F6803">
              <w:t>Metabolisme og ernæring</w:t>
            </w:r>
          </w:p>
        </w:tc>
        <w:tc>
          <w:tcPr>
            <w:tcW w:w="787" w:type="pct"/>
            <w:tcBorders>
              <w:top w:val="single" w:sz="4" w:space="0" w:color="000000"/>
              <w:left w:val="single" w:sz="4" w:space="0" w:color="000000"/>
              <w:bottom w:val="single" w:sz="4" w:space="0" w:color="000000"/>
              <w:right w:val="single" w:sz="4" w:space="0" w:color="000000"/>
            </w:tcBorders>
          </w:tcPr>
          <w:p w14:paraId="0B4928AC" w14:textId="77777777" w:rsidR="0004595A" w:rsidRPr="005F6803" w:rsidRDefault="0004595A" w:rsidP="00FB3789">
            <w:pPr>
              <w:pStyle w:val="TableParagraph"/>
              <w:ind w:left="132" w:right="139"/>
            </w:pPr>
          </w:p>
        </w:tc>
        <w:tc>
          <w:tcPr>
            <w:tcW w:w="778" w:type="pct"/>
            <w:tcBorders>
              <w:top w:val="single" w:sz="4" w:space="0" w:color="000000"/>
              <w:left w:val="single" w:sz="4" w:space="0" w:color="000000"/>
              <w:bottom w:val="single" w:sz="4" w:space="0" w:color="000000"/>
              <w:right w:val="single" w:sz="4" w:space="0" w:color="000000"/>
            </w:tcBorders>
            <w:hideMark/>
          </w:tcPr>
          <w:p w14:paraId="022BF50A" w14:textId="496210E6" w:rsidR="0004595A" w:rsidRPr="005F6803" w:rsidRDefault="0004595A" w:rsidP="00FB3789">
            <w:pPr>
              <w:pStyle w:val="TableParagraph"/>
              <w:spacing w:line="252" w:lineRule="exact"/>
              <w:ind w:left="132" w:right="139"/>
            </w:pPr>
            <w:proofErr w:type="spellStart"/>
            <w:r w:rsidRPr="005F6803">
              <w:t>Hypo</w:t>
            </w:r>
            <w:r w:rsidR="00FB3789">
              <w:softHyphen/>
            </w:r>
            <w:r w:rsidRPr="005F6803">
              <w:t>glykæmi</w:t>
            </w:r>
            <w:proofErr w:type="spellEnd"/>
            <w:r w:rsidRPr="005F6803">
              <w:t xml:space="preserve">, </w:t>
            </w:r>
            <w:proofErr w:type="spellStart"/>
            <w:r w:rsidRPr="005F6803">
              <w:t>hypoproteinæmi</w:t>
            </w:r>
            <w:proofErr w:type="spellEnd"/>
          </w:p>
        </w:tc>
        <w:tc>
          <w:tcPr>
            <w:tcW w:w="996" w:type="pct"/>
            <w:tcBorders>
              <w:top w:val="single" w:sz="4" w:space="0" w:color="000000"/>
              <w:left w:val="single" w:sz="4" w:space="0" w:color="000000"/>
              <w:bottom w:val="single" w:sz="4" w:space="0" w:color="000000"/>
              <w:right w:val="single" w:sz="4" w:space="0" w:color="000000"/>
            </w:tcBorders>
          </w:tcPr>
          <w:p w14:paraId="6B643A40" w14:textId="77777777" w:rsidR="0004595A" w:rsidRPr="005F6803" w:rsidRDefault="0004595A" w:rsidP="00FB3789">
            <w:pPr>
              <w:pStyle w:val="TableParagraph"/>
              <w:ind w:left="132" w:right="139"/>
            </w:pPr>
          </w:p>
        </w:tc>
        <w:tc>
          <w:tcPr>
            <w:tcW w:w="708" w:type="pct"/>
            <w:tcBorders>
              <w:top w:val="single" w:sz="4" w:space="0" w:color="000000"/>
              <w:left w:val="single" w:sz="4" w:space="0" w:color="000000"/>
              <w:bottom w:val="single" w:sz="4" w:space="0" w:color="000000"/>
              <w:right w:val="single" w:sz="4" w:space="0" w:color="000000"/>
            </w:tcBorders>
          </w:tcPr>
          <w:p w14:paraId="7F1B9D3D" w14:textId="77777777" w:rsidR="0004595A" w:rsidRPr="005F6803" w:rsidRDefault="0004595A" w:rsidP="00FB3789">
            <w:pPr>
              <w:pStyle w:val="TableParagraph"/>
              <w:ind w:left="132" w:right="139"/>
            </w:pPr>
          </w:p>
        </w:tc>
        <w:tc>
          <w:tcPr>
            <w:tcW w:w="775" w:type="pct"/>
            <w:tcBorders>
              <w:top w:val="single" w:sz="4" w:space="0" w:color="000000"/>
              <w:left w:val="single" w:sz="4" w:space="0" w:color="000000"/>
              <w:bottom w:val="single" w:sz="4" w:space="0" w:color="000000"/>
              <w:right w:val="single" w:sz="4" w:space="0" w:color="000000"/>
            </w:tcBorders>
          </w:tcPr>
          <w:p w14:paraId="616C24F8" w14:textId="77777777" w:rsidR="0004595A" w:rsidRPr="005F6803" w:rsidRDefault="0004595A" w:rsidP="00FB3789">
            <w:pPr>
              <w:pStyle w:val="TableParagraph"/>
              <w:ind w:left="132" w:right="139"/>
            </w:pPr>
          </w:p>
        </w:tc>
      </w:tr>
      <w:tr w:rsidR="005F6803" w:rsidRPr="005F6803" w14:paraId="2419E77B" w14:textId="77777777" w:rsidTr="005F6803">
        <w:trPr>
          <w:trHeight w:val="251"/>
        </w:trPr>
        <w:tc>
          <w:tcPr>
            <w:tcW w:w="957" w:type="pct"/>
            <w:tcBorders>
              <w:top w:val="single" w:sz="4" w:space="0" w:color="000000"/>
              <w:left w:val="single" w:sz="4" w:space="0" w:color="000000"/>
              <w:bottom w:val="single" w:sz="4" w:space="0" w:color="000000"/>
              <w:right w:val="single" w:sz="4" w:space="0" w:color="000000"/>
            </w:tcBorders>
            <w:hideMark/>
          </w:tcPr>
          <w:p w14:paraId="1BD96003" w14:textId="77777777" w:rsidR="0004595A" w:rsidRPr="005F6803" w:rsidRDefault="0004595A" w:rsidP="00FB3789">
            <w:pPr>
              <w:pStyle w:val="TableParagraph"/>
              <w:spacing w:line="232" w:lineRule="exact"/>
              <w:ind w:left="132" w:right="139"/>
            </w:pPr>
            <w:proofErr w:type="spellStart"/>
            <w:r w:rsidRPr="005F6803">
              <w:t>Nervesystemet</w:t>
            </w:r>
            <w:proofErr w:type="spellEnd"/>
          </w:p>
        </w:tc>
        <w:tc>
          <w:tcPr>
            <w:tcW w:w="787" w:type="pct"/>
            <w:tcBorders>
              <w:top w:val="single" w:sz="4" w:space="0" w:color="000000"/>
              <w:left w:val="single" w:sz="4" w:space="0" w:color="000000"/>
              <w:bottom w:val="single" w:sz="4" w:space="0" w:color="000000"/>
              <w:right w:val="single" w:sz="4" w:space="0" w:color="000000"/>
            </w:tcBorders>
          </w:tcPr>
          <w:p w14:paraId="7D451998" w14:textId="77777777" w:rsidR="0004595A" w:rsidRPr="005F6803" w:rsidRDefault="0004595A" w:rsidP="00FB3789">
            <w:pPr>
              <w:pStyle w:val="TableParagraph"/>
              <w:ind w:left="132" w:right="139"/>
            </w:pPr>
          </w:p>
        </w:tc>
        <w:tc>
          <w:tcPr>
            <w:tcW w:w="778" w:type="pct"/>
            <w:tcBorders>
              <w:top w:val="single" w:sz="4" w:space="0" w:color="000000"/>
              <w:left w:val="single" w:sz="4" w:space="0" w:color="000000"/>
              <w:bottom w:val="single" w:sz="4" w:space="0" w:color="000000"/>
              <w:right w:val="single" w:sz="4" w:space="0" w:color="000000"/>
            </w:tcBorders>
            <w:hideMark/>
          </w:tcPr>
          <w:p w14:paraId="5EF3D97F" w14:textId="7A184D95" w:rsidR="0004595A" w:rsidRPr="005F6803" w:rsidRDefault="00845DFC" w:rsidP="00FB3789">
            <w:pPr>
              <w:pStyle w:val="TableParagraph"/>
              <w:spacing w:line="232" w:lineRule="exact"/>
              <w:ind w:left="132" w:right="139"/>
            </w:pPr>
            <w:proofErr w:type="spellStart"/>
            <w:r>
              <w:t>S</w:t>
            </w:r>
            <w:r w:rsidR="0004595A" w:rsidRPr="005F6803">
              <w:t>vimmelhed</w:t>
            </w:r>
            <w:proofErr w:type="spellEnd"/>
          </w:p>
        </w:tc>
        <w:tc>
          <w:tcPr>
            <w:tcW w:w="996" w:type="pct"/>
            <w:tcBorders>
              <w:top w:val="single" w:sz="4" w:space="0" w:color="000000"/>
              <w:left w:val="single" w:sz="4" w:space="0" w:color="000000"/>
              <w:bottom w:val="single" w:sz="4" w:space="0" w:color="000000"/>
              <w:right w:val="single" w:sz="4" w:space="0" w:color="000000"/>
            </w:tcBorders>
          </w:tcPr>
          <w:p w14:paraId="4BEBD1F3" w14:textId="77777777" w:rsidR="0004595A" w:rsidRPr="005F6803" w:rsidRDefault="0004595A" w:rsidP="00FB3789">
            <w:pPr>
              <w:pStyle w:val="TableParagraph"/>
              <w:ind w:left="132" w:right="139"/>
            </w:pPr>
          </w:p>
        </w:tc>
        <w:tc>
          <w:tcPr>
            <w:tcW w:w="708" w:type="pct"/>
            <w:tcBorders>
              <w:top w:val="single" w:sz="4" w:space="0" w:color="000000"/>
              <w:left w:val="single" w:sz="4" w:space="0" w:color="000000"/>
              <w:bottom w:val="single" w:sz="4" w:space="0" w:color="000000"/>
              <w:right w:val="single" w:sz="4" w:space="0" w:color="000000"/>
            </w:tcBorders>
          </w:tcPr>
          <w:p w14:paraId="30E237F0" w14:textId="77777777" w:rsidR="0004595A" w:rsidRPr="005F6803" w:rsidRDefault="0004595A" w:rsidP="00FB3789">
            <w:pPr>
              <w:pStyle w:val="TableParagraph"/>
              <w:ind w:left="132" w:right="139"/>
            </w:pPr>
          </w:p>
        </w:tc>
        <w:tc>
          <w:tcPr>
            <w:tcW w:w="775" w:type="pct"/>
            <w:tcBorders>
              <w:top w:val="single" w:sz="4" w:space="0" w:color="000000"/>
              <w:left w:val="single" w:sz="4" w:space="0" w:color="000000"/>
              <w:bottom w:val="single" w:sz="4" w:space="0" w:color="000000"/>
              <w:right w:val="single" w:sz="4" w:space="0" w:color="000000"/>
            </w:tcBorders>
          </w:tcPr>
          <w:p w14:paraId="7188B1CD" w14:textId="77777777" w:rsidR="0004595A" w:rsidRPr="005F6803" w:rsidRDefault="0004595A" w:rsidP="00FB3789">
            <w:pPr>
              <w:pStyle w:val="TableParagraph"/>
              <w:ind w:left="132" w:right="139"/>
            </w:pPr>
          </w:p>
        </w:tc>
      </w:tr>
      <w:tr w:rsidR="005F6803" w:rsidRPr="005F6803" w14:paraId="39A5CF96" w14:textId="77777777" w:rsidTr="005F6803">
        <w:trPr>
          <w:trHeight w:val="505"/>
        </w:trPr>
        <w:tc>
          <w:tcPr>
            <w:tcW w:w="957" w:type="pct"/>
            <w:tcBorders>
              <w:top w:val="single" w:sz="4" w:space="0" w:color="000000"/>
              <w:left w:val="single" w:sz="4" w:space="0" w:color="000000"/>
              <w:bottom w:val="single" w:sz="4" w:space="0" w:color="000000"/>
              <w:right w:val="single" w:sz="4" w:space="0" w:color="000000"/>
            </w:tcBorders>
            <w:hideMark/>
          </w:tcPr>
          <w:p w14:paraId="10D223A4" w14:textId="77777777" w:rsidR="0004595A" w:rsidRPr="005F6803" w:rsidRDefault="0004595A" w:rsidP="00FB3789">
            <w:pPr>
              <w:pStyle w:val="TableParagraph"/>
              <w:spacing w:line="249" w:lineRule="exact"/>
              <w:ind w:left="132" w:right="139"/>
            </w:pPr>
            <w:proofErr w:type="spellStart"/>
            <w:r w:rsidRPr="005F6803">
              <w:t>Vaskulære</w:t>
            </w:r>
            <w:proofErr w:type="spellEnd"/>
            <w:r w:rsidRPr="005F6803">
              <w:t xml:space="preserve"> </w:t>
            </w:r>
            <w:proofErr w:type="spellStart"/>
            <w:r w:rsidRPr="005F6803">
              <w:t>sygdomme</w:t>
            </w:r>
            <w:proofErr w:type="spellEnd"/>
          </w:p>
        </w:tc>
        <w:tc>
          <w:tcPr>
            <w:tcW w:w="787" w:type="pct"/>
            <w:tcBorders>
              <w:top w:val="single" w:sz="4" w:space="0" w:color="000000"/>
              <w:left w:val="single" w:sz="4" w:space="0" w:color="000000"/>
              <w:bottom w:val="single" w:sz="4" w:space="0" w:color="000000"/>
              <w:right w:val="single" w:sz="4" w:space="0" w:color="000000"/>
            </w:tcBorders>
          </w:tcPr>
          <w:p w14:paraId="68AE08C4" w14:textId="77777777" w:rsidR="0004595A" w:rsidRPr="005F6803" w:rsidRDefault="0004595A" w:rsidP="00FB3789">
            <w:pPr>
              <w:pStyle w:val="TableParagraph"/>
              <w:ind w:left="132" w:right="139"/>
            </w:pPr>
          </w:p>
        </w:tc>
        <w:tc>
          <w:tcPr>
            <w:tcW w:w="778" w:type="pct"/>
            <w:tcBorders>
              <w:top w:val="single" w:sz="4" w:space="0" w:color="000000"/>
              <w:left w:val="single" w:sz="4" w:space="0" w:color="000000"/>
              <w:bottom w:val="single" w:sz="4" w:space="0" w:color="000000"/>
              <w:right w:val="single" w:sz="4" w:space="0" w:color="000000"/>
            </w:tcBorders>
            <w:hideMark/>
          </w:tcPr>
          <w:p w14:paraId="77933E43" w14:textId="77C47712" w:rsidR="0004595A" w:rsidRPr="005F6803" w:rsidRDefault="00845DFC" w:rsidP="00FB3789">
            <w:pPr>
              <w:pStyle w:val="TableParagraph"/>
              <w:spacing w:line="251" w:lineRule="exact"/>
              <w:ind w:left="132" w:right="139"/>
            </w:pPr>
            <w:proofErr w:type="spellStart"/>
            <w:r>
              <w:t>F</w:t>
            </w:r>
            <w:r w:rsidR="0004595A" w:rsidRPr="005F6803">
              <w:t>lebitis</w:t>
            </w:r>
            <w:proofErr w:type="spellEnd"/>
          </w:p>
        </w:tc>
        <w:tc>
          <w:tcPr>
            <w:tcW w:w="996" w:type="pct"/>
            <w:tcBorders>
              <w:top w:val="single" w:sz="4" w:space="0" w:color="000000"/>
              <w:left w:val="single" w:sz="4" w:space="0" w:color="000000"/>
              <w:bottom w:val="single" w:sz="4" w:space="0" w:color="000000"/>
              <w:right w:val="single" w:sz="4" w:space="0" w:color="000000"/>
            </w:tcBorders>
            <w:hideMark/>
          </w:tcPr>
          <w:p w14:paraId="66C8823B" w14:textId="1F0FAA42" w:rsidR="0004595A" w:rsidRPr="005F6803" w:rsidRDefault="00845DFC" w:rsidP="00FB3789">
            <w:pPr>
              <w:pStyle w:val="TableParagraph"/>
              <w:spacing w:line="251" w:lineRule="exact"/>
              <w:ind w:left="132" w:right="139"/>
            </w:pPr>
            <w:proofErr w:type="spellStart"/>
            <w:r>
              <w:t>T</w:t>
            </w:r>
            <w:r w:rsidR="0004595A" w:rsidRPr="005F6803">
              <w:t>romboflebitis</w:t>
            </w:r>
            <w:proofErr w:type="spellEnd"/>
          </w:p>
        </w:tc>
        <w:tc>
          <w:tcPr>
            <w:tcW w:w="708" w:type="pct"/>
            <w:tcBorders>
              <w:top w:val="single" w:sz="4" w:space="0" w:color="000000"/>
              <w:left w:val="single" w:sz="4" w:space="0" w:color="000000"/>
              <w:bottom w:val="single" w:sz="4" w:space="0" w:color="000000"/>
              <w:right w:val="single" w:sz="4" w:space="0" w:color="000000"/>
            </w:tcBorders>
          </w:tcPr>
          <w:p w14:paraId="3538EEDF" w14:textId="77777777" w:rsidR="0004595A" w:rsidRPr="005F6803" w:rsidRDefault="0004595A" w:rsidP="00FB3789">
            <w:pPr>
              <w:pStyle w:val="TableParagraph"/>
              <w:ind w:left="132" w:right="139"/>
            </w:pPr>
          </w:p>
        </w:tc>
        <w:tc>
          <w:tcPr>
            <w:tcW w:w="775" w:type="pct"/>
            <w:tcBorders>
              <w:top w:val="single" w:sz="4" w:space="0" w:color="000000"/>
              <w:left w:val="single" w:sz="4" w:space="0" w:color="000000"/>
              <w:bottom w:val="single" w:sz="4" w:space="0" w:color="000000"/>
              <w:right w:val="single" w:sz="4" w:space="0" w:color="000000"/>
            </w:tcBorders>
          </w:tcPr>
          <w:p w14:paraId="6430A7E4" w14:textId="77777777" w:rsidR="0004595A" w:rsidRPr="005F6803" w:rsidRDefault="0004595A" w:rsidP="00FB3789">
            <w:pPr>
              <w:pStyle w:val="TableParagraph"/>
              <w:ind w:left="132" w:right="139"/>
            </w:pPr>
          </w:p>
        </w:tc>
      </w:tr>
      <w:tr w:rsidR="005F6803" w:rsidRPr="005F6803" w14:paraId="1516093A" w14:textId="77777777" w:rsidTr="005F6803">
        <w:trPr>
          <w:trHeight w:val="758"/>
        </w:trPr>
        <w:tc>
          <w:tcPr>
            <w:tcW w:w="957" w:type="pct"/>
            <w:tcBorders>
              <w:top w:val="single" w:sz="4" w:space="0" w:color="000000"/>
              <w:left w:val="single" w:sz="4" w:space="0" w:color="000000"/>
              <w:bottom w:val="single" w:sz="4" w:space="0" w:color="000000"/>
              <w:right w:val="single" w:sz="4" w:space="0" w:color="000000"/>
            </w:tcBorders>
            <w:hideMark/>
          </w:tcPr>
          <w:p w14:paraId="29198DB4" w14:textId="342AB96A" w:rsidR="0004595A" w:rsidRPr="005F6803" w:rsidRDefault="0004595A" w:rsidP="00FB3789">
            <w:pPr>
              <w:pStyle w:val="TableParagraph"/>
              <w:spacing w:line="249" w:lineRule="exact"/>
              <w:ind w:left="132" w:right="139"/>
            </w:pPr>
            <w:proofErr w:type="spellStart"/>
            <w:r w:rsidRPr="005F6803">
              <w:t>Mave-tarm</w:t>
            </w:r>
            <w:r w:rsidR="005F6803">
              <w:t>-</w:t>
            </w:r>
            <w:r w:rsidRPr="005F6803">
              <w:t>kanalen</w:t>
            </w:r>
            <w:proofErr w:type="spellEnd"/>
          </w:p>
        </w:tc>
        <w:tc>
          <w:tcPr>
            <w:tcW w:w="787" w:type="pct"/>
            <w:tcBorders>
              <w:top w:val="single" w:sz="4" w:space="0" w:color="000000"/>
              <w:left w:val="single" w:sz="4" w:space="0" w:color="000000"/>
              <w:bottom w:val="single" w:sz="4" w:space="0" w:color="000000"/>
              <w:right w:val="single" w:sz="4" w:space="0" w:color="000000"/>
            </w:tcBorders>
            <w:hideMark/>
          </w:tcPr>
          <w:p w14:paraId="3295B852" w14:textId="180417E0" w:rsidR="0004595A" w:rsidRPr="005F6803" w:rsidRDefault="00845DFC" w:rsidP="00FB3789">
            <w:pPr>
              <w:pStyle w:val="TableParagraph"/>
              <w:spacing w:line="252" w:lineRule="exact"/>
              <w:ind w:left="132" w:right="139"/>
            </w:pPr>
            <w:proofErr w:type="spellStart"/>
            <w:r>
              <w:t>K</w:t>
            </w:r>
            <w:r w:rsidR="0004595A" w:rsidRPr="005F6803">
              <w:t>valme</w:t>
            </w:r>
            <w:proofErr w:type="spellEnd"/>
            <w:r w:rsidR="0004595A" w:rsidRPr="005F6803">
              <w:t>,</w:t>
            </w:r>
            <w:r w:rsidR="005F6803">
              <w:t xml:space="preserve"> </w:t>
            </w:r>
            <w:proofErr w:type="spellStart"/>
            <w:r w:rsidR="0004595A" w:rsidRPr="005F6803">
              <w:t>opkastning</w:t>
            </w:r>
            <w:proofErr w:type="spellEnd"/>
            <w:r w:rsidR="0004595A" w:rsidRPr="005F6803">
              <w:t xml:space="preserve">, </w:t>
            </w:r>
            <w:proofErr w:type="spellStart"/>
            <w:r w:rsidR="0004595A" w:rsidRPr="005F6803">
              <w:t>diarré</w:t>
            </w:r>
            <w:proofErr w:type="spellEnd"/>
          </w:p>
        </w:tc>
        <w:tc>
          <w:tcPr>
            <w:tcW w:w="778" w:type="pct"/>
            <w:tcBorders>
              <w:top w:val="single" w:sz="4" w:space="0" w:color="000000"/>
              <w:left w:val="single" w:sz="4" w:space="0" w:color="000000"/>
              <w:bottom w:val="single" w:sz="4" w:space="0" w:color="000000"/>
              <w:right w:val="single" w:sz="4" w:space="0" w:color="000000"/>
            </w:tcBorders>
            <w:hideMark/>
          </w:tcPr>
          <w:p w14:paraId="56531CAD" w14:textId="0C169064" w:rsidR="0004595A" w:rsidRPr="00FB3789" w:rsidRDefault="0004595A" w:rsidP="00FB3789">
            <w:pPr>
              <w:ind w:left="132" w:right="139"/>
              <w:rPr>
                <w:sz w:val="22"/>
                <w:szCs w:val="22"/>
              </w:rPr>
            </w:pPr>
            <w:proofErr w:type="spellStart"/>
            <w:r w:rsidRPr="00FB3789">
              <w:rPr>
                <w:sz w:val="22"/>
                <w:szCs w:val="22"/>
              </w:rPr>
              <w:t>Abdominal</w:t>
            </w:r>
            <w:r w:rsidR="005F6803" w:rsidRPr="00FB3789">
              <w:rPr>
                <w:sz w:val="22"/>
                <w:szCs w:val="22"/>
              </w:rPr>
              <w:softHyphen/>
            </w:r>
            <w:r w:rsidRPr="00FB3789">
              <w:rPr>
                <w:sz w:val="22"/>
                <w:szCs w:val="22"/>
              </w:rPr>
              <w:t>smerter</w:t>
            </w:r>
            <w:proofErr w:type="spellEnd"/>
            <w:r w:rsidRPr="00FB3789">
              <w:rPr>
                <w:sz w:val="22"/>
                <w:szCs w:val="22"/>
              </w:rPr>
              <w:t>, dyspepsi, anoreksi</w:t>
            </w:r>
          </w:p>
        </w:tc>
        <w:tc>
          <w:tcPr>
            <w:tcW w:w="996" w:type="pct"/>
            <w:tcBorders>
              <w:top w:val="single" w:sz="4" w:space="0" w:color="000000"/>
              <w:left w:val="single" w:sz="4" w:space="0" w:color="000000"/>
              <w:bottom w:val="single" w:sz="4" w:space="0" w:color="000000"/>
              <w:right w:val="single" w:sz="4" w:space="0" w:color="000000"/>
            </w:tcBorders>
            <w:hideMark/>
          </w:tcPr>
          <w:p w14:paraId="4D7FECD7" w14:textId="61C9A56D" w:rsidR="0004595A" w:rsidRPr="005F6803" w:rsidRDefault="00845DFC" w:rsidP="00FB3789">
            <w:pPr>
              <w:pStyle w:val="TableParagraph"/>
              <w:ind w:left="132" w:right="139"/>
            </w:pPr>
            <w:proofErr w:type="spellStart"/>
            <w:r>
              <w:t>A</w:t>
            </w:r>
            <w:r w:rsidR="0004595A" w:rsidRPr="005F6803">
              <w:t>kut</w:t>
            </w:r>
            <w:proofErr w:type="spellEnd"/>
            <w:r w:rsidR="0004595A" w:rsidRPr="005F6803">
              <w:t xml:space="preserve"> </w:t>
            </w:r>
            <w:proofErr w:type="spellStart"/>
            <w:r w:rsidR="0004595A" w:rsidRPr="005F6803">
              <w:t>pankreatitis</w:t>
            </w:r>
            <w:proofErr w:type="spellEnd"/>
            <w:r w:rsidR="0004595A" w:rsidRPr="005F6803">
              <w:rPr>
                <w:spacing w:val="-52"/>
              </w:rPr>
              <w:t xml:space="preserve"> </w:t>
            </w:r>
            <w:r w:rsidR="0004595A" w:rsidRPr="005F6803">
              <w:t>(se pkt. 4.4)</w:t>
            </w:r>
          </w:p>
        </w:tc>
        <w:tc>
          <w:tcPr>
            <w:tcW w:w="708" w:type="pct"/>
            <w:tcBorders>
              <w:top w:val="single" w:sz="4" w:space="0" w:color="000000"/>
              <w:left w:val="single" w:sz="4" w:space="0" w:color="000000"/>
              <w:bottom w:val="single" w:sz="4" w:space="0" w:color="000000"/>
              <w:right w:val="single" w:sz="4" w:space="0" w:color="000000"/>
            </w:tcBorders>
          </w:tcPr>
          <w:p w14:paraId="3FADE5B2" w14:textId="77777777" w:rsidR="0004595A" w:rsidRPr="005F6803" w:rsidRDefault="0004595A" w:rsidP="00FB3789">
            <w:pPr>
              <w:pStyle w:val="TableParagraph"/>
              <w:ind w:left="132" w:right="139"/>
            </w:pPr>
          </w:p>
        </w:tc>
        <w:tc>
          <w:tcPr>
            <w:tcW w:w="775" w:type="pct"/>
            <w:tcBorders>
              <w:top w:val="single" w:sz="4" w:space="0" w:color="000000"/>
              <w:left w:val="single" w:sz="4" w:space="0" w:color="000000"/>
              <w:bottom w:val="single" w:sz="4" w:space="0" w:color="000000"/>
              <w:right w:val="single" w:sz="4" w:space="0" w:color="000000"/>
            </w:tcBorders>
          </w:tcPr>
          <w:p w14:paraId="0D51C598" w14:textId="77777777" w:rsidR="0004595A" w:rsidRPr="005F6803" w:rsidRDefault="0004595A" w:rsidP="00FB3789">
            <w:pPr>
              <w:pStyle w:val="TableParagraph"/>
              <w:ind w:left="132" w:right="139"/>
            </w:pPr>
          </w:p>
        </w:tc>
      </w:tr>
      <w:tr w:rsidR="005F6803" w:rsidRPr="005F6803" w14:paraId="59A45EE6" w14:textId="77777777" w:rsidTr="005F6803">
        <w:trPr>
          <w:trHeight w:val="2529"/>
        </w:trPr>
        <w:tc>
          <w:tcPr>
            <w:tcW w:w="957" w:type="pct"/>
            <w:tcBorders>
              <w:top w:val="single" w:sz="4" w:space="0" w:color="000000"/>
              <w:left w:val="single" w:sz="4" w:space="0" w:color="000000"/>
              <w:bottom w:val="single" w:sz="4" w:space="0" w:color="000000"/>
              <w:right w:val="single" w:sz="4" w:space="0" w:color="000000"/>
            </w:tcBorders>
            <w:hideMark/>
          </w:tcPr>
          <w:p w14:paraId="096CA19B" w14:textId="77777777" w:rsidR="0004595A" w:rsidRPr="005F6803" w:rsidRDefault="0004595A" w:rsidP="00FB3789">
            <w:pPr>
              <w:pStyle w:val="TableParagraph"/>
              <w:spacing w:line="249" w:lineRule="exact"/>
              <w:ind w:left="132" w:right="139"/>
            </w:pPr>
            <w:r w:rsidRPr="005F6803">
              <w:t xml:space="preserve">Lever og </w:t>
            </w:r>
            <w:proofErr w:type="spellStart"/>
            <w:r w:rsidRPr="005F6803">
              <w:t>galdeveje</w:t>
            </w:r>
            <w:proofErr w:type="spellEnd"/>
          </w:p>
        </w:tc>
        <w:tc>
          <w:tcPr>
            <w:tcW w:w="787" w:type="pct"/>
            <w:tcBorders>
              <w:top w:val="single" w:sz="4" w:space="0" w:color="000000"/>
              <w:left w:val="single" w:sz="4" w:space="0" w:color="000000"/>
              <w:bottom w:val="single" w:sz="4" w:space="0" w:color="000000"/>
              <w:right w:val="single" w:sz="4" w:space="0" w:color="000000"/>
            </w:tcBorders>
          </w:tcPr>
          <w:p w14:paraId="27807F3E" w14:textId="77777777" w:rsidR="0004595A" w:rsidRPr="005F6803" w:rsidRDefault="0004595A" w:rsidP="00FB3789">
            <w:pPr>
              <w:pStyle w:val="TableParagraph"/>
              <w:ind w:left="132" w:right="139"/>
            </w:pPr>
          </w:p>
        </w:tc>
        <w:tc>
          <w:tcPr>
            <w:tcW w:w="778" w:type="pct"/>
            <w:tcBorders>
              <w:top w:val="single" w:sz="4" w:space="0" w:color="000000"/>
              <w:left w:val="single" w:sz="4" w:space="0" w:color="000000"/>
              <w:bottom w:val="single" w:sz="4" w:space="0" w:color="000000"/>
              <w:right w:val="single" w:sz="4" w:space="0" w:color="000000"/>
            </w:tcBorders>
            <w:hideMark/>
          </w:tcPr>
          <w:p w14:paraId="6328E0E1" w14:textId="0E561203" w:rsidR="0004595A" w:rsidRPr="005F6803" w:rsidRDefault="00845DFC" w:rsidP="00FB3789">
            <w:pPr>
              <w:pStyle w:val="TableParagraph"/>
              <w:ind w:left="132" w:right="139"/>
              <w:rPr>
                <w:lang w:val="da-DK"/>
              </w:rPr>
            </w:pPr>
            <w:r>
              <w:rPr>
                <w:lang w:val="da-DK"/>
              </w:rPr>
              <w:t>F</w:t>
            </w:r>
            <w:r w:rsidR="0004595A" w:rsidRPr="005F6803">
              <w:rPr>
                <w:lang w:val="da-DK"/>
              </w:rPr>
              <w:t xml:space="preserve">orhøjet </w:t>
            </w:r>
            <w:proofErr w:type="spellStart"/>
            <w:r w:rsidR="0004595A" w:rsidRPr="005F6803">
              <w:rPr>
                <w:lang w:val="da-DK"/>
              </w:rPr>
              <w:t>aspartat</w:t>
            </w:r>
            <w:r w:rsidR="005F6803">
              <w:rPr>
                <w:lang w:val="da-DK"/>
              </w:rPr>
              <w:softHyphen/>
            </w:r>
            <w:r w:rsidR="0004595A" w:rsidRPr="005F6803">
              <w:rPr>
                <w:lang w:val="da-DK"/>
              </w:rPr>
              <w:t>aminotransferase</w:t>
            </w:r>
            <w:proofErr w:type="spellEnd"/>
            <w:r w:rsidR="0004595A" w:rsidRPr="005F6803">
              <w:rPr>
                <w:lang w:val="da-DK"/>
              </w:rPr>
              <w:t xml:space="preserve"> (ASAT) i serum, og forhøjet </w:t>
            </w:r>
            <w:proofErr w:type="spellStart"/>
            <w:r w:rsidR="0004595A" w:rsidRPr="005F6803">
              <w:rPr>
                <w:lang w:val="da-DK"/>
              </w:rPr>
              <w:t>ala</w:t>
            </w:r>
            <w:proofErr w:type="spellEnd"/>
            <w:r w:rsidR="0004595A" w:rsidRPr="005F6803">
              <w:rPr>
                <w:lang w:val="da-DK"/>
              </w:rPr>
              <w:t>-</w:t>
            </w:r>
            <w:proofErr w:type="spellStart"/>
            <w:r w:rsidR="0004595A" w:rsidRPr="005F6803">
              <w:rPr>
                <w:lang w:val="da-DK"/>
              </w:rPr>
              <w:t>ninamino</w:t>
            </w:r>
            <w:proofErr w:type="spellEnd"/>
            <w:r w:rsidR="0004595A" w:rsidRPr="005F6803">
              <w:rPr>
                <w:lang w:val="da-DK"/>
              </w:rPr>
              <w:t xml:space="preserve">-transferase (ALAT) i serum, </w:t>
            </w:r>
            <w:proofErr w:type="spellStart"/>
            <w:r w:rsidR="0004595A" w:rsidRPr="005F6803">
              <w:rPr>
                <w:lang w:val="da-DK"/>
              </w:rPr>
              <w:t>hyperbilirubinæmi</w:t>
            </w:r>
            <w:proofErr w:type="spellEnd"/>
          </w:p>
        </w:tc>
        <w:tc>
          <w:tcPr>
            <w:tcW w:w="996" w:type="pct"/>
            <w:tcBorders>
              <w:top w:val="single" w:sz="4" w:space="0" w:color="000000"/>
              <w:left w:val="single" w:sz="4" w:space="0" w:color="000000"/>
              <w:bottom w:val="single" w:sz="4" w:space="0" w:color="000000"/>
              <w:right w:val="single" w:sz="4" w:space="0" w:color="000000"/>
            </w:tcBorders>
            <w:hideMark/>
          </w:tcPr>
          <w:p w14:paraId="32480788" w14:textId="20231D0E" w:rsidR="0004595A" w:rsidRPr="00FB3789" w:rsidRDefault="00845DFC" w:rsidP="00FB3789">
            <w:pPr>
              <w:ind w:left="132" w:right="139"/>
              <w:rPr>
                <w:sz w:val="22"/>
                <w:szCs w:val="22"/>
              </w:rPr>
            </w:pPr>
            <w:r>
              <w:rPr>
                <w:sz w:val="22"/>
                <w:szCs w:val="22"/>
              </w:rPr>
              <w:t>G</w:t>
            </w:r>
            <w:r w:rsidR="0004595A" w:rsidRPr="00FB3789">
              <w:rPr>
                <w:sz w:val="22"/>
                <w:szCs w:val="22"/>
              </w:rPr>
              <w:t xml:space="preserve">ulsot, leverskader, ofte </w:t>
            </w:r>
            <w:proofErr w:type="spellStart"/>
            <w:r w:rsidR="0004595A" w:rsidRPr="00FB3789">
              <w:rPr>
                <w:sz w:val="22"/>
                <w:szCs w:val="22"/>
              </w:rPr>
              <w:t>kolestatiske</w:t>
            </w:r>
            <w:proofErr w:type="spellEnd"/>
          </w:p>
        </w:tc>
        <w:tc>
          <w:tcPr>
            <w:tcW w:w="708" w:type="pct"/>
            <w:tcBorders>
              <w:top w:val="single" w:sz="4" w:space="0" w:color="000000"/>
              <w:left w:val="single" w:sz="4" w:space="0" w:color="000000"/>
              <w:bottom w:val="single" w:sz="4" w:space="0" w:color="000000"/>
              <w:right w:val="single" w:sz="4" w:space="0" w:color="000000"/>
            </w:tcBorders>
          </w:tcPr>
          <w:p w14:paraId="1055C68C" w14:textId="77777777" w:rsidR="0004595A" w:rsidRPr="005F6803" w:rsidRDefault="0004595A" w:rsidP="00FB3789">
            <w:pPr>
              <w:pStyle w:val="TableParagraph"/>
              <w:ind w:left="132" w:right="139"/>
              <w:rPr>
                <w:lang w:val="da-DK"/>
              </w:rPr>
            </w:pPr>
          </w:p>
        </w:tc>
        <w:tc>
          <w:tcPr>
            <w:tcW w:w="775" w:type="pct"/>
            <w:tcBorders>
              <w:top w:val="single" w:sz="4" w:space="0" w:color="000000"/>
              <w:left w:val="single" w:sz="4" w:space="0" w:color="000000"/>
              <w:bottom w:val="single" w:sz="4" w:space="0" w:color="000000"/>
              <w:right w:val="single" w:sz="4" w:space="0" w:color="000000"/>
            </w:tcBorders>
            <w:hideMark/>
          </w:tcPr>
          <w:p w14:paraId="45AEB00B" w14:textId="6CB9C780" w:rsidR="0004595A" w:rsidRPr="005F6803" w:rsidRDefault="00845DFC" w:rsidP="00FB3789">
            <w:pPr>
              <w:pStyle w:val="TableParagraph"/>
              <w:ind w:left="132" w:right="139"/>
            </w:pPr>
            <w:proofErr w:type="spellStart"/>
            <w:r>
              <w:t>L</w:t>
            </w:r>
            <w:r w:rsidR="0004595A" w:rsidRPr="005F6803">
              <w:t>eversvigt</w:t>
            </w:r>
            <w:proofErr w:type="spellEnd"/>
            <w:r w:rsidR="0004595A" w:rsidRPr="005F6803">
              <w:rPr>
                <w:vertAlign w:val="superscript"/>
              </w:rPr>
              <w:t>*</w:t>
            </w:r>
            <w:r w:rsidR="0004595A" w:rsidRPr="005F6803">
              <w:t xml:space="preserve"> (se pkt. 4.4)</w:t>
            </w:r>
          </w:p>
        </w:tc>
      </w:tr>
      <w:tr w:rsidR="00440210" w:rsidRPr="005F6803" w14:paraId="5634CBB3" w14:textId="77777777" w:rsidTr="005F6803">
        <w:trPr>
          <w:trHeight w:val="1264"/>
        </w:trPr>
        <w:tc>
          <w:tcPr>
            <w:tcW w:w="957" w:type="pct"/>
            <w:tcBorders>
              <w:top w:val="single" w:sz="4" w:space="0" w:color="000000"/>
              <w:left w:val="single" w:sz="4" w:space="0" w:color="000000"/>
              <w:bottom w:val="single" w:sz="4" w:space="0" w:color="000000"/>
              <w:right w:val="single" w:sz="4" w:space="0" w:color="000000"/>
            </w:tcBorders>
            <w:hideMark/>
          </w:tcPr>
          <w:p w14:paraId="11D993A5" w14:textId="77777777" w:rsidR="0004595A" w:rsidRPr="005F6803" w:rsidRDefault="0004595A" w:rsidP="00FB3789">
            <w:pPr>
              <w:pStyle w:val="TableParagraph"/>
              <w:ind w:left="132" w:right="139"/>
            </w:pPr>
            <w:r w:rsidRPr="005F6803">
              <w:t>Hud og</w:t>
            </w:r>
            <w:r w:rsidRPr="005F6803">
              <w:rPr>
                <w:spacing w:val="1"/>
              </w:rPr>
              <w:t xml:space="preserve"> </w:t>
            </w:r>
            <w:proofErr w:type="spellStart"/>
            <w:r w:rsidRPr="005F6803">
              <w:rPr>
                <w:spacing w:val="-1"/>
              </w:rPr>
              <w:t>subkutane</w:t>
            </w:r>
            <w:proofErr w:type="spellEnd"/>
            <w:r w:rsidRPr="005F6803">
              <w:rPr>
                <w:spacing w:val="-8"/>
              </w:rPr>
              <w:t xml:space="preserve"> </w:t>
            </w:r>
            <w:proofErr w:type="spellStart"/>
            <w:r w:rsidRPr="005F6803">
              <w:t>væv</w:t>
            </w:r>
            <w:proofErr w:type="spellEnd"/>
          </w:p>
        </w:tc>
        <w:tc>
          <w:tcPr>
            <w:tcW w:w="787" w:type="pct"/>
            <w:tcBorders>
              <w:top w:val="single" w:sz="4" w:space="0" w:color="000000"/>
              <w:left w:val="single" w:sz="4" w:space="0" w:color="000000"/>
              <w:bottom w:val="single" w:sz="4" w:space="0" w:color="000000"/>
              <w:right w:val="single" w:sz="4" w:space="0" w:color="000000"/>
            </w:tcBorders>
          </w:tcPr>
          <w:p w14:paraId="6301DE9B" w14:textId="77777777" w:rsidR="0004595A" w:rsidRPr="005F6803" w:rsidRDefault="0004595A" w:rsidP="00FB3789">
            <w:pPr>
              <w:pStyle w:val="TableParagraph"/>
              <w:ind w:left="132" w:right="139"/>
            </w:pPr>
          </w:p>
        </w:tc>
        <w:tc>
          <w:tcPr>
            <w:tcW w:w="778" w:type="pct"/>
            <w:tcBorders>
              <w:top w:val="single" w:sz="4" w:space="0" w:color="000000"/>
              <w:left w:val="single" w:sz="4" w:space="0" w:color="000000"/>
              <w:bottom w:val="single" w:sz="4" w:space="0" w:color="000000"/>
              <w:right w:val="single" w:sz="4" w:space="0" w:color="000000"/>
            </w:tcBorders>
            <w:hideMark/>
          </w:tcPr>
          <w:p w14:paraId="59C5CCF4" w14:textId="3821E66B" w:rsidR="0004595A" w:rsidRPr="005F6803" w:rsidRDefault="00845DFC" w:rsidP="00FB3789">
            <w:pPr>
              <w:pStyle w:val="TableParagraph"/>
              <w:spacing w:line="248" w:lineRule="exact"/>
              <w:ind w:left="132" w:right="139"/>
            </w:pPr>
            <w:r>
              <w:t>P</w:t>
            </w:r>
            <w:r w:rsidR="0004595A" w:rsidRPr="005F6803">
              <w:t>ruritus,</w:t>
            </w:r>
            <w:r w:rsidR="0004595A" w:rsidRPr="005F6803">
              <w:rPr>
                <w:spacing w:val="2"/>
              </w:rPr>
              <w:t xml:space="preserve"> </w:t>
            </w:r>
            <w:proofErr w:type="spellStart"/>
            <w:r w:rsidR="0004595A" w:rsidRPr="005F6803">
              <w:t>udslæt</w:t>
            </w:r>
            <w:proofErr w:type="spellEnd"/>
          </w:p>
        </w:tc>
        <w:tc>
          <w:tcPr>
            <w:tcW w:w="996" w:type="pct"/>
            <w:tcBorders>
              <w:top w:val="single" w:sz="4" w:space="0" w:color="000000"/>
              <w:left w:val="single" w:sz="4" w:space="0" w:color="000000"/>
              <w:bottom w:val="single" w:sz="4" w:space="0" w:color="000000"/>
              <w:right w:val="single" w:sz="4" w:space="0" w:color="000000"/>
            </w:tcBorders>
          </w:tcPr>
          <w:p w14:paraId="14549505" w14:textId="77777777" w:rsidR="0004595A" w:rsidRPr="005F6803" w:rsidRDefault="0004595A" w:rsidP="00FB3789">
            <w:pPr>
              <w:pStyle w:val="TableParagraph"/>
              <w:ind w:left="132" w:right="139"/>
            </w:pPr>
          </w:p>
        </w:tc>
        <w:tc>
          <w:tcPr>
            <w:tcW w:w="708" w:type="pct"/>
            <w:tcBorders>
              <w:top w:val="single" w:sz="4" w:space="0" w:color="000000"/>
              <w:left w:val="single" w:sz="4" w:space="0" w:color="000000"/>
              <w:bottom w:val="single" w:sz="4" w:space="0" w:color="000000"/>
              <w:right w:val="single" w:sz="4" w:space="0" w:color="000000"/>
            </w:tcBorders>
          </w:tcPr>
          <w:p w14:paraId="0BE59545" w14:textId="77777777" w:rsidR="0004595A" w:rsidRPr="005F6803" w:rsidRDefault="0004595A" w:rsidP="00FB3789">
            <w:pPr>
              <w:pStyle w:val="TableParagraph"/>
              <w:ind w:left="132" w:right="139"/>
            </w:pPr>
          </w:p>
        </w:tc>
        <w:tc>
          <w:tcPr>
            <w:tcW w:w="775" w:type="pct"/>
            <w:tcBorders>
              <w:top w:val="single" w:sz="4" w:space="0" w:color="000000"/>
              <w:left w:val="single" w:sz="4" w:space="0" w:color="000000"/>
              <w:bottom w:val="single" w:sz="4" w:space="0" w:color="000000"/>
              <w:right w:val="single" w:sz="4" w:space="0" w:color="000000"/>
            </w:tcBorders>
            <w:hideMark/>
          </w:tcPr>
          <w:p w14:paraId="6019BB56" w14:textId="7FF0F6A8" w:rsidR="0004595A" w:rsidRPr="005F6803" w:rsidRDefault="0004595A" w:rsidP="00FB3789">
            <w:pPr>
              <w:pStyle w:val="TableParagraph"/>
              <w:ind w:left="132" w:right="139"/>
              <w:rPr>
                <w:lang w:val="da-DK"/>
              </w:rPr>
            </w:pPr>
            <w:r w:rsidRPr="005F6803">
              <w:rPr>
                <w:lang w:val="da-DK"/>
              </w:rPr>
              <w:t>Svære hud-reaktioner,</w:t>
            </w:r>
            <w:r w:rsidRPr="005F6803">
              <w:rPr>
                <w:spacing w:val="1"/>
                <w:lang w:val="da-DK"/>
              </w:rPr>
              <w:t xml:space="preserve"> </w:t>
            </w:r>
            <w:r w:rsidRPr="005F6803">
              <w:rPr>
                <w:lang w:val="da-DK"/>
              </w:rPr>
              <w:t>herunder</w:t>
            </w:r>
            <w:r w:rsidR="005F6803">
              <w:rPr>
                <w:lang w:val="da-DK"/>
              </w:rPr>
              <w:t xml:space="preserve"> </w:t>
            </w:r>
            <w:r w:rsidRPr="005F6803">
              <w:rPr>
                <w:lang w:val="da-DK"/>
              </w:rPr>
              <w:t>Stevens-Johnson syndrom</w:t>
            </w:r>
            <w:r w:rsidRPr="005F6803">
              <w:rPr>
                <w:w w:val="98"/>
                <w:vertAlign w:val="superscript"/>
                <w:lang w:val="da-DK"/>
              </w:rPr>
              <w:t>*</w:t>
            </w:r>
          </w:p>
        </w:tc>
      </w:tr>
      <w:tr w:rsidR="005F6803" w:rsidRPr="005F6803" w14:paraId="102EE76C" w14:textId="77777777" w:rsidTr="005F6803">
        <w:trPr>
          <w:trHeight w:val="2277"/>
        </w:trPr>
        <w:tc>
          <w:tcPr>
            <w:tcW w:w="957" w:type="pct"/>
            <w:tcBorders>
              <w:top w:val="single" w:sz="4" w:space="0" w:color="000000"/>
              <w:left w:val="single" w:sz="4" w:space="0" w:color="000000"/>
              <w:bottom w:val="single" w:sz="4" w:space="0" w:color="000000"/>
              <w:right w:val="single" w:sz="4" w:space="0" w:color="000000"/>
            </w:tcBorders>
            <w:hideMark/>
          </w:tcPr>
          <w:p w14:paraId="42778830" w14:textId="22142119" w:rsidR="0004595A" w:rsidRPr="00FB3789" w:rsidRDefault="0004595A" w:rsidP="00FB3789">
            <w:pPr>
              <w:ind w:left="132" w:right="139"/>
              <w:rPr>
                <w:sz w:val="22"/>
                <w:szCs w:val="22"/>
              </w:rPr>
            </w:pPr>
            <w:r w:rsidRPr="00FB3789">
              <w:rPr>
                <w:sz w:val="22"/>
                <w:szCs w:val="22"/>
              </w:rPr>
              <w:t>Almene sygdomme og reaktioner på administrationsstedet</w:t>
            </w:r>
          </w:p>
        </w:tc>
        <w:tc>
          <w:tcPr>
            <w:tcW w:w="787" w:type="pct"/>
            <w:tcBorders>
              <w:top w:val="single" w:sz="4" w:space="0" w:color="000000"/>
              <w:left w:val="single" w:sz="4" w:space="0" w:color="000000"/>
              <w:bottom w:val="single" w:sz="4" w:space="0" w:color="000000"/>
              <w:right w:val="single" w:sz="4" w:space="0" w:color="000000"/>
            </w:tcBorders>
          </w:tcPr>
          <w:p w14:paraId="7EB0846E" w14:textId="77777777" w:rsidR="0004595A" w:rsidRPr="005F6803" w:rsidRDefault="0004595A" w:rsidP="00FB3789">
            <w:pPr>
              <w:pStyle w:val="TableParagraph"/>
              <w:ind w:left="132" w:right="139"/>
              <w:rPr>
                <w:lang w:val="da-DK"/>
              </w:rPr>
            </w:pPr>
          </w:p>
        </w:tc>
        <w:tc>
          <w:tcPr>
            <w:tcW w:w="778" w:type="pct"/>
            <w:tcBorders>
              <w:top w:val="single" w:sz="4" w:space="0" w:color="000000"/>
              <w:left w:val="single" w:sz="4" w:space="0" w:color="000000"/>
              <w:bottom w:val="single" w:sz="4" w:space="0" w:color="000000"/>
              <w:right w:val="single" w:sz="4" w:space="0" w:color="000000"/>
            </w:tcBorders>
            <w:hideMark/>
          </w:tcPr>
          <w:p w14:paraId="54D57ED9" w14:textId="056846E8" w:rsidR="0004595A" w:rsidRPr="00FB3789" w:rsidRDefault="0004595A" w:rsidP="00FB3789">
            <w:pPr>
              <w:ind w:left="132" w:right="139"/>
              <w:rPr>
                <w:sz w:val="22"/>
                <w:szCs w:val="22"/>
              </w:rPr>
            </w:pPr>
            <w:r w:rsidRPr="00FB3789">
              <w:rPr>
                <w:sz w:val="22"/>
                <w:szCs w:val="22"/>
              </w:rPr>
              <w:t>Dårlig sårheling, reaktion ved injektionsstedet, hovedpine</w:t>
            </w:r>
          </w:p>
        </w:tc>
        <w:tc>
          <w:tcPr>
            <w:tcW w:w="996" w:type="pct"/>
            <w:tcBorders>
              <w:top w:val="single" w:sz="4" w:space="0" w:color="000000"/>
              <w:left w:val="single" w:sz="4" w:space="0" w:color="000000"/>
              <w:bottom w:val="single" w:sz="4" w:space="0" w:color="000000"/>
              <w:right w:val="single" w:sz="4" w:space="0" w:color="000000"/>
            </w:tcBorders>
            <w:hideMark/>
          </w:tcPr>
          <w:p w14:paraId="1D4B0E0E" w14:textId="716CE9FC" w:rsidR="0004595A" w:rsidRPr="00FB3789" w:rsidRDefault="00845DFC" w:rsidP="00FB3789">
            <w:pPr>
              <w:ind w:left="132" w:right="139"/>
              <w:rPr>
                <w:sz w:val="22"/>
                <w:szCs w:val="22"/>
              </w:rPr>
            </w:pPr>
            <w:r>
              <w:rPr>
                <w:sz w:val="22"/>
                <w:szCs w:val="22"/>
              </w:rPr>
              <w:t>I</w:t>
            </w:r>
            <w:r w:rsidR="0004595A" w:rsidRPr="00FB3789">
              <w:rPr>
                <w:sz w:val="22"/>
                <w:szCs w:val="22"/>
              </w:rPr>
              <w:t xml:space="preserve">nflammation ved injektionsstedet, smerte ved injektionsstedet, ødem ved injektionsstedet, </w:t>
            </w:r>
            <w:proofErr w:type="spellStart"/>
            <w:r w:rsidR="0004595A" w:rsidRPr="00FB3789">
              <w:rPr>
                <w:sz w:val="22"/>
                <w:szCs w:val="22"/>
              </w:rPr>
              <w:t>flebitis</w:t>
            </w:r>
            <w:proofErr w:type="spellEnd"/>
            <w:r w:rsidR="0004595A" w:rsidRPr="00FB3789">
              <w:rPr>
                <w:sz w:val="22"/>
                <w:szCs w:val="22"/>
              </w:rPr>
              <w:t xml:space="preserve"> ved</w:t>
            </w:r>
            <w:r w:rsidR="005F6803" w:rsidRPr="00FB3789">
              <w:rPr>
                <w:sz w:val="22"/>
                <w:szCs w:val="22"/>
              </w:rPr>
              <w:t xml:space="preserve"> </w:t>
            </w:r>
            <w:r w:rsidR="0004595A" w:rsidRPr="00FB3789">
              <w:rPr>
                <w:sz w:val="22"/>
                <w:szCs w:val="22"/>
              </w:rPr>
              <w:t>injektionsstedet</w:t>
            </w:r>
          </w:p>
        </w:tc>
        <w:tc>
          <w:tcPr>
            <w:tcW w:w="708" w:type="pct"/>
            <w:tcBorders>
              <w:top w:val="single" w:sz="4" w:space="0" w:color="000000"/>
              <w:left w:val="single" w:sz="4" w:space="0" w:color="000000"/>
              <w:bottom w:val="single" w:sz="4" w:space="0" w:color="000000"/>
              <w:right w:val="single" w:sz="4" w:space="0" w:color="000000"/>
            </w:tcBorders>
          </w:tcPr>
          <w:p w14:paraId="6366FB96" w14:textId="77777777" w:rsidR="0004595A" w:rsidRPr="005F6803" w:rsidRDefault="0004595A" w:rsidP="00FB3789">
            <w:pPr>
              <w:pStyle w:val="TableParagraph"/>
              <w:ind w:left="132" w:right="139"/>
              <w:rPr>
                <w:lang w:val="da-DK"/>
              </w:rPr>
            </w:pPr>
          </w:p>
        </w:tc>
        <w:tc>
          <w:tcPr>
            <w:tcW w:w="775" w:type="pct"/>
            <w:tcBorders>
              <w:top w:val="single" w:sz="4" w:space="0" w:color="000000"/>
              <w:left w:val="single" w:sz="4" w:space="0" w:color="000000"/>
              <w:bottom w:val="single" w:sz="4" w:space="0" w:color="000000"/>
              <w:right w:val="single" w:sz="4" w:space="0" w:color="000000"/>
            </w:tcBorders>
          </w:tcPr>
          <w:p w14:paraId="00CE94CB" w14:textId="77777777" w:rsidR="0004595A" w:rsidRPr="005F6803" w:rsidRDefault="0004595A" w:rsidP="00FB3789">
            <w:pPr>
              <w:pStyle w:val="TableParagraph"/>
              <w:ind w:left="132" w:right="139"/>
              <w:rPr>
                <w:lang w:val="da-DK"/>
              </w:rPr>
            </w:pPr>
          </w:p>
        </w:tc>
      </w:tr>
      <w:tr w:rsidR="005F6803" w:rsidRPr="005F6803" w14:paraId="28DACBAB" w14:textId="77777777" w:rsidTr="005F6803">
        <w:trPr>
          <w:trHeight w:val="1012"/>
        </w:trPr>
        <w:tc>
          <w:tcPr>
            <w:tcW w:w="957" w:type="pct"/>
            <w:tcBorders>
              <w:top w:val="single" w:sz="4" w:space="0" w:color="000000"/>
              <w:left w:val="single" w:sz="4" w:space="0" w:color="000000"/>
              <w:bottom w:val="single" w:sz="4" w:space="0" w:color="000000"/>
              <w:right w:val="single" w:sz="4" w:space="0" w:color="000000"/>
            </w:tcBorders>
            <w:hideMark/>
          </w:tcPr>
          <w:p w14:paraId="7270CC23" w14:textId="77777777" w:rsidR="0004595A" w:rsidRPr="005F6803" w:rsidRDefault="0004595A" w:rsidP="00FB3789">
            <w:pPr>
              <w:pStyle w:val="TableParagraph"/>
              <w:spacing w:line="248" w:lineRule="exact"/>
              <w:ind w:left="132" w:right="139"/>
            </w:pPr>
            <w:proofErr w:type="spellStart"/>
            <w:r w:rsidRPr="005F6803">
              <w:t>Undersøgelser</w:t>
            </w:r>
            <w:proofErr w:type="spellEnd"/>
          </w:p>
        </w:tc>
        <w:tc>
          <w:tcPr>
            <w:tcW w:w="787" w:type="pct"/>
            <w:tcBorders>
              <w:top w:val="single" w:sz="4" w:space="0" w:color="000000"/>
              <w:left w:val="single" w:sz="4" w:space="0" w:color="000000"/>
              <w:bottom w:val="single" w:sz="4" w:space="0" w:color="000000"/>
              <w:right w:val="single" w:sz="4" w:space="0" w:color="000000"/>
            </w:tcBorders>
          </w:tcPr>
          <w:p w14:paraId="6C543F01" w14:textId="77777777" w:rsidR="0004595A" w:rsidRPr="005F6803" w:rsidRDefault="0004595A" w:rsidP="00FB3789">
            <w:pPr>
              <w:pStyle w:val="TableParagraph"/>
              <w:ind w:left="132" w:right="139"/>
            </w:pPr>
          </w:p>
        </w:tc>
        <w:tc>
          <w:tcPr>
            <w:tcW w:w="778" w:type="pct"/>
            <w:tcBorders>
              <w:top w:val="single" w:sz="4" w:space="0" w:color="000000"/>
              <w:left w:val="single" w:sz="4" w:space="0" w:color="000000"/>
              <w:bottom w:val="single" w:sz="4" w:space="0" w:color="000000"/>
              <w:right w:val="single" w:sz="4" w:space="0" w:color="000000"/>
            </w:tcBorders>
            <w:hideMark/>
          </w:tcPr>
          <w:p w14:paraId="7701FB54" w14:textId="52034BB5" w:rsidR="0004595A" w:rsidRPr="005F6803" w:rsidRDefault="00845DFC" w:rsidP="00FB3789">
            <w:pPr>
              <w:ind w:left="132" w:right="139"/>
              <w:rPr>
                <w:sz w:val="22"/>
                <w:szCs w:val="22"/>
              </w:rPr>
            </w:pPr>
            <w:r>
              <w:rPr>
                <w:sz w:val="22"/>
                <w:szCs w:val="22"/>
              </w:rPr>
              <w:t>F</w:t>
            </w:r>
            <w:r w:rsidR="0004595A" w:rsidRPr="005F6803">
              <w:rPr>
                <w:sz w:val="22"/>
                <w:szCs w:val="22"/>
              </w:rPr>
              <w:t>orhøjet amylase i serum, øget urinkvælstof</w:t>
            </w:r>
          </w:p>
          <w:p w14:paraId="2213A9FF" w14:textId="77777777" w:rsidR="0004595A" w:rsidRPr="005F6803" w:rsidRDefault="0004595A" w:rsidP="00FB3789">
            <w:pPr>
              <w:ind w:left="132" w:right="139"/>
            </w:pPr>
            <w:r w:rsidRPr="005F6803">
              <w:rPr>
                <w:sz w:val="22"/>
                <w:szCs w:val="22"/>
              </w:rPr>
              <w:t>(BUN)</w:t>
            </w:r>
          </w:p>
        </w:tc>
        <w:tc>
          <w:tcPr>
            <w:tcW w:w="996" w:type="pct"/>
            <w:tcBorders>
              <w:top w:val="single" w:sz="4" w:space="0" w:color="000000"/>
              <w:left w:val="single" w:sz="4" w:space="0" w:color="000000"/>
              <w:bottom w:val="single" w:sz="4" w:space="0" w:color="000000"/>
              <w:right w:val="single" w:sz="4" w:space="0" w:color="000000"/>
            </w:tcBorders>
          </w:tcPr>
          <w:p w14:paraId="676D6570" w14:textId="77777777" w:rsidR="0004595A" w:rsidRPr="005F6803" w:rsidRDefault="0004595A" w:rsidP="00FB3789">
            <w:pPr>
              <w:pStyle w:val="TableParagraph"/>
              <w:ind w:left="132" w:right="139"/>
            </w:pPr>
          </w:p>
        </w:tc>
        <w:tc>
          <w:tcPr>
            <w:tcW w:w="708" w:type="pct"/>
            <w:tcBorders>
              <w:top w:val="single" w:sz="4" w:space="0" w:color="000000"/>
              <w:left w:val="single" w:sz="4" w:space="0" w:color="000000"/>
              <w:bottom w:val="single" w:sz="4" w:space="0" w:color="000000"/>
              <w:right w:val="single" w:sz="4" w:space="0" w:color="000000"/>
            </w:tcBorders>
          </w:tcPr>
          <w:p w14:paraId="6AD976AA" w14:textId="77777777" w:rsidR="0004595A" w:rsidRPr="005F6803" w:rsidRDefault="0004595A" w:rsidP="00FB3789">
            <w:pPr>
              <w:pStyle w:val="TableParagraph"/>
              <w:ind w:left="132" w:right="139"/>
            </w:pPr>
          </w:p>
        </w:tc>
        <w:tc>
          <w:tcPr>
            <w:tcW w:w="775" w:type="pct"/>
            <w:tcBorders>
              <w:top w:val="single" w:sz="4" w:space="0" w:color="000000"/>
              <w:left w:val="single" w:sz="4" w:space="0" w:color="000000"/>
              <w:bottom w:val="single" w:sz="4" w:space="0" w:color="000000"/>
              <w:right w:val="single" w:sz="4" w:space="0" w:color="000000"/>
            </w:tcBorders>
          </w:tcPr>
          <w:p w14:paraId="33AA5710" w14:textId="77777777" w:rsidR="0004595A" w:rsidRPr="005F6803" w:rsidRDefault="0004595A" w:rsidP="00FB3789">
            <w:pPr>
              <w:pStyle w:val="TableParagraph"/>
              <w:ind w:left="132" w:right="139"/>
            </w:pPr>
          </w:p>
        </w:tc>
      </w:tr>
      <w:tr w:rsidR="0004595A" w:rsidRPr="005F6803" w14:paraId="3BADCADD" w14:textId="77777777" w:rsidTr="005F6803">
        <w:trPr>
          <w:trHeight w:val="253"/>
        </w:trPr>
        <w:tc>
          <w:tcPr>
            <w:tcW w:w="5000" w:type="pct"/>
            <w:gridSpan w:val="6"/>
            <w:tcBorders>
              <w:top w:val="single" w:sz="4" w:space="0" w:color="000000"/>
              <w:left w:val="single" w:sz="4" w:space="0" w:color="000000"/>
              <w:bottom w:val="single" w:sz="4" w:space="0" w:color="000000"/>
              <w:right w:val="single" w:sz="4" w:space="0" w:color="000000"/>
            </w:tcBorders>
            <w:hideMark/>
          </w:tcPr>
          <w:p w14:paraId="6CC42434" w14:textId="77777777" w:rsidR="0004595A" w:rsidRPr="005F6803" w:rsidRDefault="0004595A" w:rsidP="00FB3789">
            <w:pPr>
              <w:pStyle w:val="TableParagraph"/>
              <w:spacing w:line="234" w:lineRule="exact"/>
              <w:ind w:left="132" w:right="132"/>
            </w:pPr>
            <w:r w:rsidRPr="005F6803">
              <w:rPr>
                <w:vertAlign w:val="superscript"/>
              </w:rPr>
              <w:t>*</w:t>
            </w:r>
            <w:r w:rsidRPr="005F6803">
              <w:t>ADR</w:t>
            </w:r>
            <w:r w:rsidRPr="005F6803">
              <w:rPr>
                <w:spacing w:val="2"/>
              </w:rPr>
              <w:t xml:space="preserve"> </w:t>
            </w:r>
            <w:proofErr w:type="spellStart"/>
            <w:r w:rsidRPr="005F6803">
              <w:t>identificeret</w:t>
            </w:r>
            <w:proofErr w:type="spellEnd"/>
            <w:r w:rsidRPr="005F6803">
              <w:rPr>
                <w:spacing w:val="3"/>
              </w:rPr>
              <w:t xml:space="preserve"> </w:t>
            </w:r>
            <w:proofErr w:type="spellStart"/>
            <w:r w:rsidRPr="005F6803">
              <w:t>efter</w:t>
            </w:r>
            <w:proofErr w:type="spellEnd"/>
            <w:r w:rsidRPr="005F6803">
              <w:rPr>
                <w:spacing w:val="2"/>
              </w:rPr>
              <w:t xml:space="preserve"> </w:t>
            </w:r>
            <w:proofErr w:type="spellStart"/>
            <w:r w:rsidRPr="005F6803">
              <w:t>markedsføring</w:t>
            </w:r>
            <w:proofErr w:type="spellEnd"/>
          </w:p>
        </w:tc>
      </w:tr>
    </w:tbl>
    <w:p w14:paraId="154C5063" w14:textId="77777777" w:rsidR="0004595A" w:rsidRPr="0004595A" w:rsidRDefault="0004595A" w:rsidP="0004595A">
      <w:pPr>
        <w:rPr>
          <w:sz w:val="24"/>
          <w:szCs w:val="24"/>
          <w:lang w:eastAsia="fr-LU"/>
        </w:rPr>
      </w:pPr>
    </w:p>
    <w:p w14:paraId="2BB4A01C" w14:textId="77777777" w:rsidR="0004595A" w:rsidRPr="005F6803" w:rsidRDefault="0004595A" w:rsidP="0004595A">
      <w:pPr>
        <w:ind w:left="851"/>
        <w:rPr>
          <w:sz w:val="24"/>
          <w:szCs w:val="24"/>
          <w:u w:val="single"/>
        </w:rPr>
      </w:pPr>
      <w:r w:rsidRPr="005F6803">
        <w:rPr>
          <w:sz w:val="24"/>
          <w:szCs w:val="24"/>
          <w:u w:val="single"/>
        </w:rPr>
        <w:t>Beskrivelse</w:t>
      </w:r>
      <w:r w:rsidRPr="005F6803">
        <w:rPr>
          <w:spacing w:val="2"/>
          <w:sz w:val="24"/>
          <w:szCs w:val="24"/>
          <w:u w:val="single"/>
        </w:rPr>
        <w:t xml:space="preserve"> </w:t>
      </w:r>
      <w:r w:rsidRPr="005F6803">
        <w:rPr>
          <w:sz w:val="24"/>
          <w:szCs w:val="24"/>
          <w:u w:val="single"/>
        </w:rPr>
        <w:t>af</w:t>
      </w:r>
      <w:r w:rsidRPr="005F6803">
        <w:rPr>
          <w:spacing w:val="3"/>
          <w:sz w:val="24"/>
          <w:szCs w:val="24"/>
          <w:u w:val="single"/>
        </w:rPr>
        <w:t xml:space="preserve"> </w:t>
      </w:r>
      <w:r w:rsidRPr="005F6803">
        <w:rPr>
          <w:sz w:val="24"/>
          <w:szCs w:val="24"/>
          <w:u w:val="single"/>
        </w:rPr>
        <w:t>udvalgte</w:t>
      </w:r>
      <w:r w:rsidRPr="005F6803">
        <w:rPr>
          <w:spacing w:val="2"/>
          <w:sz w:val="24"/>
          <w:szCs w:val="24"/>
          <w:u w:val="single"/>
        </w:rPr>
        <w:t xml:space="preserve"> </w:t>
      </w:r>
      <w:r w:rsidRPr="005F6803">
        <w:rPr>
          <w:sz w:val="24"/>
          <w:szCs w:val="24"/>
          <w:u w:val="single"/>
        </w:rPr>
        <w:t>bivirkninger</w:t>
      </w:r>
    </w:p>
    <w:p w14:paraId="4B6F2A36" w14:textId="77777777" w:rsidR="0004595A" w:rsidRPr="0004595A" w:rsidRDefault="0004595A" w:rsidP="0004595A">
      <w:pPr>
        <w:ind w:left="851"/>
        <w:rPr>
          <w:sz w:val="24"/>
          <w:szCs w:val="24"/>
        </w:rPr>
      </w:pPr>
    </w:p>
    <w:p w14:paraId="02B343DF" w14:textId="77777777" w:rsidR="0004595A" w:rsidRPr="0004595A" w:rsidRDefault="0004595A" w:rsidP="0004595A">
      <w:pPr>
        <w:ind w:left="851"/>
        <w:rPr>
          <w:i/>
          <w:sz w:val="24"/>
          <w:szCs w:val="24"/>
          <w:lang w:val="en-US"/>
        </w:rPr>
      </w:pPr>
      <w:r w:rsidRPr="0004595A">
        <w:rPr>
          <w:i/>
          <w:sz w:val="24"/>
          <w:szCs w:val="24"/>
        </w:rPr>
        <w:t>Bivirkninger</w:t>
      </w:r>
      <w:r w:rsidRPr="0004595A">
        <w:rPr>
          <w:i/>
          <w:spacing w:val="5"/>
          <w:sz w:val="24"/>
          <w:szCs w:val="24"/>
        </w:rPr>
        <w:t xml:space="preserve"> </w:t>
      </w:r>
      <w:r w:rsidRPr="0004595A">
        <w:rPr>
          <w:i/>
          <w:sz w:val="24"/>
          <w:szCs w:val="24"/>
        </w:rPr>
        <w:t>ved</w:t>
      </w:r>
      <w:r w:rsidRPr="0004595A">
        <w:rPr>
          <w:i/>
          <w:spacing w:val="5"/>
          <w:sz w:val="24"/>
          <w:szCs w:val="24"/>
        </w:rPr>
        <w:t xml:space="preserve"> </w:t>
      </w:r>
      <w:r w:rsidRPr="0004595A">
        <w:rPr>
          <w:i/>
          <w:sz w:val="24"/>
          <w:szCs w:val="24"/>
        </w:rPr>
        <w:t>antibiotikaklassen</w:t>
      </w:r>
    </w:p>
    <w:p w14:paraId="323F64DB" w14:textId="77777777" w:rsidR="0004595A" w:rsidRPr="0004595A" w:rsidRDefault="0004595A" w:rsidP="0004595A">
      <w:pPr>
        <w:ind w:left="851"/>
        <w:rPr>
          <w:sz w:val="24"/>
          <w:szCs w:val="24"/>
        </w:rPr>
      </w:pPr>
      <w:proofErr w:type="spellStart"/>
      <w:r w:rsidRPr="0004595A">
        <w:rPr>
          <w:sz w:val="24"/>
          <w:szCs w:val="24"/>
        </w:rPr>
        <w:t>Pseudomembranøs</w:t>
      </w:r>
      <w:proofErr w:type="spellEnd"/>
      <w:r w:rsidRPr="0004595A">
        <w:rPr>
          <w:sz w:val="24"/>
          <w:szCs w:val="24"/>
        </w:rPr>
        <w:t xml:space="preserve"> colitis, som kan variere fra let til livstruende (se pkt. 4.4).</w:t>
      </w:r>
    </w:p>
    <w:p w14:paraId="450CEACB" w14:textId="77777777" w:rsidR="0004595A" w:rsidRPr="0004595A" w:rsidRDefault="0004595A" w:rsidP="0004595A">
      <w:pPr>
        <w:ind w:left="851"/>
        <w:rPr>
          <w:sz w:val="24"/>
          <w:szCs w:val="24"/>
        </w:rPr>
      </w:pPr>
    </w:p>
    <w:p w14:paraId="1B98584C" w14:textId="77777777" w:rsidR="0004595A" w:rsidRPr="0004595A" w:rsidRDefault="0004595A" w:rsidP="0004595A">
      <w:pPr>
        <w:ind w:left="851"/>
        <w:rPr>
          <w:sz w:val="24"/>
          <w:szCs w:val="24"/>
        </w:rPr>
      </w:pPr>
      <w:r w:rsidRPr="0004595A">
        <w:rPr>
          <w:sz w:val="24"/>
          <w:szCs w:val="24"/>
        </w:rPr>
        <w:t>Overvækst af ikke-følsomme mikroorganismer, herunder svampe (se pkt. 4.4).</w:t>
      </w:r>
    </w:p>
    <w:p w14:paraId="3E801A53" w14:textId="77777777" w:rsidR="0004595A" w:rsidRPr="0004595A" w:rsidRDefault="0004595A" w:rsidP="0004595A">
      <w:pPr>
        <w:ind w:left="851"/>
        <w:rPr>
          <w:sz w:val="24"/>
          <w:szCs w:val="24"/>
        </w:rPr>
      </w:pPr>
    </w:p>
    <w:p w14:paraId="537EBD44" w14:textId="77777777" w:rsidR="0004595A" w:rsidRPr="0004595A" w:rsidRDefault="0004595A" w:rsidP="0004595A">
      <w:pPr>
        <w:ind w:left="851"/>
        <w:rPr>
          <w:sz w:val="24"/>
          <w:szCs w:val="24"/>
        </w:rPr>
      </w:pPr>
      <w:r w:rsidRPr="0004595A">
        <w:rPr>
          <w:i/>
          <w:sz w:val="24"/>
          <w:szCs w:val="24"/>
        </w:rPr>
        <w:t>Bivirkninger ved tetracyklinklassen</w:t>
      </w:r>
    </w:p>
    <w:p w14:paraId="402FAEBF" w14:textId="77777777" w:rsidR="0004595A" w:rsidRPr="0004595A" w:rsidRDefault="0004595A" w:rsidP="0004595A">
      <w:pPr>
        <w:ind w:left="851"/>
        <w:rPr>
          <w:sz w:val="24"/>
          <w:szCs w:val="24"/>
        </w:rPr>
      </w:pPr>
      <w:r w:rsidRPr="0004595A">
        <w:rPr>
          <w:sz w:val="24"/>
          <w:szCs w:val="24"/>
        </w:rPr>
        <w:t xml:space="preserve">Antibiotika i </w:t>
      </w:r>
      <w:proofErr w:type="spellStart"/>
      <w:r w:rsidRPr="0004595A">
        <w:rPr>
          <w:sz w:val="24"/>
          <w:szCs w:val="24"/>
        </w:rPr>
        <w:t>glycylcyklinklassen</w:t>
      </w:r>
      <w:proofErr w:type="spellEnd"/>
      <w:r w:rsidRPr="0004595A">
        <w:rPr>
          <w:sz w:val="24"/>
          <w:szCs w:val="24"/>
        </w:rPr>
        <w:t xml:space="preserve"> har samme struktur som antibiotika i tetracyklinklassen.</w:t>
      </w:r>
    </w:p>
    <w:p w14:paraId="004FB573" w14:textId="77777777" w:rsidR="0004595A" w:rsidRPr="0004595A" w:rsidRDefault="0004595A" w:rsidP="0004595A">
      <w:pPr>
        <w:ind w:left="851"/>
        <w:rPr>
          <w:sz w:val="24"/>
          <w:szCs w:val="24"/>
        </w:rPr>
      </w:pPr>
      <w:r w:rsidRPr="0004595A">
        <w:rPr>
          <w:sz w:val="24"/>
          <w:szCs w:val="24"/>
        </w:rPr>
        <w:t xml:space="preserve">Bivirkninger i tetracyklinklassen kan omfatte lysfølsomhed, pseudotumor </w:t>
      </w:r>
      <w:proofErr w:type="spellStart"/>
      <w:r w:rsidRPr="0004595A">
        <w:rPr>
          <w:sz w:val="24"/>
          <w:szCs w:val="24"/>
        </w:rPr>
        <w:t>cerebri</w:t>
      </w:r>
      <w:proofErr w:type="spellEnd"/>
      <w:r w:rsidRPr="0004595A">
        <w:rPr>
          <w:sz w:val="24"/>
          <w:szCs w:val="24"/>
        </w:rPr>
        <w:t xml:space="preserve">, </w:t>
      </w:r>
      <w:proofErr w:type="spellStart"/>
      <w:r w:rsidRPr="0004595A">
        <w:rPr>
          <w:sz w:val="24"/>
          <w:szCs w:val="24"/>
        </w:rPr>
        <w:t>pankreatitis</w:t>
      </w:r>
      <w:proofErr w:type="spellEnd"/>
      <w:r w:rsidRPr="0004595A">
        <w:rPr>
          <w:sz w:val="24"/>
          <w:szCs w:val="24"/>
        </w:rPr>
        <w:t xml:space="preserve"> og anti-anabolsk virkning, som kan føre til forhøjet BUN, </w:t>
      </w:r>
      <w:proofErr w:type="spellStart"/>
      <w:r w:rsidRPr="0004595A">
        <w:rPr>
          <w:sz w:val="24"/>
          <w:szCs w:val="24"/>
        </w:rPr>
        <w:t>azotæmi</w:t>
      </w:r>
      <w:proofErr w:type="spellEnd"/>
      <w:r w:rsidRPr="0004595A">
        <w:rPr>
          <w:sz w:val="24"/>
          <w:szCs w:val="24"/>
        </w:rPr>
        <w:t xml:space="preserve">, </w:t>
      </w:r>
      <w:proofErr w:type="spellStart"/>
      <w:r w:rsidRPr="0004595A">
        <w:rPr>
          <w:sz w:val="24"/>
          <w:szCs w:val="24"/>
        </w:rPr>
        <w:t>acidose</w:t>
      </w:r>
      <w:proofErr w:type="spellEnd"/>
      <w:r w:rsidRPr="0004595A">
        <w:rPr>
          <w:sz w:val="24"/>
          <w:szCs w:val="24"/>
        </w:rPr>
        <w:t xml:space="preserve"> og </w:t>
      </w:r>
      <w:proofErr w:type="spellStart"/>
      <w:r w:rsidRPr="0004595A">
        <w:rPr>
          <w:sz w:val="24"/>
          <w:szCs w:val="24"/>
        </w:rPr>
        <w:t>hyperfosfatæmi</w:t>
      </w:r>
      <w:proofErr w:type="spellEnd"/>
      <w:r w:rsidRPr="0004595A">
        <w:rPr>
          <w:sz w:val="24"/>
          <w:szCs w:val="24"/>
        </w:rPr>
        <w:t xml:space="preserve"> (se pkt. 4.4).</w:t>
      </w:r>
    </w:p>
    <w:p w14:paraId="0CF0AB03" w14:textId="77777777" w:rsidR="0004595A" w:rsidRPr="0004595A" w:rsidRDefault="0004595A" w:rsidP="0004595A">
      <w:pPr>
        <w:ind w:left="851"/>
        <w:rPr>
          <w:sz w:val="24"/>
          <w:szCs w:val="24"/>
        </w:rPr>
      </w:pPr>
    </w:p>
    <w:p w14:paraId="07DD4858" w14:textId="77777777" w:rsidR="0004595A" w:rsidRPr="0004595A" w:rsidRDefault="0004595A" w:rsidP="0004595A">
      <w:pPr>
        <w:ind w:left="851"/>
        <w:rPr>
          <w:sz w:val="24"/>
          <w:szCs w:val="24"/>
        </w:rPr>
      </w:pPr>
      <w:proofErr w:type="spellStart"/>
      <w:r w:rsidRPr="0004595A">
        <w:rPr>
          <w:sz w:val="24"/>
          <w:szCs w:val="24"/>
        </w:rPr>
        <w:t>Tigecyclin</w:t>
      </w:r>
      <w:proofErr w:type="spellEnd"/>
      <w:r w:rsidRPr="0004595A">
        <w:rPr>
          <w:sz w:val="24"/>
          <w:szCs w:val="24"/>
        </w:rPr>
        <w:t xml:space="preserve"> kan være forbundet med permanent misfarvning af tænderne, hvis det anvendes under tandudviklingen (se pkt. 4.4).</w:t>
      </w:r>
    </w:p>
    <w:p w14:paraId="4F2D06F0" w14:textId="77777777" w:rsidR="0004595A" w:rsidRPr="0004595A" w:rsidRDefault="0004595A" w:rsidP="0004595A">
      <w:pPr>
        <w:ind w:left="851"/>
        <w:rPr>
          <w:sz w:val="24"/>
          <w:szCs w:val="24"/>
        </w:rPr>
      </w:pPr>
    </w:p>
    <w:p w14:paraId="0D7011DD" w14:textId="5107232D" w:rsidR="0004595A" w:rsidRPr="0004595A" w:rsidRDefault="0004595A" w:rsidP="0004595A">
      <w:pPr>
        <w:ind w:left="851"/>
        <w:rPr>
          <w:sz w:val="24"/>
          <w:szCs w:val="24"/>
        </w:rPr>
      </w:pPr>
      <w:r w:rsidRPr="0004595A">
        <w:rPr>
          <w:sz w:val="24"/>
          <w:szCs w:val="24"/>
        </w:rPr>
        <w:t xml:space="preserve">I fase III- og IV-kliniske studier med patienter med </w:t>
      </w:r>
      <w:proofErr w:type="spellStart"/>
      <w:r w:rsidRPr="0004595A">
        <w:rPr>
          <w:sz w:val="24"/>
          <w:szCs w:val="24"/>
        </w:rPr>
        <w:t>cSSTI</w:t>
      </w:r>
      <w:proofErr w:type="spellEnd"/>
      <w:r w:rsidRPr="0004595A">
        <w:rPr>
          <w:sz w:val="24"/>
          <w:szCs w:val="24"/>
        </w:rPr>
        <w:t xml:space="preserve"> og </w:t>
      </w:r>
      <w:proofErr w:type="spellStart"/>
      <w:r w:rsidRPr="0004595A">
        <w:rPr>
          <w:sz w:val="24"/>
          <w:szCs w:val="24"/>
        </w:rPr>
        <w:t>cIAI</w:t>
      </w:r>
      <w:proofErr w:type="spellEnd"/>
      <w:r w:rsidRPr="0004595A">
        <w:rPr>
          <w:sz w:val="24"/>
          <w:szCs w:val="24"/>
        </w:rPr>
        <w:t xml:space="preserve"> blev der oftere rapporteret om infektionsrelaterede, alvorlige reaktioner hos forsøgspersoner, som blev behandlet med </w:t>
      </w:r>
      <w:proofErr w:type="spellStart"/>
      <w:r w:rsidRPr="0004595A">
        <w:rPr>
          <w:sz w:val="24"/>
          <w:szCs w:val="24"/>
        </w:rPr>
        <w:t>tigecyclin</w:t>
      </w:r>
      <w:proofErr w:type="spellEnd"/>
      <w:r w:rsidRPr="0004595A">
        <w:rPr>
          <w:sz w:val="24"/>
          <w:szCs w:val="24"/>
        </w:rPr>
        <w:t xml:space="preserve"> (7,1</w:t>
      </w:r>
      <w:r w:rsidR="00440210">
        <w:rPr>
          <w:sz w:val="24"/>
          <w:szCs w:val="24"/>
        </w:rPr>
        <w:t xml:space="preserve"> %</w:t>
      </w:r>
      <w:r w:rsidRPr="0004595A">
        <w:rPr>
          <w:sz w:val="24"/>
          <w:szCs w:val="24"/>
        </w:rPr>
        <w:t xml:space="preserve">) i forhold til </w:t>
      </w:r>
      <w:proofErr w:type="spellStart"/>
      <w:r w:rsidRPr="0004595A">
        <w:rPr>
          <w:sz w:val="24"/>
          <w:szCs w:val="24"/>
        </w:rPr>
        <w:t>komparatorer</w:t>
      </w:r>
      <w:proofErr w:type="spellEnd"/>
      <w:r w:rsidRPr="0004595A">
        <w:rPr>
          <w:sz w:val="24"/>
          <w:szCs w:val="24"/>
        </w:rPr>
        <w:t xml:space="preserve"> (5,3</w:t>
      </w:r>
      <w:r w:rsidR="00440210">
        <w:rPr>
          <w:sz w:val="24"/>
          <w:szCs w:val="24"/>
        </w:rPr>
        <w:t xml:space="preserve"> %</w:t>
      </w:r>
      <w:r w:rsidRPr="0004595A">
        <w:rPr>
          <w:sz w:val="24"/>
          <w:szCs w:val="24"/>
        </w:rPr>
        <w:t xml:space="preserve">). Der blev observeret signifikante forskelle i sepsis/septisk </w:t>
      </w:r>
      <w:proofErr w:type="spellStart"/>
      <w:r w:rsidRPr="0004595A">
        <w:rPr>
          <w:sz w:val="24"/>
          <w:szCs w:val="24"/>
        </w:rPr>
        <w:t>shock</w:t>
      </w:r>
      <w:proofErr w:type="spellEnd"/>
      <w:r w:rsidRPr="0004595A">
        <w:rPr>
          <w:sz w:val="24"/>
          <w:szCs w:val="24"/>
        </w:rPr>
        <w:t xml:space="preserve"> med </w:t>
      </w:r>
      <w:proofErr w:type="spellStart"/>
      <w:r w:rsidRPr="0004595A">
        <w:rPr>
          <w:sz w:val="24"/>
          <w:szCs w:val="24"/>
        </w:rPr>
        <w:t>tigecyclin</w:t>
      </w:r>
      <w:proofErr w:type="spellEnd"/>
      <w:r w:rsidRPr="0004595A">
        <w:rPr>
          <w:sz w:val="24"/>
          <w:szCs w:val="24"/>
        </w:rPr>
        <w:t xml:space="preserve"> (2,2</w:t>
      </w:r>
      <w:r w:rsidR="00440210">
        <w:rPr>
          <w:sz w:val="24"/>
          <w:szCs w:val="24"/>
        </w:rPr>
        <w:t xml:space="preserve"> %</w:t>
      </w:r>
      <w:r w:rsidRPr="0004595A">
        <w:rPr>
          <w:sz w:val="24"/>
          <w:szCs w:val="24"/>
        </w:rPr>
        <w:t xml:space="preserve">) i forhold til </w:t>
      </w:r>
      <w:proofErr w:type="spellStart"/>
      <w:r w:rsidRPr="0004595A">
        <w:rPr>
          <w:sz w:val="24"/>
          <w:szCs w:val="24"/>
        </w:rPr>
        <w:t>komparatorer</w:t>
      </w:r>
      <w:proofErr w:type="spellEnd"/>
      <w:r w:rsidRPr="0004595A">
        <w:rPr>
          <w:sz w:val="24"/>
          <w:szCs w:val="24"/>
        </w:rPr>
        <w:t xml:space="preserve"> (1,1</w:t>
      </w:r>
      <w:r w:rsidR="00440210">
        <w:rPr>
          <w:sz w:val="24"/>
          <w:szCs w:val="24"/>
        </w:rPr>
        <w:t xml:space="preserve"> %</w:t>
      </w:r>
      <w:r w:rsidRPr="0004595A">
        <w:rPr>
          <w:sz w:val="24"/>
          <w:szCs w:val="24"/>
        </w:rPr>
        <w:t>).</w:t>
      </w:r>
    </w:p>
    <w:p w14:paraId="1F6A14B8" w14:textId="77777777" w:rsidR="0004595A" w:rsidRPr="0004595A" w:rsidRDefault="0004595A" w:rsidP="0004595A">
      <w:pPr>
        <w:ind w:left="851"/>
        <w:rPr>
          <w:sz w:val="24"/>
          <w:szCs w:val="24"/>
        </w:rPr>
      </w:pPr>
    </w:p>
    <w:p w14:paraId="43A98A9F" w14:textId="77777777" w:rsidR="0004595A" w:rsidRPr="0004595A" w:rsidRDefault="0004595A" w:rsidP="0004595A">
      <w:pPr>
        <w:ind w:left="851"/>
        <w:rPr>
          <w:sz w:val="24"/>
          <w:szCs w:val="24"/>
        </w:rPr>
      </w:pPr>
      <w:r w:rsidRPr="0004595A">
        <w:rPr>
          <w:sz w:val="24"/>
          <w:szCs w:val="24"/>
        </w:rPr>
        <w:t xml:space="preserve">Der blev oftere rapporteret om abnorme ASAT- og ALAT-værdier hos </w:t>
      </w:r>
      <w:proofErr w:type="spellStart"/>
      <w:r w:rsidRPr="0004595A">
        <w:rPr>
          <w:sz w:val="24"/>
          <w:szCs w:val="24"/>
        </w:rPr>
        <w:t>tigecyclin</w:t>
      </w:r>
      <w:proofErr w:type="spellEnd"/>
      <w:r w:rsidRPr="0004595A">
        <w:rPr>
          <w:sz w:val="24"/>
          <w:szCs w:val="24"/>
        </w:rPr>
        <w:t xml:space="preserve">-behandlede patienter i perioden efter behandling end hos de patienter, som blev behandlet med </w:t>
      </w:r>
      <w:proofErr w:type="spellStart"/>
      <w:r w:rsidRPr="0004595A">
        <w:rPr>
          <w:sz w:val="24"/>
          <w:szCs w:val="24"/>
        </w:rPr>
        <w:t>komparator</w:t>
      </w:r>
      <w:proofErr w:type="spellEnd"/>
      <w:r w:rsidRPr="0004595A">
        <w:rPr>
          <w:sz w:val="24"/>
          <w:szCs w:val="24"/>
        </w:rPr>
        <w:t>, hvilket oftere fandt sted under behandling.</w:t>
      </w:r>
    </w:p>
    <w:p w14:paraId="5A37BCF1" w14:textId="77777777" w:rsidR="0004595A" w:rsidRPr="0004595A" w:rsidRDefault="0004595A" w:rsidP="0004595A">
      <w:pPr>
        <w:ind w:left="851"/>
        <w:rPr>
          <w:sz w:val="24"/>
          <w:szCs w:val="24"/>
        </w:rPr>
      </w:pPr>
    </w:p>
    <w:p w14:paraId="275858D2" w14:textId="1395AC0A" w:rsidR="0004595A" w:rsidRPr="0004595A" w:rsidRDefault="0004595A" w:rsidP="0004595A">
      <w:pPr>
        <w:ind w:left="851"/>
        <w:rPr>
          <w:sz w:val="24"/>
          <w:szCs w:val="24"/>
        </w:rPr>
      </w:pPr>
      <w:r w:rsidRPr="0004595A">
        <w:rPr>
          <w:sz w:val="24"/>
          <w:szCs w:val="24"/>
        </w:rPr>
        <w:t>I alle Fase III- og IV-(</w:t>
      </w:r>
      <w:proofErr w:type="spellStart"/>
      <w:r w:rsidRPr="0004595A">
        <w:rPr>
          <w:sz w:val="24"/>
          <w:szCs w:val="24"/>
        </w:rPr>
        <w:t>cSSTI</w:t>
      </w:r>
      <w:proofErr w:type="spellEnd"/>
      <w:r w:rsidRPr="0004595A">
        <w:rPr>
          <w:sz w:val="24"/>
          <w:szCs w:val="24"/>
        </w:rPr>
        <w:t xml:space="preserve">- og </w:t>
      </w:r>
      <w:proofErr w:type="spellStart"/>
      <w:proofErr w:type="gramStart"/>
      <w:r w:rsidRPr="0004595A">
        <w:rPr>
          <w:sz w:val="24"/>
          <w:szCs w:val="24"/>
        </w:rPr>
        <w:t>cIAI</w:t>
      </w:r>
      <w:proofErr w:type="spellEnd"/>
      <w:r w:rsidRPr="0004595A">
        <w:rPr>
          <w:sz w:val="24"/>
          <w:szCs w:val="24"/>
        </w:rPr>
        <w:t>)-</w:t>
      </w:r>
      <w:proofErr w:type="gramEnd"/>
      <w:r w:rsidRPr="0004595A">
        <w:rPr>
          <w:sz w:val="24"/>
          <w:szCs w:val="24"/>
        </w:rPr>
        <w:t>studier døde 2,4</w:t>
      </w:r>
      <w:r w:rsidR="00440210">
        <w:rPr>
          <w:sz w:val="24"/>
          <w:szCs w:val="24"/>
        </w:rPr>
        <w:t xml:space="preserve"> %</w:t>
      </w:r>
      <w:r w:rsidRPr="0004595A">
        <w:rPr>
          <w:sz w:val="24"/>
          <w:szCs w:val="24"/>
        </w:rPr>
        <w:t xml:space="preserve"> (54 ud af 2.216) af de patienter, som fik </w:t>
      </w:r>
      <w:proofErr w:type="spellStart"/>
      <w:r w:rsidRPr="0004595A">
        <w:rPr>
          <w:sz w:val="24"/>
          <w:szCs w:val="24"/>
        </w:rPr>
        <w:t>tigecyclin</w:t>
      </w:r>
      <w:proofErr w:type="spellEnd"/>
      <w:r w:rsidRPr="0004595A">
        <w:rPr>
          <w:sz w:val="24"/>
          <w:szCs w:val="24"/>
        </w:rPr>
        <w:t>, og 1,7</w:t>
      </w:r>
      <w:r w:rsidR="00440210">
        <w:rPr>
          <w:sz w:val="24"/>
          <w:szCs w:val="24"/>
        </w:rPr>
        <w:t xml:space="preserve"> %</w:t>
      </w:r>
      <w:r w:rsidRPr="0004595A">
        <w:rPr>
          <w:sz w:val="24"/>
          <w:szCs w:val="24"/>
        </w:rPr>
        <w:t xml:space="preserve"> (37 ud af 2.206) af de patienter, som fik aktive </w:t>
      </w:r>
      <w:proofErr w:type="spellStart"/>
      <w:r w:rsidRPr="0004595A">
        <w:rPr>
          <w:sz w:val="24"/>
          <w:szCs w:val="24"/>
        </w:rPr>
        <w:t>komparatorer</w:t>
      </w:r>
      <w:proofErr w:type="spellEnd"/>
      <w:r w:rsidRPr="0004595A">
        <w:rPr>
          <w:sz w:val="24"/>
          <w:szCs w:val="24"/>
        </w:rPr>
        <w:t>.</w:t>
      </w:r>
    </w:p>
    <w:p w14:paraId="03544004" w14:textId="77777777" w:rsidR="0004595A" w:rsidRPr="0004595A" w:rsidRDefault="0004595A" w:rsidP="0004595A">
      <w:pPr>
        <w:ind w:left="851"/>
        <w:rPr>
          <w:sz w:val="24"/>
          <w:szCs w:val="24"/>
        </w:rPr>
      </w:pPr>
    </w:p>
    <w:p w14:paraId="5228971E" w14:textId="77777777" w:rsidR="0004595A" w:rsidRPr="005F6803" w:rsidRDefault="0004595A" w:rsidP="0004595A">
      <w:pPr>
        <w:ind w:left="851"/>
        <w:rPr>
          <w:sz w:val="24"/>
          <w:szCs w:val="24"/>
          <w:u w:val="single"/>
        </w:rPr>
      </w:pPr>
      <w:r w:rsidRPr="005F6803">
        <w:rPr>
          <w:sz w:val="24"/>
          <w:szCs w:val="24"/>
          <w:u w:val="single"/>
        </w:rPr>
        <w:t>Pædiatrisk</w:t>
      </w:r>
      <w:r w:rsidRPr="005F6803">
        <w:rPr>
          <w:spacing w:val="2"/>
          <w:sz w:val="24"/>
          <w:szCs w:val="24"/>
          <w:u w:val="single"/>
        </w:rPr>
        <w:t xml:space="preserve"> </w:t>
      </w:r>
      <w:r w:rsidRPr="005F6803">
        <w:rPr>
          <w:sz w:val="24"/>
          <w:szCs w:val="24"/>
          <w:u w:val="single"/>
        </w:rPr>
        <w:t>population</w:t>
      </w:r>
    </w:p>
    <w:p w14:paraId="7A3A468B" w14:textId="77777777" w:rsidR="0004595A" w:rsidRPr="0004595A" w:rsidRDefault="0004595A" w:rsidP="0004595A">
      <w:pPr>
        <w:ind w:left="851"/>
        <w:rPr>
          <w:sz w:val="24"/>
          <w:szCs w:val="24"/>
        </w:rPr>
      </w:pPr>
      <w:r w:rsidRPr="0004595A">
        <w:rPr>
          <w:sz w:val="24"/>
          <w:szCs w:val="24"/>
        </w:rPr>
        <w:t xml:space="preserve">Der er kun meget begrænsede sikkerhedsdata fra 2 </w:t>
      </w:r>
      <w:proofErr w:type="spellStart"/>
      <w:r w:rsidRPr="0004595A">
        <w:rPr>
          <w:sz w:val="24"/>
          <w:szCs w:val="24"/>
        </w:rPr>
        <w:t>farmakokinetiske</w:t>
      </w:r>
      <w:proofErr w:type="spellEnd"/>
      <w:r w:rsidRPr="0004595A">
        <w:rPr>
          <w:sz w:val="24"/>
          <w:szCs w:val="24"/>
        </w:rPr>
        <w:t xml:space="preserve"> studier (se pkt. 5.2). Der blev ikke observeret nye eller uventede sikkerhedsmæssige problemstillinger med </w:t>
      </w:r>
      <w:proofErr w:type="spellStart"/>
      <w:r w:rsidRPr="0004595A">
        <w:rPr>
          <w:sz w:val="24"/>
          <w:szCs w:val="24"/>
        </w:rPr>
        <w:t>tigecyclin</w:t>
      </w:r>
      <w:proofErr w:type="spellEnd"/>
      <w:r w:rsidRPr="0004595A">
        <w:rPr>
          <w:sz w:val="24"/>
          <w:szCs w:val="24"/>
        </w:rPr>
        <w:t xml:space="preserve"> i disse studier.</w:t>
      </w:r>
    </w:p>
    <w:p w14:paraId="28B141E0" w14:textId="77777777" w:rsidR="0004595A" w:rsidRPr="0004595A" w:rsidRDefault="0004595A" w:rsidP="0004595A">
      <w:pPr>
        <w:ind w:left="851"/>
        <w:rPr>
          <w:sz w:val="24"/>
          <w:szCs w:val="24"/>
        </w:rPr>
      </w:pPr>
    </w:p>
    <w:p w14:paraId="3339001F" w14:textId="77777777" w:rsidR="0004595A" w:rsidRPr="0004595A" w:rsidRDefault="0004595A" w:rsidP="0004595A">
      <w:pPr>
        <w:ind w:left="851"/>
        <w:rPr>
          <w:sz w:val="24"/>
          <w:szCs w:val="24"/>
        </w:rPr>
      </w:pPr>
      <w:r w:rsidRPr="0004595A">
        <w:rPr>
          <w:sz w:val="24"/>
          <w:szCs w:val="24"/>
        </w:rPr>
        <w:t xml:space="preserve">I et åbent </w:t>
      </w:r>
      <w:proofErr w:type="spellStart"/>
      <w:r w:rsidRPr="0004595A">
        <w:rPr>
          <w:sz w:val="24"/>
          <w:szCs w:val="24"/>
        </w:rPr>
        <w:t>farmakokinetisk</w:t>
      </w:r>
      <w:proofErr w:type="spellEnd"/>
      <w:r w:rsidRPr="0004595A">
        <w:rPr>
          <w:sz w:val="24"/>
          <w:szCs w:val="24"/>
        </w:rPr>
        <w:t xml:space="preserve"> enkeltdosisstudie blev </w:t>
      </w:r>
      <w:proofErr w:type="spellStart"/>
      <w:r w:rsidRPr="0004595A">
        <w:rPr>
          <w:sz w:val="24"/>
          <w:szCs w:val="24"/>
        </w:rPr>
        <w:t>tigecyclins</w:t>
      </w:r>
      <w:proofErr w:type="spellEnd"/>
      <w:r w:rsidRPr="0004595A">
        <w:rPr>
          <w:sz w:val="24"/>
          <w:szCs w:val="24"/>
        </w:rPr>
        <w:t xml:space="preserve"> sikkerhed undersøgt ved stigende doser hos 25 børn i alderen 8 til 16 år, som kort forinden var kommet sig efter en infektion.</w:t>
      </w:r>
    </w:p>
    <w:p w14:paraId="2CC6859F" w14:textId="77777777" w:rsidR="0004595A" w:rsidRPr="0004595A" w:rsidRDefault="0004595A" w:rsidP="0004595A">
      <w:pPr>
        <w:ind w:left="851"/>
        <w:rPr>
          <w:sz w:val="24"/>
          <w:szCs w:val="24"/>
        </w:rPr>
      </w:pPr>
      <w:r w:rsidRPr="0004595A">
        <w:rPr>
          <w:sz w:val="24"/>
          <w:szCs w:val="24"/>
        </w:rPr>
        <w:t xml:space="preserve">Bivirkningsprofilen for </w:t>
      </w:r>
      <w:proofErr w:type="spellStart"/>
      <w:r w:rsidRPr="0004595A">
        <w:rPr>
          <w:sz w:val="24"/>
          <w:szCs w:val="24"/>
        </w:rPr>
        <w:t>tigecyclin</w:t>
      </w:r>
      <w:proofErr w:type="spellEnd"/>
      <w:r w:rsidRPr="0004595A">
        <w:rPr>
          <w:sz w:val="24"/>
          <w:szCs w:val="24"/>
        </w:rPr>
        <w:t xml:space="preserve"> hos disse 25 forsøgspersoner var generelt i overensstemmelse med bivirkningsprofilen hos voksne.</w:t>
      </w:r>
    </w:p>
    <w:p w14:paraId="5700EEDD" w14:textId="6E6CA4D5" w:rsidR="0004595A" w:rsidRPr="0004595A" w:rsidRDefault="0004595A" w:rsidP="0004595A">
      <w:pPr>
        <w:ind w:left="851"/>
        <w:rPr>
          <w:sz w:val="24"/>
          <w:szCs w:val="24"/>
        </w:rPr>
      </w:pPr>
      <w:proofErr w:type="spellStart"/>
      <w:r w:rsidRPr="0004595A">
        <w:rPr>
          <w:sz w:val="24"/>
          <w:szCs w:val="24"/>
        </w:rPr>
        <w:t>Tigecyclins</w:t>
      </w:r>
      <w:proofErr w:type="spellEnd"/>
      <w:r w:rsidRPr="0004595A">
        <w:rPr>
          <w:sz w:val="24"/>
          <w:szCs w:val="24"/>
        </w:rPr>
        <w:t xml:space="preserve"> sikkerhed blev også undersøgt ved stigende doser i et åbent </w:t>
      </w:r>
      <w:proofErr w:type="spellStart"/>
      <w:r w:rsidRPr="0004595A">
        <w:rPr>
          <w:sz w:val="24"/>
          <w:szCs w:val="24"/>
        </w:rPr>
        <w:t>farmakokinetisk</w:t>
      </w:r>
      <w:proofErr w:type="spellEnd"/>
      <w:r w:rsidRPr="0004595A">
        <w:rPr>
          <w:sz w:val="24"/>
          <w:szCs w:val="24"/>
        </w:rPr>
        <w:t xml:space="preserve"> flerdosisstudie hos 58 børn i alderen 8 til 11 år med </w:t>
      </w:r>
      <w:proofErr w:type="spellStart"/>
      <w:r w:rsidRPr="0004595A">
        <w:rPr>
          <w:sz w:val="24"/>
          <w:szCs w:val="24"/>
        </w:rPr>
        <w:t>cSSTI</w:t>
      </w:r>
      <w:proofErr w:type="spellEnd"/>
      <w:r w:rsidRPr="0004595A">
        <w:rPr>
          <w:sz w:val="24"/>
          <w:szCs w:val="24"/>
        </w:rPr>
        <w:t xml:space="preserve"> (n=15), </w:t>
      </w:r>
      <w:proofErr w:type="spellStart"/>
      <w:r w:rsidRPr="0004595A">
        <w:rPr>
          <w:sz w:val="24"/>
          <w:szCs w:val="24"/>
        </w:rPr>
        <w:t>cIAI</w:t>
      </w:r>
      <w:proofErr w:type="spellEnd"/>
      <w:r w:rsidRPr="0004595A">
        <w:rPr>
          <w:sz w:val="24"/>
          <w:szCs w:val="24"/>
        </w:rPr>
        <w:t xml:space="preserve"> (n=24) eller pneumoni erhvervet udenfor sygehus (n=19). </w:t>
      </w:r>
      <w:proofErr w:type="spellStart"/>
      <w:r w:rsidRPr="0004595A">
        <w:rPr>
          <w:sz w:val="24"/>
          <w:szCs w:val="24"/>
        </w:rPr>
        <w:t>Tigecyclins</w:t>
      </w:r>
      <w:proofErr w:type="spellEnd"/>
      <w:r w:rsidRPr="0004595A">
        <w:rPr>
          <w:sz w:val="24"/>
          <w:szCs w:val="24"/>
        </w:rPr>
        <w:t xml:space="preserve"> bivirkningsprofil hos disse 58 forsøgspersoner var generelt i overensstemmelse med bivirkningsprofilen hos voksne med undtagelse af kvalme (48,3</w:t>
      </w:r>
      <w:r w:rsidR="00440210">
        <w:rPr>
          <w:sz w:val="24"/>
          <w:szCs w:val="24"/>
        </w:rPr>
        <w:t xml:space="preserve"> %</w:t>
      </w:r>
      <w:r w:rsidRPr="0004595A">
        <w:rPr>
          <w:sz w:val="24"/>
          <w:szCs w:val="24"/>
        </w:rPr>
        <w:t>), opkastning (46,6</w:t>
      </w:r>
      <w:r w:rsidR="00440210">
        <w:rPr>
          <w:sz w:val="24"/>
          <w:szCs w:val="24"/>
        </w:rPr>
        <w:t xml:space="preserve"> %</w:t>
      </w:r>
      <w:r w:rsidRPr="0004595A">
        <w:rPr>
          <w:sz w:val="24"/>
          <w:szCs w:val="24"/>
        </w:rPr>
        <w:t xml:space="preserve">) og forhøjet </w:t>
      </w:r>
      <w:proofErr w:type="spellStart"/>
      <w:r w:rsidRPr="0004595A">
        <w:rPr>
          <w:sz w:val="24"/>
          <w:szCs w:val="24"/>
        </w:rPr>
        <w:t>serumlipase</w:t>
      </w:r>
      <w:proofErr w:type="spellEnd"/>
      <w:r w:rsidRPr="0004595A">
        <w:rPr>
          <w:sz w:val="24"/>
          <w:szCs w:val="24"/>
        </w:rPr>
        <w:t xml:space="preserve"> (6,9</w:t>
      </w:r>
      <w:r w:rsidR="00440210">
        <w:rPr>
          <w:sz w:val="24"/>
          <w:szCs w:val="24"/>
        </w:rPr>
        <w:t xml:space="preserve"> %</w:t>
      </w:r>
      <w:r w:rsidRPr="0004595A">
        <w:rPr>
          <w:sz w:val="24"/>
          <w:szCs w:val="24"/>
        </w:rPr>
        <w:t>), som sås med større hyppighed hos børn end hos voksne.</w:t>
      </w:r>
    </w:p>
    <w:p w14:paraId="59D886C6" w14:textId="77777777" w:rsidR="0004595A" w:rsidRPr="0004595A" w:rsidRDefault="0004595A" w:rsidP="0004595A">
      <w:pPr>
        <w:ind w:left="851"/>
        <w:rPr>
          <w:sz w:val="24"/>
          <w:szCs w:val="24"/>
        </w:rPr>
      </w:pPr>
    </w:p>
    <w:p w14:paraId="62B748BF" w14:textId="77777777" w:rsidR="0004595A" w:rsidRPr="005F6803" w:rsidRDefault="0004595A" w:rsidP="0004595A">
      <w:pPr>
        <w:ind w:left="851"/>
        <w:rPr>
          <w:sz w:val="24"/>
          <w:szCs w:val="24"/>
          <w:u w:val="single"/>
        </w:rPr>
      </w:pPr>
      <w:r w:rsidRPr="005F6803">
        <w:rPr>
          <w:sz w:val="24"/>
          <w:szCs w:val="24"/>
          <w:u w:val="single"/>
        </w:rPr>
        <w:t>Indberetning af formodede bivirkninger</w:t>
      </w:r>
    </w:p>
    <w:p w14:paraId="2C6EBA07" w14:textId="77777777" w:rsidR="0004595A" w:rsidRPr="0004595A" w:rsidRDefault="0004595A" w:rsidP="0004595A">
      <w:pPr>
        <w:ind w:left="851"/>
        <w:rPr>
          <w:sz w:val="24"/>
          <w:szCs w:val="24"/>
        </w:rPr>
      </w:pPr>
      <w:r w:rsidRPr="0004595A">
        <w:rPr>
          <w:sz w:val="24"/>
          <w:szCs w:val="24"/>
        </w:rPr>
        <w:t>Når lægemidlet er godkendt, er indberetning af formodede bivirkninger vigtig. Det muliggør løbende overvågning af benefit/</w:t>
      </w:r>
      <w:proofErr w:type="spellStart"/>
      <w:r w:rsidRPr="0004595A">
        <w:rPr>
          <w:sz w:val="24"/>
          <w:szCs w:val="24"/>
        </w:rPr>
        <w:t>risk</w:t>
      </w:r>
      <w:proofErr w:type="spellEnd"/>
      <w:r w:rsidRPr="0004595A">
        <w:rPr>
          <w:sz w:val="24"/>
          <w:szCs w:val="24"/>
        </w:rPr>
        <w:t>-forholdet for lægemidlet. Sundhedspersoner anmodes om at indberette alle formodede bivirkninger via</w:t>
      </w:r>
    </w:p>
    <w:p w14:paraId="2EE374F0" w14:textId="77777777" w:rsidR="0004595A" w:rsidRPr="0004595A" w:rsidRDefault="0004595A" w:rsidP="0004595A">
      <w:pPr>
        <w:ind w:left="851"/>
        <w:rPr>
          <w:sz w:val="24"/>
          <w:szCs w:val="24"/>
        </w:rPr>
      </w:pPr>
    </w:p>
    <w:p w14:paraId="6709DF38" w14:textId="77777777" w:rsidR="0004595A" w:rsidRPr="0004595A" w:rsidRDefault="0004595A" w:rsidP="0004595A">
      <w:pPr>
        <w:ind w:left="851"/>
        <w:rPr>
          <w:sz w:val="24"/>
          <w:szCs w:val="24"/>
        </w:rPr>
      </w:pPr>
      <w:r w:rsidRPr="0004595A">
        <w:rPr>
          <w:sz w:val="24"/>
          <w:szCs w:val="24"/>
        </w:rPr>
        <w:t xml:space="preserve">Lægemiddelstyrelsen </w:t>
      </w:r>
    </w:p>
    <w:p w14:paraId="00C564DA" w14:textId="77777777" w:rsidR="0004595A" w:rsidRPr="0004595A" w:rsidRDefault="0004595A" w:rsidP="0004595A">
      <w:pPr>
        <w:ind w:left="851"/>
        <w:rPr>
          <w:sz w:val="24"/>
          <w:szCs w:val="24"/>
        </w:rPr>
      </w:pPr>
      <w:r w:rsidRPr="0004595A">
        <w:rPr>
          <w:sz w:val="24"/>
          <w:szCs w:val="24"/>
        </w:rPr>
        <w:t xml:space="preserve">Axel Heides Gade 1 </w:t>
      </w:r>
    </w:p>
    <w:p w14:paraId="2FBABC30" w14:textId="77777777" w:rsidR="0004595A" w:rsidRPr="0004595A" w:rsidRDefault="0004595A" w:rsidP="0004595A">
      <w:pPr>
        <w:ind w:left="851"/>
        <w:rPr>
          <w:sz w:val="24"/>
          <w:szCs w:val="24"/>
        </w:rPr>
      </w:pPr>
      <w:r w:rsidRPr="0004595A">
        <w:rPr>
          <w:sz w:val="24"/>
          <w:szCs w:val="24"/>
        </w:rPr>
        <w:t xml:space="preserve">DK-2300 København S </w:t>
      </w:r>
    </w:p>
    <w:p w14:paraId="29D251BC" w14:textId="77777777" w:rsidR="0004595A" w:rsidRPr="0004595A" w:rsidRDefault="0004595A" w:rsidP="0004595A">
      <w:pPr>
        <w:ind w:left="851"/>
        <w:rPr>
          <w:sz w:val="24"/>
          <w:szCs w:val="24"/>
        </w:rPr>
      </w:pPr>
      <w:r w:rsidRPr="0004595A">
        <w:rPr>
          <w:sz w:val="24"/>
          <w:szCs w:val="24"/>
        </w:rPr>
        <w:t xml:space="preserve">Websted: </w:t>
      </w:r>
      <w:hyperlink r:id="rId8" w:history="1">
        <w:r w:rsidRPr="0004595A">
          <w:rPr>
            <w:rStyle w:val="Hyperlink"/>
            <w:sz w:val="24"/>
            <w:szCs w:val="24"/>
          </w:rPr>
          <w:t>www.meldenbivirkning.dk</w:t>
        </w:r>
      </w:hyperlink>
      <w:r w:rsidRPr="0004595A">
        <w:rPr>
          <w:sz w:val="24"/>
          <w:szCs w:val="24"/>
        </w:rPr>
        <w:t xml:space="preserve"> </w:t>
      </w:r>
    </w:p>
    <w:p w14:paraId="215E96A9" w14:textId="77777777" w:rsidR="009260DE" w:rsidRPr="0004595A" w:rsidRDefault="009260DE" w:rsidP="00A10294">
      <w:pPr>
        <w:tabs>
          <w:tab w:val="left" w:pos="851"/>
        </w:tabs>
        <w:ind w:left="851"/>
        <w:rPr>
          <w:sz w:val="24"/>
          <w:szCs w:val="24"/>
        </w:rPr>
      </w:pPr>
    </w:p>
    <w:p w14:paraId="44C6828C" w14:textId="77777777" w:rsidR="009260DE" w:rsidRPr="0004595A" w:rsidRDefault="009260DE" w:rsidP="009260DE">
      <w:pPr>
        <w:tabs>
          <w:tab w:val="left" w:pos="851"/>
        </w:tabs>
        <w:ind w:left="851" w:hanging="851"/>
        <w:rPr>
          <w:b/>
          <w:sz w:val="24"/>
          <w:szCs w:val="24"/>
        </w:rPr>
      </w:pPr>
      <w:r w:rsidRPr="0004595A">
        <w:rPr>
          <w:b/>
          <w:sz w:val="24"/>
          <w:szCs w:val="24"/>
        </w:rPr>
        <w:t>4.9</w:t>
      </w:r>
      <w:r w:rsidRPr="0004595A">
        <w:rPr>
          <w:b/>
          <w:sz w:val="24"/>
          <w:szCs w:val="24"/>
        </w:rPr>
        <w:tab/>
        <w:t>Overdosering</w:t>
      </w:r>
    </w:p>
    <w:p w14:paraId="1E5B5AB5" w14:textId="77777777" w:rsidR="0004595A" w:rsidRPr="0004595A" w:rsidRDefault="0004595A" w:rsidP="0004595A">
      <w:pPr>
        <w:ind w:left="851"/>
        <w:rPr>
          <w:sz w:val="24"/>
          <w:szCs w:val="24"/>
        </w:rPr>
      </w:pPr>
      <w:r w:rsidRPr="0004595A">
        <w:rPr>
          <w:sz w:val="24"/>
          <w:szCs w:val="24"/>
        </w:rPr>
        <w:t xml:space="preserve">Der foreligger ingen specifikke oplysninger om behandlingen af en overdosis. Intravenøs administration af </w:t>
      </w:r>
      <w:proofErr w:type="spellStart"/>
      <w:r w:rsidRPr="0004595A">
        <w:rPr>
          <w:sz w:val="24"/>
          <w:szCs w:val="24"/>
        </w:rPr>
        <w:t>tigecyclin</w:t>
      </w:r>
      <w:proofErr w:type="spellEnd"/>
      <w:r w:rsidRPr="0004595A">
        <w:rPr>
          <w:sz w:val="24"/>
          <w:szCs w:val="24"/>
        </w:rPr>
        <w:t xml:space="preserve"> ved en enkelt dosis på 300 mg i løbet af 60 minutter hos raske frivillige resulterede i en øget forekomst af kvalme og opkastning. </w:t>
      </w:r>
      <w:proofErr w:type="spellStart"/>
      <w:r w:rsidRPr="0004595A">
        <w:rPr>
          <w:sz w:val="24"/>
          <w:szCs w:val="24"/>
        </w:rPr>
        <w:t>Tigecyclin</w:t>
      </w:r>
      <w:proofErr w:type="spellEnd"/>
      <w:r w:rsidRPr="0004595A">
        <w:rPr>
          <w:sz w:val="24"/>
          <w:szCs w:val="24"/>
        </w:rPr>
        <w:t xml:space="preserve"> fjernes ikke i signifikante mængder ved hæmodialyse.</w:t>
      </w:r>
    </w:p>
    <w:p w14:paraId="08A5B05B" w14:textId="77777777" w:rsidR="009260DE" w:rsidRPr="0004595A" w:rsidRDefault="009260DE" w:rsidP="009260DE">
      <w:pPr>
        <w:tabs>
          <w:tab w:val="left" w:pos="851"/>
        </w:tabs>
        <w:ind w:left="851"/>
        <w:rPr>
          <w:sz w:val="24"/>
          <w:szCs w:val="24"/>
        </w:rPr>
      </w:pPr>
    </w:p>
    <w:p w14:paraId="576B55AB" w14:textId="77777777" w:rsidR="009260DE" w:rsidRPr="0004595A" w:rsidRDefault="009260DE" w:rsidP="009260DE">
      <w:pPr>
        <w:tabs>
          <w:tab w:val="left" w:pos="851"/>
        </w:tabs>
        <w:ind w:left="851" w:hanging="851"/>
        <w:rPr>
          <w:b/>
          <w:sz w:val="24"/>
          <w:szCs w:val="24"/>
        </w:rPr>
      </w:pPr>
      <w:r w:rsidRPr="0004595A">
        <w:rPr>
          <w:b/>
          <w:sz w:val="24"/>
          <w:szCs w:val="24"/>
        </w:rPr>
        <w:t>4.10</w:t>
      </w:r>
      <w:r w:rsidRPr="0004595A">
        <w:rPr>
          <w:b/>
          <w:sz w:val="24"/>
          <w:szCs w:val="24"/>
        </w:rPr>
        <w:tab/>
        <w:t>Udlevering</w:t>
      </w:r>
    </w:p>
    <w:p w14:paraId="4BC26D51" w14:textId="1887B80A" w:rsidR="009260DE" w:rsidRPr="0004595A" w:rsidRDefault="005F6803" w:rsidP="009260DE">
      <w:pPr>
        <w:tabs>
          <w:tab w:val="left" w:pos="851"/>
        </w:tabs>
        <w:ind w:left="851"/>
        <w:rPr>
          <w:sz w:val="24"/>
          <w:szCs w:val="24"/>
        </w:rPr>
      </w:pPr>
      <w:r>
        <w:rPr>
          <w:sz w:val="24"/>
          <w:szCs w:val="24"/>
        </w:rPr>
        <w:t>BEGR (kun til sygehuse)</w:t>
      </w:r>
    </w:p>
    <w:p w14:paraId="7CE8A15A" w14:textId="77777777" w:rsidR="009260DE" w:rsidRPr="0004595A" w:rsidRDefault="009260DE" w:rsidP="009260DE">
      <w:pPr>
        <w:tabs>
          <w:tab w:val="left" w:pos="851"/>
        </w:tabs>
        <w:ind w:left="851"/>
        <w:rPr>
          <w:sz w:val="24"/>
          <w:szCs w:val="24"/>
        </w:rPr>
      </w:pPr>
    </w:p>
    <w:p w14:paraId="0382ED3D" w14:textId="4A440A20" w:rsidR="00B33E1E" w:rsidRDefault="00B33E1E">
      <w:pPr>
        <w:rPr>
          <w:sz w:val="24"/>
          <w:szCs w:val="24"/>
        </w:rPr>
      </w:pPr>
      <w:r>
        <w:rPr>
          <w:sz w:val="24"/>
          <w:szCs w:val="24"/>
        </w:rPr>
        <w:br w:type="page"/>
      </w:r>
    </w:p>
    <w:p w14:paraId="2F455660" w14:textId="77777777" w:rsidR="009260DE" w:rsidRPr="0004595A" w:rsidRDefault="009260DE" w:rsidP="009260DE">
      <w:pPr>
        <w:tabs>
          <w:tab w:val="left" w:pos="851"/>
        </w:tabs>
        <w:ind w:left="851"/>
        <w:rPr>
          <w:sz w:val="24"/>
          <w:szCs w:val="24"/>
        </w:rPr>
      </w:pPr>
    </w:p>
    <w:p w14:paraId="50D3F43B" w14:textId="77777777" w:rsidR="009260DE" w:rsidRPr="0004595A" w:rsidRDefault="009260DE" w:rsidP="009260DE">
      <w:pPr>
        <w:tabs>
          <w:tab w:val="left" w:pos="851"/>
        </w:tabs>
        <w:ind w:left="851" w:hanging="851"/>
        <w:rPr>
          <w:b/>
          <w:sz w:val="24"/>
          <w:szCs w:val="24"/>
        </w:rPr>
      </w:pPr>
      <w:r w:rsidRPr="0004595A">
        <w:rPr>
          <w:b/>
          <w:sz w:val="24"/>
          <w:szCs w:val="24"/>
        </w:rPr>
        <w:t>5.</w:t>
      </w:r>
      <w:r w:rsidRPr="0004595A">
        <w:rPr>
          <w:b/>
          <w:sz w:val="24"/>
          <w:szCs w:val="24"/>
        </w:rPr>
        <w:tab/>
        <w:t>FARMAKOLOGISKE EGENSKABER</w:t>
      </w:r>
    </w:p>
    <w:p w14:paraId="6E4D68AD" w14:textId="77777777" w:rsidR="009260DE" w:rsidRPr="0004595A" w:rsidRDefault="009260DE" w:rsidP="009260DE">
      <w:pPr>
        <w:tabs>
          <w:tab w:val="left" w:pos="851"/>
        </w:tabs>
        <w:ind w:left="851"/>
        <w:rPr>
          <w:sz w:val="24"/>
          <w:szCs w:val="24"/>
        </w:rPr>
      </w:pPr>
    </w:p>
    <w:p w14:paraId="2AB5AE9C" w14:textId="77777777" w:rsidR="009260DE" w:rsidRPr="0004595A" w:rsidRDefault="009260DE" w:rsidP="009260DE">
      <w:pPr>
        <w:tabs>
          <w:tab w:val="num" w:pos="851"/>
        </w:tabs>
        <w:ind w:left="851" w:hanging="851"/>
        <w:rPr>
          <w:b/>
          <w:sz w:val="24"/>
          <w:szCs w:val="24"/>
        </w:rPr>
      </w:pPr>
      <w:r w:rsidRPr="0004595A">
        <w:rPr>
          <w:b/>
          <w:sz w:val="24"/>
          <w:szCs w:val="24"/>
        </w:rPr>
        <w:t>5.1</w:t>
      </w:r>
      <w:r w:rsidRPr="0004595A">
        <w:rPr>
          <w:b/>
          <w:sz w:val="24"/>
          <w:szCs w:val="24"/>
        </w:rPr>
        <w:tab/>
      </w:r>
      <w:proofErr w:type="spellStart"/>
      <w:r w:rsidRPr="0004595A">
        <w:rPr>
          <w:b/>
          <w:sz w:val="24"/>
          <w:szCs w:val="24"/>
        </w:rPr>
        <w:t>Farmakodynamiske</w:t>
      </w:r>
      <w:proofErr w:type="spellEnd"/>
      <w:r w:rsidRPr="0004595A">
        <w:rPr>
          <w:b/>
          <w:sz w:val="24"/>
          <w:szCs w:val="24"/>
        </w:rPr>
        <w:t xml:space="preserve"> egenskaber</w:t>
      </w:r>
    </w:p>
    <w:p w14:paraId="5EB223B0" w14:textId="77777777" w:rsidR="0004595A" w:rsidRPr="0004595A" w:rsidRDefault="0004595A" w:rsidP="0004595A">
      <w:pPr>
        <w:ind w:left="851"/>
        <w:rPr>
          <w:sz w:val="24"/>
          <w:szCs w:val="24"/>
        </w:rPr>
      </w:pPr>
      <w:proofErr w:type="spellStart"/>
      <w:r w:rsidRPr="0004595A">
        <w:rPr>
          <w:sz w:val="24"/>
          <w:szCs w:val="24"/>
        </w:rPr>
        <w:t>Farmakoterapeutisk</w:t>
      </w:r>
      <w:proofErr w:type="spellEnd"/>
      <w:r w:rsidRPr="0004595A">
        <w:rPr>
          <w:sz w:val="24"/>
          <w:szCs w:val="24"/>
        </w:rPr>
        <w:t xml:space="preserve"> klassifikation: Antibakterielle midler til systemisk brug, </w:t>
      </w:r>
      <w:proofErr w:type="spellStart"/>
      <w:r w:rsidRPr="0004595A">
        <w:rPr>
          <w:sz w:val="24"/>
          <w:szCs w:val="24"/>
        </w:rPr>
        <w:t>tetracycliner</w:t>
      </w:r>
      <w:proofErr w:type="spellEnd"/>
      <w:r w:rsidRPr="0004595A">
        <w:rPr>
          <w:sz w:val="24"/>
          <w:szCs w:val="24"/>
        </w:rPr>
        <w:t>, ATC-kode: J01AA12.</w:t>
      </w:r>
    </w:p>
    <w:p w14:paraId="730FF81E" w14:textId="77777777" w:rsidR="0004595A" w:rsidRPr="0004595A" w:rsidRDefault="0004595A" w:rsidP="0004595A">
      <w:pPr>
        <w:ind w:left="851"/>
        <w:rPr>
          <w:sz w:val="24"/>
          <w:szCs w:val="24"/>
        </w:rPr>
      </w:pPr>
    </w:p>
    <w:p w14:paraId="46AE874A" w14:textId="77777777" w:rsidR="0004595A" w:rsidRPr="0004595A" w:rsidRDefault="0004595A" w:rsidP="0004595A">
      <w:pPr>
        <w:ind w:left="851"/>
        <w:rPr>
          <w:sz w:val="24"/>
          <w:szCs w:val="24"/>
          <w:u w:val="single"/>
        </w:rPr>
      </w:pPr>
      <w:r w:rsidRPr="0004595A">
        <w:rPr>
          <w:sz w:val="24"/>
          <w:szCs w:val="24"/>
          <w:u w:val="single"/>
        </w:rPr>
        <w:t>Virkningsmekanisme</w:t>
      </w:r>
    </w:p>
    <w:p w14:paraId="30890D68" w14:textId="77777777" w:rsidR="0004595A" w:rsidRPr="0004595A" w:rsidRDefault="0004595A" w:rsidP="0004595A">
      <w:pPr>
        <w:ind w:left="851"/>
        <w:rPr>
          <w:sz w:val="24"/>
          <w:szCs w:val="24"/>
        </w:rPr>
      </w:pPr>
      <w:proofErr w:type="spellStart"/>
      <w:r w:rsidRPr="0004595A">
        <w:rPr>
          <w:sz w:val="24"/>
          <w:szCs w:val="24"/>
        </w:rPr>
        <w:t>Tigecyclin</w:t>
      </w:r>
      <w:proofErr w:type="spellEnd"/>
      <w:r w:rsidRPr="0004595A">
        <w:rPr>
          <w:sz w:val="24"/>
          <w:szCs w:val="24"/>
        </w:rPr>
        <w:t xml:space="preserve">, som er et </w:t>
      </w:r>
      <w:proofErr w:type="spellStart"/>
      <w:r w:rsidRPr="0004595A">
        <w:rPr>
          <w:sz w:val="24"/>
          <w:szCs w:val="24"/>
        </w:rPr>
        <w:t>glycylcyklinantibiotikum</w:t>
      </w:r>
      <w:proofErr w:type="spellEnd"/>
      <w:r w:rsidRPr="0004595A">
        <w:rPr>
          <w:sz w:val="24"/>
          <w:szCs w:val="24"/>
        </w:rPr>
        <w:t xml:space="preserve">, hæmmer proteintranslation i bakterier ved at binde sig til den 30S-ribosomale subenhed og blokere tilførslen af </w:t>
      </w:r>
      <w:proofErr w:type="spellStart"/>
      <w:r w:rsidRPr="0004595A">
        <w:rPr>
          <w:sz w:val="24"/>
          <w:szCs w:val="24"/>
        </w:rPr>
        <w:t>amino</w:t>
      </w:r>
      <w:proofErr w:type="spellEnd"/>
      <w:r w:rsidRPr="0004595A">
        <w:rPr>
          <w:sz w:val="24"/>
          <w:szCs w:val="24"/>
        </w:rPr>
        <w:t>-</w:t>
      </w:r>
      <w:proofErr w:type="spellStart"/>
      <w:r w:rsidRPr="0004595A">
        <w:rPr>
          <w:sz w:val="24"/>
          <w:szCs w:val="24"/>
        </w:rPr>
        <w:t>acyl</w:t>
      </w:r>
      <w:proofErr w:type="spellEnd"/>
      <w:r w:rsidRPr="0004595A">
        <w:rPr>
          <w:sz w:val="24"/>
          <w:szCs w:val="24"/>
        </w:rPr>
        <w:t>-tRNA-molekyler til ribosomets A-site. Dette forhindrer inkorporeringen af aminosyre-rester i forlængede peptidkæder.</w:t>
      </w:r>
    </w:p>
    <w:p w14:paraId="14D41B5C" w14:textId="77777777" w:rsidR="0004595A" w:rsidRPr="0004595A" w:rsidRDefault="0004595A" w:rsidP="0004595A">
      <w:pPr>
        <w:ind w:left="851"/>
        <w:rPr>
          <w:sz w:val="24"/>
          <w:szCs w:val="24"/>
        </w:rPr>
      </w:pPr>
    </w:p>
    <w:p w14:paraId="282A6453" w14:textId="77777777" w:rsidR="0004595A" w:rsidRPr="0004595A" w:rsidRDefault="0004595A" w:rsidP="0004595A">
      <w:pPr>
        <w:ind w:left="851"/>
        <w:rPr>
          <w:sz w:val="24"/>
          <w:szCs w:val="24"/>
        </w:rPr>
      </w:pPr>
      <w:r w:rsidRPr="0004595A">
        <w:rPr>
          <w:sz w:val="24"/>
          <w:szCs w:val="24"/>
        </w:rPr>
        <w:t xml:space="preserve">Generelt betragtes </w:t>
      </w:r>
      <w:proofErr w:type="spellStart"/>
      <w:r w:rsidRPr="0004595A">
        <w:rPr>
          <w:sz w:val="24"/>
          <w:szCs w:val="24"/>
        </w:rPr>
        <w:t>tigecyclin</w:t>
      </w:r>
      <w:proofErr w:type="spellEnd"/>
      <w:r w:rsidRPr="0004595A">
        <w:rPr>
          <w:sz w:val="24"/>
          <w:szCs w:val="24"/>
        </w:rPr>
        <w:t xml:space="preserve"> som </w:t>
      </w:r>
      <w:proofErr w:type="spellStart"/>
      <w:r w:rsidRPr="0004595A">
        <w:rPr>
          <w:sz w:val="24"/>
          <w:szCs w:val="24"/>
        </w:rPr>
        <w:t>bakteriostatisk</w:t>
      </w:r>
      <w:proofErr w:type="spellEnd"/>
      <w:r w:rsidRPr="0004595A">
        <w:rPr>
          <w:sz w:val="24"/>
          <w:szCs w:val="24"/>
        </w:rPr>
        <w:t xml:space="preserve">. Ved 4 gange den mindste hæmmende koncentration (MIC) blev der observeret en 2-log-reduktion i kolonitællinger med </w:t>
      </w:r>
      <w:proofErr w:type="spellStart"/>
      <w:r w:rsidRPr="0004595A">
        <w:rPr>
          <w:sz w:val="24"/>
          <w:szCs w:val="24"/>
        </w:rPr>
        <w:t>tigecyclin</w:t>
      </w:r>
      <w:proofErr w:type="spellEnd"/>
      <w:r w:rsidRPr="0004595A">
        <w:rPr>
          <w:sz w:val="24"/>
          <w:szCs w:val="24"/>
        </w:rPr>
        <w:t xml:space="preserve"> til behandling af </w:t>
      </w:r>
      <w:proofErr w:type="spellStart"/>
      <w:r w:rsidRPr="0004595A">
        <w:rPr>
          <w:i/>
          <w:iCs/>
          <w:sz w:val="24"/>
          <w:szCs w:val="24"/>
        </w:rPr>
        <w:t>Enterococcus</w:t>
      </w:r>
      <w:proofErr w:type="spellEnd"/>
      <w:r w:rsidRPr="0004595A">
        <w:rPr>
          <w:sz w:val="24"/>
          <w:szCs w:val="24"/>
        </w:rPr>
        <w:t xml:space="preserve"> </w:t>
      </w:r>
      <w:proofErr w:type="spellStart"/>
      <w:r w:rsidRPr="0004595A">
        <w:rPr>
          <w:sz w:val="24"/>
          <w:szCs w:val="24"/>
        </w:rPr>
        <w:t>spp</w:t>
      </w:r>
      <w:proofErr w:type="spellEnd"/>
      <w:r w:rsidRPr="0004595A">
        <w:rPr>
          <w:sz w:val="24"/>
          <w:szCs w:val="24"/>
        </w:rPr>
        <w:t xml:space="preserve">., </w:t>
      </w:r>
      <w:proofErr w:type="spellStart"/>
      <w:r w:rsidRPr="0004595A">
        <w:rPr>
          <w:i/>
          <w:iCs/>
          <w:sz w:val="24"/>
          <w:szCs w:val="24"/>
        </w:rPr>
        <w:t>Staphylococcus</w:t>
      </w:r>
      <w:proofErr w:type="spellEnd"/>
      <w:r w:rsidRPr="0004595A">
        <w:rPr>
          <w:i/>
          <w:iCs/>
          <w:sz w:val="24"/>
          <w:szCs w:val="24"/>
        </w:rPr>
        <w:t xml:space="preserve"> aureus</w:t>
      </w:r>
      <w:r w:rsidRPr="0004595A">
        <w:rPr>
          <w:sz w:val="24"/>
          <w:szCs w:val="24"/>
        </w:rPr>
        <w:t xml:space="preserve"> og </w:t>
      </w:r>
      <w:r w:rsidRPr="0004595A">
        <w:rPr>
          <w:i/>
          <w:iCs/>
          <w:sz w:val="24"/>
          <w:szCs w:val="24"/>
        </w:rPr>
        <w:t>Escherichia coli</w:t>
      </w:r>
      <w:r w:rsidRPr="0004595A">
        <w:rPr>
          <w:sz w:val="24"/>
          <w:szCs w:val="24"/>
        </w:rPr>
        <w:t>.</w:t>
      </w:r>
    </w:p>
    <w:p w14:paraId="47D706FB" w14:textId="77777777" w:rsidR="005F6803" w:rsidRDefault="005F6803" w:rsidP="0004595A">
      <w:pPr>
        <w:ind w:left="851"/>
        <w:rPr>
          <w:sz w:val="24"/>
          <w:szCs w:val="24"/>
          <w:u w:val="single"/>
        </w:rPr>
      </w:pPr>
    </w:p>
    <w:p w14:paraId="7D579E10" w14:textId="29AC08B6" w:rsidR="0004595A" w:rsidRPr="0004595A" w:rsidRDefault="0004595A" w:rsidP="0004595A">
      <w:pPr>
        <w:ind w:left="851"/>
        <w:rPr>
          <w:sz w:val="24"/>
          <w:szCs w:val="24"/>
        </w:rPr>
      </w:pPr>
      <w:r w:rsidRPr="0004595A">
        <w:rPr>
          <w:sz w:val="24"/>
          <w:szCs w:val="24"/>
          <w:u w:val="single"/>
        </w:rPr>
        <w:t>Resistensmekanisme</w:t>
      </w:r>
    </w:p>
    <w:p w14:paraId="2557CAD1" w14:textId="77777777" w:rsidR="0004595A" w:rsidRPr="0004595A" w:rsidRDefault="0004595A" w:rsidP="0004595A">
      <w:pPr>
        <w:ind w:left="851"/>
        <w:rPr>
          <w:sz w:val="24"/>
          <w:szCs w:val="24"/>
        </w:rPr>
      </w:pPr>
      <w:proofErr w:type="spellStart"/>
      <w:r w:rsidRPr="0004595A">
        <w:rPr>
          <w:sz w:val="24"/>
          <w:szCs w:val="24"/>
        </w:rPr>
        <w:t>Tigecyclin</w:t>
      </w:r>
      <w:proofErr w:type="spellEnd"/>
      <w:r w:rsidRPr="0004595A">
        <w:rPr>
          <w:sz w:val="24"/>
          <w:szCs w:val="24"/>
        </w:rPr>
        <w:t xml:space="preserve"> er i stand til at overvinde de to store tetracyklinresistensmekanismer, </w:t>
      </w:r>
      <w:proofErr w:type="spellStart"/>
      <w:r w:rsidRPr="0004595A">
        <w:rPr>
          <w:sz w:val="24"/>
          <w:szCs w:val="24"/>
        </w:rPr>
        <w:t>ribosomal</w:t>
      </w:r>
      <w:proofErr w:type="spellEnd"/>
      <w:r w:rsidRPr="0004595A">
        <w:rPr>
          <w:sz w:val="24"/>
          <w:szCs w:val="24"/>
        </w:rPr>
        <w:t xml:space="preserve"> beskyttelse og </w:t>
      </w:r>
      <w:proofErr w:type="spellStart"/>
      <w:r w:rsidRPr="0004595A">
        <w:rPr>
          <w:sz w:val="24"/>
          <w:szCs w:val="24"/>
        </w:rPr>
        <w:t>effluks</w:t>
      </w:r>
      <w:proofErr w:type="spellEnd"/>
      <w:r w:rsidRPr="0004595A">
        <w:rPr>
          <w:sz w:val="24"/>
          <w:szCs w:val="24"/>
        </w:rPr>
        <w:t xml:space="preserve">. Der er påvist krydsresistens mellem </w:t>
      </w:r>
      <w:proofErr w:type="spellStart"/>
      <w:r w:rsidRPr="0004595A">
        <w:rPr>
          <w:sz w:val="24"/>
          <w:szCs w:val="24"/>
        </w:rPr>
        <w:t>tigecyclin</w:t>
      </w:r>
      <w:proofErr w:type="spellEnd"/>
      <w:r w:rsidRPr="0004595A">
        <w:rPr>
          <w:sz w:val="24"/>
          <w:szCs w:val="24"/>
        </w:rPr>
        <w:t xml:space="preserve"> og </w:t>
      </w:r>
      <w:proofErr w:type="spellStart"/>
      <w:r w:rsidRPr="0004595A">
        <w:rPr>
          <w:sz w:val="24"/>
          <w:szCs w:val="24"/>
        </w:rPr>
        <w:t>minocyklinresistente</w:t>
      </w:r>
      <w:proofErr w:type="spellEnd"/>
      <w:r w:rsidRPr="0004595A">
        <w:rPr>
          <w:sz w:val="24"/>
          <w:szCs w:val="24"/>
        </w:rPr>
        <w:t xml:space="preserve"> </w:t>
      </w:r>
      <w:proofErr w:type="spellStart"/>
      <w:r w:rsidRPr="0004595A">
        <w:rPr>
          <w:sz w:val="24"/>
          <w:szCs w:val="24"/>
        </w:rPr>
        <w:t>isolater</w:t>
      </w:r>
      <w:proofErr w:type="spellEnd"/>
      <w:r w:rsidRPr="0004595A">
        <w:rPr>
          <w:sz w:val="24"/>
          <w:szCs w:val="24"/>
        </w:rPr>
        <w:t xml:space="preserve"> blandt</w:t>
      </w:r>
      <w:r w:rsidRPr="0004595A">
        <w:rPr>
          <w:i/>
          <w:iCs/>
          <w:sz w:val="24"/>
          <w:szCs w:val="24"/>
        </w:rPr>
        <w:t xml:space="preserve"> </w:t>
      </w:r>
      <w:proofErr w:type="spellStart"/>
      <w:r w:rsidRPr="0004595A">
        <w:rPr>
          <w:i/>
          <w:iCs/>
          <w:sz w:val="24"/>
          <w:szCs w:val="24"/>
        </w:rPr>
        <w:t>Enterobacterales</w:t>
      </w:r>
      <w:proofErr w:type="spellEnd"/>
      <w:r w:rsidRPr="0004595A">
        <w:rPr>
          <w:sz w:val="24"/>
          <w:szCs w:val="24"/>
        </w:rPr>
        <w:t xml:space="preserve"> på grund af multistof-resistens-</w:t>
      </w:r>
      <w:proofErr w:type="spellStart"/>
      <w:r w:rsidRPr="0004595A">
        <w:rPr>
          <w:sz w:val="24"/>
          <w:szCs w:val="24"/>
        </w:rPr>
        <w:t>efflukspumper</w:t>
      </w:r>
      <w:proofErr w:type="spellEnd"/>
      <w:r w:rsidRPr="0004595A">
        <w:rPr>
          <w:sz w:val="24"/>
          <w:szCs w:val="24"/>
        </w:rPr>
        <w:t xml:space="preserve">. Der er ingen målbaseret krydsresistens mellem </w:t>
      </w:r>
      <w:proofErr w:type="spellStart"/>
      <w:r w:rsidRPr="0004595A">
        <w:rPr>
          <w:sz w:val="24"/>
          <w:szCs w:val="24"/>
        </w:rPr>
        <w:t>tigecyclin</w:t>
      </w:r>
      <w:proofErr w:type="spellEnd"/>
      <w:r w:rsidRPr="0004595A">
        <w:rPr>
          <w:sz w:val="24"/>
          <w:szCs w:val="24"/>
        </w:rPr>
        <w:t xml:space="preserve"> og de fleste antibiotikaklasser.</w:t>
      </w:r>
    </w:p>
    <w:p w14:paraId="340C8945" w14:textId="77777777" w:rsidR="0004595A" w:rsidRPr="0004595A" w:rsidRDefault="0004595A" w:rsidP="0004595A">
      <w:pPr>
        <w:ind w:left="851"/>
        <w:rPr>
          <w:sz w:val="24"/>
          <w:szCs w:val="24"/>
        </w:rPr>
      </w:pPr>
    </w:p>
    <w:p w14:paraId="5FFAF1A2" w14:textId="77777777" w:rsidR="0004595A" w:rsidRPr="0004595A" w:rsidRDefault="0004595A" w:rsidP="0004595A">
      <w:pPr>
        <w:ind w:left="851"/>
        <w:rPr>
          <w:sz w:val="24"/>
          <w:szCs w:val="24"/>
        </w:rPr>
      </w:pPr>
      <w:proofErr w:type="spellStart"/>
      <w:r w:rsidRPr="0004595A">
        <w:rPr>
          <w:sz w:val="24"/>
          <w:szCs w:val="24"/>
        </w:rPr>
        <w:t>Tigecyclin</w:t>
      </w:r>
      <w:proofErr w:type="spellEnd"/>
      <w:r w:rsidRPr="0004595A">
        <w:rPr>
          <w:sz w:val="24"/>
          <w:szCs w:val="24"/>
        </w:rPr>
        <w:t xml:space="preserve"> er sårbart over for kromosomalt indkodede multistof-</w:t>
      </w:r>
      <w:proofErr w:type="spellStart"/>
      <w:r w:rsidRPr="0004595A">
        <w:rPr>
          <w:sz w:val="24"/>
          <w:szCs w:val="24"/>
        </w:rPr>
        <w:t>efflukspumper</w:t>
      </w:r>
      <w:proofErr w:type="spellEnd"/>
      <w:r w:rsidRPr="0004595A">
        <w:rPr>
          <w:sz w:val="24"/>
          <w:szCs w:val="24"/>
        </w:rPr>
        <w:t xml:space="preserve"> for </w:t>
      </w:r>
      <w:proofErr w:type="spellStart"/>
      <w:r w:rsidRPr="0004595A">
        <w:rPr>
          <w:i/>
          <w:iCs/>
          <w:sz w:val="24"/>
          <w:szCs w:val="24"/>
        </w:rPr>
        <w:t>Proteeae</w:t>
      </w:r>
      <w:proofErr w:type="spellEnd"/>
      <w:r w:rsidRPr="0004595A">
        <w:rPr>
          <w:sz w:val="24"/>
          <w:szCs w:val="24"/>
        </w:rPr>
        <w:t xml:space="preserve"> og </w:t>
      </w:r>
      <w:proofErr w:type="spellStart"/>
      <w:r w:rsidRPr="0004595A">
        <w:rPr>
          <w:i/>
          <w:iCs/>
          <w:sz w:val="24"/>
          <w:szCs w:val="24"/>
        </w:rPr>
        <w:t>Pseudomonas</w:t>
      </w:r>
      <w:proofErr w:type="spellEnd"/>
      <w:r w:rsidRPr="0004595A">
        <w:rPr>
          <w:i/>
          <w:iCs/>
          <w:sz w:val="24"/>
          <w:szCs w:val="24"/>
        </w:rPr>
        <w:t xml:space="preserve"> </w:t>
      </w:r>
      <w:proofErr w:type="spellStart"/>
      <w:r w:rsidRPr="0004595A">
        <w:rPr>
          <w:i/>
          <w:iCs/>
          <w:sz w:val="24"/>
          <w:szCs w:val="24"/>
        </w:rPr>
        <w:t>aeruginosa</w:t>
      </w:r>
      <w:proofErr w:type="spellEnd"/>
      <w:r w:rsidRPr="0004595A">
        <w:rPr>
          <w:sz w:val="24"/>
          <w:szCs w:val="24"/>
        </w:rPr>
        <w:t xml:space="preserve">. </w:t>
      </w:r>
      <w:proofErr w:type="spellStart"/>
      <w:r w:rsidRPr="0004595A">
        <w:rPr>
          <w:sz w:val="24"/>
          <w:szCs w:val="24"/>
        </w:rPr>
        <w:t>Patogener</w:t>
      </w:r>
      <w:proofErr w:type="spellEnd"/>
      <w:r w:rsidRPr="0004595A">
        <w:rPr>
          <w:sz w:val="24"/>
          <w:szCs w:val="24"/>
        </w:rPr>
        <w:t xml:space="preserve"> i </w:t>
      </w:r>
      <w:proofErr w:type="spellStart"/>
      <w:r w:rsidRPr="0004595A">
        <w:rPr>
          <w:i/>
          <w:iCs/>
          <w:sz w:val="24"/>
          <w:szCs w:val="24"/>
        </w:rPr>
        <w:t>Proteeae</w:t>
      </w:r>
      <w:proofErr w:type="spellEnd"/>
      <w:r w:rsidRPr="0004595A">
        <w:rPr>
          <w:sz w:val="24"/>
          <w:szCs w:val="24"/>
        </w:rPr>
        <w:t>-gruppen (</w:t>
      </w:r>
      <w:r w:rsidRPr="0004595A">
        <w:rPr>
          <w:i/>
          <w:iCs/>
          <w:sz w:val="24"/>
          <w:szCs w:val="24"/>
        </w:rPr>
        <w:t xml:space="preserve">Proteus </w:t>
      </w:r>
      <w:proofErr w:type="spellStart"/>
      <w:r w:rsidRPr="0004595A">
        <w:rPr>
          <w:sz w:val="24"/>
          <w:szCs w:val="24"/>
        </w:rPr>
        <w:t>spp</w:t>
      </w:r>
      <w:proofErr w:type="spellEnd"/>
      <w:r w:rsidRPr="0004595A">
        <w:rPr>
          <w:i/>
          <w:iCs/>
          <w:sz w:val="24"/>
          <w:szCs w:val="24"/>
        </w:rPr>
        <w:t xml:space="preserve">., </w:t>
      </w:r>
      <w:proofErr w:type="spellStart"/>
      <w:r w:rsidRPr="0004595A">
        <w:rPr>
          <w:i/>
          <w:iCs/>
          <w:sz w:val="24"/>
          <w:szCs w:val="24"/>
        </w:rPr>
        <w:t>Providencia</w:t>
      </w:r>
      <w:proofErr w:type="spellEnd"/>
      <w:r w:rsidRPr="0004595A">
        <w:rPr>
          <w:i/>
          <w:iCs/>
          <w:sz w:val="24"/>
          <w:szCs w:val="24"/>
        </w:rPr>
        <w:t xml:space="preserve"> </w:t>
      </w:r>
      <w:proofErr w:type="spellStart"/>
      <w:r w:rsidRPr="0004595A">
        <w:rPr>
          <w:sz w:val="24"/>
          <w:szCs w:val="24"/>
        </w:rPr>
        <w:t>spp</w:t>
      </w:r>
      <w:proofErr w:type="spellEnd"/>
      <w:r w:rsidRPr="0004595A">
        <w:rPr>
          <w:i/>
          <w:iCs/>
          <w:sz w:val="24"/>
          <w:szCs w:val="24"/>
        </w:rPr>
        <w:t>.</w:t>
      </w:r>
      <w:r w:rsidRPr="0004595A">
        <w:rPr>
          <w:sz w:val="24"/>
          <w:szCs w:val="24"/>
        </w:rPr>
        <w:t xml:space="preserve"> og </w:t>
      </w:r>
      <w:proofErr w:type="spellStart"/>
      <w:r w:rsidRPr="0004595A">
        <w:rPr>
          <w:i/>
          <w:iCs/>
          <w:sz w:val="24"/>
          <w:szCs w:val="24"/>
        </w:rPr>
        <w:t>Morganella</w:t>
      </w:r>
      <w:proofErr w:type="spellEnd"/>
      <w:r w:rsidRPr="0004595A">
        <w:rPr>
          <w:sz w:val="24"/>
          <w:szCs w:val="24"/>
        </w:rPr>
        <w:t xml:space="preserve"> </w:t>
      </w:r>
      <w:proofErr w:type="spellStart"/>
      <w:r w:rsidRPr="0004595A">
        <w:rPr>
          <w:sz w:val="24"/>
          <w:szCs w:val="24"/>
        </w:rPr>
        <w:t>spp</w:t>
      </w:r>
      <w:proofErr w:type="spellEnd"/>
      <w:r w:rsidRPr="0004595A">
        <w:rPr>
          <w:sz w:val="24"/>
          <w:szCs w:val="24"/>
        </w:rPr>
        <w:t xml:space="preserve">.) er generelt mindre følsomme over for </w:t>
      </w:r>
      <w:proofErr w:type="spellStart"/>
      <w:r w:rsidRPr="0004595A">
        <w:rPr>
          <w:sz w:val="24"/>
          <w:szCs w:val="24"/>
        </w:rPr>
        <w:t>tigecyclin</w:t>
      </w:r>
      <w:proofErr w:type="spellEnd"/>
      <w:r w:rsidRPr="0004595A">
        <w:rPr>
          <w:sz w:val="24"/>
          <w:szCs w:val="24"/>
        </w:rPr>
        <w:t xml:space="preserve"> end andre medlemmer af </w:t>
      </w:r>
      <w:proofErr w:type="spellStart"/>
      <w:r w:rsidRPr="0004595A">
        <w:rPr>
          <w:i/>
          <w:sz w:val="24"/>
          <w:szCs w:val="24"/>
        </w:rPr>
        <w:t>Enterobacteriaceae</w:t>
      </w:r>
      <w:proofErr w:type="spellEnd"/>
      <w:r w:rsidRPr="0004595A">
        <w:rPr>
          <w:sz w:val="24"/>
          <w:szCs w:val="24"/>
        </w:rPr>
        <w:t xml:space="preserve">. Den nedsatte følsomhed i begge grupper er blevet tilskrevet </w:t>
      </w:r>
      <w:proofErr w:type="spellStart"/>
      <w:r w:rsidRPr="0004595A">
        <w:rPr>
          <w:sz w:val="24"/>
          <w:szCs w:val="24"/>
        </w:rPr>
        <w:t>overekspression</w:t>
      </w:r>
      <w:proofErr w:type="spellEnd"/>
      <w:r w:rsidRPr="0004595A">
        <w:rPr>
          <w:sz w:val="24"/>
          <w:szCs w:val="24"/>
        </w:rPr>
        <w:t xml:space="preserve"> af den ikke-specifikke </w:t>
      </w:r>
      <w:proofErr w:type="spellStart"/>
      <w:r w:rsidRPr="0004595A">
        <w:rPr>
          <w:sz w:val="24"/>
          <w:szCs w:val="24"/>
        </w:rPr>
        <w:t>AcrAB-efflukspumpe</w:t>
      </w:r>
      <w:proofErr w:type="spellEnd"/>
      <w:r w:rsidRPr="0004595A">
        <w:rPr>
          <w:sz w:val="24"/>
          <w:szCs w:val="24"/>
        </w:rPr>
        <w:t xml:space="preserve"> til flere lægemidler. Nedsat følsomhed over for </w:t>
      </w:r>
      <w:proofErr w:type="spellStart"/>
      <w:r w:rsidRPr="0004595A">
        <w:rPr>
          <w:i/>
          <w:iCs/>
          <w:sz w:val="24"/>
          <w:szCs w:val="24"/>
        </w:rPr>
        <w:t>Acinetobacter</w:t>
      </w:r>
      <w:proofErr w:type="spellEnd"/>
      <w:r w:rsidRPr="0004595A">
        <w:rPr>
          <w:i/>
          <w:iCs/>
          <w:sz w:val="24"/>
          <w:szCs w:val="24"/>
        </w:rPr>
        <w:t xml:space="preserve"> </w:t>
      </w:r>
      <w:proofErr w:type="spellStart"/>
      <w:r w:rsidRPr="0004595A">
        <w:rPr>
          <w:i/>
          <w:iCs/>
          <w:sz w:val="24"/>
          <w:szCs w:val="24"/>
        </w:rPr>
        <w:t>baumannii</w:t>
      </w:r>
      <w:proofErr w:type="spellEnd"/>
      <w:r w:rsidRPr="0004595A">
        <w:rPr>
          <w:sz w:val="24"/>
          <w:szCs w:val="24"/>
        </w:rPr>
        <w:t xml:space="preserve"> er blevet tilskrevet </w:t>
      </w:r>
      <w:proofErr w:type="spellStart"/>
      <w:r w:rsidRPr="0004595A">
        <w:rPr>
          <w:sz w:val="24"/>
          <w:szCs w:val="24"/>
        </w:rPr>
        <w:t>overekspression</w:t>
      </w:r>
      <w:proofErr w:type="spellEnd"/>
      <w:r w:rsidRPr="0004595A">
        <w:rPr>
          <w:sz w:val="24"/>
          <w:szCs w:val="24"/>
        </w:rPr>
        <w:t xml:space="preserve"> af </w:t>
      </w:r>
      <w:proofErr w:type="spellStart"/>
      <w:r w:rsidRPr="0004595A">
        <w:rPr>
          <w:sz w:val="24"/>
          <w:szCs w:val="24"/>
        </w:rPr>
        <w:t>AdeABC</w:t>
      </w:r>
      <w:proofErr w:type="spellEnd"/>
      <w:r w:rsidRPr="0004595A">
        <w:rPr>
          <w:sz w:val="24"/>
          <w:szCs w:val="24"/>
        </w:rPr>
        <w:t xml:space="preserve"> </w:t>
      </w:r>
      <w:proofErr w:type="spellStart"/>
      <w:r w:rsidRPr="0004595A">
        <w:rPr>
          <w:sz w:val="24"/>
          <w:szCs w:val="24"/>
        </w:rPr>
        <w:t>efflukspumpen</w:t>
      </w:r>
      <w:proofErr w:type="spellEnd"/>
      <w:r w:rsidRPr="0004595A">
        <w:rPr>
          <w:sz w:val="24"/>
          <w:szCs w:val="24"/>
        </w:rPr>
        <w:t>.</w:t>
      </w:r>
    </w:p>
    <w:p w14:paraId="3914BE53" w14:textId="77777777" w:rsidR="0004595A" w:rsidRPr="0004595A" w:rsidRDefault="0004595A" w:rsidP="0004595A">
      <w:pPr>
        <w:ind w:left="851"/>
        <w:rPr>
          <w:sz w:val="24"/>
          <w:szCs w:val="24"/>
        </w:rPr>
      </w:pPr>
    </w:p>
    <w:p w14:paraId="6BD65443" w14:textId="77777777" w:rsidR="0004595A" w:rsidRPr="0004595A" w:rsidRDefault="0004595A" w:rsidP="0004595A">
      <w:pPr>
        <w:ind w:left="851"/>
        <w:rPr>
          <w:sz w:val="24"/>
          <w:szCs w:val="24"/>
          <w:u w:val="single"/>
        </w:rPr>
      </w:pPr>
      <w:r w:rsidRPr="0004595A">
        <w:rPr>
          <w:sz w:val="24"/>
          <w:szCs w:val="24"/>
          <w:u w:val="single"/>
        </w:rPr>
        <w:t>Grænseværdier</w:t>
      </w:r>
    </w:p>
    <w:p w14:paraId="186B6D94" w14:textId="77777777" w:rsidR="0004595A" w:rsidRPr="0004595A" w:rsidRDefault="0004595A" w:rsidP="0004595A">
      <w:pPr>
        <w:ind w:left="851"/>
        <w:rPr>
          <w:sz w:val="24"/>
          <w:szCs w:val="24"/>
        </w:rPr>
      </w:pPr>
      <w:r w:rsidRPr="0004595A">
        <w:rPr>
          <w:sz w:val="24"/>
          <w:szCs w:val="24"/>
        </w:rPr>
        <w:t xml:space="preserve">Grænseværdier for mindste hæmmende koncentration (MIC) fastlagt af </w:t>
      </w:r>
      <w:r w:rsidRPr="0004595A">
        <w:rPr>
          <w:i/>
          <w:sz w:val="24"/>
          <w:szCs w:val="24"/>
        </w:rPr>
        <w:t xml:space="preserve">European </w:t>
      </w:r>
      <w:proofErr w:type="spellStart"/>
      <w:r w:rsidRPr="0004595A">
        <w:rPr>
          <w:i/>
          <w:sz w:val="24"/>
          <w:szCs w:val="24"/>
        </w:rPr>
        <w:t>Committee</w:t>
      </w:r>
      <w:proofErr w:type="spellEnd"/>
      <w:r w:rsidRPr="0004595A">
        <w:rPr>
          <w:i/>
          <w:sz w:val="24"/>
          <w:szCs w:val="24"/>
        </w:rPr>
        <w:t xml:space="preserve"> on</w:t>
      </w:r>
      <w:r w:rsidRPr="0004595A">
        <w:rPr>
          <w:i/>
          <w:spacing w:val="-52"/>
          <w:sz w:val="24"/>
          <w:szCs w:val="24"/>
        </w:rPr>
        <w:t xml:space="preserve"> </w:t>
      </w:r>
      <w:proofErr w:type="spellStart"/>
      <w:r w:rsidRPr="0004595A">
        <w:rPr>
          <w:i/>
          <w:sz w:val="24"/>
          <w:szCs w:val="24"/>
        </w:rPr>
        <w:t>Antimicrobial</w:t>
      </w:r>
      <w:proofErr w:type="spellEnd"/>
      <w:r w:rsidRPr="0004595A">
        <w:rPr>
          <w:i/>
          <w:sz w:val="24"/>
          <w:szCs w:val="24"/>
        </w:rPr>
        <w:t xml:space="preserve"> </w:t>
      </w:r>
      <w:proofErr w:type="spellStart"/>
      <w:r w:rsidRPr="0004595A">
        <w:rPr>
          <w:i/>
          <w:sz w:val="24"/>
          <w:szCs w:val="24"/>
        </w:rPr>
        <w:t>Susceptibility</w:t>
      </w:r>
      <w:proofErr w:type="spellEnd"/>
      <w:r w:rsidRPr="0004595A">
        <w:rPr>
          <w:i/>
          <w:sz w:val="24"/>
          <w:szCs w:val="24"/>
        </w:rPr>
        <w:t xml:space="preserve"> </w:t>
      </w:r>
      <w:proofErr w:type="spellStart"/>
      <w:r w:rsidRPr="0004595A">
        <w:rPr>
          <w:i/>
          <w:sz w:val="24"/>
          <w:szCs w:val="24"/>
        </w:rPr>
        <w:t>Testing</w:t>
      </w:r>
      <w:proofErr w:type="spellEnd"/>
      <w:r w:rsidRPr="0004595A">
        <w:rPr>
          <w:i/>
          <w:sz w:val="24"/>
          <w:szCs w:val="24"/>
        </w:rPr>
        <w:t xml:space="preserve"> </w:t>
      </w:r>
      <w:r w:rsidRPr="0004595A">
        <w:rPr>
          <w:sz w:val="24"/>
          <w:szCs w:val="24"/>
        </w:rPr>
        <w:t>(EUCAST)</w:t>
      </w:r>
      <w:r w:rsidRPr="0004595A">
        <w:rPr>
          <w:spacing w:val="1"/>
          <w:sz w:val="24"/>
          <w:szCs w:val="24"/>
        </w:rPr>
        <w:t xml:space="preserve"> </w:t>
      </w:r>
      <w:r w:rsidRPr="0004595A">
        <w:rPr>
          <w:sz w:val="24"/>
          <w:szCs w:val="24"/>
        </w:rPr>
        <w:t>er som følger:</w:t>
      </w:r>
    </w:p>
    <w:p w14:paraId="75F6ED0F" w14:textId="77777777" w:rsidR="0004595A" w:rsidRPr="005F6803" w:rsidRDefault="0004595A" w:rsidP="0004595A">
      <w:pPr>
        <w:ind w:left="851"/>
        <w:rPr>
          <w:sz w:val="24"/>
          <w:szCs w:val="24"/>
        </w:rPr>
      </w:pPr>
    </w:p>
    <w:tbl>
      <w:tblPr>
        <w:tblStyle w:val="Tabel-Gitter"/>
        <w:tblW w:w="5000" w:type="pct"/>
        <w:tblInd w:w="0" w:type="dxa"/>
        <w:tblLook w:val="04A0" w:firstRow="1" w:lastRow="0" w:firstColumn="1" w:lastColumn="0" w:noHBand="0" w:noVBand="1"/>
      </w:tblPr>
      <w:tblGrid>
        <w:gridCol w:w="2205"/>
        <w:gridCol w:w="2896"/>
        <w:gridCol w:w="1968"/>
        <w:gridCol w:w="2559"/>
      </w:tblGrid>
      <w:tr w:rsidR="0004595A" w:rsidRPr="0004595A" w14:paraId="7019C4E6" w14:textId="77777777" w:rsidTr="005F6803">
        <w:trPr>
          <w:trHeight w:val="327"/>
        </w:trPr>
        <w:tc>
          <w:tcPr>
            <w:tcW w:w="5000" w:type="pct"/>
            <w:gridSpan w:val="4"/>
            <w:tcBorders>
              <w:top w:val="single" w:sz="4" w:space="0" w:color="auto"/>
              <w:left w:val="single" w:sz="4" w:space="0" w:color="auto"/>
              <w:bottom w:val="nil"/>
              <w:right w:val="single" w:sz="4" w:space="0" w:color="auto"/>
            </w:tcBorders>
            <w:vAlign w:val="center"/>
            <w:hideMark/>
          </w:tcPr>
          <w:p w14:paraId="1CF14CBE" w14:textId="77777777" w:rsidR="0004595A" w:rsidRPr="0004595A" w:rsidRDefault="0004595A">
            <w:pPr>
              <w:adjustRightInd w:val="0"/>
              <w:jc w:val="center"/>
              <w:rPr>
                <w:b/>
                <w:sz w:val="24"/>
                <w:szCs w:val="24"/>
                <w:lang w:val="fr-LU"/>
              </w:rPr>
            </w:pPr>
            <w:r w:rsidRPr="0004595A">
              <w:rPr>
                <w:b/>
                <w:sz w:val="24"/>
                <w:szCs w:val="24"/>
              </w:rPr>
              <w:t xml:space="preserve">EUCASTs </w:t>
            </w:r>
            <w:proofErr w:type="spellStart"/>
            <w:r w:rsidRPr="0004595A">
              <w:rPr>
                <w:b/>
                <w:sz w:val="24"/>
                <w:szCs w:val="24"/>
              </w:rPr>
              <w:t>grænseværdier</w:t>
            </w:r>
            <w:proofErr w:type="spellEnd"/>
          </w:p>
        </w:tc>
      </w:tr>
      <w:tr w:rsidR="0004595A" w:rsidRPr="0004595A" w14:paraId="4E88DC1C" w14:textId="77777777" w:rsidTr="005F6803">
        <w:trPr>
          <w:trHeight w:val="480"/>
        </w:trPr>
        <w:tc>
          <w:tcPr>
            <w:tcW w:w="2649" w:type="pct"/>
            <w:gridSpan w:val="2"/>
            <w:vMerge w:val="restart"/>
            <w:tcBorders>
              <w:top w:val="single" w:sz="4" w:space="0" w:color="auto"/>
              <w:left w:val="single" w:sz="4" w:space="0" w:color="auto"/>
              <w:bottom w:val="nil"/>
              <w:right w:val="single" w:sz="4" w:space="0" w:color="auto"/>
            </w:tcBorders>
            <w:vAlign w:val="center"/>
            <w:hideMark/>
          </w:tcPr>
          <w:p w14:paraId="27A3AE62" w14:textId="77777777" w:rsidR="0004595A" w:rsidRPr="0004595A" w:rsidRDefault="0004595A">
            <w:pPr>
              <w:adjustRightInd w:val="0"/>
              <w:jc w:val="center"/>
              <w:rPr>
                <w:sz w:val="24"/>
                <w:szCs w:val="24"/>
              </w:rPr>
            </w:pPr>
            <w:proofErr w:type="spellStart"/>
            <w:r w:rsidRPr="0004595A">
              <w:rPr>
                <w:sz w:val="24"/>
                <w:szCs w:val="24"/>
              </w:rPr>
              <w:t>Patogen</w:t>
            </w:r>
            <w:proofErr w:type="spellEnd"/>
          </w:p>
        </w:tc>
        <w:tc>
          <w:tcPr>
            <w:tcW w:w="2351" w:type="pct"/>
            <w:gridSpan w:val="2"/>
            <w:tcBorders>
              <w:top w:val="single" w:sz="4" w:space="0" w:color="auto"/>
              <w:left w:val="single" w:sz="4" w:space="0" w:color="auto"/>
              <w:bottom w:val="single" w:sz="4" w:space="0" w:color="auto"/>
              <w:right w:val="single" w:sz="4" w:space="0" w:color="auto"/>
            </w:tcBorders>
            <w:hideMark/>
          </w:tcPr>
          <w:p w14:paraId="4D659EC5" w14:textId="77777777" w:rsidR="0004595A" w:rsidRPr="0004595A" w:rsidRDefault="0004595A">
            <w:pPr>
              <w:adjustRightInd w:val="0"/>
              <w:jc w:val="center"/>
              <w:rPr>
                <w:sz w:val="24"/>
                <w:szCs w:val="24"/>
                <w:lang w:val="da-DK"/>
              </w:rPr>
            </w:pPr>
            <w:r w:rsidRPr="0004595A">
              <w:rPr>
                <w:sz w:val="24"/>
                <w:szCs w:val="24"/>
                <w:lang w:val="da-DK"/>
              </w:rPr>
              <w:t>Grænseværdi</w:t>
            </w:r>
            <w:r w:rsidRPr="0004595A">
              <w:rPr>
                <w:spacing w:val="2"/>
                <w:sz w:val="24"/>
                <w:szCs w:val="24"/>
                <w:lang w:val="da-DK"/>
              </w:rPr>
              <w:t xml:space="preserve"> </w:t>
            </w:r>
            <w:r w:rsidRPr="0004595A">
              <w:rPr>
                <w:sz w:val="24"/>
                <w:szCs w:val="24"/>
                <w:lang w:val="da-DK"/>
              </w:rPr>
              <w:t>(mg/l)</w:t>
            </w:r>
            <w:r w:rsidRPr="0004595A">
              <w:rPr>
                <w:spacing w:val="3"/>
                <w:sz w:val="24"/>
                <w:szCs w:val="24"/>
                <w:lang w:val="da-DK"/>
              </w:rPr>
              <w:t xml:space="preserve"> </w:t>
            </w:r>
            <w:r w:rsidRPr="0004595A">
              <w:rPr>
                <w:sz w:val="24"/>
                <w:szCs w:val="24"/>
                <w:lang w:val="da-DK"/>
              </w:rPr>
              <w:t>for</w:t>
            </w:r>
            <w:r w:rsidRPr="0004595A">
              <w:rPr>
                <w:spacing w:val="3"/>
                <w:sz w:val="24"/>
                <w:szCs w:val="24"/>
                <w:lang w:val="da-DK"/>
              </w:rPr>
              <w:t xml:space="preserve"> </w:t>
            </w:r>
            <w:r w:rsidRPr="0004595A">
              <w:rPr>
                <w:sz w:val="24"/>
                <w:szCs w:val="24"/>
                <w:lang w:val="da-DK"/>
              </w:rPr>
              <w:t>mindste</w:t>
            </w:r>
            <w:r w:rsidRPr="0004595A">
              <w:rPr>
                <w:spacing w:val="2"/>
                <w:sz w:val="24"/>
                <w:szCs w:val="24"/>
                <w:lang w:val="da-DK"/>
              </w:rPr>
              <w:t xml:space="preserve"> </w:t>
            </w:r>
            <w:r w:rsidRPr="0004595A">
              <w:rPr>
                <w:sz w:val="24"/>
                <w:szCs w:val="24"/>
                <w:lang w:val="da-DK"/>
              </w:rPr>
              <w:t>hæmmende</w:t>
            </w:r>
            <w:r w:rsidRPr="0004595A">
              <w:rPr>
                <w:spacing w:val="3"/>
                <w:sz w:val="24"/>
                <w:szCs w:val="24"/>
                <w:lang w:val="da-DK"/>
              </w:rPr>
              <w:t xml:space="preserve"> </w:t>
            </w:r>
            <w:r w:rsidRPr="0004595A">
              <w:rPr>
                <w:sz w:val="24"/>
                <w:szCs w:val="24"/>
                <w:lang w:val="da-DK"/>
              </w:rPr>
              <w:t>koncentration</w:t>
            </w:r>
            <w:r w:rsidRPr="0004595A">
              <w:rPr>
                <w:spacing w:val="3"/>
                <w:sz w:val="24"/>
                <w:szCs w:val="24"/>
                <w:lang w:val="da-DK"/>
              </w:rPr>
              <w:t xml:space="preserve"> </w:t>
            </w:r>
            <w:r w:rsidRPr="0004595A">
              <w:rPr>
                <w:sz w:val="24"/>
                <w:szCs w:val="24"/>
                <w:lang w:val="da-DK"/>
              </w:rPr>
              <w:t>(MIC)</w:t>
            </w:r>
          </w:p>
        </w:tc>
      </w:tr>
      <w:tr w:rsidR="0004595A" w:rsidRPr="0004595A" w14:paraId="3EC93969" w14:textId="77777777" w:rsidTr="005F6803">
        <w:trPr>
          <w:trHeight w:val="245"/>
        </w:trPr>
        <w:tc>
          <w:tcPr>
            <w:tcW w:w="2649" w:type="pct"/>
            <w:gridSpan w:val="2"/>
            <w:vMerge/>
            <w:tcBorders>
              <w:top w:val="single" w:sz="4" w:space="0" w:color="auto"/>
              <w:left w:val="single" w:sz="4" w:space="0" w:color="auto"/>
              <w:bottom w:val="nil"/>
              <w:right w:val="single" w:sz="4" w:space="0" w:color="auto"/>
            </w:tcBorders>
            <w:vAlign w:val="center"/>
            <w:hideMark/>
          </w:tcPr>
          <w:p w14:paraId="7370F144" w14:textId="77777777" w:rsidR="0004595A" w:rsidRPr="0004595A" w:rsidRDefault="0004595A">
            <w:pPr>
              <w:rPr>
                <w:sz w:val="24"/>
                <w:szCs w:val="24"/>
                <w:lang w:val="fr-LU" w:eastAsia="fr-LU"/>
              </w:rPr>
            </w:pPr>
          </w:p>
        </w:tc>
        <w:tc>
          <w:tcPr>
            <w:tcW w:w="1022" w:type="pct"/>
            <w:tcBorders>
              <w:top w:val="single" w:sz="4" w:space="0" w:color="auto"/>
              <w:left w:val="single" w:sz="4" w:space="0" w:color="auto"/>
              <w:bottom w:val="single" w:sz="4" w:space="0" w:color="auto"/>
              <w:right w:val="single" w:sz="4" w:space="0" w:color="auto"/>
            </w:tcBorders>
            <w:hideMark/>
          </w:tcPr>
          <w:p w14:paraId="4EE4A867" w14:textId="77777777" w:rsidR="0004595A" w:rsidRPr="0004595A" w:rsidRDefault="0004595A">
            <w:pPr>
              <w:adjustRightInd w:val="0"/>
              <w:jc w:val="center"/>
              <w:rPr>
                <w:sz w:val="24"/>
                <w:szCs w:val="24"/>
                <w:lang w:val="fr-LU"/>
              </w:rPr>
            </w:pPr>
            <w:r w:rsidRPr="0004595A">
              <w:rPr>
                <w:sz w:val="24"/>
                <w:szCs w:val="24"/>
              </w:rPr>
              <w:t>S ≤</w:t>
            </w:r>
          </w:p>
        </w:tc>
        <w:tc>
          <w:tcPr>
            <w:tcW w:w="1329" w:type="pct"/>
            <w:tcBorders>
              <w:top w:val="single" w:sz="4" w:space="0" w:color="auto"/>
              <w:left w:val="single" w:sz="4" w:space="0" w:color="auto"/>
              <w:bottom w:val="single" w:sz="4" w:space="0" w:color="auto"/>
              <w:right w:val="single" w:sz="4" w:space="0" w:color="auto"/>
            </w:tcBorders>
            <w:hideMark/>
          </w:tcPr>
          <w:p w14:paraId="351D4412" w14:textId="77777777" w:rsidR="0004595A" w:rsidRPr="0004595A" w:rsidRDefault="0004595A">
            <w:pPr>
              <w:adjustRightInd w:val="0"/>
              <w:jc w:val="center"/>
              <w:rPr>
                <w:sz w:val="24"/>
                <w:szCs w:val="24"/>
              </w:rPr>
            </w:pPr>
            <w:r w:rsidRPr="0004595A">
              <w:rPr>
                <w:sz w:val="24"/>
                <w:szCs w:val="24"/>
              </w:rPr>
              <w:t>R &gt;</w:t>
            </w:r>
          </w:p>
        </w:tc>
      </w:tr>
      <w:tr w:rsidR="0004595A" w:rsidRPr="0004595A" w14:paraId="5EBB7C81" w14:textId="77777777" w:rsidTr="005F6803">
        <w:trPr>
          <w:trHeight w:val="444"/>
        </w:trPr>
        <w:tc>
          <w:tcPr>
            <w:tcW w:w="1145" w:type="pct"/>
            <w:vMerge w:val="restart"/>
            <w:tcBorders>
              <w:top w:val="single" w:sz="4" w:space="0" w:color="auto"/>
              <w:left w:val="single" w:sz="4" w:space="0" w:color="auto"/>
              <w:bottom w:val="single" w:sz="4" w:space="0" w:color="auto"/>
              <w:right w:val="single" w:sz="4" w:space="0" w:color="auto"/>
            </w:tcBorders>
            <w:hideMark/>
          </w:tcPr>
          <w:p w14:paraId="48AC46F0" w14:textId="77777777" w:rsidR="0004595A" w:rsidRPr="0004595A" w:rsidRDefault="0004595A">
            <w:pPr>
              <w:autoSpaceDE w:val="0"/>
              <w:autoSpaceDN w:val="0"/>
              <w:adjustRightInd w:val="0"/>
              <w:rPr>
                <w:sz w:val="24"/>
                <w:szCs w:val="24"/>
              </w:rPr>
            </w:pPr>
            <w:proofErr w:type="spellStart"/>
            <w:r w:rsidRPr="0004595A">
              <w:rPr>
                <w:sz w:val="24"/>
                <w:szCs w:val="24"/>
              </w:rPr>
              <w:t>Artsrelaterede</w:t>
            </w:r>
            <w:proofErr w:type="spellEnd"/>
            <w:r w:rsidRPr="0004595A">
              <w:rPr>
                <w:sz w:val="24"/>
                <w:szCs w:val="24"/>
              </w:rPr>
              <w:t xml:space="preserve"> </w:t>
            </w:r>
            <w:proofErr w:type="spellStart"/>
            <w:r w:rsidRPr="0004595A">
              <w:rPr>
                <w:sz w:val="24"/>
                <w:szCs w:val="24"/>
              </w:rPr>
              <w:t>grænseværdier</w:t>
            </w:r>
            <w:proofErr w:type="spellEnd"/>
          </w:p>
        </w:tc>
        <w:tc>
          <w:tcPr>
            <w:tcW w:w="1504" w:type="pct"/>
            <w:tcBorders>
              <w:top w:val="single" w:sz="4" w:space="0" w:color="auto"/>
              <w:left w:val="single" w:sz="4" w:space="0" w:color="auto"/>
              <w:bottom w:val="single" w:sz="4" w:space="0" w:color="auto"/>
              <w:right w:val="single" w:sz="4" w:space="0" w:color="auto"/>
            </w:tcBorders>
            <w:hideMark/>
          </w:tcPr>
          <w:p w14:paraId="142A3E35" w14:textId="77777777" w:rsidR="0004595A" w:rsidRPr="0004595A" w:rsidRDefault="0004595A">
            <w:pPr>
              <w:adjustRightInd w:val="0"/>
              <w:rPr>
                <w:sz w:val="24"/>
                <w:szCs w:val="24"/>
                <w:lang w:val="it-IT"/>
              </w:rPr>
            </w:pPr>
            <w:r w:rsidRPr="0004595A">
              <w:rPr>
                <w:i/>
                <w:sz w:val="24"/>
                <w:szCs w:val="24"/>
                <w:lang w:val="it-IT"/>
              </w:rPr>
              <w:t>Escherichia coli</w:t>
            </w:r>
            <w:r w:rsidRPr="0004595A">
              <w:rPr>
                <w:sz w:val="24"/>
                <w:szCs w:val="24"/>
                <w:lang w:val="it-IT"/>
              </w:rPr>
              <w:t xml:space="preserve"> og </w:t>
            </w:r>
            <w:r w:rsidRPr="0004595A">
              <w:rPr>
                <w:i/>
                <w:sz w:val="24"/>
                <w:szCs w:val="24"/>
                <w:lang w:val="it-IT"/>
              </w:rPr>
              <w:t>Citrobacter koseri</w:t>
            </w:r>
          </w:p>
        </w:tc>
        <w:tc>
          <w:tcPr>
            <w:tcW w:w="1022" w:type="pct"/>
            <w:tcBorders>
              <w:top w:val="single" w:sz="4" w:space="0" w:color="auto"/>
              <w:left w:val="single" w:sz="4" w:space="0" w:color="auto"/>
              <w:bottom w:val="single" w:sz="4" w:space="0" w:color="auto"/>
              <w:right w:val="single" w:sz="4" w:space="0" w:color="auto"/>
            </w:tcBorders>
            <w:hideMark/>
          </w:tcPr>
          <w:p w14:paraId="33A122A3" w14:textId="77777777" w:rsidR="0004595A" w:rsidRPr="0004595A" w:rsidRDefault="0004595A">
            <w:pPr>
              <w:adjustRightInd w:val="0"/>
              <w:jc w:val="center"/>
              <w:rPr>
                <w:sz w:val="24"/>
                <w:szCs w:val="24"/>
                <w:lang w:val="fr-LU"/>
              </w:rPr>
            </w:pPr>
            <w:r w:rsidRPr="0004595A">
              <w:rPr>
                <w:sz w:val="24"/>
                <w:szCs w:val="24"/>
              </w:rPr>
              <w:t>0,5</w:t>
            </w:r>
            <w:r w:rsidRPr="0004595A">
              <w:rPr>
                <w:sz w:val="24"/>
                <w:szCs w:val="24"/>
                <w:vertAlign w:val="superscript"/>
              </w:rPr>
              <w:t>1,2</w:t>
            </w:r>
          </w:p>
        </w:tc>
        <w:tc>
          <w:tcPr>
            <w:tcW w:w="1329" w:type="pct"/>
            <w:tcBorders>
              <w:top w:val="single" w:sz="4" w:space="0" w:color="auto"/>
              <w:left w:val="single" w:sz="4" w:space="0" w:color="auto"/>
              <w:bottom w:val="single" w:sz="4" w:space="0" w:color="auto"/>
              <w:right w:val="single" w:sz="4" w:space="0" w:color="auto"/>
            </w:tcBorders>
            <w:hideMark/>
          </w:tcPr>
          <w:p w14:paraId="47BAA793" w14:textId="77777777" w:rsidR="0004595A" w:rsidRPr="0004595A" w:rsidRDefault="0004595A">
            <w:pPr>
              <w:adjustRightInd w:val="0"/>
              <w:jc w:val="center"/>
              <w:rPr>
                <w:sz w:val="24"/>
                <w:szCs w:val="24"/>
              </w:rPr>
            </w:pPr>
            <w:r w:rsidRPr="0004595A">
              <w:rPr>
                <w:sz w:val="24"/>
                <w:szCs w:val="24"/>
              </w:rPr>
              <w:t>0,5</w:t>
            </w:r>
            <w:r w:rsidRPr="0004595A">
              <w:rPr>
                <w:sz w:val="24"/>
                <w:szCs w:val="24"/>
                <w:vertAlign w:val="superscript"/>
              </w:rPr>
              <w:t>1,2</w:t>
            </w:r>
          </w:p>
        </w:tc>
      </w:tr>
      <w:tr w:rsidR="0004595A" w:rsidRPr="0004595A" w14:paraId="783B701F" w14:textId="77777777" w:rsidTr="005F6803">
        <w:trPr>
          <w:trHeight w:val="245"/>
        </w:trPr>
        <w:tc>
          <w:tcPr>
            <w:tcW w:w="1145" w:type="pct"/>
            <w:vMerge/>
            <w:tcBorders>
              <w:top w:val="single" w:sz="4" w:space="0" w:color="auto"/>
              <w:left w:val="single" w:sz="4" w:space="0" w:color="auto"/>
              <w:bottom w:val="single" w:sz="4" w:space="0" w:color="auto"/>
              <w:right w:val="single" w:sz="4" w:space="0" w:color="auto"/>
            </w:tcBorders>
            <w:vAlign w:val="center"/>
            <w:hideMark/>
          </w:tcPr>
          <w:p w14:paraId="59A4535A" w14:textId="77777777" w:rsidR="0004595A" w:rsidRPr="0004595A" w:rsidRDefault="0004595A">
            <w:pPr>
              <w:rPr>
                <w:sz w:val="24"/>
                <w:szCs w:val="24"/>
                <w:lang w:val="fr-LU" w:eastAsia="fr-LU"/>
              </w:rPr>
            </w:pPr>
          </w:p>
        </w:tc>
        <w:tc>
          <w:tcPr>
            <w:tcW w:w="1504" w:type="pct"/>
            <w:tcBorders>
              <w:top w:val="single" w:sz="4" w:space="0" w:color="auto"/>
              <w:left w:val="single" w:sz="4" w:space="0" w:color="auto"/>
              <w:bottom w:val="single" w:sz="4" w:space="0" w:color="auto"/>
              <w:right w:val="single" w:sz="4" w:space="0" w:color="auto"/>
            </w:tcBorders>
            <w:hideMark/>
          </w:tcPr>
          <w:p w14:paraId="101E9284" w14:textId="77777777" w:rsidR="0004595A" w:rsidRPr="0004595A" w:rsidRDefault="0004595A">
            <w:pPr>
              <w:autoSpaceDE w:val="0"/>
              <w:autoSpaceDN w:val="0"/>
              <w:adjustRightInd w:val="0"/>
              <w:rPr>
                <w:i/>
                <w:iCs/>
                <w:sz w:val="24"/>
                <w:szCs w:val="24"/>
              </w:rPr>
            </w:pPr>
            <w:r w:rsidRPr="0004595A">
              <w:rPr>
                <w:i/>
                <w:iCs/>
                <w:sz w:val="24"/>
                <w:szCs w:val="24"/>
              </w:rPr>
              <w:t>Enterococcus faecalis</w:t>
            </w:r>
          </w:p>
        </w:tc>
        <w:tc>
          <w:tcPr>
            <w:tcW w:w="1022" w:type="pct"/>
            <w:tcBorders>
              <w:top w:val="single" w:sz="4" w:space="0" w:color="auto"/>
              <w:left w:val="single" w:sz="4" w:space="0" w:color="auto"/>
              <w:bottom w:val="single" w:sz="4" w:space="0" w:color="auto"/>
              <w:right w:val="single" w:sz="4" w:space="0" w:color="auto"/>
            </w:tcBorders>
            <w:hideMark/>
          </w:tcPr>
          <w:p w14:paraId="7FE79E3A" w14:textId="77777777" w:rsidR="0004595A" w:rsidRPr="0004595A" w:rsidRDefault="0004595A">
            <w:pPr>
              <w:adjustRightInd w:val="0"/>
              <w:jc w:val="center"/>
              <w:rPr>
                <w:sz w:val="24"/>
                <w:szCs w:val="24"/>
              </w:rPr>
            </w:pPr>
            <w:r w:rsidRPr="0004595A">
              <w:rPr>
                <w:sz w:val="24"/>
                <w:szCs w:val="24"/>
              </w:rPr>
              <w:t>0,25</w:t>
            </w:r>
            <w:r w:rsidRPr="0004595A">
              <w:rPr>
                <w:sz w:val="24"/>
                <w:szCs w:val="24"/>
                <w:vertAlign w:val="superscript"/>
              </w:rPr>
              <w:t>1</w:t>
            </w:r>
          </w:p>
        </w:tc>
        <w:tc>
          <w:tcPr>
            <w:tcW w:w="1329" w:type="pct"/>
            <w:tcBorders>
              <w:top w:val="single" w:sz="4" w:space="0" w:color="auto"/>
              <w:left w:val="single" w:sz="4" w:space="0" w:color="auto"/>
              <w:bottom w:val="single" w:sz="4" w:space="0" w:color="auto"/>
              <w:right w:val="single" w:sz="4" w:space="0" w:color="auto"/>
            </w:tcBorders>
            <w:hideMark/>
          </w:tcPr>
          <w:p w14:paraId="73AE13D3" w14:textId="77777777" w:rsidR="0004595A" w:rsidRPr="0004595A" w:rsidRDefault="0004595A">
            <w:pPr>
              <w:adjustRightInd w:val="0"/>
              <w:jc w:val="center"/>
              <w:rPr>
                <w:sz w:val="24"/>
                <w:szCs w:val="24"/>
              </w:rPr>
            </w:pPr>
            <w:r w:rsidRPr="0004595A">
              <w:rPr>
                <w:sz w:val="24"/>
                <w:szCs w:val="24"/>
              </w:rPr>
              <w:t>0,25</w:t>
            </w:r>
            <w:r w:rsidRPr="0004595A">
              <w:rPr>
                <w:sz w:val="24"/>
                <w:szCs w:val="24"/>
                <w:vertAlign w:val="superscript"/>
              </w:rPr>
              <w:t>1</w:t>
            </w:r>
          </w:p>
        </w:tc>
      </w:tr>
      <w:tr w:rsidR="0004595A" w:rsidRPr="0004595A" w14:paraId="7EB31187" w14:textId="77777777" w:rsidTr="005F6803">
        <w:trPr>
          <w:trHeight w:val="245"/>
        </w:trPr>
        <w:tc>
          <w:tcPr>
            <w:tcW w:w="1145" w:type="pct"/>
            <w:vMerge/>
            <w:tcBorders>
              <w:top w:val="single" w:sz="4" w:space="0" w:color="auto"/>
              <w:left w:val="single" w:sz="4" w:space="0" w:color="auto"/>
              <w:bottom w:val="single" w:sz="4" w:space="0" w:color="auto"/>
              <w:right w:val="single" w:sz="4" w:space="0" w:color="auto"/>
            </w:tcBorders>
            <w:vAlign w:val="center"/>
            <w:hideMark/>
          </w:tcPr>
          <w:p w14:paraId="1B4959D0" w14:textId="77777777" w:rsidR="0004595A" w:rsidRPr="0004595A" w:rsidRDefault="0004595A">
            <w:pPr>
              <w:rPr>
                <w:sz w:val="24"/>
                <w:szCs w:val="24"/>
                <w:lang w:val="fr-LU" w:eastAsia="fr-LU"/>
              </w:rPr>
            </w:pPr>
          </w:p>
        </w:tc>
        <w:tc>
          <w:tcPr>
            <w:tcW w:w="1504" w:type="pct"/>
            <w:tcBorders>
              <w:top w:val="single" w:sz="4" w:space="0" w:color="auto"/>
              <w:left w:val="single" w:sz="4" w:space="0" w:color="auto"/>
              <w:bottom w:val="single" w:sz="4" w:space="0" w:color="auto"/>
              <w:right w:val="single" w:sz="4" w:space="0" w:color="auto"/>
            </w:tcBorders>
            <w:hideMark/>
          </w:tcPr>
          <w:p w14:paraId="68074079" w14:textId="77777777" w:rsidR="0004595A" w:rsidRPr="0004595A" w:rsidRDefault="0004595A">
            <w:pPr>
              <w:adjustRightInd w:val="0"/>
              <w:rPr>
                <w:i/>
                <w:sz w:val="24"/>
                <w:szCs w:val="24"/>
              </w:rPr>
            </w:pPr>
            <w:r w:rsidRPr="0004595A">
              <w:rPr>
                <w:i/>
                <w:iCs/>
                <w:sz w:val="24"/>
                <w:szCs w:val="24"/>
              </w:rPr>
              <w:t>Enterococcus</w:t>
            </w:r>
            <w:r w:rsidRPr="0004595A">
              <w:rPr>
                <w:i/>
                <w:sz w:val="24"/>
                <w:szCs w:val="24"/>
              </w:rPr>
              <w:t xml:space="preserve"> </w:t>
            </w:r>
            <w:r w:rsidRPr="0004595A">
              <w:rPr>
                <w:i/>
                <w:iCs/>
                <w:sz w:val="24"/>
                <w:szCs w:val="24"/>
              </w:rPr>
              <w:t>faecium</w:t>
            </w:r>
          </w:p>
        </w:tc>
        <w:tc>
          <w:tcPr>
            <w:tcW w:w="1022" w:type="pct"/>
            <w:tcBorders>
              <w:top w:val="single" w:sz="4" w:space="0" w:color="auto"/>
              <w:left w:val="single" w:sz="4" w:space="0" w:color="auto"/>
              <w:bottom w:val="single" w:sz="4" w:space="0" w:color="auto"/>
              <w:right w:val="single" w:sz="4" w:space="0" w:color="auto"/>
            </w:tcBorders>
            <w:hideMark/>
          </w:tcPr>
          <w:p w14:paraId="79415FD5" w14:textId="77777777" w:rsidR="0004595A" w:rsidRPr="0004595A" w:rsidRDefault="0004595A">
            <w:pPr>
              <w:adjustRightInd w:val="0"/>
              <w:jc w:val="center"/>
              <w:rPr>
                <w:sz w:val="24"/>
                <w:szCs w:val="24"/>
              </w:rPr>
            </w:pPr>
            <w:r w:rsidRPr="0004595A">
              <w:rPr>
                <w:sz w:val="24"/>
                <w:szCs w:val="24"/>
              </w:rPr>
              <w:t>0,25</w:t>
            </w:r>
            <w:r w:rsidRPr="0004595A">
              <w:rPr>
                <w:sz w:val="24"/>
                <w:szCs w:val="24"/>
                <w:vertAlign w:val="superscript"/>
              </w:rPr>
              <w:t>1</w:t>
            </w:r>
          </w:p>
        </w:tc>
        <w:tc>
          <w:tcPr>
            <w:tcW w:w="1329" w:type="pct"/>
            <w:tcBorders>
              <w:top w:val="single" w:sz="4" w:space="0" w:color="auto"/>
              <w:left w:val="single" w:sz="4" w:space="0" w:color="auto"/>
              <w:bottom w:val="single" w:sz="4" w:space="0" w:color="auto"/>
              <w:right w:val="single" w:sz="4" w:space="0" w:color="auto"/>
            </w:tcBorders>
            <w:hideMark/>
          </w:tcPr>
          <w:p w14:paraId="5C067493" w14:textId="77777777" w:rsidR="0004595A" w:rsidRPr="0004595A" w:rsidRDefault="0004595A">
            <w:pPr>
              <w:adjustRightInd w:val="0"/>
              <w:jc w:val="center"/>
              <w:rPr>
                <w:sz w:val="24"/>
                <w:szCs w:val="24"/>
              </w:rPr>
            </w:pPr>
            <w:r w:rsidRPr="0004595A">
              <w:rPr>
                <w:sz w:val="24"/>
                <w:szCs w:val="24"/>
              </w:rPr>
              <w:t>0,25</w:t>
            </w:r>
            <w:r w:rsidRPr="0004595A">
              <w:rPr>
                <w:sz w:val="24"/>
                <w:szCs w:val="24"/>
                <w:vertAlign w:val="superscript"/>
              </w:rPr>
              <w:t>1</w:t>
            </w:r>
          </w:p>
        </w:tc>
      </w:tr>
      <w:tr w:rsidR="0004595A" w:rsidRPr="0004595A" w14:paraId="5730D477" w14:textId="77777777" w:rsidTr="005F6803">
        <w:trPr>
          <w:trHeight w:val="256"/>
        </w:trPr>
        <w:tc>
          <w:tcPr>
            <w:tcW w:w="1145" w:type="pct"/>
            <w:vMerge/>
            <w:tcBorders>
              <w:top w:val="single" w:sz="4" w:space="0" w:color="auto"/>
              <w:left w:val="single" w:sz="4" w:space="0" w:color="auto"/>
              <w:bottom w:val="single" w:sz="4" w:space="0" w:color="auto"/>
              <w:right w:val="single" w:sz="4" w:space="0" w:color="auto"/>
            </w:tcBorders>
            <w:vAlign w:val="center"/>
            <w:hideMark/>
          </w:tcPr>
          <w:p w14:paraId="36B457FD" w14:textId="77777777" w:rsidR="0004595A" w:rsidRPr="0004595A" w:rsidRDefault="0004595A">
            <w:pPr>
              <w:rPr>
                <w:sz w:val="24"/>
                <w:szCs w:val="24"/>
                <w:lang w:val="fr-LU" w:eastAsia="fr-LU"/>
              </w:rPr>
            </w:pPr>
          </w:p>
        </w:tc>
        <w:tc>
          <w:tcPr>
            <w:tcW w:w="1504" w:type="pct"/>
            <w:tcBorders>
              <w:top w:val="single" w:sz="4" w:space="0" w:color="auto"/>
              <w:left w:val="single" w:sz="4" w:space="0" w:color="auto"/>
              <w:bottom w:val="single" w:sz="4" w:space="0" w:color="auto"/>
              <w:right w:val="single" w:sz="4" w:space="0" w:color="auto"/>
            </w:tcBorders>
            <w:hideMark/>
          </w:tcPr>
          <w:p w14:paraId="3FA046C6" w14:textId="77777777" w:rsidR="0004595A" w:rsidRPr="0004595A" w:rsidRDefault="0004595A">
            <w:pPr>
              <w:autoSpaceDE w:val="0"/>
              <w:autoSpaceDN w:val="0"/>
              <w:adjustRightInd w:val="0"/>
              <w:rPr>
                <w:i/>
                <w:iCs/>
                <w:sz w:val="24"/>
                <w:szCs w:val="24"/>
              </w:rPr>
            </w:pPr>
            <w:r w:rsidRPr="0004595A">
              <w:rPr>
                <w:i/>
                <w:iCs/>
                <w:sz w:val="24"/>
                <w:szCs w:val="24"/>
              </w:rPr>
              <w:t xml:space="preserve">Staphylococcus </w:t>
            </w:r>
            <w:proofErr w:type="spellStart"/>
            <w:r w:rsidRPr="0004595A">
              <w:rPr>
                <w:i/>
                <w:iCs/>
                <w:sz w:val="24"/>
                <w:szCs w:val="24"/>
              </w:rPr>
              <w:t>spp</w:t>
            </w:r>
            <w:proofErr w:type="spellEnd"/>
          </w:p>
        </w:tc>
        <w:tc>
          <w:tcPr>
            <w:tcW w:w="1022" w:type="pct"/>
            <w:tcBorders>
              <w:top w:val="single" w:sz="4" w:space="0" w:color="auto"/>
              <w:left w:val="single" w:sz="4" w:space="0" w:color="auto"/>
              <w:bottom w:val="single" w:sz="4" w:space="0" w:color="auto"/>
              <w:right w:val="single" w:sz="4" w:space="0" w:color="auto"/>
            </w:tcBorders>
            <w:hideMark/>
          </w:tcPr>
          <w:p w14:paraId="02C7E6CF" w14:textId="77777777" w:rsidR="0004595A" w:rsidRPr="0004595A" w:rsidRDefault="0004595A">
            <w:pPr>
              <w:autoSpaceDE w:val="0"/>
              <w:autoSpaceDN w:val="0"/>
              <w:adjustRightInd w:val="0"/>
              <w:jc w:val="center"/>
              <w:rPr>
                <w:sz w:val="24"/>
                <w:szCs w:val="24"/>
              </w:rPr>
            </w:pPr>
            <w:r w:rsidRPr="0004595A">
              <w:rPr>
                <w:sz w:val="24"/>
                <w:szCs w:val="24"/>
              </w:rPr>
              <w:t>0,5</w:t>
            </w:r>
            <w:r w:rsidRPr="0004595A">
              <w:rPr>
                <w:sz w:val="24"/>
                <w:szCs w:val="24"/>
                <w:vertAlign w:val="superscript"/>
              </w:rPr>
              <w:t>1</w:t>
            </w:r>
          </w:p>
        </w:tc>
        <w:tc>
          <w:tcPr>
            <w:tcW w:w="1329" w:type="pct"/>
            <w:tcBorders>
              <w:top w:val="single" w:sz="4" w:space="0" w:color="auto"/>
              <w:left w:val="single" w:sz="4" w:space="0" w:color="auto"/>
              <w:bottom w:val="single" w:sz="4" w:space="0" w:color="auto"/>
              <w:right w:val="single" w:sz="4" w:space="0" w:color="auto"/>
            </w:tcBorders>
            <w:hideMark/>
          </w:tcPr>
          <w:p w14:paraId="49EE549D" w14:textId="77777777" w:rsidR="0004595A" w:rsidRPr="0004595A" w:rsidRDefault="0004595A">
            <w:pPr>
              <w:autoSpaceDE w:val="0"/>
              <w:autoSpaceDN w:val="0"/>
              <w:adjustRightInd w:val="0"/>
              <w:jc w:val="center"/>
              <w:rPr>
                <w:sz w:val="24"/>
                <w:szCs w:val="24"/>
              </w:rPr>
            </w:pPr>
            <w:r w:rsidRPr="0004595A">
              <w:rPr>
                <w:sz w:val="24"/>
                <w:szCs w:val="24"/>
              </w:rPr>
              <w:t>0,5</w:t>
            </w:r>
            <w:r w:rsidRPr="0004595A">
              <w:rPr>
                <w:sz w:val="24"/>
                <w:szCs w:val="24"/>
                <w:vertAlign w:val="superscript"/>
              </w:rPr>
              <w:t>1</w:t>
            </w:r>
          </w:p>
        </w:tc>
      </w:tr>
      <w:tr w:rsidR="0004595A" w:rsidRPr="0004595A" w14:paraId="715B6226" w14:textId="77777777" w:rsidTr="005F6803">
        <w:trPr>
          <w:trHeight w:val="480"/>
        </w:trPr>
        <w:tc>
          <w:tcPr>
            <w:tcW w:w="1145" w:type="pct"/>
            <w:vMerge/>
            <w:tcBorders>
              <w:top w:val="single" w:sz="4" w:space="0" w:color="auto"/>
              <w:left w:val="single" w:sz="4" w:space="0" w:color="auto"/>
              <w:bottom w:val="single" w:sz="4" w:space="0" w:color="auto"/>
              <w:right w:val="single" w:sz="4" w:space="0" w:color="auto"/>
            </w:tcBorders>
            <w:vAlign w:val="center"/>
            <w:hideMark/>
          </w:tcPr>
          <w:p w14:paraId="0753CA60" w14:textId="77777777" w:rsidR="0004595A" w:rsidRPr="0004595A" w:rsidRDefault="0004595A">
            <w:pPr>
              <w:rPr>
                <w:sz w:val="24"/>
                <w:szCs w:val="24"/>
                <w:lang w:val="fr-LU" w:eastAsia="fr-LU"/>
              </w:rPr>
            </w:pPr>
          </w:p>
        </w:tc>
        <w:tc>
          <w:tcPr>
            <w:tcW w:w="1504" w:type="pct"/>
            <w:tcBorders>
              <w:top w:val="single" w:sz="4" w:space="0" w:color="auto"/>
              <w:left w:val="single" w:sz="4" w:space="0" w:color="auto"/>
              <w:bottom w:val="single" w:sz="4" w:space="0" w:color="auto"/>
              <w:right w:val="single" w:sz="4" w:space="0" w:color="auto"/>
            </w:tcBorders>
            <w:hideMark/>
          </w:tcPr>
          <w:p w14:paraId="348782FE" w14:textId="77777777" w:rsidR="0004595A" w:rsidRPr="0004595A" w:rsidRDefault="0004595A">
            <w:pPr>
              <w:adjustRightInd w:val="0"/>
              <w:rPr>
                <w:sz w:val="24"/>
                <w:szCs w:val="24"/>
                <w:lang w:val="da-DK"/>
              </w:rPr>
            </w:pPr>
            <w:proofErr w:type="spellStart"/>
            <w:r w:rsidRPr="0004595A">
              <w:rPr>
                <w:i/>
                <w:iCs/>
                <w:sz w:val="24"/>
                <w:szCs w:val="24"/>
                <w:lang w:val="da-DK"/>
              </w:rPr>
              <w:t>Streptococcus</w:t>
            </w:r>
            <w:proofErr w:type="spellEnd"/>
            <w:r w:rsidRPr="0004595A">
              <w:rPr>
                <w:i/>
                <w:iCs/>
                <w:sz w:val="24"/>
                <w:szCs w:val="24"/>
                <w:lang w:val="da-DK"/>
              </w:rPr>
              <w:t xml:space="preserve"> </w:t>
            </w:r>
            <w:r w:rsidRPr="0004595A">
              <w:rPr>
                <w:sz w:val="24"/>
                <w:szCs w:val="24"/>
                <w:lang w:val="da-DK"/>
              </w:rPr>
              <w:t>grupper A, B, C og G</w:t>
            </w:r>
          </w:p>
        </w:tc>
        <w:tc>
          <w:tcPr>
            <w:tcW w:w="1022" w:type="pct"/>
            <w:tcBorders>
              <w:top w:val="single" w:sz="4" w:space="0" w:color="auto"/>
              <w:left w:val="single" w:sz="4" w:space="0" w:color="auto"/>
              <w:bottom w:val="single" w:sz="4" w:space="0" w:color="auto"/>
              <w:right w:val="single" w:sz="4" w:space="0" w:color="auto"/>
            </w:tcBorders>
            <w:hideMark/>
          </w:tcPr>
          <w:p w14:paraId="4DB91401" w14:textId="77777777" w:rsidR="0004595A" w:rsidRPr="0004595A" w:rsidRDefault="0004595A">
            <w:pPr>
              <w:adjustRightInd w:val="0"/>
              <w:jc w:val="center"/>
              <w:rPr>
                <w:sz w:val="24"/>
                <w:szCs w:val="24"/>
                <w:lang w:val="fr-LU"/>
              </w:rPr>
            </w:pPr>
            <w:r w:rsidRPr="0004595A">
              <w:rPr>
                <w:sz w:val="24"/>
                <w:szCs w:val="24"/>
              </w:rPr>
              <w:t>0,125</w:t>
            </w:r>
            <w:r w:rsidRPr="0004595A">
              <w:rPr>
                <w:sz w:val="24"/>
                <w:szCs w:val="24"/>
                <w:vertAlign w:val="superscript"/>
              </w:rPr>
              <w:t>1</w:t>
            </w:r>
          </w:p>
        </w:tc>
        <w:tc>
          <w:tcPr>
            <w:tcW w:w="1329" w:type="pct"/>
            <w:tcBorders>
              <w:top w:val="single" w:sz="4" w:space="0" w:color="auto"/>
              <w:left w:val="single" w:sz="4" w:space="0" w:color="auto"/>
              <w:bottom w:val="single" w:sz="4" w:space="0" w:color="auto"/>
              <w:right w:val="single" w:sz="4" w:space="0" w:color="auto"/>
            </w:tcBorders>
            <w:hideMark/>
          </w:tcPr>
          <w:p w14:paraId="50413A03" w14:textId="77777777" w:rsidR="0004595A" w:rsidRPr="0004595A" w:rsidRDefault="0004595A">
            <w:pPr>
              <w:adjustRightInd w:val="0"/>
              <w:jc w:val="center"/>
              <w:rPr>
                <w:sz w:val="24"/>
                <w:szCs w:val="24"/>
              </w:rPr>
            </w:pPr>
            <w:r w:rsidRPr="0004595A">
              <w:rPr>
                <w:sz w:val="24"/>
                <w:szCs w:val="24"/>
              </w:rPr>
              <w:t>0,125</w:t>
            </w:r>
            <w:r w:rsidRPr="0004595A">
              <w:rPr>
                <w:sz w:val="24"/>
                <w:szCs w:val="24"/>
                <w:vertAlign w:val="superscript"/>
              </w:rPr>
              <w:t>1</w:t>
            </w:r>
          </w:p>
        </w:tc>
      </w:tr>
      <w:tr w:rsidR="0004595A" w:rsidRPr="0004595A" w14:paraId="08E72C86" w14:textId="77777777" w:rsidTr="005F6803">
        <w:trPr>
          <w:trHeight w:val="172"/>
        </w:trPr>
        <w:tc>
          <w:tcPr>
            <w:tcW w:w="2649" w:type="pct"/>
            <w:gridSpan w:val="2"/>
            <w:tcBorders>
              <w:top w:val="single" w:sz="4" w:space="0" w:color="auto"/>
              <w:left w:val="single" w:sz="4" w:space="0" w:color="auto"/>
              <w:bottom w:val="single" w:sz="4" w:space="0" w:color="auto"/>
              <w:right w:val="single" w:sz="4" w:space="0" w:color="auto"/>
            </w:tcBorders>
          </w:tcPr>
          <w:p w14:paraId="59D13C92" w14:textId="77777777" w:rsidR="0004595A" w:rsidRPr="0004595A" w:rsidRDefault="0004595A">
            <w:pPr>
              <w:autoSpaceDE w:val="0"/>
              <w:autoSpaceDN w:val="0"/>
              <w:adjustRightInd w:val="0"/>
              <w:rPr>
                <w:sz w:val="24"/>
                <w:szCs w:val="24"/>
                <w:lang w:val="da-DK"/>
              </w:rPr>
            </w:pPr>
            <w:r w:rsidRPr="0004595A">
              <w:rPr>
                <w:sz w:val="24"/>
                <w:szCs w:val="24"/>
                <w:lang w:val="da-DK"/>
              </w:rPr>
              <w:t>PK-PD (ikke-artsrelaterede) grænseværdier</w:t>
            </w:r>
          </w:p>
          <w:p w14:paraId="4B0D951D" w14:textId="77777777" w:rsidR="0004595A" w:rsidRPr="0004595A" w:rsidRDefault="0004595A">
            <w:pPr>
              <w:autoSpaceDE w:val="0"/>
              <w:autoSpaceDN w:val="0"/>
              <w:adjustRightInd w:val="0"/>
              <w:rPr>
                <w:i/>
                <w:sz w:val="24"/>
                <w:szCs w:val="24"/>
                <w:lang w:val="da-DK"/>
              </w:rPr>
            </w:pPr>
          </w:p>
        </w:tc>
        <w:tc>
          <w:tcPr>
            <w:tcW w:w="1022" w:type="pct"/>
            <w:tcBorders>
              <w:top w:val="single" w:sz="4" w:space="0" w:color="auto"/>
              <w:left w:val="single" w:sz="4" w:space="0" w:color="auto"/>
              <w:bottom w:val="single" w:sz="4" w:space="0" w:color="auto"/>
              <w:right w:val="single" w:sz="4" w:space="0" w:color="auto"/>
            </w:tcBorders>
            <w:hideMark/>
          </w:tcPr>
          <w:p w14:paraId="631E5ED6" w14:textId="77777777" w:rsidR="0004595A" w:rsidRPr="0004595A" w:rsidRDefault="0004595A">
            <w:pPr>
              <w:autoSpaceDE w:val="0"/>
              <w:autoSpaceDN w:val="0"/>
              <w:adjustRightInd w:val="0"/>
              <w:jc w:val="center"/>
              <w:rPr>
                <w:sz w:val="24"/>
                <w:szCs w:val="24"/>
                <w:lang w:val="fr-LU"/>
              </w:rPr>
            </w:pPr>
            <w:r w:rsidRPr="0004595A">
              <w:rPr>
                <w:sz w:val="24"/>
                <w:szCs w:val="24"/>
              </w:rPr>
              <w:t>0,5</w:t>
            </w:r>
            <w:r w:rsidRPr="0004595A">
              <w:rPr>
                <w:sz w:val="24"/>
                <w:szCs w:val="24"/>
                <w:vertAlign w:val="superscript"/>
              </w:rPr>
              <w:t>1</w:t>
            </w:r>
          </w:p>
        </w:tc>
        <w:tc>
          <w:tcPr>
            <w:tcW w:w="1329" w:type="pct"/>
            <w:tcBorders>
              <w:top w:val="single" w:sz="4" w:space="0" w:color="auto"/>
              <w:left w:val="single" w:sz="4" w:space="0" w:color="auto"/>
              <w:bottom w:val="single" w:sz="4" w:space="0" w:color="auto"/>
              <w:right w:val="single" w:sz="4" w:space="0" w:color="auto"/>
            </w:tcBorders>
            <w:hideMark/>
          </w:tcPr>
          <w:p w14:paraId="1F2927C3" w14:textId="77777777" w:rsidR="0004595A" w:rsidRPr="0004595A" w:rsidRDefault="0004595A">
            <w:pPr>
              <w:autoSpaceDE w:val="0"/>
              <w:autoSpaceDN w:val="0"/>
              <w:adjustRightInd w:val="0"/>
              <w:jc w:val="center"/>
              <w:rPr>
                <w:sz w:val="24"/>
                <w:szCs w:val="24"/>
              </w:rPr>
            </w:pPr>
            <w:r w:rsidRPr="0004595A">
              <w:rPr>
                <w:sz w:val="24"/>
                <w:szCs w:val="24"/>
              </w:rPr>
              <w:t>0,5</w:t>
            </w:r>
            <w:r w:rsidRPr="0004595A">
              <w:rPr>
                <w:sz w:val="24"/>
                <w:szCs w:val="24"/>
                <w:vertAlign w:val="superscript"/>
              </w:rPr>
              <w:t>1</w:t>
            </w:r>
          </w:p>
        </w:tc>
      </w:tr>
    </w:tbl>
    <w:p w14:paraId="27A3CB80" w14:textId="1759E33D" w:rsidR="0004595A" w:rsidRPr="0004595A" w:rsidRDefault="0004595A" w:rsidP="005F6803">
      <w:pPr>
        <w:ind w:left="284" w:hanging="284"/>
        <w:rPr>
          <w:sz w:val="24"/>
          <w:szCs w:val="24"/>
        </w:rPr>
      </w:pPr>
      <w:r w:rsidRPr="0004595A">
        <w:rPr>
          <w:sz w:val="24"/>
          <w:szCs w:val="24"/>
          <w:vertAlign w:val="superscript"/>
        </w:rPr>
        <w:t xml:space="preserve">1 </w:t>
      </w:r>
      <w:r w:rsidR="005F6803">
        <w:rPr>
          <w:sz w:val="24"/>
          <w:szCs w:val="24"/>
          <w:vertAlign w:val="superscript"/>
        </w:rPr>
        <w:tab/>
      </w:r>
      <w:r w:rsidRPr="0004595A">
        <w:rPr>
          <w:sz w:val="24"/>
          <w:szCs w:val="24"/>
        </w:rPr>
        <w:t xml:space="preserve">Til bestemmelse af MIC i en </w:t>
      </w:r>
      <w:proofErr w:type="spellStart"/>
      <w:r w:rsidRPr="0004595A">
        <w:rPr>
          <w:sz w:val="24"/>
          <w:szCs w:val="24"/>
        </w:rPr>
        <w:t>tigecyclin</w:t>
      </w:r>
      <w:proofErr w:type="spellEnd"/>
      <w:r w:rsidRPr="0004595A">
        <w:rPr>
          <w:sz w:val="24"/>
          <w:szCs w:val="24"/>
        </w:rPr>
        <w:t>-mikroopløsning, skal substratet fremstilles frisk på dagen for brug.</w:t>
      </w:r>
    </w:p>
    <w:p w14:paraId="51C2B787" w14:textId="6E6F51B5" w:rsidR="0004595A" w:rsidRPr="0004595A" w:rsidRDefault="0004595A" w:rsidP="005F6803">
      <w:pPr>
        <w:ind w:left="284" w:hanging="284"/>
        <w:rPr>
          <w:sz w:val="24"/>
          <w:szCs w:val="24"/>
        </w:rPr>
      </w:pPr>
      <w:r w:rsidRPr="0004595A">
        <w:rPr>
          <w:sz w:val="24"/>
          <w:szCs w:val="24"/>
          <w:vertAlign w:val="superscript"/>
        </w:rPr>
        <w:t xml:space="preserve">2 </w:t>
      </w:r>
      <w:r w:rsidR="005F6803">
        <w:rPr>
          <w:sz w:val="24"/>
          <w:szCs w:val="24"/>
          <w:vertAlign w:val="superscript"/>
        </w:rPr>
        <w:tab/>
      </w:r>
      <w:r w:rsidRPr="0004595A">
        <w:rPr>
          <w:sz w:val="24"/>
          <w:szCs w:val="24"/>
        </w:rPr>
        <w:t xml:space="preserve">For andre </w:t>
      </w:r>
      <w:proofErr w:type="spellStart"/>
      <w:r w:rsidRPr="0004595A">
        <w:rPr>
          <w:i/>
          <w:sz w:val="24"/>
          <w:szCs w:val="24"/>
        </w:rPr>
        <w:t>Enterobacterales</w:t>
      </w:r>
      <w:proofErr w:type="spellEnd"/>
      <w:r w:rsidRPr="0004595A">
        <w:rPr>
          <w:sz w:val="24"/>
          <w:szCs w:val="24"/>
        </w:rPr>
        <w:t xml:space="preserve"> varierer </w:t>
      </w:r>
      <w:proofErr w:type="spellStart"/>
      <w:r w:rsidRPr="0004595A">
        <w:rPr>
          <w:sz w:val="24"/>
          <w:szCs w:val="24"/>
        </w:rPr>
        <w:t>tigecyclines</w:t>
      </w:r>
      <w:proofErr w:type="spellEnd"/>
      <w:r w:rsidRPr="0004595A">
        <w:rPr>
          <w:sz w:val="24"/>
          <w:szCs w:val="24"/>
        </w:rPr>
        <w:t xml:space="preserve"> aktivitet fra utilstrækkelig i </w:t>
      </w:r>
      <w:proofErr w:type="spellStart"/>
      <w:r w:rsidRPr="0004595A">
        <w:rPr>
          <w:i/>
          <w:sz w:val="24"/>
          <w:szCs w:val="24"/>
        </w:rPr>
        <w:t>Serratia</w:t>
      </w:r>
      <w:proofErr w:type="spellEnd"/>
      <w:r w:rsidRPr="0004595A">
        <w:rPr>
          <w:sz w:val="24"/>
          <w:szCs w:val="24"/>
        </w:rPr>
        <w:t xml:space="preserve"> </w:t>
      </w:r>
      <w:proofErr w:type="spellStart"/>
      <w:r w:rsidRPr="0004595A">
        <w:rPr>
          <w:sz w:val="24"/>
          <w:szCs w:val="24"/>
        </w:rPr>
        <w:t>spp</w:t>
      </w:r>
      <w:proofErr w:type="spellEnd"/>
      <w:r w:rsidRPr="0004595A">
        <w:rPr>
          <w:sz w:val="24"/>
          <w:szCs w:val="24"/>
        </w:rPr>
        <w:t xml:space="preserve">., </w:t>
      </w:r>
      <w:r w:rsidRPr="0004595A">
        <w:rPr>
          <w:i/>
          <w:sz w:val="24"/>
          <w:szCs w:val="24"/>
        </w:rPr>
        <w:t>Proteus</w:t>
      </w:r>
      <w:r w:rsidRPr="0004595A">
        <w:rPr>
          <w:sz w:val="24"/>
          <w:szCs w:val="24"/>
        </w:rPr>
        <w:t xml:space="preserve"> </w:t>
      </w:r>
      <w:proofErr w:type="spellStart"/>
      <w:r w:rsidRPr="0004595A">
        <w:rPr>
          <w:sz w:val="24"/>
          <w:szCs w:val="24"/>
        </w:rPr>
        <w:t>spp</w:t>
      </w:r>
      <w:proofErr w:type="spellEnd"/>
      <w:r w:rsidRPr="0004595A">
        <w:rPr>
          <w:sz w:val="24"/>
          <w:szCs w:val="24"/>
        </w:rPr>
        <w:t xml:space="preserve">., </w:t>
      </w:r>
      <w:proofErr w:type="spellStart"/>
      <w:r w:rsidRPr="0004595A">
        <w:rPr>
          <w:i/>
          <w:sz w:val="24"/>
          <w:szCs w:val="24"/>
        </w:rPr>
        <w:t>Morganella</w:t>
      </w:r>
      <w:proofErr w:type="spellEnd"/>
      <w:r w:rsidRPr="0004595A">
        <w:rPr>
          <w:i/>
          <w:sz w:val="24"/>
          <w:szCs w:val="24"/>
        </w:rPr>
        <w:t xml:space="preserve"> </w:t>
      </w:r>
      <w:proofErr w:type="spellStart"/>
      <w:r w:rsidRPr="0004595A">
        <w:rPr>
          <w:i/>
          <w:sz w:val="24"/>
          <w:szCs w:val="24"/>
        </w:rPr>
        <w:t>morganii</w:t>
      </w:r>
      <w:proofErr w:type="spellEnd"/>
      <w:r w:rsidRPr="0004595A">
        <w:rPr>
          <w:sz w:val="24"/>
          <w:szCs w:val="24"/>
        </w:rPr>
        <w:t xml:space="preserve"> og </w:t>
      </w:r>
      <w:proofErr w:type="spellStart"/>
      <w:r w:rsidRPr="0004595A">
        <w:rPr>
          <w:i/>
          <w:sz w:val="24"/>
          <w:szCs w:val="24"/>
        </w:rPr>
        <w:t>Providencia</w:t>
      </w:r>
      <w:proofErr w:type="spellEnd"/>
      <w:r w:rsidRPr="0004595A">
        <w:rPr>
          <w:sz w:val="24"/>
          <w:szCs w:val="24"/>
        </w:rPr>
        <w:t xml:space="preserve"> </w:t>
      </w:r>
      <w:proofErr w:type="spellStart"/>
      <w:r w:rsidRPr="0004595A">
        <w:rPr>
          <w:sz w:val="24"/>
          <w:szCs w:val="24"/>
        </w:rPr>
        <w:t>spp</w:t>
      </w:r>
      <w:proofErr w:type="spellEnd"/>
      <w:r w:rsidRPr="0004595A">
        <w:rPr>
          <w:sz w:val="24"/>
          <w:szCs w:val="24"/>
        </w:rPr>
        <w:t xml:space="preserve">. til variabel i andre arter. For yderligere information se: </w:t>
      </w:r>
      <w:hyperlink r:id="rId9" w:history="1">
        <w:r w:rsidRPr="0004595A">
          <w:rPr>
            <w:rStyle w:val="Hyperlink"/>
            <w:sz w:val="24"/>
            <w:szCs w:val="24"/>
          </w:rPr>
          <w:t>https://www.eucast.org/eucastguidancedocuments/</w:t>
        </w:r>
      </w:hyperlink>
      <w:r w:rsidRPr="0004595A">
        <w:rPr>
          <w:sz w:val="24"/>
          <w:szCs w:val="24"/>
        </w:rPr>
        <w:t>.</w:t>
      </w:r>
    </w:p>
    <w:p w14:paraId="3607A191" w14:textId="77777777" w:rsidR="0004595A" w:rsidRPr="0004595A" w:rsidRDefault="0004595A" w:rsidP="0004595A">
      <w:pPr>
        <w:ind w:left="851"/>
        <w:rPr>
          <w:sz w:val="24"/>
          <w:szCs w:val="24"/>
        </w:rPr>
      </w:pPr>
    </w:p>
    <w:p w14:paraId="5DCE0440" w14:textId="34E9C0B4" w:rsidR="0004595A" w:rsidRPr="0004595A" w:rsidRDefault="0004595A" w:rsidP="0004595A">
      <w:pPr>
        <w:ind w:left="851"/>
        <w:rPr>
          <w:sz w:val="24"/>
          <w:szCs w:val="24"/>
        </w:rPr>
      </w:pPr>
      <w:r w:rsidRPr="0004595A">
        <w:rPr>
          <w:sz w:val="24"/>
          <w:szCs w:val="24"/>
        </w:rPr>
        <w:t>For</w:t>
      </w:r>
      <w:r w:rsidRPr="0004595A">
        <w:rPr>
          <w:spacing w:val="1"/>
          <w:sz w:val="24"/>
          <w:szCs w:val="24"/>
        </w:rPr>
        <w:t xml:space="preserve"> </w:t>
      </w:r>
      <w:r w:rsidRPr="0004595A">
        <w:rPr>
          <w:sz w:val="24"/>
          <w:szCs w:val="24"/>
        </w:rPr>
        <w:t>anaerobe</w:t>
      </w:r>
      <w:r w:rsidRPr="0004595A">
        <w:rPr>
          <w:spacing w:val="2"/>
          <w:sz w:val="24"/>
          <w:szCs w:val="24"/>
        </w:rPr>
        <w:t xml:space="preserve"> </w:t>
      </w:r>
      <w:r w:rsidRPr="0004595A">
        <w:rPr>
          <w:sz w:val="24"/>
          <w:szCs w:val="24"/>
        </w:rPr>
        <w:t>bakterier</w:t>
      </w:r>
      <w:r w:rsidRPr="0004595A">
        <w:rPr>
          <w:spacing w:val="1"/>
          <w:sz w:val="24"/>
          <w:szCs w:val="24"/>
        </w:rPr>
        <w:t xml:space="preserve"> </w:t>
      </w:r>
      <w:r w:rsidRPr="0004595A">
        <w:rPr>
          <w:sz w:val="24"/>
          <w:szCs w:val="24"/>
        </w:rPr>
        <w:t>er</w:t>
      </w:r>
      <w:r w:rsidRPr="0004595A">
        <w:rPr>
          <w:spacing w:val="2"/>
          <w:sz w:val="24"/>
          <w:szCs w:val="24"/>
        </w:rPr>
        <w:t xml:space="preserve"> </w:t>
      </w:r>
      <w:r w:rsidRPr="0004595A">
        <w:rPr>
          <w:sz w:val="24"/>
          <w:szCs w:val="24"/>
        </w:rPr>
        <w:t>der</w:t>
      </w:r>
      <w:r w:rsidRPr="0004595A">
        <w:rPr>
          <w:spacing w:val="1"/>
          <w:sz w:val="24"/>
          <w:szCs w:val="24"/>
        </w:rPr>
        <w:t xml:space="preserve"> </w:t>
      </w:r>
      <w:r w:rsidRPr="0004595A">
        <w:rPr>
          <w:sz w:val="24"/>
          <w:szCs w:val="24"/>
        </w:rPr>
        <w:t>klinisk</w:t>
      </w:r>
      <w:r w:rsidRPr="0004595A">
        <w:rPr>
          <w:spacing w:val="2"/>
          <w:sz w:val="24"/>
          <w:szCs w:val="24"/>
        </w:rPr>
        <w:t xml:space="preserve"> </w:t>
      </w:r>
      <w:r w:rsidRPr="0004595A">
        <w:rPr>
          <w:sz w:val="24"/>
          <w:szCs w:val="24"/>
        </w:rPr>
        <w:t>evidens</w:t>
      </w:r>
      <w:r w:rsidRPr="0004595A">
        <w:rPr>
          <w:spacing w:val="1"/>
          <w:sz w:val="24"/>
          <w:szCs w:val="24"/>
        </w:rPr>
        <w:t xml:space="preserve"> </w:t>
      </w:r>
      <w:r w:rsidRPr="0004595A">
        <w:rPr>
          <w:sz w:val="24"/>
          <w:szCs w:val="24"/>
        </w:rPr>
        <w:t>for</w:t>
      </w:r>
      <w:r w:rsidRPr="0004595A">
        <w:rPr>
          <w:spacing w:val="2"/>
          <w:sz w:val="24"/>
          <w:szCs w:val="24"/>
        </w:rPr>
        <w:t xml:space="preserve"> </w:t>
      </w:r>
      <w:r w:rsidRPr="0004595A">
        <w:rPr>
          <w:sz w:val="24"/>
          <w:szCs w:val="24"/>
        </w:rPr>
        <w:t>effekt</w:t>
      </w:r>
      <w:r w:rsidRPr="0004595A">
        <w:rPr>
          <w:spacing w:val="1"/>
          <w:sz w:val="24"/>
          <w:szCs w:val="24"/>
        </w:rPr>
        <w:t xml:space="preserve"> </w:t>
      </w:r>
      <w:r w:rsidRPr="0004595A">
        <w:rPr>
          <w:sz w:val="24"/>
          <w:szCs w:val="24"/>
        </w:rPr>
        <w:t>over</w:t>
      </w:r>
      <w:r w:rsidRPr="0004595A">
        <w:rPr>
          <w:spacing w:val="2"/>
          <w:sz w:val="24"/>
          <w:szCs w:val="24"/>
        </w:rPr>
        <w:t xml:space="preserve"> </w:t>
      </w:r>
      <w:r w:rsidRPr="0004595A">
        <w:rPr>
          <w:sz w:val="24"/>
          <w:szCs w:val="24"/>
        </w:rPr>
        <w:t>for</w:t>
      </w:r>
      <w:r w:rsidRPr="0004595A">
        <w:rPr>
          <w:spacing w:val="1"/>
          <w:sz w:val="24"/>
          <w:szCs w:val="24"/>
        </w:rPr>
        <w:t xml:space="preserve"> </w:t>
      </w:r>
      <w:proofErr w:type="spellStart"/>
      <w:r w:rsidRPr="0004595A">
        <w:rPr>
          <w:sz w:val="24"/>
          <w:szCs w:val="24"/>
        </w:rPr>
        <w:t>polymikrobiale</w:t>
      </w:r>
      <w:proofErr w:type="spellEnd"/>
      <w:r w:rsidRPr="0004595A">
        <w:rPr>
          <w:spacing w:val="2"/>
          <w:sz w:val="24"/>
          <w:szCs w:val="24"/>
        </w:rPr>
        <w:t xml:space="preserve"> </w:t>
      </w:r>
      <w:proofErr w:type="spellStart"/>
      <w:r w:rsidRPr="0004595A">
        <w:rPr>
          <w:sz w:val="24"/>
          <w:szCs w:val="24"/>
        </w:rPr>
        <w:t>intra-abdominale</w:t>
      </w:r>
      <w:proofErr w:type="spellEnd"/>
      <w:r w:rsidRPr="0004595A">
        <w:rPr>
          <w:spacing w:val="1"/>
          <w:sz w:val="24"/>
          <w:szCs w:val="24"/>
        </w:rPr>
        <w:t xml:space="preserve"> </w:t>
      </w:r>
      <w:r w:rsidRPr="0004595A">
        <w:rPr>
          <w:sz w:val="24"/>
          <w:szCs w:val="24"/>
        </w:rPr>
        <w:t xml:space="preserve">infektioner men ingen korrelation mellem </w:t>
      </w:r>
      <w:r w:rsidR="00440210" w:rsidRPr="0004595A">
        <w:rPr>
          <w:sz w:val="24"/>
          <w:szCs w:val="24"/>
        </w:rPr>
        <w:t>MIC-værdier</w:t>
      </w:r>
      <w:r w:rsidRPr="0004595A">
        <w:rPr>
          <w:sz w:val="24"/>
          <w:szCs w:val="24"/>
        </w:rPr>
        <w:t>, PK/</w:t>
      </w:r>
      <w:r w:rsidR="00440210" w:rsidRPr="0004595A">
        <w:rPr>
          <w:sz w:val="24"/>
          <w:szCs w:val="24"/>
        </w:rPr>
        <w:t>PD-data</w:t>
      </w:r>
      <w:r w:rsidRPr="0004595A">
        <w:rPr>
          <w:sz w:val="24"/>
          <w:szCs w:val="24"/>
        </w:rPr>
        <w:t xml:space="preserve"> og klinisk resultat. Der er derfor </w:t>
      </w:r>
      <w:r w:rsidRPr="0004595A">
        <w:rPr>
          <w:spacing w:val="-52"/>
          <w:sz w:val="24"/>
          <w:szCs w:val="24"/>
        </w:rPr>
        <w:t xml:space="preserve">   </w:t>
      </w:r>
      <w:r w:rsidRPr="0004595A">
        <w:rPr>
          <w:sz w:val="24"/>
          <w:szCs w:val="24"/>
        </w:rPr>
        <w:t>ikke</w:t>
      </w:r>
      <w:r w:rsidRPr="0004595A">
        <w:rPr>
          <w:spacing w:val="1"/>
          <w:sz w:val="24"/>
          <w:szCs w:val="24"/>
        </w:rPr>
        <w:t xml:space="preserve"> </w:t>
      </w:r>
      <w:r w:rsidRPr="0004595A">
        <w:rPr>
          <w:sz w:val="24"/>
          <w:szCs w:val="24"/>
        </w:rPr>
        <w:t>angivet</w:t>
      </w:r>
      <w:r w:rsidRPr="0004595A">
        <w:rPr>
          <w:spacing w:val="1"/>
          <w:sz w:val="24"/>
          <w:szCs w:val="24"/>
        </w:rPr>
        <w:t xml:space="preserve"> </w:t>
      </w:r>
      <w:r w:rsidRPr="0004595A">
        <w:rPr>
          <w:sz w:val="24"/>
          <w:szCs w:val="24"/>
        </w:rPr>
        <w:t>grænseværdi</w:t>
      </w:r>
      <w:r w:rsidRPr="0004595A">
        <w:rPr>
          <w:spacing w:val="2"/>
          <w:sz w:val="24"/>
          <w:szCs w:val="24"/>
        </w:rPr>
        <w:t xml:space="preserve"> </w:t>
      </w:r>
      <w:r w:rsidRPr="0004595A">
        <w:rPr>
          <w:sz w:val="24"/>
          <w:szCs w:val="24"/>
        </w:rPr>
        <w:t>for</w:t>
      </w:r>
      <w:r w:rsidRPr="0004595A">
        <w:rPr>
          <w:spacing w:val="1"/>
          <w:sz w:val="24"/>
          <w:szCs w:val="24"/>
        </w:rPr>
        <w:t xml:space="preserve"> </w:t>
      </w:r>
      <w:r w:rsidRPr="0004595A">
        <w:rPr>
          <w:sz w:val="24"/>
          <w:szCs w:val="24"/>
        </w:rPr>
        <w:t>følsomhed.</w:t>
      </w:r>
      <w:r w:rsidRPr="0004595A">
        <w:rPr>
          <w:spacing w:val="1"/>
          <w:sz w:val="24"/>
          <w:szCs w:val="24"/>
        </w:rPr>
        <w:t xml:space="preserve"> </w:t>
      </w:r>
      <w:r w:rsidRPr="0004595A">
        <w:rPr>
          <w:sz w:val="24"/>
          <w:szCs w:val="24"/>
        </w:rPr>
        <w:t>Det</w:t>
      </w:r>
      <w:r w:rsidRPr="0004595A">
        <w:rPr>
          <w:spacing w:val="2"/>
          <w:sz w:val="24"/>
          <w:szCs w:val="24"/>
        </w:rPr>
        <w:t xml:space="preserve"> </w:t>
      </w:r>
      <w:r w:rsidRPr="0004595A">
        <w:rPr>
          <w:sz w:val="24"/>
          <w:szCs w:val="24"/>
        </w:rPr>
        <w:t>skal</w:t>
      </w:r>
      <w:r w:rsidRPr="0004595A">
        <w:rPr>
          <w:spacing w:val="1"/>
          <w:sz w:val="24"/>
          <w:szCs w:val="24"/>
        </w:rPr>
        <w:t xml:space="preserve"> </w:t>
      </w:r>
      <w:r w:rsidRPr="0004595A">
        <w:rPr>
          <w:sz w:val="24"/>
          <w:szCs w:val="24"/>
        </w:rPr>
        <w:t>noteres,</w:t>
      </w:r>
      <w:r w:rsidRPr="0004595A">
        <w:rPr>
          <w:spacing w:val="1"/>
          <w:sz w:val="24"/>
          <w:szCs w:val="24"/>
        </w:rPr>
        <w:t xml:space="preserve"> </w:t>
      </w:r>
      <w:r w:rsidRPr="0004595A">
        <w:rPr>
          <w:sz w:val="24"/>
          <w:szCs w:val="24"/>
        </w:rPr>
        <w:t>at</w:t>
      </w:r>
      <w:r w:rsidRPr="0004595A">
        <w:rPr>
          <w:spacing w:val="2"/>
          <w:sz w:val="24"/>
          <w:szCs w:val="24"/>
        </w:rPr>
        <w:t xml:space="preserve"> </w:t>
      </w:r>
      <w:r w:rsidR="00440210" w:rsidRPr="0004595A">
        <w:rPr>
          <w:sz w:val="24"/>
          <w:szCs w:val="24"/>
        </w:rPr>
        <w:t>MIC</w:t>
      </w:r>
      <w:r w:rsidR="00440210" w:rsidRPr="0004595A">
        <w:rPr>
          <w:spacing w:val="1"/>
          <w:sz w:val="24"/>
          <w:szCs w:val="24"/>
        </w:rPr>
        <w:t>-fordelingen</w:t>
      </w:r>
      <w:r w:rsidRPr="0004595A">
        <w:rPr>
          <w:spacing w:val="1"/>
          <w:sz w:val="24"/>
          <w:szCs w:val="24"/>
        </w:rPr>
        <w:t xml:space="preserve"> </w:t>
      </w:r>
      <w:r w:rsidRPr="0004595A">
        <w:rPr>
          <w:sz w:val="24"/>
          <w:szCs w:val="24"/>
        </w:rPr>
        <w:t>for</w:t>
      </w:r>
      <w:r w:rsidRPr="0004595A">
        <w:rPr>
          <w:spacing w:val="2"/>
          <w:sz w:val="24"/>
          <w:szCs w:val="24"/>
        </w:rPr>
        <w:t xml:space="preserve"> </w:t>
      </w:r>
      <w:r w:rsidRPr="0004595A">
        <w:rPr>
          <w:sz w:val="24"/>
          <w:szCs w:val="24"/>
        </w:rPr>
        <w:t>organismer</w:t>
      </w:r>
      <w:r w:rsidRPr="0004595A">
        <w:rPr>
          <w:spacing w:val="1"/>
          <w:sz w:val="24"/>
          <w:szCs w:val="24"/>
        </w:rPr>
        <w:t xml:space="preserve"> </w:t>
      </w:r>
      <w:r w:rsidRPr="0004595A">
        <w:rPr>
          <w:sz w:val="24"/>
          <w:szCs w:val="24"/>
        </w:rPr>
        <w:t>af</w:t>
      </w:r>
      <w:r w:rsidRPr="0004595A">
        <w:rPr>
          <w:spacing w:val="1"/>
          <w:sz w:val="24"/>
          <w:szCs w:val="24"/>
        </w:rPr>
        <w:t xml:space="preserve"> </w:t>
      </w:r>
      <w:r w:rsidRPr="0004595A">
        <w:rPr>
          <w:sz w:val="24"/>
          <w:szCs w:val="24"/>
        </w:rPr>
        <w:t xml:space="preserve">arterne </w:t>
      </w:r>
      <w:proofErr w:type="spellStart"/>
      <w:r w:rsidRPr="0004595A">
        <w:rPr>
          <w:sz w:val="24"/>
          <w:szCs w:val="24"/>
        </w:rPr>
        <w:t>bakteroider</w:t>
      </w:r>
      <w:proofErr w:type="spellEnd"/>
      <w:r w:rsidRPr="0004595A">
        <w:rPr>
          <w:spacing w:val="1"/>
          <w:sz w:val="24"/>
          <w:szCs w:val="24"/>
        </w:rPr>
        <w:t xml:space="preserve"> </w:t>
      </w:r>
      <w:r w:rsidRPr="0004595A">
        <w:rPr>
          <w:sz w:val="24"/>
          <w:szCs w:val="24"/>
        </w:rPr>
        <w:t>og</w:t>
      </w:r>
      <w:r w:rsidRPr="0004595A">
        <w:rPr>
          <w:spacing w:val="1"/>
          <w:sz w:val="24"/>
          <w:szCs w:val="24"/>
        </w:rPr>
        <w:t xml:space="preserve"> </w:t>
      </w:r>
      <w:proofErr w:type="spellStart"/>
      <w:r w:rsidRPr="0004595A">
        <w:rPr>
          <w:sz w:val="24"/>
          <w:szCs w:val="24"/>
        </w:rPr>
        <w:t>Clostridium</w:t>
      </w:r>
      <w:proofErr w:type="spellEnd"/>
      <w:r w:rsidRPr="0004595A">
        <w:rPr>
          <w:spacing w:val="1"/>
          <w:sz w:val="24"/>
          <w:szCs w:val="24"/>
        </w:rPr>
        <w:t xml:space="preserve"> </w:t>
      </w:r>
      <w:r w:rsidRPr="0004595A">
        <w:rPr>
          <w:sz w:val="24"/>
          <w:szCs w:val="24"/>
        </w:rPr>
        <w:t>er</w:t>
      </w:r>
      <w:r w:rsidRPr="0004595A">
        <w:rPr>
          <w:spacing w:val="1"/>
          <w:sz w:val="24"/>
          <w:szCs w:val="24"/>
        </w:rPr>
        <w:t xml:space="preserve"> </w:t>
      </w:r>
      <w:r w:rsidRPr="0004595A">
        <w:rPr>
          <w:sz w:val="24"/>
          <w:szCs w:val="24"/>
        </w:rPr>
        <w:t>bred</w:t>
      </w:r>
      <w:r w:rsidRPr="0004595A">
        <w:rPr>
          <w:spacing w:val="1"/>
          <w:sz w:val="24"/>
          <w:szCs w:val="24"/>
        </w:rPr>
        <w:t xml:space="preserve"> </w:t>
      </w:r>
      <w:r w:rsidRPr="0004595A">
        <w:rPr>
          <w:sz w:val="24"/>
          <w:szCs w:val="24"/>
        </w:rPr>
        <w:t>og</w:t>
      </w:r>
      <w:r w:rsidRPr="0004595A">
        <w:rPr>
          <w:spacing w:val="1"/>
          <w:sz w:val="24"/>
          <w:szCs w:val="24"/>
        </w:rPr>
        <w:t xml:space="preserve"> </w:t>
      </w:r>
      <w:r w:rsidRPr="0004595A">
        <w:rPr>
          <w:sz w:val="24"/>
          <w:szCs w:val="24"/>
        </w:rPr>
        <w:t>kan</w:t>
      </w:r>
      <w:r w:rsidRPr="0004595A">
        <w:rPr>
          <w:spacing w:val="1"/>
          <w:sz w:val="24"/>
          <w:szCs w:val="24"/>
        </w:rPr>
        <w:t xml:space="preserve"> </w:t>
      </w:r>
      <w:r w:rsidRPr="0004595A">
        <w:rPr>
          <w:sz w:val="24"/>
          <w:szCs w:val="24"/>
        </w:rPr>
        <w:t>inkludere</w:t>
      </w:r>
      <w:r w:rsidRPr="0004595A">
        <w:rPr>
          <w:spacing w:val="1"/>
          <w:sz w:val="24"/>
          <w:szCs w:val="24"/>
        </w:rPr>
        <w:t xml:space="preserve"> </w:t>
      </w:r>
      <w:r w:rsidRPr="0004595A">
        <w:rPr>
          <w:sz w:val="24"/>
          <w:szCs w:val="24"/>
        </w:rPr>
        <w:t>værdier</w:t>
      </w:r>
      <w:r w:rsidRPr="0004595A">
        <w:rPr>
          <w:spacing w:val="1"/>
          <w:sz w:val="24"/>
          <w:szCs w:val="24"/>
        </w:rPr>
        <w:t xml:space="preserve"> </w:t>
      </w:r>
      <w:r w:rsidRPr="0004595A">
        <w:rPr>
          <w:sz w:val="24"/>
          <w:szCs w:val="24"/>
        </w:rPr>
        <w:t>over</w:t>
      </w:r>
      <w:r w:rsidRPr="0004595A">
        <w:rPr>
          <w:spacing w:val="1"/>
          <w:sz w:val="24"/>
          <w:szCs w:val="24"/>
        </w:rPr>
        <w:t xml:space="preserve"> </w:t>
      </w:r>
      <w:r w:rsidRPr="0004595A">
        <w:rPr>
          <w:sz w:val="24"/>
          <w:szCs w:val="24"/>
        </w:rPr>
        <w:t>2</w:t>
      </w:r>
      <w:r w:rsidR="00440210">
        <w:rPr>
          <w:sz w:val="24"/>
          <w:szCs w:val="24"/>
        </w:rPr>
        <w:t xml:space="preserve"> </w:t>
      </w:r>
      <w:r w:rsidRPr="0004595A">
        <w:rPr>
          <w:sz w:val="24"/>
          <w:szCs w:val="24"/>
        </w:rPr>
        <w:t>mg/l</w:t>
      </w:r>
      <w:r w:rsidRPr="0004595A">
        <w:rPr>
          <w:spacing w:val="1"/>
          <w:sz w:val="24"/>
          <w:szCs w:val="24"/>
        </w:rPr>
        <w:t xml:space="preserve"> </w:t>
      </w:r>
      <w:proofErr w:type="spellStart"/>
      <w:r w:rsidRPr="0004595A">
        <w:rPr>
          <w:sz w:val="24"/>
          <w:szCs w:val="24"/>
        </w:rPr>
        <w:t>tigecyclin</w:t>
      </w:r>
      <w:proofErr w:type="spellEnd"/>
      <w:r w:rsidRPr="0004595A">
        <w:rPr>
          <w:sz w:val="24"/>
          <w:szCs w:val="24"/>
        </w:rPr>
        <w:t>.</w:t>
      </w:r>
    </w:p>
    <w:p w14:paraId="4385FD84" w14:textId="77777777" w:rsidR="0004595A" w:rsidRPr="0004595A" w:rsidRDefault="0004595A" w:rsidP="0004595A">
      <w:pPr>
        <w:ind w:left="851"/>
        <w:rPr>
          <w:sz w:val="24"/>
          <w:szCs w:val="24"/>
        </w:rPr>
      </w:pPr>
    </w:p>
    <w:p w14:paraId="065B8ADF" w14:textId="77777777" w:rsidR="0004595A" w:rsidRPr="0004595A" w:rsidRDefault="0004595A" w:rsidP="0004595A">
      <w:pPr>
        <w:ind w:left="851"/>
        <w:rPr>
          <w:sz w:val="24"/>
          <w:szCs w:val="24"/>
        </w:rPr>
      </w:pPr>
      <w:r w:rsidRPr="0004595A">
        <w:rPr>
          <w:sz w:val="24"/>
          <w:szCs w:val="24"/>
        </w:rPr>
        <w:t xml:space="preserve">Der er begrænset evidens for klinisk effekt af </w:t>
      </w:r>
      <w:proofErr w:type="spellStart"/>
      <w:r w:rsidRPr="0004595A">
        <w:rPr>
          <w:sz w:val="24"/>
          <w:szCs w:val="24"/>
        </w:rPr>
        <w:t>tigecyclin</w:t>
      </w:r>
      <w:proofErr w:type="spellEnd"/>
      <w:r w:rsidRPr="0004595A">
        <w:rPr>
          <w:sz w:val="24"/>
          <w:szCs w:val="24"/>
        </w:rPr>
        <w:t xml:space="preserve"> over for </w:t>
      </w:r>
      <w:proofErr w:type="spellStart"/>
      <w:r w:rsidRPr="0004595A">
        <w:rPr>
          <w:sz w:val="24"/>
          <w:szCs w:val="24"/>
        </w:rPr>
        <w:t>enterokokker</w:t>
      </w:r>
      <w:proofErr w:type="spellEnd"/>
      <w:r w:rsidRPr="0004595A">
        <w:rPr>
          <w:sz w:val="24"/>
          <w:szCs w:val="24"/>
        </w:rPr>
        <w:t xml:space="preserve">. </w:t>
      </w:r>
      <w:proofErr w:type="spellStart"/>
      <w:r w:rsidRPr="0004595A">
        <w:rPr>
          <w:sz w:val="24"/>
          <w:szCs w:val="24"/>
        </w:rPr>
        <w:t>Polymikrobiale</w:t>
      </w:r>
      <w:proofErr w:type="spellEnd"/>
      <w:r w:rsidRPr="0004595A">
        <w:rPr>
          <w:sz w:val="24"/>
          <w:szCs w:val="24"/>
        </w:rPr>
        <w:t xml:space="preserve"> </w:t>
      </w:r>
      <w:proofErr w:type="spellStart"/>
      <w:r w:rsidRPr="0004595A">
        <w:rPr>
          <w:sz w:val="24"/>
          <w:szCs w:val="24"/>
        </w:rPr>
        <w:t>intra-abdominale</w:t>
      </w:r>
      <w:proofErr w:type="spellEnd"/>
      <w:r w:rsidRPr="0004595A">
        <w:rPr>
          <w:sz w:val="24"/>
          <w:szCs w:val="24"/>
        </w:rPr>
        <w:t xml:space="preserve"> infektioner har dog responderet på behandling med </w:t>
      </w:r>
      <w:proofErr w:type="spellStart"/>
      <w:r w:rsidRPr="0004595A">
        <w:rPr>
          <w:sz w:val="24"/>
          <w:szCs w:val="24"/>
        </w:rPr>
        <w:t>tigecyclin</w:t>
      </w:r>
      <w:proofErr w:type="spellEnd"/>
      <w:r w:rsidRPr="0004595A">
        <w:rPr>
          <w:sz w:val="24"/>
          <w:szCs w:val="24"/>
        </w:rPr>
        <w:t xml:space="preserve"> i kliniske undersøgelser.</w:t>
      </w:r>
    </w:p>
    <w:p w14:paraId="00EB3F4B" w14:textId="77777777" w:rsidR="0004595A" w:rsidRPr="0004595A" w:rsidRDefault="0004595A" w:rsidP="0004595A">
      <w:pPr>
        <w:ind w:left="851"/>
        <w:rPr>
          <w:sz w:val="24"/>
          <w:szCs w:val="24"/>
        </w:rPr>
      </w:pPr>
    </w:p>
    <w:p w14:paraId="5BE7CF26" w14:textId="77777777" w:rsidR="0004595A" w:rsidRPr="0004595A" w:rsidRDefault="0004595A" w:rsidP="0004595A">
      <w:pPr>
        <w:ind w:left="851"/>
        <w:rPr>
          <w:sz w:val="24"/>
          <w:szCs w:val="24"/>
        </w:rPr>
      </w:pPr>
      <w:r w:rsidRPr="0004595A">
        <w:rPr>
          <w:sz w:val="24"/>
          <w:szCs w:val="24"/>
          <w:u w:val="single"/>
        </w:rPr>
        <w:t>Følsomhed</w:t>
      </w:r>
    </w:p>
    <w:p w14:paraId="6702D9C4" w14:textId="77777777" w:rsidR="0004595A" w:rsidRPr="0004595A" w:rsidRDefault="0004595A" w:rsidP="0004595A">
      <w:pPr>
        <w:ind w:left="851"/>
        <w:rPr>
          <w:sz w:val="24"/>
          <w:szCs w:val="24"/>
        </w:rPr>
      </w:pPr>
      <w:r w:rsidRPr="0004595A">
        <w:rPr>
          <w:sz w:val="24"/>
          <w:szCs w:val="24"/>
        </w:rPr>
        <w:t xml:space="preserve">Forekomsten af erhvervet resistens kan variere geografisk og tidsmæssigt for valgte arter, og lokale oplysninger om resistens er ønskelig især ved behandling af svære infektioner. Der bør i nødvendigt omfang søges </w:t>
      </w:r>
      <w:proofErr w:type="spellStart"/>
      <w:r w:rsidRPr="0004595A">
        <w:rPr>
          <w:sz w:val="24"/>
          <w:szCs w:val="24"/>
        </w:rPr>
        <w:t>ekspertråd</w:t>
      </w:r>
      <w:proofErr w:type="spellEnd"/>
      <w:r w:rsidRPr="0004595A">
        <w:rPr>
          <w:sz w:val="24"/>
          <w:szCs w:val="24"/>
        </w:rPr>
        <w:t xml:space="preserve">, hvis den lokale </w:t>
      </w:r>
      <w:proofErr w:type="spellStart"/>
      <w:r w:rsidRPr="0004595A">
        <w:rPr>
          <w:sz w:val="24"/>
          <w:szCs w:val="24"/>
        </w:rPr>
        <w:t>prevalens</w:t>
      </w:r>
      <w:proofErr w:type="spellEnd"/>
      <w:r w:rsidRPr="0004595A">
        <w:rPr>
          <w:sz w:val="24"/>
          <w:szCs w:val="24"/>
        </w:rPr>
        <w:t xml:space="preserve"> af resistens er sådan, at anvendeligheden af stoffet ved i det mindste nogle typer infektioner er tvivlsom.</w:t>
      </w:r>
    </w:p>
    <w:p w14:paraId="73692E42" w14:textId="77777777" w:rsidR="0004595A" w:rsidRPr="005F6803" w:rsidRDefault="0004595A" w:rsidP="0004595A">
      <w:pPr>
        <w:ind w:left="851"/>
        <w:rPr>
          <w:sz w:val="24"/>
          <w:szCs w:val="24"/>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8"/>
      </w:tblGrid>
      <w:tr w:rsidR="0004595A" w:rsidRPr="0004595A" w14:paraId="6E298F7E" w14:textId="77777777" w:rsidTr="0004595A">
        <w:trPr>
          <w:trHeight w:val="258"/>
        </w:trPr>
        <w:tc>
          <w:tcPr>
            <w:tcW w:w="8788" w:type="dxa"/>
            <w:tcBorders>
              <w:top w:val="single" w:sz="4" w:space="0" w:color="000000"/>
              <w:left w:val="single" w:sz="4" w:space="0" w:color="000000"/>
              <w:bottom w:val="nil"/>
              <w:right w:val="single" w:sz="4" w:space="0" w:color="000000"/>
            </w:tcBorders>
            <w:hideMark/>
          </w:tcPr>
          <w:p w14:paraId="2520960F" w14:textId="77777777" w:rsidR="0004595A" w:rsidRPr="0004595A" w:rsidRDefault="0004595A" w:rsidP="005F6803">
            <w:pPr>
              <w:pStyle w:val="TableParagraph"/>
              <w:spacing w:line="239" w:lineRule="exact"/>
              <w:rPr>
                <w:b/>
                <w:sz w:val="24"/>
                <w:szCs w:val="24"/>
              </w:rPr>
            </w:pPr>
            <w:proofErr w:type="spellStart"/>
            <w:r w:rsidRPr="0004595A">
              <w:rPr>
                <w:b/>
                <w:sz w:val="24"/>
                <w:szCs w:val="24"/>
              </w:rPr>
              <w:t>Patogen</w:t>
            </w:r>
            <w:proofErr w:type="spellEnd"/>
          </w:p>
        </w:tc>
      </w:tr>
      <w:tr w:rsidR="0004595A" w:rsidRPr="0004595A" w14:paraId="0EC8F380" w14:textId="77777777" w:rsidTr="0004595A">
        <w:trPr>
          <w:trHeight w:val="259"/>
        </w:trPr>
        <w:tc>
          <w:tcPr>
            <w:tcW w:w="8788" w:type="dxa"/>
            <w:tcBorders>
              <w:top w:val="nil"/>
              <w:left w:val="single" w:sz="4" w:space="0" w:color="000000"/>
              <w:bottom w:val="single" w:sz="4" w:space="0" w:color="000000"/>
              <w:right w:val="single" w:sz="4" w:space="0" w:color="000000"/>
            </w:tcBorders>
            <w:hideMark/>
          </w:tcPr>
          <w:p w14:paraId="4B72D101" w14:textId="77777777" w:rsidR="0004595A" w:rsidRPr="0004595A" w:rsidRDefault="0004595A" w:rsidP="005F6803">
            <w:pPr>
              <w:pStyle w:val="TableParagraph"/>
              <w:spacing w:line="239" w:lineRule="exact"/>
              <w:rPr>
                <w:b/>
                <w:sz w:val="24"/>
                <w:szCs w:val="24"/>
              </w:rPr>
            </w:pPr>
            <w:proofErr w:type="spellStart"/>
            <w:r w:rsidRPr="0004595A">
              <w:rPr>
                <w:b/>
                <w:sz w:val="24"/>
                <w:szCs w:val="24"/>
              </w:rPr>
              <w:t>Almindeligt</w:t>
            </w:r>
            <w:proofErr w:type="spellEnd"/>
            <w:r w:rsidRPr="0004595A">
              <w:rPr>
                <w:b/>
                <w:spacing w:val="2"/>
                <w:sz w:val="24"/>
                <w:szCs w:val="24"/>
              </w:rPr>
              <w:t xml:space="preserve"> </w:t>
            </w:r>
            <w:proofErr w:type="spellStart"/>
            <w:r w:rsidRPr="0004595A">
              <w:rPr>
                <w:b/>
                <w:sz w:val="24"/>
                <w:szCs w:val="24"/>
              </w:rPr>
              <w:t>følsomme</w:t>
            </w:r>
            <w:proofErr w:type="spellEnd"/>
            <w:r w:rsidRPr="0004595A">
              <w:rPr>
                <w:b/>
                <w:spacing w:val="3"/>
                <w:sz w:val="24"/>
                <w:szCs w:val="24"/>
              </w:rPr>
              <w:t xml:space="preserve"> </w:t>
            </w:r>
            <w:proofErr w:type="spellStart"/>
            <w:r w:rsidRPr="0004595A">
              <w:rPr>
                <w:b/>
                <w:sz w:val="24"/>
                <w:szCs w:val="24"/>
              </w:rPr>
              <w:t>arter</w:t>
            </w:r>
            <w:proofErr w:type="spellEnd"/>
          </w:p>
        </w:tc>
      </w:tr>
      <w:tr w:rsidR="0004595A" w:rsidRPr="0004595A" w14:paraId="6DE9B319" w14:textId="77777777" w:rsidTr="0004595A">
        <w:trPr>
          <w:trHeight w:val="286"/>
        </w:trPr>
        <w:tc>
          <w:tcPr>
            <w:tcW w:w="8788" w:type="dxa"/>
            <w:tcBorders>
              <w:top w:val="single" w:sz="4" w:space="0" w:color="000000"/>
              <w:left w:val="single" w:sz="4" w:space="0" w:color="000000"/>
              <w:bottom w:val="single" w:sz="4" w:space="0" w:color="000000"/>
              <w:right w:val="single" w:sz="4" w:space="0" w:color="000000"/>
            </w:tcBorders>
          </w:tcPr>
          <w:p w14:paraId="30B363F6" w14:textId="77777777" w:rsidR="00845DFC" w:rsidRDefault="00845DFC" w:rsidP="005F6803">
            <w:pPr>
              <w:pStyle w:val="TableParagraph"/>
              <w:ind w:right="74"/>
              <w:rPr>
                <w:sz w:val="24"/>
                <w:szCs w:val="24"/>
                <w:u w:val="single"/>
                <w:lang w:val="fr-LU"/>
              </w:rPr>
            </w:pPr>
          </w:p>
          <w:p w14:paraId="4E322AB3" w14:textId="637C4015" w:rsidR="0004595A" w:rsidRPr="0004595A" w:rsidRDefault="0004595A" w:rsidP="005F6803">
            <w:pPr>
              <w:pStyle w:val="TableParagraph"/>
              <w:ind w:right="74"/>
              <w:rPr>
                <w:spacing w:val="-52"/>
                <w:sz w:val="24"/>
                <w:szCs w:val="24"/>
                <w:lang w:val="fr-LU"/>
              </w:rPr>
            </w:pPr>
            <w:r w:rsidRPr="0004595A">
              <w:rPr>
                <w:sz w:val="24"/>
                <w:szCs w:val="24"/>
                <w:u w:val="single"/>
                <w:lang w:val="fr-LU"/>
              </w:rPr>
              <w:t>Grampositive aerobe bakterier</w:t>
            </w:r>
            <w:r w:rsidRPr="0004595A">
              <w:rPr>
                <w:spacing w:val="-52"/>
                <w:sz w:val="24"/>
                <w:szCs w:val="24"/>
                <w:lang w:val="fr-LU"/>
              </w:rPr>
              <w:t xml:space="preserve"> </w:t>
            </w:r>
          </w:p>
          <w:p w14:paraId="759CED84" w14:textId="77777777" w:rsidR="0004595A" w:rsidRPr="0004595A" w:rsidRDefault="0004595A" w:rsidP="005F6803">
            <w:pPr>
              <w:pStyle w:val="TableParagraph"/>
              <w:ind w:right="74"/>
              <w:rPr>
                <w:spacing w:val="1"/>
                <w:sz w:val="24"/>
                <w:szCs w:val="24"/>
                <w:lang w:val="fr-LU"/>
              </w:rPr>
            </w:pPr>
            <w:r w:rsidRPr="0004595A">
              <w:rPr>
                <w:i/>
                <w:sz w:val="24"/>
                <w:szCs w:val="24"/>
                <w:lang w:val="fr-LU"/>
              </w:rPr>
              <w:t xml:space="preserve">Enterococcus </w:t>
            </w:r>
            <w:r w:rsidRPr="0004595A">
              <w:rPr>
                <w:sz w:val="24"/>
                <w:szCs w:val="24"/>
                <w:lang w:val="fr-LU"/>
              </w:rPr>
              <w:t>spp.†</w:t>
            </w:r>
            <w:r w:rsidRPr="0004595A">
              <w:rPr>
                <w:spacing w:val="1"/>
                <w:sz w:val="24"/>
                <w:szCs w:val="24"/>
                <w:lang w:val="fr-LU"/>
              </w:rPr>
              <w:t xml:space="preserve"> </w:t>
            </w:r>
          </w:p>
          <w:p w14:paraId="2050CEA7" w14:textId="77777777" w:rsidR="0004595A" w:rsidRPr="0004595A" w:rsidRDefault="0004595A" w:rsidP="005F6803">
            <w:pPr>
              <w:pStyle w:val="TableParagraph"/>
              <w:ind w:right="74"/>
              <w:rPr>
                <w:i/>
                <w:spacing w:val="1"/>
                <w:sz w:val="24"/>
                <w:szCs w:val="24"/>
                <w:lang w:val="fr-LU"/>
              </w:rPr>
            </w:pPr>
            <w:r w:rsidRPr="0004595A">
              <w:rPr>
                <w:i/>
                <w:sz w:val="24"/>
                <w:szCs w:val="24"/>
                <w:lang w:val="fr-LU"/>
              </w:rPr>
              <w:t>Staphylococcus aureus*</w:t>
            </w:r>
            <w:r w:rsidRPr="0004595A">
              <w:rPr>
                <w:i/>
                <w:spacing w:val="1"/>
                <w:sz w:val="24"/>
                <w:szCs w:val="24"/>
                <w:lang w:val="fr-LU"/>
              </w:rPr>
              <w:t xml:space="preserve"> </w:t>
            </w:r>
          </w:p>
          <w:p w14:paraId="57148D25" w14:textId="77777777" w:rsidR="0004595A" w:rsidRPr="0004595A" w:rsidRDefault="0004595A" w:rsidP="005F6803">
            <w:pPr>
              <w:pStyle w:val="TableParagraph"/>
              <w:ind w:right="74"/>
              <w:rPr>
                <w:i/>
                <w:spacing w:val="1"/>
                <w:sz w:val="24"/>
                <w:szCs w:val="24"/>
                <w:lang w:val="fr-LU"/>
              </w:rPr>
            </w:pPr>
            <w:r w:rsidRPr="0004595A">
              <w:rPr>
                <w:i/>
                <w:sz w:val="24"/>
                <w:szCs w:val="24"/>
                <w:lang w:val="fr-LU"/>
              </w:rPr>
              <w:t>Staphylococcus</w:t>
            </w:r>
            <w:r w:rsidRPr="0004595A">
              <w:rPr>
                <w:i/>
                <w:spacing w:val="1"/>
                <w:sz w:val="24"/>
                <w:szCs w:val="24"/>
                <w:lang w:val="fr-LU"/>
              </w:rPr>
              <w:t xml:space="preserve"> </w:t>
            </w:r>
            <w:r w:rsidRPr="0004595A">
              <w:rPr>
                <w:i/>
                <w:sz w:val="24"/>
                <w:szCs w:val="24"/>
                <w:lang w:val="fr-LU"/>
              </w:rPr>
              <w:t>epidermidis</w:t>
            </w:r>
            <w:r w:rsidRPr="0004595A">
              <w:rPr>
                <w:i/>
                <w:spacing w:val="1"/>
                <w:sz w:val="24"/>
                <w:szCs w:val="24"/>
                <w:lang w:val="fr-LU"/>
              </w:rPr>
              <w:t xml:space="preserve"> </w:t>
            </w:r>
          </w:p>
          <w:p w14:paraId="4A77B249" w14:textId="77777777" w:rsidR="0004595A" w:rsidRPr="0004595A" w:rsidRDefault="0004595A" w:rsidP="005F6803">
            <w:pPr>
              <w:pStyle w:val="TableParagraph"/>
              <w:ind w:right="74"/>
              <w:rPr>
                <w:i/>
                <w:spacing w:val="1"/>
                <w:sz w:val="24"/>
                <w:szCs w:val="24"/>
                <w:lang w:val="en-GB"/>
              </w:rPr>
            </w:pPr>
            <w:r w:rsidRPr="0004595A">
              <w:rPr>
                <w:i/>
                <w:sz w:val="24"/>
                <w:szCs w:val="24"/>
                <w:lang w:val="en-GB"/>
              </w:rPr>
              <w:t>Staphylococcus</w:t>
            </w:r>
            <w:r w:rsidRPr="0004595A">
              <w:rPr>
                <w:i/>
                <w:spacing w:val="3"/>
                <w:sz w:val="24"/>
                <w:szCs w:val="24"/>
                <w:lang w:val="en-GB"/>
              </w:rPr>
              <w:t xml:space="preserve"> </w:t>
            </w:r>
            <w:proofErr w:type="spellStart"/>
            <w:r w:rsidRPr="0004595A">
              <w:rPr>
                <w:i/>
                <w:sz w:val="24"/>
                <w:szCs w:val="24"/>
                <w:lang w:val="en-GB"/>
              </w:rPr>
              <w:t>haemolyticus</w:t>
            </w:r>
            <w:proofErr w:type="spellEnd"/>
            <w:r w:rsidRPr="0004595A">
              <w:rPr>
                <w:i/>
                <w:spacing w:val="1"/>
                <w:sz w:val="24"/>
                <w:szCs w:val="24"/>
                <w:lang w:val="en-GB"/>
              </w:rPr>
              <w:t xml:space="preserve"> </w:t>
            </w:r>
          </w:p>
          <w:p w14:paraId="6CFF7F4C" w14:textId="77777777" w:rsidR="0004595A" w:rsidRPr="0004595A" w:rsidRDefault="0004595A" w:rsidP="005F6803">
            <w:pPr>
              <w:pStyle w:val="TableParagraph"/>
              <w:ind w:right="74"/>
              <w:rPr>
                <w:i/>
                <w:sz w:val="24"/>
                <w:szCs w:val="24"/>
                <w:lang w:val="en-GB"/>
              </w:rPr>
            </w:pPr>
            <w:r w:rsidRPr="0004595A">
              <w:rPr>
                <w:i/>
                <w:sz w:val="24"/>
                <w:szCs w:val="24"/>
                <w:lang w:val="en-GB"/>
              </w:rPr>
              <w:t>Streptococcus</w:t>
            </w:r>
            <w:r w:rsidRPr="0004595A">
              <w:rPr>
                <w:i/>
                <w:spacing w:val="1"/>
                <w:sz w:val="24"/>
                <w:szCs w:val="24"/>
                <w:lang w:val="en-GB"/>
              </w:rPr>
              <w:t xml:space="preserve"> </w:t>
            </w:r>
            <w:r w:rsidRPr="0004595A">
              <w:rPr>
                <w:i/>
                <w:sz w:val="24"/>
                <w:szCs w:val="24"/>
                <w:lang w:val="en-GB"/>
              </w:rPr>
              <w:t>agalactiae*</w:t>
            </w:r>
          </w:p>
          <w:p w14:paraId="20C36C37" w14:textId="77777777" w:rsidR="0004595A" w:rsidRPr="0004595A" w:rsidRDefault="0004595A" w:rsidP="005F6803">
            <w:pPr>
              <w:pStyle w:val="TableParagraph"/>
              <w:ind w:right="624"/>
              <w:rPr>
                <w:i/>
                <w:sz w:val="24"/>
                <w:szCs w:val="24"/>
                <w:lang w:val="en-GB"/>
              </w:rPr>
            </w:pPr>
            <w:r w:rsidRPr="0004595A">
              <w:rPr>
                <w:i/>
                <w:sz w:val="24"/>
                <w:szCs w:val="24"/>
                <w:lang w:val="en-GB"/>
              </w:rPr>
              <w:t xml:space="preserve">Streptococcus </w:t>
            </w:r>
            <w:proofErr w:type="spellStart"/>
            <w:r w:rsidRPr="0004595A">
              <w:rPr>
                <w:i/>
                <w:sz w:val="24"/>
                <w:szCs w:val="24"/>
                <w:lang w:val="en-GB"/>
              </w:rPr>
              <w:t>anginosus</w:t>
            </w:r>
            <w:proofErr w:type="spellEnd"/>
            <w:r w:rsidRPr="0004595A">
              <w:rPr>
                <w:i/>
                <w:sz w:val="24"/>
                <w:szCs w:val="24"/>
                <w:lang w:val="en-GB"/>
              </w:rPr>
              <w:t xml:space="preserve"> </w:t>
            </w:r>
            <w:proofErr w:type="spellStart"/>
            <w:r w:rsidRPr="0004595A">
              <w:rPr>
                <w:sz w:val="24"/>
                <w:szCs w:val="24"/>
                <w:lang w:val="en-GB"/>
              </w:rPr>
              <w:t>gruppen</w:t>
            </w:r>
            <w:proofErr w:type="spellEnd"/>
            <w:r w:rsidRPr="0004595A">
              <w:rPr>
                <w:i/>
                <w:sz w:val="24"/>
                <w:szCs w:val="24"/>
                <w:lang w:val="en-GB"/>
              </w:rPr>
              <w:t xml:space="preserve">* </w:t>
            </w:r>
            <w:r w:rsidRPr="0004595A">
              <w:rPr>
                <w:sz w:val="24"/>
                <w:szCs w:val="24"/>
                <w:lang w:val="en-GB"/>
              </w:rPr>
              <w:t>(</w:t>
            </w:r>
            <w:proofErr w:type="spellStart"/>
            <w:r w:rsidRPr="0004595A">
              <w:rPr>
                <w:sz w:val="24"/>
                <w:szCs w:val="24"/>
                <w:lang w:val="en-GB"/>
              </w:rPr>
              <w:t>herunder</w:t>
            </w:r>
            <w:proofErr w:type="spellEnd"/>
            <w:r w:rsidRPr="0004595A">
              <w:rPr>
                <w:sz w:val="24"/>
                <w:szCs w:val="24"/>
                <w:lang w:val="en-GB"/>
              </w:rPr>
              <w:t xml:space="preserve"> </w:t>
            </w:r>
            <w:r w:rsidRPr="0004595A">
              <w:rPr>
                <w:i/>
                <w:sz w:val="24"/>
                <w:szCs w:val="24"/>
                <w:lang w:val="en-GB"/>
              </w:rPr>
              <w:t xml:space="preserve">S. </w:t>
            </w:r>
            <w:proofErr w:type="spellStart"/>
            <w:r w:rsidRPr="0004595A">
              <w:rPr>
                <w:i/>
                <w:sz w:val="24"/>
                <w:szCs w:val="24"/>
                <w:lang w:val="en-GB"/>
              </w:rPr>
              <w:t>anginosus</w:t>
            </w:r>
            <w:proofErr w:type="spellEnd"/>
            <w:r w:rsidRPr="0004595A">
              <w:rPr>
                <w:i/>
                <w:sz w:val="24"/>
                <w:szCs w:val="24"/>
                <w:lang w:val="en-GB"/>
              </w:rPr>
              <w:t xml:space="preserve">, S. intermedius and S. </w:t>
            </w:r>
            <w:proofErr w:type="spellStart"/>
            <w:r w:rsidRPr="0004595A">
              <w:rPr>
                <w:i/>
                <w:sz w:val="24"/>
                <w:szCs w:val="24"/>
                <w:lang w:val="en-GB"/>
              </w:rPr>
              <w:t>constellatus</w:t>
            </w:r>
            <w:proofErr w:type="spellEnd"/>
            <w:r w:rsidRPr="0004595A">
              <w:rPr>
                <w:sz w:val="24"/>
                <w:szCs w:val="24"/>
                <w:lang w:val="en-GB"/>
              </w:rPr>
              <w:t>)</w:t>
            </w:r>
            <w:r w:rsidRPr="0004595A">
              <w:rPr>
                <w:spacing w:val="-52"/>
                <w:sz w:val="24"/>
                <w:szCs w:val="24"/>
                <w:lang w:val="en-GB"/>
              </w:rPr>
              <w:t xml:space="preserve"> </w:t>
            </w:r>
            <w:r w:rsidRPr="0004595A">
              <w:rPr>
                <w:i/>
                <w:sz w:val="24"/>
                <w:szCs w:val="24"/>
                <w:lang w:val="en-GB"/>
              </w:rPr>
              <w:t>Streptococcus pyogenes*</w:t>
            </w:r>
          </w:p>
          <w:p w14:paraId="041B3926" w14:textId="77777777" w:rsidR="0004595A" w:rsidRPr="0004595A" w:rsidRDefault="0004595A" w:rsidP="005F6803">
            <w:pPr>
              <w:pStyle w:val="TableParagraph"/>
              <w:rPr>
                <w:sz w:val="24"/>
                <w:szCs w:val="24"/>
                <w:lang w:val="da-DK"/>
              </w:rPr>
            </w:pPr>
            <w:r w:rsidRPr="0004595A">
              <w:rPr>
                <w:sz w:val="24"/>
                <w:szCs w:val="24"/>
                <w:lang w:val="da-DK"/>
              </w:rPr>
              <w:t>Streptokokker</w:t>
            </w:r>
            <w:r w:rsidRPr="0004595A">
              <w:rPr>
                <w:spacing w:val="2"/>
                <w:sz w:val="24"/>
                <w:szCs w:val="24"/>
                <w:lang w:val="da-DK"/>
              </w:rPr>
              <w:t xml:space="preserve"> </w:t>
            </w:r>
            <w:r w:rsidRPr="0004595A">
              <w:rPr>
                <w:sz w:val="24"/>
                <w:szCs w:val="24"/>
                <w:lang w:val="da-DK"/>
              </w:rPr>
              <w:t>i</w:t>
            </w:r>
            <w:r w:rsidRPr="0004595A">
              <w:rPr>
                <w:spacing w:val="3"/>
                <w:sz w:val="24"/>
                <w:szCs w:val="24"/>
                <w:lang w:val="da-DK"/>
              </w:rPr>
              <w:t xml:space="preserve"> </w:t>
            </w:r>
            <w:proofErr w:type="spellStart"/>
            <w:r w:rsidRPr="0004595A">
              <w:rPr>
                <w:sz w:val="24"/>
                <w:szCs w:val="24"/>
                <w:lang w:val="da-DK"/>
              </w:rPr>
              <w:t>viridansgruppen</w:t>
            </w:r>
            <w:proofErr w:type="spellEnd"/>
          </w:p>
          <w:p w14:paraId="236C1F01" w14:textId="77777777" w:rsidR="0004595A" w:rsidRPr="0004595A" w:rsidRDefault="0004595A" w:rsidP="005F6803">
            <w:pPr>
              <w:pStyle w:val="TableParagraph"/>
              <w:spacing w:before="6"/>
              <w:rPr>
                <w:sz w:val="24"/>
                <w:szCs w:val="24"/>
                <w:lang w:val="da-DK"/>
              </w:rPr>
            </w:pPr>
          </w:p>
          <w:p w14:paraId="05EE25AF" w14:textId="77777777" w:rsidR="0004595A" w:rsidRPr="0004595A" w:rsidRDefault="0004595A" w:rsidP="005F6803">
            <w:pPr>
              <w:pStyle w:val="TableParagraph"/>
              <w:rPr>
                <w:spacing w:val="-53"/>
                <w:sz w:val="24"/>
                <w:szCs w:val="24"/>
                <w:lang w:val="da-DK"/>
              </w:rPr>
            </w:pPr>
            <w:r w:rsidRPr="0004595A">
              <w:rPr>
                <w:sz w:val="24"/>
                <w:szCs w:val="24"/>
                <w:u w:val="single"/>
                <w:lang w:val="da-DK"/>
              </w:rPr>
              <w:t>Gramnegative aerobe bakterier</w:t>
            </w:r>
            <w:r w:rsidRPr="0004595A">
              <w:rPr>
                <w:spacing w:val="-53"/>
                <w:sz w:val="24"/>
                <w:szCs w:val="24"/>
                <w:lang w:val="da-DK"/>
              </w:rPr>
              <w:t xml:space="preserve"> </w:t>
            </w:r>
          </w:p>
          <w:p w14:paraId="1C286685" w14:textId="77777777" w:rsidR="0004595A" w:rsidRPr="0004595A" w:rsidRDefault="0004595A" w:rsidP="005F6803">
            <w:pPr>
              <w:pStyle w:val="TableParagraph"/>
              <w:rPr>
                <w:i/>
                <w:sz w:val="24"/>
                <w:szCs w:val="24"/>
              </w:rPr>
            </w:pPr>
            <w:r w:rsidRPr="0004595A">
              <w:rPr>
                <w:i/>
                <w:sz w:val="24"/>
                <w:szCs w:val="24"/>
              </w:rPr>
              <w:t xml:space="preserve">Citrobacter </w:t>
            </w:r>
            <w:proofErr w:type="spellStart"/>
            <w:r w:rsidRPr="0004595A">
              <w:rPr>
                <w:i/>
                <w:sz w:val="24"/>
                <w:szCs w:val="24"/>
              </w:rPr>
              <w:t>freundii</w:t>
            </w:r>
            <w:proofErr w:type="spellEnd"/>
            <w:r w:rsidRPr="0004595A">
              <w:rPr>
                <w:i/>
                <w:sz w:val="24"/>
                <w:szCs w:val="24"/>
              </w:rPr>
              <w:t>*</w:t>
            </w:r>
          </w:p>
          <w:p w14:paraId="54F1BBC8" w14:textId="77777777" w:rsidR="0004595A" w:rsidRPr="0004595A" w:rsidRDefault="0004595A" w:rsidP="005F6803">
            <w:pPr>
              <w:pStyle w:val="TableParagraph"/>
              <w:rPr>
                <w:i/>
                <w:spacing w:val="1"/>
                <w:sz w:val="24"/>
                <w:szCs w:val="24"/>
                <w:lang w:val="it-IT"/>
              </w:rPr>
            </w:pPr>
            <w:r w:rsidRPr="0004595A">
              <w:rPr>
                <w:i/>
                <w:sz w:val="24"/>
                <w:szCs w:val="24"/>
                <w:lang w:val="it-IT"/>
              </w:rPr>
              <w:t>Citrobacter</w:t>
            </w:r>
            <w:r w:rsidRPr="0004595A">
              <w:rPr>
                <w:i/>
                <w:spacing w:val="56"/>
                <w:sz w:val="24"/>
                <w:szCs w:val="24"/>
                <w:lang w:val="it-IT"/>
              </w:rPr>
              <w:t xml:space="preserve"> </w:t>
            </w:r>
            <w:r w:rsidRPr="0004595A">
              <w:rPr>
                <w:i/>
                <w:sz w:val="24"/>
                <w:szCs w:val="24"/>
                <w:lang w:val="it-IT"/>
              </w:rPr>
              <w:t>koseri</w:t>
            </w:r>
            <w:r w:rsidRPr="0004595A">
              <w:rPr>
                <w:i/>
                <w:spacing w:val="1"/>
                <w:sz w:val="24"/>
                <w:szCs w:val="24"/>
                <w:lang w:val="it-IT"/>
              </w:rPr>
              <w:t xml:space="preserve"> </w:t>
            </w:r>
          </w:p>
          <w:p w14:paraId="58BDBBBA" w14:textId="77777777" w:rsidR="0004595A" w:rsidRPr="0004595A" w:rsidRDefault="0004595A" w:rsidP="005F6803">
            <w:pPr>
              <w:pStyle w:val="TableParagraph"/>
              <w:rPr>
                <w:i/>
                <w:sz w:val="24"/>
                <w:szCs w:val="24"/>
                <w:lang w:val="it-IT"/>
              </w:rPr>
            </w:pPr>
            <w:r w:rsidRPr="0004595A">
              <w:rPr>
                <w:i/>
                <w:sz w:val="24"/>
                <w:szCs w:val="24"/>
                <w:lang w:val="it-IT"/>
              </w:rPr>
              <w:t>Escherichia coli*</w:t>
            </w:r>
          </w:p>
          <w:p w14:paraId="01D7A0C5" w14:textId="77777777" w:rsidR="0004595A" w:rsidRPr="0004595A" w:rsidRDefault="0004595A" w:rsidP="005F6803">
            <w:pPr>
              <w:pStyle w:val="TableParagraph"/>
              <w:rPr>
                <w:i/>
                <w:iCs/>
                <w:sz w:val="24"/>
                <w:szCs w:val="24"/>
                <w:lang w:val="it-IT"/>
              </w:rPr>
            </w:pPr>
            <w:r w:rsidRPr="0004595A">
              <w:rPr>
                <w:i/>
                <w:iCs/>
                <w:sz w:val="24"/>
                <w:szCs w:val="24"/>
                <w:lang w:val="it-IT"/>
              </w:rPr>
              <w:t>Klebsiella oxytoca*</w:t>
            </w:r>
          </w:p>
          <w:p w14:paraId="483F6302" w14:textId="77777777" w:rsidR="0004595A" w:rsidRPr="0004595A" w:rsidRDefault="0004595A" w:rsidP="005F6803">
            <w:pPr>
              <w:pStyle w:val="TableParagraph"/>
              <w:rPr>
                <w:i/>
                <w:iCs/>
                <w:sz w:val="24"/>
                <w:szCs w:val="24"/>
                <w:lang w:val="it-IT"/>
              </w:rPr>
            </w:pPr>
          </w:p>
          <w:p w14:paraId="42C61B78" w14:textId="77777777" w:rsidR="0004595A" w:rsidRPr="0004595A" w:rsidRDefault="0004595A" w:rsidP="005F6803">
            <w:pPr>
              <w:pStyle w:val="TableParagraph"/>
              <w:rPr>
                <w:spacing w:val="1"/>
                <w:sz w:val="24"/>
                <w:szCs w:val="24"/>
                <w:lang w:val="it-IT"/>
              </w:rPr>
            </w:pPr>
            <w:r w:rsidRPr="0004595A">
              <w:rPr>
                <w:sz w:val="24"/>
                <w:szCs w:val="24"/>
                <w:u w:val="single"/>
                <w:lang w:val="it-IT"/>
              </w:rPr>
              <w:t>Anaerobe bakterier</w:t>
            </w:r>
            <w:r w:rsidRPr="0004595A">
              <w:rPr>
                <w:spacing w:val="1"/>
                <w:sz w:val="24"/>
                <w:szCs w:val="24"/>
                <w:lang w:val="it-IT"/>
              </w:rPr>
              <w:t xml:space="preserve"> </w:t>
            </w:r>
          </w:p>
          <w:p w14:paraId="4518AFF9" w14:textId="77777777" w:rsidR="0004595A" w:rsidRPr="0004595A" w:rsidRDefault="0004595A" w:rsidP="005F6803">
            <w:pPr>
              <w:pStyle w:val="TableParagraph"/>
              <w:rPr>
                <w:spacing w:val="-52"/>
                <w:sz w:val="24"/>
                <w:szCs w:val="24"/>
                <w:lang w:val="it-IT"/>
              </w:rPr>
            </w:pPr>
            <w:r w:rsidRPr="0004595A">
              <w:rPr>
                <w:i/>
                <w:sz w:val="24"/>
                <w:szCs w:val="24"/>
                <w:lang w:val="it-IT"/>
              </w:rPr>
              <w:t>Clostridium</w:t>
            </w:r>
            <w:r w:rsidRPr="0004595A">
              <w:rPr>
                <w:i/>
                <w:spacing w:val="6"/>
                <w:sz w:val="24"/>
                <w:szCs w:val="24"/>
                <w:lang w:val="it-IT"/>
              </w:rPr>
              <w:t xml:space="preserve"> </w:t>
            </w:r>
            <w:r w:rsidRPr="0004595A">
              <w:rPr>
                <w:i/>
                <w:sz w:val="24"/>
                <w:szCs w:val="24"/>
                <w:lang w:val="it-IT"/>
              </w:rPr>
              <w:t>perfringens</w:t>
            </w:r>
            <w:r w:rsidRPr="0004595A">
              <w:rPr>
                <w:sz w:val="24"/>
                <w:szCs w:val="24"/>
                <w:lang w:val="it-IT"/>
              </w:rPr>
              <w:t>†</w:t>
            </w:r>
            <w:r w:rsidRPr="0004595A">
              <w:rPr>
                <w:spacing w:val="-52"/>
                <w:sz w:val="24"/>
                <w:szCs w:val="24"/>
                <w:lang w:val="it-IT"/>
              </w:rPr>
              <w:t xml:space="preserve"> </w:t>
            </w:r>
          </w:p>
          <w:p w14:paraId="5F23B414" w14:textId="77777777" w:rsidR="0004595A" w:rsidRPr="0004595A" w:rsidRDefault="0004595A" w:rsidP="005F6803">
            <w:pPr>
              <w:pStyle w:val="TableParagraph"/>
              <w:rPr>
                <w:i/>
                <w:sz w:val="24"/>
                <w:szCs w:val="24"/>
                <w:lang w:val="it-IT"/>
              </w:rPr>
            </w:pPr>
            <w:r w:rsidRPr="0004595A">
              <w:rPr>
                <w:i/>
                <w:sz w:val="24"/>
                <w:szCs w:val="24"/>
                <w:lang w:val="it-IT"/>
              </w:rPr>
              <w:t>Peptostreptococcus</w:t>
            </w:r>
            <w:r w:rsidRPr="0004595A">
              <w:rPr>
                <w:i/>
                <w:spacing w:val="-13"/>
                <w:sz w:val="24"/>
                <w:szCs w:val="24"/>
                <w:lang w:val="it-IT"/>
              </w:rPr>
              <w:t xml:space="preserve"> </w:t>
            </w:r>
            <w:r w:rsidRPr="0004595A">
              <w:rPr>
                <w:sz w:val="24"/>
                <w:szCs w:val="24"/>
                <w:lang w:val="it-IT"/>
              </w:rPr>
              <w:t>spp.†</w:t>
            </w:r>
          </w:p>
          <w:p w14:paraId="77C04E2F" w14:textId="77777777" w:rsidR="0004595A" w:rsidRPr="0004595A" w:rsidRDefault="0004595A" w:rsidP="005F6803">
            <w:pPr>
              <w:pStyle w:val="TableParagraph"/>
              <w:spacing w:line="238" w:lineRule="exact"/>
              <w:rPr>
                <w:sz w:val="24"/>
                <w:szCs w:val="24"/>
                <w:lang w:val="fr-LU"/>
              </w:rPr>
            </w:pPr>
            <w:r w:rsidRPr="0004595A">
              <w:rPr>
                <w:i/>
                <w:sz w:val="24"/>
                <w:szCs w:val="24"/>
                <w:lang w:val="fr-LU"/>
              </w:rPr>
              <w:t>Prevotella</w:t>
            </w:r>
            <w:r w:rsidRPr="0004595A">
              <w:rPr>
                <w:i/>
                <w:spacing w:val="2"/>
                <w:sz w:val="24"/>
                <w:szCs w:val="24"/>
                <w:lang w:val="fr-LU"/>
              </w:rPr>
              <w:t xml:space="preserve"> </w:t>
            </w:r>
            <w:r w:rsidRPr="0004595A">
              <w:rPr>
                <w:sz w:val="24"/>
                <w:szCs w:val="24"/>
                <w:lang w:val="fr-LU"/>
              </w:rPr>
              <w:t>spp.</w:t>
            </w:r>
          </w:p>
          <w:p w14:paraId="1DBCC54C" w14:textId="77777777" w:rsidR="0004595A" w:rsidRPr="0004595A" w:rsidRDefault="0004595A" w:rsidP="005F6803">
            <w:pPr>
              <w:pStyle w:val="TableParagraph"/>
              <w:spacing w:line="238" w:lineRule="exact"/>
              <w:rPr>
                <w:sz w:val="24"/>
                <w:szCs w:val="24"/>
                <w:lang w:val="fr-LU"/>
              </w:rPr>
            </w:pPr>
          </w:p>
        </w:tc>
      </w:tr>
      <w:tr w:rsidR="0004595A" w:rsidRPr="0004595A" w14:paraId="4C3A9226" w14:textId="77777777" w:rsidTr="0004595A">
        <w:trPr>
          <w:trHeight w:val="251"/>
        </w:trPr>
        <w:tc>
          <w:tcPr>
            <w:tcW w:w="8788" w:type="dxa"/>
            <w:tcBorders>
              <w:top w:val="single" w:sz="4" w:space="0" w:color="000000"/>
              <w:left w:val="single" w:sz="4" w:space="0" w:color="000000"/>
              <w:bottom w:val="single" w:sz="4" w:space="0" w:color="000000"/>
              <w:right w:val="single" w:sz="4" w:space="0" w:color="000000"/>
            </w:tcBorders>
            <w:hideMark/>
          </w:tcPr>
          <w:p w14:paraId="3988B2A7" w14:textId="77777777" w:rsidR="0004595A" w:rsidRPr="0004595A" w:rsidRDefault="0004595A" w:rsidP="005F6803">
            <w:pPr>
              <w:pStyle w:val="TableParagraph"/>
              <w:spacing w:line="232" w:lineRule="exact"/>
              <w:rPr>
                <w:b/>
                <w:sz w:val="24"/>
                <w:szCs w:val="24"/>
                <w:lang w:val="da-DK"/>
              </w:rPr>
            </w:pPr>
            <w:r w:rsidRPr="0004595A">
              <w:rPr>
                <w:b/>
                <w:sz w:val="24"/>
                <w:szCs w:val="24"/>
                <w:lang w:val="da-DK"/>
              </w:rPr>
              <w:t>Arter</w:t>
            </w:r>
            <w:r w:rsidRPr="0004595A">
              <w:rPr>
                <w:b/>
                <w:spacing w:val="1"/>
                <w:sz w:val="24"/>
                <w:szCs w:val="24"/>
                <w:lang w:val="da-DK"/>
              </w:rPr>
              <w:t xml:space="preserve"> </w:t>
            </w:r>
            <w:r w:rsidRPr="0004595A">
              <w:rPr>
                <w:b/>
                <w:sz w:val="24"/>
                <w:szCs w:val="24"/>
                <w:lang w:val="da-DK"/>
              </w:rPr>
              <w:t>hvor</w:t>
            </w:r>
            <w:r w:rsidRPr="0004595A">
              <w:rPr>
                <w:b/>
                <w:spacing w:val="2"/>
                <w:sz w:val="24"/>
                <w:szCs w:val="24"/>
                <w:lang w:val="da-DK"/>
              </w:rPr>
              <w:t xml:space="preserve"> </w:t>
            </w:r>
            <w:r w:rsidRPr="0004595A">
              <w:rPr>
                <w:b/>
                <w:sz w:val="24"/>
                <w:szCs w:val="24"/>
                <w:lang w:val="da-DK"/>
              </w:rPr>
              <w:t>erhvervet</w:t>
            </w:r>
            <w:r w:rsidRPr="0004595A">
              <w:rPr>
                <w:b/>
                <w:spacing w:val="2"/>
                <w:sz w:val="24"/>
                <w:szCs w:val="24"/>
                <w:lang w:val="da-DK"/>
              </w:rPr>
              <w:t xml:space="preserve"> </w:t>
            </w:r>
            <w:r w:rsidRPr="0004595A">
              <w:rPr>
                <w:b/>
                <w:sz w:val="24"/>
                <w:szCs w:val="24"/>
                <w:lang w:val="da-DK"/>
              </w:rPr>
              <w:t>resistens</w:t>
            </w:r>
            <w:r w:rsidRPr="0004595A">
              <w:rPr>
                <w:b/>
                <w:spacing w:val="2"/>
                <w:sz w:val="24"/>
                <w:szCs w:val="24"/>
                <w:lang w:val="da-DK"/>
              </w:rPr>
              <w:t xml:space="preserve"> </w:t>
            </w:r>
            <w:r w:rsidRPr="0004595A">
              <w:rPr>
                <w:b/>
                <w:sz w:val="24"/>
                <w:szCs w:val="24"/>
                <w:lang w:val="da-DK"/>
              </w:rPr>
              <w:t>kan</w:t>
            </w:r>
            <w:r w:rsidRPr="0004595A">
              <w:rPr>
                <w:b/>
                <w:spacing w:val="2"/>
                <w:sz w:val="24"/>
                <w:szCs w:val="24"/>
                <w:lang w:val="da-DK"/>
              </w:rPr>
              <w:t xml:space="preserve"> </w:t>
            </w:r>
            <w:r w:rsidRPr="0004595A">
              <w:rPr>
                <w:b/>
                <w:sz w:val="24"/>
                <w:szCs w:val="24"/>
                <w:lang w:val="da-DK"/>
              </w:rPr>
              <w:t>være</w:t>
            </w:r>
            <w:r w:rsidRPr="0004595A">
              <w:rPr>
                <w:b/>
                <w:spacing w:val="2"/>
                <w:sz w:val="24"/>
                <w:szCs w:val="24"/>
                <w:lang w:val="da-DK"/>
              </w:rPr>
              <w:t xml:space="preserve"> </w:t>
            </w:r>
            <w:r w:rsidRPr="0004595A">
              <w:rPr>
                <w:b/>
                <w:sz w:val="24"/>
                <w:szCs w:val="24"/>
                <w:lang w:val="da-DK"/>
              </w:rPr>
              <w:t>et</w:t>
            </w:r>
            <w:r w:rsidRPr="0004595A">
              <w:rPr>
                <w:b/>
                <w:spacing w:val="2"/>
                <w:sz w:val="24"/>
                <w:szCs w:val="24"/>
                <w:lang w:val="da-DK"/>
              </w:rPr>
              <w:t xml:space="preserve"> </w:t>
            </w:r>
            <w:r w:rsidRPr="0004595A">
              <w:rPr>
                <w:b/>
                <w:sz w:val="24"/>
                <w:szCs w:val="24"/>
                <w:lang w:val="da-DK"/>
              </w:rPr>
              <w:t>problem</w:t>
            </w:r>
          </w:p>
        </w:tc>
      </w:tr>
      <w:tr w:rsidR="0004595A" w:rsidRPr="0004595A" w14:paraId="782B77CB" w14:textId="77777777" w:rsidTr="0004595A">
        <w:trPr>
          <w:trHeight w:val="2783"/>
        </w:trPr>
        <w:tc>
          <w:tcPr>
            <w:tcW w:w="8788" w:type="dxa"/>
            <w:tcBorders>
              <w:top w:val="single" w:sz="4" w:space="0" w:color="000000"/>
              <w:left w:val="single" w:sz="4" w:space="0" w:color="000000"/>
              <w:bottom w:val="single" w:sz="4" w:space="0" w:color="000000"/>
              <w:right w:val="single" w:sz="4" w:space="0" w:color="000000"/>
            </w:tcBorders>
          </w:tcPr>
          <w:p w14:paraId="62E86AD8" w14:textId="77777777" w:rsidR="00845DFC" w:rsidRDefault="00845DFC" w:rsidP="005F6803">
            <w:pPr>
              <w:pStyle w:val="TableParagraph"/>
              <w:ind w:right="74"/>
              <w:rPr>
                <w:sz w:val="24"/>
                <w:szCs w:val="24"/>
                <w:u w:val="single"/>
                <w:lang w:val="fr-LU"/>
              </w:rPr>
            </w:pPr>
          </w:p>
          <w:p w14:paraId="7E05A1B4" w14:textId="6D0E9148" w:rsidR="0004595A" w:rsidRPr="0004595A" w:rsidRDefault="0004595A" w:rsidP="005F6803">
            <w:pPr>
              <w:pStyle w:val="TableParagraph"/>
              <w:ind w:right="74"/>
              <w:rPr>
                <w:spacing w:val="-53"/>
                <w:sz w:val="24"/>
                <w:szCs w:val="24"/>
                <w:lang w:val="fr-LU"/>
              </w:rPr>
            </w:pPr>
            <w:r w:rsidRPr="0004595A">
              <w:rPr>
                <w:sz w:val="24"/>
                <w:szCs w:val="24"/>
                <w:u w:val="single"/>
                <w:lang w:val="fr-LU"/>
              </w:rPr>
              <w:t>Gramnegative aerobe bakterier</w:t>
            </w:r>
            <w:r w:rsidRPr="0004595A">
              <w:rPr>
                <w:spacing w:val="-53"/>
                <w:sz w:val="24"/>
                <w:szCs w:val="24"/>
                <w:lang w:val="fr-LU"/>
              </w:rPr>
              <w:t xml:space="preserve"> </w:t>
            </w:r>
          </w:p>
          <w:p w14:paraId="391977CB" w14:textId="77777777" w:rsidR="0004595A" w:rsidRPr="0004595A" w:rsidRDefault="0004595A" w:rsidP="005F6803">
            <w:pPr>
              <w:pStyle w:val="TableParagraph"/>
              <w:ind w:right="74"/>
              <w:rPr>
                <w:i/>
                <w:spacing w:val="1"/>
                <w:sz w:val="24"/>
                <w:szCs w:val="24"/>
                <w:lang w:val="fr-LU"/>
              </w:rPr>
            </w:pPr>
            <w:r w:rsidRPr="0004595A">
              <w:rPr>
                <w:i/>
                <w:sz w:val="24"/>
                <w:szCs w:val="24"/>
                <w:lang w:val="fr-LU"/>
              </w:rPr>
              <w:t>Acinetobacter baumannii</w:t>
            </w:r>
            <w:r w:rsidRPr="0004595A">
              <w:rPr>
                <w:i/>
                <w:spacing w:val="1"/>
                <w:sz w:val="24"/>
                <w:szCs w:val="24"/>
                <w:lang w:val="fr-LU"/>
              </w:rPr>
              <w:t xml:space="preserve"> </w:t>
            </w:r>
          </w:p>
          <w:p w14:paraId="211574E6" w14:textId="77777777" w:rsidR="0004595A" w:rsidRPr="0004595A" w:rsidRDefault="0004595A" w:rsidP="005F6803">
            <w:pPr>
              <w:pStyle w:val="TableParagraph"/>
              <w:ind w:right="74"/>
              <w:rPr>
                <w:i/>
                <w:spacing w:val="1"/>
                <w:sz w:val="24"/>
                <w:szCs w:val="24"/>
                <w:lang w:val="fr-LU"/>
              </w:rPr>
            </w:pPr>
            <w:r w:rsidRPr="0004595A">
              <w:rPr>
                <w:i/>
                <w:sz w:val="24"/>
                <w:szCs w:val="24"/>
                <w:lang w:val="fr-LU"/>
              </w:rPr>
              <w:t>Burkholderia cepacia</w:t>
            </w:r>
            <w:r w:rsidRPr="0004595A">
              <w:rPr>
                <w:i/>
                <w:spacing w:val="1"/>
                <w:sz w:val="24"/>
                <w:szCs w:val="24"/>
                <w:lang w:val="fr-LU"/>
              </w:rPr>
              <w:t xml:space="preserve"> </w:t>
            </w:r>
          </w:p>
          <w:p w14:paraId="4F326057" w14:textId="77777777" w:rsidR="0004595A" w:rsidRPr="0004595A" w:rsidRDefault="0004595A" w:rsidP="005F6803">
            <w:pPr>
              <w:adjustRightInd w:val="0"/>
              <w:ind w:left="110" w:right="74"/>
              <w:rPr>
                <w:i/>
                <w:iCs/>
                <w:sz w:val="24"/>
                <w:szCs w:val="24"/>
                <w:lang w:val="fr-LU"/>
              </w:rPr>
            </w:pPr>
            <w:proofErr w:type="spellStart"/>
            <w:r w:rsidRPr="0004595A">
              <w:rPr>
                <w:i/>
                <w:iCs/>
                <w:sz w:val="24"/>
                <w:szCs w:val="24"/>
              </w:rPr>
              <w:t>Enterobacter</w:t>
            </w:r>
            <w:proofErr w:type="spellEnd"/>
            <w:r w:rsidRPr="0004595A">
              <w:rPr>
                <w:i/>
                <w:iCs/>
                <w:sz w:val="24"/>
                <w:szCs w:val="24"/>
              </w:rPr>
              <w:t xml:space="preserve"> </w:t>
            </w:r>
            <w:proofErr w:type="spellStart"/>
            <w:r w:rsidRPr="0004595A">
              <w:rPr>
                <w:i/>
                <w:iCs/>
                <w:sz w:val="24"/>
                <w:szCs w:val="24"/>
              </w:rPr>
              <w:t>aerogenes</w:t>
            </w:r>
            <w:proofErr w:type="spellEnd"/>
          </w:p>
          <w:p w14:paraId="5AA6B9B4" w14:textId="77777777" w:rsidR="0004595A" w:rsidRPr="0004595A" w:rsidRDefault="0004595A" w:rsidP="005F6803">
            <w:pPr>
              <w:pStyle w:val="TableParagraph"/>
              <w:ind w:right="74"/>
              <w:rPr>
                <w:i/>
                <w:sz w:val="24"/>
                <w:szCs w:val="24"/>
                <w:lang w:val="fr-LU"/>
              </w:rPr>
            </w:pPr>
            <w:r w:rsidRPr="0004595A">
              <w:rPr>
                <w:i/>
                <w:sz w:val="24"/>
                <w:szCs w:val="24"/>
                <w:lang w:val="fr-LU"/>
              </w:rPr>
              <w:t>Enterobacter cloacae*</w:t>
            </w:r>
            <w:r w:rsidRPr="0004595A">
              <w:rPr>
                <w:i/>
                <w:spacing w:val="1"/>
                <w:sz w:val="24"/>
                <w:szCs w:val="24"/>
                <w:lang w:val="fr-LU"/>
              </w:rPr>
              <w:t xml:space="preserve"> </w:t>
            </w:r>
          </w:p>
          <w:p w14:paraId="492F0EE6" w14:textId="77777777" w:rsidR="0004595A" w:rsidRPr="0004595A" w:rsidRDefault="0004595A" w:rsidP="005F6803">
            <w:pPr>
              <w:pStyle w:val="TableParagraph"/>
              <w:ind w:right="74"/>
              <w:rPr>
                <w:i/>
                <w:spacing w:val="1"/>
                <w:sz w:val="24"/>
                <w:szCs w:val="24"/>
                <w:lang w:val="fi-FI"/>
              </w:rPr>
            </w:pPr>
            <w:r w:rsidRPr="0004595A">
              <w:rPr>
                <w:i/>
                <w:sz w:val="24"/>
                <w:szCs w:val="24"/>
                <w:lang w:val="fi-FI"/>
              </w:rPr>
              <w:t>Klebsiella pneumoniae*</w:t>
            </w:r>
          </w:p>
          <w:p w14:paraId="2D5B6599" w14:textId="77777777" w:rsidR="0004595A" w:rsidRPr="0004595A" w:rsidRDefault="0004595A" w:rsidP="005F6803">
            <w:pPr>
              <w:adjustRightInd w:val="0"/>
              <w:ind w:left="110" w:right="74"/>
              <w:rPr>
                <w:i/>
                <w:iCs/>
                <w:sz w:val="24"/>
                <w:szCs w:val="24"/>
                <w:lang w:val="it-IT"/>
              </w:rPr>
            </w:pPr>
            <w:r w:rsidRPr="0004595A">
              <w:rPr>
                <w:i/>
                <w:sz w:val="24"/>
                <w:szCs w:val="24"/>
                <w:lang w:val="it-IT"/>
              </w:rPr>
              <w:t>Morganella morganii</w:t>
            </w:r>
          </w:p>
          <w:p w14:paraId="26556278" w14:textId="77777777" w:rsidR="0004595A" w:rsidRPr="0004595A" w:rsidRDefault="0004595A" w:rsidP="005F6803">
            <w:pPr>
              <w:adjustRightInd w:val="0"/>
              <w:ind w:left="110" w:right="74"/>
              <w:rPr>
                <w:sz w:val="24"/>
                <w:szCs w:val="24"/>
                <w:lang w:val="it-IT"/>
              </w:rPr>
            </w:pPr>
            <w:r w:rsidRPr="0004595A">
              <w:rPr>
                <w:i/>
                <w:sz w:val="24"/>
                <w:szCs w:val="24"/>
                <w:lang w:val="it-IT"/>
              </w:rPr>
              <w:t xml:space="preserve">Proteus </w:t>
            </w:r>
            <w:r w:rsidRPr="0004595A">
              <w:rPr>
                <w:sz w:val="24"/>
                <w:szCs w:val="24"/>
                <w:lang w:val="it-IT"/>
              </w:rPr>
              <w:t>spp.</w:t>
            </w:r>
          </w:p>
          <w:p w14:paraId="34AF5ECD" w14:textId="77777777" w:rsidR="0004595A" w:rsidRPr="0004595A" w:rsidRDefault="0004595A" w:rsidP="005F6803">
            <w:pPr>
              <w:adjustRightInd w:val="0"/>
              <w:ind w:left="110" w:right="74"/>
              <w:rPr>
                <w:sz w:val="24"/>
                <w:szCs w:val="24"/>
                <w:lang w:val="it-IT"/>
              </w:rPr>
            </w:pPr>
            <w:r w:rsidRPr="0004595A">
              <w:rPr>
                <w:i/>
                <w:sz w:val="24"/>
                <w:szCs w:val="24"/>
                <w:lang w:val="it-IT"/>
              </w:rPr>
              <w:t xml:space="preserve">Providencia </w:t>
            </w:r>
            <w:r w:rsidRPr="0004595A">
              <w:rPr>
                <w:sz w:val="24"/>
                <w:szCs w:val="24"/>
                <w:lang w:val="it-IT"/>
              </w:rPr>
              <w:t>spp.</w:t>
            </w:r>
          </w:p>
          <w:p w14:paraId="46D4A3B5" w14:textId="77777777" w:rsidR="0004595A" w:rsidRPr="0004595A" w:rsidRDefault="0004595A" w:rsidP="005F6803">
            <w:pPr>
              <w:pStyle w:val="TableParagraph"/>
              <w:ind w:right="74"/>
              <w:rPr>
                <w:i/>
                <w:spacing w:val="1"/>
                <w:sz w:val="24"/>
                <w:szCs w:val="24"/>
                <w:lang w:val="it-IT"/>
              </w:rPr>
            </w:pPr>
            <w:r w:rsidRPr="0004595A">
              <w:rPr>
                <w:i/>
                <w:sz w:val="24"/>
                <w:szCs w:val="24"/>
                <w:lang w:val="it-IT"/>
              </w:rPr>
              <w:t>Serratia marcescens</w:t>
            </w:r>
          </w:p>
          <w:p w14:paraId="66992A4C" w14:textId="77777777" w:rsidR="0004595A" w:rsidRPr="0004595A" w:rsidRDefault="0004595A" w:rsidP="005F6803">
            <w:pPr>
              <w:pStyle w:val="TableParagraph"/>
              <w:ind w:right="74"/>
              <w:rPr>
                <w:i/>
                <w:sz w:val="24"/>
                <w:szCs w:val="24"/>
                <w:lang w:val="it-IT"/>
              </w:rPr>
            </w:pPr>
            <w:r w:rsidRPr="0004595A">
              <w:rPr>
                <w:i/>
                <w:sz w:val="24"/>
                <w:szCs w:val="24"/>
                <w:lang w:val="it-IT"/>
              </w:rPr>
              <w:t>Stenotrophomonas</w:t>
            </w:r>
            <w:r w:rsidRPr="0004595A">
              <w:rPr>
                <w:i/>
                <w:spacing w:val="-12"/>
                <w:sz w:val="24"/>
                <w:szCs w:val="24"/>
                <w:lang w:val="it-IT"/>
              </w:rPr>
              <w:t xml:space="preserve"> </w:t>
            </w:r>
            <w:r w:rsidRPr="0004595A">
              <w:rPr>
                <w:i/>
                <w:sz w:val="24"/>
                <w:szCs w:val="24"/>
                <w:lang w:val="it-IT"/>
              </w:rPr>
              <w:t>maltophilia</w:t>
            </w:r>
          </w:p>
          <w:p w14:paraId="1CF893C2" w14:textId="77777777" w:rsidR="0004595A" w:rsidRPr="0004595A" w:rsidRDefault="0004595A" w:rsidP="005F6803">
            <w:pPr>
              <w:pStyle w:val="TableParagraph"/>
              <w:spacing w:before="7"/>
              <w:ind w:right="74"/>
              <w:rPr>
                <w:sz w:val="24"/>
                <w:szCs w:val="24"/>
                <w:lang w:val="it-IT"/>
              </w:rPr>
            </w:pPr>
          </w:p>
          <w:p w14:paraId="07492D68" w14:textId="77777777" w:rsidR="0004595A" w:rsidRPr="0004595A" w:rsidRDefault="0004595A" w:rsidP="005F6803">
            <w:pPr>
              <w:pStyle w:val="TableParagraph"/>
              <w:spacing w:line="252" w:lineRule="exact"/>
              <w:ind w:right="74"/>
              <w:rPr>
                <w:sz w:val="24"/>
                <w:szCs w:val="24"/>
                <w:lang w:val="it-IT"/>
              </w:rPr>
            </w:pPr>
            <w:r w:rsidRPr="0004595A">
              <w:rPr>
                <w:sz w:val="24"/>
                <w:szCs w:val="24"/>
                <w:u w:val="single"/>
                <w:lang w:val="it-IT"/>
              </w:rPr>
              <w:t>Anaerobe</w:t>
            </w:r>
            <w:r w:rsidRPr="0004595A">
              <w:rPr>
                <w:spacing w:val="2"/>
                <w:sz w:val="24"/>
                <w:szCs w:val="24"/>
                <w:u w:val="single"/>
                <w:lang w:val="it-IT"/>
              </w:rPr>
              <w:t xml:space="preserve"> </w:t>
            </w:r>
            <w:r w:rsidRPr="0004595A">
              <w:rPr>
                <w:sz w:val="24"/>
                <w:szCs w:val="24"/>
                <w:u w:val="single"/>
                <w:lang w:val="it-IT"/>
              </w:rPr>
              <w:t>bakterier</w:t>
            </w:r>
          </w:p>
          <w:p w14:paraId="4EB7462F" w14:textId="77777777" w:rsidR="0004595A" w:rsidRDefault="0004595A" w:rsidP="005F6803">
            <w:pPr>
              <w:pStyle w:val="TableParagraph"/>
              <w:spacing w:line="238" w:lineRule="exact"/>
              <w:rPr>
                <w:sz w:val="24"/>
                <w:szCs w:val="24"/>
                <w:lang w:val="it-IT"/>
              </w:rPr>
            </w:pPr>
            <w:r w:rsidRPr="0004595A">
              <w:rPr>
                <w:i/>
                <w:sz w:val="24"/>
                <w:szCs w:val="24"/>
                <w:lang w:val="it-IT"/>
              </w:rPr>
              <w:t>Bacteroides</w:t>
            </w:r>
            <w:r w:rsidRPr="0004595A">
              <w:rPr>
                <w:i/>
                <w:spacing w:val="2"/>
                <w:sz w:val="24"/>
                <w:szCs w:val="24"/>
                <w:lang w:val="it-IT"/>
              </w:rPr>
              <w:t xml:space="preserve"> </w:t>
            </w:r>
            <w:r w:rsidRPr="0004595A">
              <w:rPr>
                <w:i/>
                <w:sz w:val="24"/>
                <w:szCs w:val="24"/>
                <w:lang w:val="it-IT"/>
              </w:rPr>
              <w:t>fragilis</w:t>
            </w:r>
            <w:r w:rsidRPr="0004595A">
              <w:rPr>
                <w:i/>
                <w:spacing w:val="3"/>
                <w:sz w:val="24"/>
                <w:szCs w:val="24"/>
                <w:lang w:val="it-IT"/>
              </w:rPr>
              <w:t xml:space="preserve"> </w:t>
            </w:r>
            <w:r w:rsidRPr="0004595A">
              <w:rPr>
                <w:sz w:val="24"/>
                <w:szCs w:val="24"/>
                <w:lang w:val="it-IT"/>
              </w:rPr>
              <w:t>gruppen†</w:t>
            </w:r>
          </w:p>
          <w:p w14:paraId="1D5F9D8A" w14:textId="6C031E88" w:rsidR="00845DFC" w:rsidRPr="0004595A" w:rsidRDefault="00845DFC" w:rsidP="005F6803">
            <w:pPr>
              <w:pStyle w:val="TableParagraph"/>
              <w:spacing w:line="238" w:lineRule="exact"/>
              <w:rPr>
                <w:sz w:val="24"/>
                <w:szCs w:val="24"/>
                <w:lang w:val="it-IT"/>
              </w:rPr>
            </w:pPr>
          </w:p>
        </w:tc>
      </w:tr>
      <w:tr w:rsidR="0004595A" w:rsidRPr="0004595A" w14:paraId="246D3A44" w14:textId="77777777" w:rsidTr="0004595A">
        <w:trPr>
          <w:trHeight w:val="251"/>
        </w:trPr>
        <w:tc>
          <w:tcPr>
            <w:tcW w:w="8788" w:type="dxa"/>
            <w:tcBorders>
              <w:top w:val="single" w:sz="4" w:space="0" w:color="000000"/>
              <w:left w:val="single" w:sz="4" w:space="0" w:color="000000"/>
              <w:bottom w:val="single" w:sz="4" w:space="0" w:color="000000"/>
              <w:right w:val="single" w:sz="4" w:space="0" w:color="000000"/>
            </w:tcBorders>
            <w:hideMark/>
          </w:tcPr>
          <w:p w14:paraId="369F9D95" w14:textId="77777777" w:rsidR="0004595A" w:rsidRPr="0004595A" w:rsidRDefault="0004595A" w:rsidP="005F6803">
            <w:pPr>
              <w:pStyle w:val="TableParagraph"/>
              <w:spacing w:line="232" w:lineRule="exact"/>
              <w:rPr>
                <w:b/>
                <w:sz w:val="24"/>
                <w:szCs w:val="24"/>
              </w:rPr>
            </w:pPr>
            <w:proofErr w:type="spellStart"/>
            <w:r w:rsidRPr="0004595A">
              <w:rPr>
                <w:b/>
                <w:sz w:val="24"/>
                <w:szCs w:val="24"/>
              </w:rPr>
              <w:t>Medfødt</w:t>
            </w:r>
            <w:proofErr w:type="spellEnd"/>
            <w:r w:rsidRPr="0004595A">
              <w:rPr>
                <w:b/>
                <w:spacing w:val="3"/>
                <w:sz w:val="24"/>
                <w:szCs w:val="24"/>
              </w:rPr>
              <w:t xml:space="preserve"> </w:t>
            </w:r>
            <w:proofErr w:type="spellStart"/>
            <w:r w:rsidRPr="0004595A">
              <w:rPr>
                <w:b/>
                <w:sz w:val="24"/>
                <w:szCs w:val="24"/>
              </w:rPr>
              <w:t>resistente</w:t>
            </w:r>
            <w:proofErr w:type="spellEnd"/>
            <w:r w:rsidRPr="0004595A">
              <w:rPr>
                <w:b/>
                <w:spacing w:val="3"/>
                <w:sz w:val="24"/>
                <w:szCs w:val="24"/>
              </w:rPr>
              <w:t xml:space="preserve"> </w:t>
            </w:r>
            <w:proofErr w:type="spellStart"/>
            <w:r w:rsidRPr="0004595A">
              <w:rPr>
                <w:b/>
                <w:sz w:val="24"/>
                <w:szCs w:val="24"/>
              </w:rPr>
              <w:t>organismer</w:t>
            </w:r>
            <w:proofErr w:type="spellEnd"/>
          </w:p>
        </w:tc>
      </w:tr>
      <w:tr w:rsidR="0004595A" w:rsidRPr="0004595A" w14:paraId="5EC6D75D" w14:textId="77777777" w:rsidTr="0004595A">
        <w:trPr>
          <w:trHeight w:val="555"/>
        </w:trPr>
        <w:tc>
          <w:tcPr>
            <w:tcW w:w="8788" w:type="dxa"/>
            <w:tcBorders>
              <w:top w:val="single" w:sz="4" w:space="0" w:color="000000"/>
              <w:left w:val="single" w:sz="4" w:space="0" w:color="000000"/>
              <w:bottom w:val="single" w:sz="4" w:space="0" w:color="000000"/>
              <w:right w:val="single" w:sz="4" w:space="0" w:color="000000"/>
            </w:tcBorders>
            <w:hideMark/>
          </w:tcPr>
          <w:p w14:paraId="082E1C5F" w14:textId="77777777" w:rsidR="00845DFC" w:rsidRDefault="00845DFC" w:rsidP="005F6803">
            <w:pPr>
              <w:pStyle w:val="TableParagraph"/>
              <w:ind w:right="6978"/>
              <w:rPr>
                <w:sz w:val="24"/>
                <w:szCs w:val="24"/>
                <w:u w:val="single"/>
              </w:rPr>
            </w:pPr>
          </w:p>
          <w:p w14:paraId="0D611414" w14:textId="0957CBB2" w:rsidR="0004595A" w:rsidRPr="0004595A" w:rsidRDefault="0004595A" w:rsidP="005F6803">
            <w:pPr>
              <w:pStyle w:val="TableParagraph"/>
              <w:ind w:right="6978"/>
              <w:rPr>
                <w:sz w:val="24"/>
                <w:szCs w:val="24"/>
              </w:rPr>
            </w:pPr>
            <w:proofErr w:type="spellStart"/>
            <w:r w:rsidRPr="0004595A">
              <w:rPr>
                <w:sz w:val="24"/>
                <w:szCs w:val="24"/>
                <w:u w:val="single"/>
              </w:rPr>
              <w:t>Gramnegative</w:t>
            </w:r>
            <w:proofErr w:type="spellEnd"/>
            <w:r w:rsidRPr="0004595A">
              <w:rPr>
                <w:sz w:val="24"/>
                <w:szCs w:val="24"/>
                <w:u w:val="single"/>
              </w:rPr>
              <w:t xml:space="preserve"> </w:t>
            </w:r>
            <w:proofErr w:type="spellStart"/>
            <w:r w:rsidRPr="0004595A">
              <w:rPr>
                <w:sz w:val="24"/>
                <w:szCs w:val="24"/>
                <w:u w:val="single"/>
              </w:rPr>
              <w:t>aerober</w:t>
            </w:r>
            <w:proofErr w:type="spellEnd"/>
            <w:r w:rsidRPr="0004595A">
              <w:rPr>
                <w:spacing w:val="-52"/>
                <w:sz w:val="24"/>
                <w:szCs w:val="24"/>
              </w:rPr>
              <w:t xml:space="preserve"> </w:t>
            </w:r>
          </w:p>
          <w:p w14:paraId="604C00C8" w14:textId="77777777" w:rsidR="0004595A" w:rsidRPr="0004595A" w:rsidRDefault="0004595A" w:rsidP="005F6803">
            <w:pPr>
              <w:pStyle w:val="TableParagraph"/>
              <w:spacing w:line="254" w:lineRule="exact"/>
              <w:ind w:right="6668"/>
              <w:rPr>
                <w:i/>
                <w:sz w:val="24"/>
                <w:szCs w:val="24"/>
              </w:rPr>
            </w:pPr>
            <w:r w:rsidRPr="0004595A">
              <w:rPr>
                <w:i/>
                <w:sz w:val="24"/>
                <w:szCs w:val="24"/>
              </w:rPr>
              <w:t>Pseudomonas</w:t>
            </w:r>
            <w:r w:rsidRPr="0004595A">
              <w:rPr>
                <w:i/>
                <w:spacing w:val="-10"/>
                <w:sz w:val="24"/>
                <w:szCs w:val="24"/>
              </w:rPr>
              <w:t xml:space="preserve"> </w:t>
            </w:r>
            <w:r w:rsidRPr="0004595A">
              <w:rPr>
                <w:i/>
                <w:sz w:val="24"/>
                <w:szCs w:val="24"/>
              </w:rPr>
              <w:t>aeruginosa</w:t>
            </w:r>
          </w:p>
        </w:tc>
      </w:tr>
    </w:tbl>
    <w:p w14:paraId="0D40FB68" w14:textId="24BAAC21" w:rsidR="0004595A" w:rsidRPr="0004595A" w:rsidRDefault="0004595A" w:rsidP="005F6803">
      <w:pPr>
        <w:ind w:left="1134" w:hanging="283"/>
        <w:rPr>
          <w:sz w:val="24"/>
          <w:szCs w:val="24"/>
        </w:rPr>
      </w:pPr>
      <w:r w:rsidRPr="0004595A">
        <w:rPr>
          <w:sz w:val="24"/>
          <w:szCs w:val="24"/>
        </w:rPr>
        <w:t>*</w:t>
      </w:r>
      <w:r w:rsidRPr="0004595A">
        <w:rPr>
          <w:spacing w:val="1"/>
          <w:sz w:val="24"/>
          <w:szCs w:val="24"/>
        </w:rPr>
        <w:t xml:space="preserve"> </w:t>
      </w:r>
      <w:r w:rsidR="005F6803">
        <w:rPr>
          <w:spacing w:val="1"/>
          <w:sz w:val="24"/>
          <w:szCs w:val="24"/>
        </w:rPr>
        <w:tab/>
      </w:r>
      <w:r w:rsidRPr="0004595A">
        <w:rPr>
          <w:sz w:val="24"/>
          <w:szCs w:val="24"/>
        </w:rPr>
        <w:t>Betegner</w:t>
      </w:r>
      <w:r w:rsidRPr="0004595A">
        <w:rPr>
          <w:spacing w:val="2"/>
          <w:sz w:val="24"/>
          <w:szCs w:val="24"/>
        </w:rPr>
        <w:t xml:space="preserve"> </w:t>
      </w:r>
      <w:r w:rsidRPr="0004595A">
        <w:rPr>
          <w:sz w:val="24"/>
          <w:szCs w:val="24"/>
        </w:rPr>
        <w:t>arter</w:t>
      </w:r>
      <w:r w:rsidRPr="0004595A">
        <w:rPr>
          <w:spacing w:val="2"/>
          <w:sz w:val="24"/>
          <w:szCs w:val="24"/>
        </w:rPr>
        <w:t xml:space="preserve"> </w:t>
      </w:r>
      <w:r w:rsidRPr="0004595A">
        <w:rPr>
          <w:sz w:val="24"/>
          <w:szCs w:val="24"/>
        </w:rPr>
        <w:t>mod</w:t>
      </w:r>
      <w:r w:rsidRPr="0004595A">
        <w:rPr>
          <w:spacing w:val="2"/>
          <w:sz w:val="24"/>
          <w:szCs w:val="24"/>
        </w:rPr>
        <w:t xml:space="preserve"> </w:t>
      </w:r>
      <w:r w:rsidRPr="0004595A">
        <w:rPr>
          <w:sz w:val="24"/>
          <w:szCs w:val="24"/>
        </w:rPr>
        <w:t>hvilke</w:t>
      </w:r>
      <w:r w:rsidRPr="0004595A">
        <w:rPr>
          <w:spacing w:val="1"/>
          <w:sz w:val="24"/>
          <w:szCs w:val="24"/>
        </w:rPr>
        <w:t xml:space="preserve"> </w:t>
      </w:r>
      <w:r w:rsidRPr="0004595A">
        <w:rPr>
          <w:sz w:val="24"/>
          <w:szCs w:val="24"/>
        </w:rPr>
        <w:t>det</w:t>
      </w:r>
      <w:r w:rsidRPr="0004595A">
        <w:rPr>
          <w:spacing w:val="2"/>
          <w:sz w:val="24"/>
          <w:szCs w:val="24"/>
        </w:rPr>
        <w:t xml:space="preserve"> </w:t>
      </w:r>
      <w:r w:rsidRPr="0004595A">
        <w:rPr>
          <w:sz w:val="24"/>
          <w:szCs w:val="24"/>
        </w:rPr>
        <w:t>anses,</w:t>
      </w:r>
      <w:r w:rsidRPr="0004595A">
        <w:rPr>
          <w:spacing w:val="2"/>
          <w:sz w:val="24"/>
          <w:szCs w:val="24"/>
        </w:rPr>
        <w:t xml:space="preserve"> </w:t>
      </w:r>
      <w:r w:rsidRPr="0004595A">
        <w:rPr>
          <w:sz w:val="24"/>
          <w:szCs w:val="24"/>
        </w:rPr>
        <w:t>at</w:t>
      </w:r>
      <w:r w:rsidRPr="0004595A">
        <w:rPr>
          <w:spacing w:val="2"/>
          <w:sz w:val="24"/>
          <w:szCs w:val="24"/>
        </w:rPr>
        <w:t xml:space="preserve"> </w:t>
      </w:r>
      <w:proofErr w:type="spellStart"/>
      <w:r w:rsidRPr="0004595A">
        <w:rPr>
          <w:sz w:val="24"/>
          <w:szCs w:val="24"/>
        </w:rPr>
        <w:t>aktitivitet</w:t>
      </w:r>
      <w:proofErr w:type="spellEnd"/>
      <w:r w:rsidRPr="0004595A">
        <w:rPr>
          <w:spacing w:val="1"/>
          <w:sz w:val="24"/>
          <w:szCs w:val="24"/>
        </w:rPr>
        <w:t xml:space="preserve"> </w:t>
      </w:r>
      <w:r w:rsidRPr="0004595A">
        <w:rPr>
          <w:sz w:val="24"/>
          <w:szCs w:val="24"/>
        </w:rPr>
        <w:t>er</w:t>
      </w:r>
      <w:r w:rsidRPr="0004595A">
        <w:rPr>
          <w:spacing w:val="2"/>
          <w:sz w:val="24"/>
          <w:szCs w:val="24"/>
        </w:rPr>
        <w:t xml:space="preserve"> </w:t>
      </w:r>
      <w:r w:rsidRPr="0004595A">
        <w:rPr>
          <w:sz w:val="24"/>
          <w:szCs w:val="24"/>
        </w:rPr>
        <w:t>tilfredsstillende</w:t>
      </w:r>
      <w:r w:rsidRPr="0004595A">
        <w:rPr>
          <w:spacing w:val="2"/>
          <w:sz w:val="24"/>
          <w:szCs w:val="24"/>
        </w:rPr>
        <w:t xml:space="preserve"> </w:t>
      </w:r>
      <w:r w:rsidRPr="0004595A">
        <w:rPr>
          <w:sz w:val="24"/>
          <w:szCs w:val="24"/>
        </w:rPr>
        <w:t>påvist</w:t>
      </w:r>
      <w:r w:rsidRPr="0004595A">
        <w:rPr>
          <w:spacing w:val="2"/>
          <w:sz w:val="24"/>
          <w:szCs w:val="24"/>
        </w:rPr>
        <w:t xml:space="preserve"> </w:t>
      </w:r>
      <w:r w:rsidRPr="0004595A">
        <w:rPr>
          <w:sz w:val="24"/>
          <w:szCs w:val="24"/>
        </w:rPr>
        <w:t>i</w:t>
      </w:r>
      <w:r w:rsidRPr="0004595A">
        <w:rPr>
          <w:spacing w:val="2"/>
          <w:sz w:val="24"/>
          <w:szCs w:val="24"/>
        </w:rPr>
        <w:t xml:space="preserve"> </w:t>
      </w:r>
      <w:r w:rsidRPr="0004595A">
        <w:rPr>
          <w:sz w:val="24"/>
          <w:szCs w:val="24"/>
        </w:rPr>
        <w:t>kliniske</w:t>
      </w:r>
      <w:r w:rsidRPr="0004595A">
        <w:rPr>
          <w:spacing w:val="1"/>
          <w:sz w:val="24"/>
          <w:szCs w:val="24"/>
        </w:rPr>
        <w:t xml:space="preserve"> </w:t>
      </w:r>
      <w:r w:rsidRPr="0004595A">
        <w:rPr>
          <w:sz w:val="24"/>
          <w:szCs w:val="24"/>
        </w:rPr>
        <w:t>studier.</w:t>
      </w:r>
    </w:p>
    <w:p w14:paraId="10F9787C" w14:textId="286A2B48" w:rsidR="0004595A" w:rsidRPr="0004595A" w:rsidRDefault="0004595A" w:rsidP="005F6803">
      <w:pPr>
        <w:ind w:left="1134" w:hanging="283"/>
        <w:rPr>
          <w:sz w:val="24"/>
          <w:szCs w:val="24"/>
        </w:rPr>
      </w:pPr>
      <w:r w:rsidRPr="0004595A">
        <w:rPr>
          <w:sz w:val="24"/>
          <w:szCs w:val="24"/>
        </w:rPr>
        <w:t xml:space="preserve">† </w:t>
      </w:r>
      <w:r w:rsidR="005F6803">
        <w:rPr>
          <w:sz w:val="24"/>
          <w:szCs w:val="24"/>
        </w:rPr>
        <w:tab/>
      </w:r>
      <w:r w:rsidRPr="0004595A">
        <w:rPr>
          <w:sz w:val="24"/>
          <w:szCs w:val="24"/>
        </w:rPr>
        <w:t>Se pkt. 5.1.</w:t>
      </w:r>
      <w:r w:rsidRPr="0004595A">
        <w:rPr>
          <w:i/>
          <w:sz w:val="24"/>
          <w:szCs w:val="24"/>
        </w:rPr>
        <w:t xml:space="preserve"> Gr</w:t>
      </w:r>
      <w:r w:rsidRPr="0004595A">
        <w:rPr>
          <w:sz w:val="24"/>
          <w:szCs w:val="24"/>
        </w:rPr>
        <w:t>æ</w:t>
      </w:r>
      <w:r w:rsidRPr="0004595A">
        <w:rPr>
          <w:i/>
          <w:sz w:val="24"/>
          <w:szCs w:val="24"/>
        </w:rPr>
        <w:t>nsev</w:t>
      </w:r>
      <w:r w:rsidRPr="0004595A">
        <w:rPr>
          <w:sz w:val="24"/>
          <w:szCs w:val="24"/>
        </w:rPr>
        <w:t>æ</w:t>
      </w:r>
      <w:r w:rsidRPr="0004595A">
        <w:rPr>
          <w:i/>
          <w:sz w:val="24"/>
          <w:szCs w:val="24"/>
        </w:rPr>
        <w:t>rdier</w:t>
      </w:r>
      <w:r w:rsidRPr="0004595A">
        <w:rPr>
          <w:sz w:val="24"/>
          <w:szCs w:val="24"/>
        </w:rPr>
        <w:t>,</w:t>
      </w:r>
      <w:r w:rsidRPr="0004595A">
        <w:rPr>
          <w:spacing w:val="-6"/>
          <w:sz w:val="24"/>
          <w:szCs w:val="24"/>
        </w:rPr>
        <w:t xml:space="preserve"> </w:t>
      </w:r>
      <w:r w:rsidRPr="0004595A">
        <w:rPr>
          <w:sz w:val="24"/>
          <w:szCs w:val="24"/>
        </w:rPr>
        <w:t>ovenfor.</w:t>
      </w:r>
    </w:p>
    <w:p w14:paraId="4D8FED43" w14:textId="77777777" w:rsidR="0004595A" w:rsidRPr="0004595A" w:rsidRDefault="0004595A" w:rsidP="0004595A">
      <w:pPr>
        <w:ind w:left="851"/>
        <w:rPr>
          <w:sz w:val="24"/>
          <w:szCs w:val="24"/>
        </w:rPr>
      </w:pPr>
    </w:p>
    <w:p w14:paraId="258DF05E" w14:textId="77777777" w:rsidR="0004595A" w:rsidRPr="0004595A" w:rsidRDefault="0004595A" w:rsidP="0004595A">
      <w:pPr>
        <w:ind w:left="851"/>
        <w:rPr>
          <w:sz w:val="24"/>
          <w:szCs w:val="24"/>
          <w:u w:val="single"/>
        </w:rPr>
      </w:pPr>
      <w:r w:rsidRPr="0004595A">
        <w:rPr>
          <w:sz w:val="24"/>
          <w:szCs w:val="24"/>
          <w:u w:val="single"/>
        </w:rPr>
        <w:t>Kardial elektrofysiologi</w:t>
      </w:r>
    </w:p>
    <w:p w14:paraId="514B157F" w14:textId="77777777" w:rsidR="0004595A" w:rsidRPr="0004595A" w:rsidRDefault="0004595A" w:rsidP="0004595A">
      <w:pPr>
        <w:ind w:left="851"/>
        <w:rPr>
          <w:sz w:val="24"/>
          <w:szCs w:val="24"/>
        </w:rPr>
      </w:pPr>
      <w:r w:rsidRPr="0004595A">
        <w:rPr>
          <w:sz w:val="24"/>
          <w:szCs w:val="24"/>
        </w:rPr>
        <w:t>I et randomiseret placebo- og aktivt-kontrolleret, fire-</w:t>
      </w:r>
      <w:proofErr w:type="spellStart"/>
      <w:r w:rsidRPr="0004595A">
        <w:rPr>
          <w:sz w:val="24"/>
          <w:szCs w:val="24"/>
        </w:rPr>
        <w:t>armet</w:t>
      </w:r>
      <w:proofErr w:type="spellEnd"/>
      <w:r w:rsidRPr="0004595A">
        <w:rPr>
          <w:sz w:val="24"/>
          <w:szCs w:val="24"/>
        </w:rPr>
        <w:t xml:space="preserve">, grundigt </w:t>
      </w:r>
      <w:proofErr w:type="spellStart"/>
      <w:r w:rsidRPr="0004595A">
        <w:rPr>
          <w:sz w:val="24"/>
          <w:szCs w:val="24"/>
        </w:rPr>
        <w:t>overkrydsnings</w:t>
      </w:r>
      <w:proofErr w:type="spellEnd"/>
      <w:r w:rsidRPr="0004595A">
        <w:rPr>
          <w:sz w:val="24"/>
          <w:szCs w:val="24"/>
        </w:rPr>
        <w:t>-</w:t>
      </w:r>
      <w:proofErr w:type="spellStart"/>
      <w:r w:rsidRPr="0004595A">
        <w:rPr>
          <w:sz w:val="24"/>
          <w:szCs w:val="24"/>
        </w:rPr>
        <w:t>QTc</w:t>
      </w:r>
      <w:proofErr w:type="spellEnd"/>
      <w:r w:rsidRPr="0004595A">
        <w:rPr>
          <w:sz w:val="24"/>
          <w:szCs w:val="24"/>
        </w:rPr>
        <w:t xml:space="preserve">-studie med 46 raske personer blev der ikke fundet nogen signifikant virkning på </w:t>
      </w:r>
      <w:proofErr w:type="spellStart"/>
      <w:r w:rsidRPr="0004595A">
        <w:rPr>
          <w:sz w:val="24"/>
          <w:szCs w:val="24"/>
        </w:rPr>
        <w:t>QTc</w:t>
      </w:r>
      <w:proofErr w:type="spellEnd"/>
      <w:r w:rsidRPr="0004595A">
        <w:rPr>
          <w:sz w:val="24"/>
          <w:szCs w:val="24"/>
        </w:rPr>
        <w:t>-intervallet efter en intravenøs enkeltdosis på 50 mg</w:t>
      </w:r>
      <w:r w:rsidRPr="0004595A">
        <w:rPr>
          <w:spacing w:val="1"/>
          <w:sz w:val="24"/>
          <w:szCs w:val="24"/>
        </w:rPr>
        <w:t xml:space="preserve"> </w:t>
      </w:r>
      <w:r w:rsidRPr="0004595A">
        <w:rPr>
          <w:sz w:val="24"/>
          <w:szCs w:val="24"/>
        </w:rPr>
        <w:t xml:space="preserve">eller 200 mg </w:t>
      </w:r>
      <w:proofErr w:type="spellStart"/>
      <w:r w:rsidRPr="0004595A">
        <w:rPr>
          <w:sz w:val="24"/>
          <w:szCs w:val="24"/>
        </w:rPr>
        <w:t>tigecyclin</w:t>
      </w:r>
      <w:proofErr w:type="spellEnd"/>
      <w:r w:rsidRPr="0004595A">
        <w:rPr>
          <w:sz w:val="24"/>
          <w:szCs w:val="24"/>
        </w:rPr>
        <w:t>.</w:t>
      </w:r>
    </w:p>
    <w:p w14:paraId="488490B0" w14:textId="77777777" w:rsidR="0004595A" w:rsidRPr="0004595A" w:rsidRDefault="0004595A" w:rsidP="0004595A">
      <w:pPr>
        <w:ind w:left="851"/>
        <w:rPr>
          <w:sz w:val="24"/>
          <w:szCs w:val="24"/>
        </w:rPr>
      </w:pPr>
    </w:p>
    <w:p w14:paraId="20AF8AD4" w14:textId="77777777" w:rsidR="0004595A" w:rsidRPr="0004595A" w:rsidRDefault="0004595A" w:rsidP="0004595A">
      <w:pPr>
        <w:ind w:left="851"/>
        <w:rPr>
          <w:sz w:val="24"/>
          <w:szCs w:val="24"/>
        </w:rPr>
      </w:pPr>
      <w:r w:rsidRPr="0004595A">
        <w:rPr>
          <w:sz w:val="24"/>
          <w:szCs w:val="24"/>
          <w:u w:val="single"/>
        </w:rPr>
        <w:t>Pædiatrisk</w:t>
      </w:r>
      <w:r w:rsidRPr="0004595A">
        <w:rPr>
          <w:spacing w:val="2"/>
          <w:sz w:val="24"/>
          <w:szCs w:val="24"/>
          <w:u w:val="single"/>
        </w:rPr>
        <w:t xml:space="preserve"> </w:t>
      </w:r>
      <w:r w:rsidRPr="0004595A">
        <w:rPr>
          <w:sz w:val="24"/>
          <w:szCs w:val="24"/>
          <w:u w:val="single"/>
        </w:rPr>
        <w:t>population</w:t>
      </w:r>
    </w:p>
    <w:p w14:paraId="096DA728" w14:textId="77777777" w:rsidR="0004595A" w:rsidRPr="0004595A" w:rsidRDefault="0004595A" w:rsidP="0004595A">
      <w:pPr>
        <w:ind w:left="851"/>
        <w:rPr>
          <w:sz w:val="24"/>
          <w:szCs w:val="24"/>
        </w:rPr>
      </w:pPr>
      <w:r w:rsidRPr="0004595A">
        <w:rPr>
          <w:sz w:val="24"/>
          <w:szCs w:val="24"/>
        </w:rPr>
        <w:t xml:space="preserve">I et åbent flerdosisstudie med stigende doser fik 39 børn i alderen 8 til 11 år med </w:t>
      </w:r>
      <w:proofErr w:type="spellStart"/>
      <w:r w:rsidRPr="0004595A">
        <w:rPr>
          <w:sz w:val="24"/>
          <w:szCs w:val="24"/>
        </w:rPr>
        <w:t>cIAI</w:t>
      </w:r>
      <w:proofErr w:type="spellEnd"/>
      <w:r w:rsidRPr="0004595A">
        <w:rPr>
          <w:sz w:val="24"/>
          <w:szCs w:val="24"/>
        </w:rPr>
        <w:t xml:space="preserve"> eller </w:t>
      </w:r>
      <w:proofErr w:type="spellStart"/>
      <w:r w:rsidRPr="0004595A">
        <w:rPr>
          <w:sz w:val="24"/>
          <w:szCs w:val="24"/>
        </w:rPr>
        <w:t>cSSTI</w:t>
      </w:r>
      <w:proofErr w:type="spellEnd"/>
      <w:r w:rsidRPr="0004595A">
        <w:rPr>
          <w:sz w:val="24"/>
          <w:szCs w:val="24"/>
        </w:rPr>
        <w:t xml:space="preserve"> administreret </w:t>
      </w:r>
      <w:proofErr w:type="spellStart"/>
      <w:r w:rsidRPr="0004595A">
        <w:rPr>
          <w:sz w:val="24"/>
          <w:szCs w:val="24"/>
        </w:rPr>
        <w:t>tigecyclin</w:t>
      </w:r>
      <w:proofErr w:type="spellEnd"/>
      <w:r w:rsidRPr="0004595A">
        <w:rPr>
          <w:sz w:val="24"/>
          <w:szCs w:val="24"/>
        </w:rPr>
        <w:t xml:space="preserve"> (0,75, 1 eller 1,25 mg/kg). Alle patienter fik </w:t>
      </w:r>
      <w:proofErr w:type="spellStart"/>
      <w:r w:rsidRPr="0004595A">
        <w:rPr>
          <w:sz w:val="24"/>
          <w:szCs w:val="24"/>
        </w:rPr>
        <w:t>tigecyclin</w:t>
      </w:r>
      <w:proofErr w:type="spellEnd"/>
      <w:r w:rsidRPr="0004595A">
        <w:rPr>
          <w:sz w:val="24"/>
          <w:szCs w:val="24"/>
        </w:rPr>
        <w:t xml:space="preserve"> intravenøst i mindst 3 dage i træk op til maksimalt 14 dage i træk, med mulighed for at skifte til et oralt antibiotikum på dag 4 eller herefter.</w:t>
      </w:r>
    </w:p>
    <w:p w14:paraId="4EB26F97" w14:textId="77777777" w:rsidR="0004595A" w:rsidRPr="0004595A" w:rsidRDefault="0004595A" w:rsidP="0004595A">
      <w:pPr>
        <w:ind w:left="851"/>
        <w:rPr>
          <w:sz w:val="24"/>
          <w:szCs w:val="24"/>
        </w:rPr>
      </w:pPr>
      <w:r w:rsidRPr="0004595A">
        <w:rPr>
          <w:sz w:val="24"/>
          <w:szCs w:val="24"/>
        </w:rPr>
        <w:t xml:space="preserve">Klinisk helbredelse blev vurderet mellem 10 og 21 dage efter administration af den sidste behandlingsdosis. Resultaterne af det kliniske respons hos </w:t>
      </w:r>
      <w:proofErr w:type="spellStart"/>
      <w:r w:rsidRPr="0004595A">
        <w:rPr>
          <w:sz w:val="24"/>
          <w:szCs w:val="24"/>
        </w:rPr>
        <w:t>mITT</w:t>
      </w:r>
      <w:proofErr w:type="spellEnd"/>
      <w:r w:rsidRPr="0004595A">
        <w:rPr>
          <w:sz w:val="24"/>
          <w:szCs w:val="24"/>
        </w:rPr>
        <w:t xml:space="preserve">-populationen (den modificerede intent to </w:t>
      </w:r>
      <w:proofErr w:type="spellStart"/>
      <w:r w:rsidRPr="0004595A">
        <w:rPr>
          <w:sz w:val="24"/>
          <w:szCs w:val="24"/>
        </w:rPr>
        <w:t>treat</w:t>
      </w:r>
      <w:proofErr w:type="spellEnd"/>
      <w:r w:rsidRPr="0004595A">
        <w:rPr>
          <w:sz w:val="24"/>
          <w:szCs w:val="24"/>
        </w:rPr>
        <w:t>-population) er sammenfattet i nedenstående tabel.</w:t>
      </w:r>
    </w:p>
    <w:p w14:paraId="2E6FC754" w14:textId="77777777" w:rsidR="0004595A" w:rsidRPr="0004595A" w:rsidRDefault="0004595A" w:rsidP="0004595A">
      <w:pPr>
        <w:ind w:left="851"/>
        <w:rPr>
          <w:b/>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6"/>
        <w:gridCol w:w="1728"/>
        <w:gridCol w:w="1498"/>
        <w:gridCol w:w="1421"/>
      </w:tblGrid>
      <w:tr w:rsidR="0004595A" w:rsidRPr="0004595A" w14:paraId="2AE64EED" w14:textId="77777777" w:rsidTr="00845DFC">
        <w:trPr>
          <w:trHeight w:val="20"/>
        </w:trPr>
        <w:tc>
          <w:tcPr>
            <w:tcW w:w="6133" w:type="dxa"/>
            <w:gridSpan w:val="4"/>
            <w:tcBorders>
              <w:top w:val="single" w:sz="4" w:space="0" w:color="000000"/>
              <w:left w:val="single" w:sz="4" w:space="0" w:color="000000"/>
              <w:bottom w:val="single" w:sz="4" w:space="0" w:color="000000"/>
              <w:right w:val="single" w:sz="4" w:space="0" w:color="000000"/>
            </w:tcBorders>
            <w:hideMark/>
          </w:tcPr>
          <w:p w14:paraId="113EA255" w14:textId="77777777" w:rsidR="0004595A" w:rsidRPr="0004595A" w:rsidRDefault="0004595A" w:rsidP="00845DFC">
            <w:pPr>
              <w:pStyle w:val="TableParagraph"/>
              <w:ind w:left="107"/>
              <w:rPr>
                <w:b/>
                <w:sz w:val="24"/>
                <w:szCs w:val="24"/>
              </w:rPr>
            </w:pPr>
            <w:proofErr w:type="spellStart"/>
            <w:r w:rsidRPr="0004595A">
              <w:rPr>
                <w:b/>
                <w:sz w:val="24"/>
                <w:szCs w:val="24"/>
              </w:rPr>
              <w:t>Klinisk</w:t>
            </w:r>
            <w:proofErr w:type="spellEnd"/>
            <w:r w:rsidRPr="0004595A">
              <w:rPr>
                <w:b/>
                <w:spacing w:val="3"/>
                <w:sz w:val="24"/>
                <w:szCs w:val="24"/>
              </w:rPr>
              <w:t xml:space="preserve"> </w:t>
            </w:r>
            <w:proofErr w:type="spellStart"/>
            <w:r w:rsidRPr="0004595A">
              <w:rPr>
                <w:b/>
                <w:sz w:val="24"/>
                <w:szCs w:val="24"/>
              </w:rPr>
              <w:t>helbredelse</w:t>
            </w:r>
            <w:proofErr w:type="spellEnd"/>
            <w:r w:rsidRPr="0004595A">
              <w:rPr>
                <w:b/>
                <w:sz w:val="24"/>
                <w:szCs w:val="24"/>
              </w:rPr>
              <w:t>,</w:t>
            </w:r>
            <w:r w:rsidRPr="0004595A">
              <w:rPr>
                <w:b/>
                <w:spacing w:val="4"/>
                <w:sz w:val="24"/>
                <w:szCs w:val="24"/>
              </w:rPr>
              <w:t xml:space="preserve"> </w:t>
            </w:r>
            <w:proofErr w:type="spellStart"/>
            <w:r w:rsidRPr="0004595A">
              <w:rPr>
                <w:b/>
                <w:sz w:val="24"/>
                <w:szCs w:val="24"/>
              </w:rPr>
              <w:t>mITT</w:t>
            </w:r>
            <w:proofErr w:type="spellEnd"/>
            <w:r w:rsidRPr="0004595A">
              <w:rPr>
                <w:b/>
                <w:sz w:val="24"/>
                <w:szCs w:val="24"/>
              </w:rPr>
              <w:t>-population</w:t>
            </w:r>
          </w:p>
        </w:tc>
      </w:tr>
      <w:tr w:rsidR="0004595A" w:rsidRPr="0004595A" w14:paraId="1861908C" w14:textId="77777777" w:rsidTr="00845DFC">
        <w:trPr>
          <w:trHeight w:val="20"/>
        </w:trPr>
        <w:tc>
          <w:tcPr>
            <w:tcW w:w="1486" w:type="dxa"/>
            <w:tcBorders>
              <w:top w:val="single" w:sz="4" w:space="0" w:color="000000"/>
              <w:left w:val="single" w:sz="4" w:space="0" w:color="000000"/>
              <w:bottom w:val="single" w:sz="4" w:space="0" w:color="000000"/>
              <w:right w:val="single" w:sz="4" w:space="0" w:color="000000"/>
            </w:tcBorders>
          </w:tcPr>
          <w:p w14:paraId="606EAED7" w14:textId="77777777" w:rsidR="0004595A" w:rsidRPr="0004595A" w:rsidRDefault="0004595A" w:rsidP="00845DFC">
            <w:pPr>
              <w:pStyle w:val="TableParagraph"/>
              <w:ind w:left="0"/>
              <w:rPr>
                <w:sz w:val="24"/>
                <w:szCs w:val="24"/>
              </w:rPr>
            </w:pPr>
          </w:p>
        </w:tc>
        <w:tc>
          <w:tcPr>
            <w:tcW w:w="1728" w:type="dxa"/>
            <w:tcBorders>
              <w:top w:val="single" w:sz="4" w:space="0" w:color="000000"/>
              <w:left w:val="single" w:sz="4" w:space="0" w:color="000000"/>
              <w:bottom w:val="single" w:sz="4" w:space="0" w:color="000000"/>
              <w:right w:val="single" w:sz="4" w:space="0" w:color="000000"/>
            </w:tcBorders>
            <w:hideMark/>
          </w:tcPr>
          <w:p w14:paraId="113658A8" w14:textId="77777777" w:rsidR="0004595A" w:rsidRPr="0004595A" w:rsidRDefault="0004595A" w:rsidP="00845DFC">
            <w:pPr>
              <w:pStyle w:val="TableParagraph"/>
              <w:ind w:left="108"/>
              <w:rPr>
                <w:sz w:val="24"/>
                <w:szCs w:val="24"/>
              </w:rPr>
            </w:pPr>
            <w:r w:rsidRPr="0004595A">
              <w:rPr>
                <w:sz w:val="24"/>
                <w:szCs w:val="24"/>
              </w:rPr>
              <w:t>0,75</w:t>
            </w:r>
            <w:r w:rsidRPr="0004595A">
              <w:rPr>
                <w:spacing w:val="1"/>
                <w:sz w:val="24"/>
                <w:szCs w:val="24"/>
              </w:rPr>
              <w:t xml:space="preserve"> </w:t>
            </w:r>
            <w:r w:rsidRPr="0004595A">
              <w:rPr>
                <w:sz w:val="24"/>
                <w:szCs w:val="24"/>
              </w:rPr>
              <w:t>mg/kg</w:t>
            </w:r>
          </w:p>
        </w:tc>
        <w:tc>
          <w:tcPr>
            <w:tcW w:w="1498" w:type="dxa"/>
            <w:tcBorders>
              <w:top w:val="single" w:sz="4" w:space="0" w:color="000000"/>
              <w:left w:val="single" w:sz="4" w:space="0" w:color="000000"/>
              <w:bottom w:val="single" w:sz="4" w:space="0" w:color="000000"/>
              <w:right w:val="single" w:sz="4" w:space="0" w:color="000000"/>
            </w:tcBorders>
            <w:hideMark/>
          </w:tcPr>
          <w:p w14:paraId="6CF3E3BE" w14:textId="77777777" w:rsidR="0004595A" w:rsidRPr="0004595A" w:rsidRDefault="0004595A" w:rsidP="00845DFC">
            <w:pPr>
              <w:pStyle w:val="TableParagraph"/>
              <w:rPr>
                <w:sz w:val="24"/>
                <w:szCs w:val="24"/>
              </w:rPr>
            </w:pPr>
            <w:r w:rsidRPr="0004595A">
              <w:rPr>
                <w:sz w:val="24"/>
                <w:szCs w:val="24"/>
              </w:rPr>
              <w:t>1</w:t>
            </w:r>
            <w:r w:rsidRPr="0004595A">
              <w:rPr>
                <w:spacing w:val="1"/>
                <w:sz w:val="24"/>
                <w:szCs w:val="24"/>
              </w:rPr>
              <w:t xml:space="preserve"> </w:t>
            </w:r>
            <w:r w:rsidRPr="0004595A">
              <w:rPr>
                <w:sz w:val="24"/>
                <w:szCs w:val="24"/>
              </w:rPr>
              <w:t>mg/kg</w:t>
            </w:r>
          </w:p>
        </w:tc>
        <w:tc>
          <w:tcPr>
            <w:tcW w:w="1421" w:type="dxa"/>
            <w:tcBorders>
              <w:top w:val="single" w:sz="4" w:space="0" w:color="000000"/>
              <w:left w:val="single" w:sz="4" w:space="0" w:color="000000"/>
              <w:bottom w:val="single" w:sz="4" w:space="0" w:color="000000"/>
              <w:right w:val="single" w:sz="4" w:space="0" w:color="000000"/>
            </w:tcBorders>
            <w:hideMark/>
          </w:tcPr>
          <w:p w14:paraId="6374F17F" w14:textId="77777777" w:rsidR="0004595A" w:rsidRPr="0004595A" w:rsidRDefault="0004595A" w:rsidP="00845DFC">
            <w:pPr>
              <w:pStyle w:val="TableParagraph"/>
              <w:ind w:left="107"/>
              <w:rPr>
                <w:sz w:val="24"/>
                <w:szCs w:val="24"/>
              </w:rPr>
            </w:pPr>
            <w:r w:rsidRPr="0004595A">
              <w:rPr>
                <w:sz w:val="24"/>
                <w:szCs w:val="24"/>
              </w:rPr>
              <w:t>1,25</w:t>
            </w:r>
            <w:r w:rsidRPr="0004595A">
              <w:rPr>
                <w:spacing w:val="1"/>
                <w:sz w:val="24"/>
                <w:szCs w:val="24"/>
              </w:rPr>
              <w:t xml:space="preserve"> </w:t>
            </w:r>
            <w:r w:rsidRPr="0004595A">
              <w:rPr>
                <w:sz w:val="24"/>
                <w:szCs w:val="24"/>
              </w:rPr>
              <w:t>mg/kg</w:t>
            </w:r>
          </w:p>
        </w:tc>
      </w:tr>
      <w:tr w:rsidR="0004595A" w:rsidRPr="0004595A" w14:paraId="0636CA6E" w14:textId="77777777" w:rsidTr="00845DFC">
        <w:trPr>
          <w:trHeight w:val="20"/>
        </w:trPr>
        <w:tc>
          <w:tcPr>
            <w:tcW w:w="1486" w:type="dxa"/>
            <w:tcBorders>
              <w:top w:val="single" w:sz="4" w:space="0" w:color="000000"/>
              <w:left w:val="single" w:sz="4" w:space="0" w:color="000000"/>
              <w:bottom w:val="single" w:sz="4" w:space="0" w:color="000000"/>
              <w:right w:val="single" w:sz="4" w:space="0" w:color="000000"/>
            </w:tcBorders>
            <w:hideMark/>
          </w:tcPr>
          <w:p w14:paraId="71F3048D" w14:textId="77777777" w:rsidR="0004595A" w:rsidRPr="0004595A" w:rsidRDefault="0004595A" w:rsidP="00845DFC">
            <w:pPr>
              <w:pStyle w:val="TableParagraph"/>
              <w:ind w:left="107"/>
              <w:rPr>
                <w:sz w:val="24"/>
                <w:szCs w:val="24"/>
              </w:rPr>
            </w:pPr>
            <w:proofErr w:type="spellStart"/>
            <w:r w:rsidRPr="0004595A">
              <w:rPr>
                <w:sz w:val="24"/>
                <w:szCs w:val="24"/>
              </w:rPr>
              <w:t>Indikation</w:t>
            </w:r>
            <w:proofErr w:type="spellEnd"/>
          </w:p>
        </w:tc>
        <w:tc>
          <w:tcPr>
            <w:tcW w:w="1728" w:type="dxa"/>
            <w:tcBorders>
              <w:top w:val="single" w:sz="4" w:space="0" w:color="000000"/>
              <w:left w:val="single" w:sz="4" w:space="0" w:color="000000"/>
              <w:bottom w:val="single" w:sz="4" w:space="0" w:color="000000"/>
              <w:right w:val="single" w:sz="4" w:space="0" w:color="000000"/>
            </w:tcBorders>
            <w:hideMark/>
          </w:tcPr>
          <w:p w14:paraId="1302902F" w14:textId="069282AD" w:rsidR="0004595A" w:rsidRPr="0004595A" w:rsidRDefault="0004595A" w:rsidP="00845DFC">
            <w:pPr>
              <w:pStyle w:val="TableParagraph"/>
              <w:ind w:left="108"/>
              <w:rPr>
                <w:sz w:val="24"/>
                <w:szCs w:val="24"/>
              </w:rPr>
            </w:pPr>
            <w:r w:rsidRPr="0004595A">
              <w:rPr>
                <w:sz w:val="24"/>
                <w:szCs w:val="24"/>
              </w:rPr>
              <w:t>n/N</w:t>
            </w:r>
            <w:r w:rsidRPr="0004595A">
              <w:rPr>
                <w:spacing w:val="1"/>
                <w:sz w:val="24"/>
                <w:szCs w:val="24"/>
              </w:rPr>
              <w:t xml:space="preserve"> </w:t>
            </w:r>
            <w:r w:rsidRPr="0004595A">
              <w:rPr>
                <w:sz w:val="24"/>
                <w:szCs w:val="24"/>
              </w:rPr>
              <w:t>(</w:t>
            </w:r>
            <w:r w:rsidR="00440210">
              <w:rPr>
                <w:sz w:val="24"/>
                <w:szCs w:val="24"/>
              </w:rPr>
              <w:t>%</w:t>
            </w:r>
            <w:r w:rsidRPr="0004595A">
              <w:rPr>
                <w:sz w:val="24"/>
                <w:szCs w:val="24"/>
              </w:rPr>
              <w:t>)</w:t>
            </w:r>
          </w:p>
        </w:tc>
        <w:tc>
          <w:tcPr>
            <w:tcW w:w="1498" w:type="dxa"/>
            <w:tcBorders>
              <w:top w:val="single" w:sz="4" w:space="0" w:color="000000"/>
              <w:left w:val="single" w:sz="4" w:space="0" w:color="000000"/>
              <w:bottom w:val="single" w:sz="4" w:space="0" w:color="000000"/>
              <w:right w:val="single" w:sz="4" w:space="0" w:color="000000"/>
            </w:tcBorders>
            <w:hideMark/>
          </w:tcPr>
          <w:p w14:paraId="64621165" w14:textId="3DABCCB0" w:rsidR="0004595A" w:rsidRPr="0004595A" w:rsidRDefault="0004595A" w:rsidP="00845DFC">
            <w:pPr>
              <w:pStyle w:val="TableParagraph"/>
              <w:rPr>
                <w:sz w:val="24"/>
                <w:szCs w:val="24"/>
              </w:rPr>
            </w:pPr>
            <w:r w:rsidRPr="0004595A">
              <w:rPr>
                <w:sz w:val="24"/>
                <w:szCs w:val="24"/>
              </w:rPr>
              <w:t>n/N</w:t>
            </w:r>
            <w:r w:rsidRPr="0004595A">
              <w:rPr>
                <w:spacing w:val="1"/>
                <w:sz w:val="24"/>
                <w:szCs w:val="24"/>
              </w:rPr>
              <w:t xml:space="preserve"> </w:t>
            </w:r>
            <w:r w:rsidRPr="0004595A">
              <w:rPr>
                <w:sz w:val="24"/>
                <w:szCs w:val="24"/>
              </w:rPr>
              <w:t>(</w:t>
            </w:r>
            <w:r w:rsidR="00440210">
              <w:rPr>
                <w:sz w:val="24"/>
                <w:szCs w:val="24"/>
              </w:rPr>
              <w:t>%</w:t>
            </w:r>
            <w:r w:rsidRPr="0004595A">
              <w:rPr>
                <w:sz w:val="24"/>
                <w:szCs w:val="24"/>
              </w:rPr>
              <w:t>)</w:t>
            </w:r>
          </w:p>
        </w:tc>
        <w:tc>
          <w:tcPr>
            <w:tcW w:w="1421" w:type="dxa"/>
            <w:tcBorders>
              <w:top w:val="single" w:sz="4" w:space="0" w:color="000000"/>
              <w:left w:val="single" w:sz="4" w:space="0" w:color="000000"/>
              <w:bottom w:val="single" w:sz="4" w:space="0" w:color="000000"/>
              <w:right w:val="single" w:sz="4" w:space="0" w:color="000000"/>
            </w:tcBorders>
            <w:hideMark/>
          </w:tcPr>
          <w:p w14:paraId="214243FB" w14:textId="02D84B5E" w:rsidR="0004595A" w:rsidRPr="0004595A" w:rsidRDefault="0004595A" w:rsidP="00845DFC">
            <w:pPr>
              <w:pStyle w:val="TableParagraph"/>
              <w:ind w:left="107"/>
              <w:rPr>
                <w:sz w:val="24"/>
                <w:szCs w:val="24"/>
              </w:rPr>
            </w:pPr>
            <w:r w:rsidRPr="0004595A">
              <w:rPr>
                <w:sz w:val="24"/>
                <w:szCs w:val="24"/>
              </w:rPr>
              <w:t>n/N</w:t>
            </w:r>
            <w:r w:rsidRPr="0004595A">
              <w:rPr>
                <w:spacing w:val="1"/>
                <w:sz w:val="24"/>
                <w:szCs w:val="24"/>
              </w:rPr>
              <w:t xml:space="preserve"> </w:t>
            </w:r>
            <w:r w:rsidRPr="0004595A">
              <w:rPr>
                <w:sz w:val="24"/>
                <w:szCs w:val="24"/>
              </w:rPr>
              <w:t>(</w:t>
            </w:r>
            <w:r w:rsidR="00440210">
              <w:rPr>
                <w:sz w:val="24"/>
                <w:szCs w:val="24"/>
              </w:rPr>
              <w:t>%</w:t>
            </w:r>
            <w:r w:rsidRPr="0004595A">
              <w:rPr>
                <w:sz w:val="24"/>
                <w:szCs w:val="24"/>
              </w:rPr>
              <w:t>)</w:t>
            </w:r>
          </w:p>
        </w:tc>
      </w:tr>
      <w:tr w:rsidR="0004595A" w:rsidRPr="0004595A" w14:paraId="4692F6F1" w14:textId="77777777" w:rsidTr="00845DFC">
        <w:trPr>
          <w:trHeight w:val="20"/>
        </w:trPr>
        <w:tc>
          <w:tcPr>
            <w:tcW w:w="1486" w:type="dxa"/>
            <w:tcBorders>
              <w:top w:val="single" w:sz="4" w:space="0" w:color="000000"/>
              <w:left w:val="single" w:sz="4" w:space="0" w:color="000000"/>
              <w:bottom w:val="single" w:sz="4" w:space="0" w:color="000000"/>
              <w:right w:val="single" w:sz="4" w:space="0" w:color="000000"/>
            </w:tcBorders>
            <w:hideMark/>
          </w:tcPr>
          <w:p w14:paraId="7F00940E" w14:textId="77777777" w:rsidR="0004595A" w:rsidRPr="0004595A" w:rsidRDefault="0004595A" w:rsidP="00845DFC">
            <w:pPr>
              <w:pStyle w:val="TableParagraph"/>
              <w:ind w:left="107"/>
              <w:rPr>
                <w:sz w:val="24"/>
                <w:szCs w:val="24"/>
              </w:rPr>
            </w:pPr>
            <w:proofErr w:type="spellStart"/>
            <w:r w:rsidRPr="0004595A">
              <w:rPr>
                <w:sz w:val="24"/>
                <w:szCs w:val="24"/>
              </w:rPr>
              <w:t>cIAI</w:t>
            </w:r>
            <w:proofErr w:type="spellEnd"/>
          </w:p>
        </w:tc>
        <w:tc>
          <w:tcPr>
            <w:tcW w:w="1728" w:type="dxa"/>
            <w:tcBorders>
              <w:top w:val="single" w:sz="4" w:space="0" w:color="000000"/>
              <w:left w:val="single" w:sz="4" w:space="0" w:color="000000"/>
              <w:bottom w:val="single" w:sz="4" w:space="0" w:color="000000"/>
              <w:right w:val="single" w:sz="4" w:space="0" w:color="000000"/>
            </w:tcBorders>
            <w:hideMark/>
          </w:tcPr>
          <w:p w14:paraId="543CE2D5" w14:textId="77777777" w:rsidR="0004595A" w:rsidRPr="0004595A" w:rsidRDefault="0004595A" w:rsidP="00845DFC">
            <w:pPr>
              <w:pStyle w:val="TableParagraph"/>
              <w:ind w:left="108"/>
              <w:rPr>
                <w:sz w:val="24"/>
                <w:szCs w:val="24"/>
              </w:rPr>
            </w:pPr>
            <w:r w:rsidRPr="0004595A">
              <w:rPr>
                <w:sz w:val="24"/>
                <w:szCs w:val="24"/>
              </w:rPr>
              <w:t>6/6</w:t>
            </w:r>
            <w:r w:rsidRPr="0004595A">
              <w:rPr>
                <w:spacing w:val="1"/>
                <w:sz w:val="24"/>
                <w:szCs w:val="24"/>
              </w:rPr>
              <w:t xml:space="preserve"> </w:t>
            </w:r>
            <w:r w:rsidRPr="0004595A">
              <w:rPr>
                <w:sz w:val="24"/>
                <w:szCs w:val="24"/>
              </w:rPr>
              <w:t>(100,0)</w:t>
            </w:r>
          </w:p>
        </w:tc>
        <w:tc>
          <w:tcPr>
            <w:tcW w:w="1498" w:type="dxa"/>
            <w:tcBorders>
              <w:top w:val="single" w:sz="4" w:space="0" w:color="000000"/>
              <w:left w:val="single" w:sz="4" w:space="0" w:color="000000"/>
              <w:bottom w:val="single" w:sz="4" w:space="0" w:color="000000"/>
              <w:right w:val="single" w:sz="4" w:space="0" w:color="000000"/>
            </w:tcBorders>
            <w:hideMark/>
          </w:tcPr>
          <w:p w14:paraId="3ED6E80F" w14:textId="77777777" w:rsidR="0004595A" w:rsidRPr="0004595A" w:rsidRDefault="0004595A" w:rsidP="00845DFC">
            <w:pPr>
              <w:pStyle w:val="TableParagraph"/>
              <w:rPr>
                <w:sz w:val="24"/>
                <w:szCs w:val="24"/>
              </w:rPr>
            </w:pPr>
            <w:r w:rsidRPr="0004595A">
              <w:rPr>
                <w:sz w:val="24"/>
                <w:szCs w:val="24"/>
              </w:rPr>
              <w:t>3/6</w:t>
            </w:r>
            <w:r w:rsidRPr="0004595A">
              <w:rPr>
                <w:spacing w:val="1"/>
                <w:sz w:val="24"/>
                <w:szCs w:val="24"/>
              </w:rPr>
              <w:t xml:space="preserve"> </w:t>
            </w:r>
            <w:r w:rsidRPr="0004595A">
              <w:rPr>
                <w:sz w:val="24"/>
                <w:szCs w:val="24"/>
              </w:rPr>
              <w:t>(50,0)</w:t>
            </w:r>
          </w:p>
        </w:tc>
        <w:tc>
          <w:tcPr>
            <w:tcW w:w="1421" w:type="dxa"/>
            <w:tcBorders>
              <w:top w:val="single" w:sz="4" w:space="0" w:color="000000"/>
              <w:left w:val="single" w:sz="4" w:space="0" w:color="000000"/>
              <w:bottom w:val="single" w:sz="4" w:space="0" w:color="000000"/>
              <w:right w:val="single" w:sz="4" w:space="0" w:color="000000"/>
            </w:tcBorders>
            <w:hideMark/>
          </w:tcPr>
          <w:p w14:paraId="559169C1" w14:textId="77777777" w:rsidR="0004595A" w:rsidRPr="0004595A" w:rsidRDefault="0004595A" w:rsidP="00845DFC">
            <w:pPr>
              <w:pStyle w:val="TableParagraph"/>
              <w:ind w:left="107"/>
              <w:rPr>
                <w:sz w:val="24"/>
                <w:szCs w:val="24"/>
              </w:rPr>
            </w:pPr>
            <w:r w:rsidRPr="0004595A">
              <w:rPr>
                <w:sz w:val="24"/>
                <w:szCs w:val="24"/>
              </w:rPr>
              <w:t>10/12</w:t>
            </w:r>
            <w:r w:rsidRPr="0004595A">
              <w:rPr>
                <w:spacing w:val="1"/>
                <w:sz w:val="24"/>
                <w:szCs w:val="24"/>
              </w:rPr>
              <w:t xml:space="preserve"> </w:t>
            </w:r>
            <w:r w:rsidRPr="0004595A">
              <w:rPr>
                <w:sz w:val="24"/>
                <w:szCs w:val="24"/>
              </w:rPr>
              <w:t>(83,3)</w:t>
            </w:r>
          </w:p>
        </w:tc>
      </w:tr>
      <w:tr w:rsidR="0004595A" w:rsidRPr="0004595A" w14:paraId="7DAC79EC" w14:textId="77777777" w:rsidTr="00845DFC">
        <w:trPr>
          <w:trHeight w:val="20"/>
        </w:trPr>
        <w:tc>
          <w:tcPr>
            <w:tcW w:w="1486" w:type="dxa"/>
            <w:tcBorders>
              <w:top w:val="single" w:sz="4" w:space="0" w:color="000000"/>
              <w:left w:val="single" w:sz="4" w:space="0" w:color="000000"/>
              <w:bottom w:val="single" w:sz="4" w:space="0" w:color="000000"/>
              <w:right w:val="single" w:sz="4" w:space="0" w:color="000000"/>
            </w:tcBorders>
            <w:hideMark/>
          </w:tcPr>
          <w:p w14:paraId="0F184FA0" w14:textId="77777777" w:rsidR="0004595A" w:rsidRPr="0004595A" w:rsidRDefault="0004595A" w:rsidP="00845DFC">
            <w:pPr>
              <w:pStyle w:val="TableParagraph"/>
              <w:ind w:left="107"/>
              <w:rPr>
                <w:sz w:val="24"/>
                <w:szCs w:val="24"/>
              </w:rPr>
            </w:pPr>
            <w:proofErr w:type="spellStart"/>
            <w:r w:rsidRPr="0004595A">
              <w:rPr>
                <w:sz w:val="24"/>
                <w:szCs w:val="24"/>
              </w:rPr>
              <w:t>cSSTI</w:t>
            </w:r>
            <w:proofErr w:type="spellEnd"/>
          </w:p>
        </w:tc>
        <w:tc>
          <w:tcPr>
            <w:tcW w:w="1728" w:type="dxa"/>
            <w:tcBorders>
              <w:top w:val="single" w:sz="4" w:space="0" w:color="000000"/>
              <w:left w:val="single" w:sz="4" w:space="0" w:color="000000"/>
              <w:bottom w:val="single" w:sz="4" w:space="0" w:color="000000"/>
              <w:right w:val="single" w:sz="4" w:space="0" w:color="000000"/>
            </w:tcBorders>
            <w:hideMark/>
          </w:tcPr>
          <w:p w14:paraId="32B358F6" w14:textId="77777777" w:rsidR="0004595A" w:rsidRPr="0004595A" w:rsidRDefault="0004595A" w:rsidP="00845DFC">
            <w:pPr>
              <w:pStyle w:val="TableParagraph"/>
              <w:ind w:left="108"/>
              <w:rPr>
                <w:sz w:val="24"/>
                <w:szCs w:val="24"/>
              </w:rPr>
            </w:pPr>
            <w:r w:rsidRPr="0004595A">
              <w:rPr>
                <w:sz w:val="24"/>
                <w:szCs w:val="24"/>
              </w:rPr>
              <w:t>3/4</w:t>
            </w:r>
            <w:r w:rsidRPr="0004595A">
              <w:rPr>
                <w:spacing w:val="1"/>
                <w:sz w:val="24"/>
                <w:szCs w:val="24"/>
              </w:rPr>
              <w:t xml:space="preserve"> </w:t>
            </w:r>
            <w:r w:rsidRPr="0004595A">
              <w:rPr>
                <w:sz w:val="24"/>
                <w:szCs w:val="24"/>
              </w:rPr>
              <w:t>(75,0)</w:t>
            </w:r>
          </w:p>
        </w:tc>
        <w:tc>
          <w:tcPr>
            <w:tcW w:w="1498" w:type="dxa"/>
            <w:tcBorders>
              <w:top w:val="single" w:sz="4" w:space="0" w:color="000000"/>
              <w:left w:val="single" w:sz="4" w:space="0" w:color="000000"/>
              <w:bottom w:val="single" w:sz="4" w:space="0" w:color="000000"/>
              <w:right w:val="single" w:sz="4" w:space="0" w:color="000000"/>
            </w:tcBorders>
            <w:hideMark/>
          </w:tcPr>
          <w:p w14:paraId="256892CF" w14:textId="77777777" w:rsidR="0004595A" w:rsidRPr="0004595A" w:rsidRDefault="0004595A" w:rsidP="00845DFC">
            <w:pPr>
              <w:pStyle w:val="TableParagraph"/>
              <w:rPr>
                <w:sz w:val="24"/>
                <w:szCs w:val="24"/>
              </w:rPr>
            </w:pPr>
            <w:r w:rsidRPr="0004595A">
              <w:rPr>
                <w:sz w:val="24"/>
                <w:szCs w:val="24"/>
              </w:rPr>
              <w:t>5/7</w:t>
            </w:r>
            <w:r w:rsidRPr="0004595A">
              <w:rPr>
                <w:spacing w:val="1"/>
                <w:sz w:val="24"/>
                <w:szCs w:val="24"/>
              </w:rPr>
              <w:t xml:space="preserve"> </w:t>
            </w:r>
            <w:r w:rsidRPr="0004595A">
              <w:rPr>
                <w:sz w:val="24"/>
                <w:szCs w:val="24"/>
              </w:rPr>
              <w:t>(71,4)</w:t>
            </w:r>
          </w:p>
        </w:tc>
        <w:tc>
          <w:tcPr>
            <w:tcW w:w="1421" w:type="dxa"/>
            <w:tcBorders>
              <w:top w:val="single" w:sz="4" w:space="0" w:color="000000"/>
              <w:left w:val="single" w:sz="4" w:space="0" w:color="000000"/>
              <w:bottom w:val="single" w:sz="4" w:space="0" w:color="000000"/>
              <w:right w:val="single" w:sz="4" w:space="0" w:color="000000"/>
            </w:tcBorders>
            <w:hideMark/>
          </w:tcPr>
          <w:p w14:paraId="37D4E6F1" w14:textId="77777777" w:rsidR="0004595A" w:rsidRPr="0004595A" w:rsidRDefault="0004595A" w:rsidP="00845DFC">
            <w:pPr>
              <w:pStyle w:val="TableParagraph"/>
              <w:ind w:left="107"/>
              <w:rPr>
                <w:sz w:val="24"/>
                <w:szCs w:val="24"/>
              </w:rPr>
            </w:pPr>
            <w:r w:rsidRPr="0004595A">
              <w:rPr>
                <w:sz w:val="24"/>
                <w:szCs w:val="24"/>
              </w:rPr>
              <w:t>2/4</w:t>
            </w:r>
            <w:r w:rsidRPr="0004595A">
              <w:rPr>
                <w:spacing w:val="1"/>
                <w:sz w:val="24"/>
                <w:szCs w:val="24"/>
              </w:rPr>
              <w:t xml:space="preserve"> </w:t>
            </w:r>
            <w:r w:rsidRPr="0004595A">
              <w:rPr>
                <w:sz w:val="24"/>
                <w:szCs w:val="24"/>
              </w:rPr>
              <w:t>(50,0)</w:t>
            </w:r>
          </w:p>
        </w:tc>
      </w:tr>
      <w:tr w:rsidR="0004595A" w:rsidRPr="0004595A" w14:paraId="342F361A" w14:textId="77777777" w:rsidTr="00845DFC">
        <w:trPr>
          <w:trHeight w:val="20"/>
        </w:trPr>
        <w:tc>
          <w:tcPr>
            <w:tcW w:w="1486" w:type="dxa"/>
            <w:tcBorders>
              <w:top w:val="single" w:sz="4" w:space="0" w:color="000000"/>
              <w:left w:val="single" w:sz="4" w:space="0" w:color="000000"/>
              <w:bottom w:val="single" w:sz="4" w:space="0" w:color="000000"/>
              <w:right w:val="single" w:sz="4" w:space="0" w:color="000000"/>
            </w:tcBorders>
            <w:hideMark/>
          </w:tcPr>
          <w:p w14:paraId="5CCE52C9" w14:textId="77777777" w:rsidR="0004595A" w:rsidRPr="0004595A" w:rsidRDefault="0004595A" w:rsidP="00845DFC">
            <w:pPr>
              <w:pStyle w:val="TableParagraph"/>
              <w:ind w:left="107"/>
              <w:rPr>
                <w:sz w:val="24"/>
                <w:szCs w:val="24"/>
              </w:rPr>
            </w:pPr>
            <w:proofErr w:type="spellStart"/>
            <w:r w:rsidRPr="0004595A">
              <w:rPr>
                <w:sz w:val="24"/>
                <w:szCs w:val="24"/>
              </w:rPr>
              <w:t>Samlet</w:t>
            </w:r>
            <w:proofErr w:type="spellEnd"/>
          </w:p>
        </w:tc>
        <w:tc>
          <w:tcPr>
            <w:tcW w:w="1728" w:type="dxa"/>
            <w:tcBorders>
              <w:top w:val="single" w:sz="4" w:space="0" w:color="000000"/>
              <w:left w:val="single" w:sz="4" w:space="0" w:color="000000"/>
              <w:bottom w:val="single" w:sz="4" w:space="0" w:color="000000"/>
              <w:right w:val="single" w:sz="4" w:space="0" w:color="000000"/>
            </w:tcBorders>
            <w:hideMark/>
          </w:tcPr>
          <w:p w14:paraId="724AD331" w14:textId="77777777" w:rsidR="0004595A" w:rsidRPr="0004595A" w:rsidRDefault="0004595A" w:rsidP="00845DFC">
            <w:pPr>
              <w:pStyle w:val="TableParagraph"/>
              <w:ind w:left="108"/>
              <w:rPr>
                <w:sz w:val="24"/>
                <w:szCs w:val="24"/>
              </w:rPr>
            </w:pPr>
            <w:r w:rsidRPr="0004595A">
              <w:rPr>
                <w:sz w:val="24"/>
                <w:szCs w:val="24"/>
              </w:rPr>
              <w:t>9/10</w:t>
            </w:r>
            <w:r w:rsidRPr="0004595A">
              <w:rPr>
                <w:spacing w:val="1"/>
                <w:sz w:val="24"/>
                <w:szCs w:val="24"/>
              </w:rPr>
              <w:t xml:space="preserve"> </w:t>
            </w:r>
            <w:r w:rsidRPr="0004595A">
              <w:rPr>
                <w:sz w:val="24"/>
                <w:szCs w:val="24"/>
              </w:rPr>
              <w:t>(90,0)</w:t>
            </w:r>
          </w:p>
        </w:tc>
        <w:tc>
          <w:tcPr>
            <w:tcW w:w="1498" w:type="dxa"/>
            <w:tcBorders>
              <w:top w:val="single" w:sz="4" w:space="0" w:color="000000"/>
              <w:left w:val="single" w:sz="4" w:space="0" w:color="000000"/>
              <w:bottom w:val="single" w:sz="4" w:space="0" w:color="000000"/>
              <w:right w:val="single" w:sz="4" w:space="0" w:color="000000"/>
            </w:tcBorders>
            <w:hideMark/>
          </w:tcPr>
          <w:p w14:paraId="3B94E767" w14:textId="77777777" w:rsidR="0004595A" w:rsidRPr="0004595A" w:rsidRDefault="0004595A" w:rsidP="00845DFC">
            <w:pPr>
              <w:pStyle w:val="TableParagraph"/>
              <w:rPr>
                <w:sz w:val="24"/>
                <w:szCs w:val="24"/>
              </w:rPr>
            </w:pPr>
            <w:r w:rsidRPr="0004595A">
              <w:rPr>
                <w:sz w:val="24"/>
                <w:szCs w:val="24"/>
              </w:rPr>
              <w:t>8/13</w:t>
            </w:r>
            <w:r w:rsidRPr="0004595A">
              <w:rPr>
                <w:spacing w:val="1"/>
                <w:sz w:val="24"/>
                <w:szCs w:val="24"/>
              </w:rPr>
              <w:t xml:space="preserve"> </w:t>
            </w:r>
            <w:r w:rsidRPr="0004595A">
              <w:rPr>
                <w:sz w:val="24"/>
                <w:szCs w:val="24"/>
              </w:rPr>
              <w:t>(62,0)</w:t>
            </w:r>
          </w:p>
        </w:tc>
        <w:tc>
          <w:tcPr>
            <w:tcW w:w="1421" w:type="dxa"/>
            <w:tcBorders>
              <w:top w:val="single" w:sz="4" w:space="0" w:color="000000"/>
              <w:left w:val="single" w:sz="4" w:space="0" w:color="000000"/>
              <w:bottom w:val="single" w:sz="4" w:space="0" w:color="000000"/>
              <w:right w:val="single" w:sz="4" w:space="0" w:color="000000"/>
            </w:tcBorders>
            <w:hideMark/>
          </w:tcPr>
          <w:p w14:paraId="5A7E23C5" w14:textId="77777777" w:rsidR="0004595A" w:rsidRPr="0004595A" w:rsidRDefault="0004595A" w:rsidP="00845DFC">
            <w:pPr>
              <w:pStyle w:val="TableParagraph"/>
              <w:ind w:left="107"/>
              <w:rPr>
                <w:sz w:val="24"/>
                <w:szCs w:val="24"/>
              </w:rPr>
            </w:pPr>
            <w:r w:rsidRPr="0004595A">
              <w:rPr>
                <w:sz w:val="24"/>
                <w:szCs w:val="24"/>
              </w:rPr>
              <w:t>12/16</w:t>
            </w:r>
            <w:r w:rsidRPr="0004595A">
              <w:rPr>
                <w:spacing w:val="1"/>
                <w:sz w:val="24"/>
                <w:szCs w:val="24"/>
              </w:rPr>
              <w:t xml:space="preserve"> </w:t>
            </w:r>
            <w:r w:rsidRPr="0004595A">
              <w:rPr>
                <w:sz w:val="24"/>
                <w:szCs w:val="24"/>
              </w:rPr>
              <w:t>(75,0)</w:t>
            </w:r>
          </w:p>
        </w:tc>
      </w:tr>
    </w:tbl>
    <w:p w14:paraId="123B4EC0" w14:textId="77777777" w:rsidR="0004595A" w:rsidRPr="0004595A" w:rsidRDefault="0004595A" w:rsidP="0004595A">
      <w:pPr>
        <w:ind w:left="851"/>
        <w:rPr>
          <w:sz w:val="24"/>
          <w:szCs w:val="24"/>
          <w:lang w:eastAsia="fr-LU"/>
        </w:rPr>
      </w:pPr>
    </w:p>
    <w:p w14:paraId="0848E449" w14:textId="77777777" w:rsidR="0004595A" w:rsidRPr="0004595A" w:rsidRDefault="0004595A" w:rsidP="0004595A">
      <w:pPr>
        <w:ind w:left="851"/>
        <w:rPr>
          <w:sz w:val="24"/>
          <w:szCs w:val="24"/>
        </w:rPr>
      </w:pPr>
      <w:r w:rsidRPr="0004595A">
        <w:rPr>
          <w:sz w:val="24"/>
          <w:szCs w:val="24"/>
        </w:rPr>
        <w:t>Ovenstående effektdata skal vurderes med forbehold, da samtidig behandling med andre antibiotika var tilladt i dette studie. Desuden bør det lave antal patienter også tages i betragtning.</w:t>
      </w:r>
    </w:p>
    <w:p w14:paraId="4F389A5B" w14:textId="680C5FCC" w:rsidR="00845DFC" w:rsidRDefault="00845DFC">
      <w:pPr>
        <w:rPr>
          <w:sz w:val="24"/>
          <w:szCs w:val="24"/>
        </w:rPr>
      </w:pPr>
      <w:r>
        <w:rPr>
          <w:sz w:val="24"/>
          <w:szCs w:val="24"/>
        </w:rPr>
        <w:br w:type="page"/>
      </w:r>
    </w:p>
    <w:p w14:paraId="3DC41670" w14:textId="77777777" w:rsidR="009260DE" w:rsidRPr="0004595A" w:rsidRDefault="009260DE" w:rsidP="0004595A">
      <w:pPr>
        <w:ind w:left="851"/>
        <w:rPr>
          <w:sz w:val="24"/>
          <w:szCs w:val="24"/>
        </w:rPr>
      </w:pPr>
    </w:p>
    <w:p w14:paraId="4986654E" w14:textId="77777777" w:rsidR="009260DE" w:rsidRPr="0004595A" w:rsidRDefault="009260DE" w:rsidP="009260DE">
      <w:pPr>
        <w:tabs>
          <w:tab w:val="left" w:pos="851"/>
        </w:tabs>
        <w:ind w:left="851" w:hanging="851"/>
        <w:rPr>
          <w:b/>
          <w:sz w:val="24"/>
          <w:szCs w:val="24"/>
        </w:rPr>
      </w:pPr>
      <w:r w:rsidRPr="0004595A">
        <w:rPr>
          <w:b/>
          <w:sz w:val="24"/>
          <w:szCs w:val="24"/>
        </w:rPr>
        <w:t>5.2</w:t>
      </w:r>
      <w:r w:rsidRPr="0004595A">
        <w:rPr>
          <w:b/>
          <w:sz w:val="24"/>
          <w:szCs w:val="24"/>
        </w:rPr>
        <w:tab/>
      </w:r>
      <w:proofErr w:type="spellStart"/>
      <w:r w:rsidRPr="0004595A">
        <w:rPr>
          <w:b/>
          <w:sz w:val="24"/>
          <w:szCs w:val="24"/>
        </w:rPr>
        <w:t>Farmakokinetiske</w:t>
      </w:r>
      <w:proofErr w:type="spellEnd"/>
      <w:r w:rsidRPr="0004595A">
        <w:rPr>
          <w:b/>
          <w:sz w:val="24"/>
          <w:szCs w:val="24"/>
        </w:rPr>
        <w:t xml:space="preserve"> egenskaber</w:t>
      </w:r>
    </w:p>
    <w:p w14:paraId="3B103109" w14:textId="77777777" w:rsidR="001F5BCB" w:rsidRDefault="001F5BCB" w:rsidP="0004595A">
      <w:pPr>
        <w:ind w:left="851"/>
        <w:rPr>
          <w:sz w:val="24"/>
          <w:szCs w:val="24"/>
        </w:rPr>
      </w:pPr>
    </w:p>
    <w:p w14:paraId="3CA6F854" w14:textId="3C6CF56D" w:rsidR="0004595A" w:rsidRPr="001F5BCB" w:rsidRDefault="0004595A" w:rsidP="0004595A">
      <w:pPr>
        <w:ind w:left="851"/>
        <w:rPr>
          <w:sz w:val="24"/>
          <w:szCs w:val="24"/>
          <w:u w:val="single"/>
        </w:rPr>
      </w:pPr>
      <w:r w:rsidRPr="001F5BCB">
        <w:rPr>
          <w:sz w:val="24"/>
          <w:szCs w:val="24"/>
          <w:u w:val="single"/>
        </w:rPr>
        <w:t>Absorption</w:t>
      </w:r>
    </w:p>
    <w:p w14:paraId="6C9187D4" w14:textId="66F428B0" w:rsidR="0004595A" w:rsidRPr="0004595A" w:rsidRDefault="0004595A" w:rsidP="0004595A">
      <w:pPr>
        <w:ind w:left="851"/>
        <w:rPr>
          <w:sz w:val="24"/>
          <w:szCs w:val="24"/>
        </w:rPr>
      </w:pPr>
      <w:proofErr w:type="spellStart"/>
      <w:r w:rsidRPr="0004595A">
        <w:rPr>
          <w:sz w:val="24"/>
          <w:szCs w:val="24"/>
        </w:rPr>
        <w:t>Tigecyclin</w:t>
      </w:r>
      <w:proofErr w:type="spellEnd"/>
      <w:r w:rsidRPr="0004595A">
        <w:rPr>
          <w:sz w:val="24"/>
          <w:szCs w:val="24"/>
        </w:rPr>
        <w:t xml:space="preserve"> administreres intravenøst og har derfor en biotilgængelighed på 100</w:t>
      </w:r>
      <w:r w:rsidR="00440210">
        <w:rPr>
          <w:sz w:val="24"/>
          <w:szCs w:val="24"/>
        </w:rPr>
        <w:t xml:space="preserve"> %</w:t>
      </w:r>
      <w:r w:rsidRPr="0004595A">
        <w:rPr>
          <w:sz w:val="24"/>
          <w:szCs w:val="24"/>
        </w:rPr>
        <w:t xml:space="preserve">. </w:t>
      </w:r>
    </w:p>
    <w:p w14:paraId="2614BDA3" w14:textId="77777777" w:rsidR="0004595A" w:rsidRPr="0004595A" w:rsidRDefault="0004595A" w:rsidP="0004595A">
      <w:pPr>
        <w:ind w:left="851"/>
        <w:rPr>
          <w:sz w:val="24"/>
          <w:szCs w:val="24"/>
        </w:rPr>
      </w:pPr>
    </w:p>
    <w:p w14:paraId="04BBE62B" w14:textId="77777777" w:rsidR="0004595A" w:rsidRPr="001F5BCB" w:rsidRDefault="0004595A" w:rsidP="0004595A">
      <w:pPr>
        <w:ind w:left="851"/>
        <w:rPr>
          <w:sz w:val="24"/>
          <w:szCs w:val="24"/>
          <w:u w:val="single"/>
        </w:rPr>
      </w:pPr>
      <w:r w:rsidRPr="001F5BCB">
        <w:rPr>
          <w:sz w:val="24"/>
          <w:szCs w:val="24"/>
          <w:u w:val="single"/>
        </w:rPr>
        <w:t>Fordeling</w:t>
      </w:r>
    </w:p>
    <w:p w14:paraId="3779ABD4" w14:textId="2D720A55" w:rsidR="0004595A" w:rsidRPr="0004595A" w:rsidRDefault="0004595A" w:rsidP="0004595A">
      <w:pPr>
        <w:ind w:left="851"/>
        <w:rPr>
          <w:sz w:val="24"/>
          <w:szCs w:val="24"/>
        </w:rPr>
      </w:pPr>
      <w:proofErr w:type="spellStart"/>
      <w:r w:rsidRPr="0004595A">
        <w:rPr>
          <w:sz w:val="24"/>
          <w:szCs w:val="24"/>
        </w:rPr>
        <w:t>Tigecyclins</w:t>
      </w:r>
      <w:proofErr w:type="spellEnd"/>
      <w:r w:rsidRPr="0004595A">
        <w:rPr>
          <w:sz w:val="24"/>
          <w:szCs w:val="24"/>
        </w:rPr>
        <w:t xml:space="preserve"> plasmaproteinbinding in </w:t>
      </w:r>
      <w:proofErr w:type="spellStart"/>
      <w:r w:rsidRPr="0004595A">
        <w:rPr>
          <w:sz w:val="24"/>
          <w:szCs w:val="24"/>
        </w:rPr>
        <w:t>vitro</w:t>
      </w:r>
      <w:proofErr w:type="spellEnd"/>
      <w:r w:rsidRPr="0004595A">
        <w:rPr>
          <w:sz w:val="24"/>
          <w:szCs w:val="24"/>
        </w:rPr>
        <w:t xml:space="preserve"> går fra ca. 71</w:t>
      </w:r>
      <w:r w:rsidR="00440210">
        <w:rPr>
          <w:sz w:val="24"/>
          <w:szCs w:val="24"/>
        </w:rPr>
        <w:t xml:space="preserve"> %</w:t>
      </w:r>
      <w:r w:rsidRPr="0004595A">
        <w:rPr>
          <w:sz w:val="24"/>
          <w:szCs w:val="24"/>
        </w:rPr>
        <w:t xml:space="preserve"> til 89</w:t>
      </w:r>
      <w:r w:rsidR="00440210">
        <w:rPr>
          <w:sz w:val="24"/>
          <w:szCs w:val="24"/>
        </w:rPr>
        <w:t xml:space="preserve"> %</w:t>
      </w:r>
      <w:r w:rsidRPr="0004595A">
        <w:rPr>
          <w:sz w:val="24"/>
          <w:szCs w:val="24"/>
        </w:rPr>
        <w:t xml:space="preserve"> ved koncentrationer, som blev observeret i kliniske forsøg (0,1-1,0 </w:t>
      </w:r>
      <w:proofErr w:type="spellStart"/>
      <w:r w:rsidRPr="0004595A">
        <w:rPr>
          <w:sz w:val="24"/>
          <w:szCs w:val="24"/>
        </w:rPr>
        <w:t>mikrog</w:t>
      </w:r>
      <w:proofErr w:type="spellEnd"/>
      <w:r w:rsidRPr="0004595A">
        <w:rPr>
          <w:sz w:val="24"/>
          <w:szCs w:val="24"/>
        </w:rPr>
        <w:t xml:space="preserve">/ml). </w:t>
      </w:r>
      <w:proofErr w:type="spellStart"/>
      <w:r w:rsidRPr="0004595A">
        <w:rPr>
          <w:sz w:val="24"/>
          <w:szCs w:val="24"/>
        </w:rPr>
        <w:t>Farmakokinetiske</w:t>
      </w:r>
      <w:proofErr w:type="spellEnd"/>
      <w:r w:rsidRPr="0004595A">
        <w:rPr>
          <w:sz w:val="24"/>
          <w:szCs w:val="24"/>
        </w:rPr>
        <w:t xml:space="preserve"> forsøg med dyr og mennesker har påvist, at </w:t>
      </w:r>
      <w:proofErr w:type="spellStart"/>
      <w:r w:rsidRPr="0004595A">
        <w:rPr>
          <w:sz w:val="24"/>
          <w:szCs w:val="24"/>
        </w:rPr>
        <w:t>tigecyclin</w:t>
      </w:r>
      <w:proofErr w:type="spellEnd"/>
      <w:r w:rsidRPr="0004595A">
        <w:rPr>
          <w:sz w:val="24"/>
          <w:szCs w:val="24"/>
        </w:rPr>
        <w:t xml:space="preserve"> nemt fordeles i væv.</w:t>
      </w:r>
    </w:p>
    <w:p w14:paraId="51C1C44C" w14:textId="77777777" w:rsidR="0004595A" w:rsidRPr="0004595A" w:rsidRDefault="0004595A" w:rsidP="0004595A">
      <w:pPr>
        <w:ind w:left="851"/>
        <w:rPr>
          <w:sz w:val="24"/>
          <w:szCs w:val="24"/>
        </w:rPr>
      </w:pPr>
      <w:r w:rsidRPr="0004595A">
        <w:rPr>
          <w:sz w:val="24"/>
          <w:szCs w:val="24"/>
        </w:rPr>
        <w:t xml:space="preserve">Hos rotter, som fik en enkelt eller flere doser af </w:t>
      </w:r>
      <w:r w:rsidRPr="00440210">
        <w:rPr>
          <w:sz w:val="24"/>
          <w:szCs w:val="24"/>
          <w:vertAlign w:val="superscript"/>
        </w:rPr>
        <w:t>14</w:t>
      </w:r>
      <w:r w:rsidRPr="0004595A">
        <w:rPr>
          <w:sz w:val="24"/>
          <w:szCs w:val="24"/>
        </w:rPr>
        <w:t xml:space="preserve">C-tigecyclin, blev radioaktiviteten fordelt godt i de fleste væv, hvor den højeste overordnede eksponering blev observeret i knoglemarv, spytkirtler, skjoldbruskkirtlen, milten og nyrerne. Hos mennesker lå </w:t>
      </w:r>
      <w:proofErr w:type="spellStart"/>
      <w:r w:rsidRPr="0004595A">
        <w:rPr>
          <w:sz w:val="24"/>
          <w:szCs w:val="24"/>
        </w:rPr>
        <w:t>tigecyclins</w:t>
      </w:r>
      <w:proofErr w:type="spellEnd"/>
      <w:r w:rsidRPr="0004595A">
        <w:rPr>
          <w:sz w:val="24"/>
          <w:szCs w:val="24"/>
        </w:rPr>
        <w:t xml:space="preserve"> gennemsnitlige distributionsvolumen ved </w:t>
      </w:r>
      <w:proofErr w:type="spellStart"/>
      <w:r w:rsidRPr="0004595A">
        <w:rPr>
          <w:sz w:val="24"/>
          <w:szCs w:val="24"/>
        </w:rPr>
        <w:t>steady</w:t>
      </w:r>
      <w:proofErr w:type="spellEnd"/>
      <w:r w:rsidRPr="0004595A">
        <w:rPr>
          <w:sz w:val="24"/>
          <w:szCs w:val="24"/>
        </w:rPr>
        <w:t xml:space="preserve"> </w:t>
      </w:r>
      <w:proofErr w:type="spellStart"/>
      <w:r w:rsidRPr="0004595A">
        <w:rPr>
          <w:sz w:val="24"/>
          <w:szCs w:val="24"/>
        </w:rPr>
        <w:t>state</w:t>
      </w:r>
      <w:proofErr w:type="spellEnd"/>
      <w:r w:rsidRPr="0004595A">
        <w:rPr>
          <w:sz w:val="24"/>
          <w:szCs w:val="24"/>
        </w:rPr>
        <w:t xml:space="preserve"> på 500-700 l (7-9 l/kg), hvilket angiver, at </w:t>
      </w:r>
      <w:proofErr w:type="spellStart"/>
      <w:r w:rsidRPr="0004595A">
        <w:rPr>
          <w:sz w:val="24"/>
          <w:szCs w:val="24"/>
        </w:rPr>
        <w:t>tigecyclin</w:t>
      </w:r>
      <w:proofErr w:type="spellEnd"/>
      <w:r w:rsidRPr="0004595A">
        <w:rPr>
          <w:sz w:val="24"/>
          <w:szCs w:val="24"/>
        </w:rPr>
        <w:t xml:space="preserve"> fordeles i stort omfang ud over plasmavolumen og koncentreres i væv.</w:t>
      </w:r>
    </w:p>
    <w:p w14:paraId="1194811D" w14:textId="77777777" w:rsidR="0004595A" w:rsidRPr="0004595A" w:rsidRDefault="0004595A" w:rsidP="0004595A">
      <w:pPr>
        <w:ind w:left="851"/>
        <w:rPr>
          <w:sz w:val="24"/>
          <w:szCs w:val="24"/>
        </w:rPr>
      </w:pPr>
    </w:p>
    <w:p w14:paraId="0929DF6C" w14:textId="77777777" w:rsidR="0004595A" w:rsidRPr="00B33E1E" w:rsidRDefault="0004595A" w:rsidP="00B33E1E">
      <w:pPr>
        <w:ind w:left="851"/>
        <w:rPr>
          <w:sz w:val="24"/>
          <w:szCs w:val="24"/>
        </w:rPr>
      </w:pPr>
      <w:r w:rsidRPr="00B33E1E">
        <w:rPr>
          <w:sz w:val="24"/>
          <w:szCs w:val="24"/>
        </w:rPr>
        <w:t xml:space="preserve">Der foreligger ingen data om, hvorvidt </w:t>
      </w:r>
      <w:proofErr w:type="spellStart"/>
      <w:r w:rsidRPr="00B33E1E">
        <w:rPr>
          <w:sz w:val="24"/>
          <w:szCs w:val="24"/>
        </w:rPr>
        <w:t>tigecyclin</w:t>
      </w:r>
      <w:proofErr w:type="spellEnd"/>
      <w:r w:rsidRPr="00B33E1E">
        <w:rPr>
          <w:sz w:val="24"/>
          <w:szCs w:val="24"/>
        </w:rPr>
        <w:t xml:space="preserve"> kan krydse blodhjernebarrieren hos mennesker.</w:t>
      </w:r>
    </w:p>
    <w:p w14:paraId="266CFA51" w14:textId="77777777" w:rsidR="0004595A" w:rsidRPr="00B33E1E" w:rsidRDefault="0004595A" w:rsidP="00B33E1E">
      <w:pPr>
        <w:ind w:left="851"/>
        <w:rPr>
          <w:sz w:val="24"/>
          <w:szCs w:val="24"/>
        </w:rPr>
      </w:pPr>
      <w:r w:rsidRPr="00B33E1E">
        <w:rPr>
          <w:sz w:val="24"/>
          <w:szCs w:val="24"/>
        </w:rPr>
        <w:t xml:space="preserve">I kliniske, farmakologiske undersøgelser med anvendelse af det terapeutiske dosisregime på 100 mg fulgt af 50 mg/12 timer var serum </w:t>
      </w:r>
      <w:proofErr w:type="spellStart"/>
      <w:r w:rsidRPr="00B33E1E">
        <w:rPr>
          <w:sz w:val="24"/>
          <w:szCs w:val="24"/>
        </w:rPr>
        <w:t>tigecyclin</w:t>
      </w:r>
      <w:proofErr w:type="spellEnd"/>
      <w:r w:rsidRPr="00B33E1E">
        <w:rPr>
          <w:sz w:val="24"/>
          <w:szCs w:val="24"/>
        </w:rPr>
        <w:t xml:space="preserve"> </w:t>
      </w:r>
      <w:proofErr w:type="spellStart"/>
      <w:r w:rsidRPr="00B33E1E">
        <w:rPr>
          <w:i/>
          <w:sz w:val="24"/>
          <w:szCs w:val="24"/>
        </w:rPr>
        <w:t>steady</w:t>
      </w:r>
      <w:proofErr w:type="spellEnd"/>
      <w:r w:rsidRPr="00B33E1E">
        <w:rPr>
          <w:i/>
          <w:sz w:val="24"/>
          <w:szCs w:val="24"/>
        </w:rPr>
        <w:t xml:space="preserve"> </w:t>
      </w:r>
      <w:proofErr w:type="spellStart"/>
      <w:r w:rsidRPr="00B33E1E">
        <w:rPr>
          <w:i/>
          <w:sz w:val="24"/>
          <w:szCs w:val="24"/>
        </w:rPr>
        <w:t>state</w:t>
      </w:r>
      <w:proofErr w:type="spellEnd"/>
      <w:r w:rsidRPr="00B33E1E">
        <w:rPr>
          <w:sz w:val="24"/>
          <w:szCs w:val="24"/>
        </w:rPr>
        <w:t xml:space="preserve"> </w:t>
      </w:r>
      <w:proofErr w:type="spellStart"/>
      <w:r w:rsidRPr="00B33E1E">
        <w:rPr>
          <w:sz w:val="24"/>
          <w:szCs w:val="24"/>
        </w:rPr>
        <w:t>C</w:t>
      </w:r>
      <w:r w:rsidRPr="00B33E1E">
        <w:rPr>
          <w:sz w:val="24"/>
          <w:szCs w:val="24"/>
          <w:vertAlign w:val="subscript"/>
        </w:rPr>
        <w:t>max</w:t>
      </w:r>
      <w:proofErr w:type="spellEnd"/>
      <w:r w:rsidRPr="00B33E1E">
        <w:rPr>
          <w:sz w:val="24"/>
          <w:szCs w:val="24"/>
        </w:rPr>
        <w:t xml:space="preserve"> 866±233 </w:t>
      </w:r>
      <w:proofErr w:type="spellStart"/>
      <w:r w:rsidRPr="00B33E1E">
        <w:rPr>
          <w:sz w:val="24"/>
          <w:szCs w:val="24"/>
        </w:rPr>
        <w:t>ng</w:t>
      </w:r>
      <w:proofErr w:type="spellEnd"/>
      <w:r w:rsidRPr="00B33E1E">
        <w:rPr>
          <w:sz w:val="24"/>
          <w:szCs w:val="24"/>
        </w:rPr>
        <w:t xml:space="preserve">/ml for 30 minutters infusioner og 634±97 </w:t>
      </w:r>
      <w:proofErr w:type="spellStart"/>
      <w:r w:rsidRPr="00B33E1E">
        <w:rPr>
          <w:sz w:val="24"/>
          <w:szCs w:val="24"/>
        </w:rPr>
        <w:t>ng</w:t>
      </w:r>
      <w:proofErr w:type="spellEnd"/>
      <w:r w:rsidRPr="00B33E1E">
        <w:rPr>
          <w:sz w:val="24"/>
          <w:szCs w:val="24"/>
        </w:rPr>
        <w:t xml:space="preserve">/ml for 60 minutters infusioner. </w:t>
      </w:r>
      <w:proofErr w:type="spellStart"/>
      <w:r w:rsidRPr="00B33E1E">
        <w:rPr>
          <w:i/>
          <w:sz w:val="24"/>
          <w:szCs w:val="24"/>
        </w:rPr>
        <w:t>Steady</w:t>
      </w:r>
      <w:proofErr w:type="spellEnd"/>
      <w:r w:rsidRPr="00B33E1E">
        <w:rPr>
          <w:i/>
          <w:sz w:val="24"/>
          <w:szCs w:val="24"/>
        </w:rPr>
        <w:t xml:space="preserve"> </w:t>
      </w:r>
      <w:proofErr w:type="spellStart"/>
      <w:r w:rsidRPr="00B33E1E">
        <w:rPr>
          <w:i/>
          <w:sz w:val="24"/>
          <w:szCs w:val="24"/>
        </w:rPr>
        <w:t>state</w:t>
      </w:r>
      <w:proofErr w:type="spellEnd"/>
      <w:r w:rsidRPr="00B33E1E">
        <w:rPr>
          <w:sz w:val="24"/>
          <w:szCs w:val="24"/>
        </w:rPr>
        <w:t xml:space="preserve"> AUC</w:t>
      </w:r>
      <w:r w:rsidRPr="00B33E1E">
        <w:rPr>
          <w:sz w:val="24"/>
          <w:szCs w:val="24"/>
          <w:vertAlign w:val="subscript"/>
        </w:rPr>
        <w:t>0-12 t</w:t>
      </w:r>
      <w:r w:rsidRPr="00B33E1E">
        <w:rPr>
          <w:sz w:val="24"/>
          <w:szCs w:val="24"/>
        </w:rPr>
        <w:t xml:space="preserve"> var 2349±850 </w:t>
      </w:r>
      <w:proofErr w:type="spellStart"/>
      <w:r w:rsidRPr="00B33E1E">
        <w:rPr>
          <w:sz w:val="24"/>
          <w:szCs w:val="24"/>
        </w:rPr>
        <w:t>ng•t</w:t>
      </w:r>
      <w:proofErr w:type="spellEnd"/>
      <w:r w:rsidRPr="00B33E1E">
        <w:rPr>
          <w:sz w:val="24"/>
          <w:szCs w:val="24"/>
        </w:rPr>
        <w:t>/ml.</w:t>
      </w:r>
    </w:p>
    <w:p w14:paraId="3DCBC53A" w14:textId="77777777" w:rsidR="0004595A" w:rsidRPr="00B33E1E" w:rsidRDefault="0004595A" w:rsidP="00B33E1E">
      <w:pPr>
        <w:ind w:left="851"/>
        <w:rPr>
          <w:sz w:val="24"/>
          <w:szCs w:val="24"/>
        </w:rPr>
      </w:pPr>
    </w:p>
    <w:p w14:paraId="4D5A06B4" w14:textId="77777777" w:rsidR="0004595A" w:rsidRPr="001F5BCB" w:rsidRDefault="0004595A" w:rsidP="0004595A">
      <w:pPr>
        <w:ind w:left="851"/>
        <w:rPr>
          <w:sz w:val="24"/>
          <w:szCs w:val="24"/>
          <w:u w:val="single"/>
        </w:rPr>
      </w:pPr>
      <w:r w:rsidRPr="001F5BCB">
        <w:rPr>
          <w:sz w:val="24"/>
          <w:szCs w:val="24"/>
          <w:u w:val="single"/>
        </w:rPr>
        <w:t>Biotransformation</w:t>
      </w:r>
    </w:p>
    <w:p w14:paraId="11C00FEB" w14:textId="23F27C58" w:rsidR="0004595A" w:rsidRPr="0004595A" w:rsidRDefault="0004595A" w:rsidP="0004595A">
      <w:pPr>
        <w:ind w:left="851"/>
        <w:rPr>
          <w:sz w:val="24"/>
          <w:szCs w:val="24"/>
        </w:rPr>
      </w:pPr>
      <w:r w:rsidRPr="0004595A">
        <w:rPr>
          <w:sz w:val="24"/>
          <w:szCs w:val="24"/>
        </w:rPr>
        <w:t>Det vurderes, at mindre end 20</w:t>
      </w:r>
      <w:r w:rsidR="00440210">
        <w:rPr>
          <w:sz w:val="24"/>
          <w:szCs w:val="24"/>
        </w:rPr>
        <w:t xml:space="preserve"> %</w:t>
      </w:r>
      <w:r w:rsidRPr="0004595A">
        <w:rPr>
          <w:sz w:val="24"/>
          <w:szCs w:val="24"/>
        </w:rPr>
        <w:t xml:space="preserve"> af </w:t>
      </w:r>
      <w:proofErr w:type="spellStart"/>
      <w:r w:rsidRPr="0004595A">
        <w:rPr>
          <w:sz w:val="24"/>
          <w:szCs w:val="24"/>
        </w:rPr>
        <w:t>tigecyclin</w:t>
      </w:r>
      <w:proofErr w:type="spellEnd"/>
      <w:r w:rsidRPr="0004595A">
        <w:rPr>
          <w:sz w:val="24"/>
          <w:szCs w:val="24"/>
        </w:rPr>
        <w:t xml:space="preserve"> i gennemsnit </w:t>
      </w:r>
      <w:proofErr w:type="spellStart"/>
      <w:r w:rsidRPr="0004595A">
        <w:rPr>
          <w:sz w:val="24"/>
          <w:szCs w:val="24"/>
        </w:rPr>
        <w:t>metaboliseres</w:t>
      </w:r>
      <w:proofErr w:type="spellEnd"/>
      <w:r w:rsidRPr="0004595A">
        <w:rPr>
          <w:sz w:val="24"/>
          <w:szCs w:val="24"/>
        </w:rPr>
        <w:t xml:space="preserve"> før udskillelse. Hos raske frivillige mænd var uændret </w:t>
      </w:r>
      <w:proofErr w:type="spellStart"/>
      <w:r w:rsidRPr="0004595A">
        <w:rPr>
          <w:sz w:val="24"/>
          <w:szCs w:val="24"/>
        </w:rPr>
        <w:t>tigecyclin</w:t>
      </w:r>
      <w:proofErr w:type="spellEnd"/>
      <w:r w:rsidRPr="0004595A">
        <w:rPr>
          <w:sz w:val="24"/>
          <w:szCs w:val="24"/>
        </w:rPr>
        <w:t xml:space="preserve"> det primære </w:t>
      </w:r>
      <w:r w:rsidRPr="0004595A">
        <w:rPr>
          <w:sz w:val="24"/>
          <w:szCs w:val="24"/>
          <w:vertAlign w:val="superscript"/>
        </w:rPr>
        <w:t>14</w:t>
      </w:r>
      <w:r w:rsidRPr="0004595A">
        <w:rPr>
          <w:sz w:val="24"/>
          <w:szCs w:val="24"/>
        </w:rPr>
        <w:t xml:space="preserve">C-mærkede materiale, som blev genfundet i urin og fæces efter administration af </w:t>
      </w:r>
      <w:r w:rsidRPr="0004595A">
        <w:rPr>
          <w:sz w:val="24"/>
          <w:szCs w:val="24"/>
          <w:vertAlign w:val="superscript"/>
        </w:rPr>
        <w:t>14</w:t>
      </w:r>
      <w:r w:rsidRPr="0004595A">
        <w:rPr>
          <w:sz w:val="24"/>
          <w:szCs w:val="24"/>
        </w:rPr>
        <w:t xml:space="preserve">C-tigecyclin, men en </w:t>
      </w:r>
      <w:proofErr w:type="spellStart"/>
      <w:r w:rsidRPr="0004595A">
        <w:rPr>
          <w:sz w:val="24"/>
          <w:szCs w:val="24"/>
        </w:rPr>
        <w:t>glukoronid</w:t>
      </w:r>
      <w:proofErr w:type="spellEnd"/>
      <w:r w:rsidRPr="0004595A">
        <w:rPr>
          <w:sz w:val="24"/>
          <w:szCs w:val="24"/>
        </w:rPr>
        <w:t xml:space="preserve">, en N-acetylmetabolit og en </w:t>
      </w:r>
      <w:proofErr w:type="spellStart"/>
      <w:r w:rsidRPr="0004595A">
        <w:rPr>
          <w:sz w:val="24"/>
          <w:szCs w:val="24"/>
        </w:rPr>
        <w:t>tigecyclin</w:t>
      </w:r>
      <w:proofErr w:type="spellEnd"/>
      <w:r w:rsidRPr="0004595A">
        <w:rPr>
          <w:sz w:val="24"/>
          <w:szCs w:val="24"/>
        </w:rPr>
        <w:t xml:space="preserve"> </w:t>
      </w:r>
      <w:proofErr w:type="spellStart"/>
      <w:r w:rsidRPr="0004595A">
        <w:rPr>
          <w:sz w:val="24"/>
          <w:szCs w:val="24"/>
        </w:rPr>
        <w:t>epimer</w:t>
      </w:r>
      <w:proofErr w:type="spellEnd"/>
      <w:r w:rsidRPr="0004595A">
        <w:rPr>
          <w:sz w:val="24"/>
          <w:szCs w:val="24"/>
        </w:rPr>
        <w:t xml:space="preserve"> var også til stede.</w:t>
      </w:r>
    </w:p>
    <w:p w14:paraId="102F6CC3" w14:textId="77777777" w:rsidR="0004595A" w:rsidRPr="0004595A" w:rsidRDefault="0004595A" w:rsidP="0004595A">
      <w:pPr>
        <w:ind w:left="851"/>
        <w:rPr>
          <w:sz w:val="24"/>
          <w:szCs w:val="24"/>
        </w:rPr>
      </w:pPr>
    </w:p>
    <w:p w14:paraId="066C25C6" w14:textId="77360952" w:rsidR="0004595A" w:rsidRPr="0004595A" w:rsidRDefault="0004595A" w:rsidP="0004595A">
      <w:pPr>
        <w:ind w:left="851"/>
        <w:rPr>
          <w:sz w:val="24"/>
          <w:szCs w:val="24"/>
        </w:rPr>
      </w:pPr>
      <w:r w:rsidRPr="0004595A">
        <w:rPr>
          <w:sz w:val="24"/>
          <w:szCs w:val="24"/>
        </w:rPr>
        <w:t xml:space="preserve">In </w:t>
      </w:r>
      <w:proofErr w:type="spellStart"/>
      <w:r w:rsidRPr="0004595A">
        <w:rPr>
          <w:sz w:val="24"/>
          <w:szCs w:val="24"/>
        </w:rPr>
        <w:t>vitro</w:t>
      </w:r>
      <w:proofErr w:type="spellEnd"/>
      <w:r w:rsidRPr="0004595A">
        <w:rPr>
          <w:sz w:val="24"/>
          <w:szCs w:val="24"/>
        </w:rPr>
        <w:t xml:space="preserve">-studier i humane </w:t>
      </w:r>
      <w:proofErr w:type="spellStart"/>
      <w:r w:rsidRPr="0004595A">
        <w:rPr>
          <w:sz w:val="24"/>
          <w:szCs w:val="24"/>
        </w:rPr>
        <w:t>levermikrosomer</w:t>
      </w:r>
      <w:proofErr w:type="spellEnd"/>
      <w:r w:rsidRPr="0004595A">
        <w:rPr>
          <w:sz w:val="24"/>
          <w:szCs w:val="24"/>
        </w:rPr>
        <w:t xml:space="preserve"> indikerer, at </w:t>
      </w:r>
      <w:proofErr w:type="spellStart"/>
      <w:r w:rsidRPr="0004595A">
        <w:rPr>
          <w:sz w:val="24"/>
          <w:szCs w:val="24"/>
        </w:rPr>
        <w:t>tigecyclin</w:t>
      </w:r>
      <w:proofErr w:type="spellEnd"/>
      <w:r w:rsidRPr="0004595A">
        <w:rPr>
          <w:sz w:val="24"/>
          <w:szCs w:val="24"/>
        </w:rPr>
        <w:t xml:space="preserve"> ikke hæmmer </w:t>
      </w:r>
      <w:proofErr w:type="spellStart"/>
      <w:r w:rsidRPr="0004595A">
        <w:rPr>
          <w:sz w:val="24"/>
          <w:szCs w:val="24"/>
        </w:rPr>
        <w:t>metaboliseringen</w:t>
      </w:r>
      <w:proofErr w:type="spellEnd"/>
      <w:r w:rsidRPr="0004595A">
        <w:rPr>
          <w:sz w:val="24"/>
          <w:szCs w:val="24"/>
        </w:rPr>
        <w:t xml:space="preserve"> medieret af nogle af følgende 6 CYP-</w:t>
      </w:r>
      <w:proofErr w:type="spellStart"/>
      <w:r w:rsidRPr="0004595A">
        <w:rPr>
          <w:sz w:val="24"/>
          <w:szCs w:val="24"/>
        </w:rPr>
        <w:t>isoformer</w:t>
      </w:r>
      <w:proofErr w:type="spellEnd"/>
      <w:r w:rsidRPr="0004595A">
        <w:rPr>
          <w:sz w:val="24"/>
          <w:szCs w:val="24"/>
        </w:rPr>
        <w:t xml:space="preserve">: 1A2, 2C8, 2C9, 2C19, 2D6 og 3A4 ved </w:t>
      </w:r>
      <w:proofErr w:type="spellStart"/>
      <w:r w:rsidRPr="0004595A">
        <w:rPr>
          <w:sz w:val="24"/>
          <w:szCs w:val="24"/>
        </w:rPr>
        <w:t>kompetitiv</w:t>
      </w:r>
      <w:proofErr w:type="spellEnd"/>
      <w:r w:rsidRPr="0004595A">
        <w:rPr>
          <w:sz w:val="24"/>
          <w:szCs w:val="24"/>
        </w:rPr>
        <w:t xml:space="preserve"> hæmning. Derudover viste </w:t>
      </w:r>
      <w:proofErr w:type="spellStart"/>
      <w:r w:rsidRPr="0004595A">
        <w:rPr>
          <w:sz w:val="24"/>
          <w:szCs w:val="24"/>
        </w:rPr>
        <w:t>tigecyclin</w:t>
      </w:r>
      <w:proofErr w:type="spellEnd"/>
      <w:r w:rsidRPr="0004595A">
        <w:rPr>
          <w:sz w:val="24"/>
          <w:szCs w:val="24"/>
        </w:rPr>
        <w:t xml:space="preserve"> ingen NADPH-afhængighed ved hæmning af CYP2C9, CYP2C19, CYP2D6 og CYP3A, hvilket tyder på, at der ikke er nogen mekanismebaseret hæmning af disse CYP-enzymer.</w:t>
      </w:r>
    </w:p>
    <w:p w14:paraId="7DF1C17E" w14:textId="77777777" w:rsidR="0004595A" w:rsidRPr="0004595A" w:rsidRDefault="0004595A" w:rsidP="0004595A">
      <w:pPr>
        <w:ind w:left="851"/>
        <w:rPr>
          <w:sz w:val="24"/>
          <w:szCs w:val="24"/>
        </w:rPr>
      </w:pPr>
    </w:p>
    <w:p w14:paraId="3E98F130" w14:textId="77777777" w:rsidR="0004595A" w:rsidRPr="001F5BCB" w:rsidRDefault="0004595A" w:rsidP="0004595A">
      <w:pPr>
        <w:ind w:left="851"/>
        <w:rPr>
          <w:sz w:val="24"/>
          <w:szCs w:val="24"/>
          <w:u w:val="single"/>
        </w:rPr>
      </w:pPr>
      <w:r w:rsidRPr="001F5BCB">
        <w:rPr>
          <w:sz w:val="24"/>
          <w:szCs w:val="24"/>
          <w:u w:val="single"/>
        </w:rPr>
        <w:t>Elimination</w:t>
      </w:r>
    </w:p>
    <w:p w14:paraId="0C69A65E" w14:textId="08768148" w:rsidR="0004595A" w:rsidRPr="0004595A" w:rsidRDefault="0004595A" w:rsidP="0004595A">
      <w:pPr>
        <w:ind w:left="851"/>
        <w:rPr>
          <w:sz w:val="24"/>
          <w:szCs w:val="24"/>
        </w:rPr>
      </w:pPr>
      <w:r w:rsidRPr="0004595A">
        <w:rPr>
          <w:sz w:val="24"/>
          <w:szCs w:val="24"/>
        </w:rPr>
        <w:t xml:space="preserve">Genfundet af total radioaktivitet i fæces og urin, efter administration af </w:t>
      </w:r>
      <w:r w:rsidRPr="00440210">
        <w:rPr>
          <w:sz w:val="24"/>
          <w:szCs w:val="24"/>
          <w:vertAlign w:val="superscript"/>
        </w:rPr>
        <w:t>14</w:t>
      </w:r>
      <w:r w:rsidRPr="0004595A">
        <w:rPr>
          <w:sz w:val="24"/>
          <w:szCs w:val="24"/>
        </w:rPr>
        <w:t>C-tigecyclin, angiver, at 59</w:t>
      </w:r>
      <w:r w:rsidR="00440210">
        <w:rPr>
          <w:sz w:val="24"/>
          <w:szCs w:val="24"/>
        </w:rPr>
        <w:t xml:space="preserve"> %</w:t>
      </w:r>
      <w:r w:rsidRPr="0004595A">
        <w:rPr>
          <w:sz w:val="24"/>
          <w:szCs w:val="24"/>
        </w:rPr>
        <w:t xml:space="preserve"> af dosis elimineres via galden og fæces, og 33</w:t>
      </w:r>
      <w:r w:rsidR="00440210">
        <w:rPr>
          <w:sz w:val="24"/>
          <w:szCs w:val="24"/>
        </w:rPr>
        <w:t xml:space="preserve"> %</w:t>
      </w:r>
      <w:r w:rsidRPr="0004595A">
        <w:rPr>
          <w:sz w:val="24"/>
          <w:szCs w:val="24"/>
        </w:rPr>
        <w:t xml:space="preserve"> udskilles via urin. Generelt er </w:t>
      </w:r>
      <w:proofErr w:type="spellStart"/>
      <w:r w:rsidRPr="0004595A">
        <w:rPr>
          <w:sz w:val="24"/>
          <w:szCs w:val="24"/>
        </w:rPr>
        <w:t>tigecyclins</w:t>
      </w:r>
      <w:proofErr w:type="spellEnd"/>
      <w:r w:rsidRPr="0004595A">
        <w:rPr>
          <w:sz w:val="24"/>
          <w:szCs w:val="24"/>
        </w:rPr>
        <w:t xml:space="preserve"> primære eliminationsvej galden til udskillelse af uændret </w:t>
      </w:r>
      <w:proofErr w:type="spellStart"/>
      <w:r w:rsidRPr="0004595A">
        <w:rPr>
          <w:sz w:val="24"/>
          <w:szCs w:val="24"/>
        </w:rPr>
        <w:t>tigecyclin</w:t>
      </w:r>
      <w:proofErr w:type="spellEnd"/>
      <w:r w:rsidRPr="0004595A">
        <w:rPr>
          <w:sz w:val="24"/>
          <w:szCs w:val="24"/>
        </w:rPr>
        <w:t xml:space="preserve">. </w:t>
      </w:r>
      <w:proofErr w:type="spellStart"/>
      <w:r w:rsidRPr="0004595A">
        <w:rPr>
          <w:sz w:val="24"/>
          <w:szCs w:val="24"/>
        </w:rPr>
        <w:t>Glukuronidering</w:t>
      </w:r>
      <w:proofErr w:type="spellEnd"/>
      <w:r w:rsidRPr="0004595A">
        <w:rPr>
          <w:sz w:val="24"/>
          <w:szCs w:val="24"/>
        </w:rPr>
        <w:t xml:space="preserve"> og </w:t>
      </w:r>
      <w:proofErr w:type="spellStart"/>
      <w:r w:rsidRPr="0004595A">
        <w:rPr>
          <w:sz w:val="24"/>
          <w:szCs w:val="24"/>
        </w:rPr>
        <w:t>renal</w:t>
      </w:r>
      <w:proofErr w:type="spellEnd"/>
      <w:r w:rsidRPr="0004595A">
        <w:rPr>
          <w:sz w:val="24"/>
          <w:szCs w:val="24"/>
        </w:rPr>
        <w:t xml:space="preserve"> udskillelse af uændret </w:t>
      </w:r>
      <w:proofErr w:type="spellStart"/>
      <w:r w:rsidRPr="0004595A">
        <w:rPr>
          <w:sz w:val="24"/>
          <w:szCs w:val="24"/>
        </w:rPr>
        <w:t>tigecyclin</w:t>
      </w:r>
      <w:proofErr w:type="spellEnd"/>
      <w:r w:rsidRPr="0004595A">
        <w:rPr>
          <w:sz w:val="24"/>
          <w:szCs w:val="24"/>
        </w:rPr>
        <w:t xml:space="preserve"> er de sekundære veje.</w:t>
      </w:r>
    </w:p>
    <w:p w14:paraId="4C201527" w14:textId="77777777" w:rsidR="0004595A" w:rsidRPr="0004595A" w:rsidRDefault="0004595A" w:rsidP="0004595A">
      <w:pPr>
        <w:ind w:left="851"/>
        <w:rPr>
          <w:sz w:val="24"/>
          <w:szCs w:val="24"/>
        </w:rPr>
      </w:pPr>
    </w:p>
    <w:p w14:paraId="05D84B12" w14:textId="4F5BB7D8" w:rsidR="0004595A" w:rsidRPr="0004595A" w:rsidRDefault="0004595A" w:rsidP="0004595A">
      <w:pPr>
        <w:ind w:left="851"/>
        <w:rPr>
          <w:sz w:val="24"/>
          <w:szCs w:val="24"/>
        </w:rPr>
      </w:pPr>
      <w:proofErr w:type="spellStart"/>
      <w:r w:rsidRPr="0004595A">
        <w:rPr>
          <w:sz w:val="24"/>
          <w:szCs w:val="24"/>
        </w:rPr>
        <w:t>Tigecyclins</w:t>
      </w:r>
      <w:proofErr w:type="spellEnd"/>
      <w:r w:rsidRPr="0004595A">
        <w:rPr>
          <w:sz w:val="24"/>
          <w:szCs w:val="24"/>
        </w:rPr>
        <w:t xml:space="preserve"> samlede </w:t>
      </w:r>
      <w:proofErr w:type="spellStart"/>
      <w:r w:rsidRPr="0004595A">
        <w:rPr>
          <w:sz w:val="24"/>
          <w:szCs w:val="24"/>
        </w:rPr>
        <w:t>clearance</w:t>
      </w:r>
      <w:proofErr w:type="spellEnd"/>
      <w:r w:rsidRPr="0004595A">
        <w:rPr>
          <w:sz w:val="24"/>
          <w:szCs w:val="24"/>
        </w:rPr>
        <w:t xml:space="preserve"> er 24 l/t. efter intravenøs infusion. Den </w:t>
      </w:r>
      <w:proofErr w:type="spellStart"/>
      <w:r w:rsidRPr="0004595A">
        <w:rPr>
          <w:sz w:val="24"/>
          <w:szCs w:val="24"/>
        </w:rPr>
        <w:t>renale</w:t>
      </w:r>
      <w:proofErr w:type="spellEnd"/>
      <w:r w:rsidRPr="0004595A">
        <w:rPr>
          <w:sz w:val="24"/>
          <w:szCs w:val="24"/>
        </w:rPr>
        <w:t xml:space="preserve"> </w:t>
      </w:r>
      <w:proofErr w:type="spellStart"/>
      <w:r w:rsidRPr="0004595A">
        <w:rPr>
          <w:sz w:val="24"/>
          <w:szCs w:val="24"/>
        </w:rPr>
        <w:t>clearance</w:t>
      </w:r>
      <w:proofErr w:type="spellEnd"/>
      <w:r w:rsidRPr="0004595A">
        <w:rPr>
          <w:sz w:val="24"/>
          <w:szCs w:val="24"/>
        </w:rPr>
        <w:t xml:space="preserve"> udgør ca. 13</w:t>
      </w:r>
      <w:r w:rsidR="00440210">
        <w:rPr>
          <w:sz w:val="24"/>
          <w:szCs w:val="24"/>
        </w:rPr>
        <w:t xml:space="preserve"> %</w:t>
      </w:r>
      <w:r w:rsidRPr="0004595A">
        <w:rPr>
          <w:sz w:val="24"/>
          <w:szCs w:val="24"/>
        </w:rPr>
        <w:t xml:space="preserve"> af den samlede </w:t>
      </w:r>
      <w:proofErr w:type="spellStart"/>
      <w:r w:rsidRPr="0004595A">
        <w:rPr>
          <w:sz w:val="24"/>
          <w:szCs w:val="24"/>
        </w:rPr>
        <w:t>clearance</w:t>
      </w:r>
      <w:proofErr w:type="spellEnd"/>
      <w:r w:rsidRPr="0004595A">
        <w:rPr>
          <w:sz w:val="24"/>
          <w:szCs w:val="24"/>
        </w:rPr>
        <w:t xml:space="preserve">. </w:t>
      </w:r>
      <w:proofErr w:type="spellStart"/>
      <w:r w:rsidRPr="0004595A">
        <w:rPr>
          <w:sz w:val="24"/>
          <w:szCs w:val="24"/>
        </w:rPr>
        <w:t>Tigecyclin</w:t>
      </w:r>
      <w:proofErr w:type="spellEnd"/>
      <w:r w:rsidRPr="0004595A">
        <w:rPr>
          <w:sz w:val="24"/>
          <w:szCs w:val="24"/>
        </w:rPr>
        <w:t xml:space="preserve"> udviser polyeksponentiel elimination fra serum med en gennemsnitlig terminal eliminationshalveringstid efter flere doser på 42 timer, dog med stor </w:t>
      </w:r>
      <w:proofErr w:type="spellStart"/>
      <w:r w:rsidRPr="0004595A">
        <w:rPr>
          <w:sz w:val="24"/>
          <w:szCs w:val="24"/>
        </w:rPr>
        <w:t>interindividuel</w:t>
      </w:r>
      <w:proofErr w:type="spellEnd"/>
      <w:r w:rsidRPr="0004595A">
        <w:rPr>
          <w:sz w:val="24"/>
          <w:szCs w:val="24"/>
        </w:rPr>
        <w:t xml:space="preserve"> variation.</w:t>
      </w:r>
    </w:p>
    <w:p w14:paraId="55C4931B" w14:textId="77777777" w:rsidR="0004595A" w:rsidRPr="0004595A" w:rsidRDefault="0004595A" w:rsidP="0004595A">
      <w:pPr>
        <w:ind w:left="851"/>
        <w:rPr>
          <w:sz w:val="24"/>
          <w:szCs w:val="24"/>
        </w:rPr>
      </w:pPr>
    </w:p>
    <w:p w14:paraId="194D3526" w14:textId="6F1093EF" w:rsidR="0004595A" w:rsidRPr="0004595A" w:rsidRDefault="0004595A" w:rsidP="0004595A">
      <w:pPr>
        <w:ind w:left="851"/>
        <w:rPr>
          <w:sz w:val="24"/>
          <w:szCs w:val="24"/>
        </w:rPr>
      </w:pPr>
      <w:r w:rsidRPr="0004595A">
        <w:rPr>
          <w:sz w:val="24"/>
          <w:szCs w:val="24"/>
        </w:rPr>
        <w:t xml:space="preserve">In </w:t>
      </w:r>
      <w:proofErr w:type="spellStart"/>
      <w:r w:rsidRPr="0004595A">
        <w:rPr>
          <w:sz w:val="24"/>
          <w:szCs w:val="24"/>
        </w:rPr>
        <w:t>vitro</w:t>
      </w:r>
      <w:proofErr w:type="spellEnd"/>
      <w:r w:rsidRPr="0004595A">
        <w:rPr>
          <w:sz w:val="24"/>
          <w:szCs w:val="24"/>
        </w:rPr>
        <w:t xml:space="preserve">-studier med Caco-2-celler indikerede, at </w:t>
      </w:r>
      <w:proofErr w:type="spellStart"/>
      <w:r w:rsidRPr="0004595A">
        <w:rPr>
          <w:sz w:val="24"/>
          <w:szCs w:val="24"/>
        </w:rPr>
        <w:t>tigecyclin</w:t>
      </w:r>
      <w:proofErr w:type="spellEnd"/>
      <w:r w:rsidRPr="0004595A">
        <w:rPr>
          <w:sz w:val="24"/>
          <w:szCs w:val="24"/>
        </w:rPr>
        <w:t xml:space="preserve"> ikke hæmmer </w:t>
      </w:r>
      <w:proofErr w:type="spellStart"/>
      <w:r w:rsidRPr="0004595A">
        <w:rPr>
          <w:sz w:val="24"/>
          <w:szCs w:val="24"/>
        </w:rPr>
        <w:t>digoxin</w:t>
      </w:r>
      <w:proofErr w:type="spellEnd"/>
      <w:r w:rsidRPr="0004595A">
        <w:rPr>
          <w:sz w:val="24"/>
          <w:szCs w:val="24"/>
        </w:rPr>
        <w:t xml:space="preserve">-passagen, hvilket tyder på, at </w:t>
      </w:r>
      <w:proofErr w:type="spellStart"/>
      <w:r w:rsidRPr="0004595A">
        <w:rPr>
          <w:sz w:val="24"/>
          <w:szCs w:val="24"/>
        </w:rPr>
        <w:t>tigecyclin</w:t>
      </w:r>
      <w:proofErr w:type="spellEnd"/>
      <w:r w:rsidRPr="0004595A">
        <w:rPr>
          <w:sz w:val="24"/>
          <w:szCs w:val="24"/>
        </w:rPr>
        <w:t xml:space="preserve"> ikke er en P-</w:t>
      </w:r>
      <w:proofErr w:type="spellStart"/>
      <w:r w:rsidRPr="0004595A">
        <w:rPr>
          <w:sz w:val="24"/>
          <w:szCs w:val="24"/>
        </w:rPr>
        <w:t>glykoprotein</w:t>
      </w:r>
      <w:proofErr w:type="spellEnd"/>
      <w:r w:rsidRPr="0004595A">
        <w:rPr>
          <w:sz w:val="24"/>
          <w:szCs w:val="24"/>
        </w:rPr>
        <w:t>-(P-</w:t>
      </w:r>
      <w:proofErr w:type="spellStart"/>
      <w:r w:rsidRPr="0004595A">
        <w:rPr>
          <w:sz w:val="24"/>
          <w:szCs w:val="24"/>
        </w:rPr>
        <w:t>gp-</w:t>
      </w:r>
      <w:proofErr w:type="spellEnd"/>
      <w:r w:rsidRPr="0004595A">
        <w:rPr>
          <w:sz w:val="24"/>
          <w:szCs w:val="24"/>
        </w:rPr>
        <w:t xml:space="preserve">) hæmmer. Denne in </w:t>
      </w:r>
      <w:proofErr w:type="spellStart"/>
      <w:r w:rsidRPr="0004595A">
        <w:rPr>
          <w:sz w:val="24"/>
          <w:szCs w:val="24"/>
        </w:rPr>
        <w:t>vitro</w:t>
      </w:r>
      <w:proofErr w:type="spellEnd"/>
      <w:r w:rsidRPr="0004595A">
        <w:rPr>
          <w:sz w:val="24"/>
          <w:szCs w:val="24"/>
        </w:rPr>
        <w:t xml:space="preserve">-information stemmer overens med den manglende effekt af </w:t>
      </w:r>
      <w:proofErr w:type="spellStart"/>
      <w:r w:rsidRPr="0004595A">
        <w:rPr>
          <w:sz w:val="24"/>
          <w:szCs w:val="24"/>
        </w:rPr>
        <w:t>tigecyclin</w:t>
      </w:r>
      <w:proofErr w:type="spellEnd"/>
      <w:r w:rsidRPr="0004595A">
        <w:rPr>
          <w:sz w:val="24"/>
          <w:szCs w:val="24"/>
        </w:rPr>
        <w:t xml:space="preserve"> på </w:t>
      </w:r>
      <w:proofErr w:type="spellStart"/>
      <w:r w:rsidRPr="0004595A">
        <w:rPr>
          <w:sz w:val="24"/>
          <w:szCs w:val="24"/>
        </w:rPr>
        <w:t>digoxin-clearance</w:t>
      </w:r>
      <w:proofErr w:type="spellEnd"/>
      <w:r w:rsidRPr="0004595A">
        <w:rPr>
          <w:sz w:val="24"/>
          <w:szCs w:val="24"/>
        </w:rPr>
        <w:t xml:space="preserve">, som blev set i in </w:t>
      </w:r>
      <w:proofErr w:type="spellStart"/>
      <w:r w:rsidRPr="0004595A">
        <w:rPr>
          <w:sz w:val="24"/>
          <w:szCs w:val="24"/>
        </w:rPr>
        <w:t>vivo</w:t>
      </w:r>
      <w:proofErr w:type="spellEnd"/>
      <w:r w:rsidRPr="0004595A">
        <w:rPr>
          <w:sz w:val="24"/>
          <w:szCs w:val="24"/>
        </w:rPr>
        <w:t>-interaktionsstudiet beskrevet overfor (se pkt. 4.5).</w:t>
      </w:r>
    </w:p>
    <w:p w14:paraId="41FCB45E" w14:textId="77777777" w:rsidR="0004595A" w:rsidRPr="0004595A" w:rsidRDefault="0004595A" w:rsidP="0004595A">
      <w:pPr>
        <w:ind w:left="851"/>
        <w:rPr>
          <w:sz w:val="24"/>
          <w:szCs w:val="24"/>
        </w:rPr>
      </w:pPr>
    </w:p>
    <w:p w14:paraId="16A05185" w14:textId="77777777" w:rsidR="0004595A" w:rsidRPr="0004595A" w:rsidRDefault="0004595A" w:rsidP="0004595A">
      <w:pPr>
        <w:ind w:left="851"/>
        <w:rPr>
          <w:sz w:val="24"/>
          <w:szCs w:val="24"/>
        </w:rPr>
      </w:pPr>
      <w:r w:rsidRPr="0004595A">
        <w:rPr>
          <w:sz w:val="24"/>
          <w:szCs w:val="24"/>
        </w:rPr>
        <w:t xml:space="preserve">Baseret på et in </w:t>
      </w:r>
      <w:proofErr w:type="spellStart"/>
      <w:r w:rsidRPr="0004595A">
        <w:rPr>
          <w:sz w:val="24"/>
          <w:szCs w:val="24"/>
        </w:rPr>
        <w:t>vitro</w:t>
      </w:r>
      <w:proofErr w:type="spellEnd"/>
      <w:r w:rsidRPr="0004595A">
        <w:rPr>
          <w:sz w:val="24"/>
          <w:szCs w:val="24"/>
        </w:rPr>
        <w:t xml:space="preserve">-studie, hvor der blev anvendt cellelinjer, der </w:t>
      </w:r>
      <w:proofErr w:type="spellStart"/>
      <w:r w:rsidRPr="0004595A">
        <w:rPr>
          <w:sz w:val="24"/>
          <w:szCs w:val="24"/>
        </w:rPr>
        <w:t>overeksprimerer</w:t>
      </w:r>
      <w:proofErr w:type="spellEnd"/>
      <w:r w:rsidRPr="0004595A">
        <w:rPr>
          <w:sz w:val="24"/>
          <w:szCs w:val="24"/>
        </w:rPr>
        <w:t xml:space="preserve"> P-gp, er </w:t>
      </w:r>
      <w:proofErr w:type="spellStart"/>
      <w:r w:rsidRPr="0004595A">
        <w:rPr>
          <w:sz w:val="24"/>
          <w:szCs w:val="24"/>
        </w:rPr>
        <w:t>tigecyclin</w:t>
      </w:r>
      <w:proofErr w:type="spellEnd"/>
      <w:r w:rsidRPr="0004595A">
        <w:rPr>
          <w:sz w:val="24"/>
          <w:szCs w:val="24"/>
        </w:rPr>
        <w:t xml:space="preserve"> et P-gp-substrat. Det potentielle bidrag af den P-gp-medierede transport til fordelingen af </w:t>
      </w:r>
      <w:proofErr w:type="spellStart"/>
      <w:r w:rsidRPr="0004595A">
        <w:rPr>
          <w:sz w:val="24"/>
          <w:szCs w:val="24"/>
        </w:rPr>
        <w:t>tigecyclin</w:t>
      </w:r>
      <w:proofErr w:type="spellEnd"/>
      <w:r w:rsidRPr="0004595A">
        <w:rPr>
          <w:sz w:val="24"/>
          <w:szCs w:val="24"/>
        </w:rPr>
        <w:t xml:space="preserve"> in </w:t>
      </w:r>
      <w:proofErr w:type="spellStart"/>
      <w:r w:rsidRPr="0004595A">
        <w:rPr>
          <w:sz w:val="24"/>
          <w:szCs w:val="24"/>
        </w:rPr>
        <w:t>vivo</w:t>
      </w:r>
      <w:proofErr w:type="spellEnd"/>
      <w:r w:rsidRPr="0004595A">
        <w:rPr>
          <w:sz w:val="24"/>
          <w:szCs w:val="24"/>
        </w:rPr>
        <w:t xml:space="preserve"> kendes ikke. Samtidig administration af P-</w:t>
      </w:r>
      <w:proofErr w:type="spellStart"/>
      <w:r w:rsidRPr="0004595A">
        <w:rPr>
          <w:sz w:val="24"/>
          <w:szCs w:val="24"/>
        </w:rPr>
        <w:t>pg</w:t>
      </w:r>
      <w:proofErr w:type="spellEnd"/>
      <w:r w:rsidRPr="0004595A">
        <w:rPr>
          <w:sz w:val="24"/>
          <w:szCs w:val="24"/>
        </w:rPr>
        <w:t>-</w:t>
      </w:r>
      <w:proofErr w:type="spellStart"/>
      <w:r w:rsidRPr="0004595A">
        <w:rPr>
          <w:sz w:val="24"/>
          <w:szCs w:val="24"/>
        </w:rPr>
        <w:t>hæmmere</w:t>
      </w:r>
      <w:proofErr w:type="spellEnd"/>
      <w:r w:rsidRPr="0004595A">
        <w:rPr>
          <w:sz w:val="24"/>
          <w:szCs w:val="24"/>
        </w:rPr>
        <w:t xml:space="preserve"> (f.eks. </w:t>
      </w:r>
      <w:proofErr w:type="spellStart"/>
      <w:r w:rsidRPr="0004595A">
        <w:rPr>
          <w:sz w:val="24"/>
          <w:szCs w:val="24"/>
        </w:rPr>
        <w:t>ketoconazol</w:t>
      </w:r>
      <w:proofErr w:type="spellEnd"/>
      <w:r w:rsidRPr="0004595A">
        <w:rPr>
          <w:sz w:val="24"/>
          <w:szCs w:val="24"/>
        </w:rPr>
        <w:t xml:space="preserve"> eller </w:t>
      </w:r>
      <w:proofErr w:type="spellStart"/>
      <w:r w:rsidRPr="0004595A">
        <w:rPr>
          <w:sz w:val="24"/>
          <w:szCs w:val="24"/>
        </w:rPr>
        <w:t>ciclosporin</w:t>
      </w:r>
      <w:proofErr w:type="spellEnd"/>
      <w:r w:rsidRPr="0004595A">
        <w:rPr>
          <w:sz w:val="24"/>
          <w:szCs w:val="24"/>
        </w:rPr>
        <w:t xml:space="preserve">) eller P-gp-induktorer (f.eks. </w:t>
      </w:r>
      <w:proofErr w:type="spellStart"/>
      <w:r w:rsidRPr="0004595A">
        <w:rPr>
          <w:sz w:val="24"/>
          <w:szCs w:val="24"/>
        </w:rPr>
        <w:t>rifampicin</w:t>
      </w:r>
      <w:proofErr w:type="spellEnd"/>
      <w:r w:rsidRPr="0004595A">
        <w:rPr>
          <w:sz w:val="24"/>
          <w:szCs w:val="24"/>
        </w:rPr>
        <w:t xml:space="preserve">) kunne påvirke farmakokinetikken af </w:t>
      </w:r>
      <w:proofErr w:type="spellStart"/>
      <w:r w:rsidRPr="0004595A">
        <w:rPr>
          <w:sz w:val="24"/>
          <w:szCs w:val="24"/>
        </w:rPr>
        <w:t>tigecyclin</w:t>
      </w:r>
      <w:proofErr w:type="spellEnd"/>
      <w:r w:rsidRPr="0004595A">
        <w:rPr>
          <w:sz w:val="24"/>
          <w:szCs w:val="24"/>
        </w:rPr>
        <w:t>.</w:t>
      </w:r>
    </w:p>
    <w:p w14:paraId="1F6406DA" w14:textId="77777777" w:rsidR="0004595A" w:rsidRPr="0004595A" w:rsidRDefault="0004595A" w:rsidP="0004595A">
      <w:pPr>
        <w:ind w:left="851"/>
        <w:rPr>
          <w:sz w:val="24"/>
          <w:szCs w:val="24"/>
        </w:rPr>
      </w:pPr>
    </w:p>
    <w:p w14:paraId="5B67A120" w14:textId="77777777" w:rsidR="0004595A" w:rsidRPr="001F5BCB" w:rsidRDefault="0004595A" w:rsidP="0004595A">
      <w:pPr>
        <w:ind w:left="851"/>
        <w:rPr>
          <w:sz w:val="24"/>
          <w:szCs w:val="24"/>
          <w:u w:val="single"/>
        </w:rPr>
      </w:pPr>
      <w:r w:rsidRPr="001F5BCB">
        <w:rPr>
          <w:sz w:val="24"/>
          <w:szCs w:val="24"/>
          <w:u w:val="single"/>
        </w:rPr>
        <w:t>Særlige</w:t>
      </w:r>
      <w:r w:rsidRPr="001F5BCB">
        <w:rPr>
          <w:spacing w:val="6"/>
          <w:sz w:val="24"/>
          <w:szCs w:val="24"/>
          <w:u w:val="single"/>
        </w:rPr>
        <w:t xml:space="preserve"> </w:t>
      </w:r>
      <w:r w:rsidRPr="001F5BCB">
        <w:rPr>
          <w:sz w:val="24"/>
          <w:szCs w:val="24"/>
          <w:u w:val="single"/>
        </w:rPr>
        <w:t>populationer</w:t>
      </w:r>
    </w:p>
    <w:p w14:paraId="319D30DA" w14:textId="77777777" w:rsidR="0004595A" w:rsidRPr="0004595A" w:rsidRDefault="0004595A" w:rsidP="0004595A">
      <w:pPr>
        <w:ind w:left="851"/>
        <w:rPr>
          <w:i/>
          <w:sz w:val="24"/>
          <w:szCs w:val="24"/>
        </w:rPr>
      </w:pPr>
      <w:r w:rsidRPr="0004595A">
        <w:rPr>
          <w:i/>
          <w:sz w:val="24"/>
          <w:szCs w:val="24"/>
        </w:rPr>
        <w:t>Nedsat</w:t>
      </w:r>
      <w:r w:rsidRPr="0004595A">
        <w:rPr>
          <w:i/>
          <w:spacing w:val="6"/>
          <w:sz w:val="24"/>
          <w:szCs w:val="24"/>
        </w:rPr>
        <w:t xml:space="preserve"> </w:t>
      </w:r>
      <w:r w:rsidRPr="0004595A">
        <w:rPr>
          <w:i/>
          <w:sz w:val="24"/>
          <w:szCs w:val="24"/>
        </w:rPr>
        <w:t>leverfunktion</w:t>
      </w:r>
    </w:p>
    <w:p w14:paraId="7667E812" w14:textId="38B7E99E" w:rsidR="0004595A" w:rsidRPr="0004595A" w:rsidRDefault="0004595A" w:rsidP="0004595A">
      <w:pPr>
        <w:ind w:left="851"/>
        <w:rPr>
          <w:sz w:val="24"/>
          <w:szCs w:val="24"/>
        </w:rPr>
      </w:pPr>
      <w:proofErr w:type="spellStart"/>
      <w:r w:rsidRPr="0004595A">
        <w:rPr>
          <w:sz w:val="24"/>
          <w:szCs w:val="24"/>
        </w:rPr>
        <w:t>Tigecyclins</w:t>
      </w:r>
      <w:proofErr w:type="spellEnd"/>
      <w:r w:rsidRPr="0004595A">
        <w:rPr>
          <w:sz w:val="24"/>
          <w:szCs w:val="24"/>
        </w:rPr>
        <w:t xml:space="preserve"> </w:t>
      </w:r>
      <w:proofErr w:type="spellStart"/>
      <w:r w:rsidRPr="0004595A">
        <w:rPr>
          <w:sz w:val="24"/>
          <w:szCs w:val="24"/>
        </w:rPr>
        <w:t>farmakokinetiske</w:t>
      </w:r>
      <w:proofErr w:type="spellEnd"/>
      <w:r w:rsidRPr="0004595A">
        <w:rPr>
          <w:sz w:val="24"/>
          <w:szCs w:val="24"/>
        </w:rPr>
        <w:t xml:space="preserve"> tilbøjelighed efter en enkelt dosis blev ikke ændret hos patienter med let nedsat leverfunktion. </w:t>
      </w:r>
      <w:proofErr w:type="spellStart"/>
      <w:r w:rsidRPr="0004595A">
        <w:rPr>
          <w:sz w:val="24"/>
          <w:szCs w:val="24"/>
        </w:rPr>
        <w:t>Tigecyclins</w:t>
      </w:r>
      <w:proofErr w:type="spellEnd"/>
      <w:r w:rsidRPr="0004595A">
        <w:rPr>
          <w:sz w:val="24"/>
          <w:szCs w:val="24"/>
        </w:rPr>
        <w:t xml:space="preserve"> systemiske </w:t>
      </w:r>
      <w:proofErr w:type="spellStart"/>
      <w:r w:rsidRPr="0004595A">
        <w:rPr>
          <w:sz w:val="24"/>
          <w:szCs w:val="24"/>
        </w:rPr>
        <w:t>clearance</w:t>
      </w:r>
      <w:proofErr w:type="spellEnd"/>
      <w:r w:rsidRPr="0004595A">
        <w:rPr>
          <w:sz w:val="24"/>
          <w:szCs w:val="24"/>
        </w:rPr>
        <w:t xml:space="preserve"> blev imidlertid reduceret med 25</w:t>
      </w:r>
      <w:r w:rsidR="00440210">
        <w:rPr>
          <w:sz w:val="24"/>
          <w:szCs w:val="24"/>
        </w:rPr>
        <w:t xml:space="preserve"> %</w:t>
      </w:r>
      <w:r w:rsidRPr="0004595A">
        <w:rPr>
          <w:sz w:val="24"/>
          <w:szCs w:val="24"/>
        </w:rPr>
        <w:t xml:space="preserve"> og 55</w:t>
      </w:r>
      <w:r w:rsidR="00440210">
        <w:rPr>
          <w:sz w:val="24"/>
          <w:szCs w:val="24"/>
        </w:rPr>
        <w:t xml:space="preserve"> %</w:t>
      </w:r>
      <w:r w:rsidRPr="0004595A">
        <w:rPr>
          <w:sz w:val="24"/>
          <w:szCs w:val="24"/>
        </w:rPr>
        <w:t xml:space="preserve">, og </w:t>
      </w:r>
      <w:proofErr w:type="spellStart"/>
      <w:r w:rsidRPr="0004595A">
        <w:rPr>
          <w:sz w:val="24"/>
          <w:szCs w:val="24"/>
        </w:rPr>
        <w:t>tigecyclins</w:t>
      </w:r>
      <w:proofErr w:type="spellEnd"/>
      <w:r w:rsidRPr="0004595A">
        <w:rPr>
          <w:sz w:val="24"/>
          <w:szCs w:val="24"/>
        </w:rPr>
        <w:t xml:space="preserve"> halveringstid blev forlænget med 23</w:t>
      </w:r>
      <w:r w:rsidR="00440210">
        <w:rPr>
          <w:sz w:val="24"/>
          <w:szCs w:val="24"/>
        </w:rPr>
        <w:t xml:space="preserve"> %</w:t>
      </w:r>
      <w:r w:rsidRPr="0004595A">
        <w:rPr>
          <w:sz w:val="24"/>
          <w:szCs w:val="24"/>
        </w:rPr>
        <w:t xml:space="preserve"> og 43</w:t>
      </w:r>
      <w:r w:rsidR="00440210">
        <w:rPr>
          <w:sz w:val="24"/>
          <w:szCs w:val="24"/>
        </w:rPr>
        <w:t xml:space="preserve"> %</w:t>
      </w:r>
      <w:r w:rsidRPr="0004595A">
        <w:rPr>
          <w:sz w:val="24"/>
          <w:szCs w:val="24"/>
        </w:rPr>
        <w:t xml:space="preserve"> hos patienter med henholdsvis moderat til svært nedsat leverfunktion (Child </w:t>
      </w:r>
      <w:proofErr w:type="spellStart"/>
      <w:r w:rsidRPr="0004595A">
        <w:rPr>
          <w:sz w:val="24"/>
          <w:szCs w:val="24"/>
        </w:rPr>
        <w:t>Pugh</w:t>
      </w:r>
      <w:proofErr w:type="spellEnd"/>
      <w:r w:rsidRPr="0004595A">
        <w:rPr>
          <w:sz w:val="24"/>
          <w:szCs w:val="24"/>
        </w:rPr>
        <w:t xml:space="preserve"> B og C) (se pkt. 4.2).</w:t>
      </w:r>
    </w:p>
    <w:p w14:paraId="0B3EE251" w14:textId="77777777" w:rsidR="0004595A" w:rsidRPr="0004595A" w:rsidRDefault="0004595A" w:rsidP="0004595A">
      <w:pPr>
        <w:ind w:left="851"/>
        <w:rPr>
          <w:sz w:val="24"/>
          <w:szCs w:val="24"/>
        </w:rPr>
      </w:pPr>
    </w:p>
    <w:p w14:paraId="067D06EF" w14:textId="77777777" w:rsidR="0004595A" w:rsidRPr="0004595A" w:rsidRDefault="0004595A" w:rsidP="0004595A">
      <w:pPr>
        <w:ind w:left="851"/>
        <w:rPr>
          <w:i/>
          <w:sz w:val="24"/>
          <w:szCs w:val="24"/>
        </w:rPr>
      </w:pPr>
      <w:r w:rsidRPr="0004595A">
        <w:rPr>
          <w:i/>
          <w:sz w:val="24"/>
          <w:szCs w:val="24"/>
        </w:rPr>
        <w:t>Nedsat</w:t>
      </w:r>
      <w:r w:rsidRPr="0004595A">
        <w:rPr>
          <w:i/>
          <w:spacing w:val="2"/>
          <w:sz w:val="24"/>
          <w:szCs w:val="24"/>
        </w:rPr>
        <w:t xml:space="preserve"> </w:t>
      </w:r>
      <w:r w:rsidRPr="0004595A">
        <w:rPr>
          <w:i/>
          <w:sz w:val="24"/>
          <w:szCs w:val="24"/>
        </w:rPr>
        <w:t>nyrefunktion</w:t>
      </w:r>
    </w:p>
    <w:p w14:paraId="057FB992" w14:textId="69281FC0" w:rsidR="0004595A" w:rsidRPr="0004595A" w:rsidRDefault="0004595A" w:rsidP="0004595A">
      <w:pPr>
        <w:ind w:left="851"/>
        <w:rPr>
          <w:sz w:val="24"/>
          <w:szCs w:val="24"/>
        </w:rPr>
      </w:pPr>
      <w:proofErr w:type="spellStart"/>
      <w:r w:rsidRPr="0004595A">
        <w:rPr>
          <w:sz w:val="24"/>
          <w:szCs w:val="24"/>
        </w:rPr>
        <w:t>Tigecyclins</w:t>
      </w:r>
      <w:proofErr w:type="spellEnd"/>
      <w:r w:rsidRPr="0004595A">
        <w:rPr>
          <w:sz w:val="24"/>
          <w:szCs w:val="24"/>
        </w:rPr>
        <w:t xml:space="preserve"> </w:t>
      </w:r>
      <w:proofErr w:type="spellStart"/>
      <w:r w:rsidRPr="0004595A">
        <w:rPr>
          <w:sz w:val="24"/>
          <w:szCs w:val="24"/>
        </w:rPr>
        <w:t>farmakokinetiske</w:t>
      </w:r>
      <w:proofErr w:type="spellEnd"/>
      <w:r w:rsidRPr="0004595A">
        <w:rPr>
          <w:sz w:val="24"/>
          <w:szCs w:val="24"/>
        </w:rPr>
        <w:t xml:space="preserve"> tilbøjelighed efter en enkelt dosis blev ikke ændret hos patienter med nedsat nyrefunktion (</w:t>
      </w:r>
      <w:proofErr w:type="spellStart"/>
      <w:r w:rsidRPr="0004595A">
        <w:rPr>
          <w:sz w:val="24"/>
          <w:szCs w:val="24"/>
        </w:rPr>
        <w:t>kreatininclearance</w:t>
      </w:r>
      <w:proofErr w:type="spellEnd"/>
      <w:r w:rsidRPr="0004595A">
        <w:rPr>
          <w:sz w:val="24"/>
          <w:szCs w:val="24"/>
        </w:rPr>
        <w:t xml:space="preserve"> &lt; 30 ml/min., n=6). Ved alvorlig nedsat nyrefunktion var AUC 30</w:t>
      </w:r>
      <w:r w:rsidR="00440210">
        <w:rPr>
          <w:sz w:val="24"/>
          <w:szCs w:val="24"/>
        </w:rPr>
        <w:t xml:space="preserve"> %</w:t>
      </w:r>
      <w:r w:rsidRPr="0004595A">
        <w:rPr>
          <w:sz w:val="24"/>
          <w:szCs w:val="24"/>
        </w:rPr>
        <w:t xml:space="preserve"> højere end hos personer med normal nyrefunktion (se pkt. 4.2).</w:t>
      </w:r>
    </w:p>
    <w:p w14:paraId="0FFED91A" w14:textId="77777777" w:rsidR="0004595A" w:rsidRPr="0004595A" w:rsidRDefault="0004595A" w:rsidP="0004595A">
      <w:pPr>
        <w:ind w:left="851"/>
        <w:rPr>
          <w:sz w:val="24"/>
          <w:szCs w:val="24"/>
        </w:rPr>
      </w:pPr>
    </w:p>
    <w:p w14:paraId="3EDB83BA" w14:textId="77777777" w:rsidR="0004595A" w:rsidRPr="0004595A" w:rsidRDefault="0004595A" w:rsidP="0004595A">
      <w:pPr>
        <w:ind w:left="851"/>
        <w:rPr>
          <w:i/>
          <w:sz w:val="24"/>
          <w:szCs w:val="24"/>
        </w:rPr>
      </w:pPr>
      <w:r w:rsidRPr="0004595A">
        <w:rPr>
          <w:i/>
          <w:sz w:val="24"/>
          <w:szCs w:val="24"/>
        </w:rPr>
        <w:t>Ældre</w:t>
      </w:r>
    </w:p>
    <w:p w14:paraId="065942C7" w14:textId="77777777" w:rsidR="0004595A" w:rsidRPr="0004595A" w:rsidRDefault="0004595A" w:rsidP="0004595A">
      <w:pPr>
        <w:ind w:left="851"/>
        <w:rPr>
          <w:sz w:val="24"/>
          <w:szCs w:val="24"/>
        </w:rPr>
      </w:pPr>
      <w:r w:rsidRPr="0004595A">
        <w:rPr>
          <w:sz w:val="24"/>
          <w:szCs w:val="24"/>
        </w:rPr>
        <w:t>Der blev ikke observeret nogen overordnede forskelle i farmakokinetikken mellem raske ældre forsøgspersoner og unge forsøgspersoner (se pkt. 4.2).</w:t>
      </w:r>
    </w:p>
    <w:p w14:paraId="2963755B" w14:textId="77777777" w:rsidR="0004595A" w:rsidRPr="0004595A" w:rsidRDefault="0004595A" w:rsidP="0004595A">
      <w:pPr>
        <w:ind w:left="851"/>
        <w:rPr>
          <w:sz w:val="24"/>
          <w:szCs w:val="24"/>
        </w:rPr>
      </w:pPr>
    </w:p>
    <w:p w14:paraId="6799EC36" w14:textId="77777777" w:rsidR="0004595A" w:rsidRPr="0004595A" w:rsidRDefault="0004595A" w:rsidP="0004595A">
      <w:pPr>
        <w:ind w:left="851"/>
        <w:rPr>
          <w:i/>
          <w:sz w:val="24"/>
          <w:szCs w:val="24"/>
        </w:rPr>
      </w:pPr>
      <w:r w:rsidRPr="0004595A">
        <w:rPr>
          <w:i/>
          <w:sz w:val="24"/>
          <w:szCs w:val="24"/>
        </w:rPr>
        <w:t>Pædiatrisk</w:t>
      </w:r>
      <w:r w:rsidRPr="0004595A">
        <w:rPr>
          <w:i/>
          <w:spacing w:val="2"/>
          <w:sz w:val="24"/>
          <w:szCs w:val="24"/>
        </w:rPr>
        <w:t xml:space="preserve"> </w:t>
      </w:r>
      <w:r w:rsidRPr="0004595A">
        <w:rPr>
          <w:i/>
          <w:sz w:val="24"/>
          <w:szCs w:val="24"/>
        </w:rPr>
        <w:t>population</w:t>
      </w:r>
    </w:p>
    <w:p w14:paraId="1707D0C0" w14:textId="77777777" w:rsidR="0004595A" w:rsidRPr="0004595A" w:rsidRDefault="0004595A" w:rsidP="0004595A">
      <w:pPr>
        <w:ind w:left="851"/>
        <w:rPr>
          <w:sz w:val="24"/>
          <w:szCs w:val="24"/>
        </w:rPr>
      </w:pPr>
      <w:proofErr w:type="spellStart"/>
      <w:r w:rsidRPr="0004595A">
        <w:rPr>
          <w:sz w:val="24"/>
          <w:szCs w:val="24"/>
        </w:rPr>
        <w:t>Tigecyclins</w:t>
      </w:r>
      <w:proofErr w:type="spellEnd"/>
      <w:r w:rsidRPr="0004595A">
        <w:rPr>
          <w:sz w:val="24"/>
          <w:szCs w:val="24"/>
        </w:rPr>
        <w:t xml:space="preserve"> farmakokinetik er undersøgt i to studier. Det første studie inkluderede børn i alderen 8-16 år (n=24), som fik en enkelt dosis </w:t>
      </w:r>
      <w:proofErr w:type="spellStart"/>
      <w:r w:rsidRPr="0004595A">
        <w:rPr>
          <w:sz w:val="24"/>
          <w:szCs w:val="24"/>
        </w:rPr>
        <w:t>tigecyclin</w:t>
      </w:r>
      <w:proofErr w:type="spellEnd"/>
      <w:r w:rsidRPr="0004595A">
        <w:rPr>
          <w:sz w:val="24"/>
          <w:szCs w:val="24"/>
        </w:rPr>
        <w:t xml:space="preserve"> (0,5, 1 eller 2 mg/kg, op til en maksimumdosis på henholdsvis 50 mg, 100 mg og 150 mg), indgivet intravenøst i løbet af 30 minutter. Det andet studie blev gennemført med børn i alderen 8-11 år, som fik flere doser </w:t>
      </w:r>
      <w:proofErr w:type="spellStart"/>
      <w:r w:rsidRPr="0004595A">
        <w:rPr>
          <w:sz w:val="24"/>
          <w:szCs w:val="24"/>
        </w:rPr>
        <w:t>tigecyclin</w:t>
      </w:r>
      <w:proofErr w:type="spellEnd"/>
      <w:r w:rsidRPr="0004595A">
        <w:rPr>
          <w:sz w:val="24"/>
          <w:szCs w:val="24"/>
        </w:rPr>
        <w:t xml:space="preserve"> (0,75, 1 eller 1,25 mg/kg op til en maksimal dosis på 50 mg) hver 12. time, indgivet intravenøst i løbet af 30 minutter. Der blev ikke givet mætningsdosis i disse forsøg. De </w:t>
      </w:r>
      <w:proofErr w:type="spellStart"/>
      <w:r w:rsidRPr="0004595A">
        <w:rPr>
          <w:sz w:val="24"/>
          <w:szCs w:val="24"/>
        </w:rPr>
        <w:t>farmakokinetiske</w:t>
      </w:r>
      <w:proofErr w:type="spellEnd"/>
      <w:r w:rsidRPr="0004595A">
        <w:rPr>
          <w:sz w:val="24"/>
          <w:szCs w:val="24"/>
        </w:rPr>
        <w:t xml:space="preserve"> parametre er sammenfattet i tabellen nedenfor.</w:t>
      </w:r>
    </w:p>
    <w:p w14:paraId="21E01644" w14:textId="77777777" w:rsidR="0004595A" w:rsidRPr="0004595A" w:rsidRDefault="0004595A" w:rsidP="0004595A">
      <w:pPr>
        <w:ind w:left="851"/>
        <w:rPr>
          <w:sz w:val="24"/>
          <w:szCs w:val="24"/>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6"/>
        <w:gridCol w:w="2251"/>
        <w:gridCol w:w="2265"/>
        <w:gridCol w:w="1766"/>
      </w:tblGrid>
      <w:tr w:rsidR="0004595A" w:rsidRPr="001F5BCB" w14:paraId="4DAD9663" w14:textId="77777777" w:rsidTr="001F5BCB">
        <w:trPr>
          <w:trHeight w:val="20"/>
        </w:trPr>
        <w:tc>
          <w:tcPr>
            <w:tcW w:w="8788" w:type="dxa"/>
            <w:gridSpan w:val="4"/>
            <w:tcBorders>
              <w:top w:val="single" w:sz="4" w:space="0" w:color="000000"/>
              <w:left w:val="single" w:sz="4" w:space="0" w:color="000000"/>
              <w:bottom w:val="single" w:sz="4" w:space="0" w:color="000000"/>
              <w:right w:val="single" w:sz="4" w:space="0" w:color="000000"/>
            </w:tcBorders>
            <w:hideMark/>
          </w:tcPr>
          <w:p w14:paraId="2CC2F13E" w14:textId="77777777" w:rsidR="0004595A" w:rsidRPr="001F5BCB" w:rsidRDefault="0004595A" w:rsidP="001F5BCB">
            <w:pPr>
              <w:ind w:left="143"/>
              <w:jc w:val="center"/>
              <w:rPr>
                <w:b/>
                <w:sz w:val="22"/>
                <w:szCs w:val="22"/>
              </w:rPr>
            </w:pPr>
            <w:r w:rsidRPr="001F5BCB">
              <w:rPr>
                <w:b/>
                <w:sz w:val="22"/>
                <w:szCs w:val="22"/>
              </w:rPr>
              <w:t xml:space="preserve">Dosis normaliseret til 1 mg/kg gennemsnit ± SD </w:t>
            </w:r>
            <w:proofErr w:type="spellStart"/>
            <w:r w:rsidRPr="001F5BCB">
              <w:rPr>
                <w:b/>
                <w:sz w:val="22"/>
                <w:szCs w:val="22"/>
              </w:rPr>
              <w:t>tigecyclin</w:t>
            </w:r>
            <w:proofErr w:type="spellEnd"/>
            <w:r w:rsidRPr="001F5BCB">
              <w:rPr>
                <w:b/>
                <w:sz w:val="22"/>
                <w:szCs w:val="22"/>
              </w:rPr>
              <w:t xml:space="preserve"> </w:t>
            </w:r>
            <w:proofErr w:type="spellStart"/>
            <w:r w:rsidRPr="001F5BCB">
              <w:rPr>
                <w:b/>
                <w:sz w:val="22"/>
                <w:szCs w:val="22"/>
              </w:rPr>
              <w:t>C</w:t>
            </w:r>
            <w:r w:rsidRPr="001F5BCB">
              <w:rPr>
                <w:b/>
                <w:sz w:val="22"/>
                <w:szCs w:val="22"/>
                <w:vertAlign w:val="subscript"/>
              </w:rPr>
              <w:t>max</w:t>
            </w:r>
            <w:proofErr w:type="spellEnd"/>
            <w:r w:rsidRPr="001F5BCB">
              <w:rPr>
                <w:b/>
                <w:sz w:val="22"/>
                <w:szCs w:val="22"/>
              </w:rPr>
              <w:t xml:space="preserve"> og AUC til børn</w:t>
            </w:r>
          </w:p>
        </w:tc>
      </w:tr>
      <w:tr w:rsidR="0004595A" w:rsidRPr="001F5BCB" w14:paraId="2FD15DDC" w14:textId="77777777" w:rsidTr="001F5BCB">
        <w:trPr>
          <w:trHeight w:val="20"/>
        </w:trPr>
        <w:tc>
          <w:tcPr>
            <w:tcW w:w="2506" w:type="dxa"/>
            <w:tcBorders>
              <w:top w:val="single" w:sz="4" w:space="0" w:color="000000"/>
              <w:left w:val="single" w:sz="4" w:space="0" w:color="000000"/>
              <w:bottom w:val="single" w:sz="4" w:space="0" w:color="000000"/>
              <w:right w:val="single" w:sz="4" w:space="0" w:color="000000"/>
            </w:tcBorders>
            <w:hideMark/>
          </w:tcPr>
          <w:p w14:paraId="176F3D04" w14:textId="77777777" w:rsidR="0004595A" w:rsidRPr="001F5BCB" w:rsidRDefault="0004595A" w:rsidP="001F5BCB">
            <w:pPr>
              <w:ind w:left="143"/>
              <w:jc w:val="center"/>
              <w:rPr>
                <w:sz w:val="22"/>
                <w:szCs w:val="22"/>
              </w:rPr>
            </w:pPr>
            <w:r w:rsidRPr="001F5BCB">
              <w:rPr>
                <w:sz w:val="22"/>
                <w:szCs w:val="22"/>
              </w:rPr>
              <w:t>Alder (år)</w:t>
            </w:r>
          </w:p>
        </w:tc>
        <w:tc>
          <w:tcPr>
            <w:tcW w:w="2251" w:type="dxa"/>
            <w:tcBorders>
              <w:top w:val="single" w:sz="4" w:space="0" w:color="000000"/>
              <w:left w:val="single" w:sz="4" w:space="0" w:color="000000"/>
              <w:bottom w:val="single" w:sz="4" w:space="0" w:color="000000"/>
              <w:right w:val="single" w:sz="4" w:space="0" w:color="000000"/>
            </w:tcBorders>
            <w:hideMark/>
          </w:tcPr>
          <w:p w14:paraId="21848F42" w14:textId="77777777" w:rsidR="0004595A" w:rsidRPr="001F5BCB" w:rsidRDefault="0004595A" w:rsidP="001F5BCB">
            <w:pPr>
              <w:ind w:left="143"/>
              <w:jc w:val="center"/>
              <w:rPr>
                <w:sz w:val="22"/>
                <w:szCs w:val="22"/>
              </w:rPr>
            </w:pPr>
            <w:r w:rsidRPr="001F5BCB">
              <w:rPr>
                <w:sz w:val="22"/>
                <w:szCs w:val="22"/>
              </w:rPr>
              <w:t>N</w:t>
            </w:r>
          </w:p>
        </w:tc>
        <w:tc>
          <w:tcPr>
            <w:tcW w:w="2265" w:type="dxa"/>
            <w:tcBorders>
              <w:top w:val="single" w:sz="4" w:space="0" w:color="000000"/>
              <w:left w:val="single" w:sz="4" w:space="0" w:color="000000"/>
              <w:bottom w:val="single" w:sz="4" w:space="0" w:color="000000"/>
              <w:right w:val="single" w:sz="4" w:space="0" w:color="000000"/>
            </w:tcBorders>
            <w:hideMark/>
          </w:tcPr>
          <w:p w14:paraId="7578916B" w14:textId="77777777" w:rsidR="0004595A" w:rsidRPr="001F5BCB" w:rsidRDefault="0004595A" w:rsidP="001F5BCB">
            <w:pPr>
              <w:ind w:left="143"/>
              <w:jc w:val="center"/>
              <w:rPr>
                <w:sz w:val="22"/>
                <w:szCs w:val="22"/>
              </w:rPr>
            </w:pPr>
            <w:proofErr w:type="spellStart"/>
            <w:r w:rsidRPr="001F5BCB">
              <w:rPr>
                <w:sz w:val="22"/>
                <w:szCs w:val="22"/>
              </w:rPr>
              <w:t>C</w:t>
            </w:r>
            <w:r w:rsidRPr="001F5BCB">
              <w:rPr>
                <w:sz w:val="22"/>
                <w:szCs w:val="22"/>
                <w:vertAlign w:val="subscript"/>
              </w:rPr>
              <w:t>max</w:t>
            </w:r>
            <w:proofErr w:type="spellEnd"/>
            <w:r w:rsidRPr="001F5BCB">
              <w:rPr>
                <w:sz w:val="22"/>
                <w:szCs w:val="22"/>
              </w:rPr>
              <w:t xml:space="preserve"> (</w:t>
            </w:r>
            <w:proofErr w:type="spellStart"/>
            <w:r w:rsidRPr="001F5BCB">
              <w:rPr>
                <w:sz w:val="22"/>
                <w:szCs w:val="22"/>
              </w:rPr>
              <w:t>ng</w:t>
            </w:r>
            <w:proofErr w:type="spellEnd"/>
            <w:r w:rsidRPr="001F5BCB">
              <w:rPr>
                <w:sz w:val="22"/>
                <w:szCs w:val="22"/>
              </w:rPr>
              <w:t>/ml)</w:t>
            </w:r>
          </w:p>
        </w:tc>
        <w:tc>
          <w:tcPr>
            <w:tcW w:w="1766" w:type="dxa"/>
            <w:tcBorders>
              <w:top w:val="single" w:sz="4" w:space="0" w:color="000000"/>
              <w:left w:val="single" w:sz="4" w:space="0" w:color="000000"/>
              <w:bottom w:val="single" w:sz="4" w:space="0" w:color="000000"/>
              <w:right w:val="single" w:sz="4" w:space="0" w:color="000000"/>
            </w:tcBorders>
            <w:hideMark/>
          </w:tcPr>
          <w:p w14:paraId="2D6FA9C9" w14:textId="77777777" w:rsidR="0004595A" w:rsidRPr="001F5BCB" w:rsidRDefault="0004595A" w:rsidP="001F5BCB">
            <w:pPr>
              <w:ind w:left="143"/>
              <w:jc w:val="center"/>
              <w:rPr>
                <w:sz w:val="22"/>
                <w:szCs w:val="22"/>
              </w:rPr>
            </w:pPr>
            <w:r w:rsidRPr="001F5BCB">
              <w:rPr>
                <w:sz w:val="22"/>
                <w:szCs w:val="22"/>
              </w:rPr>
              <w:t>AUC (</w:t>
            </w:r>
            <w:proofErr w:type="spellStart"/>
            <w:r w:rsidRPr="001F5BCB">
              <w:rPr>
                <w:sz w:val="22"/>
                <w:szCs w:val="22"/>
              </w:rPr>
              <w:t>ng•t</w:t>
            </w:r>
            <w:proofErr w:type="spellEnd"/>
            <w:r w:rsidRPr="001F5BCB">
              <w:rPr>
                <w:sz w:val="22"/>
                <w:szCs w:val="22"/>
              </w:rPr>
              <w:t>/</w:t>
            </w:r>
            <w:proofErr w:type="gramStart"/>
            <w:r w:rsidRPr="001F5BCB">
              <w:rPr>
                <w:sz w:val="22"/>
                <w:szCs w:val="22"/>
              </w:rPr>
              <w:t>ml)*</w:t>
            </w:r>
            <w:proofErr w:type="gramEnd"/>
          </w:p>
        </w:tc>
      </w:tr>
      <w:tr w:rsidR="0004595A" w:rsidRPr="001F5BCB" w14:paraId="0AA569AF" w14:textId="77777777" w:rsidTr="001F5BCB">
        <w:trPr>
          <w:trHeight w:val="20"/>
        </w:trPr>
        <w:tc>
          <w:tcPr>
            <w:tcW w:w="2506" w:type="dxa"/>
            <w:tcBorders>
              <w:top w:val="single" w:sz="4" w:space="0" w:color="000000"/>
              <w:left w:val="single" w:sz="4" w:space="0" w:color="000000"/>
              <w:bottom w:val="single" w:sz="4" w:space="0" w:color="000000"/>
              <w:right w:val="single" w:sz="4" w:space="0" w:color="000000"/>
            </w:tcBorders>
            <w:hideMark/>
          </w:tcPr>
          <w:p w14:paraId="0E0A9299" w14:textId="77777777" w:rsidR="0004595A" w:rsidRPr="001F5BCB" w:rsidRDefault="0004595A" w:rsidP="001F5BCB">
            <w:pPr>
              <w:ind w:left="143"/>
              <w:rPr>
                <w:sz w:val="22"/>
                <w:szCs w:val="22"/>
              </w:rPr>
            </w:pPr>
            <w:r w:rsidRPr="001F5BCB">
              <w:rPr>
                <w:sz w:val="22"/>
                <w:szCs w:val="22"/>
              </w:rPr>
              <w:t>Enkeltdosis</w:t>
            </w:r>
          </w:p>
        </w:tc>
        <w:tc>
          <w:tcPr>
            <w:tcW w:w="2251" w:type="dxa"/>
            <w:tcBorders>
              <w:top w:val="single" w:sz="4" w:space="0" w:color="000000"/>
              <w:left w:val="single" w:sz="4" w:space="0" w:color="000000"/>
              <w:bottom w:val="single" w:sz="4" w:space="0" w:color="000000"/>
              <w:right w:val="single" w:sz="4" w:space="0" w:color="000000"/>
            </w:tcBorders>
          </w:tcPr>
          <w:p w14:paraId="46A6AA9C" w14:textId="77777777" w:rsidR="0004595A" w:rsidRPr="001F5BCB" w:rsidRDefault="0004595A" w:rsidP="001F5BCB">
            <w:pPr>
              <w:ind w:left="143"/>
              <w:rPr>
                <w:sz w:val="22"/>
                <w:szCs w:val="22"/>
              </w:rPr>
            </w:pPr>
          </w:p>
        </w:tc>
        <w:tc>
          <w:tcPr>
            <w:tcW w:w="2265" w:type="dxa"/>
            <w:tcBorders>
              <w:top w:val="single" w:sz="4" w:space="0" w:color="000000"/>
              <w:left w:val="single" w:sz="4" w:space="0" w:color="000000"/>
              <w:bottom w:val="single" w:sz="4" w:space="0" w:color="000000"/>
              <w:right w:val="single" w:sz="4" w:space="0" w:color="000000"/>
            </w:tcBorders>
          </w:tcPr>
          <w:p w14:paraId="02EBF0E7" w14:textId="77777777" w:rsidR="0004595A" w:rsidRPr="001F5BCB" w:rsidRDefault="0004595A" w:rsidP="001F5BCB">
            <w:pPr>
              <w:ind w:left="143"/>
              <w:rPr>
                <w:sz w:val="22"/>
                <w:szCs w:val="22"/>
              </w:rPr>
            </w:pPr>
          </w:p>
        </w:tc>
        <w:tc>
          <w:tcPr>
            <w:tcW w:w="1766" w:type="dxa"/>
            <w:tcBorders>
              <w:top w:val="single" w:sz="4" w:space="0" w:color="000000"/>
              <w:left w:val="single" w:sz="4" w:space="0" w:color="000000"/>
              <w:bottom w:val="single" w:sz="4" w:space="0" w:color="000000"/>
              <w:right w:val="single" w:sz="4" w:space="0" w:color="000000"/>
            </w:tcBorders>
          </w:tcPr>
          <w:p w14:paraId="3085734F" w14:textId="77777777" w:rsidR="0004595A" w:rsidRPr="001F5BCB" w:rsidRDefault="0004595A" w:rsidP="001F5BCB">
            <w:pPr>
              <w:ind w:left="143"/>
              <w:rPr>
                <w:sz w:val="22"/>
                <w:szCs w:val="22"/>
              </w:rPr>
            </w:pPr>
          </w:p>
        </w:tc>
      </w:tr>
      <w:tr w:rsidR="0004595A" w:rsidRPr="001F5BCB" w14:paraId="271CE45B" w14:textId="77777777" w:rsidTr="001F5BCB">
        <w:trPr>
          <w:trHeight w:val="20"/>
        </w:trPr>
        <w:tc>
          <w:tcPr>
            <w:tcW w:w="2506" w:type="dxa"/>
            <w:tcBorders>
              <w:top w:val="single" w:sz="4" w:space="0" w:color="000000"/>
              <w:left w:val="single" w:sz="4" w:space="0" w:color="000000"/>
              <w:bottom w:val="single" w:sz="4" w:space="0" w:color="000000"/>
              <w:right w:val="single" w:sz="4" w:space="0" w:color="000000"/>
            </w:tcBorders>
            <w:hideMark/>
          </w:tcPr>
          <w:p w14:paraId="06D409BD" w14:textId="77777777" w:rsidR="0004595A" w:rsidRPr="001F5BCB" w:rsidRDefault="0004595A" w:rsidP="001F5BCB">
            <w:pPr>
              <w:ind w:left="143"/>
              <w:jc w:val="center"/>
              <w:rPr>
                <w:sz w:val="22"/>
                <w:szCs w:val="22"/>
              </w:rPr>
            </w:pPr>
            <w:r w:rsidRPr="001F5BCB">
              <w:rPr>
                <w:sz w:val="22"/>
                <w:szCs w:val="22"/>
              </w:rPr>
              <w:t>8-11</w:t>
            </w:r>
          </w:p>
        </w:tc>
        <w:tc>
          <w:tcPr>
            <w:tcW w:w="2251" w:type="dxa"/>
            <w:tcBorders>
              <w:top w:val="single" w:sz="4" w:space="0" w:color="000000"/>
              <w:left w:val="single" w:sz="4" w:space="0" w:color="000000"/>
              <w:bottom w:val="single" w:sz="4" w:space="0" w:color="000000"/>
              <w:right w:val="single" w:sz="4" w:space="0" w:color="000000"/>
            </w:tcBorders>
            <w:hideMark/>
          </w:tcPr>
          <w:p w14:paraId="0F863CC1" w14:textId="77777777" w:rsidR="0004595A" w:rsidRPr="001F5BCB" w:rsidRDefault="0004595A" w:rsidP="001F5BCB">
            <w:pPr>
              <w:ind w:left="143"/>
              <w:jc w:val="center"/>
              <w:rPr>
                <w:sz w:val="22"/>
                <w:szCs w:val="22"/>
              </w:rPr>
            </w:pPr>
            <w:r w:rsidRPr="001F5BCB">
              <w:rPr>
                <w:sz w:val="22"/>
                <w:szCs w:val="22"/>
              </w:rPr>
              <w:t>8</w:t>
            </w:r>
          </w:p>
        </w:tc>
        <w:tc>
          <w:tcPr>
            <w:tcW w:w="2265" w:type="dxa"/>
            <w:tcBorders>
              <w:top w:val="single" w:sz="4" w:space="0" w:color="000000"/>
              <w:left w:val="single" w:sz="4" w:space="0" w:color="000000"/>
              <w:bottom w:val="single" w:sz="4" w:space="0" w:color="000000"/>
              <w:right w:val="single" w:sz="4" w:space="0" w:color="000000"/>
            </w:tcBorders>
            <w:hideMark/>
          </w:tcPr>
          <w:p w14:paraId="2BD56838" w14:textId="77777777" w:rsidR="0004595A" w:rsidRPr="001F5BCB" w:rsidRDefault="0004595A" w:rsidP="001F5BCB">
            <w:pPr>
              <w:ind w:left="143"/>
              <w:jc w:val="center"/>
              <w:rPr>
                <w:sz w:val="22"/>
                <w:szCs w:val="22"/>
              </w:rPr>
            </w:pPr>
            <w:r w:rsidRPr="001F5BCB">
              <w:rPr>
                <w:sz w:val="22"/>
                <w:szCs w:val="22"/>
              </w:rPr>
              <w:t>3.881 ± 6.637</w:t>
            </w:r>
          </w:p>
        </w:tc>
        <w:tc>
          <w:tcPr>
            <w:tcW w:w="1766" w:type="dxa"/>
            <w:tcBorders>
              <w:top w:val="single" w:sz="4" w:space="0" w:color="000000"/>
              <w:left w:val="single" w:sz="4" w:space="0" w:color="000000"/>
              <w:bottom w:val="single" w:sz="4" w:space="0" w:color="000000"/>
              <w:right w:val="single" w:sz="4" w:space="0" w:color="000000"/>
            </w:tcBorders>
            <w:hideMark/>
          </w:tcPr>
          <w:p w14:paraId="350BF759" w14:textId="77777777" w:rsidR="0004595A" w:rsidRPr="001F5BCB" w:rsidRDefault="0004595A" w:rsidP="001F5BCB">
            <w:pPr>
              <w:ind w:left="143"/>
              <w:jc w:val="center"/>
              <w:rPr>
                <w:sz w:val="22"/>
                <w:szCs w:val="22"/>
              </w:rPr>
            </w:pPr>
            <w:r w:rsidRPr="001F5BCB">
              <w:rPr>
                <w:sz w:val="22"/>
                <w:szCs w:val="22"/>
              </w:rPr>
              <w:t>4.034 ± 2.874</w:t>
            </w:r>
          </w:p>
        </w:tc>
      </w:tr>
      <w:tr w:rsidR="0004595A" w:rsidRPr="001F5BCB" w14:paraId="17643441" w14:textId="77777777" w:rsidTr="001F5BCB">
        <w:trPr>
          <w:trHeight w:val="20"/>
        </w:trPr>
        <w:tc>
          <w:tcPr>
            <w:tcW w:w="2506" w:type="dxa"/>
            <w:tcBorders>
              <w:top w:val="single" w:sz="4" w:space="0" w:color="000000"/>
              <w:left w:val="single" w:sz="4" w:space="0" w:color="000000"/>
              <w:bottom w:val="single" w:sz="4" w:space="0" w:color="000000"/>
              <w:right w:val="single" w:sz="4" w:space="0" w:color="000000"/>
            </w:tcBorders>
            <w:hideMark/>
          </w:tcPr>
          <w:p w14:paraId="1A71346D" w14:textId="77777777" w:rsidR="0004595A" w:rsidRPr="001F5BCB" w:rsidRDefault="0004595A" w:rsidP="001F5BCB">
            <w:pPr>
              <w:ind w:left="143"/>
              <w:jc w:val="center"/>
              <w:rPr>
                <w:sz w:val="22"/>
                <w:szCs w:val="22"/>
              </w:rPr>
            </w:pPr>
            <w:r w:rsidRPr="001F5BCB">
              <w:rPr>
                <w:sz w:val="22"/>
                <w:szCs w:val="22"/>
              </w:rPr>
              <w:t>12-16</w:t>
            </w:r>
          </w:p>
        </w:tc>
        <w:tc>
          <w:tcPr>
            <w:tcW w:w="2251" w:type="dxa"/>
            <w:tcBorders>
              <w:top w:val="single" w:sz="4" w:space="0" w:color="000000"/>
              <w:left w:val="single" w:sz="4" w:space="0" w:color="000000"/>
              <w:bottom w:val="single" w:sz="4" w:space="0" w:color="000000"/>
              <w:right w:val="single" w:sz="4" w:space="0" w:color="000000"/>
            </w:tcBorders>
            <w:hideMark/>
          </w:tcPr>
          <w:p w14:paraId="03F50A60" w14:textId="77777777" w:rsidR="0004595A" w:rsidRPr="001F5BCB" w:rsidRDefault="0004595A" w:rsidP="001F5BCB">
            <w:pPr>
              <w:ind w:left="143"/>
              <w:jc w:val="center"/>
              <w:rPr>
                <w:sz w:val="22"/>
                <w:szCs w:val="22"/>
              </w:rPr>
            </w:pPr>
            <w:r w:rsidRPr="001F5BCB">
              <w:rPr>
                <w:sz w:val="22"/>
                <w:szCs w:val="22"/>
              </w:rPr>
              <w:t>16</w:t>
            </w:r>
          </w:p>
        </w:tc>
        <w:tc>
          <w:tcPr>
            <w:tcW w:w="2265" w:type="dxa"/>
            <w:tcBorders>
              <w:top w:val="single" w:sz="4" w:space="0" w:color="000000"/>
              <w:left w:val="single" w:sz="4" w:space="0" w:color="000000"/>
              <w:bottom w:val="single" w:sz="4" w:space="0" w:color="000000"/>
              <w:right w:val="single" w:sz="4" w:space="0" w:color="000000"/>
            </w:tcBorders>
            <w:hideMark/>
          </w:tcPr>
          <w:p w14:paraId="6A9BB101" w14:textId="77777777" w:rsidR="0004595A" w:rsidRPr="001F5BCB" w:rsidRDefault="0004595A" w:rsidP="001F5BCB">
            <w:pPr>
              <w:ind w:left="143"/>
              <w:jc w:val="center"/>
              <w:rPr>
                <w:sz w:val="22"/>
                <w:szCs w:val="22"/>
              </w:rPr>
            </w:pPr>
            <w:r w:rsidRPr="001F5BCB">
              <w:rPr>
                <w:sz w:val="22"/>
                <w:szCs w:val="22"/>
              </w:rPr>
              <w:t>8.508 ± 11.433</w:t>
            </w:r>
          </w:p>
        </w:tc>
        <w:tc>
          <w:tcPr>
            <w:tcW w:w="1766" w:type="dxa"/>
            <w:tcBorders>
              <w:top w:val="single" w:sz="4" w:space="0" w:color="000000"/>
              <w:left w:val="single" w:sz="4" w:space="0" w:color="000000"/>
              <w:bottom w:val="single" w:sz="4" w:space="0" w:color="000000"/>
              <w:right w:val="single" w:sz="4" w:space="0" w:color="000000"/>
            </w:tcBorders>
            <w:hideMark/>
          </w:tcPr>
          <w:p w14:paraId="71E2730A" w14:textId="77777777" w:rsidR="0004595A" w:rsidRPr="001F5BCB" w:rsidRDefault="0004595A" w:rsidP="001F5BCB">
            <w:pPr>
              <w:ind w:left="143"/>
              <w:jc w:val="center"/>
              <w:rPr>
                <w:sz w:val="22"/>
                <w:szCs w:val="22"/>
              </w:rPr>
            </w:pPr>
            <w:r w:rsidRPr="001F5BCB">
              <w:rPr>
                <w:sz w:val="22"/>
                <w:szCs w:val="22"/>
              </w:rPr>
              <w:t>7.026 ± 4.088</w:t>
            </w:r>
          </w:p>
        </w:tc>
      </w:tr>
      <w:tr w:rsidR="0004595A" w:rsidRPr="001F5BCB" w14:paraId="64CA6B58" w14:textId="77777777" w:rsidTr="001F5BCB">
        <w:trPr>
          <w:trHeight w:val="20"/>
        </w:trPr>
        <w:tc>
          <w:tcPr>
            <w:tcW w:w="2506" w:type="dxa"/>
            <w:tcBorders>
              <w:top w:val="single" w:sz="4" w:space="0" w:color="000000"/>
              <w:left w:val="single" w:sz="4" w:space="0" w:color="000000"/>
              <w:bottom w:val="single" w:sz="4" w:space="0" w:color="000000"/>
              <w:right w:val="single" w:sz="4" w:space="0" w:color="000000"/>
            </w:tcBorders>
            <w:hideMark/>
          </w:tcPr>
          <w:p w14:paraId="7A35718F" w14:textId="43035203" w:rsidR="0004595A" w:rsidRPr="001F5BCB" w:rsidRDefault="0004595A" w:rsidP="001F5BCB">
            <w:pPr>
              <w:ind w:left="143"/>
              <w:rPr>
                <w:sz w:val="22"/>
                <w:szCs w:val="22"/>
              </w:rPr>
            </w:pPr>
            <w:r w:rsidRPr="001F5BCB">
              <w:rPr>
                <w:sz w:val="22"/>
                <w:szCs w:val="22"/>
              </w:rPr>
              <w:t>Flerdosis</w:t>
            </w:r>
          </w:p>
        </w:tc>
        <w:tc>
          <w:tcPr>
            <w:tcW w:w="2251" w:type="dxa"/>
            <w:tcBorders>
              <w:top w:val="single" w:sz="4" w:space="0" w:color="000000"/>
              <w:left w:val="single" w:sz="4" w:space="0" w:color="000000"/>
              <w:bottom w:val="single" w:sz="4" w:space="0" w:color="000000"/>
              <w:right w:val="single" w:sz="4" w:space="0" w:color="000000"/>
            </w:tcBorders>
          </w:tcPr>
          <w:p w14:paraId="6F5273E2" w14:textId="77777777" w:rsidR="0004595A" w:rsidRPr="001F5BCB" w:rsidRDefault="0004595A" w:rsidP="001F5BCB">
            <w:pPr>
              <w:ind w:left="143"/>
              <w:rPr>
                <w:sz w:val="22"/>
                <w:szCs w:val="22"/>
              </w:rPr>
            </w:pPr>
          </w:p>
        </w:tc>
        <w:tc>
          <w:tcPr>
            <w:tcW w:w="2265" w:type="dxa"/>
            <w:tcBorders>
              <w:top w:val="single" w:sz="4" w:space="0" w:color="000000"/>
              <w:left w:val="single" w:sz="4" w:space="0" w:color="000000"/>
              <w:bottom w:val="single" w:sz="4" w:space="0" w:color="000000"/>
              <w:right w:val="single" w:sz="4" w:space="0" w:color="000000"/>
            </w:tcBorders>
          </w:tcPr>
          <w:p w14:paraId="49348589" w14:textId="77777777" w:rsidR="0004595A" w:rsidRPr="001F5BCB" w:rsidRDefault="0004595A" w:rsidP="001F5BCB">
            <w:pPr>
              <w:ind w:left="143"/>
              <w:rPr>
                <w:sz w:val="22"/>
                <w:szCs w:val="22"/>
              </w:rPr>
            </w:pPr>
          </w:p>
        </w:tc>
        <w:tc>
          <w:tcPr>
            <w:tcW w:w="1766" w:type="dxa"/>
            <w:tcBorders>
              <w:top w:val="single" w:sz="4" w:space="0" w:color="000000"/>
              <w:left w:val="single" w:sz="4" w:space="0" w:color="000000"/>
              <w:bottom w:val="single" w:sz="4" w:space="0" w:color="000000"/>
              <w:right w:val="single" w:sz="4" w:space="0" w:color="000000"/>
            </w:tcBorders>
          </w:tcPr>
          <w:p w14:paraId="7EF3A9EA" w14:textId="77777777" w:rsidR="0004595A" w:rsidRPr="001F5BCB" w:rsidRDefault="0004595A" w:rsidP="001F5BCB">
            <w:pPr>
              <w:ind w:left="143"/>
              <w:rPr>
                <w:sz w:val="22"/>
                <w:szCs w:val="22"/>
              </w:rPr>
            </w:pPr>
          </w:p>
        </w:tc>
      </w:tr>
      <w:tr w:rsidR="0004595A" w:rsidRPr="001F5BCB" w14:paraId="75A4D64C" w14:textId="77777777" w:rsidTr="001F5BCB">
        <w:trPr>
          <w:trHeight w:val="20"/>
        </w:trPr>
        <w:tc>
          <w:tcPr>
            <w:tcW w:w="2506" w:type="dxa"/>
            <w:tcBorders>
              <w:top w:val="single" w:sz="4" w:space="0" w:color="000000"/>
              <w:left w:val="single" w:sz="4" w:space="0" w:color="000000"/>
              <w:bottom w:val="single" w:sz="4" w:space="0" w:color="000000"/>
              <w:right w:val="single" w:sz="4" w:space="0" w:color="000000"/>
            </w:tcBorders>
            <w:hideMark/>
          </w:tcPr>
          <w:p w14:paraId="4484FA31" w14:textId="77777777" w:rsidR="0004595A" w:rsidRPr="001F5BCB" w:rsidRDefault="0004595A" w:rsidP="001F5BCB">
            <w:pPr>
              <w:ind w:left="143"/>
              <w:jc w:val="center"/>
              <w:rPr>
                <w:sz w:val="22"/>
                <w:szCs w:val="22"/>
              </w:rPr>
            </w:pPr>
            <w:r w:rsidRPr="001F5BCB">
              <w:rPr>
                <w:sz w:val="22"/>
                <w:szCs w:val="22"/>
              </w:rPr>
              <w:t>8-11</w:t>
            </w:r>
          </w:p>
        </w:tc>
        <w:tc>
          <w:tcPr>
            <w:tcW w:w="2251" w:type="dxa"/>
            <w:tcBorders>
              <w:top w:val="single" w:sz="4" w:space="0" w:color="000000"/>
              <w:left w:val="single" w:sz="4" w:space="0" w:color="000000"/>
              <w:bottom w:val="single" w:sz="4" w:space="0" w:color="000000"/>
              <w:right w:val="single" w:sz="4" w:space="0" w:color="000000"/>
            </w:tcBorders>
            <w:hideMark/>
          </w:tcPr>
          <w:p w14:paraId="3C7F00DE" w14:textId="77777777" w:rsidR="0004595A" w:rsidRPr="001F5BCB" w:rsidRDefault="0004595A" w:rsidP="001F5BCB">
            <w:pPr>
              <w:ind w:left="143"/>
              <w:jc w:val="center"/>
              <w:rPr>
                <w:sz w:val="22"/>
                <w:szCs w:val="22"/>
              </w:rPr>
            </w:pPr>
            <w:r w:rsidRPr="001F5BCB">
              <w:rPr>
                <w:sz w:val="22"/>
                <w:szCs w:val="22"/>
              </w:rPr>
              <w:t>42</w:t>
            </w:r>
          </w:p>
        </w:tc>
        <w:tc>
          <w:tcPr>
            <w:tcW w:w="2265" w:type="dxa"/>
            <w:tcBorders>
              <w:top w:val="single" w:sz="4" w:space="0" w:color="000000"/>
              <w:left w:val="single" w:sz="4" w:space="0" w:color="000000"/>
              <w:bottom w:val="single" w:sz="4" w:space="0" w:color="000000"/>
              <w:right w:val="single" w:sz="4" w:space="0" w:color="000000"/>
            </w:tcBorders>
            <w:hideMark/>
          </w:tcPr>
          <w:p w14:paraId="6F512108" w14:textId="77777777" w:rsidR="0004595A" w:rsidRPr="001F5BCB" w:rsidRDefault="0004595A" w:rsidP="001F5BCB">
            <w:pPr>
              <w:ind w:left="143"/>
              <w:jc w:val="center"/>
              <w:rPr>
                <w:sz w:val="22"/>
                <w:szCs w:val="22"/>
              </w:rPr>
            </w:pPr>
            <w:r w:rsidRPr="001F5BCB">
              <w:rPr>
                <w:sz w:val="22"/>
                <w:szCs w:val="22"/>
              </w:rPr>
              <w:t>1.911 ± 3.032</w:t>
            </w:r>
          </w:p>
        </w:tc>
        <w:tc>
          <w:tcPr>
            <w:tcW w:w="1766" w:type="dxa"/>
            <w:tcBorders>
              <w:top w:val="single" w:sz="4" w:space="0" w:color="000000"/>
              <w:left w:val="single" w:sz="4" w:space="0" w:color="000000"/>
              <w:bottom w:val="single" w:sz="4" w:space="0" w:color="000000"/>
              <w:right w:val="single" w:sz="4" w:space="0" w:color="000000"/>
            </w:tcBorders>
            <w:hideMark/>
          </w:tcPr>
          <w:p w14:paraId="166D2EB0" w14:textId="77777777" w:rsidR="0004595A" w:rsidRPr="001F5BCB" w:rsidRDefault="0004595A" w:rsidP="001F5BCB">
            <w:pPr>
              <w:ind w:left="143"/>
              <w:jc w:val="center"/>
              <w:rPr>
                <w:sz w:val="22"/>
                <w:szCs w:val="22"/>
              </w:rPr>
            </w:pPr>
            <w:r w:rsidRPr="001F5BCB">
              <w:rPr>
                <w:sz w:val="22"/>
                <w:szCs w:val="22"/>
              </w:rPr>
              <w:t>2.404 ± 1.000</w:t>
            </w:r>
          </w:p>
        </w:tc>
      </w:tr>
      <w:tr w:rsidR="0004595A" w:rsidRPr="001F5BCB" w14:paraId="4C4F1872" w14:textId="77777777" w:rsidTr="001F5BCB">
        <w:trPr>
          <w:trHeight w:val="20"/>
        </w:trPr>
        <w:tc>
          <w:tcPr>
            <w:tcW w:w="8788" w:type="dxa"/>
            <w:gridSpan w:val="4"/>
            <w:tcBorders>
              <w:top w:val="single" w:sz="4" w:space="0" w:color="000000"/>
              <w:left w:val="single" w:sz="4" w:space="0" w:color="000000"/>
              <w:bottom w:val="single" w:sz="4" w:space="0" w:color="000000"/>
              <w:right w:val="single" w:sz="4" w:space="0" w:color="000000"/>
            </w:tcBorders>
            <w:hideMark/>
          </w:tcPr>
          <w:p w14:paraId="4FBE22EF" w14:textId="77777777" w:rsidR="0004595A" w:rsidRPr="001F5BCB" w:rsidRDefault="0004595A" w:rsidP="001F5BCB">
            <w:pPr>
              <w:ind w:left="143"/>
              <w:rPr>
                <w:sz w:val="22"/>
                <w:szCs w:val="22"/>
              </w:rPr>
            </w:pPr>
            <w:r w:rsidRPr="001F5BCB">
              <w:rPr>
                <w:sz w:val="22"/>
                <w:szCs w:val="22"/>
              </w:rPr>
              <w:t>*enkeltdosis-AUC0-∞, flerdosis-AUC</w:t>
            </w:r>
            <w:r w:rsidRPr="00440210">
              <w:rPr>
                <w:sz w:val="22"/>
                <w:szCs w:val="22"/>
                <w:vertAlign w:val="subscript"/>
              </w:rPr>
              <w:t>0-12h</w:t>
            </w:r>
          </w:p>
        </w:tc>
      </w:tr>
    </w:tbl>
    <w:p w14:paraId="11699D4A" w14:textId="77777777" w:rsidR="0004595A" w:rsidRPr="0004595A" w:rsidRDefault="0004595A" w:rsidP="0004595A">
      <w:pPr>
        <w:ind w:left="851"/>
        <w:rPr>
          <w:sz w:val="24"/>
          <w:szCs w:val="24"/>
          <w:lang w:val="fr-LU" w:eastAsia="fr-LU"/>
        </w:rPr>
      </w:pPr>
    </w:p>
    <w:p w14:paraId="1BC3EB7D" w14:textId="77777777" w:rsidR="0004595A" w:rsidRPr="0004595A" w:rsidRDefault="0004595A" w:rsidP="0004595A">
      <w:pPr>
        <w:ind w:left="851"/>
        <w:rPr>
          <w:sz w:val="24"/>
          <w:szCs w:val="24"/>
        </w:rPr>
      </w:pPr>
      <w:r w:rsidRPr="0004595A">
        <w:rPr>
          <w:sz w:val="24"/>
          <w:szCs w:val="24"/>
        </w:rPr>
        <w:t xml:space="preserve">Mål-AUC0-12h hos voksne efter den anbefalede dosis på 100 mg mætningsdosis og 50 mg hver 12. time var ca. 2.500 </w:t>
      </w:r>
      <w:proofErr w:type="spellStart"/>
      <w:r w:rsidRPr="0004595A">
        <w:rPr>
          <w:sz w:val="24"/>
          <w:szCs w:val="24"/>
        </w:rPr>
        <w:t>ng•t</w:t>
      </w:r>
      <w:proofErr w:type="spellEnd"/>
      <w:r w:rsidRPr="0004595A">
        <w:rPr>
          <w:sz w:val="24"/>
          <w:szCs w:val="24"/>
        </w:rPr>
        <w:t>/ml.</w:t>
      </w:r>
    </w:p>
    <w:p w14:paraId="462DD873" w14:textId="77777777" w:rsidR="0004595A" w:rsidRPr="0004595A" w:rsidRDefault="0004595A" w:rsidP="0004595A">
      <w:pPr>
        <w:ind w:left="851"/>
        <w:rPr>
          <w:sz w:val="24"/>
          <w:szCs w:val="24"/>
        </w:rPr>
      </w:pPr>
    </w:p>
    <w:p w14:paraId="08F11DB1" w14:textId="64008713" w:rsidR="0004595A" w:rsidRPr="0004595A" w:rsidRDefault="0004595A" w:rsidP="0004595A">
      <w:pPr>
        <w:ind w:left="851"/>
        <w:rPr>
          <w:sz w:val="24"/>
          <w:szCs w:val="24"/>
        </w:rPr>
      </w:pPr>
      <w:r w:rsidRPr="0004595A">
        <w:rPr>
          <w:sz w:val="24"/>
          <w:szCs w:val="24"/>
        </w:rPr>
        <w:t xml:space="preserve">Den </w:t>
      </w:r>
      <w:proofErr w:type="spellStart"/>
      <w:r w:rsidRPr="0004595A">
        <w:rPr>
          <w:sz w:val="24"/>
          <w:szCs w:val="24"/>
        </w:rPr>
        <w:t>farmakokinetiske</w:t>
      </w:r>
      <w:proofErr w:type="spellEnd"/>
      <w:r w:rsidRPr="0004595A">
        <w:rPr>
          <w:sz w:val="24"/>
          <w:szCs w:val="24"/>
        </w:rPr>
        <w:t xml:space="preserve"> populationsanalyse i begge studier identificerede kropsvægt som en </w:t>
      </w:r>
      <w:proofErr w:type="spellStart"/>
      <w:r w:rsidRPr="0004595A">
        <w:rPr>
          <w:sz w:val="24"/>
          <w:szCs w:val="24"/>
        </w:rPr>
        <w:t>kovariant</w:t>
      </w:r>
      <w:proofErr w:type="spellEnd"/>
      <w:r w:rsidRPr="0004595A">
        <w:rPr>
          <w:sz w:val="24"/>
          <w:szCs w:val="24"/>
        </w:rPr>
        <w:t xml:space="preserve"> for </w:t>
      </w:r>
      <w:proofErr w:type="spellStart"/>
      <w:r w:rsidRPr="0004595A">
        <w:rPr>
          <w:sz w:val="24"/>
          <w:szCs w:val="24"/>
        </w:rPr>
        <w:t>tigecyclin-clearance</w:t>
      </w:r>
      <w:proofErr w:type="spellEnd"/>
      <w:r w:rsidRPr="0004595A">
        <w:rPr>
          <w:sz w:val="24"/>
          <w:szCs w:val="24"/>
        </w:rPr>
        <w:t xml:space="preserve"> hos børn i alderen 8 år og opefter. Et dosisregime med 1,2 mg/kg </w:t>
      </w:r>
      <w:proofErr w:type="spellStart"/>
      <w:r w:rsidRPr="0004595A">
        <w:rPr>
          <w:sz w:val="24"/>
          <w:szCs w:val="24"/>
        </w:rPr>
        <w:t>tigecyclin</w:t>
      </w:r>
      <w:proofErr w:type="spellEnd"/>
      <w:r w:rsidRPr="0004595A">
        <w:rPr>
          <w:sz w:val="24"/>
          <w:szCs w:val="24"/>
        </w:rPr>
        <w:t xml:space="preserve"> hver 12. time (til en maksimumdosis på 50 mg hver 12. time) for børn i alderen 8 til &lt;12 år og med</w:t>
      </w:r>
      <w:r w:rsidR="001F5BCB">
        <w:rPr>
          <w:sz w:val="24"/>
          <w:szCs w:val="24"/>
        </w:rPr>
        <w:t xml:space="preserve"> </w:t>
      </w:r>
      <w:r w:rsidRPr="0004595A">
        <w:rPr>
          <w:sz w:val="24"/>
          <w:szCs w:val="24"/>
        </w:rPr>
        <w:t>50 mg hver 12. time for unge i alderen 12 til &lt;18 år vil sandsynligvis give eksponeringer, der er sammenlignelige med eksponeringer observeret hos voksne, der behandles efter det godkendte dosisregime.</w:t>
      </w:r>
    </w:p>
    <w:p w14:paraId="250CC5A0" w14:textId="77777777" w:rsidR="0004595A" w:rsidRPr="0004595A" w:rsidRDefault="0004595A" w:rsidP="0004595A">
      <w:pPr>
        <w:ind w:left="851"/>
        <w:rPr>
          <w:sz w:val="24"/>
          <w:szCs w:val="24"/>
        </w:rPr>
      </w:pPr>
    </w:p>
    <w:p w14:paraId="7606590C" w14:textId="77777777" w:rsidR="0004595A" w:rsidRPr="0004595A" w:rsidRDefault="0004595A" w:rsidP="0004595A">
      <w:pPr>
        <w:ind w:left="851"/>
        <w:rPr>
          <w:sz w:val="24"/>
          <w:szCs w:val="24"/>
        </w:rPr>
      </w:pPr>
      <w:r w:rsidRPr="0004595A">
        <w:rPr>
          <w:sz w:val="24"/>
          <w:szCs w:val="24"/>
        </w:rPr>
        <w:t xml:space="preserve">Hos flere børn i disse studier blev der observeret højere </w:t>
      </w:r>
      <w:proofErr w:type="spellStart"/>
      <w:r w:rsidRPr="0004595A">
        <w:rPr>
          <w:sz w:val="24"/>
          <w:szCs w:val="24"/>
        </w:rPr>
        <w:t>C</w:t>
      </w:r>
      <w:r w:rsidRPr="001F5BCB">
        <w:rPr>
          <w:sz w:val="24"/>
          <w:szCs w:val="24"/>
          <w:vertAlign w:val="subscript"/>
        </w:rPr>
        <w:t>max</w:t>
      </w:r>
      <w:proofErr w:type="spellEnd"/>
      <w:r w:rsidRPr="0004595A">
        <w:rPr>
          <w:sz w:val="24"/>
          <w:szCs w:val="24"/>
        </w:rPr>
        <w:t xml:space="preserve">-værdier end hos voksne patienter. Der skal derfor udvises omhu med hensyn til infusionshastigheden af </w:t>
      </w:r>
      <w:proofErr w:type="spellStart"/>
      <w:r w:rsidRPr="0004595A">
        <w:rPr>
          <w:sz w:val="24"/>
          <w:szCs w:val="24"/>
        </w:rPr>
        <w:t>tigecyclin</w:t>
      </w:r>
      <w:proofErr w:type="spellEnd"/>
      <w:r w:rsidRPr="0004595A">
        <w:rPr>
          <w:sz w:val="24"/>
          <w:szCs w:val="24"/>
        </w:rPr>
        <w:t xml:space="preserve"> hos børn og unge.</w:t>
      </w:r>
    </w:p>
    <w:p w14:paraId="55CA6B49" w14:textId="77777777" w:rsidR="0004595A" w:rsidRPr="0004595A" w:rsidRDefault="0004595A" w:rsidP="0004595A">
      <w:pPr>
        <w:ind w:left="851"/>
        <w:rPr>
          <w:sz w:val="24"/>
          <w:szCs w:val="24"/>
        </w:rPr>
      </w:pPr>
    </w:p>
    <w:p w14:paraId="62F16944" w14:textId="77777777" w:rsidR="0004595A" w:rsidRPr="0004595A" w:rsidRDefault="0004595A" w:rsidP="0004595A">
      <w:pPr>
        <w:ind w:left="851"/>
        <w:rPr>
          <w:i/>
          <w:sz w:val="24"/>
          <w:szCs w:val="24"/>
        </w:rPr>
      </w:pPr>
      <w:r w:rsidRPr="0004595A">
        <w:rPr>
          <w:i/>
          <w:sz w:val="24"/>
          <w:szCs w:val="24"/>
        </w:rPr>
        <w:t>Køn</w:t>
      </w:r>
    </w:p>
    <w:p w14:paraId="62603C21" w14:textId="797B92CA" w:rsidR="0004595A" w:rsidRPr="0004595A" w:rsidRDefault="0004595A" w:rsidP="0004595A">
      <w:pPr>
        <w:ind w:left="851"/>
        <w:rPr>
          <w:sz w:val="24"/>
          <w:szCs w:val="24"/>
        </w:rPr>
      </w:pPr>
      <w:r w:rsidRPr="0004595A">
        <w:rPr>
          <w:sz w:val="24"/>
          <w:szCs w:val="24"/>
        </w:rPr>
        <w:t xml:space="preserve">Der var ingen klinisk relevante forskelle i </w:t>
      </w:r>
      <w:proofErr w:type="spellStart"/>
      <w:r w:rsidRPr="0004595A">
        <w:rPr>
          <w:sz w:val="24"/>
          <w:szCs w:val="24"/>
        </w:rPr>
        <w:t>tigecyclins</w:t>
      </w:r>
      <w:proofErr w:type="spellEnd"/>
      <w:r w:rsidRPr="0004595A">
        <w:rPr>
          <w:sz w:val="24"/>
          <w:szCs w:val="24"/>
        </w:rPr>
        <w:t xml:space="preserve"> </w:t>
      </w:r>
      <w:proofErr w:type="spellStart"/>
      <w:r w:rsidRPr="0004595A">
        <w:rPr>
          <w:sz w:val="24"/>
          <w:szCs w:val="24"/>
        </w:rPr>
        <w:t>clearance</w:t>
      </w:r>
      <w:proofErr w:type="spellEnd"/>
      <w:r w:rsidRPr="0004595A">
        <w:rPr>
          <w:sz w:val="24"/>
          <w:szCs w:val="24"/>
        </w:rPr>
        <w:t xml:space="preserve"> hos mænd og kvinder. AUC blev vurderet til at være 20</w:t>
      </w:r>
      <w:r w:rsidR="00440210">
        <w:rPr>
          <w:sz w:val="24"/>
          <w:szCs w:val="24"/>
        </w:rPr>
        <w:t xml:space="preserve"> %</w:t>
      </w:r>
      <w:r w:rsidRPr="0004595A">
        <w:rPr>
          <w:sz w:val="24"/>
          <w:szCs w:val="24"/>
        </w:rPr>
        <w:t xml:space="preserve"> højere hos kvinder end hos mænd.</w:t>
      </w:r>
    </w:p>
    <w:p w14:paraId="20EFA372" w14:textId="77777777" w:rsidR="0004595A" w:rsidRPr="0004595A" w:rsidRDefault="0004595A" w:rsidP="0004595A">
      <w:pPr>
        <w:ind w:left="851"/>
        <w:rPr>
          <w:sz w:val="24"/>
          <w:szCs w:val="24"/>
        </w:rPr>
      </w:pPr>
    </w:p>
    <w:p w14:paraId="245DFDA5" w14:textId="77777777" w:rsidR="0004595A" w:rsidRPr="0004595A" w:rsidRDefault="0004595A" w:rsidP="0004595A">
      <w:pPr>
        <w:ind w:left="851"/>
        <w:rPr>
          <w:i/>
          <w:sz w:val="24"/>
          <w:szCs w:val="24"/>
        </w:rPr>
      </w:pPr>
      <w:r w:rsidRPr="0004595A">
        <w:rPr>
          <w:i/>
          <w:sz w:val="24"/>
          <w:szCs w:val="24"/>
        </w:rPr>
        <w:t>Etnisk</w:t>
      </w:r>
      <w:r w:rsidRPr="0004595A">
        <w:rPr>
          <w:i/>
          <w:spacing w:val="2"/>
          <w:sz w:val="24"/>
          <w:szCs w:val="24"/>
        </w:rPr>
        <w:t xml:space="preserve"> </w:t>
      </w:r>
      <w:r w:rsidRPr="0004595A">
        <w:rPr>
          <w:i/>
          <w:sz w:val="24"/>
          <w:szCs w:val="24"/>
        </w:rPr>
        <w:t>baggrund</w:t>
      </w:r>
    </w:p>
    <w:p w14:paraId="44D86361" w14:textId="77777777" w:rsidR="0004595A" w:rsidRPr="0004595A" w:rsidRDefault="0004595A" w:rsidP="0004595A">
      <w:pPr>
        <w:ind w:left="851"/>
        <w:rPr>
          <w:sz w:val="24"/>
          <w:szCs w:val="24"/>
        </w:rPr>
      </w:pPr>
      <w:r w:rsidRPr="0004595A">
        <w:rPr>
          <w:sz w:val="24"/>
          <w:szCs w:val="24"/>
        </w:rPr>
        <w:t xml:space="preserve">Der var ingen forskelle i </w:t>
      </w:r>
      <w:proofErr w:type="spellStart"/>
      <w:r w:rsidRPr="0004595A">
        <w:rPr>
          <w:sz w:val="24"/>
          <w:szCs w:val="24"/>
        </w:rPr>
        <w:t>tigecyclins</w:t>
      </w:r>
      <w:proofErr w:type="spellEnd"/>
      <w:r w:rsidRPr="0004595A">
        <w:rPr>
          <w:sz w:val="24"/>
          <w:szCs w:val="24"/>
        </w:rPr>
        <w:t xml:space="preserve"> </w:t>
      </w:r>
      <w:proofErr w:type="spellStart"/>
      <w:r w:rsidRPr="0004595A">
        <w:rPr>
          <w:sz w:val="24"/>
          <w:szCs w:val="24"/>
        </w:rPr>
        <w:t>clearance</w:t>
      </w:r>
      <w:proofErr w:type="spellEnd"/>
      <w:r w:rsidRPr="0004595A">
        <w:rPr>
          <w:sz w:val="24"/>
          <w:szCs w:val="24"/>
        </w:rPr>
        <w:t xml:space="preserve"> i forhold til etnisk baggrund.</w:t>
      </w:r>
    </w:p>
    <w:p w14:paraId="3C69622C" w14:textId="77777777" w:rsidR="0004595A" w:rsidRPr="0004595A" w:rsidRDefault="0004595A" w:rsidP="0004595A">
      <w:pPr>
        <w:ind w:left="851"/>
        <w:rPr>
          <w:sz w:val="24"/>
          <w:szCs w:val="24"/>
        </w:rPr>
      </w:pPr>
    </w:p>
    <w:p w14:paraId="31E7F4F9" w14:textId="77777777" w:rsidR="0004595A" w:rsidRPr="0004595A" w:rsidRDefault="0004595A" w:rsidP="0004595A">
      <w:pPr>
        <w:ind w:left="851"/>
        <w:rPr>
          <w:i/>
          <w:sz w:val="24"/>
          <w:szCs w:val="24"/>
        </w:rPr>
      </w:pPr>
      <w:r w:rsidRPr="0004595A">
        <w:rPr>
          <w:i/>
          <w:sz w:val="24"/>
          <w:szCs w:val="24"/>
        </w:rPr>
        <w:t>Vægt</w:t>
      </w:r>
    </w:p>
    <w:p w14:paraId="2AADB6C5" w14:textId="0AB3079E" w:rsidR="0004595A" w:rsidRPr="0004595A" w:rsidRDefault="0004595A" w:rsidP="0004595A">
      <w:pPr>
        <w:ind w:left="851"/>
        <w:rPr>
          <w:sz w:val="24"/>
          <w:szCs w:val="24"/>
        </w:rPr>
      </w:pPr>
      <w:proofErr w:type="spellStart"/>
      <w:r w:rsidRPr="0004595A">
        <w:rPr>
          <w:sz w:val="24"/>
          <w:szCs w:val="24"/>
        </w:rPr>
        <w:t>Clearance</w:t>
      </w:r>
      <w:proofErr w:type="spellEnd"/>
      <w:r w:rsidRPr="0004595A">
        <w:rPr>
          <w:sz w:val="24"/>
          <w:szCs w:val="24"/>
        </w:rPr>
        <w:t xml:space="preserve">, vægtnormaliseret </w:t>
      </w:r>
      <w:proofErr w:type="spellStart"/>
      <w:r w:rsidRPr="0004595A">
        <w:rPr>
          <w:sz w:val="24"/>
          <w:szCs w:val="24"/>
        </w:rPr>
        <w:t>clearance</w:t>
      </w:r>
      <w:proofErr w:type="spellEnd"/>
      <w:r w:rsidRPr="0004595A">
        <w:rPr>
          <w:sz w:val="24"/>
          <w:szCs w:val="24"/>
        </w:rPr>
        <w:t xml:space="preserve"> og AUC var ikke udtalt forskellig blandt patienter med forskellig kropsvægt, inkl. patienter med en vægt </w:t>
      </w:r>
      <w:r w:rsidRPr="0004595A">
        <w:rPr>
          <w:iCs/>
          <w:noProof/>
          <w:sz w:val="24"/>
          <w:szCs w:val="24"/>
        </w:rPr>
        <w:t>≥</w:t>
      </w:r>
      <w:r w:rsidRPr="0004595A">
        <w:rPr>
          <w:sz w:val="24"/>
          <w:szCs w:val="24"/>
        </w:rPr>
        <w:t xml:space="preserve"> 125 kg. AUC var 24</w:t>
      </w:r>
      <w:r w:rsidR="00440210">
        <w:rPr>
          <w:sz w:val="24"/>
          <w:szCs w:val="24"/>
        </w:rPr>
        <w:t xml:space="preserve"> %</w:t>
      </w:r>
      <w:r w:rsidRPr="0004595A">
        <w:rPr>
          <w:sz w:val="24"/>
          <w:szCs w:val="24"/>
        </w:rPr>
        <w:t xml:space="preserve"> lavere hos patienter, der vejede ≥ 125 kg. Der findes ingen data for patienter, der vejer 140 kg og derover.</w:t>
      </w:r>
    </w:p>
    <w:p w14:paraId="68A67B74" w14:textId="77777777" w:rsidR="009260DE" w:rsidRPr="0004595A" w:rsidRDefault="009260DE" w:rsidP="0004595A">
      <w:pPr>
        <w:ind w:left="851"/>
        <w:rPr>
          <w:sz w:val="24"/>
          <w:szCs w:val="24"/>
        </w:rPr>
      </w:pPr>
    </w:p>
    <w:p w14:paraId="55DAFC23" w14:textId="77777777" w:rsidR="009260DE" w:rsidRPr="0004595A" w:rsidRDefault="009260DE" w:rsidP="009260DE">
      <w:pPr>
        <w:tabs>
          <w:tab w:val="left" w:pos="851"/>
        </w:tabs>
        <w:ind w:left="851" w:hanging="851"/>
        <w:rPr>
          <w:b/>
          <w:sz w:val="24"/>
          <w:szCs w:val="24"/>
        </w:rPr>
      </w:pPr>
      <w:r w:rsidRPr="0004595A">
        <w:rPr>
          <w:b/>
          <w:sz w:val="24"/>
          <w:szCs w:val="24"/>
        </w:rPr>
        <w:t>5.3</w:t>
      </w:r>
      <w:r w:rsidRPr="0004595A">
        <w:rPr>
          <w:b/>
          <w:sz w:val="24"/>
          <w:szCs w:val="24"/>
        </w:rPr>
        <w:tab/>
      </w:r>
      <w:r w:rsidR="00BD7931" w:rsidRPr="0004595A">
        <w:rPr>
          <w:b/>
          <w:sz w:val="24"/>
          <w:szCs w:val="24"/>
        </w:rPr>
        <w:t>Non-</w:t>
      </w:r>
      <w:r w:rsidRPr="0004595A">
        <w:rPr>
          <w:b/>
          <w:sz w:val="24"/>
          <w:szCs w:val="24"/>
        </w:rPr>
        <w:t>kliniske sikkerhedsdata</w:t>
      </w:r>
    </w:p>
    <w:p w14:paraId="1B995BEE" w14:textId="77777777" w:rsidR="0004595A" w:rsidRPr="0004595A" w:rsidRDefault="0004595A" w:rsidP="0004595A">
      <w:pPr>
        <w:ind w:left="851"/>
        <w:rPr>
          <w:sz w:val="24"/>
          <w:szCs w:val="24"/>
        </w:rPr>
      </w:pPr>
      <w:r w:rsidRPr="0004595A">
        <w:rPr>
          <w:sz w:val="24"/>
          <w:szCs w:val="24"/>
        </w:rPr>
        <w:t xml:space="preserve">I gentagne dosis-toksicitetsstudier med </w:t>
      </w:r>
      <w:proofErr w:type="spellStart"/>
      <w:r w:rsidRPr="0004595A">
        <w:rPr>
          <w:sz w:val="24"/>
          <w:szCs w:val="24"/>
        </w:rPr>
        <w:t>tigecyclin</w:t>
      </w:r>
      <w:proofErr w:type="spellEnd"/>
      <w:r w:rsidRPr="0004595A">
        <w:rPr>
          <w:sz w:val="24"/>
          <w:szCs w:val="24"/>
        </w:rPr>
        <w:t xml:space="preserve"> på rotter og hunde sås </w:t>
      </w:r>
      <w:proofErr w:type="spellStart"/>
      <w:r w:rsidRPr="0004595A">
        <w:rPr>
          <w:sz w:val="24"/>
          <w:szCs w:val="24"/>
        </w:rPr>
        <w:t>lymfoid</w:t>
      </w:r>
      <w:proofErr w:type="spellEnd"/>
      <w:r w:rsidRPr="0004595A">
        <w:rPr>
          <w:sz w:val="24"/>
          <w:szCs w:val="24"/>
        </w:rPr>
        <w:t xml:space="preserve"> </w:t>
      </w:r>
      <w:proofErr w:type="spellStart"/>
      <w:r w:rsidRPr="0004595A">
        <w:rPr>
          <w:sz w:val="24"/>
          <w:szCs w:val="24"/>
        </w:rPr>
        <w:t>depletion</w:t>
      </w:r>
      <w:proofErr w:type="spellEnd"/>
      <w:r w:rsidRPr="0004595A">
        <w:rPr>
          <w:sz w:val="24"/>
          <w:szCs w:val="24"/>
        </w:rPr>
        <w:t xml:space="preserve">/atrofi af lymfekirtler, milt og </w:t>
      </w:r>
      <w:proofErr w:type="spellStart"/>
      <w:r w:rsidRPr="0004595A">
        <w:rPr>
          <w:sz w:val="24"/>
          <w:szCs w:val="24"/>
        </w:rPr>
        <w:t>thymus</w:t>
      </w:r>
      <w:proofErr w:type="spellEnd"/>
      <w:r w:rsidRPr="0004595A">
        <w:rPr>
          <w:sz w:val="24"/>
          <w:szCs w:val="24"/>
        </w:rPr>
        <w:t xml:space="preserve">, nedsat antal erytrocytter, </w:t>
      </w:r>
      <w:proofErr w:type="spellStart"/>
      <w:r w:rsidRPr="0004595A">
        <w:rPr>
          <w:sz w:val="24"/>
          <w:szCs w:val="24"/>
        </w:rPr>
        <w:t>retikulocytter</w:t>
      </w:r>
      <w:proofErr w:type="spellEnd"/>
      <w:r w:rsidRPr="0004595A">
        <w:rPr>
          <w:sz w:val="24"/>
          <w:szCs w:val="24"/>
        </w:rPr>
        <w:t xml:space="preserve">, </w:t>
      </w:r>
      <w:proofErr w:type="spellStart"/>
      <w:r w:rsidRPr="0004595A">
        <w:rPr>
          <w:sz w:val="24"/>
          <w:szCs w:val="24"/>
        </w:rPr>
        <w:t>leucocytter</w:t>
      </w:r>
      <w:proofErr w:type="spellEnd"/>
      <w:r w:rsidRPr="0004595A">
        <w:rPr>
          <w:sz w:val="24"/>
          <w:szCs w:val="24"/>
        </w:rPr>
        <w:t xml:space="preserve"> og </w:t>
      </w:r>
      <w:proofErr w:type="spellStart"/>
      <w:r w:rsidRPr="0004595A">
        <w:rPr>
          <w:sz w:val="24"/>
          <w:szCs w:val="24"/>
        </w:rPr>
        <w:t>trombocytter</w:t>
      </w:r>
      <w:proofErr w:type="spellEnd"/>
      <w:r w:rsidRPr="0004595A">
        <w:rPr>
          <w:sz w:val="24"/>
          <w:szCs w:val="24"/>
        </w:rPr>
        <w:t xml:space="preserve"> i forbindelse med </w:t>
      </w:r>
      <w:proofErr w:type="spellStart"/>
      <w:r w:rsidRPr="0004595A">
        <w:rPr>
          <w:sz w:val="24"/>
          <w:szCs w:val="24"/>
        </w:rPr>
        <w:t>knoglemarvshypocellularitet</w:t>
      </w:r>
      <w:proofErr w:type="spellEnd"/>
      <w:r w:rsidRPr="0004595A">
        <w:rPr>
          <w:sz w:val="24"/>
          <w:szCs w:val="24"/>
        </w:rPr>
        <w:t xml:space="preserve"> og uønskede nyre- og </w:t>
      </w:r>
      <w:proofErr w:type="spellStart"/>
      <w:r w:rsidRPr="0004595A">
        <w:rPr>
          <w:sz w:val="24"/>
          <w:szCs w:val="24"/>
        </w:rPr>
        <w:t>gastrointestinale</w:t>
      </w:r>
      <w:proofErr w:type="spellEnd"/>
      <w:r w:rsidRPr="0004595A">
        <w:rPr>
          <w:sz w:val="24"/>
          <w:szCs w:val="24"/>
        </w:rPr>
        <w:t xml:space="preserve"> virkninger ved eksponeringer med </w:t>
      </w:r>
      <w:proofErr w:type="spellStart"/>
      <w:r w:rsidRPr="0004595A">
        <w:rPr>
          <w:sz w:val="24"/>
          <w:szCs w:val="24"/>
        </w:rPr>
        <w:t>tigecyclin</w:t>
      </w:r>
      <w:proofErr w:type="spellEnd"/>
      <w:r w:rsidRPr="0004595A">
        <w:rPr>
          <w:sz w:val="24"/>
          <w:szCs w:val="24"/>
        </w:rPr>
        <w:t xml:space="preserve"> på 8 og 10 gange højere end den daglige humandosis, baseret på AUC hos henholdsvis rotter og hunde. Disse forandringer vistes at være reversible efter to ugers dosering.</w:t>
      </w:r>
    </w:p>
    <w:p w14:paraId="65686B70" w14:textId="77777777" w:rsidR="0004595A" w:rsidRPr="0004595A" w:rsidRDefault="0004595A" w:rsidP="0004595A">
      <w:pPr>
        <w:ind w:left="851"/>
        <w:rPr>
          <w:sz w:val="24"/>
          <w:szCs w:val="24"/>
        </w:rPr>
      </w:pPr>
    </w:p>
    <w:p w14:paraId="71EE8771" w14:textId="77777777" w:rsidR="0004595A" w:rsidRPr="0004595A" w:rsidRDefault="0004595A" w:rsidP="0004595A">
      <w:pPr>
        <w:ind w:left="851"/>
        <w:rPr>
          <w:sz w:val="24"/>
          <w:szCs w:val="24"/>
        </w:rPr>
      </w:pPr>
      <w:r w:rsidRPr="0004595A">
        <w:rPr>
          <w:sz w:val="24"/>
          <w:szCs w:val="24"/>
        </w:rPr>
        <w:t>Hos</w:t>
      </w:r>
      <w:r w:rsidRPr="0004595A">
        <w:rPr>
          <w:spacing w:val="2"/>
          <w:sz w:val="24"/>
          <w:szCs w:val="24"/>
        </w:rPr>
        <w:t xml:space="preserve"> </w:t>
      </w:r>
      <w:r w:rsidRPr="0004595A">
        <w:rPr>
          <w:sz w:val="24"/>
          <w:szCs w:val="24"/>
        </w:rPr>
        <w:t>rotter</w:t>
      </w:r>
      <w:r w:rsidRPr="0004595A">
        <w:rPr>
          <w:spacing w:val="2"/>
          <w:sz w:val="24"/>
          <w:szCs w:val="24"/>
        </w:rPr>
        <w:t xml:space="preserve"> </w:t>
      </w:r>
      <w:r w:rsidRPr="0004595A">
        <w:rPr>
          <w:sz w:val="24"/>
          <w:szCs w:val="24"/>
        </w:rPr>
        <w:t>blev</w:t>
      </w:r>
      <w:r w:rsidRPr="0004595A">
        <w:rPr>
          <w:spacing w:val="2"/>
          <w:sz w:val="24"/>
          <w:szCs w:val="24"/>
        </w:rPr>
        <w:t xml:space="preserve"> </w:t>
      </w:r>
      <w:r w:rsidRPr="0004595A">
        <w:rPr>
          <w:sz w:val="24"/>
          <w:szCs w:val="24"/>
        </w:rPr>
        <w:t>der</w:t>
      </w:r>
      <w:r w:rsidRPr="0004595A">
        <w:rPr>
          <w:spacing w:val="2"/>
          <w:sz w:val="24"/>
          <w:szCs w:val="24"/>
        </w:rPr>
        <w:t xml:space="preserve"> </w:t>
      </w:r>
      <w:r w:rsidRPr="0004595A">
        <w:rPr>
          <w:sz w:val="24"/>
          <w:szCs w:val="24"/>
        </w:rPr>
        <w:t>efter</w:t>
      </w:r>
      <w:r w:rsidRPr="0004595A">
        <w:rPr>
          <w:spacing w:val="2"/>
          <w:sz w:val="24"/>
          <w:szCs w:val="24"/>
        </w:rPr>
        <w:t xml:space="preserve"> </w:t>
      </w:r>
      <w:r w:rsidRPr="0004595A">
        <w:rPr>
          <w:sz w:val="24"/>
          <w:szCs w:val="24"/>
        </w:rPr>
        <w:t>to</w:t>
      </w:r>
      <w:r w:rsidRPr="0004595A">
        <w:rPr>
          <w:spacing w:val="2"/>
          <w:sz w:val="24"/>
          <w:szCs w:val="24"/>
        </w:rPr>
        <w:t xml:space="preserve"> </w:t>
      </w:r>
      <w:r w:rsidRPr="0004595A">
        <w:rPr>
          <w:sz w:val="24"/>
          <w:szCs w:val="24"/>
        </w:rPr>
        <w:t>ugers</w:t>
      </w:r>
      <w:r w:rsidRPr="0004595A">
        <w:rPr>
          <w:spacing w:val="2"/>
          <w:sz w:val="24"/>
          <w:szCs w:val="24"/>
        </w:rPr>
        <w:t xml:space="preserve"> </w:t>
      </w:r>
      <w:r w:rsidRPr="0004595A">
        <w:rPr>
          <w:sz w:val="24"/>
          <w:szCs w:val="24"/>
        </w:rPr>
        <w:t>dosering</w:t>
      </w:r>
      <w:r w:rsidRPr="0004595A">
        <w:rPr>
          <w:spacing w:val="2"/>
          <w:sz w:val="24"/>
          <w:szCs w:val="24"/>
        </w:rPr>
        <w:t xml:space="preserve"> </w:t>
      </w:r>
      <w:r w:rsidRPr="0004595A">
        <w:rPr>
          <w:sz w:val="24"/>
          <w:szCs w:val="24"/>
        </w:rPr>
        <w:t>observeret</w:t>
      </w:r>
      <w:r w:rsidRPr="0004595A">
        <w:rPr>
          <w:spacing w:val="2"/>
          <w:sz w:val="24"/>
          <w:szCs w:val="24"/>
        </w:rPr>
        <w:t xml:space="preserve"> </w:t>
      </w:r>
      <w:r w:rsidRPr="0004595A">
        <w:rPr>
          <w:sz w:val="24"/>
          <w:szCs w:val="24"/>
        </w:rPr>
        <w:t>knoglemisfarvning,</w:t>
      </w:r>
      <w:r w:rsidRPr="0004595A">
        <w:rPr>
          <w:spacing w:val="2"/>
          <w:sz w:val="24"/>
          <w:szCs w:val="24"/>
        </w:rPr>
        <w:t xml:space="preserve"> </w:t>
      </w:r>
      <w:r w:rsidRPr="0004595A">
        <w:rPr>
          <w:sz w:val="24"/>
          <w:szCs w:val="24"/>
        </w:rPr>
        <w:t>som</w:t>
      </w:r>
      <w:r w:rsidRPr="0004595A">
        <w:rPr>
          <w:spacing w:val="2"/>
          <w:sz w:val="24"/>
          <w:szCs w:val="24"/>
        </w:rPr>
        <w:t xml:space="preserve"> </w:t>
      </w:r>
      <w:r w:rsidRPr="0004595A">
        <w:rPr>
          <w:sz w:val="24"/>
          <w:szCs w:val="24"/>
        </w:rPr>
        <w:t>ikke</w:t>
      </w:r>
      <w:r w:rsidRPr="0004595A">
        <w:rPr>
          <w:spacing w:val="2"/>
          <w:sz w:val="24"/>
          <w:szCs w:val="24"/>
        </w:rPr>
        <w:t xml:space="preserve"> </w:t>
      </w:r>
      <w:r w:rsidRPr="0004595A">
        <w:rPr>
          <w:sz w:val="24"/>
          <w:szCs w:val="24"/>
        </w:rPr>
        <w:t>var</w:t>
      </w:r>
      <w:r w:rsidRPr="0004595A">
        <w:rPr>
          <w:spacing w:val="2"/>
          <w:sz w:val="24"/>
          <w:szCs w:val="24"/>
        </w:rPr>
        <w:t xml:space="preserve"> </w:t>
      </w:r>
      <w:r w:rsidRPr="0004595A">
        <w:rPr>
          <w:sz w:val="24"/>
          <w:szCs w:val="24"/>
        </w:rPr>
        <w:t>reversibel.</w:t>
      </w:r>
    </w:p>
    <w:p w14:paraId="66CEFF7F" w14:textId="77777777" w:rsidR="0004595A" w:rsidRPr="0004595A" w:rsidRDefault="0004595A" w:rsidP="0004595A">
      <w:pPr>
        <w:ind w:left="851"/>
        <w:rPr>
          <w:sz w:val="24"/>
          <w:szCs w:val="24"/>
        </w:rPr>
      </w:pPr>
    </w:p>
    <w:p w14:paraId="2E2C984F" w14:textId="034AD114" w:rsidR="0004595A" w:rsidRPr="0004595A" w:rsidRDefault="0004595A" w:rsidP="0004595A">
      <w:pPr>
        <w:ind w:left="851"/>
        <w:rPr>
          <w:sz w:val="24"/>
          <w:szCs w:val="24"/>
        </w:rPr>
      </w:pPr>
      <w:r w:rsidRPr="0004595A">
        <w:rPr>
          <w:sz w:val="24"/>
          <w:szCs w:val="24"/>
        </w:rPr>
        <w:t xml:space="preserve">Resultater fra dyreforsøg angiver, at </w:t>
      </w:r>
      <w:proofErr w:type="spellStart"/>
      <w:r w:rsidRPr="0004595A">
        <w:rPr>
          <w:sz w:val="24"/>
          <w:szCs w:val="24"/>
        </w:rPr>
        <w:t>tigecyclin</w:t>
      </w:r>
      <w:proofErr w:type="spellEnd"/>
      <w:r w:rsidRPr="0004595A">
        <w:rPr>
          <w:sz w:val="24"/>
          <w:szCs w:val="24"/>
        </w:rPr>
        <w:t xml:space="preserve"> passerer placenta og findes i </w:t>
      </w:r>
      <w:proofErr w:type="spellStart"/>
      <w:r w:rsidRPr="0004595A">
        <w:rPr>
          <w:sz w:val="24"/>
          <w:szCs w:val="24"/>
        </w:rPr>
        <w:t>føtalt</w:t>
      </w:r>
      <w:proofErr w:type="spellEnd"/>
      <w:r w:rsidRPr="0004595A">
        <w:rPr>
          <w:sz w:val="24"/>
          <w:szCs w:val="24"/>
        </w:rPr>
        <w:t xml:space="preserve"> væv. I reproduktions-toksicitetsstudier er der observeret reduceret </w:t>
      </w:r>
      <w:proofErr w:type="spellStart"/>
      <w:r w:rsidRPr="0004595A">
        <w:rPr>
          <w:sz w:val="24"/>
          <w:szCs w:val="24"/>
        </w:rPr>
        <w:t>føtalvægt</w:t>
      </w:r>
      <w:proofErr w:type="spellEnd"/>
      <w:r w:rsidRPr="0004595A">
        <w:rPr>
          <w:sz w:val="24"/>
          <w:szCs w:val="24"/>
        </w:rPr>
        <w:t xml:space="preserve"> hos rotter og kaniner (med tilhørende forsinket forbening) i forbindelse med behandling med </w:t>
      </w:r>
      <w:proofErr w:type="spellStart"/>
      <w:r w:rsidRPr="0004595A">
        <w:rPr>
          <w:sz w:val="24"/>
          <w:szCs w:val="24"/>
        </w:rPr>
        <w:t>tigecyclin</w:t>
      </w:r>
      <w:proofErr w:type="spellEnd"/>
      <w:r w:rsidRPr="0004595A">
        <w:rPr>
          <w:sz w:val="24"/>
          <w:szCs w:val="24"/>
        </w:rPr>
        <w:t xml:space="preserve">. Hos rotter og kaniner var </w:t>
      </w:r>
      <w:proofErr w:type="spellStart"/>
      <w:r w:rsidRPr="0004595A">
        <w:rPr>
          <w:sz w:val="24"/>
          <w:szCs w:val="24"/>
        </w:rPr>
        <w:t>tigecyclin</w:t>
      </w:r>
      <w:proofErr w:type="spellEnd"/>
      <w:r w:rsidRPr="0004595A">
        <w:rPr>
          <w:sz w:val="24"/>
          <w:szCs w:val="24"/>
        </w:rPr>
        <w:t xml:space="preserve"> ikke </w:t>
      </w:r>
      <w:proofErr w:type="spellStart"/>
      <w:r w:rsidRPr="0004595A">
        <w:rPr>
          <w:sz w:val="24"/>
          <w:szCs w:val="24"/>
        </w:rPr>
        <w:t>teratogent</w:t>
      </w:r>
      <w:proofErr w:type="spellEnd"/>
      <w:r w:rsidRPr="0004595A">
        <w:rPr>
          <w:sz w:val="24"/>
          <w:szCs w:val="24"/>
        </w:rPr>
        <w:t>.</w:t>
      </w:r>
      <w:r w:rsidR="001F5BCB">
        <w:rPr>
          <w:sz w:val="24"/>
          <w:szCs w:val="24"/>
        </w:rPr>
        <w:t xml:space="preserve"> </w:t>
      </w:r>
      <w:proofErr w:type="spellStart"/>
      <w:r w:rsidRPr="0004595A">
        <w:rPr>
          <w:sz w:val="24"/>
          <w:szCs w:val="24"/>
        </w:rPr>
        <w:t>Tigecyclin</w:t>
      </w:r>
      <w:proofErr w:type="spellEnd"/>
      <w:r w:rsidRPr="0004595A">
        <w:rPr>
          <w:sz w:val="24"/>
          <w:szCs w:val="24"/>
        </w:rPr>
        <w:t xml:space="preserve"> havde ingen virkning på befrugtning eller fertilitet hos rotter ved en eksponering på op til 4,7 gange den humane eksponering baseret på AUC. Hos hunrotter var der ingen substansrelateret virkning på ovarier eller løbetid ved en eksponering, der var 4,7 gange højere end den daglige dosis til mennesker baseret på AUC.</w:t>
      </w:r>
    </w:p>
    <w:p w14:paraId="7FDBDB1F" w14:textId="77777777" w:rsidR="0004595A" w:rsidRPr="0004595A" w:rsidRDefault="0004595A" w:rsidP="0004595A">
      <w:pPr>
        <w:ind w:left="851"/>
        <w:rPr>
          <w:sz w:val="24"/>
          <w:szCs w:val="24"/>
        </w:rPr>
      </w:pPr>
    </w:p>
    <w:p w14:paraId="30723EF5" w14:textId="77777777" w:rsidR="0004595A" w:rsidRPr="0004595A" w:rsidRDefault="0004595A" w:rsidP="0004595A">
      <w:pPr>
        <w:ind w:left="851"/>
        <w:rPr>
          <w:sz w:val="24"/>
          <w:szCs w:val="24"/>
        </w:rPr>
      </w:pPr>
      <w:r w:rsidRPr="0004595A">
        <w:rPr>
          <w:sz w:val="24"/>
          <w:szCs w:val="24"/>
        </w:rPr>
        <w:t xml:space="preserve">Resultater fra dyreforsøg med </w:t>
      </w:r>
      <w:r w:rsidRPr="0004595A">
        <w:rPr>
          <w:sz w:val="24"/>
          <w:szCs w:val="24"/>
          <w:vertAlign w:val="superscript"/>
        </w:rPr>
        <w:t>14</w:t>
      </w:r>
      <w:r w:rsidRPr="0004595A">
        <w:rPr>
          <w:sz w:val="24"/>
          <w:szCs w:val="24"/>
        </w:rPr>
        <w:t xml:space="preserve">C-mærket </w:t>
      </w:r>
      <w:proofErr w:type="spellStart"/>
      <w:r w:rsidRPr="0004595A">
        <w:rPr>
          <w:sz w:val="24"/>
          <w:szCs w:val="24"/>
        </w:rPr>
        <w:t>tigecyclin</w:t>
      </w:r>
      <w:proofErr w:type="spellEnd"/>
      <w:r w:rsidRPr="0004595A">
        <w:rPr>
          <w:sz w:val="24"/>
          <w:szCs w:val="24"/>
        </w:rPr>
        <w:t xml:space="preserve"> angiver, at </w:t>
      </w:r>
      <w:proofErr w:type="spellStart"/>
      <w:r w:rsidRPr="0004595A">
        <w:rPr>
          <w:sz w:val="24"/>
          <w:szCs w:val="24"/>
        </w:rPr>
        <w:t>tigecyclin</w:t>
      </w:r>
      <w:proofErr w:type="spellEnd"/>
      <w:r w:rsidRPr="0004595A">
        <w:rPr>
          <w:sz w:val="24"/>
          <w:szCs w:val="24"/>
        </w:rPr>
        <w:t xml:space="preserve"> nemt udskilles via mælken hos </w:t>
      </w:r>
      <w:proofErr w:type="spellStart"/>
      <w:r w:rsidRPr="0004595A">
        <w:rPr>
          <w:sz w:val="24"/>
          <w:szCs w:val="24"/>
        </w:rPr>
        <w:t>lakterende</w:t>
      </w:r>
      <w:proofErr w:type="spellEnd"/>
      <w:r w:rsidRPr="0004595A">
        <w:rPr>
          <w:sz w:val="24"/>
          <w:szCs w:val="24"/>
        </w:rPr>
        <w:t xml:space="preserve"> rotter. I overensstemmelse med </w:t>
      </w:r>
      <w:proofErr w:type="spellStart"/>
      <w:r w:rsidRPr="0004595A">
        <w:rPr>
          <w:sz w:val="24"/>
          <w:szCs w:val="24"/>
        </w:rPr>
        <w:t>tigecyclins</w:t>
      </w:r>
      <w:proofErr w:type="spellEnd"/>
      <w:r w:rsidRPr="0004595A">
        <w:rPr>
          <w:sz w:val="24"/>
          <w:szCs w:val="24"/>
        </w:rPr>
        <w:t xml:space="preserve"> begrænsede orale biotilgængelighed sker der kun lille eller ingen systemisk eksponering for </w:t>
      </w:r>
      <w:proofErr w:type="spellStart"/>
      <w:r w:rsidRPr="0004595A">
        <w:rPr>
          <w:sz w:val="24"/>
          <w:szCs w:val="24"/>
        </w:rPr>
        <w:t>tigecyclin</w:t>
      </w:r>
      <w:proofErr w:type="spellEnd"/>
      <w:r w:rsidRPr="0004595A">
        <w:rPr>
          <w:sz w:val="24"/>
          <w:szCs w:val="24"/>
        </w:rPr>
        <w:t xml:space="preserve"> hos de diende unger på grund af eksponering via modermælk.</w:t>
      </w:r>
    </w:p>
    <w:p w14:paraId="29E5F8E0" w14:textId="77777777" w:rsidR="0004595A" w:rsidRPr="0004595A" w:rsidRDefault="0004595A" w:rsidP="0004595A">
      <w:pPr>
        <w:ind w:left="851"/>
        <w:rPr>
          <w:sz w:val="24"/>
          <w:szCs w:val="24"/>
        </w:rPr>
      </w:pPr>
    </w:p>
    <w:p w14:paraId="768961DE" w14:textId="3ECFF6F1" w:rsidR="0004595A" w:rsidRPr="0004595A" w:rsidRDefault="0004595A" w:rsidP="0004595A">
      <w:pPr>
        <w:ind w:left="851"/>
        <w:rPr>
          <w:sz w:val="24"/>
          <w:szCs w:val="24"/>
        </w:rPr>
      </w:pPr>
      <w:r w:rsidRPr="0004595A">
        <w:rPr>
          <w:sz w:val="24"/>
          <w:szCs w:val="24"/>
        </w:rPr>
        <w:t xml:space="preserve">Der er ikke udført livstidsforsøg med dyr til evaluering af </w:t>
      </w:r>
      <w:proofErr w:type="spellStart"/>
      <w:r w:rsidRPr="0004595A">
        <w:rPr>
          <w:sz w:val="24"/>
          <w:szCs w:val="24"/>
        </w:rPr>
        <w:t>tigecyclins</w:t>
      </w:r>
      <w:proofErr w:type="spellEnd"/>
      <w:r w:rsidRPr="0004595A">
        <w:rPr>
          <w:sz w:val="24"/>
          <w:szCs w:val="24"/>
        </w:rPr>
        <w:t xml:space="preserve"> </w:t>
      </w:r>
      <w:proofErr w:type="spellStart"/>
      <w:r w:rsidRPr="0004595A">
        <w:rPr>
          <w:sz w:val="24"/>
          <w:szCs w:val="24"/>
        </w:rPr>
        <w:t>karcinogenicitet</w:t>
      </w:r>
      <w:proofErr w:type="spellEnd"/>
      <w:r w:rsidRPr="0004595A">
        <w:rPr>
          <w:sz w:val="24"/>
          <w:szCs w:val="24"/>
        </w:rPr>
        <w:t>, men korttids-</w:t>
      </w:r>
      <w:proofErr w:type="spellStart"/>
      <w:r w:rsidRPr="0004595A">
        <w:rPr>
          <w:sz w:val="24"/>
          <w:szCs w:val="24"/>
        </w:rPr>
        <w:t>genotoksicitetsforsøg</w:t>
      </w:r>
      <w:proofErr w:type="spellEnd"/>
      <w:r w:rsidRPr="0004595A">
        <w:rPr>
          <w:sz w:val="24"/>
          <w:szCs w:val="24"/>
        </w:rPr>
        <w:t xml:space="preserve"> med </w:t>
      </w:r>
      <w:proofErr w:type="spellStart"/>
      <w:r w:rsidRPr="0004595A">
        <w:rPr>
          <w:sz w:val="24"/>
          <w:szCs w:val="24"/>
        </w:rPr>
        <w:t>tigecyclin</w:t>
      </w:r>
      <w:proofErr w:type="spellEnd"/>
      <w:r w:rsidRPr="0004595A">
        <w:rPr>
          <w:sz w:val="24"/>
          <w:szCs w:val="24"/>
        </w:rPr>
        <w:t xml:space="preserve"> var negative.</w:t>
      </w:r>
    </w:p>
    <w:p w14:paraId="0F7C8035" w14:textId="77777777" w:rsidR="0004595A" w:rsidRPr="0004595A" w:rsidRDefault="0004595A" w:rsidP="0004595A">
      <w:pPr>
        <w:ind w:left="851"/>
        <w:rPr>
          <w:sz w:val="24"/>
          <w:szCs w:val="24"/>
        </w:rPr>
      </w:pPr>
    </w:p>
    <w:p w14:paraId="364F1CCA" w14:textId="77777777" w:rsidR="0004595A" w:rsidRPr="0004595A" w:rsidRDefault="0004595A" w:rsidP="0004595A">
      <w:pPr>
        <w:ind w:left="851"/>
        <w:rPr>
          <w:sz w:val="24"/>
          <w:szCs w:val="24"/>
        </w:rPr>
      </w:pPr>
      <w:r w:rsidRPr="0004595A">
        <w:rPr>
          <w:sz w:val="24"/>
          <w:szCs w:val="24"/>
        </w:rPr>
        <w:t xml:space="preserve">Intravenøs </w:t>
      </w:r>
      <w:proofErr w:type="spellStart"/>
      <w:r w:rsidRPr="0004595A">
        <w:rPr>
          <w:sz w:val="24"/>
          <w:szCs w:val="24"/>
        </w:rPr>
        <w:t>bolusadministration</w:t>
      </w:r>
      <w:proofErr w:type="spellEnd"/>
      <w:r w:rsidRPr="0004595A">
        <w:rPr>
          <w:sz w:val="24"/>
          <w:szCs w:val="24"/>
        </w:rPr>
        <w:t xml:space="preserve"> af </w:t>
      </w:r>
      <w:proofErr w:type="spellStart"/>
      <w:r w:rsidRPr="0004595A">
        <w:rPr>
          <w:sz w:val="24"/>
          <w:szCs w:val="24"/>
        </w:rPr>
        <w:t>tigecyclin</w:t>
      </w:r>
      <w:proofErr w:type="spellEnd"/>
      <w:r w:rsidRPr="0004595A">
        <w:rPr>
          <w:sz w:val="24"/>
          <w:szCs w:val="24"/>
        </w:rPr>
        <w:t xml:space="preserve"> er blevet forbundet med histaminrespons i dyreforsøg. Disse effekter blev observeret ved eksponeringer, som lå 14 og 3 gange højere end den daglige humandosis, baseret på AUC hos henholdsvis rotter og hunde.</w:t>
      </w:r>
    </w:p>
    <w:p w14:paraId="14103951" w14:textId="77777777" w:rsidR="0004595A" w:rsidRPr="0004595A" w:rsidRDefault="0004595A" w:rsidP="0004595A">
      <w:pPr>
        <w:ind w:left="851"/>
        <w:rPr>
          <w:sz w:val="24"/>
          <w:szCs w:val="24"/>
        </w:rPr>
      </w:pPr>
    </w:p>
    <w:p w14:paraId="4D739A4A" w14:textId="77777777" w:rsidR="0004595A" w:rsidRPr="0004595A" w:rsidRDefault="0004595A" w:rsidP="0004595A">
      <w:pPr>
        <w:ind w:left="851"/>
        <w:rPr>
          <w:sz w:val="24"/>
          <w:szCs w:val="24"/>
        </w:rPr>
      </w:pPr>
      <w:r w:rsidRPr="0004595A">
        <w:rPr>
          <w:sz w:val="24"/>
          <w:szCs w:val="24"/>
        </w:rPr>
        <w:t>Der</w:t>
      </w:r>
      <w:r w:rsidRPr="0004595A">
        <w:rPr>
          <w:spacing w:val="1"/>
          <w:sz w:val="24"/>
          <w:szCs w:val="24"/>
        </w:rPr>
        <w:t xml:space="preserve"> </w:t>
      </w:r>
      <w:r w:rsidRPr="0004595A">
        <w:rPr>
          <w:sz w:val="24"/>
          <w:szCs w:val="24"/>
        </w:rPr>
        <w:t>blev</w:t>
      </w:r>
      <w:r w:rsidRPr="0004595A">
        <w:rPr>
          <w:spacing w:val="2"/>
          <w:sz w:val="24"/>
          <w:szCs w:val="24"/>
        </w:rPr>
        <w:t xml:space="preserve"> </w:t>
      </w:r>
      <w:r w:rsidRPr="0004595A">
        <w:rPr>
          <w:sz w:val="24"/>
          <w:szCs w:val="24"/>
        </w:rPr>
        <w:t>ikke</w:t>
      </w:r>
      <w:r w:rsidRPr="0004595A">
        <w:rPr>
          <w:spacing w:val="2"/>
          <w:sz w:val="24"/>
          <w:szCs w:val="24"/>
        </w:rPr>
        <w:t xml:space="preserve"> </w:t>
      </w:r>
      <w:r w:rsidRPr="0004595A">
        <w:rPr>
          <w:sz w:val="24"/>
          <w:szCs w:val="24"/>
        </w:rPr>
        <w:t>fundet</w:t>
      </w:r>
      <w:r w:rsidRPr="0004595A">
        <w:rPr>
          <w:spacing w:val="2"/>
          <w:sz w:val="24"/>
          <w:szCs w:val="24"/>
        </w:rPr>
        <w:t xml:space="preserve"> </w:t>
      </w:r>
      <w:r w:rsidRPr="0004595A">
        <w:rPr>
          <w:sz w:val="24"/>
          <w:szCs w:val="24"/>
        </w:rPr>
        <w:t>evidens</w:t>
      </w:r>
      <w:r w:rsidRPr="0004595A">
        <w:rPr>
          <w:spacing w:val="2"/>
          <w:sz w:val="24"/>
          <w:szCs w:val="24"/>
        </w:rPr>
        <w:t xml:space="preserve"> </w:t>
      </w:r>
      <w:r w:rsidRPr="0004595A">
        <w:rPr>
          <w:sz w:val="24"/>
          <w:szCs w:val="24"/>
        </w:rPr>
        <w:t>på</w:t>
      </w:r>
      <w:r w:rsidRPr="0004595A">
        <w:rPr>
          <w:spacing w:val="2"/>
          <w:sz w:val="24"/>
          <w:szCs w:val="24"/>
        </w:rPr>
        <w:t xml:space="preserve"> </w:t>
      </w:r>
      <w:r w:rsidRPr="0004595A">
        <w:rPr>
          <w:sz w:val="24"/>
          <w:szCs w:val="24"/>
        </w:rPr>
        <w:t>lysfølsomhed</w:t>
      </w:r>
      <w:r w:rsidRPr="0004595A">
        <w:rPr>
          <w:spacing w:val="2"/>
          <w:sz w:val="24"/>
          <w:szCs w:val="24"/>
        </w:rPr>
        <w:t xml:space="preserve"> </w:t>
      </w:r>
      <w:r w:rsidRPr="0004595A">
        <w:rPr>
          <w:sz w:val="24"/>
          <w:szCs w:val="24"/>
        </w:rPr>
        <w:t>hos</w:t>
      </w:r>
      <w:r w:rsidRPr="0004595A">
        <w:rPr>
          <w:spacing w:val="2"/>
          <w:sz w:val="24"/>
          <w:szCs w:val="24"/>
        </w:rPr>
        <w:t xml:space="preserve"> </w:t>
      </w:r>
      <w:r w:rsidRPr="0004595A">
        <w:rPr>
          <w:sz w:val="24"/>
          <w:szCs w:val="24"/>
        </w:rPr>
        <w:t>rotter</w:t>
      </w:r>
      <w:r w:rsidRPr="0004595A">
        <w:rPr>
          <w:spacing w:val="2"/>
          <w:sz w:val="24"/>
          <w:szCs w:val="24"/>
        </w:rPr>
        <w:t xml:space="preserve"> </w:t>
      </w:r>
      <w:r w:rsidRPr="0004595A">
        <w:rPr>
          <w:sz w:val="24"/>
          <w:szCs w:val="24"/>
        </w:rPr>
        <w:t>efter</w:t>
      </w:r>
      <w:r w:rsidRPr="0004595A">
        <w:rPr>
          <w:spacing w:val="2"/>
          <w:sz w:val="24"/>
          <w:szCs w:val="24"/>
        </w:rPr>
        <w:t xml:space="preserve"> </w:t>
      </w:r>
      <w:r w:rsidRPr="0004595A">
        <w:rPr>
          <w:sz w:val="24"/>
          <w:szCs w:val="24"/>
        </w:rPr>
        <w:t>administration</w:t>
      </w:r>
      <w:r w:rsidRPr="0004595A">
        <w:rPr>
          <w:spacing w:val="2"/>
          <w:sz w:val="24"/>
          <w:szCs w:val="24"/>
        </w:rPr>
        <w:t xml:space="preserve"> </w:t>
      </w:r>
      <w:r w:rsidRPr="0004595A">
        <w:rPr>
          <w:sz w:val="24"/>
          <w:szCs w:val="24"/>
        </w:rPr>
        <w:t>af</w:t>
      </w:r>
      <w:r w:rsidRPr="0004595A">
        <w:rPr>
          <w:spacing w:val="2"/>
          <w:sz w:val="24"/>
          <w:szCs w:val="24"/>
        </w:rPr>
        <w:t xml:space="preserve"> </w:t>
      </w:r>
      <w:proofErr w:type="spellStart"/>
      <w:r w:rsidRPr="0004595A">
        <w:rPr>
          <w:sz w:val="24"/>
          <w:szCs w:val="24"/>
        </w:rPr>
        <w:t>tigecyclin</w:t>
      </w:r>
      <w:proofErr w:type="spellEnd"/>
      <w:r w:rsidRPr="0004595A">
        <w:rPr>
          <w:sz w:val="24"/>
          <w:szCs w:val="24"/>
        </w:rPr>
        <w:t>.</w:t>
      </w:r>
    </w:p>
    <w:p w14:paraId="6F2CA8EF" w14:textId="5182C036" w:rsidR="00B33E1E" w:rsidRDefault="00B33E1E">
      <w:pPr>
        <w:rPr>
          <w:sz w:val="24"/>
          <w:szCs w:val="24"/>
        </w:rPr>
      </w:pPr>
      <w:r>
        <w:rPr>
          <w:sz w:val="24"/>
          <w:szCs w:val="24"/>
        </w:rPr>
        <w:br w:type="page"/>
      </w:r>
    </w:p>
    <w:p w14:paraId="2014B8A7" w14:textId="77777777" w:rsidR="009260DE" w:rsidRPr="0004595A" w:rsidRDefault="009260DE" w:rsidP="009260DE">
      <w:pPr>
        <w:tabs>
          <w:tab w:val="left" w:pos="851"/>
        </w:tabs>
        <w:ind w:left="851"/>
        <w:rPr>
          <w:sz w:val="24"/>
          <w:szCs w:val="24"/>
        </w:rPr>
      </w:pPr>
    </w:p>
    <w:p w14:paraId="1F59CA1E" w14:textId="77777777" w:rsidR="009260DE" w:rsidRPr="0004595A" w:rsidRDefault="009260DE" w:rsidP="009260DE">
      <w:pPr>
        <w:tabs>
          <w:tab w:val="left" w:pos="851"/>
        </w:tabs>
        <w:ind w:left="851" w:hanging="851"/>
        <w:rPr>
          <w:b/>
          <w:sz w:val="24"/>
          <w:szCs w:val="24"/>
        </w:rPr>
      </w:pPr>
      <w:r w:rsidRPr="0004595A">
        <w:rPr>
          <w:b/>
          <w:sz w:val="24"/>
          <w:szCs w:val="24"/>
        </w:rPr>
        <w:t>6.</w:t>
      </w:r>
      <w:r w:rsidRPr="0004595A">
        <w:rPr>
          <w:b/>
          <w:sz w:val="24"/>
          <w:szCs w:val="24"/>
        </w:rPr>
        <w:tab/>
        <w:t>FARMACEUTISKE OPLYSNINGER</w:t>
      </w:r>
    </w:p>
    <w:p w14:paraId="52ABACF3" w14:textId="77777777" w:rsidR="009260DE" w:rsidRPr="0004595A" w:rsidRDefault="009260DE" w:rsidP="009260DE">
      <w:pPr>
        <w:tabs>
          <w:tab w:val="left" w:pos="851"/>
        </w:tabs>
        <w:ind w:left="851"/>
        <w:rPr>
          <w:sz w:val="24"/>
          <w:szCs w:val="24"/>
        </w:rPr>
      </w:pPr>
    </w:p>
    <w:p w14:paraId="1F16CE21" w14:textId="77777777" w:rsidR="009260DE" w:rsidRPr="0004595A" w:rsidRDefault="009260DE" w:rsidP="009260DE">
      <w:pPr>
        <w:tabs>
          <w:tab w:val="left" w:pos="851"/>
        </w:tabs>
        <w:ind w:left="851" w:hanging="851"/>
        <w:rPr>
          <w:b/>
          <w:sz w:val="24"/>
          <w:szCs w:val="24"/>
        </w:rPr>
      </w:pPr>
      <w:r w:rsidRPr="0004595A">
        <w:rPr>
          <w:b/>
          <w:sz w:val="24"/>
          <w:szCs w:val="24"/>
        </w:rPr>
        <w:t>6.1</w:t>
      </w:r>
      <w:r w:rsidRPr="0004595A">
        <w:rPr>
          <w:b/>
          <w:sz w:val="24"/>
          <w:szCs w:val="24"/>
        </w:rPr>
        <w:tab/>
        <w:t>Hjælpestoffer</w:t>
      </w:r>
    </w:p>
    <w:p w14:paraId="4CE791A3" w14:textId="77777777" w:rsidR="0004595A" w:rsidRPr="0004595A" w:rsidRDefault="0004595A" w:rsidP="0004595A">
      <w:pPr>
        <w:ind w:left="851"/>
        <w:rPr>
          <w:sz w:val="24"/>
          <w:szCs w:val="24"/>
        </w:rPr>
      </w:pPr>
      <w:proofErr w:type="spellStart"/>
      <w:r w:rsidRPr="0004595A">
        <w:rPr>
          <w:sz w:val="24"/>
          <w:szCs w:val="24"/>
        </w:rPr>
        <w:t>Trehalosedihydrat</w:t>
      </w:r>
      <w:proofErr w:type="spellEnd"/>
    </w:p>
    <w:p w14:paraId="6ACB02F6" w14:textId="77777777" w:rsidR="0004595A" w:rsidRPr="0004595A" w:rsidRDefault="0004595A" w:rsidP="0004595A">
      <w:pPr>
        <w:ind w:left="851"/>
        <w:rPr>
          <w:sz w:val="24"/>
          <w:szCs w:val="24"/>
        </w:rPr>
      </w:pPr>
      <w:r w:rsidRPr="0004595A">
        <w:rPr>
          <w:sz w:val="24"/>
          <w:szCs w:val="24"/>
        </w:rPr>
        <w:t>Koncentreret saltsyre (til justering af pH)</w:t>
      </w:r>
    </w:p>
    <w:p w14:paraId="093D9507" w14:textId="77777777" w:rsidR="0004595A" w:rsidRPr="0004595A" w:rsidRDefault="0004595A" w:rsidP="0004595A">
      <w:pPr>
        <w:ind w:left="851"/>
        <w:rPr>
          <w:sz w:val="24"/>
          <w:szCs w:val="24"/>
        </w:rPr>
      </w:pPr>
      <w:r w:rsidRPr="0004595A">
        <w:rPr>
          <w:sz w:val="24"/>
          <w:szCs w:val="24"/>
        </w:rPr>
        <w:t xml:space="preserve">Natriumhydroxid </w:t>
      </w:r>
      <w:bookmarkStart w:id="1" w:name="_Hlk140762294"/>
      <w:r w:rsidRPr="0004595A">
        <w:rPr>
          <w:sz w:val="24"/>
          <w:szCs w:val="24"/>
        </w:rPr>
        <w:t>(til justering af pH)</w:t>
      </w:r>
      <w:bookmarkEnd w:id="1"/>
    </w:p>
    <w:p w14:paraId="0458E3FD" w14:textId="77777777" w:rsidR="009260DE" w:rsidRPr="0004595A" w:rsidRDefault="009260DE" w:rsidP="009260DE">
      <w:pPr>
        <w:tabs>
          <w:tab w:val="left" w:pos="851"/>
        </w:tabs>
        <w:ind w:left="851"/>
        <w:rPr>
          <w:sz w:val="24"/>
          <w:szCs w:val="24"/>
        </w:rPr>
      </w:pPr>
    </w:p>
    <w:p w14:paraId="612F021A" w14:textId="77777777" w:rsidR="009260DE" w:rsidRPr="0004595A" w:rsidRDefault="009260DE" w:rsidP="009260DE">
      <w:pPr>
        <w:tabs>
          <w:tab w:val="left" w:pos="851"/>
        </w:tabs>
        <w:ind w:left="851" w:hanging="851"/>
        <w:rPr>
          <w:b/>
          <w:sz w:val="24"/>
          <w:szCs w:val="24"/>
        </w:rPr>
      </w:pPr>
      <w:r w:rsidRPr="0004595A">
        <w:rPr>
          <w:b/>
          <w:sz w:val="24"/>
          <w:szCs w:val="24"/>
        </w:rPr>
        <w:t>6.2</w:t>
      </w:r>
      <w:r w:rsidRPr="0004595A">
        <w:rPr>
          <w:b/>
          <w:sz w:val="24"/>
          <w:szCs w:val="24"/>
        </w:rPr>
        <w:tab/>
        <w:t>Uforligeligheder</w:t>
      </w:r>
    </w:p>
    <w:p w14:paraId="6A5A42C7" w14:textId="77777777" w:rsidR="0004595A" w:rsidRPr="0004595A" w:rsidRDefault="0004595A" w:rsidP="0004595A">
      <w:pPr>
        <w:ind w:left="851"/>
        <w:rPr>
          <w:sz w:val="24"/>
          <w:szCs w:val="24"/>
        </w:rPr>
      </w:pPr>
      <w:r w:rsidRPr="0004595A">
        <w:rPr>
          <w:sz w:val="24"/>
          <w:szCs w:val="24"/>
        </w:rPr>
        <w:t xml:space="preserve">Følgende aktive stoffer må ikke administreres samtidigt via det samme Y-site som </w:t>
      </w:r>
      <w:proofErr w:type="spellStart"/>
      <w:r w:rsidRPr="0004595A">
        <w:rPr>
          <w:sz w:val="24"/>
          <w:szCs w:val="24"/>
        </w:rPr>
        <w:t>tigecyclin</w:t>
      </w:r>
      <w:proofErr w:type="spellEnd"/>
      <w:r w:rsidRPr="0004595A">
        <w:rPr>
          <w:sz w:val="24"/>
          <w:szCs w:val="24"/>
        </w:rPr>
        <w:t xml:space="preserve">: </w:t>
      </w:r>
      <w:proofErr w:type="spellStart"/>
      <w:r w:rsidRPr="0004595A">
        <w:rPr>
          <w:sz w:val="24"/>
          <w:szCs w:val="24"/>
        </w:rPr>
        <w:t>amfotericin</w:t>
      </w:r>
      <w:proofErr w:type="spellEnd"/>
      <w:r w:rsidRPr="0004595A">
        <w:rPr>
          <w:sz w:val="24"/>
          <w:szCs w:val="24"/>
        </w:rPr>
        <w:t xml:space="preserve"> B, </w:t>
      </w:r>
      <w:proofErr w:type="spellStart"/>
      <w:r w:rsidRPr="0004595A">
        <w:rPr>
          <w:sz w:val="24"/>
          <w:szCs w:val="24"/>
        </w:rPr>
        <w:t>amfotericin</w:t>
      </w:r>
      <w:proofErr w:type="spellEnd"/>
      <w:r w:rsidRPr="0004595A">
        <w:rPr>
          <w:sz w:val="24"/>
          <w:szCs w:val="24"/>
        </w:rPr>
        <w:t xml:space="preserve"> B lipidkompleks, </w:t>
      </w:r>
      <w:proofErr w:type="spellStart"/>
      <w:r w:rsidRPr="0004595A">
        <w:rPr>
          <w:sz w:val="24"/>
          <w:szCs w:val="24"/>
        </w:rPr>
        <w:t>diazepam</w:t>
      </w:r>
      <w:proofErr w:type="spellEnd"/>
      <w:r w:rsidRPr="0004595A">
        <w:rPr>
          <w:sz w:val="24"/>
          <w:szCs w:val="24"/>
        </w:rPr>
        <w:t xml:space="preserve">, </w:t>
      </w:r>
      <w:proofErr w:type="spellStart"/>
      <w:r w:rsidRPr="0004595A">
        <w:rPr>
          <w:sz w:val="24"/>
          <w:szCs w:val="24"/>
        </w:rPr>
        <w:t>esomeprazol</w:t>
      </w:r>
      <w:proofErr w:type="spellEnd"/>
      <w:r w:rsidRPr="0004595A">
        <w:rPr>
          <w:sz w:val="24"/>
          <w:szCs w:val="24"/>
        </w:rPr>
        <w:t xml:space="preserve">, </w:t>
      </w:r>
      <w:proofErr w:type="spellStart"/>
      <w:r w:rsidRPr="0004595A">
        <w:rPr>
          <w:sz w:val="24"/>
          <w:szCs w:val="24"/>
        </w:rPr>
        <w:t>omeprazol</w:t>
      </w:r>
      <w:proofErr w:type="spellEnd"/>
      <w:r w:rsidRPr="0004595A">
        <w:rPr>
          <w:sz w:val="24"/>
          <w:szCs w:val="24"/>
        </w:rPr>
        <w:t xml:space="preserve"> og intravenøse opløsninger, som kunne resultere i en stigning i pH til over 7.</w:t>
      </w:r>
    </w:p>
    <w:p w14:paraId="23C0AD2D" w14:textId="77777777" w:rsidR="0004595A" w:rsidRPr="0004595A" w:rsidRDefault="0004595A" w:rsidP="0004595A">
      <w:pPr>
        <w:ind w:left="851"/>
        <w:rPr>
          <w:sz w:val="24"/>
          <w:szCs w:val="24"/>
        </w:rPr>
      </w:pPr>
    </w:p>
    <w:p w14:paraId="31C06BDE" w14:textId="77777777" w:rsidR="0004595A" w:rsidRPr="0004595A" w:rsidRDefault="0004595A" w:rsidP="0004595A">
      <w:pPr>
        <w:ind w:left="851"/>
        <w:rPr>
          <w:sz w:val="24"/>
          <w:szCs w:val="24"/>
        </w:rPr>
      </w:pPr>
      <w:r w:rsidRPr="0004595A">
        <w:rPr>
          <w:sz w:val="24"/>
          <w:szCs w:val="24"/>
        </w:rPr>
        <w:t>Dette</w:t>
      </w:r>
      <w:r w:rsidRPr="0004595A">
        <w:rPr>
          <w:spacing w:val="1"/>
          <w:sz w:val="24"/>
          <w:szCs w:val="24"/>
        </w:rPr>
        <w:t xml:space="preserve"> </w:t>
      </w:r>
      <w:r w:rsidRPr="0004595A">
        <w:rPr>
          <w:sz w:val="24"/>
          <w:szCs w:val="24"/>
        </w:rPr>
        <w:t>lægemiddel</w:t>
      </w:r>
      <w:r w:rsidRPr="0004595A">
        <w:rPr>
          <w:spacing w:val="2"/>
          <w:sz w:val="24"/>
          <w:szCs w:val="24"/>
        </w:rPr>
        <w:t xml:space="preserve"> </w:t>
      </w:r>
      <w:r w:rsidRPr="0004595A">
        <w:rPr>
          <w:sz w:val="24"/>
          <w:szCs w:val="24"/>
        </w:rPr>
        <w:t>må</w:t>
      </w:r>
      <w:r w:rsidRPr="0004595A">
        <w:rPr>
          <w:spacing w:val="2"/>
          <w:sz w:val="24"/>
          <w:szCs w:val="24"/>
        </w:rPr>
        <w:t xml:space="preserve"> </w:t>
      </w:r>
      <w:r w:rsidRPr="0004595A">
        <w:rPr>
          <w:sz w:val="24"/>
          <w:szCs w:val="24"/>
        </w:rPr>
        <w:t>ikke</w:t>
      </w:r>
      <w:r w:rsidRPr="0004595A">
        <w:rPr>
          <w:spacing w:val="1"/>
          <w:sz w:val="24"/>
          <w:szCs w:val="24"/>
        </w:rPr>
        <w:t xml:space="preserve"> </w:t>
      </w:r>
      <w:r w:rsidRPr="0004595A">
        <w:rPr>
          <w:sz w:val="24"/>
          <w:szCs w:val="24"/>
        </w:rPr>
        <w:t>blandes</w:t>
      </w:r>
      <w:r w:rsidRPr="0004595A">
        <w:rPr>
          <w:spacing w:val="2"/>
          <w:sz w:val="24"/>
          <w:szCs w:val="24"/>
        </w:rPr>
        <w:t xml:space="preserve"> </w:t>
      </w:r>
      <w:r w:rsidRPr="0004595A">
        <w:rPr>
          <w:sz w:val="24"/>
          <w:szCs w:val="24"/>
        </w:rPr>
        <w:t>med</w:t>
      </w:r>
      <w:r w:rsidRPr="0004595A">
        <w:rPr>
          <w:spacing w:val="2"/>
          <w:sz w:val="24"/>
          <w:szCs w:val="24"/>
        </w:rPr>
        <w:t xml:space="preserve"> </w:t>
      </w:r>
      <w:r w:rsidRPr="0004595A">
        <w:rPr>
          <w:sz w:val="24"/>
          <w:szCs w:val="24"/>
        </w:rPr>
        <w:t>andre</w:t>
      </w:r>
      <w:r w:rsidRPr="0004595A">
        <w:rPr>
          <w:spacing w:val="1"/>
          <w:sz w:val="24"/>
          <w:szCs w:val="24"/>
        </w:rPr>
        <w:t xml:space="preserve"> </w:t>
      </w:r>
      <w:r w:rsidRPr="0004595A">
        <w:rPr>
          <w:sz w:val="24"/>
          <w:szCs w:val="24"/>
        </w:rPr>
        <w:t>lægemidler</w:t>
      </w:r>
      <w:r w:rsidRPr="0004595A">
        <w:rPr>
          <w:spacing w:val="2"/>
          <w:sz w:val="24"/>
          <w:szCs w:val="24"/>
        </w:rPr>
        <w:t xml:space="preserve"> </w:t>
      </w:r>
      <w:r w:rsidRPr="0004595A">
        <w:rPr>
          <w:sz w:val="24"/>
          <w:szCs w:val="24"/>
        </w:rPr>
        <w:t>end</w:t>
      </w:r>
      <w:r w:rsidRPr="0004595A">
        <w:rPr>
          <w:spacing w:val="2"/>
          <w:sz w:val="24"/>
          <w:szCs w:val="24"/>
        </w:rPr>
        <w:t xml:space="preserve"> </w:t>
      </w:r>
      <w:r w:rsidRPr="0004595A">
        <w:rPr>
          <w:sz w:val="24"/>
          <w:szCs w:val="24"/>
        </w:rPr>
        <w:t>dem,</w:t>
      </w:r>
      <w:r w:rsidRPr="0004595A">
        <w:rPr>
          <w:spacing w:val="1"/>
          <w:sz w:val="24"/>
          <w:szCs w:val="24"/>
        </w:rPr>
        <w:t xml:space="preserve"> </w:t>
      </w:r>
      <w:r w:rsidRPr="0004595A">
        <w:rPr>
          <w:sz w:val="24"/>
          <w:szCs w:val="24"/>
        </w:rPr>
        <w:t>der</w:t>
      </w:r>
      <w:r w:rsidRPr="0004595A">
        <w:rPr>
          <w:spacing w:val="2"/>
          <w:sz w:val="24"/>
          <w:szCs w:val="24"/>
        </w:rPr>
        <w:t xml:space="preserve"> </w:t>
      </w:r>
      <w:r w:rsidRPr="0004595A">
        <w:rPr>
          <w:sz w:val="24"/>
          <w:szCs w:val="24"/>
        </w:rPr>
        <w:t>er</w:t>
      </w:r>
      <w:r w:rsidRPr="0004595A">
        <w:rPr>
          <w:spacing w:val="2"/>
          <w:sz w:val="24"/>
          <w:szCs w:val="24"/>
        </w:rPr>
        <w:t xml:space="preserve"> </w:t>
      </w:r>
      <w:r w:rsidRPr="0004595A">
        <w:rPr>
          <w:sz w:val="24"/>
          <w:szCs w:val="24"/>
        </w:rPr>
        <w:t>anført</w:t>
      </w:r>
      <w:r w:rsidRPr="0004595A">
        <w:rPr>
          <w:spacing w:val="1"/>
          <w:sz w:val="24"/>
          <w:szCs w:val="24"/>
        </w:rPr>
        <w:t xml:space="preserve"> </w:t>
      </w:r>
      <w:r w:rsidRPr="0004595A">
        <w:rPr>
          <w:sz w:val="24"/>
          <w:szCs w:val="24"/>
        </w:rPr>
        <w:t>under</w:t>
      </w:r>
      <w:r w:rsidRPr="0004595A">
        <w:rPr>
          <w:spacing w:val="2"/>
          <w:sz w:val="24"/>
          <w:szCs w:val="24"/>
        </w:rPr>
        <w:t xml:space="preserve"> </w:t>
      </w:r>
      <w:r w:rsidRPr="0004595A">
        <w:rPr>
          <w:sz w:val="24"/>
          <w:szCs w:val="24"/>
        </w:rPr>
        <w:t>pkt.</w:t>
      </w:r>
      <w:r w:rsidRPr="0004595A">
        <w:rPr>
          <w:spacing w:val="2"/>
          <w:sz w:val="24"/>
          <w:szCs w:val="24"/>
        </w:rPr>
        <w:t xml:space="preserve"> </w:t>
      </w:r>
      <w:r w:rsidRPr="0004595A">
        <w:rPr>
          <w:sz w:val="24"/>
          <w:szCs w:val="24"/>
        </w:rPr>
        <w:t>6.6.</w:t>
      </w:r>
    </w:p>
    <w:p w14:paraId="6F98B848" w14:textId="77777777" w:rsidR="009260DE" w:rsidRPr="0004595A" w:rsidRDefault="009260DE" w:rsidP="009260DE">
      <w:pPr>
        <w:tabs>
          <w:tab w:val="left" w:pos="851"/>
        </w:tabs>
        <w:ind w:left="851"/>
        <w:rPr>
          <w:sz w:val="24"/>
          <w:szCs w:val="24"/>
        </w:rPr>
      </w:pPr>
    </w:p>
    <w:p w14:paraId="50E2880F" w14:textId="77777777" w:rsidR="009260DE" w:rsidRPr="0004595A" w:rsidRDefault="009260DE" w:rsidP="009260DE">
      <w:pPr>
        <w:tabs>
          <w:tab w:val="left" w:pos="851"/>
        </w:tabs>
        <w:ind w:left="851" w:hanging="851"/>
        <w:rPr>
          <w:b/>
          <w:sz w:val="24"/>
          <w:szCs w:val="24"/>
        </w:rPr>
      </w:pPr>
      <w:r w:rsidRPr="0004595A">
        <w:rPr>
          <w:b/>
          <w:sz w:val="24"/>
          <w:szCs w:val="24"/>
        </w:rPr>
        <w:t>6.3</w:t>
      </w:r>
      <w:r w:rsidRPr="0004595A">
        <w:rPr>
          <w:b/>
          <w:sz w:val="24"/>
          <w:szCs w:val="24"/>
        </w:rPr>
        <w:tab/>
        <w:t>Opbevaringstid</w:t>
      </w:r>
    </w:p>
    <w:p w14:paraId="3B64635C" w14:textId="77777777" w:rsidR="0004595A" w:rsidRPr="0004595A" w:rsidRDefault="0004595A" w:rsidP="0004595A">
      <w:pPr>
        <w:ind w:left="851"/>
        <w:rPr>
          <w:sz w:val="24"/>
          <w:szCs w:val="24"/>
        </w:rPr>
      </w:pPr>
      <w:r w:rsidRPr="0004595A">
        <w:rPr>
          <w:sz w:val="24"/>
          <w:szCs w:val="24"/>
        </w:rPr>
        <w:t>2 år.</w:t>
      </w:r>
    </w:p>
    <w:p w14:paraId="1544982A" w14:textId="77777777" w:rsidR="0004595A" w:rsidRPr="0004595A" w:rsidRDefault="0004595A" w:rsidP="0004595A">
      <w:pPr>
        <w:ind w:left="851"/>
        <w:rPr>
          <w:sz w:val="24"/>
          <w:szCs w:val="24"/>
        </w:rPr>
      </w:pPr>
      <w:r w:rsidRPr="0004595A">
        <w:rPr>
          <w:sz w:val="24"/>
          <w:szCs w:val="24"/>
        </w:rPr>
        <w:t>Efter opløsning og fortynding i posen eller en anden passende infusionsbeholder (f.eks. glasflaske), bør opløsningen anvendes straks.</w:t>
      </w:r>
    </w:p>
    <w:p w14:paraId="65BCC37C" w14:textId="77777777" w:rsidR="009260DE" w:rsidRPr="0004595A" w:rsidRDefault="009260DE" w:rsidP="009260DE">
      <w:pPr>
        <w:tabs>
          <w:tab w:val="left" w:pos="851"/>
        </w:tabs>
        <w:ind w:left="851"/>
        <w:rPr>
          <w:sz w:val="24"/>
          <w:szCs w:val="24"/>
        </w:rPr>
      </w:pPr>
    </w:p>
    <w:p w14:paraId="15A4503B" w14:textId="77777777" w:rsidR="009260DE" w:rsidRPr="0004595A" w:rsidRDefault="009260DE" w:rsidP="009260DE">
      <w:pPr>
        <w:tabs>
          <w:tab w:val="left" w:pos="851"/>
        </w:tabs>
        <w:ind w:left="851" w:hanging="851"/>
        <w:rPr>
          <w:b/>
          <w:sz w:val="24"/>
          <w:szCs w:val="24"/>
        </w:rPr>
      </w:pPr>
      <w:r w:rsidRPr="0004595A">
        <w:rPr>
          <w:b/>
          <w:sz w:val="24"/>
          <w:szCs w:val="24"/>
        </w:rPr>
        <w:t>6.4</w:t>
      </w:r>
      <w:r w:rsidRPr="0004595A">
        <w:rPr>
          <w:b/>
          <w:sz w:val="24"/>
          <w:szCs w:val="24"/>
        </w:rPr>
        <w:tab/>
        <w:t>Særlige opbevaringsforhold</w:t>
      </w:r>
    </w:p>
    <w:p w14:paraId="67614D03" w14:textId="23FFEB4F" w:rsidR="0004595A" w:rsidRPr="0004595A" w:rsidRDefault="0004595A" w:rsidP="0004595A">
      <w:pPr>
        <w:ind w:left="851"/>
        <w:rPr>
          <w:sz w:val="24"/>
          <w:szCs w:val="24"/>
        </w:rPr>
      </w:pPr>
      <w:r w:rsidRPr="0004595A">
        <w:rPr>
          <w:sz w:val="24"/>
          <w:szCs w:val="24"/>
        </w:rPr>
        <w:t>Opbevares</w:t>
      </w:r>
      <w:r w:rsidRPr="0004595A">
        <w:rPr>
          <w:spacing w:val="1"/>
          <w:sz w:val="24"/>
          <w:szCs w:val="24"/>
        </w:rPr>
        <w:t xml:space="preserve"> </w:t>
      </w:r>
      <w:r w:rsidRPr="0004595A">
        <w:rPr>
          <w:sz w:val="24"/>
          <w:szCs w:val="24"/>
        </w:rPr>
        <w:t>ved</w:t>
      </w:r>
      <w:r w:rsidRPr="0004595A">
        <w:rPr>
          <w:spacing w:val="2"/>
          <w:sz w:val="24"/>
          <w:szCs w:val="24"/>
        </w:rPr>
        <w:t xml:space="preserve"> </w:t>
      </w:r>
      <w:r w:rsidRPr="0004595A">
        <w:rPr>
          <w:sz w:val="24"/>
          <w:szCs w:val="24"/>
        </w:rPr>
        <w:t>temperaturer</w:t>
      </w:r>
      <w:r w:rsidRPr="0004595A">
        <w:rPr>
          <w:spacing w:val="2"/>
          <w:sz w:val="24"/>
          <w:szCs w:val="24"/>
        </w:rPr>
        <w:t xml:space="preserve"> </w:t>
      </w:r>
      <w:r w:rsidRPr="0004595A">
        <w:rPr>
          <w:sz w:val="24"/>
          <w:szCs w:val="24"/>
        </w:rPr>
        <w:t>under</w:t>
      </w:r>
      <w:r w:rsidRPr="0004595A">
        <w:rPr>
          <w:spacing w:val="2"/>
          <w:sz w:val="24"/>
          <w:szCs w:val="24"/>
        </w:rPr>
        <w:t xml:space="preserve"> </w:t>
      </w:r>
      <w:r w:rsidRPr="0004595A">
        <w:rPr>
          <w:sz w:val="24"/>
          <w:szCs w:val="24"/>
        </w:rPr>
        <w:t>25</w:t>
      </w:r>
      <w:r w:rsidR="00440210">
        <w:rPr>
          <w:sz w:val="24"/>
          <w:szCs w:val="24"/>
        </w:rPr>
        <w:t xml:space="preserve"> </w:t>
      </w:r>
      <w:r w:rsidRPr="0004595A">
        <w:rPr>
          <w:sz w:val="24"/>
          <w:szCs w:val="24"/>
        </w:rPr>
        <w:t>°C.</w:t>
      </w:r>
    </w:p>
    <w:p w14:paraId="1AD46D0B" w14:textId="77777777" w:rsidR="0004595A" w:rsidRPr="0004595A" w:rsidRDefault="0004595A" w:rsidP="0004595A">
      <w:pPr>
        <w:ind w:left="851"/>
        <w:rPr>
          <w:sz w:val="24"/>
          <w:szCs w:val="24"/>
        </w:rPr>
      </w:pPr>
    </w:p>
    <w:p w14:paraId="6268099F" w14:textId="77777777" w:rsidR="0004595A" w:rsidRPr="0004595A" w:rsidRDefault="0004595A" w:rsidP="0004595A">
      <w:pPr>
        <w:ind w:left="851"/>
        <w:rPr>
          <w:sz w:val="24"/>
          <w:szCs w:val="24"/>
        </w:rPr>
      </w:pPr>
      <w:r w:rsidRPr="0004595A">
        <w:rPr>
          <w:sz w:val="24"/>
          <w:szCs w:val="24"/>
        </w:rPr>
        <w:t>Opbevaringsforhold</w:t>
      </w:r>
      <w:r w:rsidRPr="0004595A">
        <w:rPr>
          <w:spacing w:val="2"/>
          <w:sz w:val="24"/>
          <w:szCs w:val="24"/>
        </w:rPr>
        <w:t xml:space="preserve"> </w:t>
      </w:r>
      <w:r w:rsidRPr="0004595A">
        <w:rPr>
          <w:sz w:val="24"/>
          <w:szCs w:val="24"/>
        </w:rPr>
        <w:t>efter</w:t>
      </w:r>
      <w:r w:rsidRPr="0004595A">
        <w:rPr>
          <w:spacing w:val="2"/>
          <w:sz w:val="24"/>
          <w:szCs w:val="24"/>
        </w:rPr>
        <w:t xml:space="preserve"> </w:t>
      </w:r>
      <w:proofErr w:type="spellStart"/>
      <w:r w:rsidRPr="0004595A">
        <w:rPr>
          <w:sz w:val="24"/>
          <w:szCs w:val="24"/>
        </w:rPr>
        <w:t>rekonstitution</w:t>
      </w:r>
      <w:proofErr w:type="spellEnd"/>
      <w:r w:rsidRPr="0004595A">
        <w:rPr>
          <w:sz w:val="24"/>
          <w:szCs w:val="24"/>
        </w:rPr>
        <w:t>/fortynding</w:t>
      </w:r>
      <w:r w:rsidRPr="0004595A">
        <w:rPr>
          <w:spacing w:val="3"/>
          <w:sz w:val="24"/>
          <w:szCs w:val="24"/>
        </w:rPr>
        <w:t xml:space="preserve"> </w:t>
      </w:r>
      <w:r w:rsidRPr="0004595A">
        <w:rPr>
          <w:sz w:val="24"/>
          <w:szCs w:val="24"/>
        </w:rPr>
        <w:t>af</w:t>
      </w:r>
      <w:r w:rsidRPr="0004595A">
        <w:rPr>
          <w:spacing w:val="2"/>
          <w:sz w:val="24"/>
          <w:szCs w:val="24"/>
        </w:rPr>
        <w:t xml:space="preserve"> </w:t>
      </w:r>
      <w:r w:rsidRPr="0004595A">
        <w:rPr>
          <w:sz w:val="24"/>
          <w:szCs w:val="24"/>
        </w:rPr>
        <w:t>lægemidlet,</w:t>
      </w:r>
      <w:r w:rsidRPr="0004595A">
        <w:rPr>
          <w:spacing w:val="2"/>
          <w:sz w:val="24"/>
          <w:szCs w:val="24"/>
        </w:rPr>
        <w:t xml:space="preserve"> </w:t>
      </w:r>
      <w:r w:rsidRPr="0004595A">
        <w:rPr>
          <w:sz w:val="24"/>
          <w:szCs w:val="24"/>
        </w:rPr>
        <w:t>se</w:t>
      </w:r>
      <w:r w:rsidRPr="0004595A">
        <w:rPr>
          <w:spacing w:val="3"/>
          <w:sz w:val="24"/>
          <w:szCs w:val="24"/>
        </w:rPr>
        <w:t xml:space="preserve"> </w:t>
      </w:r>
      <w:r w:rsidRPr="0004595A">
        <w:rPr>
          <w:sz w:val="24"/>
          <w:szCs w:val="24"/>
        </w:rPr>
        <w:t>pkt.</w:t>
      </w:r>
      <w:r w:rsidRPr="0004595A">
        <w:rPr>
          <w:spacing w:val="2"/>
          <w:sz w:val="24"/>
          <w:szCs w:val="24"/>
        </w:rPr>
        <w:t xml:space="preserve"> </w:t>
      </w:r>
      <w:r w:rsidRPr="0004595A">
        <w:rPr>
          <w:sz w:val="24"/>
          <w:szCs w:val="24"/>
        </w:rPr>
        <w:t>6.3.</w:t>
      </w:r>
    </w:p>
    <w:p w14:paraId="20BA1805" w14:textId="77777777" w:rsidR="009260DE" w:rsidRPr="0004595A" w:rsidRDefault="009260DE" w:rsidP="009260DE">
      <w:pPr>
        <w:tabs>
          <w:tab w:val="left" w:pos="851"/>
        </w:tabs>
        <w:ind w:left="851"/>
        <w:rPr>
          <w:sz w:val="24"/>
          <w:szCs w:val="24"/>
        </w:rPr>
      </w:pPr>
    </w:p>
    <w:p w14:paraId="1E382D05" w14:textId="77777777" w:rsidR="009260DE" w:rsidRPr="0004595A" w:rsidRDefault="009260DE" w:rsidP="009260DE">
      <w:pPr>
        <w:tabs>
          <w:tab w:val="left" w:pos="851"/>
        </w:tabs>
        <w:ind w:left="851" w:hanging="851"/>
        <w:rPr>
          <w:b/>
          <w:sz w:val="24"/>
          <w:szCs w:val="24"/>
        </w:rPr>
      </w:pPr>
      <w:r w:rsidRPr="0004595A">
        <w:rPr>
          <w:b/>
          <w:sz w:val="24"/>
          <w:szCs w:val="24"/>
        </w:rPr>
        <w:t>6.5</w:t>
      </w:r>
      <w:r w:rsidRPr="0004595A">
        <w:rPr>
          <w:b/>
          <w:sz w:val="24"/>
          <w:szCs w:val="24"/>
        </w:rPr>
        <w:tab/>
        <w:t>Emballagetype og pakningsstørrelser</w:t>
      </w:r>
    </w:p>
    <w:p w14:paraId="6132BA0D" w14:textId="77777777" w:rsidR="0004595A" w:rsidRPr="0004595A" w:rsidRDefault="0004595A" w:rsidP="0004595A">
      <w:pPr>
        <w:ind w:left="851"/>
        <w:rPr>
          <w:sz w:val="24"/>
          <w:szCs w:val="24"/>
        </w:rPr>
      </w:pPr>
      <w:r w:rsidRPr="0004595A">
        <w:rPr>
          <w:sz w:val="24"/>
          <w:szCs w:val="24"/>
        </w:rPr>
        <w:t xml:space="preserve">5 ml hætteglas af type 1 i klart glas med grå butylgummiprop og krympeforsegling af aluminium til afrivning og et orange plastikfliplåg. </w:t>
      </w:r>
    </w:p>
    <w:p w14:paraId="721860A8" w14:textId="36E03E59" w:rsidR="0004595A" w:rsidRDefault="0004595A" w:rsidP="0004595A">
      <w:pPr>
        <w:ind w:left="851"/>
        <w:rPr>
          <w:sz w:val="24"/>
          <w:szCs w:val="24"/>
        </w:rPr>
      </w:pPr>
      <w:r w:rsidRPr="0004595A">
        <w:rPr>
          <w:sz w:val="24"/>
          <w:szCs w:val="24"/>
        </w:rPr>
        <w:t>Pakkestørrelse: 10 hætteglas</w:t>
      </w:r>
    </w:p>
    <w:p w14:paraId="5EB39016" w14:textId="77777777" w:rsidR="00FB3789" w:rsidRDefault="00FB3789" w:rsidP="00FB3789">
      <w:pPr>
        <w:ind w:left="851"/>
      </w:pPr>
    </w:p>
    <w:p w14:paraId="342D6D3F" w14:textId="29AB79F4" w:rsidR="009260DE" w:rsidRDefault="00FB3789" w:rsidP="00FB3789">
      <w:pPr>
        <w:ind w:left="851"/>
      </w:pPr>
      <w:r>
        <w:t>Ikke alle pakningsstørrelser er nødvendigvis markedsført.</w:t>
      </w:r>
    </w:p>
    <w:p w14:paraId="327256F0" w14:textId="77777777" w:rsidR="00FB3789" w:rsidRPr="0004595A" w:rsidRDefault="00FB3789" w:rsidP="00FB3789">
      <w:pPr>
        <w:ind w:left="851"/>
        <w:rPr>
          <w:sz w:val="24"/>
          <w:szCs w:val="24"/>
        </w:rPr>
      </w:pPr>
    </w:p>
    <w:p w14:paraId="4DC4E0BA" w14:textId="77777777" w:rsidR="009260DE" w:rsidRPr="0004595A" w:rsidRDefault="009260DE" w:rsidP="009260DE">
      <w:pPr>
        <w:tabs>
          <w:tab w:val="left" w:pos="851"/>
        </w:tabs>
        <w:ind w:left="851" w:hanging="851"/>
        <w:rPr>
          <w:b/>
          <w:sz w:val="24"/>
          <w:szCs w:val="24"/>
        </w:rPr>
      </w:pPr>
      <w:r w:rsidRPr="0004595A">
        <w:rPr>
          <w:b/>
          <w:sz w:val="24"/>
          <w:szCs w:val="24"/>
        </w:rPr>
        <w:t>6.6</w:t>
      </w:r>
      <w:r w:rsidRPr="0004595A">
        <w:rPr>
          <w:b/>
          <w:sz w:val="24"/>
          <w:szCs w:val="24"/>
        </w:rPr>
        <w:tab/>
        <w:t xml:space="preserve">Regler for </w:t>
      </w:r>
      <w:r w:rsidR="00BD7931" w:rsidRPr="0004595A">
        <w:rPr>
          <w:b/>
          <w:sz w:val="24"/>
          <w:szCs w:val="24"/>
        </w:rPr>
        <w:t>bortskaffelse</w:t>
      </w:r>
      <w:r w:rsidRPr="0004595A">
        <w:rPr>
          <w:b/>
          <w:sz w:val="24"/>
          <w:szCs w:val="24"/>
        </w:rPr>
        <w:t xml:space="preserve"> og anden håndtering</w:t>
      </w:r>
    </w:p>
    <w:p w14:paraId="4393A853" w14:textId="603C7C24" w:rsidR="0004595A" w:rsidRPr="0004595A" w:rsidRDefault="0004595A" w:rsidP="0004595A">
      <w:pPr>
        <w:ind w:left="851"/>
        <w:rPr>
          <w:sz w:val="24"/>
          <w:szCs w:val="24"/>
        </w:rPr>
      </w:pPr>
      <w:r w:rsidRPr="0004595A">
        <w:rPr>
          <w:sz w:val="24"/>
          <w:szCs w:val="24"/>
        </w:rPr>
        <w:t>Pulveret skal opløses i 5,3 ml 9 mg/ml (0,9</w:t>
      </w:r>
      <w:r w:rsidR="00440210">
        <w:rPr>
          <w:sz w:val="24"/>
          <w:szCs w:val="24"/>
        </w:rPr>
        <w:t xml:space="preserve"> %</w:t>
      </w:r>
      <w:r w:rsidRPr="0004595A">
        <w:rPr>
          <w:sz w:val="24"/>
          <w:szCs w:val="24"/>
        </w:rPr>
        <w:t xml:space="preserve">) </w:t>
      </w:r>
      <w:proofErr w:type="spellStart"/>
      <w:r w:rsidRPr="0004595A">
        <w:rPr>
          <w:sz w:val="24"/>
          <w:szCs w:val="24"/>
        </w:rPr>
        <w:t>natriumchlorid</w:t>
      </w:r>
      <w:proofErr w:type="spellEnd"/>
      <w:r w:rsidRPr="0004595A">
        <w:rPr>
          <w:sz w:val="24"/>
          <w:szCs w:val="24"/>
        </w:rPr>
        <w:t>-injektionsvæske, 50 mg/ml (5</w:t>
      </w:r>
      <w:r w:rsidR="00440210">
        <w:rPr>
          <w:sz w:val="24"/>
          <w:szCs w:val="24"/>
        </w:rPr>
        <w:t xml:space="preserve"> %</w:t>
      </w:r>
      <w:r w:rsidRPr="0004595A">
        <w:rPr>
          <w:sz w:val="24"/>
          <w:szCs w:val="24"/>
        </w:rPr>
        <w:t xml:space="preserve">) </w:t>
      </w:r>
      <w:proofErr w:type="spellStart"/>
      <w:r w:rsidRPr="0004595A">
        <w:rPr>
          <w:sz w:val="24"/>
          <w:szCs w:val="24"/>
        </w:rPr>
        <w:t>glucose</w:t>
      </w:r>
      <w:proofErr w:type="spellEnd"/>
      <w:r w:rsidRPr="0004595A">
        <w:rPr>
          <w:sz w:val="24"/>
          <w:szCs w:val="24"/>
        </w:rPr>
        <w:t>-injektionsvæske eller Ringer-</w:t>
      </w:r>
      <w:proofErr w:type="spellStart"/>
      <w:r w:rsidRPr="0004595A">
        <w:rPr>
          <w:sz w:val="24"/>
          <w:szCs w:val="24"/>
        </w:rPr>
        <w:t>lactat</w:t>
      </w:r>
      <w:proofErr w:type="spellEnd"/>
      <w:r w:rsidRPr="0004595A">
        <w:rPr>
          <w:sz w:val="24"/>
          <w:szCs w:val="24"/>
        </w:rPr>
        <w:t xml:space="preserve">-injektionsvæske for at få en koncentration på 10 mg/ml </w:t>
      </w:r>
      <w:proofErr w:type="spellStart"/>
      <w:r w:rsidRPr="0004595A">
        <w:rPr>
          <w:sz w:val="24"/>
          <w:szCs w:val="24"/>
        </w:rPr>
        <w:t>tigecyclin</w:t>
      </w:r>
      <w:proofErr w:type="spellEnd"/>
      <w:r w:rsidRPr="0004595A">
        <w:rPr>
          <w:sz w:val="24"/>
          <w:szCs w:val="24"/>
        </w:rPr>
        <w:t>. Hætteglasset skal skvulpes forsigtigt, indtil lægemidlet er opløst. Derefter skal 5 ml opløsning straks trækkes ud af hætteglasset og sættes til en intravenøs infusionspose på 100 ml eller en anden passende infusionsbeholder (f.eks. glasflaske).</w:t>
      </w:r>
    </w:p>
    <w:p w14:paraId="12AD6327" w14:textId="77777777" w:rsidR="0004595A" w:rsidRPr="0004595A" w:rsidRDefault="0004595A" w:rsidP="0004595A">
      <w:pPr>
        <w:ind w:left="851"/>
        <w:rPr>
          <w:sz w:val="24"/>
          <w:szCs w:val="24"/>
        </w:rPr>
      </w:pPr>
    </w:p>
    <w:p w14:paraId="20C19155" w14:textId="633B91F4" w:rsidR="0004595A" w:rsidRPr="0004595A" w:rsidRDefault="0004595A" w:rsidP="0004595A">
      <w:pPr>
        <w:ind w:left="851"/>
        <w:rPr>
          <w:sz w:val="24"/>
          <w:szCs w:val="24"/>
        </w:rPr>
      </w:pPr>
      <w:r w:rsidRPr="0004595A">
        <w:rPr>
          <w:sz w:val="24"/>
          <w:szCs w:val="24"/>
        </w:rPr>
        <w:t>Ved en dosis på 100 mg skal der opløses to hætteglas i en intravenøs pose med 100 ml eller en anden passende infusionsbeholder (f.eks. glasflaske). Bemærk! Hætteglasset indeholder i gennemsnit 6</w:t>
      </w:r>
      <w:r w:rsidR="00440210">
        <w:rPr>
          <w:sz w:val="24"/>
          <w:szCs w:val="24"/>
        </w:rPr>
        <w:t xml:space="preserve"> %</w:t>
      </w:r>
      <w:r w:rsidRPr="0004595A">
        <w:rPr>
          <w:sz w:val="24"/>
          <w:szCs w:val="24"/>
        </w:rPr>
        <w:t xml:space="preserve"> overskud. Derfor svarer 5 ml opløsning til 50 mg af det aktive stof.</w:t>
      </w:r>
    </w:p>
    <w:p w14:paraId="3CF12C44" w14:textId="77777777" w:rsidR="0004595A" w:rsidRPr="0004595A" w:rsidRDefault="0004595A" w:rsidP="0004595A">
      <w:pPr>
        <w:ind w:left="851"/>
        <w:rPr>
          <w:sz w:val="24"/>
          <w:szCs w:val="24"/>
        </w:rPr>
      </w:pPr>
      <w:r w:rsidRPr="0004595A">
        <w:rPr>
          <w:sz w:val="24"/>
          <w:szCs w:val="24"/>
        </w:rPr>
        <w:t>Opløsningen skal være gul til orange. Hvis det ikke er tilfældet, må opløsningen ikke bruges. Parenterale produkter skal efterses visuelt for partikler og misfarvning (f.eks. grøn eller sort) før administration.</w:t>
      </w:r>
    </w:p>
    <w:p w14:paraId="0B3C0400" w14:textId="77777777" w:rsidR="0004595A" w:rsidRPr="0004595A" w:rsidRDefault="0004595A" w:rsidP="0004595A">
      <w:pPr>
        <w:ind w:left="851"/>
        <w:rPr>
          <w:sz w:val="24"/>
          <w:szCs w:val="24"/>
        </w:rPr>
      </w:pPr>
    </w:p>
    <w:p w14:paraId="18721891" w14:textId="165B5828" w:rsidR="0004595A" w:rsidRPr="0004595A" w:rsidRDefault="0004595A" w:rsidP="0004595A">
      <w:pPr>
        <w:ind w:left="851"/>
        <w:rPr>
          <w:sz w:val="24"/>
          <w:szCs w:val="24"/>
        </w:rPr>
      </w:pPr>
      <w:proofErr w:type="spellStart"/>
      <w:r w:rsidRPr="0004595A">
        <w:rPr>
          <w:sz w:val="24"/>
          <w:szCs w:val="24"/>
        </w:rPr>
        <w:t>Tigecyclin</w:t>
      </w:r>
      <w:proofErr w:type="spellEnd"/>
      <w:r w:rsidRPr="0004595A">
        <w:rPr>
          <w:sz w:val="24"/>
          <w:szCs w:val="24"/>
        </w:rPr>
        <w:t xml:space="preserve"> skal administ</w:t>
      </w:r>
      <w:r w:rsidR="001F5BCB">
        <w:rPr>
          <w:sz w:val="24"/>
          <w:szCs w:val="24"/>
        </w:rPr>
        <w:t>r</w:t>
      </w:r>
      <w:r w:rsidRPr="0004595A">
        <w:rPr>
          <w:sz w:val="24"/>
          <w:szCs w:val="24"/>
        </w:rPr>
        <w:t xml:space="preserve">eres intravenøst via en bestemt slange eller via et Y-site. Hvis den samme intravenøse slange bruges til sekventiel infusion af en række aktive stoffer, skal slangen skylles før og efter infusion af </w:t>
      </w:r>
      <w:proofErr w:type="spellStart"/>
      <w:r w:rsidRPr="0004595A">
        <w:rPr>
          <w:sz w:val="24"/>
          <w:szCs w:val="24"/>
        </w:rPr>
        <w:t>tigecyclin</w:t>
      </w:r>
      <w:proofErr w:type="spellEnd"/>
      <w:r w:rsidRPr="0004595A">
        <w:rPr>
          <w:sz w:val="24"/>
          <w:szCs w:val="24"/>
        </w:rPr>
        <w:t xml:space="preserve"> med en injektionsopløsning bestående af enten 9 mg/ml (0,9</w:t>
      </w:r>
      <w:r w:rsidR="00440210">
        <w:rPr>
          <w:sz w:val="24"/>
          <w:szCs w:val="24"/>
        </w:rPr>
        <w:t xml:space="preserve"> %</w:t>
      </w:r>
      <w:r w:rsidRPr="0004595A">
        <w:rPr>
          <w:sz w:val="24"/>
          <w:szCs w:val="24"/>
        </w:rPr>
        <w:t xml:space="preserve">) </w:t>
      </w:r>
      <w:proofErr w:type="spellStart"/>
      <w:r w:rsidRPr="0004595A">
        <w:rPr>
          <w:sz w:val="24"/>
          <w:szCs w:val="24"/>
        </w:rPr>
        <w:t>natriumchlorid</w:t>
      </w:r>
      <w:proofErr w:type="spellEnd"/>
      <w:r w:rsidRPr="0004595A">
        <w:rPr>
          <w:sz w:val="24"/>
          <w:szCs w:val="24"/>
        </w:rPr>
        <w:t xml:space="preserve"> eller 50 mg/ml (5</w:t>
      </w:r>
      <w:r w:rsidR="00440210">
        <w:rPr>
          <w:sz w:val="24"/>
          <w:szCs w:val="24"/>
        </w:rPr>
        <w:t xml:space="preserve"> %</w:t>
      </w:r>
      <w:r w:rsidRPr="0004595A">
        <w:rPr>
          <w:sz w:val="24"/>
          <w:szCs w:val="24"/>
        </w:rPr>
        <w:t xml:space="preserve">) glukose. Injektionen skal foretages med en infusionsopløsning, som er forenelig med </w:t>
      </w:r>
      <w:proofErr w:type="spellStart"/>
      <w:r w:rsidRPr="0004595A">
        <w:rPr>
          <w:sz w:val="24"/>
          <w:szCs w:val="24"/>
        </w:rPr>
        <w:t>tigecyclin</w:t>
      </w:r>
      <w:proofErr w:type="spellEnd"/>
      <w:r w:rsidRPr="0004595A">
        <w:rPr>
          <w:sz w:val="24"/>
          <w:szCs w:val="24"/>
        </w:rPr>
        <w:t xml:space="preserve"> og alle andre lægemidler via denne fælles slange (se pkt. 6.2).</w:t>
      </w:r>
    </w:p>
    <w:p w14:paraId="6C253EBA" w14:textId="77777777" w:rsidR="0004595A" w:rsidRPr="0004595A" w:rsidRDefault="0004595A" w:rsidP="0004595A">
      <w:pPr>
        <w:ind w:left="851"/>
        <w:rPr>
          <w:sz w:val="24"/>
          <w:szCs w:val="24"/>
        </w:rPr>
      </w:pPr>
    </w:p>
    <w:p w14:paraId="6BE44D6B" w14:textId="77777777" w:rsidR="0004595A" w:rsidRPr="0004595A" w:rsidRDefault="0004595A" w:rsidP="0004595A">
      <w:pPr>
        <w:ind w:left="851"/>
        <w:rPr>
          <w:sz w:val="24"/>
          <w:szCs w:val="24"/>
        </w:rPr>
      </w:pPr>
      <w:r w:rsidRPr="0004595A">
        <w:rPr>
          <w:sz w:val="24"/>
          <w:szCs w:val="24"/>
        </w:rPr>
        <w:t>Dette lægemiddel er kun til engangsbrug. Ikke anvendt lægemiddel samt affald heraf skal bortskaffes i henhold til lokale retningslinjer.</w:t>
      </w:r>
    </w:p>
    <w:p w14:paraId="307AF8C9" w14:textId="77777777" w:rsidR="0004595A" w:rsidRPr="0004595A" w:rsidRDefault="0004595A" w:rsidP="0004595A">
      <w:pPr>
        <w:ind w:left="851"/>
        <w:rPr>
          <w:sz w:val="24"/>
          <w:szCs w:val="24"/>
        </w:rPr>
      </w:pPr>
    </w:p>
    <w:p w14:paraId="78A6F4AF" w14:textId="329BEB77" w:rsidR="0004595A" w:rsidRPr="0004595A" w:rsidRDefault="0004595A" w:rsidP="0004595A">
      <w:pPr>
        <w:ind w:left="851"/>
        <w:rPr>
          <w:sz w:val="24"/>
          <w:szCs w:val="24"/>
        </w:rPr>
      </w:pPr>
      <w:r w:rsidRPr="0004595A">
        <w:rPr>
          <w:sz w:val="24"/>
          <w:szCs w:val="24"/>
        </w:rPr>
        <w:t>Forligelige intravenøse opløsninger omfatter: 9 mg/ml (0,9</w:t>
      </w:r>
      <w:r w:rsidR="00440210">
        <w:rPr>
          <w:sz w:val="24"/>
          <w:szCs w:val="24"/>
        </w:rPr>
        <w:t xml:space="preserve"> %</w:t>
      </w:r>
      <w:r w:rsidRPr="0004595A">
        <w:rPr>
          <w:sz w:val="24"/>
          <w:szCs w:val="24"/>
        </w:rPr>
        <w:t xml:space="preserve">) </w:t>
      </w:r>
      <w:proofErr w:type="spellStart"/>
      <w:r w:rsidRPr="0004595A">
        <w:rPr>
          <w:sz w:val="24"/>
          <w:szCs w:val="24"/>
        </w:rPr>
        <w:t>natriumchlorid</w:t>
      </w:r>
      <w:proofErr w:type="spellEnd"/>
      <w:r w:rsidRPr="0004595A">
        <w:rPr>
          <w:sz w:val="24"/>
          <w:szCs w:val="24"/>
        </w:rPr>
        <w:t>-injektionsvæske, 50 mg/ml (5</w:t>
      </w:r>
      <w:r w:rsidR="00440210">
        <w:rPr>
          <w:sz w:val="24"/>
          <w:szCs w:val="24"/>
        </w:rPr>
        <w:t xml:space="preserve"> %</w:t>
      </w:r>
      <w:r w:rsidRPr="0004595A">
        <w:rPr>
          <w:sz w:val="24"/>
          <w:szCs w:val="24"/>
        </w:rPr>
        <w:t>) glukose-injektionsvæske og Ringer-</w:t>
      </w:r>
      <w:proofErr w:type="spellStart"/>
      <w:r w:rsidRPr="0004595A">
        <w:rPr>
          <w:sz w:val="24"/>
          <w:szCs w:val="24"/>
        </w:rPr>
        <w:t>lactat</w:t>
      </w:r>
      <w:proofErr w:type="spellEnd"/>
      <w:r w:rsidRPr="0004595A">
        <w:rPr>
          <w:sz w:val="24"/>
          <w:szCs w:val="24"/>
        </w:rPr>
        <w:t>-injektionsvæske.</w:t>
      </w:r>
    </w:p>
    <w:p w14:paraId="3805CA39" w14:textId="77777777" w:rsidR="0004595A" w:rsidRPr="0004595A" w:rsidRDefault="0004595A" w:rsidP="0004595A">
      <w:pPr>
        <w:ind w:left="851"/>
        <w:rPr>
          <w:sz w:val="24"/>
          <w:szCs w:val="24"/>
        </w:rPr>
      </w:pPr>
    </w:p>
    <w:p w14:paraId="512BAEDE" w14:textId="694EE902" w:rsidR="0004595A" w:rsidRPr="0004595A" w:rsidRDefault="0004595A" w:rsidP="0004595A">
      <w:pPr>
        <w:ind w:left="851"/>
        <w:rPr>
          <w:sz w:val="24"/>
          <w:szCs w:val="24"/>
        </w:rPr>
      </w:pPr>
      <w:r w:rsidRPr="0004595A">
        <w:rPr>
          <w:sz w:val="24"/>
          <w:szCs w:val="24"/>
        </w:rPr>
        <w:t xml:space="preserve">Ved administration via et Y-site er </w:t>
      </w:r>
      <w:proofErr w:type="spellStart"/>
      <w:r w:rsidRPr="0004595A">
        <w:rPr>
          <w:sz w:val="24"/>
          <w:szCs w:val="24"/>
        </w:rPr>
        <w:t>tigecyclin</w:t>
      </w:r>
      <w:proofErr w:type="spellEnd"/>
      <w:r w:rsidRPr="0004595A">
        <w:rPr>
          <w:sz w:val="24"/>
          <w:szCs w:val="24"/>
        </w:rPr>
        <w:t xml:space="preserve"> fortyndet med 0,9</w:t>
      </w:r>
      <w:r w:rsidR="00440210">
        <w:rPr>
          <w:sz w:val="24"/>
          <w:szCs w:val="24"/>
        </w:rPr>
        <w:t xml:space="preserve"> %</w:t>
      </w:r>
      <w:r w:rsidRPr="0004595A">
        <w:rPr>
          <w:sz w:val="24"/>
          <w:szCs w:val="24"/>
        </w:rPr>
        <w:t xml:space="preserve"> </w:t>
      </w:r>
      <w:proofErr w:type="spellStart"/>
      <w:r w:rsidRPr="0004595A">
        <w:rPr>
          <w:sz w:val="24"/>
          <w:szCs w:val="24"/>
        </w:rPr>
        <w:t>natriumchlorid-injektionvæske</w:t>
      </w:r>
      <w:proofErr w:type="spellEnd"/>
      <w:r w:rsidRPr="0004595A">
        <w:rPr>
          <w:sz w:val="24"/>
          <w:szCs w:val="24"/>
        </w:rPr>
        <w:t xml:space="preserve"> forligelig med følgende lægemidler eller fortyndingsvæsker: </w:t>
      </w:r>
      <w:proofErr w:type="spellStart"/>
      <w:r w:rsidRPr="0004595A">
        <w:rPr>
          <w:sz w:val="24"/>
          <w:szCs w:val="24"/>
        </w:rPr>
        <w:t>amikacin</w:t>
      </w:r>
      <w:proofErr w:type="spellEnd"/>
      <w:r w:rsidRPr="0004595A">
        <w:rPr>
          <w:sz w:val="24"/>
          <w:szCs w:val="24"/>
        </w:rPr>
        <w:t xml:space="preserve">, </w:t>
      </w:r>
      <w:proofErr w:type="spellStart"/>
      <w:r w:rsidRPr="0004595A">
        <w:rPr>
          <w:sz w:val="24"/>
          <w:szCs w:val="24"/>
        </w:rPr>
        <w:t>dobutamin</w:t>
      </w:r>
      <w:proofErr w:type="spellEnd"/>
      <w:r w:rsidRPr="0004595A">
        <w:rPr>
          <w:sz w:val="24"/>
          <w:szCs w:val="24"/>
        </w:rPr>
        <w:t xml:space="preserve">, </w:t>
      </w:r>
      <w:proofErr w:type="spellStart"/>
      <w:r w:rsidRPr="0004595A">
        <w:rPr>
          <w:sz w:val="24"/>
          <w:szCs w:val="24"/>
        </w:rPr>
        <w:t>dopaminhydrochlorid</w:t>
      </w:r>
      <w:proofErr w:type="spellEnd"/>
      <w:r w:rsidRPr="0004595A">
        <w:rPr>
          <w:sz w:val="24"/>
          <w:szCs w:val="24"/>
        </w:rPr>
        <w:t xml:space="preserve">, gentamicin, </w:t>
      </w:r>
      <w:proofErr w:type="spellStart"/>
      <w:r w:rsidRPr="0004595A">
        <w:rPr>
          <w:sz w:val="24"/>
          <w:szCs w:val="24"/>
        </w:rPr>
        <w:t>haloperidol</w:t>
      </w:r>
      <w:proofErr w:type="spellEnd"/>
      <w:r w:rsidRPr="0004595A">
        <w:rPr>
          <w:sz w:val="24"/>
          <w:szCs w:val="24"/>
        </w:rPr>
        <w:t xml:space="preserve">, </w:t>
      </w:r>
      <w:proofErr w:type="spellStart"/>
      <w:r w:rsidRPr="0004595A">
        <w:rPr>
          <w:sz w:val="24"/>
          <w:szCs w:val="24"/>
        </w:rPr>
        <w:t>Ringerlactat</w:t>
      </w:r>
      <w:proofErr w:type="spellEnd"/>
      <w:r w:rsidRPr="0004595A">
        <w:rPr>
          <w:sz w:val="24"/>
          <w:szCs w:val="24"/>
        </w:rPr>
        <w:t xml:space="preserve">, </w:t>
      </w:r>
      <w:proofErr w:type="spellStart"/>
      <w:r w:rsidRPr="0004595A">
        <w:rPr>
          <w:sz w:val="24"/>
          <w:szCs w:val="24"/>
        </w:rPr>
        <w:t>lidocainhydrochlorid</w:t>
      </w:r>
      <w:proofErr w:type="spellEnd"/>
      <w:r w:rsidRPr="0004595A">
        <w:rPr>
          <w:sz w:val="24"/>
          <w:szCs w:val="24"/>
        </w:rPr>
        <w:t xml:space="preserve">, </w:t>
      </w:r>
      <w:proofErr w:type="spellStart"/>
      <w:r w:rsidRPr="0004595A">
        <w:rPr>
          <w:sz w:val="24"/>
          <w:szCs w:val="24"/>
        </w:rPr>
        <w:t>metoclopramid</w:t>
      </w:r>
      <w:proofErr w:type="spellEnd"/>
      <w:r w:rsidRPr="0004595A">
        <w:rPr>
          <w:sz w:val="24"/>
          <w:szCs w:val="24"/>
        </w:rPr>
        <w:t xml:space="preserve">, </w:t>
      </w:r>
      <w:proofErr w:type="spellStart"/>
      <w:r w:rsidRPr="0004595A">
        <w:rPr>
          <w:sz w:val="24"/>
          <w:szCs w:val="24"/>
        </w:rPr>
        <w:t>morphin</w:t>
      </w:r>
      <w:proofErr w:type="spellEnd"/>
      <w:r w:rsidRPr="0004595A">
        <w:rPr>
          <w:sz w:val="24"/>
          <w:szCs w:val="24"/>
        </w:rPr>
        <w:t xml:space="preserve">, noradrenalin, </w:t>
      </w:r>
      <w:proofErr w:type="spellStart"/>
      <w:r w:rsidRPr="0004595A">
        <w:rPr>
          <w:sz w:val="24"/>
          <w:szCs w:val="24"/>
        </w:rPr>
        <w:t>piperacillin</w:t>
      </w:r>
      <w:proofErr w:type="spellEnd"/>
      <w:r w:rsidRPr="0004595A">
        <w:rPr>
          <w:sz w:val="24"/>
          <w:szCs w:val="24"/>
        </w:rPr>
        <w:t>/</w:t>
      </w:r>
      <w:proofErr w:type="spellStart"/>
      <w:r w:rsidRPr="0004595A">
        <w:rPr>
          <w:sz w:val="24"/>
          <w:szCs w:val="24"/>
        </w:rPr>
        <w:t>tazobactam</w:t>
      </w:r>
      <w:proofErr w:type="spellEnd"/>
      <w:r w:rsidRPr="0004595A">
        <w:rPr>
          <w:sz w:val="24"/>
          <w:szCs w:val="24"/>
        </w:rPr>
        <w:t xml:space="preserve"> (EDTA-formulering), </w:t>
      </w:r>
      <w:proofErr w:type="spellStart"/>
      <w:r w:rsidRPr="0004595A">
        <w:rPr>
          <w:sz w:val="24"/>
          <w:szCs w:val="24"/>
        </w:rPr>
        <w:t>kaliumchlorid</w:t>
      </w:r>
      <w:proofErr w:type="spellEnd"/>
      <w:r w:rsidRPr="0004595A">
        <w:rPr>
          <w:sz w:val="24"/>
          <w:szCs w:val="24"/>
        </w:rPr>
        <w:t xml:space="preserve">, </w:t>
      </w:r>
      <w:proofErr w:type="spellStart"/>
      <w:r w:rsidRPr="0004595A">
        <w:rPr>
          <w:sz w:val="24"/>
          <w:szCs w:val="24"/>
        </w:rPr>
        <w:t>propofol</w:t>
      </w:r>
      <w:proofErr w:type="spellEnd"/>
      <w:r w:rsidRPr="0004595A">
        <w:rPr>
          <w:sz w:val="24"/>
          <w:szCs w:val="24"/>
        </w:rPr>
        <w:t xml:space="preserve">, </w:t>
      </w:r>
      <w:proofErr w:type="spellStart"/>
      <w:r w:rsidRPr="0004595A">
        <w:rPr>
          <w:sz w:val="24"/>
          <w:szCs w:val="24"/>
        </w:rPr>
        <w:t>ranitidinhydrochlorid</w:t>
      </w:r>
      <w:proofErr w:type="spellEnd"/>
      <w:r w:rsidRPr="0004595A">
        <w:rPr>
          <w:sz w:val="24"/>
          <w:szCs w:val="24"/>
        </w:rPr>
        <w:t xml:space="preserve">, </w:t>
      </w:r>
      <w:proofErr w:type="spellStart"/>
      <w:r w:rsidRPr="0004595A">
        <w:rPr>
          <w:sz w:val="24"/>
          <w:szCs w:val="24"/>
        </w:rPr>
        <w:t>theophyllin</w:t>
      </w:r>
      <w:proofErr w:type="spellEnd"/>
      <w:r w:rsidRPr="0004595A">
        <w:rPr>
          <w:sz w:val="24"/>
          <w:szCs w:val="24"/>
        </w:rPr>
        <w:t xml:space="preserve"> og </w:t>
      </w:r>
      <w:proofErr w:type="spellStart"/>
      <w:r w:rsidRPr="0004595A">
        <w:rPr>
          <w:sz w:val="24"/>
          <w:szCs w:val="24"/>
        </w:rPr>
        <w:t>tobramycin</w:t>
      </w:r>
      <w:proofErr w:type="spellEnd"/>
      <w:r w:rsidRPr="0004595A">
        <w:rPr>
          <w:sz w:val="24"/>
          <w:szCs w:val="24"/>
        </w:rPr>
        <w:t>.</w:t>
      </w:r>
    </w:p>
    <w:p w14:paraId="1051204A" w14:textId="77777777" w:rsidR="009260DE" w:rsidRPr="0004595A" w:rsidRDefault="009260DE" w:rsidP="000730CA">
      <w:pPr>
        <w:tabs>
          <w:tab w:val="left" w:pos="851"/>
        </w:tabs>
        <w:ind w:left="851"/>
        <w:rPr>
          <w:sz w:val="24"/>
          <w:szCs w:val="24"/>
        </w:rPr>
      </w:pPr>
    </w:p>
    <w:p w14:paraId="13507620" w14:textId="77777777" w:rsidR="009260DE" w:rsidRPr="0004595A" w:rsidRDefault="009260DE" w:rsidP="009260DE">
      <w:pPr>
        <w:tabs>
          <w:tab w:val="left" w:pos="851"/>
        </w:tabs>
        <w:ind w:left="851" w:hanging="851"/>
        <w:rPr>
          <w:b/>
          <w:sz w:val="24"/>
          <w:szCs w:val="24"/>
        </w:rPr>
      </w:pPr>
      <w:r w:rsidRPr="0004595A">
        <w:rPr>
          <w:b/>
          <w:sz w:val="24"/>
          <w:szCs w:val="24"/>
        </w:rPr>
        <w:t>7.</w:t>
      </w:r>
      <w:r w:rsidRPr="0004595A">
        <w:rPr>
          <w:b/>
          <w:sz w:val="24"/>
          <w:szCs w:val="24"/>
        </w:rPr>
        <w:tab/>
        <w:t>INDEHAVER AF MARKEDSFØRINGSTILLADELSEN</w:t>
      </w:r>
    </w:p>
    <w:p w14:paraId="71FAC953" w14:textId="77777777" w:rsidR="0004595A" w:rsidRPr="0004595A" w:rsidRDefault="0004595A" w:rsidP="0004595A">
      <w:pPr>
        <w:ind w:left="851"/>
        <w:rPr>
          <w:sz w:val="24"/>
          <w:szCs w:val="24"/>
        </w:rPr>
      </w:pPr>
      <w:r w:rsidRPr="0004595A">
        <w:rPr>
          <w:sz w:val="24"/>
          <w:szCs w:val="24"/>
        </w:rPr>
        <w:t>PANMEDICA</w:t>
      </w:r>
    </w:p>
    <w:p w14:paraId="3D0A768E" w14:textId="77777777" w:rsidR="0004595A" w:rsidRPr="0004595A" w:rsidRDefault="0004595A" w:rsidP="0004595A">
      <w:pPr>
        <w:ind w:left="851"/>
        <w:rPr>
          <w:sz w:val="24"/>
          <w:szCs w:val="24"/>
        </w:rPr>
      </w:pPr>
      <w:r w:rsidRPr="0004595A">
        <w:rPr>
          <w:sz w:val="24"/>
          <w:szCs w:val="24"/>
        </w:rPr>
        <w:t xml:space="preserve">406 Les </w:t>
      </w:r>
      <w:proofErr w:type="spellStart"/>
      <w:r w:rsidRPr="0004595A">
        <w:rPr>
          <w:sz w:val="24"/>
          <w:szCs w:val="24"/>
        </w:rPr>
        <w:t>Bureaux</w:t>
      </w:r>
      <w:proofErr w:type="spellEnd"/>
      <w:r w:rsidRPr="0004595A">
        <w:rPr>
          <w:sz w:val="24"/>
          <w:szCs w:val="24"/>
        </w:rPr>
        <w:t xml:space="preserve"> de la </w:t>
      </w:r>
      <w:proofErr w:type="spellStart"/>
      <w:r w:rsidRPr="0004595A">
        <w:rPr>
          <w:sz w:val="24"/>
          <w:szCs w:val="24"/>
        </w:rPr>
        <w:t>Colline</w:t>
      </w:r>
      <w:proofErr w:type="spellEnd"/>
    </w:p>
    <w:p w14:paraId="5572F3BC" w14:textId="77777777" w:rsidR="0004595A" w:rsidRPr="0004595A" w:rsidRDefault="0004595A" w:rsidP="0004595A">
      <w:pPr>
        <w:ind w:left="851"/>
        <w:rPr>
          <w:sz w:val="24"/>
          <w:szCs w:val="24"/>
        </w:rPr>
      </w:pPr>
      <w:r w:rsidRPr="0004595A">
        <w:rPr>
          <w:sz w:val="24"/>
          <w:szCs w:val="24"/>
        </w:rPr>
        <w:t xml:space="preserve">92213 Saint-Cloud </w:t>
      </w:r>
      <w:proofErr w:type="spellStart"/>
      <w:r w:rsidRPr="0004595A">
        <w:rPr>
          <w:sz w:val="24"/>
          <w:szCs w:val="24"/>
        </w:rPr>
        <w:t>Cedex</w:t>
      </w:r>
      <w:proofErr w:type="spellEnd"/>
    </w:p>
    <w:p w14:paraId="35FD5E72" w14:textId="77777777" w:rsidR="0004595A" w:rsidRPr="0004595A" w:rsidRDefault="0004595A" w:rsidP="0004595A">
      <w:pPr>
        <w:ind w:left="851"/>
        <w:rPr>
          <w:sz w:val="24"/>
          <w:szCs w:val="24"/>
        </w:rPr>
      </w:pPr>
      <w:r w:rsidRPr="0004595A">
        <w:rPr>
          <w:sz w:val="24"/>
          <w:szCs w:val="24"/>
        </w:rPr>
        <w:t>Frankrig</w:t>
      </w:r>
    </w:p>
    <w:p w14:paraId="5A29047D" w14:textId="77777777" w:rsidR="00641C65" w:rsidRPr="0004595A" w:rsidRDefault="00641C65" w:rsidP="009260DE">
      <w:pPr>
        <w:tabs>
          <w:tab w:val="left" w:pos="851"/>
        </w:tabs>
        <w:ind w:left="851"/>
        <w:rPr>
          <w:sz w:val="24"/>
          <w:szCs w:val="24"/>
        </w:rPr>
      </w:pPr>
    </w:p>
    <w:p w14:paraId="729E037A" w14:textId="77777777" w:rsidR="009260DE" w:rsidRPr="0004595A" w:rsidRDefault="009260DE" w:rsidP="009260DE">
      <w:pPr>
        <w:tabs>
          <w:tab w:val="left" w:pos="851"/>
        </w:tabs>
        <w:ind w:left="851" w:hanging="851"/>
        <w:rPr>
          <w:b/>
          <w:sz w:val="24"/>
          <w:szCs w:val="24"/>
        </w:rPr>
      </w:pPr>
      <w:r w:rsidRPr="0004595A">
        <w:rPr>
          <w:b/>
          <w:sz w:val="24"/>
          <w:szCs w:val="24"/>
        </w:rPr>
        <w:t>8.</w:t>
      </w:r>
      <w:r w:rsidRPr="0004595A">
        <w:rPr>
          <w:b/>
          <w:sz w:val="24"/>
          <w:szCs w:val="24"/>
        </w:rPr>
        <w:tab/>
        <w:t>MARKEDSFØRINGSTILLADELSESNUMMER (</w:t>
      </w:r>
      <w:r w:rsidR="00BF6243" w:rsidRPr="0004595A">
        <w:rPr>
          <w:b/>
          <w:sz w:val="24"/>
          <w:szCs w:val="24"/>
        </w:rPr>
        <w:t>-</w:t>
      </w:r>
      <w:r w:rsidRPr="0004595A">
        <w:rPr>
          <w:b/>
          <w:sz w:val="24"/>
          <w:szCs w:val="24"/>
        </w:rPr>
        <w:t>NUMRE)</w:t>
      </w:r>
    </w:p>
    <w:p w14:paraId="32F857E2" w14:textId="2F59694F" w:rsidR="009260DE" w:rsidRPr="0004595A" w:rsidRDefault="0004595A" w:rsidP="009260DE">
      <w:pPr>
        <w:tabs>
          <w:tab w:val="left" w:pos="851"/>
        </w:tabs>
        <w:ind w:left="851"/>
        <w:rPr>
          <w:sz w:val="24"/>
          <w:szCs w:val="24"/>
        </w:rPr>
      </w:pPr>
      <w:r w:rsidRPr="0004595A">
        <w:rPr>
          <w:sz w:val="24"/>
          <w:szCs w:val="24"/>
        </w:rPr>
        <w:t>67334</w:t>
      </w:r>
    </w:p>
    <w:p w14:paraId="7C50369D" w14:textId="77777777" w:rsidR="009260DE" w:rsidRPr="0004595A" w:rsidRDefault="009260DE" w:rsidP="009260DE">
      <w:pPr>
        <w:tabs>
          <w:tab w:val="left" w:pos="851"/>
        </w:tabs>
        <w:ind w:left="851"/>
        <w:jc w:val="both"/>
        <w:rPr>
          <w:sz w:val="24"/>
          <w:szCs w:val="24"/>
        </w:rPr>
      </w:pPr>
    </w:p>
    <w:p w14:paraId="2C4C2A1C" w14:textId="77777777" w:rsidR="009260DE" w:rsidRPr="0004595A" w:rsidRDefault="009260DE" w:rsidP="009260DE">
      <w:pPr>
        <w:tabs>
          <w:tab w:val="left" w:pos="851"/>
        </w:tabs>
        <w:ind w:left="851" w:hanging="851"/>
        <w:rPr>
          <w:b/>
          <w:sz w:val="24"/>
          <w:szCs w:val="24"/>
        </w:rPr>
      </w:pPr>
      <w:r w:rsidRPr="0004595A">
        <w:rPr>
          <w:b/>
          <w:sz w:val="24"/>
          <w:szCs w:val="24"/>
        </w:rPr>
        <w:t>9.</w:t>
      </w:r>
      <w:r w:rsidRPr="0004595A">
        <w:rPr>
          <w:b/>
          <w:sz w:val="24"/>
          <w:szCs w:val="24"/>
        </w:rPr>
        <w:tab/>
        <w:t>DATO FOR FØRSTE MARKEDSFØRINGSTILLADELSE</w:t>
      </w:r>
    </w:p>
    <w:p w14:paraId="00F83E6E" w14:textId="24A2B29F" w:rsidR="009260DE" w:rsidRPr="0004595A" w:rsidRDefault="00845DFC" w:rsidP="009260DE">
      <w:pPr>
        <w:tabs>
          <w:tab w:val="left" w:pos="851"/>
        </w:tabs>
        <w:ind w:left="851"/>
        <w:rPr>
          <w:sz w:val="24"/>
          <w:szCs w:val="24"/>
        </w:rPr>
      </w:pPr>
      <w:r>
        <w:rPr>
          <w:sz w:val="24"/>
          <w:szCs w:val="24"/>
        </w:rPr>
        <w:t>11. december 2023</w:t>
      </w:r>
    </w:p>
    <w:p w14:paraId="4E7FB5A9" w14:textId="77777777" w:rsidR="009260DE" w:rsidRPr="0004595A" w:rsidRDefault="009260DE" w:rsidP="009260DE">
      <w:pPr>
        <w:tabs>
          <w:tab w:val="left" w:pos="851"/>
        </w:tabs>
        <w:ind w:left="851"/>
        <w:rPr>
          <w:sz w:val="24"/>
          <w:szCs w:val="24"/>
        </w:rPr>
      </w:pPr>
    </w:p>
    <w:p w14:paraId="1468FAFA" w14:textId="77777777" w:rsidR="009260DE" w:rsidRPr="0004595A" w:rsidRDefault="009260DE" w:rsidP="009260DE">
      <w:pPr>
        <w:tabs>
          <w:tab w:val="left" w:pos="851"/>
        </w:tabs>
        <w:ind w:left="851" w:hanging="851"/>
        <w:rPr>
          <w:b/>
          <w:sz w:val="24"/>
          <w:szCs w:val="24"/>
        </w:rPr>
      </w:pPr>
      <w:r w:rsidRPr="0004595A">
        <w:rPr>
          <w:b/>
          <w:sz w:val="24"/>
          <w:szCs w:val="24"/>
        </w:rPr>
        <w:t>10.</w:t>
      </w:r>
      <w:r w:rsidRPr="0004595A">
        <w:rPr>
          <w:b/>
          <w:sz w:val="24"/>
          <w:szCs w:val="24"/>
        </w:rPr>
        <w:tab/>
        <w:t>DATO FOR ÆNDRING AF TEKSTEN</w:t>
      </w:r>
    </w:p>
    <w:p w14:paraId="1A70FAF3" w14:textId="42C54309" w:rsidR="009260DE" w:rsidRPr="0004595A" w:rsidRDefault="0004595A" w:rsidP="009260DE">
      <w:pPr>
        <w:tabs>
          <w:tab w:val="left" w:pos="851"/>
        </w:tabs>
        <w:ind w:left="851"/>
        <w:rPr>
          <w:sz w:val="24"/>
          <w:szCs w:val="24"/>
        </w:rPr>
      </w:pPr>
      <w:r w:rsidRPr="0004595A">
        <w:rPr>
          <w:sz w:val="24"/>
          <w:szCs w:val="24"/>
        </w:rPr>
        <w:t>-</w:t>
      </w:r>
    </w:p>
    <w:sectPr w:rsidR="009260DE" w:rsidRPr="0004595A"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A8C45" w14:textId="77777777" w:rsidR="0004595A" w:rsidRDefault="0004595A">
      <w:r>
        <w:separator/>
      </w:r>
    </w:p>
  </w:endnote>
  <w:endnote w:type="continuationSeparator" w:id="0">
    <w:p w14:paraId="3E4A99C9" w14:textId="77777777" w:rsidR="0004595A" w:rsidRDefault="0004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E3DAD" w14:textId="77777777" w:rsidR="0004595A" w:rsidRDefault="0004595A">
    <w:pPr>
      <w:pStyle w:val="Sidefod"/>
      <w:pBdr>
        <w:bottom w:val="single" w:sz="6" w:space="1" w:color="auto"/>
      </w:pBdr>
    </w:pPr>
  </w:p>
  <w:p w14:paraId="54E11274" w14:textId="77777777" w:rsidR="0004595A" w:rsidRDefault="0004595A" w:rsidP="00C42586">
    <w:pPr>
      <w:pStyle w:val="Sidefod"/>
      <w:tabs>
        <w:tab w:val="clear" w:pos="4819"/>
        <w:tab w:val="left" w:pos="8505"/>
      </w:tabs>
      <w:rPr>
        <w:i/>
        <w:sz w:val="18"/>
        <w:szCs w:val="18"/>
      </w:rPr>
    </w:pPr>
  </w:p>
  <w:p w14:paraId="598DC8AD" w14:textId="437003EC" w:rsidR="0004595A" w:rsidRPr="00B373D7" w:rsidRDefault="0004595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845DFC">
      <w:rPr>
        <w:i/>
        <w:noProof/>
        <w:sz w:val="18"/>
        <w:szCs w:val="18"/>
      </w:rPr>
      <w:t>Tigecycline Panpharma, pulver til infusionsvæske, opløsning 50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4AEF1" w14:textId="77777777" w:rsidR="0004595A" w:rsidRDefault="0004595A">
      <w:r>
        <w:separator/>
      </w:r>
    </w:p>
  </w:footnote>
  <w:footnote w:type="continuationSeparator" w:id="0">
    <w:p w14:paraId="25194713" w14:textId="77777777" w:rsidR="0004595A" w:rsidRDefault="00045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C5324E4"/>
    <w:multiLevelType w:val="hybridMultilevel"/>
    <w:tmpl w:val="76E6EA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4D532EC"/>
    <w:multiLevelType w:val="hybridMultilevel"/>
    <w:tmpl w:val="93CA3D74"/>
    <w:lvl w:ilvl="0" w:tplc="0409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1C7"/>
    <w:rsid w:val="000259B9"/>
    <w:rsid w:val="00041491"/>
    <w:rsid w:val="0004595A"/>
    <w:rsid w:val="00050D16"/>
    <w:rsid w:val="000730CA"/>
    <w:rsid w:val="00074F2A"/>
    <w:rsid w:val="000A1CA8"/>
    <w:rsid w:val="000A466B"/>
    <w:rsid w:val="000B058C"/>
    <w:rsid w:val="000D68B0"/>
    <w:rsid w:val="000E4EE6"/>
    <w:rsid w:val="001454E2"/>
    <w:rsid w:val="001F086F"/>
    <w:rsid w:val="001F5BCB"/>
    <w:rsid w:val="00206CE8"/>
    <w:rsid w:val="0021526C"/>
    <w:rsid w:val="00283A2B"/>
    <w:rsid w:val="002B30AD"/>
    <w:rsid w:val="002C1EC0"/>
    <w:rsid w:val="002C2C01"/>
    <w:rsid w:val="003A29AE"/>
    <w:rsid w:val="003A32D7"/>
    <w:rsid w:val="003B4074"/>
    <w:rsid w:val="003C769A"/>
    <w:rsid w:val="003D3A90"/>
    <w:rsid w:val="003F1838"/>
    <w:rsid w:val="004251C1"/>
    <w:rsid w:val="00440210"/>
    <w:rsid w:val="0045746C"/>
    <w:rsid w:val="0049104B"/>
    <w:rsid w:val="004E3B12"/>
    <w:rsid w:val="00532310"/>
    <w:rsid w:val="00565F0F"/>
    <w:rsid w:val="00594A86"/>
    <w:rsid w:val="00596D86"/>
    <w:rsid w:val="005F6803"/>
    <w:rsid w:val="00637F5A"/>
    <w:rsid w:val="00641C65"/>
    <w:rsid w:val="006560B1"/>
    <w:rsid w:val="006756DD"/>
    <w:rsid w:val="0071241E"/>
    <w:rsid w:val="00737275"/>
    <w:rsid w:val="00740EEC"/>
    <w:rsid w:val="0078011A"/>
    <w:rsid w:val="00782AF4"/>
    <w:rsid w:val="00790EE7"/>
    <w:rsid w:val="007B6649"/>
    <w:rsid w:val="0082576E"/>
    <w:rsid w:val="00845DFC"/>
    <w:rsid w:val="0089346F"/>
    <w:rsid w:val="00907F75"/>
    <w:rsid w:val="009260DE"/>
    <w:rsid w:val="0093258A"/>
    <w:rsid w:val="009C7BA3"/>
    <w:rsid w:val="009D1F5A"/>
    <w:rsid w:val="00A10294"/>
    <w:rsid w:val="00B003BF"/>
    <w:rsid w:val="00B33E1E"/>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66D4F"/>
    <w:rsid w:val="00FB3789"/>
    <w:rsid w:val="00FB6D01"/>
    <w:rsid w:val="00FC01C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936E5"/>
  <w15:chartTrackingRefBased/>
  <w15:docId w15:val="{3E145B2D-B11C-4B78-9094-CAA200C5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04595A"/>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04595A"/>
    <w:rPr>
      <w:sz w:val="22"/>
      <w:szCs w:val="22"/>
      <w:lang w:val="en-US" w:eastAsia="en-US"/>
    </w:rPr>
  </w:style>
  <w:style w:type="character" w:customStyle="1" w:styleId="Overskrift1Tegn">
    <w:name w:val="Overskrift 1 Tegn"/>
    <w:basedOn w:val="Standardskrifttypeiafsnit"/>
    <w:link w:val="Overskrift1"/>
    <w:uiPriority w:val="9"/>
    <w:rsid w:val="0004595A"/>
    <w:rPr>
      <w:rFonts w:ascii="Arial" w:hAnsi="Arial"/>
      <w:b/>
      <w:kern w:val="28"/>
      <w:sz w:val="28"/>
      <w:lang w:eastAsia="en-US"/>
    </w:rPr>
  </w:style>
  <w:style w:type="paragraph" w:styleId="Listeafsnit">
    <w:name w:val="List Paragraph"/>
    <w:basedOn w:val="Normal"/>
    <w:uiPriority w:val="1"/>
    <w:qFormat/>
    <w:rsid w:val="0004595A"/>
    <w:pPr>
      <w:widowControl w:val="0"/>
      <w:autoSpaceDE w:val="0"/>
      <w:autoSpaceDN w:val="0"/>
      <w:ind w:left="782" w:hanging="563"/>
    </w:pPr>
    <w:rPr>
      <w:sz w:val="22"/>
      <w:szCs w:val="22"/>
      <w:lang w:val="en-US"/>
    </w:rPr>
  </w:style>
  <w:style w:type="character" w:styleId="Hyperlink">
    <w:name w:val="Hyperlink"/>
    <w:uiPriority w:val="99"/>
    <w:semiHidden/>
    <w:unhideWhenUsed/>
    <w:rsid w:val="0004595A"/>
    <w:rPr>
      <w:rFonts w:ascii="Times New Roman" w:hAnsi="Times New Roman" w:cs="Times New Roman" w:hint="default"/>
      <w:color w:val="0000FF"/>
      <w:u w:val="single"/>
    </w:rPr>
  </w:style>
  <w:style w:type="paragraph" w:customStyle="1" w:styleId="TableParagraph">
    <w:name w:val="Table Paragraph"/>
    <w:basedOn w:val="Normal"/>
    <w:uiPriority w:val="1"/>
    <w:qFormat/>
    <w:rsid w:val="0004595A"/>
    <w:pPr>
      <w:widowControl w:val="0"/>
      <w:autoSpaceDE w:val="0"/>
      <w:autoSpaceDN w:val="0"/>
      <w:ind w:left="110"/>
    </w:pPr>
    <w:rPr>
      <w:sz w:val="22"/>
      <w:szCs w:val="22"/>
      <w:lang w:val="en-US"/>
    </w:rPr>
  </w:style>
  <w:style w:type="table" w:styleId="Tabel-Gitter">
    <w:name w:val="Table Grid"/>
    <w:basedOn w:val="Tabel-Normal"/>
    <w:rsid w:val="0004595A"/>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0828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3060895">
      <w:bodyDiv w:val="1"/>
      <w:marLeft w:val="0"/>
      <w:marRight w:val="0"/>
      <w:marTop w:val="0"/>
      <w:marBottom w:val="0"/>
      <w:divBdr>
        <w:top w:val="none" w:sz="0" w:space="0" w:color="auto"/>
        <w:left w:val="none" w:sz="0" w:space="0" w:color="auto"/>
        <w:bottom w:val="none" w:sz="0" w:space="0" w:color="auto"/>
        <w:right w:val="none" w:sz="0" w:space="0" w:color="auto"/>
      </w:divBdr>
    </w:div>
    <w:div w:id="204870753">
      <w:bodyDiv w:val="1"/>
      <w:marLeft w:val="0"/>
      <w:marRight w:val="0"/>
      <w:marTop w:val="0"/>
      <w:marBottom w:val="0"/>
      <w:divBdr>
        <w:top w:val="none" w:sz="0" w:space="0" w:color="auto"/>
        <w:left w:val="none" w:sz="0" w:space="0" w:color="auto"/>
        <w:bottom w:val="none" w:sz="0" w:space="0" w:color="auto"/>
        <w:right w:val="none" w:sz="0" w:space="0" w:color="auto"/>
      </w:divBdr>
    </w:div>
    <w:div w:id="242571193">
      <w:bodyDiv w:val="1"/>
      <w:marLeft w:val="0"/>
      <w:marRight w:val="0"/>
      <w:marTop w:val="0"/>
      <w:marBottom w:val="0"/>
      <w:divBdr>
        <w:top w:val="none" w:sz="0" w:space="0" w:color="auto"/>
        <w:left w:val="none" w:sz="0" w:space="0" w:color="auto"/>
        <w:bottom w:val="none" w:sz="0" w:space="0" w:color="auto"/>
        <w:right w:val="none" w:sz="0" w:space="0" w:color="auto"/>
      </w:divBdr>
    </w:div>
    <w:div w:id="263151746">
      <w:bodyDiv w:val="1"/>
      <w:marLeft w:val="0"/>
      <w:marRight w:val="0"/>
      <w:marTop w:val="0"/>
      <w:marBottom w:val="0"/>
      <w:divBdr>
        <w:top w:val="none" w:sz="0" w:space="0" w:color="auto"/>
        <w:left w:val="none" w:sz="0" w:space="0" w:color="auto"/>
        <w:bottom w:val="none" w:sz="0" w:space="0" w:color="auto"/>
        <w:right w:val="none" w:sz="0" w:space="0" w:color="auto"/>
      </w:divBdr>
    </w:div>
    <w:div w:id="356388902">
      <w:bodyDiv w:val="1"/>
      <w:marLeft w:val="0"/>
      <w:marRight w:val="0"/>
      <w:marTop w:val="0"/>
      <w:marBottom w:val="0"/>
      <w:divBdr>
        <w:top w:val="none" w:sz="0" w:space="0" w:color="auto"/>
        <w:left w:val="none" w:sz="0" w:space="0" w:color="auto"/>
        <w:bottom w:val="none" w:sz="0" w:space="0" w:color="auto"/>
        <w:right w:val="none" w:sz="0" w:space="0" w:color="auto"/>
      </w:divBdr>
    </w:div>
    <w:div w:id="428938459">
      <w:bodyDiv w:val="1"/>
      <w:marLeft w:val="0"/>
      <w:marRight w:val="0"/>
      <w:marTop w:val="0"/>
      <w:marBottom w:val="0"/>
      <w:divBdr>
        <w:top w:val="none" w:sz="0" w:space="0" w:color="auto"/>
        <w:left w:val="none" w:sz="0" w:space="0" w:color="auto"/>
        <w:bottom w:val="none" w:sz="0" w:space="0" w:color="auto"/>
        <w:right w:val="none" w:sz="0" w:space="0" w:color="auto"/>
      </w:divBdr>
    </w:div>
    <w:div w:id="664093802">
      <w:bodyDiv w:val="1"/>
      <w:marLeft w:val="0"/>
      <w:marRight w:val="0"/>
      <w:marTop w:val="0"/>
      <w:marBottom w:val="0"/>
      <w:divBdr>
        <w:top w:val="none" w:sz="0" w:space="0" w:color="auto"/>
        <w:left w:val="none" w:sz="0" w:space="0" w:color="auto"/>
        <w:bottom w:val="none" w:sz="0" w:space="0" w:color="auto"/>
        <w:right w:val="none" w:sz="0" w:space="0" w:color="auto"/>
      </w:divBdr>
    </w:div>
    <w:div w:id="692535765">
      <w:bodyDiv w:val="1"/>
      <w:marLeft w:val="0"/>
      <w:marRight w:val="0"/>
      <w:marTop w:val="0"/>
      <w:marBottom w:val="0"/>
      <w:divBdr>
        <w:top w:val="none" w:sz="0" w:space="0" w:color="auto"/>
        <w:left w:val="none" w:sz="0" w:space="0" w:color="auto"/>
        <w:bottom w:val="none" w:sz="0" w:space="0" w:color="auto"/>
        <w:right w:val="none" w:sz="0" w:space="0" w:color="auto"/>
      </w:divBdr>
    </w:div>
    <w:div w:id="745762285">
      <w:bodyDiv w:val="1"/>
      <w:marLeft w:val="0"/>
      <w:marRight w:val="0"/>
      <w:marTop w:val="0"/>
      <w:marBottom w:val="0"/>
      <w:divBdr>
        <w:top w:val="none" w:sz="0" w:space="0" w:color="auto"/>
        <w:left w:val="none" w:sz="0" w:space="0" w:color="auto"/>
        <w:bottom w:val="none" w:sz="0" w:space="0" w:color="auto"/>
        <w:right w:val="none" w:sz="0" w:space="0" w:color="auto"/>
      </w:divBdr>
    </w:div>
    <w:div w:id="780877623">
      <w:bodyDiv w:val="1"/>
      <w:marLeft w:val="0"/>
      <w:marRight w:val="0"/>
      <w:marTop w:val="0"/>
      <w:marBottom w:val="0"/>
      <w:divBdr>
        <w:top w:val="none" w:sz="0" w:space="0" w:color="auto"/>
        <w:left w:val="none" w:sz="0" w:space="0" w:color="auto"/>
        <w:bottom w:val="none" w:sz="0" w:space="0" w:color="auto"/>
        <w:right w:val="none" w:sz="0" w:space="0" w:color="auto"/>
      </w:divBdr>
    </w:div>
    <w:div w:id="894706257">
      <w:bodyDiv w:val="1"/>
      <w:marLeft w:val="0"/>
      <w:marRight w:val="0"/>
      <w:marTop w:val="0"/>
      <w:marBottom w:val="0"/>
      <w:divBdr>
        <w:top w:val="none" w:sz="0" w:space="0" w:color="auto"/>
        <w:left w:val="none" w:sz="0" w:space="0" w:color="auto"/>
        <w:bottom w:val="none" w:sz="0" w:space="0" w:color="auto"/>
        <w:right w:val="none" w:sz="0" w:space="0" w:color="auto"/>
      </w:divBdr>
    </w:div>
    <w:div w:id="995912181">
      <w:bodyDiv w:val="1"/>
      <w:marLeft w:val="0"/>
      <w:marRight w:val="0"/>
      <w:marTop w:val="0"/>
      <w:marBottom w:val="0"/>
      <w:divBdr>
        <w:top w:val="none" w:sz="0" w:space="0" w:color="auto"/>
        <w:left w:val="none" w:sz="0" w:space="0" w:color="auto"/>
        <w:bottom w:val="none" w:sz="0" w:space="0" w:color="auto"/>
        <w:right w:val="none" w:sz="0" w:space="0" w:color="auto"/>
      </w:divBdr>
    </w:div>
    <w:div w:id="1203901280">
      <w:bodyDiv w:val="1"/>
      <w:marLeft w:val="0"/>
      <w:marRight w:val="0"/>
      <w:marTop w:val="0"/>
      <w:marBottom w:val="0"/>
      <w:divBdr>
        <w:top w:val="none" w:sz="0" w:space="0" w:color="auto"/>
        <w:left w:val="none" w:sz="0" w:space="0" w:color="auto"/>
        <w:bottom w:val="none" w:sz="0" w:space="0" w:color="auto"/>
        <w:right w:val="none" w:sz="0" w:space="0" w:color="auto"/>
      </w:divBdr>
    </w:div>
    <w:div w:id="1416706558">
      <w:bodyDiv w:val="1"/>
      <w:marLeft w:val="0"/>
      <w:marRight w:val="0"/>
      <w:marTop w:val="0"/>
      <w:marBottom w:val="0"/>
      <w:divBdr>
        <w:top w:val="none" w:sz="0" w:space="0" w:color="auto"/>
        <w:left w:val="none" w:sz="0" w:space="0" w:color="auto"/>
        <w:bottom w:val="none" w:sz="0" w:space="0" w:color="auto"/>
        <w:right w:val="none" w:sz="0" w:space="0" w:color="auto"/>
      </w:divBdr>
    </w:div>
    <w:div w:id="1422606802">
      <w:bodyDiv w:val="1"/>
      <w:marLeft w:val="0"/>
      <w:marRight w:val="0"/>
      <w:marTop w:val="0"/>
      <w:marBottom w:val="0"/>
      <w:divBdr>
        <w:top w:val="none" w:sz="0" w:space="0" w:color="auto"/>
        <w:left w:val="none" w:sz="0" w:space="0" w:color="auto"/>
        <w:bottom w:val="none" w:sz="0" w:space="0" w:color="auto"/>
        <w:right w:val="none" w:sz="0" w:space="0" w:color="auto"/>
      </w:divBdr>
    </w:div>
    <w:div w:id="1507282160">
      <w:bodyDiv w:val="1"/>
      <w:marLeft w:val="0"/>
      <w:marRight w:val="0"/>
      <w:marTop w:val="0"/>
      <w:marBottom w:val="0"/>
      <w:divBdr>
        <w:top w:val="none" w:sz="0" w:space="0" w:color="auto"/>
        <w:left w:val="none" w:sz="0" w:space="0" w:color="auto"/>
        <w:bottom w:val="none" w:sz="0" w:space="0" w:color="auto"/>
        <w:right w:val="none" w:sz="0" w:space="0" w:color="auto"/>
      </w:divBdr>
    </w:div>
    <w:div w:id="1598321583">
      <w:bodyDiv w:val="1"/>
      <w:marLeft w:val="0"/>
      <w:marRight w:val="0"/>
      <w:marTop w:val="0"/>
      <w:marBottom w:val="0"/>
      <w:divBdr>
        <w:top w:val="none" w:sz="0" w:space="0" w:color="auto"/>
        <w:left w:val="none" w:sz="0" w:space="0" w:color="auto"/>
        <w:bottom w:val="none" w:sz="0" w:space="0" w:color="auto"/>
        <w:right w:val="none" w:sz="0" w:space="0" w:color="auto"/>
      </w:divBdr>
    </w:div>
    <w:div w:id="1715732681">
      <w:bodyDiv w:val="1"/>
      <w:marLeft w:val="0"/>
      <w:marRight w:val="0"/>
      <w:marTop w:val="0"/>
      <w:marBottom w:val="0"/>
      <w:divBdr>
        <w:top w:val="none" w:sz="0" w:space="0" w:color="auto"/>
        <w:left w:val="none" w:sz="0" w:space="0" w:color="auto"/>
        <w:bottom w:val="none" w:sz="0" w:space="0" w:color="auto"/>
        <w:right w:val="none" w:sz="0" w:space="0" w:color="auto"/>
      </w:divBdr>
    </w:div>
    <w:div w:id="1780836943">
      <w:bodyDiv w:val="1"/>
      <w:marLeft w:val="0"/>
      <w:marRight w:val="0"/>
      <w:marTop w:val="0"/>
      <w:marBottom w:val="0"/>
      <w:divBdr>
        <w:top w:val="none" w:sz="0" w:space="0" w:color="auto"/>
        <w:left w:val="none" w:sz="0" w:space="0" w:color="auto"/>
        <w:bottom w:val="none" w:sz="0" w:space="0" w:color="auto"/>
        <w:right w:val="none" w:sz="0" w:space="0" w:color="auto"/>
      </w:divBdr>
    </w:div>
    <w:div w:id="202127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ucast.org/eucastguidancedocu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54</TotalTime>
  <Pages>17</Pages>
  <Words>5255</Words>
  <Characters>33940</Characters>
  <Application>Microsoft Office Word</Application>
  <DocSecurity>0</DocSecurity>
  <Lines>282</Lines>
  <Paragraphs>78</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39117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2022015283, MT</dc:description>
  <cp:lastModifiedBy>Gitte Jørgensen</cp:lastModifiedBy>
  <cp:revision>7</cp:revision>
  <cp:lastPrinted>2012-08-22T08:53:00Z</cp:lastPrinted>
  <dcterms:created xsi:type="dcterms:W3CDTF">2023-12-11T09:57:00Z</dcterms:created>
  <dcterms:modified xsi:type="dcterms:W3CDTF">2023-12-11T13:10:00Z</dcterms:modified>
</cp:coreProperties>
</file>