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8EDCD" w14:textId="77777777" w:rsidR="009260DE" w:rsidRPr="008F49E1" w:rsidRDefault="0021526C" w:rsidP="009260DE">
      <w:pPr>
        <w:rPr>
          <w:sz w:val="24"/>
          <w:szCs w:val="24"/>
        </w:rPr>
      </w:pPr>
      <w:r w:rsidRPr="009260DE">
        <w:rPr>
          <w:noProof/>
          <w:sz w:val="24"/>
          <w:szCs w:val="24"/>
          <w:lang w:eastAsia="da-DK"/>
        </w:rPr>
        <w:drawing>
          <wp:anchor distT="0" distB="0" distL="114300" distR="114300" simplePos="0" relativeHeight="251658240" behindDoc="0" locked="0" layoutInCell="1" allowOverlap="1" wp14:anchorId="74C53A07" wp14:editId="4D501441">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Pr>
          <w:sz w:val="24"/>
          <w:szCs w:val="24"/>
        </w:rPr>
        <w:br w:type="textWrapping" w:clear="all"/>
      </w:r>
    </w:p>
    <w:p w14:paraId="1FE39CDE" w14:textId="3693701F" w:rsidR="009260DE" w:rsidRPr="00C84483" w:rsidRDefault="009260DE" w:rsidP="009260DE">
      <w:pPr>
        <w:pStyle w:val="Titel"/>
        <w:tabs>
          <w:tab w:val="right" w:pos="9356"/>
        </w:tabs>
        <w:jc w:val="left"/>
        <w:rPr>
          <w:b w:val="0"/>
          <w:szCs w:val="24"/>
          <w:lang w:eastAsia="en-US"/>
        </w:rPr>
      </w:pPr>
      <w:r w:rsidRPr="00C84483">
        <w:rPr>
          <w:b w:val="0"/>
          <w:szCs w:val="24"/>
          <w:lang w:eastAsia="en-US"/>
        </w:rPr>
        <w:tab/>
      </w:r>
      <w:r w:rsidR="006D1CAA">
        <w:rPr>
          <w:szCs w:val="24"/>
        </w:rPr>
        <w:t>31. juli 2026</w:t>
      </w:r>
    </w:p>
    <w:p w14:paraId="7A05B97A" w14:textId="77777777" w:rsidR="009260DE" w:rsidRPr="00C84483" w:rsidRDefault="009260DE" w:rsidP="009260DE">
      <w:pPr>
        <w:pStyle w:val="Titel"/>
        <w:tabs>
          <w:tab w:val="left" w:pos="8222"/>
        </w:tabs>
        <w:jc w:val="left"/>
        <w:rPr>
          <w:b w:val="0"/>
          <w:szCs w:val="24"/>
        </w:rPr>
      </w:pPr>
    </w:p>
    <w:p w14:paraId="48A977F1" w14:textId="77777777" w:rsidR="009260DE" w:rsidRPr="00C84483" w:rsidRDefault="009260DE" w:rsidP="009260DE">
      <w:pPr>
        <w:pStyle w:val="Titel"/>
        <w:jc w:val="left"/>
        <w:rPr>
          <w:b w:val="0"/>
          <w:szCs w:val="24"/>
        </w:rPr>
      </w:pPr>
    </w:p>
    <w:p w14:paraId="286B291A" w14:textId="77777777" w:rsidR="009260DE" w:rsidRPr="00C84483" w:rsidRDefault="009260DE" w:rsidP="009260DE">
      <w:pPr>
        <w:pStyle w:val="Titel"/>
        <w:jc w:val="left"/>
        <w:rPr>
          <w:b w:val="0"/>
          <w:szCs w:val="24"/>
        </w:rPr>
      </w:pPr>
    </w:p>
    <w:p w14:paraId="3214880A" w14:textId="77777777" w:rsidR="009260DE" w:rsidRPr="00C84483" w:rsidRDefault="009260DE" w:rsidP="009260DE">
      <w:pPr>
        <w:jc w:val="center"/>
        <w:rPr>
          <w:b/>
          <w:sz w:val="24"/>
          <w:szCs w:val="24"/>
        </w:rPr>
      </w:pPr>
      <w:r w:rsidRPr="00C84483">
        <w:rPr>
          <w:b/>
          <w:sz w:val="24"/>
          <w:szCs w:val="24"/>
        </w:rPr>
        <w:t>PRODUKTRESUMÉ</w:t>
      </w:r>
    </w:p>
    <w:p w14:paraId="58B3A6F2" w14:textId="77777777" w:rsidR="009260DE" w:rsidRPr="00C84483" w:rsidRDefault="009260DE" w:rsidP="009260DE">
      <w:pPr>
        <w:jc w:val="center"/>
        <w:rPr>
          <w:b/>
          <w:sz w:val="24"/>
          <w:szCs w:val="24"/>
        </w:rPr>
      </w:pPr>
    </w:p>
    <w:p w14:paraId="7F187E68" w14:textId="77777777" w:rsidR="009260DE" w:rsidRDefault="009260DE" w:rsidP="009260DE">
      <w:pPr>
        <w:jc w:val="center"/>
        <w:rPr>
          <w:b/>
          <w:sz w:val="24"/>
          <w:szCs w:val="24"/>
        </w:rPr>
      </w:pPr>
      <w:r w:rsidRPr="00C84483">
        <w:rPr>
          <w:b/>
          <w:sz w:val="24"/>
          <w:szCs w:val="24"/>
        </w:rPr>
        <w:t>for</w:t>
      </w:r>
    </w:p>
    <w:p w14:paraId="69B65C95" w14:textId="77777777" w:rsidR="000B058C" w:rsidRPr="00C84483" w:rsidRDefault="000B058C" w:rsidP="009260DE">
      <w:pPr>
        <w:jc w:val="center"/>
        <w:rPr>
          <w:b/>
          <w:sz w:val="24"/>
          <w:szCs w:val="24"/>
        </w:rPr>
      </w:pPr>
    </w:p>
    <w:p w14:paraId="140AA343" w14:textId="2F2F5E05" w:rsidR="009260DE" w:rsidRPr="00C84483" w:rsidRDefault="00947DD9" w:rsidP="009260DE">
      <w:pPr>
        <w:jc w:val="center"/>
        <w:rPr>
          <w:b/>
          <w:sz w:val="24"/>
          <w:szCs w:val="24"/>
        </w:rPr>
      </w:pPr>
      <w:proofErr w:type="spellStart"/>
      <w:r>
        <w:rPr>
          <w:b/>
          <w:sz w:val="24"/>
          <w:szCs w:val="24"/>
        </w:rPr>
        <w:t>Tofacitinib</w:t>
      </w:r>
      <w:proofErr w:type="spellEnd"/>
      <w:r>
        <w:rPr>
          <w:b/>
          <w:sz w:val="24"/>
          <w:szCs w:val="24"/>
        </w:rPr>
        <w:t xml:space="preserve"> "</w:t>
      </w:r>
      <w:proofErr w:type="spellStart"/>
      <w:r>
        <w:rPr>
          <w:b/>
          <w:sz w:val="24"/>
          <w:szCs w:val="24"/>
        </w:rPr>
        <w:t>Stada</w:t>
      </w:r>
      <w:proofErr w:type="spellEnd"/>
      <w:r>
        <w:rPr>
          <w:b/>
          <w:sz w:val="24"/>
          <w:szCs w:val="24"/>
        </w:rPr>
        <w:t>", filmovertrukne tabletter</w:t>
      </w:r>
    </w:p>
    <w:p w14:paraId="772600BA" w14:textId="77777777" w:rsidR="009260DE" w:rsidRPr="00C84483" w:rsidRDefault="009260DE" w:rsidP="009260DE">
      <w:pPr>
        <w:jc w:val="both"/>
        <w:rPr>
          <w:sz w:val="24"/>
          <w:szCs w:val="24"/>
        </w:rPr>
      </w:pPr>
    </w:p>
    <w:p w14:paraId="07F6D30A" w14:textId="77777777" w:rsidR="009260DE" w:rsidRPr="00C84483" w:rsidRDefault="009260DE" w:rsidP="009260DE">
      <w:pPr>
        <w:jc w:val="both"/>
        <w:rPr>
          <w:sz w:val="24"/>
          <w:szCs w:val="24"/>
        </w:rPr>
      </w:pPr>
    </w:p>
    <w:p w14:paraId="230AD6AA" w14:textId="77777777" w:rsidR="009260DE" w:rsidRPr="00C84483" w:rsidRDefault="009260DE" w:rsidP="009260DE">
      <w:pPr>
        <w:tabs>
          <w:tab w:val="left" w:pos="851"/>
        </w:tabs>
        <w:ind w:left="851" w:hanging="851"/>
        <w:rPr>
          <w:b/>
          <w:sz w:val="24"/>
          <w:szCs w:val="24"/>
        </w:rPr>
      </w:pPr>
      <w:r w:rsidRPr="00C84483">
        <w:rPr>
          <w:b/>
          <w:sz w:val="24"/>
          <w:szCs w:val="24"/>
        </w:rPr>
        <w:t>0.</w:t>
      </w:r>
      <w:r w:rsidRPr="00C84483">
        <w:rPr>
          <w:b/>
          <w:sz w:val="24"/>
          <w:szCs w:val="24"/>
        </w:rPr>
        <w:tab/>
        <w:t>D.SP.NR.</w:t>
      </w:r>
    </w:p>
    <w:p w14:paraId="71D9FBCA" w14:textId="6303E1EC" w:rsidR="009260DE" w:rsidRPr="00C84483" w:rsidRDefault="00AE777D" w:rsidP="009260DE">
      <w:pPr>
        <w:tabs>
          <w:tab w:val="left" w:pos="851"/>
        </w:tabs>
        <w:ind w:left="851"/>
        <w:rPr>
          <w:sz w:val="24"/>
          <w:szCs w:val="24"/>
        </w:rPr>
      </w:pPr>
      <w:r>
        <w:rPr>
          <w:sz w:val="24"/>
          <w:szCs w:val="24"/>
        </w:rPr>
        <w:t>34534</w:t>
      </w:r>
    </w:p>
    <w:p w14:paraId="529D71E3" w14:textId="77777777" w:rsidR="009260DE" w:rsidRPr="00C84483" w:rsidRDefault="009260DE" w:rsidP="009260DE">
      <w:pPr>
        <w:tabs>
          <w:tab w:val="left" w:pos="851"/>
        </w:tabs>
        <w:ind w:left="851"/>
        <w:rPr>
          <w:sz w:val="24"/>
          <w:szCs w:val="24"/>
        </w:rPr>
      </w:pPr>
    </w:p>
    <w:p w14:paraId="7D26F4E4" w14:textId="77777777" w:rsidR="009260DE" w:rsidRPr="00C84483" w:rsidRDefault="009260DE" w:rsidP="009260DE">
      <w:pPr>
        <w:tabs>
          <w:tab w:val="left" w:pos="851"/>
        </w:tabs>
        <w:ind w:left="851" w:hanging="851"/>
        <w:rPr>
          <w:b/>
          <w:sz w:val="24"/>
          <w:szCs w:val="24"/>
        </w:rPr>
      </w:pPr>
      <w:r w:rsidRPr="00C84483">
        <w:rPr>
          <w:b/>
          <w:sz w:val="24"/>
          <w:szCs w:val="24"/>
        </w:rPr>
        <w:t>1.</w:t>
      </w:r>
      <w:r w:rsidRPr="00C84483">
        <w:rPr>
          <w:b/>
          <w:sz w:val="24"/>
          <w:szCs w:val="24"/>
        </w:rPr>
        <w:tab/>
        <w:t>LÆGEMIDLETS NAVN</w:t>
      </w:r>
    </w:p>
    <w:p w14:paraId="5A8DD074" w14:textId="6DAA9721" w:rsidR="009260DE" w:rsidRPr="00C84483" w:rsidRDefault="00947DD9" w:rsidP="009260DE">
      <w:pPr>
        <w:tabs>
          <w:tab w:val="left" w:pos="851"/>
        </w:tabs>
        <w:ind w:left="851"/>
        <w:rPr>
          <w:sz w:val="24"/>
          <w:szCs w:val="24"/>
        </w:rPr>
      </w:pPr>
      <w:proofErr w:type="spellStart"/>
      <w:r>
        <w:rPr>
          <w:sz w:val="24"/>
          <w:szCs w:val="24"/>
        </w:rPr>
        <w:t>Tofacitinib</w:t>
      </w:r>
      <w:proofErr w:type="spellEnd"/>
      <w:r w:rsidR="00AE777D">
        <w:rPr>
          <w:sz w:val="24"/>
          <w:szCs w:val="24"/>
        </w:rPr>
        <w:t xml:space="preserve"> "</w:t>
      </w:r>
      <w:proofErr w:type="spellStart"/>
      <w:r w:rsidR="00AE777D">
        <w:rPr>
          <w:sz w:val="24"/>
          <w:szCs w:val="24"/>
        </w:rPr>
        <w:t>Stada</w:t>
      </w:r>
      <w:proofErr w:type="spellEnd"/>
      <w:r w:rsidR="00AE777D">
        <w:rPr>
          <w:sz w:val="24"/>
          <w:szCs w:val="24"/>
        </w:rPr>
        <w:t>"</w:t>
      </w:r>
    </w:p>
    <w:p w14:paraId="0D82D546" w14:textId="77777777" w:rsidR="009260DE" w:rsidRPr="00C84483" w:rsidRDefault="009260DE" w:rsidP="009260DE">
      <w:pPr>
        <w:tabs>
          <w:tab w:val="left" w:pos="851"/>
        </w:tabs>
        <w:ind w:left="851"/>
        <w:rPr>
          <w:sz w:val="24"/>
          <w:szCs w:val="24"/>
        </w:rPr>
      </w:pPr>
    </w:p>
    <w:p w14:paraId="6F3C9DD1" w14:textId="77777777" w:rsidR="009260DE" w:rsidRPr="00C84483" w:rsidRDefault="009260DE" w:rsidP="009260DE">
      <w:pPr>
        <w:tabs>
          <w:tab w:val="left" w:pos="851"/>
        </w:tabs>
        <w:ind w:left="851" w:hanging="851"/>
        <w:rPr>
          <w:b/>
          <w:sz w:val="24"/>
          <w:szCs w:val="24"/>
        </w:rPr>
      </w:pPr>
      <w:r w:rsidRPr="00C84483">
        <w:rPr>
          <w:b/>
          <w:sz w:val="24"/>
          <w:szCs w:val="24"/>
        </w:rPr>
        <w:t>2.</w:t>
      </w:r>
      <w:r w:rsidRPr="00C84483">
        <w:rPr>
          <w:b/>
          <w:sz w:val="24"/>
          <w:szCs w:val="24"/>
        </w:rPr>
        <w:tab/>
        <w:t>KVALITATIV OG KVANTITATIV SAMMENSÆTNING</w:t>
      </w:r>
    </w:p>
    <w:p w14:paraId="3C6A01F4" w14:textId="77777777" w:rsidR="00E00229" w:rsidRDefault="00E00229" w:rsidP="00DB0D4B">
      <w:pPr>
        <w:ind w:left="851"/>
        <w:rPr>
          <w:sz w:val="24"/>
          <w:szCs w:val="24"/>
          <w:u w:val="single"/>
        </w:rPr>
      </w:pPr>
    </w:p>
    <w:p w14:paraId="233FFFCA" w14:textId="4BC5BD17" w:rsidR="00087DCD" w:rsidRPr="00087DCD" w:rsidRDefault="002F294D" w:rsidP="00DB0D4B">
      <w:pPr>
        <w:ind w:left="851"/>
        <w:rPr>
          <w:sz w:val="24"/>
          <w:szCs w:val="24"/>
          <w:u w:val="single"/>
        </w:rPr>
      </w:pPr>
      <w:proofErr w:type="spellStart"/>
      <w:r>
        <w:rPr>
          <w:sz w:val="24"/>
          <w:szCs w:val="24"/>
          <w:u w:val="single"/>
        </w:rPr>
        <w:t>Tofacitinib</w:t>
      </w:r>
      <w:proofErr w:type="spellEnd"/>
      <w:r>
        <w:rPr>
          <w:sz w:val="24"/>
          <w:szCs w:val="24"/>
          <w:u w:val="single"/>
        </w:rPr>
        <w:t xml:space="preserve"> "</w:t>
      </w:r>
      <w:proofErr w:type="spellStart"/>
      <w:r>
        <w:rPr>
          <w:sz w:val="24"/>
          <w:szCs w:val="24"/>
          <w:u w:val="single"/>
        </w:rPr>
        <w:t>Stada</w:t>
      </w:r>
      <w:proofErr w:type="spellEnd"/>
      <w:r>
        <w:rPr>
          <w:sz w:val="24"/>
          <w:szCs w:val="24"/>
          <w:u w:val="single"/>
        </w:rPr>
        <w:t>"</w:t>
      </w:r>
      <w:r w:rsidR="00087DCD" w:rsidRPr="00087DCD">
        <w:rPr>
          <w:sz w:val="24"/>
          <w:szCs w:val="24"/>
          <w:u w:val="single"/>
        </w:rPr>
        <w:t xml:space="preserve"> 5 mg filmovertrukne tabletter</w:t>
      </w:r>
    </w:p>
    <w:p w14:paraId="6944B1A9" w14:textId="4C667BE2" w:rsidR="00087DCD" w:rsidRPr="00087DCD" w:rsidRDefault="00087DCD" w:rsidP="00DB0D4B">
      <w:pPr>
        <w:ind w:left="851"/>
        <w:rPr>
          <w:sz w:val="24"/>
          <w:szCs w:val="24"/>
        </w:rPr>
      </w:pPr>
      <w:r w:rsidRPr="00087DCD">
        <w:rPr>
          <w:sz w:val="24"/>
          <w:szCs w:val="24"/>
        </w:rPr>
        <w:t xml:space="preserve">Hver </w:t>
      </w:r>
      <w:r w:rsidR="002F294D">
        <w:rPr>
          <w:sz w:val="24"/>
          <w:szCs w:val="24"/>
        </w:rPr>
        <w:t>filmovertrukket</w:t>
      </w:r>
      <w:r w:rsidRPr="00087DCD">
        <w:rPr>
          <w:sz w:val="24"/>
          <w:szCs w:val="24"/>
        </w:rPr>
        <w:t xml:space="preserve"> tablet indeholder </w:t>
      </w:r>
      <w:proofErr w:type="spellStart"/>
      <w:r w:rsidRPr="00087DCD">
        <w:rPr>
          <w:sz w:val="24"/>
          <w:szCs w:val="24"/>
        </w:rPr>
        <w:t>tofacitinibcitrat</w:t>
      </w:r>
      <w:proofErr w:type="spellEnd"/>
      <w:r w:rsidRPr="00087DCD">
        <w:rPr>
          <w:sz w:val="24"/>
          <w:szCs w:val="24"/>
        </w:rPr>
        <w:t xml:space="preserve">, svarende til 5 mg </w:t>
      </w:r>
      <w:proofErr w:type="spellStart"/>
      <w:r w:rsidRPr="00087DCD">
        <w:rPr>
          <w:sz w:val="24"/>
          <w:szCs w:val="24"/>
        </w:rPr>
        <w:t>tofacitinib</w:t>
      </w:r>
      <w:proofErr w:type="spellEnd"/>
      <w:r w:rsidRPr="00087DCD">
        <w:rPr>
          <w:sz w:val="24"/>
          <w:szCs w:val="24"/>
        </w:rPr>
        <w:t>.</w:t>
      </w:r>
    </w:p>
    <w:p w14:paraId="0B6092F7" w14:textId="77777777" w:rsidR="00087DCD" w:rsidRPr="00087DCD" w:rsidRDefault="00087DCD" w:rsidP="00DB0D4B">
      <w:pPr>
        <w:ind w:left="851"/>
        <w:rPr>
          <w:sz w:val="24"/>
          <w:szCs w:val="24"/>
        </w:rPr>
      </w:pPr>
    </w:p>
    <w:p w14:paraId="12F2B6CB" w14:textId="77777777" w:rsidR="00087DCD" w:rsidRPr="00087DCD" w:rsidRDefault="00087DCD" w:rsidP="00DB0D4B">
      <w:pPr>
        <w:ind w:left="851"/>
        <w:rPr>
          <w:i/>
          <w:iCs/>
          <w:sz w:val="24"/>
          <w:szCs w:val="24"/>
          <w:u w:val="single"/>
        </w:rPr>
      </w:pPr>
      <w:r w:rsidRPr="00087DCD">
        <w:rPr>
          <w:i/>
          <w:iCs/>
          <w:sz w:val="24"/>
          <w:szCs w:val="24"/>
          <w:u w:val="single"/>
        </w:rPr>
        <w:t>Hjælpestof, som behandleren skal være opmærksom på</w:t>
      </w:r>
    </w:p>
    <w:p w14:paraId="045B51E8" w14:textId="560623CD" w:rsidR="00087DCD" w:rsidRPr="00087DCD" w:rsidRDefault="00087DCD" w:rsidP="00DB0D4B">
      <w:pPr>
        <w:ind w:left="851"/>
        <w:rPr>
          <w:sz w:val="24"/>
          <w:szCs w:val="24"/>
        </w:rPr>
      </w:pPr>
      <w:r w:rsidRPr="00087DCD">
        <w:rPr>
          <w:sz w:val="24"/>
          <w:szCs w:val="24"/>
        </w:rPr>
        <w:t xml:space="preserve">Hver </w:t>
      </w:r>
      <w:r w:rsidR="002F294D">
        <w:rPr>
          <w:sz w:val="24"/>
          <w:szCs w:val="24"/>
        </w:rPr>
        <w:t>filmovertrukket</w:t>
      </w:r>
      <w:r w:rsidRPr="00087DCD">
        <w:rPr>
          <w:sz w:val="24"/>
          <w:szCs w:val="24"/>
        </w:rPr>
        <w:t xml:space="preserve"> tablet indeholder 57,95 mg </w:t>
      </w:r>
      <w:proofErr w:type="spellStart"/>
      <w:r w:rsidRPr="00087DCD">
        <w:rPr>
          <w:sz w:val="24"/>
          <w:szCs w:val="24"/>
        </w:rPr>
        <w:t>lactose</w:t>
      </w:r>
      <w:proofErr w:type="spellEnd"/>
      <w:r w:rsidRPr="00087DCD">
        <w:rPr>
          <w:sz w:val="24"/>
          <w:szCs w:val="24"/>
        </w:rPr>
        <w:t xml:space="preserve"> (som monohydrat).</w:t>
      </w:r>
    </w:p>
    <w:p w14:paraId="3E61E1AF" w14:textId="77777777" w:rsidR="00087DCD" w:rsidRPr="00087DCD" w:rsidRDefault="00087DCD" w:rsidP="00DB0D4B">
      <w:pPr>
        <w:ind w:left="851"/>
        <w:rPr>
          <w:sz w:val="24"/>
          <w:szCs w:val="24"/>
        </w:rPr>
      </w:pPr>
    </w:p>
    <w:p w14:paraId="4C1BDD73" w14:textId="5C81E943" w:rsidR="00087DCD" w:rsidRPr="00087DCD" w:rsidRDefault="002F294D" w:rsidP="00DB0D4B">
      <w:pPr>
        <w:ind w:left="851"/>
        <w:rPr>
          <w:sz w:val="24"/>
          <w:szCs w:val="24"/>
          <w:u w:val="single"/>
        </w:rPr>
      </w:pPr>
      <w:proofErr w:type="spellStart"/>
      <w:r>
        <w:rPr>
          <w:sz w:val="24"/>
          <w:szCs w:val="24"/>
          <w:u w:val="single"/>
        </w:rPr>
        <w:t>Tofacitinib</w:t>
      </w:r>
      <w:proofErr w:type="spellEnd"/>
      <w:r>
        <w:rPr>
          <w:sz w:val="24"/>
          <w:szCs w:val="24"/>
          <w:u w:val="single"/>
        </w:rPr>
        <w:t xml:space="preserve"> "</w:t>
      </w:r>
      <w:proofErr w:type="spellStart"/>
      <w:r>
        <w:rPr>
          <w:sz w:val="24"/>
          <w:szCs w:val="24"/>
          <w:u w:val="single"/>
        </w:rPr>
        <w:t>Stada</w:t>
      </w:r>
      <w:proofErr w:type="spellEnd"/>
      <w:r>
        <w:rPr>
          <w:sz w:val="24"/>
          <w:szCs w:val="24"/>
          <w:u w:val="single"/>
        </w:rPr>
        <w:t>"</w:t>
      </w:r>
      <w:r w:rsidR="00087DCD" w:rsidRPr="00087DCD">
        <w:rPr>
          <w:sz w:val="24"/>
          <w:szCs w:val="24"/>
          <w:u w:val="single"/>
        </w:rPr>
        <w:t xml:space="preserve"> 10 mg filmovertrukne tabletter</w:t>
      </w:r>
    </w:p>
    <w:p w14:paraId="640B6DAD" w14:textId="21E24C7F" w:rsidR="00087DCD" w:rsidRPr="00087DCD" w:rsidRDefault="00087DCD" w:rsidP="00DB0D4B">
      <w:pPr>
        <w:ind w:left="851"/>
        <w:rPr>
          <w:sz w:val="24"/>
          <w:szCs w:val="24"/>
        </w:rPr>
      </w:pPr>
      <w:r w:rsidRPr="00087DCD">
        <w:rPr>
          <w:sz w:val="24"/>
          <w:szCs w:val="24"/>
        </w:rPr>
        <w:t xml:space="preserve">Hver </w:t>
      </w:r>
      <w:r w:rsidR="002F294D">
        <w:rPr>
          <w:sz w:val="24"/>
          <w:szCs w:val="24"/>
        </w:rPr>
        <w:t>filmovertrukket</w:t>
      </w:r>
      <w:r w:rsidRPr="00087DCD">
        <w:rPr>
          <w:sz w:val="24"/>
          <w:szCs w:val="24"/>
        </w:rPr>
        <w:t xml:space="preserve"> tablet indeholder </w:t>
      </w:r>
      <w:proofErr w:type="spellStart"/>
      <w:r w:rsidRPr="00087DCD">
        <w:rPr>
          <w:sz w:val="24"/>
          <w:szCs w:val="24"/>
        </w:rPr>
        <w:t>tofacitinibcitrat</w:t>
      </w:r>
      <w:proofErr w:type="spellEnd"/>
      <w:r w:rsidRPr="00087DCD">
        <w:rPr>
          <w:sz w:val="24"/>
          <w:szCs w:val="24"/>
        </w:rPr>
        <w:t xml:space="preserve">, svarende til 10 mg </w:t>
      </w:r>
      <w:proofErr w:type="spellStart"/>
      <w:r w:rsidRPr="00087DCD">
        <w:rPr>
          <w:sz w:val="24"/>
          <w:szCs w:val="24"/>
        </w:rPr>
        <w:t>tofacitinib</w:t>
      </w:r>
      <w:proofErr w:type="spellEnd"/>
      <w:r w:rsidRPr="00087DCD">
        <w:rPr>
          <w:sz w:val="24"/>
          <w:szCs w:val="24"/>
        </w:rPr>
        <w:t>.</w:t>
      </w:r>
    </w:p>
    <w:p w14:paraId="257B6B14" w14:textId="77777777" w:rsidR="00087DCD" w:rsidRPr="00087DCD" w:rsidRDefault="00087DCD" w:rsidP="00DB0D4B">
      <w:pPr>
        <w:ind w:left="851"/>
        <w:rPr>
          <w:i/>
          <w:iCs/>
          <w:sz w:val="24"/>
          <w:szCs w:val="24"/>
        </w:rPr>
      </w:pPr>
    </w:p>
    <w:p w14:paraId="0AC7A0F5" w14:textId="77777777" w:rsidR="00087DCD" w:rsidRPr="00087DCD" w:rsidRDefault="00087DCD" w:rsidP="00DB0D4B">
      <w:pPr>
        <w:ind w:left="851"/>
        <w:rPr>
          <w:i/>
          <w:iCs/>
          <w:sz w:val="24"/>
          <w:szCs w:val="24"/>
          <w:u w:val="single"/>
        </w:rPr>
      </w:pPr>
      <w:r w:rsidRPr="00087DCD">
        <w:rPr>
          <w:i/>
          <w:iCs/>
          <w:sz w:val="24"/>
          <w:szCs w:val="24"/>
          <w:u w:val="single"/>
        </w:rPr>
        <w:t>Hjælpestof, som behandleren skal være opmærksom på</w:t>
      </w:r>
    </w:p>
    <w:p w14:paraId="27767D72" w14:textId="77777777" w:rsidR="00087DCD" w:rsidRPr="00087DCD" w:rsidRDefault="00087DCD" w:rsidP="00DB0D4B">
      <w:pPr>
        <w:ind w:left="851"/>
        <w:rPr>
          <w:sz w:val="24"/>
          <w:szCs w:val="24"/>
        </w:rPr>
      </w:pPr>
      <w:r w:rsidRPr="00087DCD">
        <w:rPr>
          <w:sz w:val="24"/>
          <w:szCs w:val="24"/>
        </w:rPr>
        <w:t xml:space="preserve">Hver tablet indeholder 115,90 mg </w:t>
      </w:r>
      <w:proofErr w:type="spellStart"/>
      <w:r w:rsidRPr="00087DCD">
        <w:rPr>
          <w:sz w:val="24"/>
          <w:szCs w:val="24"/>
        </w:rPr>
        <w:t>lactose</w:t>
      </w:r>
      <w:proofErr w:type="spellEnd"/>
      <w:r w:rsidRPr="00087DCD">
        <w:rPr>
          <w:sz w:val="24"/>
          <w:szCs w:val="24"/>
        </w:rPr>
        <w:t xml:space="preserve"> (som monohydrat).</w:t>
      </w:r>
    </w:p>
    <w:p w14:paraId="07B738DD" w14:textId="77777777" w:rsidR="00087DCD" w:rsidRPr="00087DCD" w:rsidRDefault="00087DCD" w:rsidP="00DB0D4B">
      <w:pPr>
        <w:ind w:left="851"/>
        <w:rPr>
          <w:sz w:val="24"/>
          <w:szCs w:val="24"/>
        </w:rPr>
      </w:pPr>
    </w:p>
    <w:p w14:paraId="1B0D1D7A" w14:textId="77777777" w:rsidR="00087DCD" w:rsidRPr="00087DCD" w:rsidRDefault="00087DCD" w:rsidP="00DB0D4B">
      <w:pPr>
        <w:ind w:left="851"/>
        <w:rPr>
          <w:sz w:val="24"/>
          <w:szCs w:val="24"/>
        </w:rPr>
      </w:pPr>
      <w:r w:rsidRPr="00087DCD">
        <w:rPr>
          <w:sz w:val="24"/>
          <w:szCs w:val="24"/>
        </w:rPr>
        <w:t>Alle hjælpestoffer er anført under pkt. 6.1.</w:t>
      </w:r>
    </w:p>
    <w:p w14:paraId="45EF28B8" w14:textId="77777777" w:rsidR="009260DE" w:rsidRPr="00C84483" w:rsidRDefault="009260DE" w:rsidP="009260DE">
      <w:pPr>
        <w:tabs>
          <w:tab w:val="left" w:pos="851"/>
        </w:tabs>
        <w:ind w:left="851"/>
        <w:rPr>
          <w:sz w:val="24"/>
          <w:szCs w:val="24"/>
        </w:rPr>
      </w:pPr>
    </w:p>
    <w:p w14:paraId="02FA053F" w14:textId="77777777" w:rsidR="009260DE" w:rsidRPr="00C84483" w:rsidRDefault="009260DE" w:rsidP="009260DE">
      <w:pPr>
        <w:tabs>
          <w:tab w:val="left" w:pos="851"/>
        </w:tabs>
        <w:ind w:left="851" w:hanging="851"/>
        <w:rPr>
          <w:b/>
          <w:sz w:val="24"/>
          <w:szCs w:val="24"/>
        </w:rPr>
      </w:pPr>
      <w:r w:rsidRPr="00C84483">
        <w:rPr>
          <w:b/>
          <w:sz w:val="24"/>
          <w:szCs w:val="24"/>
        </w:rPr>
        <w:t>3.</w:t>
      </w:r>
      <w:r w:rsidRPr="00C84483">
        <w:rPr>
          <w:b/>
          <w:sz w:val="24"/>
          <w:szCs w:val="24"/>
        </w:rPr>
        <w:tab/>
        <w:t>LÆGEMIDDELFORM</w:t>
      </w:r>
    </w:p>
    <w:p w14:paraId="7D76AC06" w14:textId="5BF60EB7" w:rsidR="00087DCD" w:rsidRPr="00087DCD" w:rsidRDefault="002F294D" w:rsidP="00DB0D4B">
      <w:pPr>
        <w:ind w:left="851"/>
        <w:rPr>
          <w:sz w:val="24"/>
          <w:szCs w:val="24"/>
        </w:rPr>
      </w:pPr>
      <w:r>
        <w:rPr>
          <w:sz w:val="24"/>
          <w:szCs w:val="24"/>
        </w:rPr>
        <w:t>Filmovertrukne</w:t>
      </w:r>
      <w:r w:rsidR="00087DCD" w:rsidRPr="00087DCD">
        <w:rPr>
          <w:sz w:val="24"/>
          <w:szCs w:val="24"/>
        </w:rPr>
        <w:t xml:space="preserve"> tablet</w:t>
      </w:r>
      <w:r>
        <w:rPr>
          <w:sz w:val="24"/>
          <w:szCs w:val="24"/>
        </w:rPr>
        <w:t>ter</w:t>
      </w:r>
      <w:r w:rsidR="00087DCD" w:rsidRPr="00087DCD">
        <w:rPr>
          <w:sz w:val="24"/>
          <w:szCs w:val="24"/>
        </w:rPr>
        <w:t xml:space="preserve"> (tablet)</w:t>
      </w:r>
    </w:p>
    <w:p w14:paraId="4CB25A4A" w14:textId="77777777" w:rsidR="00087DCD" w:rsidRPr="00087DCD" w:rsidRDefault="00087DCD" w:rsidP="00DB0D4B">
      <w:pPr>
        <w:ind w:left="851"/>
        <w:rPr>
          <w:sz w:val="24"/>
          <w:szCs w:val="24"/>
        </w:rPr>
      </w:pPr>
    </w:p>
    <w:p w14:paraId="713EA950" w14:textId="3AEDF3A0" w:rsidR="00087DCD" w:rsidRPr="00087DCD" w:rsidRDefault="002F294D" w:rsidP="00DB0D4B">
      <w:pPr>
        <w:ind w:left="851"/>
        <w:rPr>
          <w:sz w:val="24"/>
          <w:szCs w:val="24"/>
          <w:u w:val="single"/>
        </w:rPr>
      </w:pPr>
      <w:proofErr w:type="spellStart"/>
      <w:r>
        <w:rPr>
          <w:sz w:val="24"/>
          <w:szCs w:val="24"/>
          <w:u w:val="single"/>
        </w:rPr>
        <w:t>Tofacitinib</w:t>
      </w:r>
      <w:proofErr w:type="spellEnd"/>
      <w:r>
        <w:rPr>
          <w:sz w:val="24"/>
          <w:szCs w:val="24"/>
          <w:u w:val="single"/>
        </w:rPr>
        <w:t xml:space="preserve"> "</w:t>
      </w:r>
      <w:proofErr w:type="spellStart"/>
      <w:r>
        <w:rPr>
          <w:sz w:val="24"/>
          <w:szCs w:val="24"/>
          <w:u w:val="single"/>
        </w:rPr>
        <w:t>Stada</w:t>
      </w:r>
      <w:proofErr w:type="spellEnd"/>
      <w:r>
        <w:rPr>
          <w:sz w:val="24"/>
          <w:szCs w:val="24"/>
          <w:u w:val="single"/>
        </w:rPr>
        <w:t>"</w:t>
      </w:r>
      <w:r w:rsidR="00087DCD" w:rsidRPr="00087DCD">
        <w:rPr>
          <w:sz w:val="24"/>
          <w:szCs w:val="24"/>
          <w:u w:val="single"/>
        </w:rPr>
        <w:t xml:space="preserve"> 5 mg filmovertrukne tabletter</w:t>
      </w:r>
    </w:p>
    <w:p w14:paraId="6B604BA7" w14:textId="44490912" w:rsidR="00087DCD" w:rsidRPr="00087DCD" w:rsidRDefault="00087DCD" w:rsidP="00DB0D4B">
      <w:pPr>
        <w:ind w:left="851"/>
        <w:rPr>
          <w:sz w:val="24"/>
          <w:szCs w:val="24"/>
        </w:rPr>
      </w:pPr>
      <w:r w:rsidRPr="00087DCD">
        <w:rPr>
          <w:sz w:val="24"/>
          <w:szCs w:val="24"/>
        </w:rPr>
        <w:t>Hvide til råhvide, runde (8,1 mm i diameter) filmovertrukne tabletter med “5” indgraveret på den ene</w:t>
      </w:r>
      <w:r w:rsidR="002F294D">
        <w:rPr>
          <w:sz w:val="24"/>
          <w:szCs w:val="24"/>
        </w:rPr>
        <w:t xml:space="preserve"> </w:t>
      </w:r>
      <w:r w:rsidRPr="00087DCD">
        <w:rPr>
          <w:sz w:val="24"/>
          <w:szCs w:val="24"/>
        </w:rPr>
        <w:t>side og glatte på den anden side.</w:t>
      </w:r>
    </w:p>
    <w:p w14:paraId="684342CC" w14:textId="77777777" w:rsidR="00087DCD" w:rsidRPr="00087DCD" w:rsidRDefault="00087DCD" w:rsidP="00DB0D4B">
      <w:pPr>
        <w:ind w:left="851"/>
        <w:rPr>
          <w:sz w:val="24"/>
          <w:szCs w:val="24"/>
        </w:rPr>
      </w:pPr>
    </w:p>
    <w:p w14:paraId="77667322" w14:textId="2A846568" w:rsidR="00087DCD" w:rsidRPr="00087DCD" w:rsidRDefault="002F294D" w:rsidP="00DB0D4B">
      <w:pPr>
        <w:ind w:left="851"/>
        <w:rPr>
          <w:sz w:val="24"/>
          <w:szCs w:val="24"/>
          <w:u w:val="single"/>
        </w:rPr>
      </w:pPr>
      <w:proofErr w:type="spellStart"/>
      <w:r>
        <w:rPr>
          <w:sz w:val="24"/>
          <w:szCs w:val="24"/>
          <w:u w:val="single"/>
        </w:rPr>
        <w:t>Tofacitinib</w:t>
      </w:r>
      <w:proofErr w:type="spellEnd"/>
      <w:r>
        <w:rPr>
          <w:sz w:val="24"/>
          <w:szCs w:val="24"/>
          <w:u w:val="single"/>
        </w:rPr>
        <w:t xml:space="preserve"> "</w:t>
      </w:r>
      <w:proofErr w:type="spellStart"/>
      <w:r>
        <w:rPr>
          <w:sz w:val="24"/>
          <w:szCs w:val="24"/>
          <w:u w:val="single"/>
        </w:rPr>
        <w:t>Stada</w:t>
      </w:r>
      <w:proofErr w:type="spellEnd"/>
      <w:r>
        <w:rPr>
          <w:sz w:val="24"/>
          <w:szCs w:val="24"/>
          <w:u w:val="single"/>
        </w:rPr>
        <w:t>"</w:t>
      </w:r>
      <w:r w:rsidR="00087DCD" w:rsidRPr="00087DCD">
        <w:rPr>
          <w:sz w:val="24"/>
          <w:szCs w:val="24"/>
          <w:u w:val="single"/>
        </w:rPr>
        <w:t xml:space="preserve"> 10 mg filmovertrukne tabletter</w:t>
      </w:r>
    </w:p>
    <w:p w14:paraId="4E34CC93" w14:textId="7D0DB8D9" w:rsidR="00087DCD" w:rsidRPr="00087DCD" w:rsidRDefault="00087DCD" w:rsidP="00DB0D4B">
      <w:pPr>
        <w:ind w:left="851"/>
        <w:rPr>
          <w:sz w:val="24"/>
          <w:szCs w:val="24"/>
        </w:rPr>
      </w:pPr>
      <w:r w:rsidRPr="00087DCD">
        <w:rPr>
          <w:sz w:val="24"/>
          <w:szCs w:val="24"/>
        </w:rPr>
        <w:t>Hvide til råhvide, runde (9,6 mm i diameter) filmovertrukne tabletter med “10” indgraveret på den ene</w:t>
      </w:r>
      <w:r w:rsidR="002F294D">
        <w:rPr>
          <w:sz w:val="24"/>
          <w:szCs w:val="24"/>
        </w:rPr>
        <w:t xml:space="preserve"> </w:t>
      </w:r>
      <w:r w:rsidRPr="00087DCD">
        <w:rPr>
          <w:sz w:val="24"/>
          <w:szCs w:val="24"/>
        </w:rPr>
        <w:t>side og glatte på den anden side.</w:t>
      </w:r>
    </w:p>
    <w:p w14:paraId="6215471D" w14:textId="77777777" w:rsidR="009260DE" w:rsidRPr="00C84483" w:rsidRDefault="009260DE" w:rsidP="009260DE">
      <w:pPr>
        <w:tabs>
          <w:tab w:val="left" w:pos="851"/>
        </w:tabs>
        <w:ind w:left="851"/>
        <w:rPr>
          <w:sz w:val="24"/>
          <w:szCs w:val="24"/>
        </w:rPr>
      </w:pPr>
    </w:p>
    <w:p w14:paraId="65560ED5" w14:textId="1D4D4B39" w:rsidR="00883724" w:rsidRDefault="00883724">
      <w:pPr>
        <w:rPr>
          <w:sz w:val="24"/>
          <w:szCs w:val="24"/>
        </w:rPr>
      </w:pPr>
      <w:r>
        <w:rPr>
          <w:sz w:val="24"/>
          <w:szCs w:val="24"/>
        </w:rPr>
        <w:br w:type="page"/>
      </w:r>
    </w:p>
    <w:p w14:paraId="394B794A" w14:textId="77777777" w:rsidR="009260DE" w:rsidRPr="00C84483" w:rsidRDefault="009260DE" w:rsidP="009260DE">
      <w:pPr>
        <w:tabs>
          <w:tab w:val="left" w:pos="851"/>
        </w:tabs>
        <w:ind w:left="851"/>
        <w:rPr>
          <w:sz w:val="24"/>
          <w:szCs w:val="24"/>
        </w:rPr>
      </w:pPr>
    </w:p>
    <w:p w14:paraId="3183DF6A" w14:textId="77777777" w:rsidR="009260DE" w:rsidRPr="00C84483" w:rsidRDefault="009260DE" w:rsidP="009260DE">
      <w:pPr>
        <w:tabs>
          <w:tab w:val="left" w:pos="851"/>
        </w:tabs>
        <w:ind w:left="851" w:hanging="851"/>
        <w:rPr>
          <w:b/>
          <w:sz w:val="24"/>
          <w:szCs w:val="24"/>
        </w:rPr>
      </w:pPr>
      <w:r w:rsidRPr="00C84483">
        <w:rPr>
          <w:b/>
          <w:sz w:val="24"/>
          <w:szCs w:val="24"/>
        </w:rPr>
        <w:t>4.</w:t>
      </w:r>
      <w:r w:rsidRPr="00C84483">
        <w:rPr>
          <w:b/>
          <w:sz w:val="24"/>
          <w:szCs w:val="24"/>
        </w:rPr>
        <w:tab/>
        <w:t>KLINISKE OPLYSNINGER</w:t>
      </w:r>
    </w:p>
    <w:p w14:paraId="2B1EBDC6" w14:textId="77777777" w:rsidR="009260DE" w:rsidRPr="00C84483" w:rsidRDefault="009260DE" w:rsidP="009260DE">
      <w:pPr>
        <w:tabs>
          <w:tab w:val="left" w:pos="851"/>
        </w:tabs>
        <w:ind w:left="851"/>
        <w:rPr>
          <w:b/>
          <w:sz w:val="24"/>
          <w:szCs w:val="24"/>
        </w:rPr>
      </w:pPr>
    </w:p>
    <w:p w14:paraId="55632DB8" w14:textId="77777777" w:rsidR="009260DE" w:rsidRPr="00C84483" w:rsidRDefault="009260DE" w:rsidP="009260DE">
      <w:pPr>
        <w:tabs>
          <w:tab w:val="left" w:pos="851"/>
        </w:tabs>
        <w:ind w:left="851" w:hanging="851"/>
        <w:rPr>
          <w:b/>
          <w:sz w:val="24"/>
          <w:szCs w:val="24"/>
          <w:u w:val="single"/>
        </w:rPr>
      </w:pPr>
      <w:r w:rsidRPr="00C84483">
        <w:rPr>
          <w:b/>
          <w:sz w:val="24"/>
          <w:szCs w:val="24"/>
        </w:rPr>
        <w:t>4.1</w:t>
      </w:r>
      <w:r w:rsidRPr="00C84483">
        <w:rPr>
          <w:b/>
          <w:sz w:val="24"/>
          <w:szCs w:val="24"/>
        </w:rPr>
        <w:tab/>
        <w:t>Terapeutiske indikationer</w:t>
      </w:r>
    </w:p>
    <w:p w14:paraId="554C1015" w14:textId="77777777" w:rsidR="002F294D" w:rsidRDefault="002F294D" w:rsidP="00DB0D4B">
      <w:pPr>
        <w:ind w:left="851"/>
        <w:rPr>
          <w:sz w:val="24"/>
          <w:szCs w:val="24"/>
          <w:u w:val="single"/>
        </w:rPr>
      </w:pPr>
    </w:p>
    <w:p w14:paraId="1EC26C96" w14:textId="12795F5C" w:rsidR="00087DCD" w:rsidRPr="00087DCD" w:rsidRDefault="00087DCD" w:rsidP="00DB0D4B">
      <w:pPr>
        <w:ind w:left="851"/>
        <w:rPr>
          <w:sz w:val="24"/>
          <w:szCs w:val="24"/>
          <w:u w:val="single"/>
        </w:rPr>
      </w:pPr>
      <w:proofErr w:type="spellStart"/>
      <w:r w:rsidRPr="00087DCD">
        <w:rPr>
          <w:sz w:val="24"/>
          <w:szCs w:val="24"/>
          <w:u w:val="single"/>
        </w:rPr>
        <w:t>Reumatoid</w:t>
      </w:r>
      <w:proofErr w:type="spellEnd"/>
      <w:r w:rsidRPr="00087DCD">
        <w:rPr>
          <w:sz w:val="24"/>
          <w:szCs w:val="24"/>
          <w:u w:val="single"/>
        </w:rPr>
        <w:t xml:space="preserve"> </w:t>
      </w:r>
      <w:proofErr w:type="spellStart"/>
      <w:r w:rsidRPr="00087DCD">
        <w:rPr>
          <w:sz w:val="24"/>
          <w:szCs w:val="24"/>
          <w:u w:val="single"/>
        </w:rPr>
        <w:t>artrit</w:t>
      </w:r>
      <w:proofErr w:type="spellEnd"/>
    </w:p>
    <w:p w14:paraId="23CC8924" w14:textId="77777777" w:rsidR="00087DCD" w:rsidRPr="00087DCD" w:rsidRDefault="00087DCD" w:rsidP="00DB0D4B">
      <w:pPr>
        <w:ind w:left="851"/>
        <w:rPr>
          <w:sz w:val="24"/>
          <w:szCs w:val="24"/>
        </w:rPr>
      </w:pPr>
    </w:p>
    <w:p w14:paraId="593A739D" w14:textId="542A0738" w:rsidR="00087DCD" w:rsidRPr="00087DCD" w:rsidRDefault="00087DCD" w:rsidP="00DB0D4B">
      <w:pPr>
        <w:ind w:left="851"/>
        <w:rPr>
          <w:sz w:val="24"/>
          <w:szCs w:val="24"/>
        </w:rPr>
      </w:pPr>
      <w:proofErr w:type="spellStart"/>
      <w:r w:rsidRPr="00087DCD">
        <w:rPr>
          <w:sz w:val="24"/>
          <w:szCs w:val="24"/>
        </w:rPr>
        <w:t>Tofacitinib</w:t>
      </w:r>
      <w:proofErr w:type="spellEnd"/>
      <w:r w:rsidRPr="00087DCD">
        <w:rPr>
          <w:sz w:val="24"/>
          <w:szCs w:val="24"/>
        </w:rPr>
        <w:t xml:space="preserve"> i kombination med </w:t>
      </w:r>
      <w:proofErr w:type="spellStart"/>
      <w:r w:rsidRPr="00087DCD">
        <w:rPr>
          <w:sz w:val="24"/>
          <w:szCs w:val="24"/>
        </w:rPr>
        <w:t>methotrexat</w:t>
      </w:r>
      <w:proofErr w:type="spellEnd"/>
      <w:r w:rsidRPr="00087DCD">
        <w:rPr>
          <w:sz w:val="24"/>
          <w:szCs w:val="24"/>
        </w:rPr>
        <w:t xml:space="preserve"> (MTX) er indiceret til behandling af moderat til svær aktiv</w:t>
      </w:r>
      <w:r w:rsidR="002F294D">
        <w:rPr>
          <w:sz w:val="24"/>
          <w:szCs w:val="24"/>
        </w:rPr>
        <w:t xml:space="preserve"> </w:t>
      </w:r>
      <w:proofErr w:type="spellStart"/>
      <w:r w:rsidRPr="00087DCD">
        <w:rPr>
          <w:sz w:val="24"/>
          <w:szCs w:val="24"/>
        </w:rPr>
        <w:t>reumatoid</w:t>
      </w:r>
      <w:proofErr w:type="spellEnd"/>
      <w:r w:rsidRPr="00087DCD">
        <w:rPr>
          <w:sz w:val="24"/>
          <w:szCs w:val="24"/>
        </w:rPr>
        <w:t xml:space="preserve"> </w:t>
      </w:r>
      <w:proofErr w:type="spellStart"/>
      <w:r w:rsidRPr="00087DCD">
        <w:rPr>
          <w:sz w:val="24"/>
          <w:szCs w:val="24"/>
        </w:rPr>
        <w:t>artrit</w:t>
      </w:r>
      <w:proofErr w:type="spellEnd"/>
      <w:r w:rsidRPr="00087DCD">
        <w:rPr>
          <w:sz w:val="24"/>
          <w:szCs w:val="24"/>
        </w:rPr>
        <w:t xml:space="preserve"> (RA) hos voksne patienter, som har haft utilstrækkeligt respons på, eller som ikke har</w:t>
      </w:r>
      <w:r w:rsidR="002F294D">
        <w:rPr>
          <w:sz w:val="24"/>
          <w:szCs w:val="24"/>
        </w:rPr>
        <w:t xml:space="preserve"> </w:t>
      </w:r>
      <w:r w:rsidRPr="00087DCD">
        <w:rPr>
          <w:sz w:val="24"/>
          <w:szCs w:val="24"/>
        </w:rPr>
        <w:t>tolereret behandling med et eller flere sygdomsmodificerende antireumatiske lægemidler (</w:t>
      </w:r>
      <w:proofErr w:type="spellStart"/>
      <w:r w:rsidRPr="00087DCD">
        <w:rPr>
          <w:sz w:val="24"/>
          <w:szCs w:val="24"/>
        </w:rPr>
        <w:t>DMARDs</w:t>
      </w:r>
      <w:proofErr w:type="spellEnd"/>
      <w:r w:rsidRPr="00087DCD">
        <w:rPr>
          <w:sz w:val="24"/>
          <w:szCs w:val="24"/>
        </w:rPr>
        <w:t>)</w:t>
      </w:r>
      <w:r w:rsidR="002F294D">
        <w:rPr>
          <w:sz w:val="24"/>
          <w:szCs w:val="24"/>
        </w:rPr>
        <w:t xml:space="preserve"> </w:t>
      </w:r>
      <w:r w:rsidRPr="00087DCD">
        <w:rPr>
          <w:sz w:val="24"/>
          <w:szCs w:val="24"/>
        </w:rPr>
        <w:t>(se pkt. 5.1).</w:t>
      </w:r>
    </w:p>
    <w:p w14:paraId="32723271" w14:textId="77777777" w:rsidR="00087DCD" w:rsidRPr="00087DCD" w:rsidRDefault="00087DCD" w:rsidP="00DB0D4B">
      <w:pPr>
        <w:ind w:left="851"/>
        <w:rPr>
          <w:sz w:val="24"/>
          <w:szCs w:val="24"/>
        </w:rPr>
      </w:pPr>
    </w:p>
    <w:p w14:paraId="15CE8E56" w14:textId="6EA57C2F" w:rsidR="00087DCD" w:rsidRPr="00087DCD" w:rsidRDefault="00087DCD" w:rsidP="00DB0D4B">
      <w:pPr>
        <w:ind w:left="851"/>
        <w:rPr>
          <w:sz w:val="24"/>
          <w:szCs w:val="24"/>
        </w:rPr>
      </w:pPr>
      <w:proofErr w:type="spellStart"/>
      <w:r w:rsidRPr="00087DCD">
        <w:rPr>
          <w:sz w:val="24"/>
          <w:szCs w:val="24"/>
        </w:rPr>
        <w:t>Tofacitinib</w:t>
      </w:r>
      <w:proofErr w:type="spellEnd"/>
      <w:r w:rsidRPr="00087DCD">
        <w:rPr>
          <w:sz w:val="24"/>
          <w:szCs w:val="24"/>
        </w:rPr>
        <w:t xml:space="preserve"> kan gives som monoterapi i tilfælde af intolerans over for MTX, eller hvis behandling med</w:t>
      </w:r>
      <w:r w:rsidR="002F294D">
        <w:rPr>
          <w:sz w:val="24"/>
          <w:szCs w:val="24"/>
        </w:rPr>
        <w:t xml:space="preserve"> </w:t>
      </w:r>
      <w:r w:rsidRPr="00087DCD">
        <w:rPr>
          <w:sz w:val="24"/>
          <w:szCs w:val="24"/>
        </w:rPr>
        <w:t>MTX er uhensigtsmæssig (se pkt. 4.4 og 4.5).</w:t>
      </w:r>
    </w:p>
    <w:p w14:paraId="30372F91" w14:textId="77777777" w:rsidR="00087DCD" w:rsidRPr="00087DCD" w:rsidRDefault="00087DCD" w:rsidP="00DB0D4B">
      <w:pPr>
        <w:ind w:left="851"/>
        <w:rPr>
          <w:sz w:val="24"/>
          <w:szCs w:val="24"/>
        </w:rPr>
      </w:pPr>
    </w:p>
    <w:p w14:paraId="50289B9A" w14:textId="77777777" w:rsidR="00087DCD" w:rsidRPr="00087DCD" w:rsidRDefault="00087DCD" w:rsidP="00DB0D4B">
      <w:pPr>
        <w:ind w:left="851"/>
        <w:rPr>
          <w:sz w:val="24"/>
          <w:szCs w:val="24"/>
          <w:u w:val="single"/>
        </w:rPr>
      </w:pPr>
      <w:proofErr w:type="spellStart"/>
      <w:r w:rsidRPr="00087DCD">
        <w:rPr>
          <w:sz w:val="24"/>
          <w:szCs w:val="24"/>
          <w:u w:val="single"/>
        </w:rPr>
        <w:t>Psoriasisartrit</w:t>
      </w:r>
      <w:proofErr w:type="spellEnd"/>
    </w:p>
    <w:p w14:paraId="5F3DD0F0" w14:textId="582DB096" w:rsidR="00087DCD" w:rsidRPr="00087DCD" w:rsidRDefault="00087DCD" w:rsidP="00DB0D4B">
      <w:pPr>
        <w:ind w:left="851"/>
        <w:rPr>
          <w:sz w:val="24"/>
          <w:szCs w:val="24"/>
        </w:rPr>
      </w:pPr>
      <w:proofErr w:type="spellStart"/>
      <w:r w:rsidRPr="00087DCD">
        <w:rPr>
          <w:sz w:val="24"/>
          <w:szCs w:val="24"/>
        </w:rPr>
        <w:t>Tofacitinib</w:t>
      </w:r>
      <w:proofErr w:type="spellEnd"/>
      <w:r w:rsidRPr="00087DCD">
        <w:rPr>
          <w:sz w:val="24"/>
          <w:szCs w:val="24"/>
        </w:rPr>
        <w:t xml:space="preserve"> i kombination med MTX er indiceret til behandling af aktiv </w:t>
      </w:r>
      <w:proofErr w:type="spellStart"/>
      <w:r w:rsidRPr="00087DCD">
        <w:rPr>
          <w:sz w:val="24"/>
          <w:szCs w:val="24"/>
        </w:rPr>
        <w:t>psoriasisartrit</w:t>
      </w:r>
      <w:proofErr w:type="spellEnd"/>
      <w:r w:rsidRPr="00087DCD">
        <w:rPr>
          <w:sz w:val="24"/>
          <w:szCs w:val="24"/>
        </w:rPr>
        <w:t xml:space="preserve"> (</w:t>
      </w:r>
      <w:proofErr w:type="spellStart"/>
      <w:r w:rsidRPr="00087DCD">
        <w:rPr>
          <w:sz w:val="24"/>
          <w:szCs w:val="24"/>
        </w:rPr>
        <w:t>PsA</w:t>
      </w:r>
      <w:proofErr w:type="spellEnd"/>
      <w:r w:rsidRPr="00087DCD">
        <w:rPr>
          <w:sz w:val="24"/>
          <w:szCs w:val="24"/>
        </w:rPr>
        <w:t>) hos</w:t>
      </w:r>
      <w:r w:rsidR="002F294D">
        <w:rPr>
          <w:sz w:val="24"/>
          <w:szCs w:val="24"/>
        </w:rPr>
        <w:t xml:space="preserve"> </w:t>
      </w:r>
      <w:r w:rsidRPr="00087DCD">
        <w:rPr>
          <w:sz w:val="24"/>
          <w:szCs w:val="24"/>
        </w:rPr>
        <w:t>voksne patienter, som har haft utilstrækkeligt respons på, eller som ikke har tolereret behandling med</w:t>
      </w:r>
      <w:r w:rsidR="002F294D">
        <w:rPr>
          <w:sz w:val="24"/>
          <w:szCs w:val="24"/>
        </w:rPr>
        <w:t xml:space="preserve"> </w:t>
      </w:r>
      <w:r w:rsidRPr="00087DCD">
        <w:rPr>
          <w:sz w:val="24"/>
          <w:szCs w:val="24"/>
        </w:rPr>
        <w:t>et tidligere sygdomsmodificerende antireumatisk lægemiddel (DMARD) (se pkt. 5.1).</w:t>
      </w:r>
    </w:p>
    <w:p w14:paraId="618569CB" w14:textId="77777777" w:rsidR="00087DCD" w:rsidRPr="00087DCD" w:rsidRDefault="00087DCD" w:rsidP="00DB0D4B">
      <w:pPr>
        <w:ind w:left="851"/>
        <w:rPr>
          <w:sz w:val="24"/>
          <w:szCs w:val="24"/>
        </w:rPr>
      </w:pPr>
    </w:p>
    <w:p w14:paraId="56386C15" w14:textId="77777777" w:rsidR="00087DCD" w:rsidRPr="00087DCD" w:rsidRDefault="00087DCD" w:rsidP="00DB0D4B">
      <w:pPr>
        <w:ind w:left="851"/>
        <w:rPr>
          <w:sz w:val="24"/>
          <w:szCs w:val="24"/>
          <w:u w:val="single"/>
        </w:rPr>
      </w:pPr>
      <w:proofErr w:type="spellStart"/>
      <w:r w:rsidRPr="00087DCD">
        <w:rPr>
          <w:sz w:val="24"/>
          <w:szCs w:val="24"/>
          <w:u w:val="single"/>
        </w:rPr>
        <w:t>Ankyloserende</w:t>
      </w:r>
      <w:proofErr w:type="spellEnd"/>
      <w:r w:rsidRPr="00087DCD">
        <w:rPr>
          <w:sz w:val="24"/>
          <w:szCs w:val="24"/>
          <w:u w:val="single"/>
        </w:rPr>
        <w:t xml:space="preserve"> </w:t>
      </w:r>
      <w:proofErr w:type="spellStart"/>
      <w:r w:rsidRPr="00087DCD">
        <w:rPr>
          <w:sz w:val="24"/>
          <w:szCs w:val="24"/>
          <w:u w:val="single"/>
        </w:rPr>
        <w:t>spondylitis</w:t>
      </w:r>
      <w:proofErr w:type="spellEnd"/>
    </w:p>
    <w:p w14:paraId="403B4076" w14:textId="7D5E553A" w:rsidR="00087DCD" w:rsidRPr="00087DCD" w:rsidRDefault="00087DCD" w:rsidP="00DB0D4B">
      <w:pPr>
        <w:ind w:left="851"/>
        <w:rPr>
          <w:sz w:val="24"/>
          <w:szCs w:val="24"/>
        </w:rPr>
      </w:pPr>
      <w:proofErr w:type="spellStart"/>
      <w:r w:rsidRPr="00087DCD">
        <w:rPr>
          <w:sz w:val="24"/>
          <w:szCs w:val="24"/>
        </w:rPr>
        <w:t>Tofacitinib</w:t>
      </w:r>
      <w:proofErr w:type="spellEnd"/>
      <w:r w:rsidRPr="00087DCD">
        <w:rPr>
          <w:sz w:val="24"/>
          <w:szCs w:val="24"/>
        </w:rPr>
        <w:t xml:space="preserve"> er indiceret til behandling af voksne patienter med aktiv </w:t>
      </w:r>
      <w:proofErr w:type="spellStart"/>
      <w:r w:rsidRPr="00087DCD">
        <w:rPr>
          <w:sz w:val="24"/>
          <w:szCs w:val="24"/>
        </w:rPr>
        <w:t>ankyloserende</w:t>
      </w:r>
      <w:proofErr w:type="spellEnd"/>
      <w:r w:rsidRPr="00087DCD">
        <w:rPr>
          <w:sz w:val="24"/>
          <w:szCs w:val="24"/>
        </w:rPr>
        <w:t xml:space="preserve"> </w:t>
      </w:r>
      <w:proofErr w:type="spellStart"/>
      <w:r w:rsidRPr="00087DCD">
        <w:rPr>
          <w:sz w:val="24"/>
          <w:szCs w:val="24"/>
        </w:rPr>
        <w:t>spondylitis</w:t>
      </w:r>
      <w:proofErr w:type="spellEnd"/>
      <w:r w:rsidRPr="00087DCD">
        <w:rPr>
          <w:sz w:val="24"/>
          <w:szCs w:val="24"/>
        </w:rPr>
        <w:t xml:space="preserve"> (AS),</w:t>
      </w:r>
      <w:r w:rsidR="002F294D">
        <w:rPr>
          <w:sz w:val="24"/>
          <w:szCs w:val="24"/>
        </w:rPr>
        <w:t xml:space="preserve"> </w:t>
      </w:r>
      <w:r w:rsidRPr="00087DCD">
        <w:rPr>
          <w:sz w:val="24"/>
          <w:szCs w:val="24"/>
        </w:rPr>
        <w:t>der har vist utilstrækkeligt respons på konventionel behandling.</w:t>
      </w:r>
    </w:p>
    <w:p w14:paraId="3C24C496" w14:textId="77777777" w:rsidR="00087DCD" w:rsidRPr="00087DCD" w:rsidRDefault="00087DCD" w:rsidP="00DB0D4B">
      <w:pPr>
        <w:ind w:left="851"/>
        <w:rPr>
          <w:sz w:val="24"/>
          <w:szCs w:val="24"/>
        </w:rPr>
      </w:pPr>
    </w:p>
    <w:p w14:paraId="69968089" w14:textId="77777777" w:rsidR="00087DCD" w:rsidRPr="00087DCD" w:rsidRDefault="00087DCD" w:rsidP="00DB0D4B">
      <w:pPr>
        <w:ind w:left="851"/>
        <w:rPr>
          <w:sz w:val="24"/>
          <w:szCs w:val="24"/>
          <w:u w:val="single"/>
        </w:rPr>
      </w:pPr>
      <w:proofErr w:type="spellStart"/>
      <w:r w:rsidRPr="00087DCD">
        <w:rPr>
          <w:sz w:val="24"/>
          <w:szCs w:val="24"/>
          <w:u w:val="single"/>
        </w:rPr>
        <w:t>Ulcerativ</w:t>
      </w:r>
      <w:proofErr w:type="spellEnd"/>
      <w:r w:rsidRPr="00087DCD">
        <w:rPr>
          <w:sz w:val="24"/>
          <w:szCs w:val="24"/>
          <w:u w:val="single"/>
        </w:rPr>
        <w:t xml:space="preserve"> colitis</w:t>
      </w:r>
    </w:p>
    <w:p w14:paraId="03AEB82D" w14:textId="13F34928" w:rsidR="00087DCD" w:rsidRPr="00087DCD" w:rsidRDefault="00087DCD" w:rsidP="00DB0D4B">
      <w:pPr>
        <w:ind w:left="851"/>
        <w:rPr>
          <w:sz w:val="24"/>
          <w:szCs w:val="24"/>
        </w:rPr>
      </w:pPr>
      <w:proofErr w:type="spellStart"/>
      <w:r w:rsidRPr="00087DCD">
        <w:rPr>
          <w:sz w:val="24"/>
          <w:szCs w:val="24"/>
        </w:rPr>
        <w:t>Tofacitinib</w:t>
      </w:r>
      <w:proofErr w:type="spellEnd"/>
      <w:r w:rsidRPr="00087DCD">
        <w:rPr>
          <w:sz w:val="24"/>
          <w:szCs w:val="24"/>
        </w:rPr>
        <w:t xml:space="preserve"> er indiceret til behandling af voksne patienter med moderat til alvorlig aktiv </w:t>
      </w:r>
      <w:proofErr w:type="spellStart"/>
      <w:r w:rsidRPr="00087DCD">
        <w:rPr>
          <w:sz w:val="24"/>
          <w:szCs w:val="24"/>
        </w:rPr>
        <w:t>ulcerativ</w:t>
      </w:r>
      <w:proofErr w:type="spellEnd"/>
      <w:r w:rsidR="002F294D">
        <w:rPr>
          <w:sz w:val="24"/>
          <w:szCs w:val="24"/>
        </w:rPr>
        <w:t xml:space="preserve"> </w:t>
      </w:r>
      <w:r w:rsidRPr="00087DCD">
        <w:rPr>
          <w:sz w:val="24"/>
          <w:szCs w:val="24"/>
        </w:rPr>
        <w:t>colitis (UC), der har haft et utilstrækkeligt respons, ophørt respons, eller har været intolerante over for</w:t>
      </w:r>
      <w:r w:rsidR="002F294D">
        <w:rPr>
          <w:sz w:val="24"/>
          <w:szCs w:val="24"/>
        </w:rPr>
        <w:t xml:space="preserve"> </w:t>
      </w:r>
      <w:r w:rsidRPr="00087DCD">
        <w:rPr>
          <w:sz w:val="24"/>
          <w:szCs w:val="24"/>
        </w:rPr>
        <w:t>enten konventionel behandling eller et biologisk lægemiddel (se pkt. 5.1).</w:t>
      </w:r>
    </w:p>
    <w:p w14:paraId="60DC50B7" w14:textId="77777777" w:rsidR="00087DCD" w:rsidRPr="00087DCD" w:rsidRDefault="00087DCD" w:rsidP="00DB0D4B">
      <w:pPr>
        <w:ind w:left="851"/>
        <w:rPr>
          <w:sz w:val="24"/>
          <w:szCs w:val="24"/>
        </w:rPr>
      </w:pPr>
    </w:p>
    <w:p w14:paraId="7F11696C" w14:textId="77777777" w:rsidR="00087DCD" w:rsidRPr="00087DCD" w:rsidRDefault="00087DCD" w:rsidP="00DB0D4B">
      <w:pPr>
        <w:ind w:left="851"/>
        <w:rPr>
          <w:sz w:val="24"/>
          <w:szCs w:val="24"/>
          <w:u w:val="single"/>
        </w:rPr>
      </w:pPr>
      <w:r w:rsidRPr="00087DCD">
        <w:rPr>
          <w:sz w:val="24"/>
          <w:szCs w:val="24"/>
          <w:u w:val="single"/>
        </w:rPr>
        <w:t xml:space="preserve">Juvenil idiopatisk </w:t>
      </w:r>
      <w:proofErr w:type="spellStart"/>
      <w:r w:rsidRPr="00087DCD">
        <w:rPr>
          <w:sz w:val="24"/>
          <w:szCs w:val="24"/>
          <w:u w:val="single"/>
        </w:rPr>
        <w:t>artrit</w:t>
      </w:r>
      <w:proofErr w:type="spellEnd"/>
      <w:r w:rsidRPr="00087DCD">
        <w:rPr>
          <w:sz w:val="24"/>
          <w:szCs w:val="24"/>
          <w:u w:val="single"/>
        </w:rPr>
        <w:t xml:space="preserve"> (JIA)</w:t>
      </w:r>
    </w:p>
    <w:p w14:paraId="02F3B6A2" w14:textId="172896AF" w:rsidR="00087DCD" w:rsidRPr="00087DCD" w:rsidRDefault="00087DCD" w:rsidP="00DB0D4B">
      <w:pPr>
        <w:ind w:left="851"/>
        <w:rPr>
          <w:sz w:val="24"/>
          <w:szCs w:val="24"/>
        </w:rPr>
      </w:pPr>
      <w:proofErr w:type="spellStart"/>
      <w:r w:rsidRPr="00087DCD">
        <w:rPr>
          <w:sz w:val="24"/>
          <w:szCs w:val="24"/>
        </w:rPr>
        <w:t>Tofacitinib</w:t>
      </w:r>
      <w:proofErr w:type="spellEnd"/>
      <w:r w:rsidRPr="00087DCD">
        <w:rPr>
          <w:sz w:val="24"/>
          <w:szCs w:val="24"/>
        </w:rPr>
        <w:t xml:space="preserve"> er indiceret til behandling af aktiv </w:t>
      </w:r>
      <w:proofErr w:type="spellStart"/>
      <w:r w:rsidRPr="00087DCD">
        <w:rPr>
          <w:sz w:val="24"/>
          <w:szCs w:val="24"/>
        </w:rPr>
        <w:t>polyartikulær</w:t>
      </w:r>
      <w:proofErr w:type="spellEnd"/>
      <w:r w:rsidRPr="00087DCD">
        <w:rPr>
          <w:sz w:val="24"/>
          <w:szCs w:val="24"/>
        </w:rPr>
        <w:t xml:space="preserve"> juvenil idiopatisk </w:t>
      </w:r>
      <w:proofErr w:type="spellStart"/>
      <w:r w:rsidRPr="00087DCD">
        <w:rPr>
          <w:sz w:val="24"/>
          <w:szCs w:val="24"/>
        </w:rPr>
        <w:t>artrit</w:t>
      </w:r>
      <w:proofErr w:type="spellEnd"/>
      <w:r w:rsidRPr="00087DCD">
        <w:rPr>
          <w:sz w:val="24"/>
          <w:szCs w:val="24"/>
        </w:rPr>
        <w:t xml:space="preserve"> (</w:t>
      </w:r>
      <w:proofErr w:type="spellStart"/>
      <w:r w:rsidRPr="00087DCD">
        <w:rPr>
          <w:sz w:val="24"/>
          <w:szCs w:val="24"/>
        </w:rPr>
        <w:t>reumafaktor</w:t>
      </w:r>
      <w:proofErr w:type="spellEnd"/>
      <w:r w:rsidR="002F294D">
        <w:rPr>
          <w:sz w:val="24"/>
          <w:szCs w:val="24"/>
        </w:rPr>
        <w:t xml:space="preserve"> </w:t>
      </w:r>
      <w:r w:rsidRPr="00087DCD">
        <w:rPr>
          <w:sz w:val="24"/>
          <w:szCs w:val="24"/>
        </w:rPr>
        <w:t xml:space="preserve">positiv [RF+] eller negativ [RF-] </w:t>
      </w:r>
      <w:proofErr w:type="spellStart"/>
      <w:r w:rsidRPr="00087DCD">
        <w:rPr>
          <w:sz w:val="24"/>
          <w:szCs w:val="24"/>
        </w:rPr>
        <w:t>polyartrit</w:t>
      </w:r>
      <w:proofErr w:type="spellEnd"/>
      <w:r w:rsidRPr="00087DCD">
        <w:rPr>
          <w:sz w:val="24"/>
          <w:szCs w:val="24"/>
        </w:rPr>
        <w:t xml:space="preserve"> og udvidet </w:t>
      </w:r>
      <w:proofErr w:type="spellStart"/>
      <w:r w:rsidRPr="00087DCD">
        <w:rPr>
          <w:sz w:val="24"/>
          <w:szCs w:val="24"/>
        </w:rPr>
        <w:t>oligoartrit</w:t>
      </w:r>
      <w:proofErr w:type="spellEnd"/>
      <w:r w:rsidRPr="00087DCD">
        <w:rPr>
          <w:sz w:val="24"/>
          <w:szCs w:val="24"/>
        </w:rPr>
        <w:t xml:space="preserve">), samt juvenil </w:t>
      </w:r>
      <w:proofErr w:type="spellStart"/>
      <w:r w:rsidRPr="00087DCD">
        <w:rPr>
          <w:sz w:val="24"/>
          <w:szCs w:val="24"/>
        </w:rPr>
        <w:t>psoriasisartrit</w:t>
      </w:r>
      <w:proofErr w:type="spellEnd"/>
      <w:r w:rsidRPr="00087DCD">
        <w:rPr>
          <w:sz w:val="24"/>
          <w:szCs w:val="24"/>
        </w:rPr>
        <w:t xml:space="preserve"> (</w:t>
      </w:r>
      <w:proofErr w:type="spellStart"/>
      <w:r w:rsidRPr="00087DCD">
        <w:rPr>
          <w:sz w:val="24"/>
          <w:szCs w:val="24"/>
        </w:rPr>
        <w:t>PsA</w:t>
      </w:r>
      <w:proofErr w:type="spellEnd"/>
      <w:r w:rsidRPr="00087DCD">
        <w:rPr>
          <w:sz w:val="24"/>
          <w:szCs w:val="24"/>
        </w:rPr>
        <w:t>)</w:t>
      </w:r>
      <w:r w:rsidR="002F294D">
        <w:rPr>
          <w:sz w:val="24"/>
          <w:szCs w:val="24"/>
        </w:rPr>
        <w:t xml:space="preserve"> </w:t>
      </w:r>
      <w:r w:rsidRPr="00087DCD">
        <w:rPr>
          <w:sz w:val="24"/>
          <w:szCs w:val="24"/>
        </w:rPr>
        <w:t>hos patienter, der er 2 år og ældre, og som ikke har haft tilstrækkeligt respons på tidligere behandling</w:t>
      </w:r>
      <w:r w:rsidR="002F294D">
        <w:rPr>
          <w:sz w:val="24"/>
          <w:szCs w:val="24"/>
        </w:rPr>
        <w:t xml:space="preserve"> </w:t>
      </w:r>
      <w:r w:rsidRPr="00087DCD">
        <w:rPr>
          <w:sz w:val="24"/>
          <w:szCs w:val="24"/>
        </w:rPr>
        <w:t xml:space="preserve">med </w:t>
      </w:r>
      <w:proofErr w:type="spellStart"/>
      <w:r w:rsidRPr="00087DCD">
        <w:rPr>
          <w:sz w:val="24"/>
          <w:szCs w:val="24"/>
        </w:rPr>
        <w:t>DMARDs</w:t>
      </w:r>
      <w:proofErr w:type="spellEnd"/>
      <w:r w:rsidRPr="00087DCD">
        <w:rPr>
          <w:sz w:val="24"/>
          <w:szCs w:val="24"/>
        </w:rPr>
        <w:t>.</w:t>
      </w:r>
    </w:p>
    <w:p w14:paraId="5AB20C43" w14:textId="77777777" w:rsidR="00087DCD" w:rsidRPr="00087DCD" w:rsidRDefault="00087DCD" w:rsidP="00DB0D4B">
      <w:pPr>
        <w:ind w:left="851"/>
        <w:rPr>
          <w:sz w:val="24"/>
          <w:szCs w:val="24"/>
        </w:rPr>
      </w:pPr>
    </w:p>
    <w:p w14:paraId="7803296E" w14:textId="5121AAB1" w:rsidR="00087DCD" w:rsidRPr="00087DCD" w:rsidRDefault="00087DCD" w:rsidP="00DB0D4B">
      <w:pPr>
        <w:ind w:left="851"/>
        <w:rPr>
          <w:sz w:val="24"/>
          <w:szCs w:val="24"/>
        </w:rPr>
      </w:pPr>
      <w:proofErr w:type="spellStart"/>
      <w:r w:rsidRPr="00087DCD">
        <w:rPr>
          <w:sz w:val="24"/>
          <w:szCs w:val="24"/>
        </w:rPr>
        <w:t>Tofacitinib</w:t>
      </w:r>
      <w:proofErr w:type="spellEnd"/>
      <w:r w:rsidRPr="00087DCD">
        <w:rPr>
          <w:sz w:val="24"/>
          <w:szCs w:val="24"/>
        </w:rPr>
        <w:t xml:space="preserve"> kan gives i kombination med </w:t>
      </w:r>
      <w:proofErr w:type="spellStart"/>
      <w:r w:rsidRPr="00087DCD">
        <w:rPr>
          <w:sz w:val="24"/>
          <w:szCs w:val="24"/>
        </w:rPr>
        <w:t>methotrexat</w:t>
      </w:r>
      <w:proofErr w:type="spellEnd"/>
      <w:r w:rsidRPr="00087DCD">
        <w:rPr>
          <w:sz w:val="24"/>
          <w:szCs w:val="24"/>
        </w:rPr>
        <w:t xml:space="preserve"> (MTX) eller som monoterapi i tilfælde af</w:t>
      </w:r>
      <w:r w:rsidR="002F294D">
        <w:rPr>
          <w:sz w:val="24"/>
          <w:szCs w:val="24"/>
        </w:rPr>
        <w:t xml:space="preserve"> </w:t>
      </w:r>
      <w:r w:rsidRPr="00087DCD">
        <w:rPr>
          <w:sz w:val="24"/>
          <w:szCs w:val="24"/>
        </w:rPr>
        <w:t>intolerance over for MTX, eller hvor fortsat behandling med MTX er uhensigtsmæssig.</w:t>
      </w:r>
    </w:p>
    <w:p w14:paraId="505CEC14" w14:textId="77777777" w:rsidR="009260DE" w:rsidRPr="00C84483" w:rsidRDefault="009260DE" w:rsidP="00DB0D4B">
      <w:pPr>
        <w:ind w:left="851"/>
        <w:rPr>
          <w:sz w:val="24"/>
          <w:szCs w:val="24"/>
        </w:rPr>
      </w:pPr>
    </w:p>
    <w:p w14:paraId="17D9AA9D" w14:textId="77777777" w:rsidR="009260DE" w:rsidRPr="00C84483" w:rsidRDefault="009260DE" w:rsidP="009260DE">
      <w:pPr>
        <w:tabs>
          <w:tab w:val="left" w:pos="851"/>
        </w:tabs>
        <w:ind w:left="851" w:hanging="851"/>
        <w:rPr>
          <w:b/>
          <w:sz w:val="24"/>
          <w:szCs w:val="24"/>
        </w:rPr>
      </w:pPr>
      <w:r w:rsidRPr="00C84483">
        <w:rPr>
          <w:b/>
          <w:sz w:val="24"/>
          <w:szCs w:val="24"/>
        </w:rPr>
        <w:t>4.2</w:t>
      </w:r>
      <w:r w:rsidRPr="00C84483">
        <w:rPr>
          <w:b/>
          <w:sz w:val="24"/>
          <w:szCs w:val="24"/>
        </w:rPr>
        <w:tab/>
        <w:t xml:space="preserve">Dosering og </w:t>
      </w:r>
      <w:r w:rsidR="002C1EC0">
        <w:rPr>
          <w:b/>
          <w:sz w:val="24"/>
          <w:szCs w:val="24"/>
        </w:rPr>
        <w:t>administration</w:t>
      </w:r>
    </w:p>
    <w:p w14:paraId="5B99D74E" w14:textId="37455195" w:rsidR="00087DCD" w:rsidRPr="00087DCD" w:rsidRDefault="00087DCD" w:rsidP="00DB0D4B">
      <w:pPr>
        <w:ind w:left="851"/>
        <w:rPr>
          <w:sz w:val="24"/>
          <w:szCs w:val="24"/>
        </w:rPr>
      </w:pPr>
      <w:r w:rsidRPr="00087DCD">
        <w:rPr>
          <w:sz w:val="24"/>
          <w:szCs w:val="24"/>
        </w:rPr>
        <w:t>Behandlingen skal påbegyndes og superviseres af speciallæger med erfaring inden for diagnosticering</w:t>
      </w:r>
      <w:r w:rsidR="002F294D">
        <w:rPr>
          <w:sz w:val="24"/>
          <w:szCs w:val="24"/>
        </w:rPr>
        <w:t xml:space="preserve"> </w:t>
      </w:r>
      <w:r w:rsidRPr="00087DCD">
        <w:rPr>
          <w:sz w:val="24"/>
          <w:szCs w:val="24"/>
        </w:rPr>
        <w:t xml:space="preserve">og behandling af sygdomstilstande, som </w:t>
      </w:r>
      <w:proofErr w:type="spellStart"/>
      <w:r w:rsidRPr="00087DCD">
        <w:rPr>
          <w:sz w:val="24"/>
          <w:szCs w:val="24"/>
        </w:rPr>
        <w:t>tofacitinib</w:t>
      </w:r>
      <w:proofErr w:type="spellEnd"/>
      <w:r w:rsidRPr="00087DCD">
        <w:rPr>
          <w:sz w:val="24"/>
          <w:szCs w:val="24"/>
        </w:rPr>
        <w:t xml:space="preserve"> er indiceret til.</w:t>
      </w:r>
    </w:p>
    <w:p w14:paraId="37E5C0E6" w14:textId="77777777" w:rsidR="00087DCD" w:rsidRPr="00087DCD" w:rsidRDefault="00087DCD" w:rsidP="00DB0D4B">
      <w:pPr>
        <w:ind w:left="851"/>
        <w:rPr>
          <w:sz w:val="24"/>
          <w:szCs w:val="24"/>
          <w:u w:val="single"/>
        </w:rPr>
      </w:pPr>
    </w:p>
    <w:p w14:paraId="0426112C" w14:textId="77777777" w:rsidR="00087DCD" w:rsidRPr="00087DCD" w:rsidRDefault="00087DCD" w:rsidP="00DB0D4B">
      <w:pPr>
        <w:ind w:left="851"/>
        <w:rPr>
          <w:sz w:val="24"/>
          <w:szCs w:val="24"/>
          <w:u w:val="single"/>
        </w:rPr>
      </w:pPr>
      <w:r w:rsidRPr="00087DCD">
        <w:rPr>
          <w:sz w:val="24"/>
          <w:szCs w:val="24"/>
          <w:u w:val="single"/>
        </w:rPr>
        <w:t>Dosering</w:t>
      </w:r>
    </w:p>
    <w:p w14:paraId="436D81C0" w14:textId="77777777" w:rsidR="00087DCD" w:rsidRPr="00087DCD" w:rsidRDefault="00087DCD" w:rsidP="00DB0D4B">
      <w:pPr>
        <w:ind w:left="851"/>
        <w:rPr>
          <w:sz w:val="24"/>
          <w:szCs w:val="24"/>
        </w:rPr>
      </w:pPr>
    </w:p>
    <w:p w14:paraId="5B178880" w14:textId="77777777" w:rsidR="00087DCD" w:rsidRPr="00087DCD" w:rsidRDefault="00087DCD" w:rsidP="00DB0D4B">
      <w:pPr>
        <w:ind w:left="851"/>
        <w:rPr>
          <w:i/>
          <w:iCs/>
          <w:sz w:val="24"/>
          <w:szCs w:val="24"/>
          <w:u w:val="single"/>
        </w:rPr>
      </w:pPr>
      <w:proofErr w:type="spellStart"/>
      <w:r w:rsidRPr="00087DCD">
        <w:rPr>
          <w:i/>
          <w:iCs/>
          <w:sz w:val="24"/>
          <w:szCs w:val="24"/>
          <w:u w:val="single"/>
        </w:rPr>
        <w:t>Reumatoid</w:t>
      </w:r>
      <w:proofErr w:type="spellEnd"/>
      <w:r w:rsidRPr="00087DCD">
        <w:rPr>
          <w:i/>
          <w:iCs/>
          <w:sz w:val="24"/>
          <w:szCs w:val="24"/>
          <w:u w:val="single"/>
        </w:rPr>
        <w:t xml:space="preserve"> </w:t>
      </w:r>
      <w:proofErr w:type="spellStart"/>
      <w:r w:rsidRPr="00087DCD">
        <w:rPr>
          <w:i/>
          <w:iCs/>
          <w:sz w:val="24"/>
          <w:szCs w:val="24"/>
          <w:u w:val="single"/>
        </w:rPr>
        <w:t>artrit</w:t>
      </w:r>
      <w:proofErr w:type="spellEnd"/>
      <w:r w:rsidRPr="00087DCD">
        <w:rPr>
          <w:i/>
          <w:iCs/>
          <w:sz w:val="24"/>
          <w:szCs w:val="24"/>
          <w:u w:val="single"/>
        </w:rPr>
        <w:t xml:space="preserve"> og </w:t>
      </w:r>
      <w:proofErr w:type="spellStart"/>
      <w:r w:rsidRPr="00087DCD">
        <w:rPr>
          <w:i/>
          <w:iCs/>
          <w:sz w:val="24"/>
          <w:szCs w:val="24"/>
          <w:u w:val="single"/>
        </w:rPr>
        <w:t>psoriasisartrit</w:t>
      </w:r>
      <w:proofErr w:type="spellEnd"/>
    </w:p>
    <w:p w14:paraId="30DC89F7" w14:textId="77777777" w:rsidR="00087DCD" w:rsidRPr="00087DCD" w:rsidRDefault="00087DCD" w:rsidP="00DB0D4B">
      <w:pPr>
        <w:ind w:left="851"/>
        <w:rPr>
          <w:sz w:val="24"/>
          <w:szCs w:val="24"/>
        </w:rPr>
      </w:pPr>
      <w:r w:rsidRPr="00087DCD">
        <w:rPr>
          <w:sz w:val="24"/>
          <w:szCs w:val="24"/>
        </w:rPr>
        <w:t>Den anbefalede dosis er 5 mg filmovertrukne tabletter 2 gange dagligt, som ikke må overskrides.</w:t>
      </w:r>
    </w:p>
    <w:p w14:paraId="17A59F0D" w14:textId="77777777" w:rsidR="00087DCD" w:rsidRPr="00087DCD" w:rsidRDefault="00087DCD" w:rsidP="00DB0D4B">
      <w:pPr>
        <w:ind w:left="851"/>
        <w:rPr>
          <w:sz w:val="24"/>
          <w:szCs w:val="24"/>
        </w:rPr>
      </w:pPr>
    </w:p>
    <w:p w14:paraId="47D372CA" w14:textId="77777777" w:rsidR="00087DCD" w:rsidRPr="00087DCD" w:rsidRDefault="00087DCD" w:rsidP="00DB0D4B">
      <w:pPr>
        <w:ind w:left="851"/>
        <w:rPr>
          <w:sz w:val="24"/>
          <w:szCs w:val="24"/>
        </w:rPr>
      </w:pPr>
      <w:r w:rsidRPr="00087DCD">
        <w:rPr>
          <w:sz w:val="24"/>
          <w:szCs w:val="24"/>
        </w:rPr>
        <w:lastRenderedPageBreak/>
        <w:t>Det er ikke nødvendigt at justere dosis, når det bruges i kombination med MTX.</w:t>
      </w:r>
    </w:p>
    <w:p w14:paraId="15E78AA6" w14:textId="77777777" w:rsidR="00087DCD" w:rsidRPr="00087DCD" w:rsidRDefault="00087DCD" w:rsidP="00DB0D4B">
      <w:pPr>
        <w:ind w:left="851"/>
        <w:rPr>
          <w:sz w:val="24"/>
          <w:szCs w:val="24"/>
        </w:rPr>
      </w:pPr>
    </w:p>
    <w:p w14:paraId="26AF3B8D" w14:textId="3173872C" w:rsidR="00087DCD" w:rsidRPr="00087DCD" w:rsidRDefault="00087DCD" w:rsidP="00DB0D4B">
      <w:pPr>
        <w:ind w:left="851"/>
        <w:rPr>
          <w:sz w:val="24"/>
          <w:szCs w:val="24"/>
        </w:rPr>
      </w:pPr>
      <w:r w:rsidRPr="00087DCD">
        <w:rPr>
          <w:sz w:val="24"/>
          <w:szCs w:val="24"/>
        </w:rPr>
        <w:t xml:space="preserve">Se Tabel 1 for oplysninger om at skifte mellem </w:t>
      </w:r>
      <w:proofErr w:type="spellStart"/>
      <w:r w:rsidRPr="00087DCD">
        <w:rPr>
          <w:sz w:val="24"/>
          <w:szCs w:val="24"/>
        </w:rPr>
        <w:t>tofacitinib</w:t>
      </w:r>
      <w:proofErr w:type="spellEnd"/>
      <w:r w:rsidRPr="00087DCD">
        <w:rPr>
          <w:sz w:val="24"/>
          <w:szCs w:val="24"/>
        </w:rPr>
        <w:t xml:space="preserve"> filmovertrukne tabletter og </w:t>
      </w:r>
      <w:proofErr w:type="spellStart"/>
      <w:r w:rsidRPr="00087DCD">
        <w:rPr>
          <w:sz w:val="24"/>
          <w:szCs w:val="24"/>
        </w:rPr>
        <w:t>tofacitinib</w:t>
      </w:r>
      <w:proofErr w:type="spellEnd"/>
      <w:r w:rsidR="002F294D">
        <w:rPr>
          <w:sz w:val="24"/>
          <w:szCs w:val="24"/>
        </w:rPr>
        <w:t xml:space="preserve"> </w:t>
      </w:r>
      <w:r w:rsidRPr="00087DCD">
        <w:rPr>
          <w:sz w:val="24"/>
          <w:szCs w:val="24"/>
        </w:rPr>
        <w:t>depottabletter.</w:t>
      </w:r>
    </w:p>
    <w:p w14:paraId="2B8C6591" w14:textId="77777777" w:rsidR="00087DCD" w:rsidRPr="00087DCD" w:rsidRDefault="00087DCD" w:rsidP="00DB0D4B">
      <w:pPr>
        <w:ind w:left="851"/>
        <w:rPr>
          <w:sz w:val="24"/>
          <w:szCs w:val="24"/>
        </w:rPr>
      </w:pPr>
    </w:p>
    <w:p w14:paraId="4421413E" w14:textId="77777777" w:rsidR="00087DCD" w:rsidRPr="00087DCD" w:rsidRDefault="00087DCD" w:rsidP="00DB0D4B">
      <w:pPr>
        <w:ind w:left="851"/>
        <w:rPr>
          <w:sz w:val="24"/>
          <w:szCs w:val="24"/>
        </w:rPr>
      </w:pPr>
      <w:r w:rsidRPr="00087DCD">
        <w:rPr>
          <w:b/>
          <w:bCs/>
          <w:sz w:val="24"/>
          <w:szCs w:val="24"/>
        </w:rPr>
        <w:t xml:space="preserve">Tabel 1: Skift mellem </w:t>
      </w:r>
      <w:proofErr w:type="spellStart"/>
      <w:r w:rsidRPr="00087DCD">
        <w:rPr>
          <w:b/>
          <w:bCs/>
          <w:sz w:val="24"/>
          <w:szCs w:val="24"/>
        </w:rPr>
        <w:t>tofacitinib</w:t>
      </w:r>
      <w:proofErr w:type="spellEnd"/>
      <w:r w:rsidRPr="00087DCD">
        <w:rPr>
          <w:b/>
          <w:bCs/>
          <w:sz w:val="24"/>
          <w:szCs w:val="24"/>
        </w:rPr>
        <w:t xml:space="preserve"> filmovertrukne tabletter og </w:t>
      </w:r>
      <w:proofErr w:type="spellStart"/>
      <w:r w:rsidRPr="00087DCD">
        <w:rPr>
          <w:b/>
          <w:bCs/>
          <w:sz w:val="24"/>
          <w:szCs w:val="24"/>
        </w:rPr>
        <w:t>tofacitinib</w:t>
      </w:r>
      <w:proofErr w:type="spellEnd"/>
      <w:r w:rsidRPr="00087DCD">
        <w:rPr>
          <w:b/>
          <w:bCs/>
          <w:sz w:val="24"/>
          <w:szCs w:val="24"/>
        </w:rPr>
        <w:t xml:space="preserve"> depottabletter</w:t>
      </w:r>
    </w:p>
    <w:tbl>
      <w:tblPr>
        <w:tblStyle w:val="Tabel-Gitter"/>
        <w:tblW w:w="9055" w:type="dxa"/>
        <w:tblInd w:w="846" w:type="dxa"/>
        <w:tblLook w:val="04A0" w:firstRow="1" w:lastRow="0" w:firstColumn="1" w:lastColumn="0" w:noHBand="0" w:noVBand="1"/>
      </w:tblPr>
      <w:tblGrid>
        <w:gridCol w:w="4527"/>
        <w:gridCol w:w="4528"/>
      </w:tblGrid>
      <w:tr w:rsidR="00087DCD" w:rsidRPr="00087DCD" w14:paraId="3EAB6F3C" w14:textId="77777777" w:rsidTr="00DB0D4B">
        <w:tc>
          <w:tcPr>
            <w:tcW w:w="4527" w:type="dxa"/>
            <w:tcBorders>
              <w:top w:val="single" w:sz="4" w:space="0" w:color="auto"/>
              <w:left w:val="single" w:sz="4" w:space="0" w:color="auto"/>
              <w:bottom w:val="single" w:sz="4" w:space="0" w:color="auto"/>
              <w:right w:val="single" w:sz="4" w:space="0" w:color="auto"/>
            </w:tcBorders>
            <w:hideMark/>
          </w:tcPr>
          <w:p w14:paraId="7B26376D" w14:textId="477821BC" w:rsidR="00087DCD" w:rsidRPr="00087DCD" w:rsidRDefault="00087DCD" w:rsidP="002F294D">
            <w:pPr>
              <w:ind w:left="31"/>
              <w:rPr>
                <w:sz w:val="22"/>
                <w:szCs w:val="22"/>
                <w:lang w:val="da-DK"/>
              </w:rPr>
            </w:pPr>
            <w:r w:rsidRPr="00087DCD">
              <w:rPr>
                <w:sz w:val="22"/>
                <w:szCs w:val="22"/>
                <w:lang w:val="da-DK"/>
              </w:rPr>
              <w:t xml:space="preserve">Skift mellem </w:t>
            </w:r>
            <w:proofErr w:type="spellStart"/>
            <w:r w:rsidRPr="00087DCD">
              <w:rPr>
                <w:sz w:val="22"/>
                <w:szCs w:val="22"/>
                <w:lang w:val="da-DK"/>
              </w:rPr>
              <w:t>tofacitinib</w:t>
            </w:r>
            <w:proofErr w:type="spellEnd"/>
            <w:r w:rsidR="002F294D" w:rsidRPr="002F294D">
              <w:rPr>
                <w:sz w:val="22"/>
                <w:szCs w:val="22"/>
                <w:lang w:val="da-DK"/>
              </w:rPr>
              <w:t xml:space="preserve"> </w:t>
            </w:r>
            <w:r w:rsidRPr="00087DCD">
              <w:rPr>
                <w:sz w:val="22"/>
                <w:szCs w:val="22"/>
                <w:lang w:val="da-DK"/>
              </w:rPr>
              <w:t>5 mg filmovertrukne</w:t>
            </w:r>
            <w:r w:rsidR="002F294D" w:rsidRPr="002F294D">
              <w:rPr>
                <w:sz w:val="22"/>
                <w:szCs w:val="22"/>
                <w:lang w:val="da-DK"/>
              </w:rPr>
              <w:t xml:space="preserve"> </w:t>
            </w:r>
            <w:r w:rsidRPr="00087DCD">
              <w:rPr>
                <w:sz w:val="22"/>
                <w:szCs w:val="22"/>
                <w:lang w:val="da-DK"/>
              </w:rPr>
              <w:t xml:space="preserve">tabletter og </w:t>
            </w:r>
            <w:proofErr w:type="spellStart"/>
            <w:r w:rsidRPr="00087DCD">
              <w:rPr>
                <w:sz w:val="22"/>
                <w:szCs w:val="22"/>
                <w:lang w:val="da-DK"/>
              </w:rPr>
              <w:t>tofacitinib</w:t>
            </w:r>
            <w:proofErr w:type="spellEnd"/>
            <w:r w:rsidR="002F294D" w:rsidRPr="002F294D">
              <w:rPr>
                <w:sz w:val="22"/>
                <w:szCs w:val="22"/>
                <w:lang w:val="da-DK"/>
              </w:rPr>
              <w:t xml:space="preserve"> </w:t>
            </w:r>
            <w:r w:rsidRPr="00087DCD">
              <w:rPr>
                <w:sz w:val="22"/>
                <w:szCs w:val="22"/>
                <w:lang w:val="da-DK"/>
              </w:rPr>
              <w:t xml:space="preserve">11 mg </w:t>
            </w:r>
            <w:proofErr w:type="spellStart"/>
            <w:r w:rsidRPr="00087DCD">
              <w:rPr>
                <w:sz w:val="22"/>
                <w:szCs w:val="22"/>
                <w:lang w:val="da-DK"/>
              </w:rPr>
              <w:t>depottableta</w:t>
            </w:r>
            <w:proofErr w:type="spellEnd"/>
          </w:p>
        </w:tc>
        <w:tc>
          <w:tcPr>
            <w:tcW w:w="4528" w:type="dxa"/>
            <w:tcBorders>
              <w:top w:val="single" w:sz="4" w:space="0" w:color="auto"/>
              <w:left w:val="single" w:sz="4" w:space="0" w:color="auto"/>
              <w:bottom w:val="single" w:sz="4" w:space="0" w:color="auto"/>
              <w:right w:val="single" w:sz="4" w:space="0" w:color="auto"/>
            </w:tcBorders>
            <w:hideMark/>
          </w:tcPr>
          <w:p w14:paraId="021A1BDC" w14:textId="75ABB74A" w:rsidR="00087DCD" w:rsidRPr="00087DCD" w:rsidRDefault="00087DCD" w:rsidP="002F294D">
            <w:pPr>
              <w:ind w:left="47"/>
              <w:rPr>
                <w:sz w:val="22"/>
                <w:szCs w:val="22"/>
                <w:lang w:val="da-DK"/>
              </w:rPr>
            </w:pPr>
            <w:r w:rsidRPr="00087DCD">
              <w:rPr>
                <w:sz w:val="22"/>
                <w:szCs w:val="22"/>
                <w:lang w:val="da-DK"/>
              </w:rPr>
              <w:t xml:space="preserve">Behandling med </w:t>
            </w:r>
            <w:proofErr w:type="spellStart"/>
            <w:r w:rsidRPr="00087DCD">
              <w:rPr>
                <w:sz w:val="22"/>
                <w:szCs w:val="22"/>
                <w:lang w:val="da-DK"/>
              </w:rPr>
              <w:t>tofacitinib</w:t>
            </w:r>
            <w:proofErr w:type="spellEnd"/>
            <w:r w:rsidRPr="00087DCD">
              <w:rPr>
                <w:sz w:val="22"/>
                <w:szCs w:val="22"/>
                <w:lang w:val="da-DK"/>
              </w:rPr>
              <w:t xml:space="preserve"> 5 mg filmovertrukne tabletter to gange</w:t>
            </w:r>
            <w:r w:rsidR="002F294D" w:rsidRPr="002F294D">
              <w:rPr>
                <w:sz w:val="22"/>
                <w:szCs w:val="22"/>
                <w:lang w:val="da-DK"/>
              </w:rPr>
              <w:t xml:space="preserve"> </w:t>
            </w:r>
            <w:r w:rsidRPr="00087DCD">
              <w:rPr>
                <w:sz w:val="22"/>
                <w:szCs w:val="22"/>
                <w:lang w:val="da-DK"/>
              </w:rPr>
              <w:t xml:space="preserve">dagligt og </w:t>
            </w:r>
            <w:proofErr w:type="spellStart"/>
            <w:r w:rsidRPr="00087DCD">
              <w:rPr>
                <w:sz w:val="22"/>
                <w:szCs w:val="22"/>
                <w:lang w:val="da-DK"/>
              </w:rPr>
              <w:t>tofacitinib</w:t>
            </w:r>
            <w:proofErr w:type="spellEnd"/>
            <w:r w:rsidRPr="00087DCD">
              <w:rPr>
                <w:sz w:val="22"/>
                <w:szCs w:val="22"/>
                <w:lang w:val="da-DK"/>
              </w:rPr>
              <w:t xml:space="preserve"> 11 mg depottabletter én gang dagligt kan</w:t>
            </w:r>
            <w:r w:rsidR="002F294D" w:rsidRPr="002F294D">
              <w:rPr>
                <w:sz w:val="22"/>
                <w:szCs w:val="22"/>
                <w:lang w:val="da-DK"/>
              </w:rPr>
              <w:t xml:space="preserve"> </w:t>
            </w:r>
            <w:r w:rsidRPr="00087DCD">
              <w:rPr>
                <w:sz w:val="22"/>
                <w:szCs w:val="22"/>
                <w:lang w:val="da-DK"/>
              </w:rPr>
              <w:t>skiftes fra den ene til den anden på dagen efter indtagelse af sidste</w:t>
            </w:r>
            <w:r w:rsidR="002F294D" w:rsidRPr="002F294D">
              <w:rPr>
                <w:sz w:val="22"/>
                <w:szCs w:val="22"/>
                <w:lang w:val="da-DK"/>
              </w:rPr>
              <w:t xml:space="preserve"> </w:t>
            </w:r>
            <w:r w:rsidRPr="00087DCD">
              <w:rPr>
                <w:sz w:val="22"/>
                <w:szCs w:val="22"/>
                <w:lang w:val="da-DK"/>
              </w:rPr>
              <w:t>dosis af en af tabletterne.</w:t>
            </w:r>
          </w:p>
        </w:tc>
      </w:tr>
      <w:tr w:rsidR="00087DCD" w:rsidRPr="00087DCD" w14:paraId="44F36A41" w14:textId="77777777" w:rsidTr="00DB0D4B">
        <w:tc>
          <w:tcPr>
            <w:tcW w:w="9055" w:type="dxa"/>
            <w:gridSpan w:val="2"/>
            <w:tcBorders>
              <w:top w:val="single" w:sz="4" w:space="0" w:color="auto"/>
              <w:left w:val="single" w:sz="4" w:space="0" w:color="auto"/>
              <w:bottom w:val="single" w:sz="4" w:space="0" w:color="auto"/>
              <w:right w:val="single" w:sz="4" w:space="0" w:color="auto"/>
            </w:tcBorders>
            <w:hideMark/>
          </w:tcPr>
          <w:p w14:paraId="51D71FFF" w14:textId="77777777" w:rsidR="00087DCD" w:rsidRPr="00087DCD" w:rsidRDefault="00087DCD" w:rsidP="00DB0D4B">
            <w:pPr>
              <w:ind w:left="31"/>
              <w:rPr>
                <w:sz w:val="22"/>
                <w:szCs w:val="22"/>
                <w:lang w:val="da-DK"/>
              </w:rPr>
            </w:pPr>
            <w:r w:rsidRPr="00087DCD">
              <w:rPr>
                <w:sz w:val="22"/>
                <w:szCs w:val="22"/>
                <w:vertAlign w:val="superscript"/>
                <w:lang w:val="da-DK"/>
              </w:rPr>
              <w:t>a</w:t>
            </w:r>
            <w:r w:rsidRPr="00087DCD">
              <w:rPr>
                <w:sz w:val="22"/>
                <w:szCs w:val="22"/>
                <w:lang w:val="da-DK"/>
              </w:rPr>
              <w:t xml:space="preserve"> Se pkt. 5.2 for en sammenligning af farmakokinetikken for depotformuleringer og filmovertrukne formuleringer.</w:t>
            </w:r>
          </w:p>
        </w:tc>
      </w:tr>
    </w:tbl>
    <w:p w14:paraId="494019AD" w14:textId="77777777" w:rsidR="00087DCD" w:rsidRPr="00087DCD" w:rsidRDefault="00087DCD" w:rsidP="00087DCD">
      <w:pPr>
        <w:tabs>
          <w:tab w:val="left" w:pos="851"/>
        </w:tabs>
        <w:ind w:left="851"/>
        <w:rPr>
          <w:sz w:val="24"/>
          <w:szCs w:val="24"/>
        </w:rPr>
      </w:pPr>
    </w:p>
    <w:p w14:paraId="3B25E86D" w14:textId="77777777" w:rsidR="00087DCD" w:rsidRPr="00087DCD" w:rsidRDefault="00087DCD" w:rsidP="00DB0D4B">
      <w:pPr>
        <w:ind w:left="851"/>
        <w:rPr>
          <w:sz w:val="24"/>
          <w:szCs w:val="24"/>
          <w:u w:val="single"/>
        </w:rPr>
      </w:pPr>
      <w:proofErr w:type="spellStart"/>
      <w:r w:rsidRPr="00087DCD">
        <w:rPr>
          <w:i/>
          <w:iCs/>
          <w:sz w:val="24"/>
          <w:szCs w:val="24"/>
          <w:u w:val="single"/>
        </w:rPr>
        <w:t>Ankyloserende</w:t>
      </w:r>
      <w:proofErr w:type="spellEnd"/>
      <w:r w:rsidRPr="00087DCD">
        <w:rPr>
          <w:i/>
          <w:iCs/>
          <w:sz w:val="24"/>
          <w:szCs w:val="24"/>
          <w:u w:val="single"/>
        </w:rPr>
        <w:t xml:space="preserve"> </w:t>
      </w:r>
      <w:proofErr w:type="spellStart"/>
      <w:r w:rsidRPr="00087DCD">
        <w:rPr>
          <w:i/>
          <w:iCs/>
          <w:sz w:val="24"/>
          <w:szCs w:val="24"/>
          <w:u w:val="single"/>
        </w:rPr>
        <w:t>spondylitis</w:t>
      </w:r>
      <w:proofErr w:type="spellEnd"/>
    </w:p>
    <w:p w14:paraId="38526AA0" w14:textId="77777777" w:rsidR="00087DCD" w:rsidRPr="00087DCD" w:rsidRDefault="00087DCD" w:rsidP="00DB0D4B">
      <w:pPr>
        <w:ind w:left="851"/>
        <w:rPr>
          <w:sz w:val="24"/>
          <w:szCs w:val="24"/>
        </w:rPr>
      </w:pPr>
    </w:p>
    <w:p w14:paraId="4CD14B79" w14:textId="77777777" w:rsidR="00087DCD" w:rsidRPr="00087DCD" w:rsidRDefault="00087DCD" w:rsidP="00DB0D4B">
      <w:pPr>
        <w:ind w:left="851"/>
        <w:rPr>
          <w:sz w:val="24"/>
          <w:szCs w:val="24"/>
        </w:rPr>
      </w:pPr>
      <w:r w:rsidRPr="00087DCD">
        <w:rPr>
          <w:sz w:val="24"/>
          <w:szCs w:val="24"/>
        </w:rPr>
        <w:t xml:space="preserve">Den anbefalede dosis </w:t>
      </w:r>
      <w:proofErr w:type="spellStart"/>
      <w:r w:rsidRPr="00087DCD">
        <w:rPr>
          <w:sz w:val="24"/>
          <w:szCs w:val="24"/>
        </w:rPr>
        <w:t>tofacitinib</w:t>
      </w:r>
      <w:proofErr w:type="spellEnd"/>
      <w:r w:rsidRPr="00087DCD">
        <w:rPr>
          <w:sz w:val="24"/>
          <w:szCs w:val="24"/>
        </w:rPr>
        <w:t xml:space="preserve"> er 5 mg to gange dagligt.</w:t>
      </w:r>
    </w:p>
    <w:p w14:paraId="14494883" w14:textId="77777777" w:rsidR="00087DCD" w:rsidRPr="00087DCD" w:rsidRDefault="00087DCD" w:rsidP="00DB0D4B">
      <w:pPr>
        <w:ind w:left="851"/>
        <w:rPr>
          <w:sz w:val="24"/>
          <w:szCs w:val="24"/>
        </w:rPr>
      </w:pPr>
    </w:p>
    <w:p w14:paraId="5A6F7E1D" w14:textId="77777777" w:rsidR="00087DCD" w:rsidRPr="00087DCD" w:rsidRDefault="00087DCD" w:rsidP="00DB0D4B">
      <w:pPr>
        <w:ind w:left="851"/>
        <w:rPr>
          <w:i/>
          <w:iCs/>
          <w:sz w:val="24"/>
          <w:szCs w:val="24"/>
        </w:rPr>
      </w:pPr>
      <w:proofErr w:type="spellStart"/>
      <w:r w:rsidRPr="00087DCD">
        <w:rPr>
          <w:i/>
          <w:iCs/>
          <w:sz w:val="24"/>
          <w:szCs w:val="24"/>
        </w:rPr>
        <w:t>Ulcerativ</w:t>
      </w:r>
      <w:proofErr w:type="spellEnd"/>
      <w:r w:rsidRPr="00087DCD">
        <w:rPr>
          <w:i/>
          <w:iCs/>
          <w:sz w:val="24"/>
          <w:szCs w:val="24"/>
        </w:rPr>
        <w:t xml:space="preserve"> colitis</w:t>
      </w:r>
    </w:p>
    <w:p w14:paraId="0246050B" w14:textId="77777777" w:rsidR="00087DCD" w:rsidRPr="00087DCD" w:rsidRDefault="00087DCD" w:rsidP="00DB0D4B">
      <w:pPr>
        <w:ind w:left="851"/>
        <w:rPr>
          <w:i/>
          <w:iCs/>
          <w:sz w:val="24"/>
          <w:szCs w:val="24"/>
        </w:rPr>
      </w:pPr>
    </w:p>
    <w:p w14:paraId="533C16B1" w14:textId="77777777" w:rsidR="00087DCD" w:rsidRPr="00087DCD" w:rsidRDefault="00087DCD" w:rsidP="00DB0D4B">
      <w:pPr>
        <w:ind w:left="851"/>
        <w:rPr>
          <w:i/>
          <w:iCs/>
          <w:sz w:val="24"/>
          <w:szCs w:val="24"/>
        </w:rPr>
      </w:pPr>
      <w:r w:rsidRPr="00087DCD">
        <w:rPr>
          <w:i/>
          <w:iCs/>
          <w:sz w:val="24"/>
          <w:szCs w:val="24"/>
        </w:rPr>
        <w:t>Induktionsbehandling</w:t>
      </w:r>
    </w:p>
    <w:p w14:paraId="433F57C6" w14:textId="77777777" w:rsidR="00087DCD" w:rsidRPr="00087DCD" w:rsidRDefault="00087DCD" w:rsidP="00DB0D4B">
      <w:pPr>
        <w:ind w:left="851"/>
        <w:rPr>
          <w:sz w:val="24"/>
          <w:szCs w:val="24"/>
        </w:rPr>
      </w:pPr>
      <w:r w:rsidRPr="00087DCD">
        <w:rPr>
          <w:sz w:val="24"/>
          <w:szCs w:val="24"/>
        </w:rPr>
        <w:t>Den anbefalede dosis er 10 mg, som indgives oralt to gange dagligt til induktion i 8 uger.</w:t>
      </w:r>
    </w:p>
    <w:p w14:paraId="70171EBE" w14:textId="77777777" w:rsidR="00087DCD" w:rsidRPr="00087DCD" w:rsidRDefault="00087DCD" w:rsidP="00DB0D4B">
      <w:pPr>
        <w:ind w:left="851"/>
        <w:rPr>
          <w:sz w:val="24"/>
          <w:szCs w:val="24"/>
        </w:rPr>
      </w:pPr>
    </w:p>
    <w:p w14:paraId="1FD50576" w14:textId="5D842EF2" w:rsidR="00087DCD" w:rsidRPr="00087DCD" w:rsidRDefault="00087DCD" w:rsidP="00DB0D4B">
      <w:pPr>
        <w:ind w:left="851"/>
        <w:rPr>
          <w:sz w:val="24"/>
          <w:szCs w:val="24"/>
        </w:rPr>
      </w:pPr>
      <w:r w:rsidRPr="00087DCD">
        <w:rPr>
          <w:sz w:val="24"/>
          <w:szCs w:val="24"/>
        </w:rPr>
        <w:t>For patienter, der ikke opnår tilstrækkelig god terapeutisk effekt efter 8 uger, kan induktionsdosis på</w:t>
      </w:r>
      <w:r w:rsidR="002F294D">
        <w:rPr>
          <w:sz w:val="24"/>
          <w:szCs w:val="24"/>
        </w:rPr>
        <w:t xml:space="preserve"> </w:t>
      </w:r>
      <w:r w:rsidRPr="00087DCD">
        <w:rPr>
          <w:sz w:val="24"/>
          <w:szCs w:val="24"/>
        </w:rPr>
        <w:t>10 mg to gange dagligt forlænges i yderligere 8 uger (16 uger i alt), efterfulgt af 5 mg to gange dagligt</w:t>
      </w:r>
      <w:r w:rsidR="002F294D">
        <w:rPr>
          <w:sz w:val="24"/>
          <w:szCs w:val="24"/>
        </w:rPr>
        <w:t xml:space="preserve"> </w:t>
      </w:r>
      <w:r w:rsidRPr="00087DCD">
        <w:rPr>
          <w:sz w:val="24"/>
          <w:szCs w:val="24"/>
        </w:rPr>
        <w:t xml:space="preserve">som vedligeholdelse. Induktionsbehandling med </w:t>
      </w:r>
      <w:proofErr w:type="spellStart"/>
      <w:r w:rsidRPr="00087DCD">
        <w:rPr>
          <w:sz w:val="24"/>
          <w:szCs w:val="24"/>
        </w:rPr>
        <w:t>tofacitinib</w:t>
      </w:r>
      <w:proofErr w:type="spellEnd"/>
      <w:r w:rsidRPr="00087DCD">
        <w:rPr>
          <w:sz w:val="24"/>
          <w:szCs w:val="24"/>
        </w:rPr>
        <w:t xml:space="preserve"> skal seponeres hos patienter, der ikke</w:t>
      </w:r>
      <w:r w:rsidR="002F294D">
        <w:rPr>
          <w:sz w:val="24"/>
          <w:szCs w:val="24"/>
        </w:rPr>
        <w:t xml:space="preserve"> </w:t>
      </w:r>
      <w:r w:rsidRPr="00087DCD">
        <w:rPr>
          <w:sz w:val="24"/>
          <w:szCs w:val="24"/>
        </w:rPr>
        <w:t>udviser tegn på at få en god terapeutisk effekt efter 16 uger.</w:t>
      </w:r>
    </w:p>
    <w:p w14:paraId="4A3F3930" w14:textId="77777777" w:rsidR="00087DCD" w:rsidRPr="00087DCD" w:rsidRDefault="00087DCD" w:rsidP="00DB0D4B">
      <w:pPr>
        <w:ind w:left="851"/>
        <w:rPr>
          <w:sz w:val="24"/>
          <w:szCs w:val="24"/>
        </w:rPr>
      </w:pPr>
    </w:p>
    <w:p w14:paraId="7681BE8D" w14:textId="77777777" w:rsidR="00087DCD" w:rsidRPr="00087DCD" w:rsidRDefault="00087DCD" w:rsidP="00DB0D4B">
      <w:pPr>
        <w:ind w:left="851"/>
        <w:rPr>
          <w:i/>
          <w:iCs/>
          <w:sz w:val="24"/>
          <w:szCs w:val="24"/>
        </w:rPr>
      </w:pPr>
      <w:r w:rsidRPr="00087DCD">
        <w:rPr>
          <w:i/>
          <w:iCs/>
          <w:sz w:val="24"/>
          <w:szCs w:val="24"/>
        </w:rPr>
        <w:t>Vedligeholdelsesbehandling</w:t>
      </w:r>
    </w:p>
    <w:p w14:paraId="6A781870" w14:textId="77777777" w:rsidR="00087DCD" w:rsidRPr="00087DCD" w:rsidRDefault="00087DCD" w:rsidP="00DB0D4B">
      <w:pPr>
        <w:ind w:left="851"/>
        <w:rPr>
          <w:sz w:val="24"/>
          <w:szCs w:val="24"/>
        </w:rPr>
      </w:pPr>
      <w:r w:rsidRPr="00087DCD">
        <w:rPr>
          <w:sz w:val="24"/>
          <w:szCs w:val="24"/>
        </w:rPr>
        <w:t xml:space="preserve">Den anbefalede dosis til vedligeholdelsesbehandling er </w:t>
      </w:r>
      <w:proofErr w:type="spellStart"/>
      <w:r w:rsidRPr="00087DCD">
        <w:rPr>
          <w:sz w:val="24"/>
          <w:szCs w:val="24"/>
        </w:rPr>
        <w:t>tofacitinib</w:t>
      </w:r>
      <w:proofErr w:type="spellEnd"/>
      <w:r w:rsidRPr="00087DCD">
        <w:rPr>
          <w:sz w:val="24"/>
          <w:szCs w:val="24"/>
        </w:rPr>
        <w:t xml:space="preserve"> 5 mg givet oralt to gange dagligt.</w:t>
      </w:r>
    </w:p>
    <w:p w14:paraId="1C4E6C36" w14:textId="77777777" w:rsidR="00087DCD" w:rsidRPr="00087DCD" w:rsidRDefault="00087DCD" w:rsidP="00DB0D4B">
      <w:pPr>
        <w:ind w:left="851"/>
        <w:rPr>
          <w:sz w:val="24"/>
          <w:szCs w:val="24"/>
        </w:rPr>
      </w:pPr>
    </w:p>
    <w:p w14:paraId="1B5F1300" w14:textId="72B62628" w:rsidR="00087DCD" w:rsidRPr="00087DCD" w:rsidRDefault="00087DCD" w:rsidP="00DB0D4B">
      <w:pPr>
        <w:ind w:left="851"/>
        <w:rPr>
          <w:sz w:val="24"/>
          <w:szCs w:val="24"/>
        </w:rPr>
      </w:pPr>
      <w:r w:rsidRPr="00087DCD">
        <w:rPr>
          <w:sz w:val="24"/>
          <w:szCs w:val="24"/>
        </w:rPr>
        <w:t xml:space="preserve">Vedligeholdelsesbehandling med </w:t>
      </w:r>
      <w:proofErr w:type="spellStart"/>
      <w:r w:rsidRPr="00087DCD">
        <w:rPr>
          <w:sz w:val="24"/>
          <w:szCs w:val="24"/>
        </w:rPr>
        <w:t>tofacitinib</w:t>
      </w:r>
      <w:proofErr w:type="spellEnd"/>
      <w:r w:rsidRPr="00087DCD">
        <w:rPr>
          <w:sz w:val="24"/>
          <w:szCs w:val="24"/>
        </w:rPr>
        <w:t xml:space="preserve"> 10 mg to gange dagligt anbefales ikke til patienter med</w:t>
      </w:r>
      <w:r w:rsidR="002F294D">
        <w:rPr>
          <w:sz w:val="24"/>
          <w:szCs w:val="24"/>
        </w:rPr>
        <w:t xml:space="preserve"> </w:t>
      </w:r>
      <w:r w:rsidRPr="00087DCD">
        <w:rPr>
          <w:sz w:val="24"/>
          <w:szCs w:val="24"/>
        </w:rPr>
        <w:t xml:space="preserve">UC, som har kendte risikofaktorer for venøs </w:t>
      </w:r>
      <w:proofErr w:type="spellStart"/>
      <w:r w:rsidRPr="00087DCD">
        <w:rPr>
          <w:sz w:val="24"/>
          <w:szCs w:val="24"/>
        </w:rPr>
        <w:t>tromboemboli</w:t>
      </w:r>
      <w:proofErr w:type="spellEnd"/>
      <w:r w:rsidRPr="00087DCD">
        <w:rPr>
          <w:sz w:val="24"/>
          <w:szCs w:val="24"/>
        </w:rPr>
        <w:t xml:space="preserve"> (VTE), alvorlige kardiovaskulære</w:t>
      </w:r>
      <w:r w:rsidR="002F294D">
        <w:rPr>
          <w:sz w:val="24"/>
          <w:szCs w:val="24"/>
        </w:rPr>
        <w:t xml:space="preserve"> </w:t>
      </w:r>
      <w:r w:rsidRPr="00087DCD">
        <w:rPr>
          <w:sz w:val="24"/>
          <w:szCs w:val="24"/>
        </w:rPr>
        <w:t xml:space="preserve">hændelser (MACE) og </w:t>
      </w:r>
      <w:proofErr w:type="spellStart"/>
      <w:r w:rsidRPr="00087DCD">
        <w:rPr>
          <w:sz w:val="24"/>
          <w:szCs w:val="24"/>
        </w:rPr>
        <w:t>malignitet</w:t>
      </w:r>
      <w:proofErr w:type="spellEnd"/>
      <w:r w:rsidRPr="00087DCD">
        <w:rPr>
          <w:sz w:val="24"/>
          <w:szCs w:val="24"/>
        </w:rPr>
        <w:t>, medmindre der ikke er nogen anden egnet behandling tilgængelig</w:t>
      </w:r>
      <w:r w:rsidR="002F294D">
        <w:rPr>
          <w:sz w:val="24"/>
          <w:szCs w:val="24"/>
        </w:rPr>
        <w:t xml:space="preserve"> </w:t>
      </w:r>
      <w:r w:rsidRPr="00087DCD">
        <w:rPr>
          <w:sz w:val="24"/>
          <w:szCs w:val="24"/>
        </w:rPr>
        <w:t>(se pkt. 4.4 og 4.8).</w:t>
      </w:r>
    </w:p>
    <w:p w14:paraId="296895E8" w14:textId="77777777" w:rsidR="00087DCD" w:rsidRPr="00087DCD" w:rsidRDefault="00087DCD" w:rsidP="00DB0D4B">
      <w:pPr>
        <w:ind w:left="851"/>
        <w:rPr>
          <w:sz w:val="24"/>
          <w:szCs w:val="24"/>
        </w:rPr>
      </w:pPr>
    </w:p>
    <w:p w14:paraId="4843DEC7" w14:textId="733B8B11" w:rsidR="00087DCD" w:rsidRPr="00087DCD" w:rsidRDefault="00087DCD" w:rsidP="00DB0D4B">
      <w:pPr>
        <w:ind w:left="851"/>
        <w:rPr>
          <w:sz w:val="24"/>
          <w:szCs w:val="24"/>
        </w:rPr>
      </w:pPr>
      <w:r w:rsidRPr="00087DCD">
        <w:rPr>
          <w:sz w:val="24"/>
          <w:szCs w:val="24"/>
        </w:rPr>
        <w:t xml:space="preserve">Det kan overvejes at give patienter med UC, som ikke har øget risiko for VTE, MACE og </w:t>
      </w:r>
      <w:proofErr w:type="spellStart"/>
      <w:r w:rsidRPr="00087DCD">
        <w:rPr>
          <w:sz w:val="24"/>
          <w:szCs w:val="24"/>
        </w:rPr>
        <w:t>malignitet</w:t>
      </w:r>
      <w:proofErr w:type="spellEnd"/>
      <w:r w:rsidR="002F294D">
        <w:rPr>
          <w:sz w:val="24"/>
          <w:szCs w:val="24"/>
        </w:rPr>
        <w:t xml:space="preserve"> </w:t>
      </w:r>
      <w:r w:rsidRPr="00087DCD">
        <w:rPr>
          <w:sz w:val="24"/>
          <w:szCs w:val="24"/>
        </w:rPr>
        <w:t xml:space="preserve">(se pkt. 4.4), </w:t>
      </w:r>
      <w:proofErr w:type="spellStart"/>
      <w:r w:rsidRPr="00087DCD">
        <w:rPr>
          <w:sz w:val="24"/>
          <w:szCs w:val="24"/>
        </w:rPr>
        <w:t>tofacitinib</w:t>
      </w:r>
      <w:proofErr w:type="spellEnd"/>
      <w:r w:rsidRPr="00087DCD">
        <w:rPr>
          <w:sz w:val="24"/>
          <w:szCs w:val="24"/>
        </w:rPr>
        <w:t xml:space="preserve"> 10 mg oralt to gange dagligt, hvis patienten oplever en reduktion i respons på</w:t>
      </w:r>
      <w:r w:rsidR="002F294D">
        <w:rPr>
          <w:sz w:val="24"/>
          <w:szCs w:val="24"/>
        </w:rPr>
        <w:t xml:space="preserve"> </w:t>
      </w:r>
      <w:proofErr w:type="spellStart"/>
      <w:r w:rsidRPr="00087DCD">
        <w:rPr>
          <w:sz w:val="24"/>
          <w:szCs w:val="24"/>
        </w:rPr>
        <w:t>tofacitinib</w:t>
      </w:r>
      <w:proofErr w:type="spellEnd"/>
      <w:r w:rsidRPr="00087DCD">
        <w:rPr>
          <w:sz w:val="24"/>
          <w:szCs w:val="24"/>
        </w:rPr>
        <w:t xml:space="preserve"> 5 mg to gange dagligt og ikke responderede på andre behandlingsmuligheder for </w:t>
      </w:r>
      <w:proofErr w:type="spellStart"/>
      <w:r w:rsidRPr="00087DCD">
        <w:rPr>
          <w:sz w:val="24"/>
          <w:szCs w:val="24"/>
        </w:rPr>
        <w:t>ulcerativ</w:t>
      </w:r>
      <w:proofErr w:type="spellEnd"/>
      <w:r w:rsidR="002F294D">
        <w:rPr>
          <w:sz w:val="24"/>
          <w:szCs w:val="24"/>
        </w:rPr>
        <w:t xml:space="preserve"> </w:t>
      </w:r>
      <w:r w:rsidRPr="00087DCD">
        <w:rPr>
          <w:sz w:val="24"/>
          <w:szCs w:val="24"/>
        </w:rPr>
        <w:t xml:space="preserve">colitis, såsom behandling med </w:t>
      </w:r>
      <w:proofErr w:type="spellStart"/>
      <w:r w:rsidRPr="00087DCD">
        <w:rPr>
          <w:sz w:val="24"/>
          <w:szCs w:val="24"/>
        </w:rPr>
        <w:t>tumornekrosefaktorhæmmere</w:t>
      </w:r>
      <w:proofErr w:type="spellEnd"/>
      <w:r w:rsidRPr="00087DCD">
        <w:rPr>
          <w:sz w:val="24"/>
          <w:szCs w:val="24"/>
        </w:rPr>
        <w:t xml:space="preserve"> (TNF-</w:t>
      </w:r>
      <w:proofErr w:type="spellStart"/>
      <w:r w:rsidRPr="00087DCD">
        <w:rPr>
          <w:sz w:val="24"/>
          <w:szCs w:val="24"/>
        </w:rPr>
        <w:t>hæmmere</w:t>
      </w:r>
      <w:proofErr w:type="spellEnd"/>
      <w:r w:rsidRPr="00087DCD">
        <w:rPr>
          <w:sz w:val="24"/>
          <w:szCs w:val="24"/>
        </w:rPr>
        <w:t xml:space="preserve">). </w:t>
      </w:r>
      <w:proofErr w:type="spellStart"/>
      <w:r w:rsidRPr="00087DCD">
        <w:rPr>
          <w:sz w:val="24"/>
          <w:szCs w:val="24"/>
        </w:rPr>
        <w:t>Tofacitinib</w:t>
      </w:r>
      <w:proofErr w:type="spellEnd"/>
      <w:r w:rsidRPr="00087DCD">
        <w:rPr>
          <w:sz w:val="24"/>
          <w:szCs w:val="24"/>
        </w:rPr>
        <w:t xml:space="preserve"> 10 mg to</w:t>
      </w:r>
      <w:r w:rsidR="002F294D">
        <w:rPr>
          <w:sz w:val="24"/>
          <w:szCs w:val="24"/>
        </w:rPr>
        <w:t xml:space="preserve"> </w:t>
      </w:r>
      <w:r w:rsidRPr="00087DCD">
        <w:rPr>
          <w:sz w:val="24"/>
          <w:szCs w:val="24"/>
        </w:rPr>
        <w:t>gange dagligt til vedligeholdelsesbehandling skal anvendes i den korteste mulige varighed. Den</w:t>
      </w:r>
      <w:r w:rsidR="002F294D">
        <w:rPr>
          <w:sz w:val="24"/>
          <w:szCs w:val="24"/>
        </w:rPr>
        <w:t xml:space="preserve"> </w:t>
      </w:r>
      <w:r w:rsidRPr="00087DCD">
        <w:rPr>
          <w:sz w:val="24"/>
          <w:szCs w:val="24"/>
        </w:rPr>
        <w:t>laveste effektive dosis, der behøves til vedligeholdelsesrespons, skal anvendes.</w:t>
      </w:r>
    </w:p>
    <w:p w14:paraId="6EC65B0C" w14:textId="77777777" w:rsidR="00087DCD" w:rsidRPr="00087DCD" w:rsidRDefault="00087DCD" w:rsidP="00DB0D4B">
      <w:pPr>
        <w:ind w:left="851"/>
        <w:rPr>
          <w:sz w:val="24"/>
          <w:szCs w:val="24"/>
        </w:rPr>
      </w:pPr>
    </w:p>
    <w:p w14:paraId="6E475CA1" w14:textId="5F0006FD" w:rsidR="00087DCD" w:rsidRPr="00087DCD" w:rsidRDefault="00087DCD" w:rsidP="00DB0D4B">
      <w:pPr>
        <w:ind w:left="851"/>
        <w:rPr>
          <w:sz w:val="24"/>
          <w:szCs w:val="24"/>
        </w:rPr>
      </w:pPr>
      <w:r w:rsidRPr="00087DCD">
        <w:rPr>
          <w:sz w:val="24"/>
          <w:szCs w:val="24"/>
        </w:rPr>
        <w:t xml:space="preserve">Hos patienter, der har responderet på behandling med </w:t>
      </w:r>
      <w:proofErr w:type="spellStart"/>
      <w:r w:rsidRPr="00087DCD">
        <w:rPr>
          <w:sz w:val="24"/>
          <w:szCs w:val="24"/>
        </w:rPr>
        <w:t>tofacitinib</w:t>
      </w:r>
      <w:proofErr w:type="spellEnd"/>
      <w:r w:rsidRPr="00087DCD">
        <w:rPr>
          <w:sz w:val="24"/>
          <w:szCs w:val="24"/>
        </w:rPr>
        <w:t xml:space="preserve">, kan </w:t>
      </w:r>
      <w:proofErr w:type="spellStart"/>
      <w:r w:rsidRPr="00087DCD">
        <w:rPr>
          <w:sz w:val="24"/>
          <w:szCs w:val="24"/>
        </w:rPr>
        <w:t>kortikosteroider</w:t>
      </w:r>
      <w:proofErr w:type="spellEnd"/>
      <w:r w:rsidRPr="00087DCD">
        <w:rPr>
          <w:sz w:val="24"/>
          <w:szCs w:val="24"/>
        </w:rPr>
        <w:t xml:space="preserve"> reduceres</w:t>
      </w:r>
      <w:r w:rsidR="002F294D">
        <w:rPr>
          <w:sz w:val="24"/>
          <w:szCs w:val="24"/>
        </w:rPr>
        <w:t xml:space="preserve"> </w:t>
      </w:r>
      <w:r w:rsidRPr="00087DCD">
        <w:rPr>
          <w:sz w:val="24"/>
          <w:szCs w:val="24"/>
        </w:rPr>
        <w:t>og/eller seponeres i henhold til behandlingsstandarden.</w:t>
      </w:r>
    </w:p>
    <w:p w14:paraId="42B98E44" w14:textId="1F78CC79" w:rsidR="00883724" w:rsidRDefault="00883724">
      <w:pPr>
        <w:rPr>
          <w:sz w:val="24"/>
          <w:szCs w:val="24"/>
        </w:rPr>
      </w:pPr>
      <w:r>
        <w:rPr>
          <w:sz w:val="24"/>
          <w:szCs w:val="24"/>
        </w:rPr>
        <w:br w:type="page"/>
      </w:r>
    </w:p>
    <w:p w14:paraId="78490775" w14:textId="77777777" w:rsidR="00087DCD" w:rsidRPr="00087DCD" w:rsidRDefault="00087DCD" w:rsidP="00DB0D4B">
      <w:pPr>
        <w:ind w:left="851"/>
        <w:rPr>
          <w:sz w:val="24"/>
          <w:szCs w:val="24"/>
        </w:rPr>
      </w:pPr>
    </w:p>
    <w:p w14:paraId="63939141" w14:textId="77777777" w:rsidR="00087DCD" w:rsidRPr="00087DCD" w:rsidRDefault="00087DCD" w:rsidP="00DB0D4B">
      <w:pPr>
        <w:ind w:left="851"/>
        <w:rPr>
          <w:i/>
          <w:iCs/>
          <w:sz w:val="24"/>
          <w:szCs w:val="24"/>
        </w:rPr>
      </w:pPr>
      <w:r w:rsidRPr="00087DCD">
        <w:rPr>
          <w:i/>
          <w:iCs/>
          <w:sz w:val="24"/>
          <w:szCs w:val="24"/>
        </w:rPr>
        <w:t>Genbehandling ved UC</w:t>
      </w:r>
    </w:p>
    <w:p w14:paraId="20DCD751" w14:textId="1E2C9FD3" w:rsidR="00087DCD" w:rsidRPr="00087DCD" w:rsidRDefault="00087DCD" w:rsidP="00DB0D4B">
      <w:pPr>
        <w:ind w:left="851"/>
        <w:rPr>
          <w:sz w:val="24"/>
          <w:szCs w:val="24"/>
        </w:rPr>
      </w:pPr>
      <w:r w:rsidRPr="00087DCD">
        <w:rPr>
          <w:sz w:val="24"/>
          <w:szCs w:val="24"/>
        </w:rPr>
        <w:t xml:space="preserve">Hvis behandlingen afbrydes, kan det overvejes at genstarte behandlingen med </w:t>
      </w:r>
      <w:proofErr w:type="spellStart"/>
      <w:r w:rsidRPr="00087DCD">
        <w:rPr>
          <w:sz w:val="24"/>
          <w:szCs w:val="24"/>
        </w:rPr>
        <w:t>tofacitinib</w:t>
      </w:r>
      <w:proofErr w:type="spellEnd"/>
      <w:r w:rsidRPr="00087DCD">
        <w:rPr>
          <w:sz w:val="24"/>
          <w:szCs w:val="24"/>
        </w:rPr>
        <w:t>. Hvis der er</w:t>
      </w:r>
      <w:r w:rsidR="002F294D">
        <w:rPr>
          <w:sz w:val="24"/>
          <w:szCs w:val="24"/>
        </w:rPr>
        <w:t xml:space="preserve"> </w:t>
      </w:r>
      <w:r w:rsidRPr="00087DCD">
        <w:rPr>
          <w:sz w:val="24"/>
          <w:szCs w:val="24"/>
        </w:rPr>
        <w:t xml:space="preserve">sket en reduktion i respons, kan det overvejes at genintroducere </w:t>
      </w:r>
      <w:proofErr w:type="spellStart"/>
      <w:r w:rsidRPr="00087DCD">
        <w:rPr>
          <w:sz w:val="24"/>
          <w:szCs w:val="24"/>
        </w:rPr>
        <w:t>tofacitinib</w:t>
      </w:r>
      <w:proofErr w:type="spellEnd"/>
      <w:r w:rsidRPr="00087DCD">
        <w:rPr>
          <w:sz w:val="24"/>
          <w:szCs w:val="24"/>
        </w:rPr>
        <w:t xml:space="preserve"> 10 mg to gange dagligt.</w:t>
      </w:r>
    </w:p>
    <w:p w14:paraId="6826ADE7" w14:textId="55249DBB" w:rsidR="00087DCD" w:rsidRPr="00087DCD" w:rsidRDefault="00087DCD" w:rsidP="00DB0D4B">
      <w:pPr>
        <w:ind w:left="851"/>
        <w:rPr>
          <w:sz w:val="24"/>
          <w:szCs w:val="24"/>
        </w:rPr>
      </w:pPr>
      <w:proofErr w:type="spellStart"/>
      <w:r w:rsidRPr="00087DCD">
        <w:rPr>
          <w:sz w:val="24"/>
          <w:szCs w:val="24"/>
        </w:rPr>
        <w:t>Seponeringsperioden</w:t>
      </w:r>
      <w:proofErr w:type="spellEnd"/>
      <w:r w:rsidRPr="00087DCD">
        <w:rPr>
          <w:sz w:val="24"/>
          <w:szCs w:val="24"/>
        </w:rPr>
        <w:t xml:space="preserve"> i kliniske studier strakte sig op til 1 år. Virkningen kan genoprettes efter 8 uger</w:t>
      </w:r>
      <w:r w:rsidR="002F294D">
        <w:rPr>
          <w:sz w:val="24"/>
          <w:szCs w:val="24"/>
        </w:rPr>
        <w:t xml:space="preserve"> </w:t>
      </w:r>
      <w:r w:rsidRPr="00087DCD">
        <w:rPr>
          <w:sz w:val="24"/>
          <w:szCs w:val="24"/>
        </w:rPr>
        <w:t>med en behandling på 10 mg to gange dagligt (se pkt. 5.1).</w:t>
      </w:r>
    </w:p>
    <w:p w14:paraId="2EEA58C7" w14:textId="77777777" w:rsidR="00087DCD" w:rsidRPr="00087DCD" w:rsidRDefault="00087DCD" w:rsidP="00DB0D4B">
      <w:pPr>
        <w:ind w:left="851"/>
        <w:rPr>
          <w:sz w:val="24"/>
          <w:szCs w:val="24"/>
        </w:rPr>
      </w:pPr>
    </w:p>
    <w:p w14:paraId="6F5C864F" w14:textId="77777777" w:rsidR="00087DCD" w:rsidRPr="00087DCD" w:rsidRDefault="00087DCD" w:rsidP="00DB0D4B">
      <w:pPr>
        <w:ind w:left="851"/>
        <w:rPr>
          <w:i/>
          <w:iCs/>
          <w:sz w:val="24"/>
          <w:szCs w:val="24"/>
          <w:u w:val="single"/>
        </w:rPr>
      </w:pPr>
      <w:proofErr w:type="spellStart"/>
      <w:r w:rsidRPr="00087DCD">
        <w:rPr>
          <w:i/>
          <w:iCs/>
          <w:sz w:val="24"/>
          <w:szCs w:val="24"/>
          <w:u w:val="single"/>
        </w:rPr>
        <w:t>Polyartikulær</w:t>
      </w:r>
      <w:proofErr w:type="spellEnd"/>
      <w:r w:rsidRPr="00087DCD">
        <w:rPr>
          <w:i/>
          <w:iCs/>
          <w:sz w:val="24"/>
          <w:szCs w:val="24"/>
          <w:u w:val="single"/>
        </w:rPr>
        <w:t xml:space="preserve"> JIA og juvenil </w:t>
      </w:r>
      <w:proofErr w:type="spellStart"/>
      <w:r w:rsidRPr="00087DCD">
        <w:rPr>
          <w:i/>
          <w:iCs/>
          <w:sz w:val="24"/>
          <w:szCs w:val="24"/>
          <w:u w:val="single"/>
        </w:rPr>
        <w:t>PsA</w:t>
      </w:r>
      <w:proofErr w:type="spellEnd"/>
      <w:r w:rsidRPr="00087DCD">
        <w:rPr>
          <w:i/>
          <w:iCs/>
          <w:sz w:val="24"/>
          <w:szCs w:val="24"/>
          <w:u w:val="single"/>
        </w:rPr>
        <w:t xml:space="preserve"> (børn i alderen mellem 2 og 18 år)</w:t>
      </w:r>
    </w:p>
    <w:p w14:paraId="4B99717F" w14:textId="77777777" w:rsidR="00087DCD" w:rsidRPr="00087DCD" w:rsidRDefault="00087DCD" w:rsidP="00DB0D4B">
      <w:pPr>
        <w:ind w:left="851"/>
        <w:rPr>
          <w:i/>
          <w:iCs/>
          <w:sz w:val="24"/>
          <w:szCs w:val="24"/>
          <w:u w:val="single"/>
        </w:rPr>
      </w:pPr>
    </w:p>
    <w:p w14:paraId="58A3E516" w14:textId="77777777" w:rsidR="00087DCD" w:rsidRPr="00087DCD" w:rsidRDefault="00087DCD" w:rsidP="00DB0D4B">
      <w:pPr>
        <w:ind w:left="851"/>
        <w:rPr>
          <w:sz w:val="24"/>
          <w:szCs w:val="24"/>
        </w:rPr>
      </w:pPr>
      <w:proofErr w:type="spellStart"/>
      <w:r w:rsidRPr="00087DCD">
        <w:rPr>
          <w:sz w:val="24"/>
          <w:szCs w:val="24"/>
        </w:rPr>
        <w:t>Tofacitinib</w:t>
      </w:r>
      <w:proofErr w:type="spellEnd"/>
      <w:r w:rsidRPr="00087DCD">
        <w:rPr>
          <w:sz w:val="24"/>
          <w:szCs w:val="24"/>
        </w:rPr>
        <w:t xml:space="preserve"> kan anvendes som monoterapi eller i kombination med MTX.</w:t>
      </w:r>
    </w:p>
    <w:p w14:paraId="22984F91" w14:textId="77777777" w:rsidR="00087DCD" w:rsidRPr="00087DCD" w:rsidRDefault="00087DCD" w:rsidP="00DB0D4B">
      <w:pPr>
        <w:ind w:left="851"/>
        <w:rPr>
          <w:sz w:val="24"/>
          <w:szCs w:val="24"/>
        </w:rPr>
      </w:pPr>
    </w:p>
    <w:p w14:paraId="48312798" w14:textId="77777777" w:rsidR="00087DCD" w:rsidRPr="00087DCD" w:rsidRDefault="00087DCD" w:rsidP="00DB0D4B">
      <w:pPr>
        <w:ind w:left="851"/>
        <w:rPr>
          <w:sz w:val="24"/>
          <w:szCs w:val="24"/>
        </w:rPr>
      </w:pPr>
      <w:r w:rsidRPr="00087DCD">
        <w:rPr>
          <w:sz w:val="24"/>
          <w:szCs w:val="24"/>
        </w:rPr>
        <w:t>Den anbefalede dosis til patienter, der er 2 år og ældre, er baseret på følgende vægtkategorier:</w:t>
      </w:r>
    </w:p>
    <w:p w14:paraId="20C8DBB8" w14:textId="77777777" w:rsidR="00087DCD" w:rsidRPr="00087DCD" w:rsidRDefault="00087DCD" w:rsidP="00DB0D4B">
      <w:pPr>
        <w:ind w:left="851"/>
        <w:rPr>
          <w:sz w:val="24"/>
          <w:szCs w:val="24"/>
        </w:rPr>
      </w:pPr>
    </w:p>
    <w:p w14:paraId="63D14ACC" w14:textId="1288BA48" w:rsidR="00087DCD" w:rsidRPr="00087DCD" w:rsidRDefault="00087DCD" w:rsidP="00087DCD">
      <w:pPr>
        <w:tabs>
          <w:tab w:val="left" w:pos="851"/>
        </w:tabs>
        <w:ind w:left="851"/>
        <w:rPr>
          <w:b/>
          <w:bCs/>
          <w:sz w:val="24"/>
          <w:szCs w:val="24"/>
        </w:rPr>
      </w:pPr>
      <w:r w:rsidRPr="00087DCD">
        <w:rPr>
          <w:b/>
          <w:bCs/>
          <w:sz w:val="24"/>
          <w:szCs w:val="24"/>
        </w:rPr>
        <w:t xml:space="preserve">Tabel 2: </w:t>
      </w:r>
      <w:proofErr w:type="spellStart"/>
      <w:r w:rsidRPr="00087DCD">
        <w:rPr>
          <w:b/>
          <w:bCs/>
          <w:sz w:val="24"/>
          <w:szCs w:val="24"/>
        </w:rPr>
        <w:t>Tofacitinib</w:t>
      </w:r>
      <w:proofErr w:type="spellEnd"/>
      <w:r w:rsidRPr="00087DCD">
        <w:rPr>
          <w:b/>
          <w:bCs/>
          <w:sz w:val="24"/>
          <w:szCs w:val="24"/>
        </w:rPr>
        <w:t xml:space="preserve">-dosis til patienter med </w:t>
      </w:r>
      <w:proofErr w:type="spellStart"/>
      <w:r w:rsidRPr="00087DCD">
        <w:rPr>
          <w:b/>
          <w:bCs/>
          <w:sz w:val="24"/>
          <w:szCs w:val="24"/>
        </w:rPr>
        <w:t>polyartikulær</w:t>
      </w:r>
      <w:proofErr w:type="spellEnd"/>
      <w:r w:rsidRPr="00087DCD">
        <w:rPr>
          <w:b/>
          <w:bCs/>
          <w:sz w:val="24"/>
          <w:szCs w:val="24"/>
        </w:rPr>
        <w:t xml:space="preserve"> juvenil idiopatisk </w:t>
      </w:r>
      <w:proofErr w:type="spellStart"/>
      <w:r w:rsidRPr="00087DCD">
        <w:rPr>
          <w:b/>
          <w:bCs/>
          <w:sz w:val="24"/>
          <w:szCs w:val="24"/>
        </w:rPr>
        <w:t>artrit</w:t>
      </w:r>
      <w:proofErr w:type="spellEnd"/>
      <w:r w:rsidRPr="00087DCD">
        <w:rPr>
          <w:b/>
          <w:bCs/>
          <w:sz w:val="24"/>
          <w:szCs w:val="24"/>
        </w:rPr>
        <w:t xml:space="preserve"> og juvenil</w:t>
      </w:r>
      <w:r w:rsidR="002F294D">
        <w:rPr>
          <w:b/>
          <w:bCs/>
          <w:sz w:val="24"/>
          <w:szCs w:val="24"/>
        </w:rPr>
        <w:t xml:space="preserve"> </w:t>
      </w:r>
      <w:proofErr w:type="spellStart"/>
      <w:r w:rsidRPr="00087DCD">
        <w:rPr>
          <w:b/>
          <w:bCs/>
          <w:sz w:val="24"/>
          <w:szCs w:val="24"/>
        </w:rPr>
        <w:t>PsA</w:t>
      </w:r>
      <w:proofErr w:type="spellEnd"/>
      <w:r w:rsidRPr="00087DCD">
        <w:rPr>
          <w:b/>
          <w:bCs/>
          <w:sz w:val="24"/>
          <w:szCs w:val="24"/>
        </w:rPr>
        <w:t>, der er to år og ældre</w:t>
      </w:r>
    </w:p>
    <w:tbl>
      <w:tblPr>
        <w:tblStyle w:val="Tabel-Gitter"/>
        <w:tblW w:w="8647" w:type="dxa"/>
        <w:tblInd w:w="846" w:type="dxa"/>
        <w:tblLook w:val="04A0" w:firstRow="1" w:lastRow="0" w:firstColumn="1" w:lastColumn="0" w:noHBand="0" w:noVBand="1"/>
      </w:tblPr>
      <w:tblGrid>
        <w:gridCol w:w="4111"/>
        <w:gridCol w:w="4536"/>
      </w:tblGrid>
      <w:tr w:rsidR="00087DCD" w:rsidRPr="00087DCD" w14:paraId="49CA8256" w14:textId="77777777" w:rsidTr="006D1CAA">
        <w:tc>
          <w:tcPr>
            <w:tcW w:w="4111" w:type="dxa"/>
            <w:tcBorders>
              <w:top w:val="single" w:sz="4" w:space="0" w:color="auto"/>
              <w:left w:val="single" w:sz="4" w:space="0" w:color="auto"/>
              <w:bottom w:val="single" w:sz="4" w:space="0" w:color="auto"/>
              <w:right w:val="single" w:sz="4" w:space="0" w:color="auto"/>
            </w:tcBorders>
            <w:hideMark/>
          </w:tcPr>
          <w:p w14:paraId="6F2F6A45" w14:textId="77777777" w:rsidR="00087DCD" w:rsidRPr="00087DCD" w:rsidRDefault="00087DCD" w:rsidP="00DB0D4B">
            <w:pPr>
              <w:ind w:left="31"/>
              <w:rPr>
                <w:sz w:val="22"/>
                <w:szCs w:val="22"/>
              </w:rPr>
            </w:pPr>
            <w:proofErr w:type="spellStart"/>
            <w:r w:rsidRPr="00087DCD">
              <w:rPr>
                <w:b/>
                <w:bCs/>
                <w:sz w:val="22"/>
                <w:szCs w:val="22"/>
              </w:rPr>
              <w:t>Kropsvægt</w:t>
            </w:r>
            <w:proofErr w:type="spellEnd"/>
            <w:r w:rsidRPr="00087DCD">
              <w:rPr>
                <w:b/>
                <w:bCs/>
                <w:sz w:val="22"/>
                <w:szCs w:val="22"/>
              </w:rPr>
              <w:t xml:space="preserve"> (kg)</w:t>
            </w:r>
          </w:p>
        </w:tc>
        <w:tc>
          <w:tcPr>
            <w:tcW w:w="4536" w:type="dxa"/>
            <w:tcBorders>
              <w:top w:val="single" w:sz="4" w:space="0" w:color="auto"/>
              <w:left w:val="single" w:sz="4" w:space="0" w:color="auto"/>
              <w:bottom w:val="single" w:sz="4" w:space="0" w:color="auto"/>
              <w:right w:val="single" w:sz="4" w:space="0" w:color="auto"/>
            </w:tcBorders>
            <w:hideMark/>
          </w:tcPr>
          <w:p w14:paraId="090CC411" w14:textId="77777777" w:rsidR="00087DCD" w:rsidRPr="00087DCD" w:rsidRDefault="00087DCD" w:rsidP="002F294D">
            <w:pPr>
              <w:ind w:left="31"/>
              <w:jc w:val="center"/>
              <w:rPr>
                <w:sz w:val="22"/>
                <w:szCs w:val="22"/>
              </w:rPr>
            </w:pPr>
            <w:proofErr w:type="spellStart"/>
            <w:r w:rsidRPr="00087DCD">
              <w:rPr>
                <w:b/>
                <w:bCs/>
                <w:sz w:val="22"/>
                <w:szCs w:val="22"/>
              </w:rPr>
              <w:t>Dosering</w:t>
            </w:r>
            <w:proofErr w:type="spellEnd"/>
          </w:p>
        </w:tc>
      </w:tr>
      <w:tr w:rsidR="00087DCD" w:rsidRPr="00087DCD" w14:paraId="1E8E5DAE" w14:textId="77777777" w:rsidTr="006D1CAA">
        <w:tc>
          <w:tcPr>
            <w:tcW w:w="4111" w:type="dxa"/>
            <w:tcBorders>
              <w:top w:val="single" w:sz="4" w:space="0" w:color="auto"/>
              <w:left w:val="single" w:sz="4" w:space="0" w:color="auto"/>
              <w:bottom w:val="single" w:sz="4" w:space="0" w:color="auto"/>
              <w:right w:val="single" w:sz="4" w:space="0" w:color="auto"/>
            </w:tcBorders>
            <w:hideMark/>
          </w:tcPr>
          <w:p w14:paraId="78F705FD" w14:textId="77777777" w:rsidR="00087DCD" w:rsidRPr="00087DCD" w:rsidRDefault="00087DCD" w:rsidP="00DB0D4B">
            <w:pPr>
              <w:ind w:left="31"/>
              <w:rPr>
                <w:sz w:val="22"/>
                <w:szCs w:val="22"/>
              </w:rPr>
            </w:pPr>
            <w:r w:rsidRPr="00087DCD">
              <w:rPr>
                <w:sz w:val="22"/>
                <w:szCs w:val="22"/>
              </w:rPr>
              <w:t>10 - &lt; 20</w:t>
            </w:r>
          </w:p>
        </w:tc>
        <w:tc>
          <w:tcPr>
            <w:tcW w:w="4536" w:type="dxa"/>
            <w:tcBorders>
              <w:top w:val="single" w:sz="4" w:space="0" w:color="auto"/>
              <w:left w:val="single" w:sz="4" w:space="0" w:color="auto"/>
              <w:bottom w:val="single" w:sz="4" w:space="0" w:color="auto"/>
              <w:right w:val="single" w:sz="4" w:space="0" w:color="auto"/>
            </w:tcBorders>
            <w:hideMark/>
          </w:tcPr>
          <w:p w14:paraId="37ADB891" w14:textId="77777777" w:rsidR="00087DCD" w:rsidRPr="00087DCD" w:rsidRDefault="00087DCD" w:rsidP="00DB0D4B">
            <w:pPr>
              <w:ind w:left="31"/>
              <w:rPr>
                <w:sz w:val="22"/>
                <w:szCs w:val="22"/>
                <w:lang w:val="da-DK"/>
              </w:rPr>
            </w:pPr>
            <w:r w:rsidRPr="00087DCD">
              <w:rPr>
                <w:sz w:val="22"/>
                <w:szCs w:val="22"/>
                <w:lang w:val="da-DK"/>
              </w:rPr>
              <w:t>3,2 mg (3,2 ml oral opløsning) to gange dagligt</w:t>
            </w:r>
          </w:p>
        </w:tc>
      </w:tr>
      <w:tr w:rsidR="00087DCD" w:rsidRPr="00087DCD" w14:paraId="47827208" w14:textId="77777777" w:rsidTr="006D1CAA">
        <w:tc>
          <w:tcPr>
            <w:tcW w:w="4111" w:type="dxa"/>
            <w:tcBorders>
              <w:top w:val="single" w:sz="4" w:space="0" w:color="auto"/>
              <w:left w:val="single" w:sz="4" w:space="0" w:color="auto"/>
              <w:bottom w:val="single" w:sz="4" w:space="0" w:color="auto"/>
              <w:right w:val="single" w:sz="4" w:space="0" w:color="auto"/>
            </w:tcBorders>
            <w:hideMark/>
          </w:tcPr>
          <w:p w14:paraId="56ACAF3B" w14:textId="77777777" w:rsidR="00087DCD" w:rsidRPr="00087DCD" w:rsidRDefault="00087DCD" w:rsidP="00DB0D4B">
            <w:pPr>
              <w:ind w:left="31"/>
              <w:rPr>
                <w:sz w:val="22"/>
                <w:szCs w:val="22"/>
              </w:rPr>
            </w:pPr>
            <w:r w:rsidRPr="00087DCD">
              <w:rPr>
                <w:sz w:val="22"/>
                <w:szCs w:val="22"/>
              </w:rPr>
              <w:t>20 - &lt; 40</w:t>
            </w:r>
          </w:p>
        </w:tc>
        <w:tc>
          <w:tcPr>
            <w:tcW w:w="4536" w:type="dxa"/>
            <w:tcBorders>
              <w:top w:val="single" w:sz="4" w:space="0" w:color="auto"/>
              <w:left w:val="single" w:sz="4" w:space="0" w:color="auto"/>
              <w:bottom w:val="single" w:sz="4" w:space="0" w:color="auto"/>
              <w:right w:val="single" w:sz="4" w:space="0" w:color="auto"/>
            </w:tcBorders>
            <w:hideMark/>
          </w:tcPr>
          <w:p w14:paraId="39CB4E2A" w14:textId="77777777" w:rsidR="00087DCD" w:rsidRPr="00087DCD" w:rsidRDefault="00087DCD" w:rsidP="00DB0D4B">
            <w:pPr>
              <w:ind w:left="31"/>
              <w:rPr>
                <w:sz w:val="22"/>
                <w:szCs w:val="22"/>
                <w:lang w:val="da-DK"/>
              </w:rPr>
            </w:pPr>
            <w:r w:rsidRPr="00087DCD">
              <w:rPr>
                <w:sz w:val="22"/>
                <w:szCs w:val="22"/>
                <w:lang w:val="da-DK"/>
              </w:rPr>
              <w:t>4 mg (4 ml oral opløsning) to gange dagligt</w:t>
            </w:r>
          </w:p>
        </w:tc>
      </w:tr>
      <w:tr w:rsidR="00087DCD" w:rsidRPr="00087DCD" w14:paraId="3E6E428E" w14:textId="77777777" w:rsidTr="006D1CAA">
        <w:tc>
          <w:tcPr>
            <w:tcW w:w="4111" w:type="dxa"/>
            <w:tcBorders>
              <w:top w:val="single" w:sz="4" w:space="0" w:color="auto"/>
              <w:left w:val="single" w:sz="4" w:space="0" w:color="auto"/>
              <w:bottom w:val="single" w:sz="4" w:space="0" w:color="auto"/>
              <w:right w:val="single" w:sz="4" w:space="0" w:color="auto"/>
            </w:tcBorders>
            <w:hideMark/>
          </w:tcPr>
          <w:p w14:paraId="725D6F66" w14:textId="77777777" w:rsidR="00087DCD" w:rsidRPr="00087DCD" w:rsidRDefault="00087DCD" w:rsidP="00DB0D4B">
            <w:pPr>
              <w:ind w:left="31"/>
              <w:rPr>
                <w:sz w:val="22"/>
                <w:szCs w:val="22"/>
              </w:rPr>
            </w:pPr>
            <w:r w:rsidRPr="00087DCD">
              <w:rPr>
                <w:sz w:val="22"/>
                <w:szCs w:val="22"/>
              </w:rPr>
              <w:t>≥ 40</w:t>
            </w:r>
          </w:p>
        </w:tc>
        <w:tc>
          <w:tcPr>
            <w:tcW w:w="4536" w:type="dxa"/>
            <w:tcBorders>
              <w:top w:val="single" w:sz="4" w:space="0" w:color="auto"/>
              <w:left w:val="single" w:sz="4" w:space="0" w:color="auto"/>
              <w:bottom w:val="single" w:sz="4" w:space="0" w:color="auto"/>
              <w:right w:val="single" w:sz="4" w:space="0" w:color="auto"/>
            </w:tcBorders>
            <w:hideMark/>
          </w:tcPr>
          <w:p w14:paraId="05879BBD" w14:textId="452DA430" w:rsidR="00087DCD" w:rsidRPr="00087DCD" w:rsidRDefault="00087DCD" w:rsidP="00DB0D4B">
            <w:pPr>
              <w:ind w:left="31"/>
              <w:rPr>
                <w:sz w:val="22"/>
                <w:szCs w:val="22"/>
                <w:lang w:val="da-DK"/>
              </w:rPr>
            </w:pPr>
            <w:r w:rsidRPr="00087DCD">
              <w:rPr>
                <w:sz w:val="22"/>
                <w:szCs w:val="22"/>
                <w:lang w:val="da-DK"/>
              </w:rPr>
              <w:t xml:space="preserve">5 mg (5 ml oral opløsning eller 5 mg </w:t>
            </w:r>
            <w:r w:rsidR="002F294D" w:rsidRPr="002F294D">
              <w:rPr>
                <w:sz w:val="22"/>
                <w:szCs w:val="22"/>
                <w:lang w:val="da-DK"/>
              </w:rPr>
              <w:t>filmovertrukket</w:t>
            </w:r>
            <w:r w:rsidRPr="00087DCD">
              <w:rPr>
                <w:sz w:val="22"/>
                <w:szCs w:val="22"/>
                <w:lang w:val="da-DK"/>
              </w:rPr>
              <w:t xml:space="preserve"> tablet) to gange dagligt</w:t>
            </w:r>
          </w:p>
        </w:tc>
      </w:tr>
    </w:tbl>
    <w:p w14:paraId="26FC1176" w14:textId="77777777" w:rsidR="00087DCD" w:rsidRPr="00087DCD" w:rsidRDefault="00087DCD" w:rsidP="00087DCD">
      <w:pPr>
        <w:tabs>
          <w:tab w:val="left" w:pos="851"/>
        </w:tabs>
        <w:ind w:left="851"/>
        <w:rPr>
          <w:sz w:val="24"/>
          <w:szCs w:val="24"/>
        </w:rPr>
      </w:pPr>
    </w:p>
    <w:p w14:paraId="5EC38AFF" w14:textId="161F47E4" w:rsidR="00087DCD" w:rsidRPr="00087DCD" w:rsidRDefault="00087DCD" w:rsidP="00DB0D4B">
      <w:pPr>
        <w:ind w:left="851"/>
        <w:rPr>
          <w:sz w:val="24"/>
          <w:szCs w:val="24"/>
        </w:rPr>
      </w:pPr>
      <w:r w:rsidRPr="00087DCD">
        <w:rPr>
          <w:sz w:val="24"/>
          <w:szCs w:val="24"/>
        </w:rPr>
        <w:t xml:space="preserve">Patienter på ≥ 40 kg, der behandles med </w:t>
      </w:r>
      <w:proofErr w:type="spellStart"/>
      <w:r w:rsidRPr="00087DCD">
        <w:rPr>
          <w:sz w:val="24"/>
          <w:szCs w:val="24"/>
        </w:rPr>
        <w:t>tofacitinib</w:t>
      </w:r>
      <w:proofErr w:type="spellEnd"/>
      <w:r w:rsidRPr="00087DCD">
        <w:rPr>
          <w:sz w:val="24"/>
          <w:szCs w:val="24"/>
        </w:rPr>
        <w:t xml:space="preserve"> 5 ml oral opløsning to gange dagligt, kan skiftes til </w:t>
      </w:r>
      <w:proofErr w:type="spellStart"/>
      <w:r w:rsidRPr="00087DCD">
        <w:rPr>
          <w:sz w:val="24"/>
          <w:szCs w:val="24"/>
        </w:rPr>
        <w:t>tofacitinib</w:t>
      </w:r>
      <w:proofErr w:type="spellEnd"/>
      <w:r w:rsidRPr="00087DCD">
        <w:rPr>
          <w:sz w:val="24"/>
          <w:szCs w:val="24"/>
        </w:rPr>
        <w:t xml:space="preserve"> 5 mg filmovertrukne tabletter to gange dagligt. Patienter &lt; 40 kg kan ikke skiftes fra</w:t>
      </w:r>
      <w:r w:rsidR="002F294D">
        <w:rPr>
          <w:sz w:val="24"/>
          <w:szCs w:val="24"/>
        </w:rPr>
        <w:t xml:space="preserve"> </w:t>
      </w:r>
      <w:proofErr w:type="spellStart"/>
      <w:r w:rsidRPr="00087DCD">
        <w:rPr>
          <w:sz w:val="24"/>
          <w:szCs w:val="24"/>
        </w:rPr>
        <w:t>tofacitinib</w:t>
      </w:r>
      <w:proofErr w:type="spellEnd"/>
      <w:r w:rsidRPr="00087DCD">
        <w:rPr>
          <w:sz w:val="24"/>
          <w:szCs w:val="24"/>
        </w:rPr>
        <w:t xml:space="preserve"> oral opløsning.</w:t>
      </w:r>
    </w:p>
    <w:p w14:paraId="0EB841C4" w14:textId="77777777" w:rsidR="00087DCD" w:rsidRPr="00087DCD" w:rsidRDefault="00087DCD" w:rsidP="00DB0D4B">
      <w:pPr>
        <w:ind w:left="851"/>
        <w:rPr>
          <w:sz w:val="24"/>
          <w:szCs w:val="24"/>
        </w:rPr>
      </w:pPr>
    </w:p>
    <w:p w14:paraId="4DBFA99C" w14:textId="77777777" w:rsidR="00087DCD" w:rsidRPr="00087DCD" w:rsidRDefault="00087DCD" w:rsidP="00DB0D4B">
      <w:pPr>
        <w:ind w:left="851"/>
        <w:rPr>
          <w:sz w:val="24"/>
          <w:szCs w:val="24"/>
          <w:u w:val="single"/>
        </w:rPr>
      </w:pPr>
      <w:r w:rsidRPr="00087DCD">
        <w:rPr>
          <w:sz w:val="24"/>
          <w:szCs w:val="24"/>
          <w:u w:val="single"/>
        </w:rPr>
        <w:t xml:space="preserve">Behandlingsafbrydelse og </w:t>
      </w:r>
      <w:proofErr w:type="spellStart"/>
      <w:r w:rsidRPr="00087DCD">
        <w:rPr>
          <w:sz w:val="24"/>
          <w:szCs w:val="24"/>
          <w:u w:val="single"/>
        </w:rPr>
        <w:t>seponering</w:t>
      </w:r>
      <w:proofErr w:type="spellEnd"/>
      <w:r w:rsidRPr="00087DCD">
        <w:rPr>
          <w:sz w:val="24"/>
          <w:szCs w:val="24"/>
          <w:u w:val="single"/>
        </w:rPr>
        <w:t xml:space="preserve"> hos voksne og pædiatriske patienter</w:t>
      </w:r>
    </w:p>
    <w:p w14:paraId="4CDAA25C" w14:textId="77777777" w:rsidR="00087DCD" w:rsidRPr="00087DCD" w:rsidRDefault="00087DCD" w:rsidP="00DB0D4B">
      <w:pPr>
        <w:ind w:left="851"/>
        <w:rPr>
          <w:sz w:val="24"/>
          <w:szCs w:val="24"/>
        </w:rPr>
      </w:pPr>
    </w:p>
    <w:p w14:paraId="05703994" w14:textId="61FE051F" w:rsidR="00087DCD" w:rsidRPr="00087DCD" w:rsidRDefault="00087DCD" w:rsidP="00DB0D4B">
      <w:pPr>
        <w:ind w:left="851"/>
        <w:rPr>
          <w:sz w:val="24"/>
          <w:szCs w:val="24"/>
        </w:rPr>
      </w:pPr>
      <w:r w:rsidRPr="00087DCD">
        <w:rPr>
          <w:sz w:val="24"/>
          <w:szCs w:val="24"/>
        </w:rPr>
        <w:t xml:space="preserve">Hvis en patient udvikler en alvorlig infektion, skal behandlingen med </w:t>
      </w:r>
      <w:proofErr w:type="spellStart"/>
      <w:r w:rsidRPr="00087DCD">
        <w:rPr>
          <w:sz w:val="24"/>
          <w:szCs w:val="24"/>
        </w:rPr>
        <w:t>tofacitinib</w:t>
      </w:r>
      <w:proofErr w:type="spellEnd"/>
      <w:r w:rsidRPr="00087DCD">
        <w:rPr>
          <w:sz w:val="24"/>
          <w:szCs w:val="24"/>
        </w:rPr>
        <w:t xml:space="preserve"> afbrydes, indtil</w:t>
      </w:r>
      <w:r w:rsidR="002F294D">
        <w:rPr>
          <w:sz w:val="24"/>
          <w:szCs w:val="24"/>
        </w:rPr>
        <w:t xml:space="preserve"> </w:t>
      </w:r>
      <w:r w:rsidRPr="00087DCD">
        <w:rPr>
          <w:sz w:val="24"/>
          <w:szCs w:val="24"/>
        </w:rPr>
        <w:t>infektionen er bragt under kontrol.</w:t>
      </w:r>
    </w:p>
    <w:p w14:paraId="3D5D98F0" w14:textId="77777777" w:rsidR="00087DCD" w:rsidRPr="00087DCD" w:rsidRDefault="00087DCD" w:rsidP="00DB0D4B">
      <w:pPr>
        <w:ind w:left="851"/>
        <w:rPr>
          <w:sz w:val="24"/>
          <w:szCs w:val="24"/>
        </w:rPr>
      </w:pPr>
    </w:p>
    <w:p w14:paraId="6C642D9D" w14:textId="43428F40" w:rsidR="00087DCD" w:rsidRPr="00087DCD" w:rsidRDefault="00087DCD" w:rsidP="00DB0D4B">
      <w:pPr>
        <w:ind w:left="851"/>
        <w:rPr>
          <w:sz w:val="24"/>
          <w:szCs w:val="24"/>
        </w:rPr>
      </w:pPr>
      <w:r w:rsidRPr="00087DCD">
        <w:rPr>
          <w:sz w:val="24"/>
          <w:szCs w:val="24"/>
        </w:rPr>
        <w:t>Behandlingsafbrydelse kan være nødvendig for at håndtere dosisrelaterede afvigelser i laboratorietal</w:t>
      </w:r>
      <w:r w:rsidR="002F294D">
        <w:rPr>
          <w:sz w:val="24"/>
          <w:szCs w:val="24"/>
        </w:rPr>
        <w:t xml:space="preserve"> </w:t>
      </w:r>
      <w:r w:rsidRPr="00087DCD">
        <w:rPr>
          <w:sz w:val="24"/>
          <w:szCs w:val="24"/>
        </w:rPr>
        <w:t xml:space="preserve">inklusive </w:t>
      </w:r>
      <w:proofErr w:type="spellStart"/>
      <w:r w:rsidRPr="00087DCD">
        <w:rPr>
          <w:sz w:val="24"/>
          <w:szCs w:val="24"/>
        </w:rPr>
        <w:t>lymfopeni</w:t>
      </w:r>
      <w:proofErr w:type="spellEnd"/>
      <w:r w:rsidRPr="00087DCD">
        <w:rPr>
          <w:sz w:val="24"/>
          <w:szCs w:val="24"/>
        </w:rPr>
        <w:t xml:space="preserve">, </w:t>
      </w:r>
      <w:proofErr w:type="spellStart"/>
      <w:r w:rsidRPr="00087DCD">
        <w:rPr>
          <w:sz w:val="24"/>
          <w:szCs w:val="24"/>
        </w:rPr>
        <w:t>neutropeni</w:t>
      </w:r>
      <w:proofErr w:type="spellEnd"/>
      <w:r w:rsidRPr="00087DCD">
        <w:rPr>
          <w:sz w:val="24"/>
          <w:szCs w:val="24"/>
        </w:rPr>
        <w:t xml:space="preserve"> og anæmi. Som beskrevet i Tabel 3, 4 og 5 nedenfor er anbefalingerne for midlertidig behandlingsafbrydelse eller permanent </w:t>
      </w:r>
      <w:proofErr w:type="spellStart"/>
      <w:r w:rsidRPr="00087DCD">
        <w:rPr>
          <w:sz w:val="24"/>
          <w:szCs w:val="24"/>
        </w:rPr>
        <w:t>seponering</w:t>
      </w:r>
      <w:proofErr w:type="spellEnd"/>
      <w:r w:rsidRPr="00087DCD">
        <w:rPr>
          <w:sz w:val="24"/>
          <w:szCs w:val="24"/>
        </w:rPr>
        <w:t xml:space="preserve"> baseret på, hvor alvorlige afvigelserne i laboratorietal er (se pkt. 4.4).</w:t>
      </w:r>
    </w:p>
    <w:p w14:paraId="5A36E21C" w14:textId="77777777" w:rsidR="00087DCD" w:rsidRPr="00087DCD" w:rsidRDefault="00087DCD" w:rsidP="00DB0D4B">
      <w:pPr>
        <w:ind w:left="851"/>
        <w:rPr>
          <w:sz w:val="24"/>
          <w:szCs w:val="24"/>
        </w:rPr>
      </w:pPr>
    </w:p>
    <w:p w14:paraId="71DAFD08" w14:textId="686B73B3" w:rsidR="00087DCD" w:rsidRPr="00087DCD" w:rsidRDefault="00087DCD" w:rsidP="00DB0D4B">
      <w:pPr>
        <w:ind w:left="851"/>
        <w:rPr>
          <w:sz w:val="24"/>
          <w:szCs w:val="24"/>
          <w:lang w:val="sv-SE"/>
        </w:rPr>
      </w:pPr>
      <w:r w:rsidRPr="00087DCD">
        <w:rPr>
          <w:sz w:val="24"/>
          <w:szCs w:val="24"/>
        </w:rPr>
        <w:t>Det anbefales ikke at initiere behandling hos patienter med et absolut lymfocyttal (ALC) under 0,75x</w:t>
      </w:r>
      <w:r w:rsidR="002F294D">
        <w:rPr>
          <w:sz w:val="24"/>
          <w:szCs w:val="24"/>
        </w:rPr>
        <w:t xml:space="preserve"> </w:t>
      </w:r>
      <w:r w:rsidRPr="00087DCD">
        <w:rPr>
          <w:sz w:val="24"/>
          <w:szCs w:val="24"/>
          <w:lang w:val="sv-SE"/>
        </w:rPr>
        <w:t>x10</w:t>
      </w:r>
      <w:r w:rsidRPr="00087DCD">
        <w:rPr>
          <w:sz w:val="24"/>
          <w:szCs w:val="24"/>
          <w:vertAlign w:val="superscript"/>
          <w:lang w:val="sv-SE"/>
        </w:rPr>
        <w:t>9</w:t>
      </w:r>
      <w:r w:rsidRPr="00087DCD">
        <w:rPr>
          <w:sz w:val="24"/>
          <w:szCs w:val="24"/>
          <w:lang w:val="sv-SE"/>
        </w:rPr>
        <w:t xml:space="preserve"> celler/l.</w:t>
      </w:r>
    </w:p>
    <w:p w14:paraId="792A19DC" w14:textId="77777777" w:rsidR="00087DCD" w:rsidRPr="00087DCD" w:rsidRDefault="00087DCD" w:rsidP="00087DCD">
      <w:pPr>
        <w:tabs>
          <w:tab w:val="left" w:pos="851"/>
        </w:tabs>
        <w:ind w:left="851"/>
        <w:rPr>
          <w:sz w:val="24"/>
          <w:szCs w:val="24"/>
          <w:lang w:val="sv-SE"/>
        </w:rPr>
      </w:pPr>
    </w:p>
    <w:p w14:paraId="5F2EF3CC" w14:textId="77777777" w:rsidR="00087DCD" w:rsidRPr="00087DCD" w:rsidRDefault="00087DCD" w:rsidP="00087DCD">
      <w:pPr>
        <w:tabs>
          <w:tab w:val="left" w:pos="851"/>
        </w:tabs>
        <w:ind w:left="851"/>
        <w:rPr>
          <w:b/>
          <w:bCs/>
          <w:sz w:val="24"/>
          <w:szCs w:val="24"/>
          <w:lang w:val="sv-SE"/>
        </w:rPr>
      </w:pPr>
      <w:proofErr w:type="spellStart"/>
      <w:r w:rsidRPr="00087DCD">
        <w:rPr>
          <w:b/>
          <w:bCs/>
          <w:sz w:val="24"/>
          <w:szCs w:val="24"/>
          <w:lang w:val="sv-SE"/>
        </w:rPr>
        <w:t>Tabel</w:t>
      </w:r>
      <w:proofErr w:type="spellEnd"/>
      <w:r w:rsidRPr="00087DCD">
        <w:rPr>
          <w:b/>
          <w:bCs/>
          <w:sz w:val="24"/>
          <w:szCs w:val="24"/>
          <w:lang w:val="sv-SE"/>
        </w:rPr>
        <w:t xml:space="preserve"> 3: </w:t>
      </w:r>
      <w:proofErr w:type="spellStart"/>
      <w:r w:rsidRPr="00087DCD">
        <w:rPr>
          <w:b/>
          <w:bCs/>
          <w:sz w:val="24"/>
          <w:szCs w:val="24"/>
          <w:lang w:val="sv-SE"/>
        </w:rPr>
        <w:t>Lavt</w:t>
      </w:r>
      <w:proofErr w:type="spellEnd"/>
      <w:r w:rsidRPr="00087DCD">
        <w:rPr>
          <w:b/>
          <w:bCs/>
          <w:sz w:val="24"/>
          <w:szCs w:val="24"/>
          <w:lang w:val="sv-SE"/>
        </w:rPr>
        <w:t xml:space="preserve"> absolut lymfocyttal</w:t>
      </w:r>
    </w:p>
    <w:tbl>
      <w:tblPr>
        <w:tblStyle w:val="Tabel-Gitter"/>
        <w:tblW w:w="8788" w:type="dxa"/>
        <w:tblInd w:w="846" w:type="dxa"/>
        <w:tblLook w:val="04A0" w:firstRow="1" w:lastRow="0" w:firstColumn="1" w:lastColumn="0" w:noHBand="0" w:noVBand="1"/>
      </w:tblPr>
      <w:tblGrid>
        <w:gridCol w:w="4527"/>
        <w:gridCol w:w="4261"/>
      </w:tblGrid>
      <w:tr w:rsidR="00087DCD" w:rsidRPr="00087DCD" w14:paraId="20618BD4" w14:textId="77777777" w:rsidTr="00DB0D4B">
        <w:tc>
          <w:tcPr>
            <w:tcW w:w="8788" w:type="dxa"/>
            <w:gridSpan w:val="2"/>
            <w:tcBorders>
              <w:top w:val="single" w:sz="4" w:space="0" w:color="auto"/>
              <w:left w:val="single" w:sz="4" w:space="0" w:color="auto"/>
              <w:bottom w:val="single" w:sz="4" w:space="0" w:color="auto"/>
              <w:right w:val="single" w:sz="4" w:space="0" w:color="auto"/>
            </w:tcBorders>
            <w:hideMark/>
          </w:tcPr>
          <w:p w14:paraId="274BC216" w14:textId="1307ABE2" w:rsidR="00087DCD" w:rsidRPr="00087DCD" w:rsidRDefault="00087DCD" w:rsidP="002F294D">
            <w:pPr>
              <w:ind w:left="31"/>
              <w:jc w:val="center"/>
              <w:rPr>
                <w:b/>
                <w:bCs/>
                <w:sz w:val="22"/>
                <w:szCs w:val="22"/>
                <w:lang w:val="sv-SE"/>
              </w:rPr>
            </w:pPr>
            <w:proofErr w:type="spellStart"/>
            <w:r w:rsidRPr="00087DCD">
              <w:rPr>
                <w:b/>
                <w:bCs/>
                <w:sz w:val="22"/>
                <w:szCs w:val="22"/>
                <w:lang w:val="sv-SE"/>
              </w:rPr>
              <w:t>Lavt</w:t>
            </w:r>
            <w:proofErr w:type="spellEnd"/>
            <w:r w:rsidRPr="00087DCD">
              <w:rPr>
                <w:b/>
                <w:bCs/>
                <w:sz w:val="22"/>
                <w:szCs w:val="22"/>
                <w:lang w:val="sv-SE"/>
              </w:rPr>
              <w:t xml:space="preserve"> absolut lymfocyttal (ALC</w:t>
            </w:r>
            <w:r w:rsidR="00883724">
              <w:rPr>
                <w:b/>
                <w:bCs/>
                <w:sz w:val="22"/>
                <w:szCs w:val="22"/>
                <w:lang w:val="sv-SE"/>
              </w:rPr>
              <w:t>)</w:t>
            </w:r>
            <w:r w:rsidRPr="00087DCD">
              <w:rPr>
                <w:b/>
                <w:bCs/>
                <w:sz w:val="22"/>
                <w:szCs w:val="22"/>
                <w:lang w:val="sv-SE"/>
              </w:rPr>
              <w:t xml:space="preserve"> (se pkt. 4.4)</w:t>
            </w:r>
          </w:p>
        </w:tc>
      </w:tr>
      <w:tr w:rsidR="00087DCD" w:rsidRPr="00087DCD" w14:paraId="4AB5DF12" w14:textId="77777777" w:rsidTr="00DB0D4B">
        <w:tc>
          <w:tcPr>
            <w:tcW w:w="4527" w:type="dxa"/>
            <w:tcBorders>
              <w:top w:val="single" w:sz="4" w:space="0" w:color="auto"/>
              <w:left w:val="single" w:sz="4" w:space="0" w:color="auto"/>
              <w:bottom w:val="single" w:sz="4" w:space="0" w:color="auto"/>
              <w:right w:val="single" w:sz="4" w:space="0" w:color="auto"/>
            </w:tcBorders>
            <w:hideMark/>
          </w:tcPr>
          <w:p w14:paraId="593E0294" w14:textId="77777777" w:rsidR="00087DCD" w:rsidRPr="00087DCD" w:rsidRDefault="00087DCD" w:rsidP="002F294D">
            <w:pPr>
              <w:ind w:left="31"/>
              <w:jc w:val="center"/>
              <w:rPr>
                <w:b/>
                <w:bCs/>
                <w:sz w:val="22"/>
                <w:szCs w:val="22"/>
              </w:rPr>
            </w:pPr>
            <w:proofErr w:type="spellStart"/>
            <w:r w:rsidRPr="00087DCD">
              <w:rPr>
                <w:b/>
                <w:bCs/>
                <w:sz w:val="22"/>
                <w:szCs w:val="22"/>
              </w:rPr>
              <w:t>Laboratorieværdi</w:t>
            </w:r>
            <w:proofErr w:type="spellEnd"/>
          </w:p>
          <w:p w14:paraId="3AF5DB4E" w14:textId="7D429954" w:rsidR="00087DCD" w:rsidRPr="00087DCD" w:rsidRDefault="00087DCD" w:rsidP="002F294D">
            <w:pPr>
              <w:ind w:left="31"/>
              <w:jc w:val="center"/>
              <w:rPr>
                <w:sz w:val="22"/>
                <w:szCs w:val="22"/>
                <w:lang w:val="sv-SE"/>
              </w:rPr>
            </w:pPr>
            <w:r w:rsidRPr="00087DCD">
              <w:rPr>
                <w:b/>
                <w:bCs/>
                <w:sz w:val="22"/>
                <w:szCs w:val="22"/>
              </w:rPr>
              <w:t>(cells/mm</w:t>
            </w:r>
            <w:r w:rsidRPr="00087DCD">
              <w:rPr>
                <w:b/>
                <w:bCs/>
                <w:sz w:val="22"/>
                <w:szCs w:val="22"/>
                <w:vertAlign w:val="superscript"/>
              </w:rPr>
              <w:t>3</w:t>
            </w:r>
            <w:r w:rsidRPr="00087DCD">
              <w:rPr>
                <w:b/>
                <w:bCs/>
                <w:sz w:val="22"/>
                <w:szCs w:val="22"/>
              </w:rPr>
              <w:t>)</w:t>
            </w:r>
          </w:p>
        </w:tc>
        <w:tc>
          <w:tcPr>
            <w:tcW w:w="4261" w:type="dxa"/>
            <w:tcBorders>
              <w:top w:val="single" w:sz="4" w:space="0" w:color="auto"/>
              <w:left w:val="single" w:sz="4" w:space="0" w:color="auto"/>
              <w:bottom w:val="single" w:sz="4" w:space="0" w:color="auto"/>
              <w:right w:val="single" w:sz="4" w:space="0" w:color="auto"/>
            </w:tcBorders>
            <w:hideMark/>
          </w:tcPr>
          <w:p w14:paraId="04EB1CA0" w14:textId="77777777" w:rsidR="00087DCD" w:rsidRPr="00087DCD" w:rsidRDefault="00087DCD" w:rsidP="002F294D">
            <w:pPr>
              <w:ind w:left="31"/>
              <w:jc w:val="center"/>
              <w:rPr>
                <w:sz w:val="22"/>
                <w:szCs w:val="22"/>
                <w:lang w:val="sv-SE"/>
              </w:rPr>
            </w:pPr>
            <w:proofErr w:type="spellStart"/>
            <w:r w:rsidRPr="00087DCD">
              <w:rPr>
                <w:b/>
                <w:bCs/>
                <w:sz w:val="22"/>
                <w:szCs w:val="22"/>
              </w:rPr>
              <w:t>Anbefaling</w:t>
            </w:r>
            <w:proofErr w:type="spellEnd"/>
          </w:p>
        </w:tc>
      </w:tr>
      <w:tr w:rsidR="00087DCD" w:rsidRPr="00087DCD" w14:paraId="606BAA69" w14:textId="77777777" w:rsidTr="00DB0D4B">
        <w:tc>
          <w:tcPr>
            <w:tcW w:w="4527" w:type="dxa"/>
            <w:tcBorders>
              <w:top w:val="single" w:sz="4" w:space="0" w:color="auto"/>
              <w:left w:val="single" w:sz="4" w:space="0" w:color="auto"/>
              <w:bottom w:val="single" w:sz="4" w:space="0" w:color="auto"/>
              <w:right w:val="single" w:sz="4" w:space="0" w:color="auto"/>
            </w:tcBorders>
            <w:hideMark/>
          </w:tcPr>
          <w:p w14:paraId="3E3B912D" w14:textId="77777777" w:rsidR="00087DCD" w:rsidRPr="00087DCD" w:rsidRDefault="00087DCD" w:rsidP="00DB0D4B">
            <w:pPr>
              <w:ind w:left="31"/>
              <w:rPr>
                <w:sz w:val="22"/>
                <w:szCs w:val="22"/>
                <w:lang w:val="sv-SE"/>
              </w:rPr>
            </w:pPr>
            <w:r w:rsidRPr="00087DCD">
              <w:rPr>
                <w:sz w:val="22"/>
                <w:szCs w:val="22"/>
              </w:rPr>
              <w:t xml:space="preserve">ALC ≥ 75 </w:t>
            </w:r>
          </w:p>
        </w:tc>
        <w:tc>
          <w:tcPr>
            <w:tcW w:w="4261" w:type="dxa"/>
            <w:tcBorders>
              <w:top w:val="single" w:sz="4" w:space="0" w:color="auto"/>
              <w:left w:val="single" w:sz="4" w:space="0" w:color="auto"/>
              <w:bottom w:val="single" w:sz="4" w:space="0" w:color="auto"/>
              <w:right w:val="single" w:sz="4" w:space="0" w:color="auto"/>
            </w:tcBorders>
            <w:hideMark/>
          </w:tcPr>
          <w:p w14:paraId="0E3D4ACF" w14:textId="77777777" w:rsidR="00087DCD" w:rsidRPr="00087DCD" w:rsidRDefault="00087DCD" w:rsidP="00DB0D4B">
            <w:pPr>
              <w:ind w:left="31"/>
              <w:rPr>
                <w:sz w:val="22"/>
                <w:szCs w:val="22"/>
                <w:lang w:val="sv-SE"/>
              </w:rPr>
            </w:pPr>
            <w:proofErr w:type="spellStart"/>
            <w:r w:rsidRPr="00087DCD">
              <w:rPr>
                <w:sz w:val="22"/>
                <w:szCs w:val="22"/>
              </w:rPr>
              <w:t>Dosis</w:t>
            </w:r>
            <w:proofErr w:type="spellEnd"/>
            <w:r w:rsidRPr="00087DCD">
              <w:rPr>
                <w:sz w:val="22"/>
                <w:szCs w:val="22"/>
              </w:rPr>
              <w:t xml:space="preserve"> </w:t>
            </w:r>
            <w:proofErr w:type="spellStart"/>
            <w:r w:rsidRPr="00087DCD">
              <w:rPr>
                <w:sz w:val="22"/>
                <w:szCs w:val="22"/>
              </w:rPr>
              <w:t>fastholdes</w:t>
            </w:r>
            <w:proofErr w:type="spellEnd"/>
            <w:r w:rsidRPr="00087DCD">
              <w:rPr>
                <w:sz w:val="22"/>
                <w:szCs w:val="22"/>
              </w:rPr>
              <w:t>.</w:t>
            </w:r>
          </w:p>
        </w:tc>
      </w:tr>
      <w:tr w:rsidR="00087DCD" w:rsidRPr="00087DCD" w14:paraId="49D19BD5" w14:textId="77777777" w:rsidTr="00DB0D4B">
        <w:tc>
          <w:tcPr>
            <w:tcW w:w="4527" w:type="dxa"/>
            <w:tcBorders>
              <w:top w:val="single" w:sz="4" w:space="0" w:color="auto"/>
              <w:left w:val="single" w:sz="4" w:space="0" w:color="auto"/>
              <w:bottom w:val="single" w:sz="4" w:space="0" w:color="auto"/>
              <w:right w:val="single" w:sz="4" w:space="0" w:color="auto"/>
            </w:tcBorders>
            <w:hideMark/>
          </w:tcPr>
          <w:p w14:paraId="1D75555D" w14:textId="77777777" w:rsidR="00087DCD" w:rsidRPr="00087DCD" w:rsidRDefault="00087DCD" w:rsidP="00DB0D4B">
            <w:pPr>
              <w:ind w:left="31"/>
              <w:rPr>
                <w:sz w:val="22"/>
                <w:szCs w:val="22"/>
                <w:lang w:val="sv-SE"/>
              </w:rPr>
            </w:pPr>
            <w:r w:rsidRPr="00087DCD">
              <w:rPr>
                <w:sz w:val="22"/>
                <w:szCs w:val="22"/>
              </w:rPr>
              <w:t xml:space="preserve">ALC 500-750 </w:t>
            </w:r>
          </w:p>
        </w:tc>
        <w:tc>
          <w:tcPr>
            <w:tcW w:w="4261" w:type="dxa"/>
            <w:tcBorders>
              <w:top w:val="single" w:sz="4" w:space="0" w:color="auto"/>
              <w:left w:val="single" w:sz="4" w:space="0" w:color="auto"/>
              <w:bottom w:val="single" w:sz="4" w:space="0" w:color="auto"/>
              <w:right w:val="single" w:sz="4" w:space="0" w:color="auto"/>
            </w:tcBorders>
          </w:tcPr>
          <w:p w14:paraId="164F3390" w14:textId="68B53DA8" w:rsidR="00087DCD" w:rsidRPr="00087DCD" w:rsidRDefault="00087DCD" w:rsidP="00DB0D4B">
            <w:pPr>
              <w:ind w:left="31"/>
              <w:rPr>
                <w:sz w:val="22"/>
                <w:szCs w:val="22"/>
                <w:lang w:val="da-DK"/>
              </w:rPr>
            </w:pPr>
            <w:r w:rsidRPr="00087DCD">
              <w:rPr>
                <w:sz w:val="22"/>
                <w:szCs w:val="22"/>
                <w:lang w:val="da-DK"/>
              </w:rPr>
              <w:t>Ved vedvarende fald (2 sekventielle målinger i dette interval ved</w:t>
            </w:r>
            <w:r w:rsidR="002F294D" w:rsidRPr="002F294D">
              <w:rPr>
                <w:sz w:val="22"/>
                <w:szCs w:val="22"/>
                <w:lang w:val="da-DK"/>
              </w:rPr>
              <w:t xml:space="preserve"> </w:t>
            </w:r>
            <w:r w:rsidRPr="00087DCD">
              <w:rPr>
                <w:sz w:val="22"/>
                <w:szCs w:val="22"/>
                <w:lang w:val="da-DK"/>
              </w:rPr>
              <w:t>rutinemåling) skal behandlingen reduceres eller afbrydes.</w:t>
            </w:r>
          </w:p>
          <w:p w14:paraId="7779DC6C" w14:textId="77777777" w:rsidR="00087DCD" w:rsidRPr="00087DCD" w:rsidRDefault="00087DCD" w:rsidP="00DB0D4B">
            <w:pPr>
              <w:ind w:left="31"/>
              <w:rPr>
                <w:sz w:val="22"/>
                <w:szCs w:val="22"/>
                <w:lang w:val="da-DK"/>
              </w:rPr>
            </w:pPr>
          </w:p>
          <w:p w14:paraId="32E85394" w14:textId="29A79117" w:rsidR="00087DCD" w:rsidRPr="00087DCD" w:rsidRDefault="00087DCD" w:rsidP="00DB0D4B">
            <w:pPr>
              <w:ind w:left="31"/>
              <w:rPr>
                <w:sz w:val="22"/>
                <w:szCs w:val="22"/>
                <w:lang w:val="da-DK"/>
              </w:rPr>
            </w:pPr>
            <w:r w:rsidRPr="00087DCD">
              <w:rPr>
                <w:sz w:val="22"/>
                <w:szCs w:val="22"/>
                <w:lang w:val="da-DK"/>
              </w:rPr>
              <w:t xml:space="preserve">For patienter, der får </w:t>
            </w:r>
            <w:proofErr w:type="spellStart"/>
            <w:r w:rsidRPr="00087DCD">
              <w:rPr>
                <w:sz w:val="22"/>
                <w:szCs w:val="22"/>
                <w:lang w:val="da-DK"/>
              </w:rPr>
              <w:t>tofacitinib</w:t>
            </w:r>
            <w:proofErr w:type="spellEnd"/>
            <w:r w:rsidRPr="00087DCD">
              <w:rPr>
                <w:sz w:val="22"/>
                <w:szCs w:val="22"/>
                <w:lang w:val="da-DK"/>
              </w:rPr>
              <w:t xml:space="preserve"> 10 mg to gange dagligt, skal</w:t>
            </w:r>
            <w:r w:rsidR="002F294D" w:rsidRPr="002F294D">
              <w:rPr>
                <w:sz w:val="22"/>
                <w:szCs w:val="22"/>
                <w:lang w:val="da-DK"/>
              </w:rPr>
              <w:t xml:space="preserve"> </w:t>
            </w:r>
            <w:r w:rsidRPr="00087DCD">
              <w:rPr>
                <w:sz w:val="22"/>
                <w:szCs w:val="22"/>
                <w:lang w:val="da-DK"/>
              </w:rPr>
              <w:t xml:space="preserve">doseringen reduceres til </w:t>
            </w:r>
            <w:proofErr w:type="spellStart"/>
            <w:r w:rsidRPr="00087DCD">
              <w:rPr>
                <w:sz w:val="22"/>
                <w:szCs w:val="22"/>
                <w:lang w:val="da-DK"/>
              </w:rPr>
              <w:t>tofacitinib</w:t>
            </w:r>
            <w:proofErr w:type="spellEnd"/>
            <w:r w:rsidRPr="00087DCD">
              <w:rPr>
                <w:sz w:val="22"/>
                <w:szCs w:val="22"/>
                <w:lang w:val="da-DK"/>
              </w:rPr>
              <w:t xml:space="preserve"> 5 mg to gange dagligt.</w:t>
            </w:r>
          </w:p>
          <w:p w14:paraId="15DB1A74" w14:textId="77777777" w:rsidR="00087DCD" w:rsidRPr="00087DCD" w:rsidRDefault="00087DCD" w:rsidP="00DB0D4B">
            <w:pPr>
              <w:ind w:left="31"/>
              <w:rPr>
                <w:sz w:val="22"/>
                <w:szCs w:val="22"/>
                <w:lang w:val="da-DK"/>
              </w:rPr>
            </w:pPr>
          </w:p>
          <w:p w14:paraId="3CFC4EFC" w14:textId="74E00517" w:rsidR="00087DCD" w:rsidRPr="00087DCD" w:rsidRDefault="00087DCD" w:rsidP="00DB0D4B">
            <w:pPr>
              <w:ind w:left="31"/>
              <w:rPr>
                <w:sz w:val="22"/>
                <w:szCs w:val="22"/>
                <w:lang w:val="da-DK"/>
              </w:rPr>
            </w:pPr>
            <w:r w:rsidRPr="00087DCD">
              <w:rPr>
                <w:sz w:val="22"/>
                <w:szCs w:val="22"/>
                <w:lang w:val="da-DK"/>
              </w:rPr>
              <w:t xml:space="preserve">For patienter, der får </w:t>
            </w:r>
            <w:proofErr w:type="spellStart"/>
            <w:r w:rsidRPr="00087DCD">
              <w:rPr>
                <w:sz w:val="22"/>
                <w:szCs w:val="22"/>
                <w:lang w:val="da-DK"/>
              </w:rPr>
              <w:t>tofacitinib</w:t>
            </w:r>
            <w:proofErr w:type="spellEnd"/>
            <w:r w:rsidRPr="00087DCD">
              <w:rPr>
                <w:sz w:val="22"/>
                <w:szCs w:val="22"/>
                <w:lang w:val="da-DK"/>
              </w:rPr>
              <w:t xml:space="preserve"> 5 mg to gange dagligt, skal</w:t>
            </w:r>
            <w:r w:rsidR="002F294D" w:rsidRPr="002F294D">
              <w:rPr>
                <w:sz w:val="22"/>
                <w:szCs w:val="22"/>
                <w:lang w:val="da-DK"/>
              </w:rPr>
              <w:t xml:space="preserve"> </w:t>
            </w:r>
            <w:r w:rsidRPr="00087DCD">
              <w:rPr>
                <w:sz w:val="22"/>
                <w:szCs w:val="22"/>
                <w:lang w:val="da-DK"/>
              </w:rPr>
              <w:t>doseringen afbrydes.</w:t>
            </w:r>
          </w:p>
          <w:p w14:paraId="366EF616" w14:textId="77777777" w:rsidR="00087DCD" w:rsidRPr="00087DCD" w:rsidRDefault="00087DCD" w:rsidP="00DB0D4B">
            <w:pPr>
              <w:ind w:left="31"/>
              <w:rPr>
                <w:sz w:val="22"/>
                <w:szCs w:val="22"/>
                <w:lang w:val="da-DK"/>
              </w:rPr>
            </w:pPr>
          </w:p>
          <w:p w14:paraId="0465A0AC" w14:textId="44C7893F" w:rsidR="00087DCD" w:rsidRPr="00087DCD" w:rsidRDefault="00087DCD" w:rsidP="002F294D">
            <w:pPr>
              <w:ind w:left="31"/>
              <w:rPr>
                <w:sz w:val="22"/>
                <w:szCs w:val="22"/>
                <w:lang w:val="sv-SE"/>
              </w:rPr>
            </w:pPr>
            <w:r w:rsidRPr="00087DCD">
              <w:rPr>
                <w:sz w:val="22"/>
                <w:szCs w:val="22"/>
                <w:lang w:val="da-DK"/>
              </w:rPr>
              <w:t>Når ALC er over 0,75, genoptages behandlingen som det er klinisk</w:t>
            </w:r>
            <w:r w:rsidR="002F294D" w:rsidRPr="002F294D">
              <w:rPr>
                <w:sz w:val="22"/>
                <w:szCs w:val="22"/>
                <w:lang w:val="da-DK"/>
              </w:rPr>
              <w:t xml:space="preserve"> </w:t>
            </w:r>
            <w:r w:rsidRPr="00087DCD">
              <w:rPr>
                <w:sz w:val="22"/>
                <w:szCs w:val="22"/>
                <w:lang w:val="da-DK"/>
              </w:rPr>
              <w:t>relevant</w:t>
            </w:r>
          </w:p>
        </w:tc>
      </w:tr>
      <w:tr w:rsidR="00087DCD" w:rsidRPr="00087DCD" w14:paraId="28DA02D6" w14:textId="77777777" w:rsidTr="00DB0D4B">
        <w:tc>
          <w:tcPr>
            <w:tcW w:w="4527" w:type="dxa"/>
            <w:tcBorders>
              <w:top w:val="single" w:sz="4" w:space="0" w:color="auto"/>
              <w:left w:val="single" w:sz="4" w:space="0" w:color="auto"/>
              <w:bottom w:val="single" w:sz="4" w:space="0" w:color="auto"/>
              <w:right w:val="single" w:sz="4" w:space="0" w:color="auto"/>
            </w:tcBorders>
            <w:hideMark/>
          </w:tcPr>
          <w:p w14:paraId="095420CF" w14:textId="77777777" w:rsidR="00087DCD" w:rsidRPr="00087DCD" w:rsidRDefault="00087DCD" w:rsidP="00DB0D4B">
            <w:pPr>
              <w:ind w:left="31"/>
              <w:rPr>
                <w:sz w:val="22"/>
                <w:szCs w:val="22"/>
                <w:lang w:val="sv-SE"/>
              </w:rPr>
            </w:pPr>
            <w:r w:rsidRPr="00087DCD">
              <w:rPr>
                <w:sz w:val="22"/>
                <w:szCs w:val="22"/>
              </w:rPr>
              <w:t xml:space="preserve">ALC &lt;500 </w:t>
            </w:r>
          </w:p>
        </w:tc>
        <w:tc>
          <w:tcPr>
            <w:tcW w:w="4261" w:type="dxa"/>
            <w:tcBorders>
              <w:top w:val="single" w:sz="4" w:space="0" w:color="auto"/>
              <w:left w:val="single" w:sz="4" w:space="0" w:color="auto"/>
              <w:bottom w:val="single" w:sz="4" w:space="0" w:color="auto"/>
              <w:right w:val="single" w:sz="4" w:space="0" w:color="auto"/>
            </w:tcBorders>
            <w:hideMark/>
          </w:tcPr>
          <w:p w14:paraId="47C34279" w14:textId="490A445F" w:rsidR="00087DCD" w:rsidRPr="00087DCD" w:rsidRDefault="00087DCD" w:rsidP="002F294D">
            <w:pPr>
              <w:ind w:left="31"/>
              <w:rPr>
                <w:sz w:val="22"/>
                <w:szCs w:val="22"/>
                <w:lang w:val="sv-SE"/>
              </w:rPr>
            </w:pPr>
            <w:r w:rsidRPr="00087DCD">
              <w:rPr>
                <w:sz w:val="22"/>
                <w:szCs w:val="22"/>
                <w:lang w:val="da-DK"/>
              </w:rPr>
              <w:t>Hvis laboratorieværdien bekræftes ved kontroltest inden for 7 dage,</w:t>
            </w:r>
            <w:r w:rsidR="002F294D" w:rsidRPr="002F294D">
              <w:rPr>
                <w:sz w:val="22"/>
                <w:szCs w:val="22"/>
                <w:lang w:val="da-DK"/>
              </w:rPr>
              <w:t xml:space="preserve"> </w:t>
            </w:r>
            <w:r w:rsidRPr="00087DCD">
              <w:rPr>
                <w:sz w:val="22"/>
                <w:szCs w:val="22"/>
                <w:lang w:val="da-DK"/>
              </w:rPr>
              <w:t>seponeres behandlingen.</w:t>
            </w:r>
          </w:p>
        </w:tc>
      </w:tr>
    </w:tbl>
    <w:p w14:paraId="4EAB8E47" w14:textId="77777777" w:rsidR="00087DCD" w:rsidRPr="00087DCD" w:rsidRDefault="00087DCD" w:rsidP="00087DCD">
      <w:pPr>
        <w:tabs>
          <w:tab w:val="left" w:pos="851"/>
        </w:tabs>
        <w:ind w:left="851"/>
        <w:rPr>
          <w:sz w:val="24"/>
          <w:szCs w:val="24"/>
          <w:lang w:val="sv-SE"/>
        </w:rPr>
      </w:pPr>
    </w:p>
    <w:p w14:paraId="6CFD7073" w14:textId="74158DBC" w:rsidR="00087DCD" w:rsidRPr="00087DCD" w:rsidRDefault="00087DCD" w:rsidP="00DB0D4B">
      <w:pPr>
        <w:ind w:left="851"/>
        <w:rPr>
          <w:sz w:val="24"/>
          <w:szCs w:val="24"/>
          <w:lang w:val="sv-SE"/>
        </w:rPr>
      </w:pPr>
      <w:r w:rsidRPr="00087DCD">
        <w:rPr>
          <w:sz w:val="24"/>
          <w:szCs w:val="24"/>
        </w:rPr>
        <w:t xml:space="preserve">Det anbefales ikke at initiere behandling hos voksne patienter med et absolut </w:t>
      </w:r>
      <w:proofErr w:type="spellStart"/>
      <w:r w:rsidRPr="00087DCD">
        <w:rPr>
          <w:sz w:val="24"/>
          <w:szCs w:val="24"/>
        </w:rPr>
        <w:t>neutrofiltal</w:t>
      </w:r>
      <w:proofErr w:type="spellEnd"/>
      <w:r w:rsidRPr="00087DCD">
        <w:rPr>
          <w:sz w:val="24"/>
          <w:szCs w:val="24"/>
        </w:rPr>
        <w:t xml:space="preserve"> (ANC) under</w:t>
      </w:r>
      <w:r w:rsidR="002F294D">
        <w:rPr>
          <w:sz w:val="24"/>
          <w:szCs w:val="24"/>
        </w:rPr>
        <w:t xml:space="preserve"> </w:t>
      </w:r>
      <w:r w:rsidRPr="00087DCD">
        <w:rPr>
          <w:sz w:val="24"/>
          <w:szCs w:val="24"/>
        </w:rPr>
        <w:t>1,0x10</w:t>
      </w:r>
      <w:r w:rsidRPr="00087DCD">
        <w:rPr>
          <w:sz w:val="24"/>
          <w:szCs w:val="24"/>
          <w:vertAlign w:val="superscript"/>
        </w:rPr>
        <w:t>9</w:t>
      </w:r>
      <w:r w:rsidRPr="00087DCD">
        <w:rPr>
          <w:sz w:val="24"/>
          <w:szCs w:val="24"/>
        </w:rPr>
        <w:t xml:space="preserve"> celler/l. Det anbefales ikke at initiere behandling hos pædiatriske patienter med et absolut</w:t>
      </w:r>
      <w:r w:rsidR="002F294D">
        <w:rPr>
          <w:sz w:val="24"/>
          <w:szCs w:val="24"/>
        </w:rPr>
        <w:t xml:space="preserve"> </w:t>
      </w:r>
      <w:proofErr w:type="spellStart"/>
      <w:r w:rsidRPr="00087DCD">
        <w:rPr>
          <w:sz w:val="24"/>
          <w:szCs w:val="24"/>
        </w:rPr>
        <w:t>neutrofiltal</w:t>
      </w:r>
      <w:proofErr w:type="spellEnd"/>
      <w:r w:rsidRPr="00087DCD">
        <w:rPr>
          <w:sz w:val="24"/>
          <w:szCs w:val="24"/>
        </w:rPr>
        <w:t xml:space="preserve"> (ANC) under 1,2x10</w:t>
      </w:r>
      <w:r w:rsidRPr="00087DCD">
        <w:rPr>
          <w:sz w:val="24"/>
          <w:szCs w:val="24"/>
          <w:vertAlign w:val="superscript"/>
        </w:rPr>
        <w:t>9</w:t>
      </w:r>
      <w:r w:rsidRPr="00087DCD">
        <w:rPr>
          <w:sz w:val="24"/>
          <w:szCs w:val="24"/>
        </w:rPr>
        <w:t xml:space="preserve"> celler/l.</w:t>
      </w:r>
    </w:p>
    <w:p w14:paraId="51CFCC95" w14:textId="77777777" w:rsidR="00087DCD" w:rsidRPr="00087DCD" w:rsidRDefault="00087DCD" w:rsidP="00DB0D4B">
      <w:pPr>
        <w:ind w:left="851"/>
        <w:rPr>
          <w:sz w:val="24"/>
          <w:szCs w:val="24"/>
          <w:lang w:val="sv-SE"/>
        </w:rPr>
      </w:pPr>
    </w:p>
    <w:p w14:paraId="2BE8640B" w14:textId="77777777" w:rsidR="00087DCD" w:rsidRPr="00087DCD" w:rsidRDefault="00087DCD" w:rsidP="00087DCD">
      <w:pPr>
        <w:tabs>
          <w:tab w:val="left" w:pos="851"/>
        </w:tabs>
        <w:ind w:left="851"/>
        <w:rPr>
          <w:sz w:val="24"/>
          <w:szCs w:val="24"/>
          <w:lang w:val="sv-SE"/>
        </w:rPr>
      </w:pPr>
      <w:r w:rsidRPr="00087DCD">
        <w:rPr>
          <w:b/>
          <w:bCs/>
          <w:sz w:val="24"/>
          <w:szCs w:val="24"/>
        </w:rPr>
        <w:t xml:space="preserve">Tabel 4: Lavt absolut </w:t>
      </w:r>
      <w:proofErr w:type="spellStart"/>
      <w:r w:rsidRPr="00087DCD">
        <w:rPr>
          <w:b/>
          <w:bCs/>
          <w:sz w:val="24"/>
          <w:szCs w:val="24"/>
        </w:rPr>
        <w:t>neutrofiltal</w:t>
      </w:r>
      <w:proofErr w:type="spellEnd"/>
    </w:p>
    <w:tbl>
      <w:tblPr>
        <w:tblStyle w:val="Tabel-Gitter"/>
        <w:tblW w:w="8788" w:type="dxa"/>
        <w:tblInd w:w="846" w:type="dxa"/>
        <w:tblLook w:val="04A0" w:firstRow="1" w:lastRow="0" w:firstColumn="1" w:lastColumn="0" w:noHBand="0" w:noVBand="1"/>
      </w:tblPr>
      <w:tblGrid>
        <w:gridCol w:w="4527"/>
        <w:gridCol w:w="4261"/>
      </w:tblGrid>
      <w:tr w:rsidR="00087DCD" w:rsidRPr="00087DCD" w14:paraId="3D92AA8B" w14:textId="77777777" w:rsidTr="00DB0D4B">
        <w:tc>
          <w:tcPr>
            <w:tcW w:w="8788" w:type="dxa"/>
            <w:gridSpan w:val="2"/>
            <w:tcBorders>
              <w:top w:val="single" w:sz="4" w:space="0" w:color="auto"/>
              <w:left w:val="single" w:sz="4" w:space="0" w:color="auto"/>
              <w:bottom w:val="single" w:sz="4" w:space="0" w:color="auto"/>
              <w:right w:val="single" w:sz="4" w:space="0" w:color="auto"/>
            </w:tcBorders>
            <w:hideMark/>
          </w:tcPr>
          <w:p w14:paraId="0D52D3C3" w14:textId="77777777" w:rsidR="00087DCD" w:rsidRPr="00087DCD" w:rsidRDefault="00087DCD" w:rsidP="002F294D">
            <w:pPr>
              <w:ind w:left="31"/>
              <w:jc w:val="center"/>
              <w:rPr>
                <w:sz w:val="22"/>
                <w:szCs w:val="22"/>
                <w:lang w:val="sv-SE"/>
              </w:rPr>
            </w:pPr>
            <w:r w:rsidRPr="00087DCD">
              <w:rPr>
                <w:b/>
                <w:bCs/>
                <w:sz w:val="22"/>
                <w:szCs w:val="22"/>
                <w:lang w:val="da-DK"/>
              </w:rPr>
              <w:t xml:space="preserve">Lavt absolut </w:t>
            </w:r>
            <w:proofErr w:type="spellStart"/>
            <w:r w:rsidRPr="00087DCD">
              <w:rPr>
                <w:b/>
                <w:bCs/>
                <w:sz w:val="22"/>
                <w:szCs w:val="22"/>
                <w:lang w:val="da-DK"/>
              </w:rPr>
              <w:t>neutrofiltal</w:t>
            </w:r>
            <w:proofErr w:type="spellEnd"/>
            <w:r w:rsidRPr="00087DCD">
              <w:rPr>
                <w:b/>
                <w:bCs/>
                <w:sz w:val="22"/>
                <w:szCs w:val="22"/>
                <w:lang w:val="da-DK"/>
              </w:rPr>
              <w:t xml:space="preserve"> (ANC) (se pkt. 4.4)</w:t>
            </w:r>
          </w:p>
        </w:tc>
      </w:tr>
      <w:tr w:rsidR="00087DCD" w:rsidRPr="00087DCD" w14:paraId="0FA8F75E" w14:textId="77777777" w:rsidTr="00DB0D4B">
        <w:tc>
          <w:tcPr>
            <w:tcW w:w="4527" w:type="dxa"/>
            <w:tcBorders>
              <w:top w:val="single" w:sz="4" w:space="0" w:color="auto"/>
              <w:left w:val="single" w:sz="4" w:space="0" w:color="auto"/>
              <w:bottom w:val="single" w:sz="4" w:space="0" w:color="auto"/>
              <w:right w:val="single" w:sz="4" w:space="0" w:color="auto"/>
            </w:tcBorders>
            <w:hideMark/>
          </w:tcPr>
          <w:p w14:paraId="3EA57402" w14:textId="77777777" w:rsidR="00087DCD" w:rsidRPr="00087DCD" w:rsidRDefault="00087DCD" w:rsidP="002F294D">
            <w:pPr>
              <w:ind w:left="31"/>
              <w:jc w:val="center"/>
              <w:rPr>
                <w:b/>
                <w:bCs/>
                <w:sz w:val="22"/>
                <w:szCs w:val="22"/>
              </w:rPr>
            </w:pPr>
            <w:proofErr w:type="spellStart"/>
            <w:r w:rsidRPr="00087DCD">
              <w:rPr>
                <w:b/>
                <w:bCs/>
                <w:sz w:val="22"/>
                <w:szCs w:val="22"/>
              </w:rPr>
              <w:t>Laboratorieværdi</w:t>
            </w:r>
            <w:proofErr w:type="spellEnd"/>
          </w:p>
          <w:p w14:paraId="6C603E93" w14:textId="79EB52D7" w:rsidR="00087DCD" w:rsidRPr="00087DCD" w:rsidRDefault="00087DCD" w:rsidP="002F294D">
            <w:pPr>
              <w:ind w:left="31"/>
              <w:jc w:val="center"/>
              <w:rPr>
                <w:sz w:val="22"/>
                <w:szCs w:val="22"/>
                <w:lang w:val="sv-SE"/>
              </w:rPr>
            </w:pPr>
            <w:r w:rsidRPr="00087DCD">
              <w:rPr>
                <w:b/>
                <w:bCs/>
                <w:sz w:val="22"/>
                <w:szCs w:val="22"/>
              </w:rPr>
              <w:t>(cells/mm</w:t>
            </w:r>
            <w:r w:rsidRPr="00087DCD">
              <w:rPr>
                <w:b/>
                <w:bCs/>
                <w:sz w:val="22"/>
                <w:szCs w:val="22"/>
                <w:vertAlign w:val="superscript"/>
              </w:rPr>
              <w:t>3</w:t>
            </w:r>
            <w:r w:rsidRPr="00087DCD">
              <w:rPr>
                <w:b/>
                <w:bCs/>
                <w:sz w:val="22"/>
                <w:szCs w:val="22"/>
              </w:rPr>
              <w:t>)</w:t>
            </w:r>
          </w:p>
        </w:tc>
        <w:tc>
          <w:tcPr>
            <w:tcW w:w="4261" w:type="dxa"/>
            <w:tcBorders>
              <w:top w:val="single" w:sz="4" w:space="0" w:color="auto"/>
              <w:left w:val="single" w:sz="4" w:space="0" w:color="auto"/>
              <w:bottom w:val="single" w:sz="4" w:space="0" w:color="auto"/>
              <w:right w:val="single" w:sz="4" w:space="0" w:color="auto"/>
            </w:tcBorders>
            <w:hideMark/>
          </w:tcPr>
          <w:p w14:paraId="434D830A" w14:textId="77777777" w:rsidR="00087DCD" w:rsidRPr="00087DCD" w:rsidRDefault="00087DCD" w:rsidP="002F294D">
            <w:pPr>
              <w:ind w:left="31"/>
              <w:jc w:val="center"/>
              <w:rPr>
                <w:sz w:val="22"/>
                <w:szCs w:val="22"/>
                <w:lang w:val="sv-SE"/>
              </w:rPr>
            </w:pPr>
            <w:proofErr w:type="spellStart"/>
            <w:r w:rsidRPr="00087DCD">
              <w:rPr>
                <w:b/>
                <w:bCs/>
                <w:sz w:val="22"/>
                <w:szCs w:val="22"/>
              </w:rPr>
              <w:t>Anbefaling</w:t>
            </w:r>
            <w:proofErr w:type="spellEnd"/>
          </w:p>
        </w:tc>
      </w:tr>
      <w:tr w:rsidR="00087DCD" w:rsidRPr="00087DCD" w14:paraId="2F80489F" w14:textId="77777777" w:rsidTr="00DB0D4B">
        <w:tc>
          <w:tcPr>
            <w:tcW w:w="4527" w:type="dxa"/>
            <w:tcBorders>
              <w:top w:val="single" w:sz="4" w:space="0" w:color="auto"/>
              <w:left w:val="single" w:sz="4" w:space="0" w:color="auto"/>
              <w:bottom w:val="single" w:sz="4" w:space="0" w:color="auto"/>
              <w:right w:val="single" w:sz="4" w:space="0" w:color="auto"/>
            </w:tcBorders>
            <w:hideMark/>
          </w:tcPr>
          <w:p w14:paraId="602697BB" w14:textId="77777777" w:rsidR="00087DCD" w:rsidRPr="00087DCD" w:rsidRDefault="00087DCD" w:rsidP="00DB0D4B">
            <w:pPr>
              <w:ind w:left="31"/>
              <w:rPr>
                <w:sz w:val="22"/>
                <w:szCs w:val="22"/>
                <w:lang w:val="sv-SE"/>
              </w:rPr>
            </w:pPr>
            <w:r w:rsidRPr="00087DCD">
              <w:rPr>
                <w:sz w:val="22"/>
                <w:szCs w:val="22"/>
              </w:rPr>
              <w:t>ANC &gt; 1000</w:t>
            </w:r>
          </w:p>
        </w:tc>
        <w:tc>
          <w:tcPr>
            <w:tcW w:w="4261" w:type="dxa"/>
            <w:tcBorders>
              <w:top w:val="single" w:sz="4" w:space="0" w:color="auto"/>
              <w:left w:val="single" w:sz="4" w:space="0" w:color="auto"/>
              <w:bottom w:val="single" w:sz="4" w:space="0" w:color="auto"/>
              <w:right w:val="single" w:sz="4" w:space="0" w:color="auto"/>
            </w:tcBorders>
            <w:hideMark/>
          </w:tcPr>
          <w:p w14:paraId="4397BED2" w14:textId="77777777" w:rsidR="00087DCD" w:rsidRPr="00087DCD" w:rsidRDefault="00087DCD" w:rsidP="00DB0D4B">
            <w:pPr>
              <w:ind w:left="31"/>
              <w:rPr>
                <w:sz w:val="22"/>
                <w:szCs w:val="22"/>
                <w:lang w:val="sv-SE"/>
              </w:rPr>
            </w:pPr>
            <w:proofErr w:type="spellStart"/>
            <w:r w:rsidRPr="00087DCD">
              <w:rPr>
                <w:sz w:val="22"/>
                <w:szCs w:val="22"/>
              </w:rPr>
              <w:t>Dosis</w:t>
            </w:r>
            <w:proofErr w:type="spellEnd"/>
            <w:r w:rsidRPr="00087DCD">
              <w:rPr>
                <w:sz w:val="22"/>
                <w:szCs w:val="22"/>
              </w:rPr>
              <w:t xml:space="preserve"> </w:t>
            </w:r>
            <w:proofErr w:type="spellStart"/>
            <w:r w:rsidRPr="00087DCD">
              <w:rPr>
                <w:sz w:val="22"/>
                <w:szCs w:val="22"/>
              </w:rPr>
              <w:t>fastholdes</w:t>
            </w:r>
            <w:proofErr w:type="spellEnd"/>
            <w:r w:rsidRPr="00087DCD">
              <w:rPr>
                <w:sz w:val="22"/>
                <w:szCs w:val="22"/>
              </w:rPr>
              <w:t>.</w:t>
            </w:r>
          </w:p>
        </w:tc>
      </w:tr>
      <w:tr w:rsidR="00087DCD" w:rsidRPr="00087DCD" w14:paraId="2E967AFB" w14:textId="77777777" w:rsidTr="00DB0D4B">
        <w:tc>
          <w:tcPr>
            <w:tcW w:w="4527" w:type="dxa"/>
            <w:tcBorders>
              <w:top w:val="single" w:sz="4" w:space="0" w:color="auto"/>
              <w:left w:val="single" w:sz="4" w:space="0" w:color="auto"/>
              <w:bottom w:val="single" w:sz="4" w:space="0" w:color="auto"/>
              <w:right w:val="single" w:sz="4" w:space="0" w:color="auto"/>
            </w:tcBorders>
            <w:hideMark/>
          </w:tcPr>
          <w:p w14:paraId="676EB66E" w14:textId="77777777" w:rsidR="00087DCD" w:rsidRPr="00087DCD" w:rsidRDefault="00087DCD" w:rsidP="00DB0D4B">
            <w:pPr>
              <w:ind w:left="31"/>
              <w:rPr>
                <w:sz w:val="22"/>
                <w:szCs w:val="22"/>
                <w:lang w:val="sv-SE"/>
              </w:rPr>
            </w:pPr>
            <w:r w:rsidRPr="00087DCD">
              <w:rPr>
                <w:sz w:val="22"/>
                <w:szCs w:val="22"/>
                <w:lang w:val="sv-SE"/>
              </w:rPr>
              <w:t xml:space="preserve">ANC </w:t>
            </w:r>
            <w:proofErr w:type="gramStart"/>
            <w:r w:rsidRPr="00087DCD">
              <w:rPr>
                <w:sz w:val="22"/>
                <w:szCs w:val="22"/>
                <w:lang w:val="sv-SE"/>
              </w:rPr>
              <w:t>500-1000</w:t>
            </w:r>
            <w:proofErr w:type="gramEnd"/>
            <w:r w:rsidRPr="00087DCD">
              <w:rPr>
                <w:sz w:val="22"/>
                <w:szCs w:val="22"/>
                <w:lang w:val="sv-SE"/>
              </w:rPr>
              <w:t xml:space="preserve"> </w:t>
            </w:r>
          </w:p>
        </w:tc>
        <w:tc>
          <w:tcPr>
            <w:tcW w:w="4261" w:type="dxa"/>
            <w:tcBorders>
              <w:top w:val="single" w:sz="4" w:space="0" w:color="auto"/>
              <w:left w:val="single" w:sz="4" w:space="0" w:color="auto"/>
              <w:bottom w:val="single" w:sz="4" w:space="0" w:color="auto"/>
              <w:right w:val="single" w:sz="4" w:space="0" w:color="auto"/>
            </w:tcBorders>
          </w:tcPr>
          <w:p w14:paraId="0D06E247" w14:textId="2523A493" w:rsidR="00087DCD" w:rsidRPr="00087DCD" w:rsidRDefault="00087DCD" w:rsidP="00DB0D4B">
            <w:pPr>
              <w:ind w:left="31"/>
              <w:rPr>
                <w:sz w:val="22"/>
                <w:szCs w:val="22"/>
                <w:lang w:val="da-DK"/>
              </w:rPr>
            </w:pPr>
            <w:r w:rsidRPr="00087DCD">
              <w:rPr>
                <w:sz w:val="22"/>
                <w:szCs w:val="22"/>
                <w:lang w:val="da-DK"/>
              </w:rPr>
              <w:t>Ved vedvarende fald (2 sekventielle målinger i dette interval ved</w:t>
            </w:r>
            <w:r w:rsidR="002F294D">
              <w:rPr>
                <w:sz w:val="22"/>
                <w:szCs w:val="22"/>
                <w:lang w:val="da-DK"/>
              </w:rPr>
              <w:t xml:space="preserve"> </w:t>
            </w:r>
            <w:r w:rsidRPr="00087DCD">
              <w:rPr>
                <w:sz w:val="22"/>
                <w:szCs w:val="22"/>
                <w:lang w:val="da-DK"/>
              </w:rPr>
              <w:t>rutinemåling) skal behandlingen reduceres eller afbrydes.</w:t>
            </w:r>
          </w:p>
          <w:p w14:paraId="5C236341" w14:textId="77777777" w:rsidR="00087DCD" w:rsidRPr="00087DCD" w:rsidRDefault="00087DCD" w:rsidP="00DB0D4B">
            <w:pPr>
              <w:ind w:left="31"/>
              <w:rPr>
                <w:sz w:val="22"/>
                <w:szCs w:val="22"/>
                <w:lang w:val="da-DK"/>
              </w:rPr>
            </w:pPr>
          </w:p>
          <w:p w14:paraId="2654137F" w14:textId="76A83AAE" w:rsidR="00087DCD" w:rsidRPr="00087DCD" w:rsidRDefault="00087DCD" w:rsidP="00DB0D4B">
            <w:pPr>
              <w:ind w:left="31"/>
              <w:rPr>
                <w:sz w:val="22"/>
                <w:szCs w:val="22"/>
                <w:lang w:val="da-DK"/>
              </w:rPr>
            </w:pPr>
            <w:r w:rsidRPr="00087DCD">
              <w:rPr>
                <w:sz w:val="22"/>
                <w:szCs w:val="22"/>
                <w:lang w:val="da-DK"/>
              </w:rPr>
              <w:t xml:space="preserve">For patienter, der får </w:t>
            </w:r>
            <w:proofErr w:type="spellStart"/>
            <w:r w:rsidRPr="00087DCD">
              <w:rPr>
                <w:sz w:val="22"/>
                <w:szCs w:val="22"/>
                <w:lang w:val="da-DK"/>
              </w:rPr>
              <w:t>tofacitinib</w:t>
            </w:r>
            <w:proofErr w:type="spellEnd"/>
            <w:r w:rsidRPr="00087DCD">
              <w:rPr>
                <w:sz w:val="22"/>
                <w:szCs w:val="22"/>
                <w:lang w:val="da-DK"/>
              </w:rPr>
              <w:t xml:space="preserve"> 10 mg to gange dagligt, skal</w:t>
            </w:r>
            <w:r w:rsidR="002F294D">
              <w:rPr>
                <w:sz w:val="22"/>
                <w:szCs w:val="22"/>
                <w:lang w:val="da-DK"/>
              </w:rPr>
              <w:t xml:space="preserve"> </w:t>
            </w:r>
            <w:r w:rsidRPr="00087DCD">
              <w:rPr>
                <w:sz w:val="22"/>
                <w:szCs w:val="22"/>
                <w:lang w:val="da-DK"/>
              </w:rPr>
              <w:t xml:space="preserve">doseringen reduceres til </w:t>
            </w:r>
            <w:proofErr w:type="spellStart"/>
            <w:r w:rsidRPr="00087DCD">
              <w:rPr>
                <w:sz w:val="22"/>
                <w:szCs w:val="22"/>
                <w:lang w:val="da-DK"/>
              </w:rPr>
              <w:t>tofacitinib</w:t>
            </w:r>
            <w:proofErr w:type="spellEnd"/>
            <w:r w:rsidRPr="00087DCD">
              <w:rPr>
                <w:sz w:val="22"/>
                <w:szCs w:val="22"/>
                <w:lang w:val="da-DK"/>
              </w:rPr>
              <w:t xml:space="preserve"> 5 mg to gange dagligt.</w:t>
            </w:r>
          </w:p>
          <w:p w14:paraId="027CC409" w14:textId="77777777" w:rsidR="00087DCD" w:rsidRPr="00087DCD" w:rsidRDefault="00087DCD" w:rsidP="00DB0D4B">
            <w:pPr>
              <w:ind w:left="31"/>
              <w:rPr>
                <w:sz w:val="22"/>
                <w:szCs w:val="22"/>
                <w:lang w:val="da-DK"/>
              </w:rPr>
            </w:pPr>
          </w:p>
          <w:p w14:paraId="508D9E61" w14:textId="650B87A7" w:rsidR="00087DCD" w:rsidRPr="00087DCD" w:rsidRDefault="00087DCD" w:rsidP="00DB0D4B">
            <w:pPr>
              <w:ind w:left="31"/>
              <w:rPr>
                <w:sz w:val="22"/>
                <w:szCs w:val="22"/>
                <w:lang w:val="da-DK"/>
              </w:rPr>
            </w:pPr>
            <w:r w:rsidRPr="00087DCD">
              <w:rPr>
                <w:sz w:val="22"/>
                <w:szCs w:val="22"/>
                <w:lang w:val="da-DK"/>
              </w:rPr>
              <w:t xml:space="preserve">For patienter, der får </w:t>
            </w:r>
            <w:proofErr w:type="spellStart"/>
            <w:r w:rsidRPr="00087DCD">
              <w:rPr>
                <w:sz w:val="22"/>
                <w:szCs w:val="22"/>
                <w:lang w:val="da-DK"/>
              </w:rPr>
              <w:t>tofacitinib</w:t>
            </w:r>
            <w:proofErr w:type="spellEnd"/>
            <w:r w:rsidRPr="00087DCD">
              <w:rPr>
                <w:sz w:val="22"/>
                <w:szCs w:val="22"/>
                <w:lang w:val="da-DK"/>
              </w:rPr>
              <w:t xml:space="preserve"> 5 mg to gange dagligt, skal</w:t>
            </w:r>
            <w:r w:rsidR="002F294D">
              <w:rPr>
                <w:sz w:val="22"/>
                <w:szCs w:val="22"/>
                <w:lang w:val="da-DK"/>
              </w:rPr>
              <w:t xml:space="preserve"> </w:t>
            </w:r>
            <w:r w:rsidRPr="00087DCD">
              <w:rPr>
                <w:sz w:val="22"/>
                <w:szCs w:val="22"/>
                <w:lang w:val="da-DK"/>
              </w:rPr>
              <w:t>doseringen afbrydes.</w:t>
            </w:r>
          </w:p>
          <w:p w14:paraId="6401E218" w14:textId="77777777" w:rsidR="00087DCD" w:rsidRPr="00087DCD" w:rsidRDefault="00087DCD" w:rsidP="00DB0D4B">
            <w:pPr>
              <w:ind w:left="31"/>
              <w:rPr>
                <w:sz w:val="22"/>
                <w:szCs w:val="22"/>
                <w:lang w:val="da-DK"/>
              </w:rPr>
            </w:pPr>
          </w:p>
          <w:p w14:paraId="68AF77DE" w14:textId="2D21DAA0" w:rsidR="00087DCD" w:rsidRPr="00087DCD" w:rsidRDefault="00087DCD" w:rsidP="002F294D">
            <w:pPr>
              <w:ind w:left="31"/>
              <w:rPr>
                <w:sz w:val="22"/>
                <w:szCs w:val="22"/>
                <w:lang w:val="sv-SE"/>
              </w:rPr>
            </w:pPr>
            <w:r w:rsidRPr="00087DCD">
              <w:rPr>
                <w:sz w:val="22"/>
                <w:szCs w:val="22"/>
                <w:lang w:val="da-DK"/>
              </w:rPr>
              <w:t>Når ANC er over 1,0, genoptages behandlingen som det er klinisk</w:t>
            </w:r>
            <w:r w:rsidR="002F294D">
              <w:rPr>
                <w:sz w:val="22"/>
                <w:szCs w:val="22"/>
                <w:lang w:val="da-DK"/>
              </w:rPr>
              <w:t xml:space="preserve"> </w:t>
            </w:r>
            <w:r w:rsidRPr="00087DCD">
              <w:rPr>
                <w:sz w:val="22"/>
                <w:szCs w:val="22"/>
                <w:lang w:val="da-DK"/>
              </w:rPr>
              <w:t>relevant.</w:t>
            </w:r>
          </w:p>
        </w:tc>
      </w:tr>
      <w:tr w:rsidR="00087DCD" w:rsidRPr="00087DCD" w14:paraId="600CB6B0" w14:textId="77777777" w:rsidTr="00DB0D4B">
        <w:tc>
          <w:tcPr>
            <w:tcW w:w="4527" w:type="dxa"/>
            <w:tcBorders>
              <w:top w:val="single" w:sz="4" w:space="0" w:color="auto"/>
              <w:left w:val="single" w:sz="4" w:space="0" w:color="auto"/>
              <w:bottom w:val="single" w:sz="4" w:space="0" w:color="auto"/>
              <w:right w:val="single" w:sz="4" w:space="0" w:color="auto"/>
            </w:tcBorders>
            <w:hideMark/>
          </w:tcPr>
          <w:p w14:paraId="5DF8C846" w14:textId="77777777" w:rsidR="00087DCD" w:rsidRPr="00087DCD" w:rsidRDefault="00087DCD" w:rsidP="00DB0D4B">
            <w:pPr>
              <w:ind w:left="31"/>
              <w:rPr>
                <w:sz w:val="22"/>
                <w:szCs w:val="22"/>
                <w:lang w:val="sv-SE"/>
              </w:rPr>
            </w:pPr>
            <w:r w:rsidRPr="00087DCD">
              <w:rPr>
                <w:sz w:val="22"/>
                <w:szCs w:val="22"/>
              </w:rPr>
              <w:t xml:space="preserve">ANC &lt; 500 </w:t>
            </w:r>
          </w:p>
        </w:tc>
        <w:tc>
          <w:tcPr>
            <w:tcW w:w="4261" w:type="dxa"/>
            <w:tcBorders>
              <w:top w:val="single" w:sz="4" w:space="0" w:color="auto"/>
              <w:left w:val="single" w:sz="4" w:space="0" w:color="auto"/>
              <w:bottom w:val="single" w:sz="4" w:space="0" w:color="auto"/>
              <w:right w:val="single" w:sz="4" w:space="0" w:color="auto"/>
            </w:tcBorders>
            <w:hideMark/>
          </w:tcPr>
          <w:p w14:paraId="154DADAE" w14:textId="02C3C266" w:rsidR="00087DCD" w:rsidRPr="00087DCD" w:rsidRDefault="00087DCD" w:rsidP="002F294D">
            <w:pPr>
              <w:ind w:left="31"/>
              <w:rPr>
                <w:sz w:val="22"/>
                <w:szCs w:val="22"/>
                <w:lang w:val="sv-SE"/>
              </w:rPr>
            </w:pPr>
            <w:r w:rsidRPr="00087DCD">
              <w:rPr>
                <w:sz w:val="22"/>
                <w:szCs w:val="22"/>
                <w:lang w:val="da-DK"/>
              </w:rPr>
              <w:t>Hvis laboratorieværdien bekræftes ved kontroltest inden for 7 dage,</w:t>
            </w:r>
            <w:r w:rsidR="002F294D">
              <w:rPr>
                <w:sz w:val="22"/>
                <w:szCs w:val="22"/>
                <w:lang w:val="da-DK"/>
              </w:rPr>
              <w:t xml:space="preserve"> </w:t>
            </w:r>
            <w:r w:rsidRPr="00087DCD">
              <w:rPr>
                <w:sz w:val="22"/>
                <w:szCs w:val="22"/>
                <w:lang w:val="da-DK"/>
              </w:rPr>
              <w:t>seponeres behandlingen.</w:t>
            </w:r>
          </w:p>
        </w:tc>
      </w:tr>
    </w:tbl>
    <w:p w14:paraId="62C96CE8" w14:textId="77777777" w:rsidR="00087DCD" w:rsidRPr="00087DCD" w:rsidRDefault="00087DCD" w:rsidP="00DB0D4B">
      <w:pPr>
        <w:ind w:left="851"/>
        <w:rPr>
          <w:sz w:val="24"/>
          <w:szCs w:val="24"/>
          <w:lang w:val="sv-SE"/>
        </w:rPr>
      </w:pPr>
    </w:p>
    <w:p w14:paraId="6463DA7E" w14:textId="1D4AF2E3" w:rsidR="00087DCD" w:rsidRPr="00087DCD" w:rsidRDefault="00087DCD" w:rsidP="00DB0D4B">
      <w:pPr>
        <w:ind w:left="851"/>
        <w:rPr>
          <w:sz w:val="24"/>
          <w:szCs w:val="24"/>
        </w:rPr>
      </w:pPr>
      <w:r w:rsidRPr="00087DCD">
        <w:rPr>
          <w:sz w:val="24"/>
          <w:szCs w:val="24"/>
        </w:rPr>
        <w:t>Det anbefales ikke at initiere behandling hos voksne patienter med hæmoglobin under 5,58</w:t>
      </w:r>
      <w:r w:rsidR="007900EB">
        <w:rPr>
          <w:sz w:val="24"/>
          <w:szCs w:val="24"/>
        </w:rPr>
        <w:t> </w:t>
      </w:r>
      <w:r w:rsidRPr="00087DCD">
        <w:rPr>
          <w:sz w:val="24"/>
          <w:szCs w:val="24"/>
        </w:rPr>
        <w:t>mmol/l.</w:t>
      </w:r>
    </w:p>
    <w:p w14:paraId="5FC4C3AA" w14:textId="09AA07B7" w:rsidR="00087DCD" w:rsidRPr="00087DCD" w:rsidRDefault="00087DCD" w:rsidP="00DB0D4B">
      <w:pPr>
        <w:ind w:left="851"/>
        <w:rPr>
          <w:sz w:val="24"/>
          <w:szCs w:val="24"/>
        </w:rPr>
      </w:pPr>
      <w:r w:rsidRPr="00087DCD">
        <w:rPr>
          <w:sz w:val="24"/>
          <w:szCs w:val="24"/>
        </w:rPr>
        <w:t>Det anbefales ikke at initiere behandling hos pædiatriske patienter med hæmoglobin under 6,21</w:t>
      </w:r>
      <w:r w:rsidR="002F294D">
        <w:rPr>
          <w:sz w:val="24"/>
          <w:szCs w:val="24"/>
        </w:rPr>
        <w:t xml:space="preserve"> </w:t>
      </w:r>
      <w:r w:rsidRPr="00087DCD">
        <w:rPr>
          <w:sz w:val="24"/>
          <w:szCs w:val="24"/>
        </w:rPr>
        <w:t>mmol/l.</w:t>
      </w:r>
    </w:p>
    <w:p w14:paraId="1A934739" w14:textId="77777777" w:rsidR="00087DCD" w:rsidRPr="00087DCD" w:rsidRDefault="00087DCD" w:rsidP="00DB0D4B">
      <w:pPr>
        <w:ind w:left="851"/>
        <w:rPr>
          <w:sz w:val="24"/>
          <w:szCs w:val="24"/>
        </w:rPr>
      </w:pPr>
    </w:p>
    <w:p w14:paraId="1F200FDB" w14:textId="77777777" w:rsidR="00087DCD" w:rsidRPr="00087DCD" w:rsidRDefault="00087DCD" w:rsidP="00087DCD">
      <w:pPr>
        <w:tabs>
          <w:tab w:val="left" w:pos="851"/>
        </w:tabs>
        <w:ind w:left="851"/>
        <w:rPr>
          <w:sz w:val="24"/>
          <w:szCs w:val="24"/>
        </w:rPr>
      </w:pPr>
      <w:r w:rsidRPr="00087DCD">
        <w:rPr>
          <w:b/>
          <w:bCs/>
          <w:sz w:val="24"/>
          <w:szCs w:val="24"/>
        </w:rPr>
        <w:t>Tabel 5: Lav hæmoglobinværdi</w:t>
      </w:r>
    </w:p>
    <w:tbl>
      <w:tblPr>
        <w:tblStyle w:val="Tabel-Gitter"/>
        <w:tblW w:w="8788" w:type="dxa"/>
        <w:tblInd w:w="846" w:type="dxa"/>
        <w:tblLook w:val="04A0" w:firstRow="1" w:lastRow="0" w:firstColumn="1" w:lastColumn="0" w:noHBand="0" w:noVBand="1"/>
      </w:tblPr>
      <w:tblGrid>
        <w:gridCol w:w="4527"/>
        <w:gridCol w:w="4261"/>
      </w:tblGrid>
      <w:tr w:rsidR="00087DCD" w:rsidRPr="00087DCD" w14:paraId="084F460D" w14:textId="77777777" w:rsidTr="00DB0D4B">
        <w:tc>
          <w:tcPr>
            <w:tcW w:w="8788" w:type="dxa"/>
            <w:gridSpan w:val="2"/>
            <w:tcBorders>
              <w:top w:val="single" w:sz="4" w:space="0" w:color="auto"/>
              <w:left w:val="single" w:sz="4" w:space="0" w:color="auto"/>
              <w:bottom w:val="single" w:sz="4" w:space="0" w:color="auto"/>
              <w:right w:val="single" w:sz="4" w:space="0" w:color="auto"/>
            </w:tcBorders>
            <w:hideMark/>
          </w:tcPr>
          <w:p w14:paraId="2C0CF63D" w14:textId="77777777" w:rsidR="00087DCD" w:rsidRPr="00087DCD" w:rsidRDefault="00087DCD" w:rsidP="002F294D">
            <w:pPr>
              <w:jc w:val="center"/>
              <w:rPr>
                <w:sz w:val="22"/>
                <w:szCs w:val="22"/>
                <w:lang w:val="sv-SE"/>
              </w:rPr>
            </w:pPr>
            <w:r w:rsidRPr="00087DCD">
              <w:rPr>
                <w:b/>
                <w:bCs/>
                <w:sz w:val="22"/>
                <w:szCs w:val="22"/>
              </w:rPr>
              <w:t xml:space="preserve">Lav </w:t>
            </w:r>
            <w:proofErr w:type="spellStart"/>
            <w:r w:rsidRPr="00087DCD">
              <w:rPr>
                <w:b/>
                <w:bCs/>
                <w:sz w:val="22"/>
                <w:szCs w:val="22"/>
              </w:rPr>
              <w:t>hæmoglobinværdi</w:t>
            </w:r>
            <w:proofErr w:type="spellEnd"/>
            <w:r w:rsidRPr="00087DCD">
              <w:rPr>
                <w:b/>
                <w:bCs/>
                <w:sz w:val="22"/>
                <w:szCs w:val="22"/>
              </w:rPr>
              <w:t xml:space="preserve"> (se pkt. 4.4)</w:t>
            </w:r>
          </w:p>
        </w:tc>
      </w:tr>
      <w:tr w:rsidR="00087DCD" w:rsidRPr="00087DCD" w14:paraId="410BEB95" w14:textId="77777777" w:rsidTr="00DB0D4B">
        <w:tc>
          <w:tcPr>
            <w:tcW w:w="4527" w:type="dxa"/>
            <w:tcBorders>
              <w:top w:val="single" w:sz="4" w:space="0" w:color="auto"/>
              <w:left w:val="single" w:sz="4" w:space="0" w:color="auto"/>
              <w:bottom w:val="single" w:sz="4" w:space="0" w:color="auto"/>
              <w:right w:val="single" w:sz="4" w:space="0" w:color="auto"/>
            </w:tcBorders>
            <w:hideMark/>
          </w:tcPr>
          <w:p w14:paraId="643F0390" w14:textId="77777777" w:rsidR="00087DCD" w:rsidRPr="00087DCD" w:rsidRDefault="00087DCD" w:rsidP="002F294D">
            <w:pPr>
              <w:jc w:val="center"/>
              <w:rPr>
                <w:b/>
                <w:bCs/>
                <w:sz w:val="22"/>
                <w:szCs w:val="22"/>
              </w:rPr>
            </w:pPr>
            <w:proofErr w:type="spellStart"/>
            <w:r w:rsidRPr="00087DCD">
              <w:rPr>
                <w:b/>
                <w:bCs/>
                <w:sz w:val="22"/>
                <w:szCs w:val="22"/>
              </w:rPr>
              <w:t>Laboratorieværdi</w:t>
            </w:r>
            <w:proofErr w:type="spellEnd"/>
          </w:p>
          <w:p w14:paraId="607896E8" w14:textId="77777777" w:rsidR="00087DCD" w:rsidRPr="00087DCD" w:rsidRDefault="00087DCD" w:rsidP="002F294D">
            <w:pPr>
              <w:jc w:val="center"/>
              <w:rPr>
                <w:sz w:val="22"/>
                <w:szCs w:val="22"/>
                <w:lang w:val="sv-SE"/>
              </w:rPr>
            </w:pPr>
            <w:r w:rsidRPr="00087DCD">
              <w:rPr>
                <w:b/>
                <w:bCs/>
                <w:sz w:val="22"/>
                <w:szCs w:val="22"/>
              </w:rPr>
              <w:t>(g/dl)</w:t>
            </w:r>
          </w:p>
        </w:tc>
        <w:tc>
          <w:tcPr>
            <w:tcW w:w="4261" w:type="dxa"/>
            <w:tcBorders>
              <w:top w:val="single" w:sz="4" w:space="0" w:color="auto"/>
              <w:left w:val="single" w:sz="4" w:space="0" w:color="auto"/>
              <w:bottom w:val="single" w:sz="4" w:space="0" w:color="auto"/>
              <w:right w:val="single" w:sz="4" w:space="0" w:color="auto"/>
            </w:tcBorders>
            <w:hideMark/>
          </w:tcPr>
          <w:p w14:paraId="0D423C31" w14:textId="77777777" w:rsidR="00087DCD" w:rsidRPr="00087DCD" w:rsidRDefault="00087DCD" w:rsidP="002F294D">
            <w:pPr>
              <w:jc w:val="center"/>
              <w:rPr>
                <w:sz w:val="22"/>
                <w:szCs w:val="22"/>
                <w:lang w:val="sv-SE"/>
              </w:rPr>
            </w:pPr>
            <w:proofErr w:type="spellStart"/>
            <w:r w:rsidRPr="00087DCD">
              <w:rPr>
                <w:b/>
                <w:bCs/>
                <w:sz w:val="22"/>
                <w:szCs w:val="22"/>
              </w:rPr>
              <w:t>Anbefaling</w:t>
            </w:r>
            <w:proofErr w:type="spellEnd"/>
          </w:p>
        </w:tc>
      </w:tr>
      <w:tr w:rsidR="00087DCD" w:rsidRPr="00087DCD" w14:paraId="3740A920" w14:textId="77777777" w:rsidTr="00DB0D4B">
        <w:tc>
          <w:tcPr>
            <w:tcW w:w="4527" w:type="dxa"/>
            <w:tcBorders>
              <w:top w:val="single" w:sz="4" w:space="0" w:color="auto"/>
              <w:left w:val="single" w:sz="4" w:space="0" w:color="auto"/>
              <w:bottom w:val="single" w:sz="4" w:space="0" w:color="auto"/>
              <w:right w:val="single" w:sz="4" w:space="0" w:color="auto"/>
            </w:tcBorders>
            <w:hideMark/>
          </w:tcPr>
          <w:p w14:paraId="01598D6C" w14:textId="77777777" w:rsidR="00087DCD" w:rsidRPr="00087DCD" w:rsidRDefault="00087DCD" w:rsidP="00DB0D4B">
            <w:pPr>
              <w:rPr>
                <w:sz w:val="22"/>
                <w:szCs w:val="22"/>
                <w:lang w:val="da-DK"/>
              </w:rPr>
            </w:pPr>
            <w:r w:rsidRPr="00087DCD">
              <w:rPr>
                <w:sz w:val="22"/>
                <w:szCs w:val="22"/>
                <w:lang w:val="da-DK"/>
              </w:rPr>
              <w:t>Fald ≤ 2 g/</w:t>
            </w:r>
            <w:proofErr w:type="spellStart"/>
            <w:r w:rsidRPr="00087DCD">
              <w:rPr>
                <w:sz w:val="22"/>
                <w:szCs w:val="22"/>
                <w:lang w:val="da-DK"/>
              </w:rPr>
              <w:t>dlog</w:t>
            </w:r>
            <w:proofErr w:type="spellEnd"/>
          </w:p>
          <w:p w14:paraId="639316FD" w14:textId="77777777" w:rsidR="00087DCD" w:rsidRPr="00087DCD" w:rsidRDefault="00087DCD" w:rsidP="00DB0D4B">
            <w:pPr>
              <w:rPr>
                <w:sz w:val="22"/>
                <w:szCs w:val="22"/>
                <w:lang w:val="da-DK"/>
              </w:rPr>
            </w:pPr>
            <w:r w:rsidRPr="00087DCD">
              <w:rPr>
                <w:sz w:val="22"/>
                <w:szCs w:val="22"/>
                <w:lang w:val="da-DK"/>
              </w:rPr>
              <w:t xml:space="preserve">værdi ≥ 9,0 g/dl </w:t>
            </w:r>
          </w:p>
        </w:tc>
        <w:tc>
          <w:tcPr>
            <w:tcW w:w="4261" w:type="dxa"/>
            <w:tcBorders>
              <w:top w:val="single" w:sz="4" w:space="0" w:color="auto"/>
              <w:left w:val="single" w:sz="4" w:space="0" w:color="auto"/>
              <w:bottom w:val="single" w:sz="4" w:space="0" w:color="auto"/>
              <w:right w:val="single" w:sz="4" w:space="0" w:color="auto"/>
            </w:tcBorders>
            <w:hideMark/>
          </w:tcPr>
          <w:p w14:paraId="1CE5CEF1" w14:textId="77777777" w:rsidR="00087DCD" w:rsidRPr="00087DCD" w:rsidRDefault="00087DCD" w:rsidP="00DB0D4B">
            <w:pPr>
              <w:rPr>
                <w:sz w:val="22"/>
                <w:szCs w:val="22"/>
              </w:rPr>
            </w:pPr>
            <w:proofErr w:type="spellStart"/>
            <w:r w:rsidRPr="00087DCD">
              <w:rPr>
                <w:sz w:val="22"/>
                <w:szCs w:val="22"/>
              </w:rPr>
              <w:t>Dosis</w:t>
            </w:r>
            <w:proofErr w:type="spellEnd"/>
            <w:r w:rsidRPr="00087DCD">
              <w:rPr>
                <w:sz w:val="22"/>
                <w:szCs w:val="22"/>
              </w:rPr>
              <w:t xml:space="preserve"> </w:t>
            </w:r>
            <w:proofErr w:type="spellStart"/>
            <w:r w:rsidRPr="00087DCD">
              <w:rPr>
                <w:sz w:val="22"/>
                <w:szCs w:val="22"/>
              </w:rPr>
              <w:t>fastholdes</w:t>
            </w:r>
            <w:proofErr w:type="spellEnd"/>
            <w:r w:rsidRPr="00087DCD">
              <w:rPr>
                <w:sz w:val="22"/>
                <w:szCs w:val="22"/>
              </w:rPr>
              <w:t>.</w:t>
            </w:r>
          </w:p>
        </w:tc>
      </w:tr>
      <w:tr w:rsidR="00087DCD" w:rsidRPr="00087DCD" w14:paraId="69C10C40" w14:textId="77777777" w:rsidTr="00DB0D4B">
        <w:tc>
          <w:tcPr>
            <w:tcW w:w="4527" w:type="dxa"/>
            <w:tcBorders>
              <w:top w:val="single" w:sz="4" w:space="0" w:color="auto"/>
              <w:left w:val="single" w:sz="4" w:space="0" w:color="auto"/>
              <w:bottom w:val="single" w:sz="4" w:space="0" w:color="auto"/>
              <w:right w:val="single" w:sz="4" w:space="0" w:color="auto"/>
            </w:tcBorders>
            <w:hideMark/>
          </w:tcPr>
          <w:p w14:paraId="480BBC6A" w14:textId="138A106E" w:rsidR="00087DCD" w:rsidRPr="00087DCD" w:rsidRDefault="00087DCD" w:rsidP="002F294D">
            <w:pPr>
              <w:rPr>
                <w:sz w:val="22"/>
                <w:szCs w:val="22"/>
                <w:lang w:val="da-DK"/>
              </w:rPr>
            </w:pPr>
            <w:r w:rsidRPr="00087DCD">
              <w:rPr>
                <w:sz w:val="22"/>
                <w:szCs w:val="22"/>
                <w:lang w:val="da-DK"/>
              </w:rPr>
              <w:t>Fald &gt; 2 g/dl eller</w:t>
            </w:r>
            <w:r w:rsidR="002F294D">
              <w:rPr>
                <w:sz w:val="22"/>
                <w:szCs w:val="22"/>
                <w:lang w:val="da-DK"/>
              </w:rPr>
              <w:t xml:space="preserve"> </w:t>
            </w:r>
            <w:r w:rsidRPr="00087DCD">
              <w:rPr>
                <w:sz w:val="22"/>
                <w:szCs w:val="22"/>
                <w:lang w:val="da-DK"/>
              </w:rPr>
              <w:t>værdi &lt; 8.0 g/dl (bekræftet ved kontroltest)</w:t>
            </w:r>
          </w:p>
        </w:tc>
        <w:tc>
          <w:tcPr>
            <w:tcW w:w="4261" w:type="dxa"/>
            <w:tcBorders>
              <w:top w:val="single" w:sz="4" w:space="0" w:color="auto"/>
              <w:left w:val="single" w:sz="4" w:space="0" w:color="auto"/>
              <w:bottom w:val="single" w:sz="4" w:space="0" w:color="auto"/>
              <w:right w:val="single" w:sz="4" w:space="0" w:color="auto"/>
            </w:tcBorders>
            <w:hideMark/>
          </w:tcPr>
          <w:p w14:paraId="37D10BDE" w14:textId="78A47B52" w:rsidR="00087DCD" w:rsidRPr="00087DCD" w:rsidRDefault="00087DCD" w:rsidP="002F294D">
            <w:pPr>
              <w:rPr>
                <w:sz w:val="22"/>
                <w:szCs w:val="22"/>
                <w:lang w:val="da-DK"/>
              </w:rPr>
            </w:pPr>
            <w:r w:rsidRPr="00087DCD">
              <w:rPr>
                <w:sz w:val="22"/>
                <w:szCs w:val="22"/>
                <w:lang w:val="da-DK"/>
              </w:rPr>
              <w:t>Behandlingen skal afbrydes, indtil hæmoglobinværdien er</w:t>
            </w:r>
            <w:r w:rsidR="002F294D">
              <w:rPr>
                <w:sz w:val="22"/>
                <w:szCs w:val="22"/>
                <w:lang w:val="da-DK"/>
              </w:rPr>
              <w:t xml:space="preserve"> </w:t>
            </w:r>
            <w:r w:rsidRPr="00087DCD">
              <w:rPr>
                <w:sz w:val="22"/>
                <w:szCs w:val="22"/>
                <w:lang w:val="da-DK"/>
              </w:rPr>
              <w:t>normaliseret.</w:t>
            </w:r>
          </w:p>
        </w:tc>
      </w:tr>
    </w:tbl>
    <w:p w14:paraId="2DFFF3D4" w14:textId="3813D343" w:rsidR="00883724" w:rsidRDefault="00883724" w:rsidP="00DB0D4B">
      <w:pPr>
        <w:ind w:left="851"/>
        <w:rPr>
          <w:sz w:val="24"/>
          <w:szCs w:val="24"/>
        </w:rPr>
      </w:pPr>
    </w:p>
    <w:p w14:paraId="6B9C797E" w14:textId="77777777" w:rsidR="00883724" w:rsidRDefault="00883724">
      <w:pPr>
        <w:rPr>
          <w:sz w:val="24"/>
          <w:szCs w:val="24"/>
        </w:rPr>
      </w:pPr>
      <w:r>
        <w:rPr>
          <w:sz w:val="24"/>
          <w:szCs w:val="24"/>
        </w:rPr>
        <w:br w:type="page"/>
      </w:r>
    </w:p>
    <w:p w14:paraId="171C69CE" w14:textId="77777777" w:rsidR="00087DCD" w:rsidRPr="00087DCD" w:rsidRDefault="00087DCD" w:rsidP="00DB0D4B">
      <w:pPr>
        <w:ind w:left="851"/>
        <w:rPr>
          <w:sz w:val="24"/>
          <w:szCs w:val="24"/>
        </w:rPr>
      </w:pPr>
    </w:p>
    <w:p w14:paraId="4F39DA2A" w14:textId="77777777" w:rsidR="00087DCD" w:rsidRPr="00087DCD" w:rsidRDefault="00087DCD" w:rsidP="00DB0D4B">
      <w:pPr>
        <w:ind w:left="851"/>
        <w:rPr>
          <w:i/>
          <w:iCs/>
          <w:sz w:val="24"/>
          <w:szCs w:val="24"/>
        </w:rPr>
      </w:pPr>
      <w:r w:rsidRPr="00087DCD">
        <w:rPr>
          <w:i/>
          <w:iCs/>
          <w:sz w:val="24"/>
          <w:szCs w:val="24"/>
        </w:rPr>
        <w:t>Interaktioner</w:t>
      </w:r>
    </w:p>
    <w:p w14:paraId="40F3B5CC" w14:textId="3B89D5B6" w:rsidR="00087DCD" w:rsidRPr="00087DCD" w:rsidRDefault="00087DCD" w:rsidP="00DB0D4B">
      <w:pPr>
        <w:ind w:left="851"/>
        <w:rPr>
          <w:sz w:val="24"/>
          <w:szCs w:val="24"/>
        </w:rPr>
      </w:pPr>
      <w:proofErr w:type="spellStart"/>
      <w:r w:rsidRPr="00087DCD">
        <w:rPr>
          <w:sz w:val="24"/>
          <w:szCs w:val="24"/>
        </w:rPr>
        <w:t>Tofacitinibs</w:t>
      </w:r>
      <w:proofErr w:type="spellEnd"/>
      <w:r w:rsidRPr="00087DCD">
        <w:rPr>
          <w:sz w:val="24"/>
          <w:szCs w:val="24"/>
        </w:rPr>
        <w:t xml:space="preserve"> samlede daglige dosis skal reduceres til halvdelen hos patienter, der får kraftige </w:t>
      </w:r>
      <w:proofErr w:type="spellStart"/>
      <w:r w:rsidRPr="00087DCD">
        <w:rPr>
          <w:sz w:val="24"/>
          <w:szCs w:val="24"/>
        </w:rPr>
        <w:t>hæmmere</w:t>
      </w:r>
      <w:proofErr w:type="spellEnd"/>
      <w:r w:rsidR="002F294D">
        <w:rPr>
          <w:sz w:val="24"/>
          <w:szCs w:val="24"/>
        </w:rPr>
        <w:t xml:space="preserve"> </w:t>
      </w:r>
      <w:r w:rsidRPr="00087DCD">
        <w:rPr>
          <w:sz w:val="24"/>
          <w:szCs w:val="24"/>
        </w:rPr>
        <w:t xml:space="preserve">af </w:t>
      </w:r>
      <w:proofErr w:type="spellStart"/>
      <w:r w:rsidRPr="00087DCD">
        <w:rPr>
          <w:sz w:val="24"/>
          <w:szCs w:val="24"/>
        </w:rPr>
        <w:t>cytochrom</w:t>
      </w:r>
      <w:proofErr w:type="spellEnd"/>
      <w:r w:rsidRPr="00087DCD">
        <w:rPr>
          <w:sz w:val="24"/>
          <w:szCs w:val="24"/>
        </w:rPr>
        <w:t xml:space="preserve"> P450 (CYP) 3A4 (</w:t>
      </w:r>
      <w:r w:rsidR="007900EB">
        <w:rPr>
          <w:sz w:val="24"/>
          <w:szCs w:val="24"/>
        </w:rPr>
        <w:t>f.eks.</w:t>
      </w:r>
      <w:r w:rsidRPr="00087DCD">
        <w:rPr>
          <w:sz w:val="24"/>
          <w:szCs w:val="24"/>
        </w:rPr>
        <w:t xml:space="preserve"> </w:t>
      </w:r>
      <w:proofErr w:type="spellStart"/>
      <w:r w:rsidRPr="00087DCD">
        <w:rPr>
          <w:sz w:val="24"/>
          <w:szCs w:val="24"/>
        </w:rPr>
        <w:t>ketoconazol</w:t>
      </w:r>
      <w:proofErr w:type="spellEnd"/>
      <w:r w:rsidRPr="00087DCD">
        <w:rPr>
          <w:sz w:val="24"/>
          <w:szCs w:val="24"/>
        </w:rPr>
        <w:t>) og hos patienter, der får ét eller flere samtidige</w:t>
      </w:r>
      <w:r w:rsidR="002F294D">
        <w:rPr>
          <w:sz w:val="24"/>
          <w:szCs w:val="24"/>
        </w:rPr>
        <w:t xml:space="preserve"> </w:t>
      </w:r>
      <w:r w:rsidRPr="00087DCD">
        <w:rPr>
          <w:sz w:val="24"/>
          <w:szCs w:val="24"/>
        </w:rPr>
        <w:t>lægemidler, der både resulterer i moderat hæmning af CYP3A4 samt kraftig hæmning af CYPSC19</w:t>
      </w:r>
      <w:r w:rsidR="002F294D">
        <w:rPr>
          <w:sz w:val="24"/>
          <w:szCs w:val="24"/>
        </w:rPr>
        <w:t xml:space="preserve"> </w:t>
      </w:r>
      <w:r w:rsidRPr="00087DCD">
        <w:rPr>
          <w:sz w:val="24"/>
          <w:szCs w:val="24"/>
        </w:rPr>
        <w:t>(</w:t>
      </w:r>
      <w:r w:rsidR="007900EB">
        <w:rPr>
          <w:sz w:val="24"/>
          <w:szCs w:val="24"/>
        </w:rPr>
        <w:t>f.eks.</w:t>
      </w:r>
      <w:r w:rsidRPr="00087DCD">
        <w:rPr>
          <w:sz w:val="24"/>
          <w:szCs w:val="24"/>
        </w:rPr>
        <w:t xml:space="preserve"> </w:t>
      </w:r>
      <w:proofErr w:type="spellStart"/>
      <w:r w:rsidRPr="00087DCD">
        <w:rPr>
          <w:sz w:val="24"/>
          <w:szCs w:val="24"/>
        </w:rPr>
        <w:t>fluconazol</w:t>
      </w:r>
      <w:proofErr w:type="spellEnd"/>
      <w:r w:rsidRPr="00087DCD">
        <w:rPr>
          <w:sz w:val="24"/>
          <w:szCs w:val="24"/>
        </w:rPr>
        <w:t>) (se pkt. 4.5) som følger:</w:t>
      </w:r>
    </w:p>
    <w:p w14:paraId="64AAA2BD" w14:textId="4FD8B9E7" w:rsidR="00087DCD" w:rsidRPr="00087DCD" w:rsidRDefault="00087DCD" w:rsidP="00354390">
      <w:pPr>
        <w:numPr>
          <w:ilvl w:val="0"/>
          <w:numId w:val="6"/>
        </w:numPr>
        <w:ind w:left="1276" w:hanging="425"/>
        <w:rPr>
          <w:sz w:val="24"/>
          <w:szCs w:val="24"/>
        </w:rPr>
      </w:pPr>
      <w:proofErr w:type="spellStart"/>
      <w:r w:rsidRPr="00087DCD">
        <w:rPr>
          <w:sz w:val="24"/>
          <w:szCs w:val="24"/>
        </w:rPr>
        <w:t>Tofacitinibs</w:t>
      </w:r>
      <w:proofErr w:type="spellEnd"/>
      <w:r w:rsidRPr="00087DCD">
        <w:rPr>
          <w:sz w:val="24"/>
          <w:szCs w:val="24"/>
        </w:rPr>
        <w:t xml:space="preserve"> dosis skal reduceres til 5 mg én gang dagligt hos patienter, der får 5 mg to</w:t>
      </w:r>
      <w:r w:rsidR="002F294D">
        <w:rPr>
          <w:sz w:val="24"/>
          <w:szCs w:val="24"/>
        </w:rPr>
        <w:t xml:space="preserve"> </w:t>
      </w:r>
      <w:r w:rsidRPr="00087DCD">
        <w:rPr>
          <w:sz w:val="24"/>
          <w:szCs w:val="24"/>
        </w:rPr>
        <w:t>gange dagligt (voksne og pædiatriske patienter).</w:t>
      </w:r>
    </w:p>
    <w:p w14:paraId="79525599" w14:textId="4247A375" w:rsidR="00087DCD" w:rsidRPr="00087DCD" w:rsidRDefault="00087DCD" w:rsidP="00BC718C">
      <w:pPr>
        <w:numPr>
          <w:ilvl w:val="0"/>
          <w:numId w:val="6"/>
        </w:numPr>
        <w:ind w:left="1276" w:hanging="425"/>
        <w:rPr>
          <w:sz w:val="24"/>
          <w:szCs w:val="24"/>
        </w:rPr>
      </w:pPr>
      <w:proofErr w:type="spellStart"/>
      <w:r w:rsidRPr="00087DCD">
        <w:rPr>
          <w:sz w:val="24"/>
          <w:szCs w:val="24"/>
        </w:rPr>
        <w:t>Tofacitinibs</w:t>
      </w:r>
      <w:proofErr w:type="spellEnd"/>
      <w:r w:rsidRPr="00087DCD">
        <w:rPr>
          <w:sz w:val="24"/>
          <w:szCs w:val="24"/>
        </w:rPr>
        <w:t xml:space="preserve"> dosis skal reduceres til 5 mg to gange dagligt hos patienter, der får 10 mg to</w:t>
      </w:r>
      <w:r w:rsidR="002F294D">
        <w:rPr>
          <w:sz w:val="24"/>
          <w:szCs w:val="24"/>
        </w:rPr>
        <w:t xml:space="preserve"> </w:t>
      </w:r>
      <w:r w:rsidRPr="00087DCD">
        <w:rPr>
          <w:sz w:val="24"/>
          <w:szCs w:val="24"/>
        </w:rPr>
        <w:t>gange dagligt (voksne patienter).</w:t>
      </w:r>
    </w:p>
    <w:p w14:paraId="66AABE99" w14:textId="77777777" w:rsidR="00087DCD" w:rsidRPr="00087DCD" w:rsidRDefault="00087DCD" w:rsidP="00DB0D4B">
      <w:pPr>
        <w:ind w:left="851"/>
        <w:rPr>
          <w:sz w:val="24"/>
          <w:szCs w:val="24"/>
        </w:rPr>
      </w:pPr>
    </w:p>
    <w:p w14:paraId="3F5EEE3D" w14:textId="77777777" w:rsidR="00087DCD" w:rsidRPr="00087DCD" w:rsidRDefault="00087DCD" w:rsidP="00DB0D4B">
      <w:pPr>
        <w:ind w:left="851"/>
        <w:rPr>
          <w:sz w:val="24"/>
          <w:szCs w:val="24"/>
          <w:u w:val="single"/>
        </w:rPr>
      </w:pPr>
      <w:r w:rsidRPr="00087DCD">
        <w:rPr>
          <w:sz w:val="24"/>
          <w:szCs w:val="24"/>
          <w:u w:val="single"/>
        </w:rPr>
        <w:t>Kun hos pædiatriske patienter:</w:t>
      </w:r>
    </w:p>
    <w:p w14:paraId="2818D786" w14:textId="75F76879" w:rsidR="00087DCD" w:rsidRPr="00087DCD" w:rsidRDefault="00087DCD" w:rsidP="00DB0D4B">
      <w:pPr>
        <w:ind w:left="851"/>
        <w:rPr>
          <w:sz w:val="24"/>
          <w:szCs w:val="24"/>
        </w:rPr>
      </w:pPr>
      <w:r w:rsidRPr="00087DCD">
        <w:rPr>
          <w:sz w:val="24"/>
          <w:szCs w:val="24"/>
        </w:rPr>
        <w:t>Tilgængelige data tyder på, at der observeres kliniske forbedringer inden for 18 uger efter initiering af</w:t>
      </w:r>
      <w:r w:rsidR="002F294D">
        <w:rPr>
          <w:sz w:val="24"/>
          <w:szCs w:val="24"/>
        </w:rPr>
        <w:t xml:space="preserve"> </w:t>
      </w:r>
      <w:r w:rsidRPr="00087DCD">
        <w:rPr>
          <w:sz w:val="24"/>
          <w:szCs w:val="24"/>
        </w:rPr>
        <w:t xml:space="preserve">behandling med </w:t>
      </w:r>
      <w:proofErr w:type="spellStart"/>
      <w:r w:rsidRPr="00087DCD">
        <w:rPr>
          <w:sz w:val="24"/>
          <w:szCs w:val="24"/>
        </w:rPr>
        <w:t>tofacitinib</w:t>
      </w:r>
      <w:proofErr w:type="spellEnd"/>
      <w:r w:rsidRPr="00087DCD">
        <w:rPr>
          <w:sz w:val="24"/>
          <w:szCs w:val="24"/>
        </w:rPr>
        <w:t>. Fortsat behandling skal overvejes nøje hos en patient, der ikke udviser</w:t>
      </w:r>
      <w:r w:rsidR="002F294D">
        <w:rPr>
          <w:sz w:val="24"/>
          <w:szCs w:val="24"/>
        </w:rPr>
        <w:t xml:space="preserve"> </w:t>
      </w:r>
      <w:r w:rsidRPr="00087DCD">
        <w:rPr>
          <w:sz w:val="24"/>
          <w:szCs w:val="24"/>
        </w:rPr>
        <w:t>nogen klinisk forbedring i dette tidsrum.</w:t>
      </w:r>
    </w:p>
    <w:p w14:paraId="5C10F37D" w14:textId="77777777" w:rsidR="00087DCD" w:rsidRPr="00087DCD" w:rsidRDefault="00087DCD" w:rsidP="00DB0D4B">
      <w:pPr>
        <w:ind w:left="851"/>
        <w:rPr>
          <w:sz w:val="24"/>
          <w:szCs w:val="24"/>
        </w:rPr>
      </w:pPr>
    </w:p>
    <w:p w14:paraId="1159EB03" w14:textId="77777777" w:rsidR="00087DCD" w:rsidRPr="00087DCD" w:rsidRDefault="00087DCD" w:rsidP="00DB0D4B">
      <w:pPr>
        <w:ind w:left="851"/>
        <w:rPr>
          <w:sz w:val="24"/>
          <w:szCs w:val="24"/>
          <w:u w:val="single"/>
        </w:rPr>
      </w:pPr>
      <w:proofErr w:type="spellStart"/>
      <w:r w:rsidRPr="00087DCD">
        <w:rPr>
          <w:sz w:val="24"/>
          <w:szCs w:val="24"/>
          <w:u w:val="single"/>
        </w:rPr>
        <w:t>Seponering</w:t>
      </w:r>
      <w:proofErr w:type="spellEnd"/>
      <w:r w:rsidRPr="00087DCD">
        <w:rPr>
          <w:sz w:val="24"/>
          <w:szCs w:val="24"/>
          <w:u w:val="single"/>
        </w:rPr>
        <w:t xml:space="preserve"> af dosis ved AS</w:t>
      </w:r>
    </w:p>
    <w:p w14:paraId="737A40CB" w14:textId="2E956791" w:rsidR="00087DCD" w:rsidRPr="00087DCD" w:rsidRDefault="00087DCD" w:rsidP="00DB0D4B">
      <w:pPr>
        <w:ind w:left="851"/>
        <w:rPr>
          <w:sz w:val="24"/>
          <w:szCs w:val="24"/>
        </w:rPr>
      </w:pPr>
      <w:r w:rsidRPr="00087DCD">
        <w:rPr>
          <w:sz w:val="24"/>
          <w:szCs w:val="24"/>
        </w:rPr>
        <w:t>Tilgængelige data tyder på, at klinisk forbedring ved AS ses senest 16 uger efter opstart af behandling</w:t>
      </w:r>
      <w:r w:rsidR="002F294D">
        <w:rPr>
          <w:sz w:val="24"/>
          <w:szCs w:val="24"/>
        </w:rPr>
        <w:t xml:space="preserve"> </w:t>
      </w:r>
      <w:r w:rsidRPr="00087DCD">
        <w:rPr>
          <w:sz w:val="24"/>
          <w:szCs w:val="24"/>
        </w:rPr>
        <w:t xml:space="preserve">med </w:t>
      </w:r>
      <w:proofErr w:type="spellStart"/>
      <w:r w:rsidRPr="00087DCD">
        <w:rPr>
          <w:sz w:val="24"/>
          <w:szCs w:val="24"/>
        </w:rPr>
        <w:t>tofacitinib</w:t>
      </w:r>
      <w:proofErr w:type="spellEnd"/>
      <w:r w:rsidRPr="00087DCD">
        <w:rPr>
          <w:sz w:val="24"/>
          <w:szCs w:val="24"/>
        </w:rPr>
        <w:t>. Fortsat behandling skal overvejes nøje hos en patient, der ikke udviser nogen klinisk</w:t>
      </w:r>
      <w:r w:rsidR="002F294D">
        <w:rPr>
          <w:sz w:val="24"/>
          <w:szCs w:val="24"/>
        </w:rPr>
        <w:t xml:space="preserve"> </w:t>
      </w:r>
      <w:r w:rsidRPr="00087DCD">
        <w:rPr>
          <w:sz w:val="24"/>
          <w:szCs w:val="24"/>
        </w:rPr>
        <w:t>forbedring i dette tidsrum.</w:t>
      </w:r>
    </w:p>
    <w:p w14:paraId="34149AA4" w14:textId="77777777" w:rsidR="00087DCD" w:rsidRPr="00087DCD" w:rsidRDefault="00087DCD" w:rsidP="00DB0D4B">
      <w:pPr>
        <w:ind w:left="851"/>
        <w:rPr>
          <w:sz w:val="24"/>
          <w:szCs w:val="24"/>
        </w:rPr>
      </w:pPr>
    </w:p>
    <w:p w14:paraId="157D58D4" w14:textId="77777777" w:rsidR="00087DCD" w:rsidRPr="00087DCD" w:rsidRDefault="00087DCD" w:rsidP="00DB0D4B">
      <w:pPr>
        <w:ind w:left="851"/>
        <w:rPr>
          <w:sz w:val="24"/>
          <w:szCs w:val="24"/>
          <w:u w:val="single"/>
        </w:rPr>
      </w:pPr>
      <w:r w:rsidRPr="00087DCD">
        <w:rPr>
          <w:sz w:val="24"/>
          <w:szCs w:val="24"/>
          <w:u w:val="single"/>
        </w:rPr>
        <w:t>Særlige populationer</w:t>
      </w:r>
    </w:p>
    <w:p w14:paraId="04C568ED" w14:textId="77777777" w:rsidR="00087DCD" w:rsidRPr="00087DCD" w:rsidRDefault="00087DCD" w:rsidP="00DB0D4B">
      <w:pPr>
        <w:ind w:left="851"/>
        <w:rPr>
          <w:sz w:val="24"/>
          <w:szCs w:val="24"/>
          <w:u w:val="single"/>
        </w:rPr>
      </w:pPr>
    </w:p>
    <w:p w14:paraId="24571082" w14:textId="77777777" w:rsidR="00087DCD" w:rsidRPr="00087DCD" w:rsidRDefault="00087DCD" w:rsidP="00DB0D4B">
      <w:pPr>
        <w:ind w:left="851"/>
        <w:rPr>
          <w:i/>
          <w:iCs/>
          <w:sz w:val="24"/>
          <w:szCs w:val="24"/>
        </w:rPr>
      </w:pPr>
      <w:r w:rsidRPr="00087DCD">
        <w:rPr>
          <w:i/>
          <w:iCs/>
          <w:sz w:val="24"/>
          <w:szCs w:val="24"/>
        </w:rPr>
        <w:t>Ældre</w:t>
      </w:r>
    </w:p>
    <w:p w14:paraId="3B211ED9" w14:textId="77777777" w:rsidR="00087DCD" w:rsidRPr="00087DCD" w:rsidRDefault="00087DCD" w:rsidP="00DB0D4B">
      <w:pPr>
        <w:ind w:left="851"/>
        <w:rPr>
          <w:sz w:val="24"/>
          <w:szCs w:val="24"/>
        </w:rPr>
      </w:pPr>
    </w:p>
    <w:p w14:paraId="7712DF4B" w14:textId="6877BF1F" w:rsidR="00087DCD" w:rsidRPr="00087DCD" w:rsidRDefault="00087DCD" w:rsidP="00DB0D4B">
      <w:pPr>
        <w:ind w:left="851"/>
        <w:rPr>
          <w:sz w:val="24"/>
          <w:szCs w:val="24"/>
        </w:rPr>
      </w:pPr>
      <w:r w:rsidRPr="00087DCD">
        <w:rPr>
          <w:sz w:val="24"/>
          <w:szCs w:val="24"/>
        </w:rPr>
        <w:t>Dosisjustering er ikke nødvendig hos patienter i alderen 65 år og derover. Der er begrænsede data for</w:t>
      </w:r>
      <w:r w:rsidR="00947F03">
        <w:rPr>
          <w:sz w:val="24"/>
          <w:szCs w:val="24"/>
        </w:rPr>
        <w:t xml:space="preserve"> </w:t>
      </w:r>
      <w:r w:rsidRPr="00087DCD">
        <w:rPr>
          <w:sz w:val="24"/>
          <w:szCs w:val="24"/>
        </w:rPr>
        <w:t>patienter ≥ 75 år. Se pkt. 4.4 vedrørende brug til patienter i alderen 65 år og derover.</w:t>
      </w:r>
    </w:p>
    <w:p w14:paraId="2A0D3C1B" w14:textId="77777777" w:rsidR="00087DCD" w:rsidRPr="00087DCD" w:rsidRDefault="00087DCD" w:rsidP="00DB0D4B">
      <w:pPr>
        <w:ind w:left="851"/>
        <w:rPr>
          <w:sz w:val="24"/>
          <w:szCs w:val="24"/>
        </w:rPr>
      </w:pPr>
    </w:p>
    <w:p w14:paraId="58C7A090" w14:textId="77777777" w:rsidR="00087DCD" w:rsidRPr="00087DCD" w:rsidRDefault="00087DCD" w:rsidP="00DB0D4B">
      <w:pPr>
        <w:ind w:left="851"/>
        <w:rPr>
          <w:sz w:val="24"/>
          <w:szCs w:val="24"/>
        </w:rPr>
      </w:pPr>
      <w:r w:rsidRPr="00087DCD">
        <w:rPr>
          <w:i/>
          <w:iCs/>
          <w:sz w:val="24"/>
          <w:szCs w:val="24"/>
        </w:rPr>
        <w:t>Nedsat leverfunktion</w:t>
      </w:r>
    </w:p>
    <w:p w14:paraId="7D679C76" w14:textId="77777777" w:rsidR="00087DCD" w:rsidRPr="00087DCD" w:rsidRDefault="00087DCD" w:rsidP="00087DCD">
      <w:pPr>
        <w:tabs>
          <w:tab w:val="left" w:pos="851"/>
        </w:tabs>
        <w:ind w:left="851"/>
        <w:rPr>
          <w:sz w:val="24"/>
          <w:szCs w:val="24"/>
        </w:rPr>
      </w:pPr>
    </w:p>
    <w:p w14:paraId="0AEA4724" w14:textId="77777777" w:rsidR="00087DCD" w:rsidRPr="00087DCD" w:rsidRDefault="00087DCD" w:rsidP="00087DCD">
      <w:pPr>
        <w:tabs>
          <w:tab w:val="left" w:pos="851"/>
        </w:tabs>
        <w:ind w:left="851"/>
        <w:rPr>
          <w:b/>
          <w:bCs/>
          <w:sz w:val="24"/>
          <w:szCs w:val="24"/>
        </w:rPr>
      </w:pPr>
      <w:r w:rsidRPr="00087DCD">
        <w:rPr>
          <w:b/>
          <w:bCs/>
          <w:sz w:val="24"/>
          <w:szCs w:val="24"/>
        </w:rPr>
        <w:t>Tabel 6: Dosisjustering ved nedsat leverfunktion</w:t>
      </w:r>
    </w:p>
    <w:tbl>
      <w:tblPr>
        <w:tblStyle w:val="Tabel-Gitter"/>
        <w:tblW w:w="8788" w:type="dxa"/>
        <w:tblInd w:w="846" w:type="dxa"/>
        <w:tblLook w:val="04A0" w:firstRow="1" w:lastRow="0" w:firstColumn="1" w:lastColumn="0" w:noHBand="0" w:noVBand="1"/>
      </w:tblPr>
      <w:tblGrid>
        <w:gridCol w:w="3018"/>
        <w:gridCol w:w="3018"/>
        <w:gridCol w:w="2752"/>
      </w:tblGrid>
      <w:tr w:rsidR="00087DCD" w:rsidRPr="00087DCD" w14:paraId="790F467D" w14:textId="77777777" w:rsidTr="00DB0D4B">
        <w:tc>
          <w:tcPr>
            <w:tcW w:w="3018" w:type="dxa"/>
            <w:tcBorders>
              <w:top w:val="single" w:sz="4" w:space="0" w:color="auto"/>
              <w:left w:val="single" w:sz="4" w:space="0" w:color="auto"/>
              <w:bottom w:val="single" w:sz="4" w:space="0" w:color="auto"/>
              <w:right w:val="single" w:sz="4" w:space="0" w:color="auto"/>
            </w:tcBorders>
            <w:hideMark/>
          </w:tcPr>
          <w:p w14:paraId="245930F7" w14:textId="7C80E0BF" w:rsidR="00087DCD" w:rsidRPr="00087DCD" w:rsidRDefault="00087DCD" w:rsidP="00DB0D4B">
            <w:pPr>
              <w:ind w:left="31"/>
              <w:rPr>
                <w:b/>
                <w:bCs/>
                <w:sz w:val="22"/>
                <w:szCs w:val="22"/>
              </w:rPr>
            </w:pPr>
            <w:proofErr w:type="spellStart"/>
            <w:r w:rsidRPr="00087DCD">
              <w:rPr>
                <w:b/>
                <w:bCs/>
                <w:sz w:val="22"/>
                <w:szCs w:val="22"/>
              </w:rPr>
              <w:t>Nedsat</w:t>
            </w:r>
            <w:proofErr w:type="spellEnd"/>
            <w:r w:rsidR="00947F03" w:rsidRPr="00947F03">
              <w:rPr>
                <w:b/>
                <w:bCs/>
                <w:sz w:val="22"/>
                <w:szCs w:val="22"/>
              </w:rPr>
              <w:t xml:space="preserve"> </w:t>
            </w:r>
            <w:proofErr w:type="spellStart"/>
            <w:r w:rsidRPr="00087DCD">
              <w:rPr>
                <w:b/>
                <w:bCs/>
                <w:sz w:val="22"/>
                <w:szCs w:val="22"/>
              </w:rPr>
              <w:t>leverfunktion</w:t>
            </w:r>
            <w:proofErr w:type="spellEnd"/>
            <w:r w:rsidRPr="00087DCD">
              <w:rPr>
                <w:b/>
                <w:bCs/>
                <w:sz w:val="22"/>
                <w:szCs w:val="22"/>
              </w:rPr>
              <w:t xml:space="preserve"> –</w:t>
            </w:r>
          </w:p>
          <w:p w14:paraId="0CB826E9" w14:textId="77777777" w:rsidR="00087DCD" w:rsidRPr="00087DCD" w:rsidRDefault="00087DCD" w:rsidP="00DB0D4B">
            <w:pPr>
              <w:ind w:left="31"/>
              <w:rPr>
                <w:sz w:val="22"/>
                <w:szCs w:val="22"/>
              </w:rPr>
            </w:pPr>
            <w:proofErr w:type="spellStart"/>
            <w:r w:rsidRPr="00087DCD">
              <w:rPr>
                <w:b/>
                <w:bCs/>
                <w:sz w:val="22"/>
                <w:szCs w:val="22"/>
              </w:rPr>
              <w:t>kategori</w:t>
            </w:r>
            <w:proofErr w:type="spellEnd"/>
          </w:p>
        </w:tc>
        <w:tc>
          <w:tcPr>
            <w:tcW w:w="3018" w:type="dxa"/>
            <w:tcBorders>
              <w:top w:val="single" w:sz="4" w:space="0" w:color="auto"/>
              <w:left w:val="single" w:sz="4" w:space="0" w:color="auto"/>
              <w:bottom w:val="single" w:sz="4" w:space="0" w:color="auto"/>
              <w:right w:val="single" w:sz="4" w:space="0" w:color="auto"/>
            </w:tcBorders>
            <w:hideMark/>
          </w:tcPr>
          <w:p w14:paraId="0FB96E72" w14:textId="77777777" w:rsidR="00087DCD" w:rsidRPr="00087DCD" w:rsidRDefault="00087DCD" w:rsidP="00DB0D4B">
            <w:pPr>
              <w:ind w:left="31"/>
              <w:rPr>
                <w:sz w:val="22"/>
                <w:szCs w:val="22"/>
              </w:rPr>
            </w:pPr>
            <w:proofErr w:type="spellStart"/>
            <w:r w:rsidRPr="00087DCD">
              <w:rPr>
                <w:b/>
                <w:bCs/>
                <w:sz w:val="22"/>
                <w:szCs w:val="22"/>
              </w:rPr>
              <w:t>Klassificering</w:t>
            </w:r>
            <w:proofErr w:type="spellEnd"/>
          </w:p>
        </w:tc>
        <w:tc>
          <w:tcPr>
            <w:tcW w:w="2752" w:type="dxa"/>
            <w:tcBorders>
              <w:top w:val="single" w:sz="4" w:space="0" w:color="auto"/>
              <w:left w:val="single" w:sz="4" w:space="0" w:color="auto"/>
              <w:bottom w:val="single" w:sz="4" w:space="0" w:color="auto"/>
              <w:right w:val="single" w:sz="4" w:space="0" w:color="auto"/>
            </w:tcBorders>
            <w:hideMark/>
          </w:tcPr>
          <w:p w14:paraId="33E526D3" w14:textId="0A39C363" w:rsidR="00087DCD" w:rsidRPr="00087DCD" w:rsidRDefault="00087DCD" w:rsidP="00947F03">
            <w:pPr>
              <w:ind w:left="31"/>
              <w:rPr>
                <w:sz w:val="22"/>
                <w:szCs w:val="22"/>
                <w:lang w:val="da-DK"/>
              </w:rPr>
            </w:pPr>
            <w:r w:rsidRPr="00087DCD">
              <w:rPr>
                <w:b/>
                <w:bCs/>
                <w:sz w:val="22"/>
                <w:szCs w:val="22"/>
                <w:lang w:val="da-DK"/>
              </w:rPr>
              <w:t>Dosisjustering ved nedsat leverfunktion for tabletter</w:t>
            </w:r>
            <w:r w:rsidR="00947F03">
              <w:rPr>
                <w:b/>
                <w:bCs/>
                <w:sz w:val="22"/>
                <w:szCs w:val="22"/>
                <w:lang w:val="da-DK"/>
              </w:rPr>
              <w:t xml:space="preserve"> </w:t>
            </w:r>
            <w:r w:rsidRPr="00087DCD">
              <w:rPr>
                <w:b/>
                <w:bCs/>
                <w:sz w:val="22"/>
                <w:szCs w:val="22"/>
                <w:lang w:val="da-DK"/>
              </w:rPr>
              <w:t>af forskellig styrke</w:t>
            </w:r>
          </w:p>
        </w:tc>
      </w:tr>
      <w:tr w:rsidR="00087DCD" w:rsidRPr="00087DCD" w14:paraId="56766158" w14:textId="77777777" w:rsidTr="00DB0D4B">
        <w:tc>
          <w:tcPr>
            <w:tcW w:w="3018" w:type="dxa"/>
            <w:tcBorders>
              <w:top w:val="single" w:sz="4" w:space="0" w:color="auto"/>
              <w:left w:val="single" w:sz="4" w:space="0" w:color="auto"/>
              <w:bottom w:val="single" w:sz="4" w:space="0" w:color="auto"/>
              <w:right w:val="single" w:sz="4" w:space="0" w:color="auto"/>
            </w:tcBorders>
            <w:hideMark/>
          </w:tcPr>
          <w:p w14:paraId="5A102172" w14:textId="77777777" w:rsidR="00087DCD" w:rsidRPr="00087DCD" w:rsidRDefault="00087DCD" w:rsidP="00DB0D4B">
            <w:pPr>
              <w:ind w:left="31"/>
              <w:rPr>
                <w:sz w:val="22"/>
                <w:szCs w:val="22"/>
              </w:rPr>
            </w:pPr>
            <w:r w:rsidRPr="00087DCD">
              <w:rPr>
                <w:sz w:val="22"/>
                <w:szCs w:val="22"/>
              </w:rPr>
              <w:t>Mild</w:t>
            </w:r>
          </w:p>
        </w:tc>
        <w:tc>
          <w:tcPr>
            <w:tcW w:w="3018" w:type="dxa"/>
            <w:tcBorders>
              <w:top w:val="single" w:sz="4" w:space="0" w:color="auto"/>
              <w:left w:val="single" w:sz="4" w:space="0" w:color="auto"/>
              <w:bottom w:val="single" w:sz="4" w:space="0" w:color="auto"/>
              <w:right w:val="single" w:sz="4" w:space="0" w:color="auto"/>
            </w:tcBorders>
            <w:hideMark/>
          </w:tcPr>
          <w:p w14:paraId="37DFEBF4" w14:textId="77777777" w:rsidR="00087DCD" w:rsidRPr="00087DCD" w:rsidRDefault="00087DCD" w:rsidP="00DB0D4B">
            <w:pPr>
              <w:ind w:left="31"/>
              <w:rPr>
                <w:sz w:val="22"/>
                <w:szCs w:val="22"/>
              </w:rPr>
            </w:pPr>
            <w:r w:rsidRPr="00087DCD">
              <w:rPr>
                <w:sz w:val="22"/>
                <w:szCs w:val="22"/>
              </w:rPr>
              <w:t>Child Pugh A</w:t>
            </w:r>
          </w:p>
        </w:tc>
        <w:tc>
          <w:tcPr>
            <w:tcW w:w="2752" w:type="dxa"/>
            <w:tcBorders>
              <w:top w:val="single" w:sz="4" w:space="0" w:color="auto"/>
              <w:left w:val="single" w:sz="4" w:space="0" w:color="auto"/>
              <w:bottom w:val="single" w:sz="4" w:space="0" w:color="auto"/>
              <w:right w:val="single" w:sz="4" w:space="0" w:color="auto"/>
            </w:tcBorders>
            <w:hideMark/>
          </w:tcPr>
          <w:p w14:paraId="246BCBCE" w14:textId="77777777" w:rsidR="00087DCD" w:rsidRPr="00087DCD" w:rsidRDefault="00087DCD" w:rsidP="00DB0D4B">
            <w:pPr>
              <w:ind w:left="31"/>
              <w:rPr>
                <w:sz w:val="22"/>
                <w:szCs w:val="22"/>
              </w:rPr>
            </w:pPr>
            <w:r w:rsidRPr="00087DCD">
              <w:rPr>
                <w:sz w:val="22"/>
                <w:szCs w:val="22"/>
              </w:rPr>
              <w:t xml:space="preserve">Ingen </w:t>
            </w:r>
            <w:proofErr w:type="spellStart"/>
            <w:r w:rsidRPr="00087DCD">
              <w:rPr>
                <w:sz w:val="22"/>
                <w:szCs w:val="22"/>
              </w:rPr>
              <w:t>dosisjustering</w:t>
            </w:r>
            <w:proofErr w:type="spellEnd"/>
            <w:r w:rsidRPr="00087DCD">
              <w:rPr>
                <w:sz w:val="22"/>
                <w:szCs w:val="22"/>
              </w:rPr>
              <w:t xml:space="preserve"> </w:t>
            </w:r>
            <w:proofErr w:type="spellStart"/>
            <w:r w:rsidRPr="00087DCD">
              <w:rPr>
                <w:sz w:val="22"/>
                <w:szCs w:val="22"/>
              </w:rPr>
              <w:t>påkrævet</w:t>
            </w:r>
            <w:proofErr w:type="spellEnd"/>
            <w:r w:rsidRPr="00087DCD">
              <w:rPr>
                <w:sz w:val="22"/>
                <w:szCs w:val="22"/>
              </w:rPr>
              <w:t>.</w:t>
            </w:r>
          </w:p>
        </w:tc>
      </w:tr>
      <w:tr w:rsidR="00087DCD" w:rsidRPr="00087DCD" w14:paraId="0B9C2913" w14:textId="77777777" w:rsidTr="00DB0D4B">
        <w:tc>
          <w:tcPr>
            <w:tcW w:w="3018" w:type="dxa"/>
            <w:tcBorders>
              <w:top w:val="single" w:sz="4" w:space="0" w:color="auto"/>
              <w:left w:val="single" w:sz="4" w:space="0" w:color="auto"/>
              <w:bottom w:val="single" w:sz="4" w:space="0" w:color="auto"/>
              <w:right w:val="single" w:sz="4" w:space="0" w:color="auto"/>
            </w:tcBorders>
            <w:hideMark/>
          </w:tcPr>
          <w:p w14:paraId="16816010" w14:textId="77777777" w:rsidR="00087DCD" w:rsidRPr="00087DCD" w:rsidRDefault="00087DCD" w:rsidP="00DB0D4B">
            <w:pPr>
              <w:ind w:left="31"/>
              <w:rPr>
                <w:sz w:val="22"/>
                <w:szCs w:val="22"/>
              </w:rPr>
            </w:pPr>
            <w:proofErr w:type="spellStart"/>
            <w:r w:rsidRPr="00087DCD">
              <w:rPr>
                <w:sz w:val="22"/>
                <w:szCs w:val="22"/>
              </w:rPr>
              <w:t>Moderat</w:t>
            </w:r>
            <w:proofErr w:type="spellEnd"/>
          </w:p>
        </w:tc>
        <w:tc>
          <w:tcPr>
            <w:tcW w:w="3018" w:type="dxa"/>
            <w:tcBorders>
              <w:top w:val="single" w:sz="4" w:space="0" w:color="auto"/>
              <w:left w:val="single" w:sz="4" w:space="0" w:color="auto"/>
              <w:bottom w:val="single" w:sz="4" w:space="0" w:color="auto"/>
              <w:right w:val="single" w:sz="4" w:space="0" w:color="auto"/>
            </w:tcBorders>
            <w:hideMark/>
          </w:tcPr>
          <w:p w14:paraId="7C4EF949" w14:textId="77777777" w:rsidR="00087DCD" w:rsidRPr="00087DCD" w:rsidRDefault="00087DCD" w:rsidP="00DB0D4B">
            <w:pPr>
              <w:ind w:left="31"/>
              <w:rPr>
                <w:sz w:val="22"/>
                <w:szCs w:val="22"/>
              </w:rPr>
            </w:pPr>
            <w:r w:rsidRPr="00087DCD">
              <w:rPr>
                <w:sz w:val="22"/>
                <w:szCs w:val="22"/>
              </w:rPr>
              <w:t>Child Pugh B</w:t>
            </w:r>
          </w:p>
        </w:tc>
        <w:tc>
          <w:tcPr>
            <w:tcW w:w="2752" w:type="dxa"/>
            <w:tcBorders>
              <w:top w:val="single" w:sz="4" w:space="0" w:color="auto"/>
              <w:left w:val="single" w:sz="4" w:space="0" w:color="auto"/>
              <w:bottom w:val="single" w:sz="4" w:space="0" w:color="auto"/>
              <w:right w:val="single" w:sz="4" w:space="0" w:color="auto"/>
            </w:tcBorders>
          </w:tcPr>
          <w:p w14:paraId="667DA9DC" w14:textId="71FD519C" w:rsidR="00087DCD" w:rsidRPr="00087DCD" w:rsidRDefault="00087DCD" w:rsidP="00DB0D4B">
            <w:pPr>
              <w:ind w:left="31"/>
              <w:rPr>
                <w:sz w:val="22"/>
                <w:szCs w:val="22"/>
                <w:lang w:val="da-DK"/>
              </w:rPr>
            </w:pPr>
            <w:r w:rsidRPr="00087DCD">
              <w:rPr>
                <w:sz w:val="22"/>
                <w:szCs w:val="22"/>
                <w:lang w:val="da-DK"/>
              </w:rPr>
              <w:t>Dosis skal reduceres til 5</w:t>
            </w:r>
            <w:r w:rsidR="007900EB">
              <w:rPr>
                <w:sz w:val="22"/>
                <w:szCs w:val="22"/>
                <w:lang w:val="da-DK"/>
              </w:rPr>
              <w:t> </w:t>
            </w:r>
            <w:r w:rsidRPr="00087DCD">
              <w:rPr>
                <w:sz w:val="22"/>
                <w:szCs w:val="22"/>
                <w:lang w:val="da-DK"/>
              </w:rPr>
              <w:t>mg én gang dagligt, når den</w:t>
            </w:r>
            <w:r w:rsidR="00947F03">
              <w:rPr>
                <w:sz w:val="22"/>
                <w:szCs w:val="22"/>
                <w:lang w:val="da-DK"/>
              </w:rPr>
              <w:t xml:space="preserve"> </w:t>
            </w:r>
            <w:r w:rsidRPr="00087DCD">
              <w:rPr>
                <w:sz w:val="22"/>
                <w:szCs w:val="22"/>
                <w:lang w:val="da-DK"/>
              </w:rPr>
              <w:t>indicerede dosis ved tilstedeværelsen af normal</w:t>
            </w:r>
            <w:r w:rsidR="00947F03">
              <w:rPr>
                <w:sz w:val="22"/>
                <w:szCs w:val="22"/>
                <w:lang w:val="da-DK"/>
              </w:rPr>
              <w:t xml:space="preserve"> </w:t>
            </w:r>
            <w:proofErr w:type="gramStart"/>
            <w:r w:rsidRPr="00087DCD">
              <w:rPr>
                <w:sz w:val="22"/>
                <w:szCs w:val="22"/>
                <w:lang w:val="da-DK"/>
              </w:rPr>
              <w:t>leverfunktion</w:t>
            </w:r>
            <w:proofErr w:type="gramEnd"/>
            <w:r w:rsidRPr="00087DCD">
              <w:rPr>
                <w:sz w:val="22"/>
                <w:szCs w:val="22"/>
                <w:lang w:val="da-DK"/>
              </w:rPr>
              <w:t xml:space="preserve"> er 5 mg to gange dagligt.</w:t>
            </w:r>
          </w:p>
          <w:p w14:paraId="7DEA4DC3" w14:textId="77777777" w:rsidR="00087DCD" w:rsidRPr="00087DCD" w:rsidRDefault="00087DCD" w:rsidP="00DB0D4B">
            <w:pPr>
              <w:ind w:left="31"/>
              <w:rPr>
                <w:sz w:val="22"/>
                <w:szCs w:val="22"/>
                <w:lang w:val="da-DK"/>
              </w:rPr>
            </w:pPr>
          </w:p>
          <w:p w14:paraId="01C8B388" w14:textId="518D79BD" w:rsidR="00087DCD" w:rsidRPr="00087DCD" w:rsidRDefault="00087DCD" w:rsidP="00947F03">
            <w:pPr>
              <w:ind w:left="31"/>
              <w:rPr>
                <w:sz w:val="22"/>
                <w:szCs w:val="22"/>
                <w:lang w:val="da-DK"/>
              </w:rPr>
            </w:pPr>
            <w:r w:rsidRPr="00087DCD">
              <w:rPr>
                <w:sz w:val="22"/>
                <w:szCs w:val="22"/>
                <w:lang w:val="da-DK"/>
              </w:rPr>
              <w:t>Dosis skal reduceres til 5</w:t>
            </w:r>
            <w:r w:rsidR="007900EB">
              <w:rPr>
                <w:sz w:val="22"/>
                <w:szCs w:val="22"/>
                <w:lang w:val="da-DK"/>
              </w:rPr>
              <w:t> </w:t>
            </w:r>
            <w:r w:rsidRPr="00087DCD">
              <w:rPr>
                <w:sz w:val="22"/>
                <w:szCs w:val="22"/>
                <w:lang w:val="da-DK"/>
              </w:rPr>
              <w:t>mg to gange dagligt, når den</w:t>
            </w:r>
            <w:r w:rsidR="00947F03">
              <w:rPr>
                <w:sz w:val="22"/>
                <w:szCs w:val="22"/>
                <w:lang w:val="da-DK"/>
              </w:rPr>
              <w:t xml:space="preserve"> </w:t>
            </w:r>
            <w:r w:rsidRPr="00087DCD">
              <w:rPr>
                <w:sz w:val="22"/>
                <w:szCs w:val="22"/>
                <w:lang w:val="da-DK"/>
              </w:rPr>
              <w:t>indicerede dosis ved tilstedeværelsen af normal</w:t>
            </w:r>
            <w:r w:rsidR="00947F03">
              <w:rPr>
                <w:sz w:val="22"/>
                <w:szCs w:val="22"/>
                <w:lang w:val="da-DK"/>
              </w:rPr>
              <w:t xml:space="preserve"> </w:t>
            </w:r>
            <w:proofErr w:type="gramStart"/>
            <w:r w:rsidRPr="00087DCD">
              <w:rPr>
                <w:sz w:val="22"/>
                <w:szCs w:val="22"/>
                <w:lang w:val="da-DK"/>
              </w:rPr>
              <w:t>leverfunktion</w:t>
            </w:r>
            <w:proofErr w:type="gramEnd"/>
            <w:r w:rsidRPr="00087DCD">
              <w:rPr>
                <w:sz w:val="22"/>
                <w:szCs w:val="22"/>
                <w:lang w:val="da-DK"/>
              </w:rPr>
              <w:t xml:space="preserve"> er 10 mg to gange dagligt (se pkt. 5.2).</w:t>
            </w:r>
          </w:p>
        </w:tc>
      </w:tr>
      <w:tr w:rsidR="00087DCD" w:rsidRPr="00087DCD" w14:paraId="03188931" w14:textId="77777777" w:rsidTr="00DB0D4B">
        <w:tc>
          <w:tcPr>
            <w:tcW w:w="3018" w:type="dxa"/>
            <w:tcBorders>
              <w:top w:val="single" w:sz="4" w:space="0" w:color="auto"/>
              <w:left w:val="single" w:sz="4" w:space="0" w:color="auto"/>
              <w:bottom w:val="single" w:sz="4" w:space="0" w:color="auto"/>
              <w:right w:val="single" w:sz="4" w:space="0" w:color="auto"/>
            </w:tcBorders>
            <w:hideMark/>
          </w:tcPr>
          <w:p w14:paraId="00E06805" w14:textId="77777777" w:rsidR="00087DCD" w:rsidRPr="00087DCD" w:rsidRDefault="00087DCD" w:rsidP="00DB0D4B">
            <w:pPr>
              <w:ind w:left="31"/>
              <w:rPr>
                <w:sz w:val="22"/>
                <w:szCs w:val="22"/>
              </w:rPr>
            </w:pPr>
            <w:proofErr w:type="spellStart"/>
            <w:r w:rsidRPr="00087DCD">
              <w:rPr>
                <w:sz w:val="22"/>
                <w:szCs w:val="22"/>
              </w:rPr>
              <w:t>Svær</w:t>
            </w:r>
            <w:proofErr w:type="spellEnd"/>
          </w:p>
        </w:tc>
        <w:tc>
          <w:tcPr>
            <w:tcW w:w="3018" w:type="dxa"/>
            <w:tcBorders>
              <w:top w:val="single" w:sz="4" w:space="0" w:color="auto"/>
              <w:left w:val="single" w:sz="4" w:space="0" w:color="auto"/>
              <w:bottom w:val="single" w:sz="4" w:space="0" w:color="auto"/>
              <w:right w:val="single" w:sz="4" w:space="0" w:color="auto"/>
            </w:tcBorders>
            <w:hideMark/>
          </w:tcPr>
          <w:p w14:paraId="3C032F12" w14:textId="77777777" w:rsidR="00087DCD" w:rsidRPr="00087DCD" w:rsidRDefault="00087DCD" w:rsidP="00DB0D4B">
            <w:pPr>
              <w:ind w:left="31"/>
              <w:rPr>
                <w:sz w:val="22"/>
                <w:szCs w:val="22"/>
              </w:rPr>
            </w:pPr>
            <w:r w:rsidRPr="00087DCD">
              <w:rPr>
                <w:sz w:val="22"/>
                <w:szCs w:val="22"/>
              </w:rPr>
              <w:t>Child Pugh C</w:t>
            </w:r>
          </w:p>
        </w:tc>
        <w:tc>
          <w:tcPr>
            <w:tcW w:w="2752" w:type="dxa"/>
            <w:tcBorders>
              <w:top w:val="single" w:sz="4" w:space="0" w:color="auto"/>
              <w:left w:val="single" w:sz="4" w:space="0" w:color="auto"/>
              <w:bottom w:val="single" w:sz="4" w:space="0" w:color="auto"/>
              <w:right w:val="single" w:sz="4" w:space="0" w:color="auto"/>
            </w:tcBorders>
            <w:hideMark/>
          </w:tcPr>
          <w:p w14:paraId="467B4BD2" w14:textId="7E2E8CEC" w:rsidR="00087DCD" w:rsidRPr="00087DCD" w:rsidRDefault="00087DCD" w:rsidP="00947F03">
            <w:pPr>
              <w:ind w:left="31"/>
              <w:rPr>
                <w:sz w:val="22"/>
                <w:szCs w:val="22"/>
                <w:lang w:val="da-DK"/>
              </w:rPr>
            </w:pPr>
            <w:proofErr w:type="spellStart"/>
            <w:r w:rsidRPr="00087DCD">
              <w:rPr>
                <w:sz w:val="22"/>
                <w:szCs w:val="22"/>
                <w:lang w:val="da-DK"/>
              </w:rPr>
              <w:t>Tofacitinib</w:t>
            </w:r>
            <w:proofErr w:type="spellEnd"/>
            <w:r w:rsidRPr="00087DCD">
              <w:rPr>
                <w:sz w:val="22"/>
                <w:szCs w:val="22"/>
                <w:lang w:val="da-DK"/>
              </w:rPr>
              <w:t xml:space="preserve"> bør ikke anvendes hos patienter med</w:t>
            </w:r>
            <w:r w:rsidR="00947F03">
              <w:rPr>
                <w:sz w:val="22"/>
                <w:szCs w:val="22"/>
                <w:lang w:val="da-DK"/>
              </w:rPr>
              <w:t xml:space="preserve"> </w:t>
            </w:r>
            <w:r w:rsidRPr="00087DCD">
              <w:rPr>
                <w:sz w:val="22"/>
                <w:szCs w:val="22"/>
                <w:lang w:val="da-DK"/>
              </w:rPr>
              <w:t>alvorlig nedsat leverfunktion (se pkt. 4.3).</w:t>
            </w:r>
          </w:p>
        </w:tc>
      </w:tr>
    </w:tbl>
    <w:p w14:paraId="5F53BE5E" w14:textId="77777777" w:rsidR="00087DCD" w:rsidRPr="00087DCD" w:rsidRDefault="00087DCD" w:rsidP="00DB0D4B">
      <w:pPr>
        <w:ind w:left="851"/>
        <w:rPr>
          <w:sz w:val="24"/>
          <w:szCs w:val="24"/>
        </w:rPr>
      </w:pPr>
    </w:p>
    <w:p w14:paraId="2ABB0461" w14:textId="77777777" w:rsidR="00087DCD" w:rsidRPr="00087DCD" w:rsidRDefault="00087DCD" w:rsidP="00DB0D4B">
      <w:pPr>
        <w:ind w:left="851"/>
        <w:rPr>
          <w:i/>
          <w:iCs/>
          <w:sz w:val="24"/>
          <w:szCs w:val="24"/>
        </w:rPr>
      </w:pPr>
      <w:r w:rsidRPr="00087DCD">
        <w:rPr>
          <w:i/>
          <w:iCs/>
          <w:sz w:val="24"/>
          <w:szCs w:val="24"/>
        </w:rPr>
        <w:t>Nedsat nyrefunktion</w:t>
      </w:r>
    </w:p>
    <w:p w14:paraId="63A3BAC1" w14:textId="77777777" w:rsidR="00087DCD" w:rsidRPr="00087DCD" w:rsidRDefault="00087DCD" w:rsidP="00DB0D4B">
      <w:pPr>
        <w:ind w:left="851"/>
        <w:rPr>
          <w:i/>
          <w:iCs/>
          <w:sz w:val="24"/>
          <w:szCs w:val="24"/>
        </w:rPr>
      </w:pPr>
    </w:p>
    <w:p w14:paraId="1B405CD3" w14:textId="77777777" w:rsidR="00087DCD" w:rsidRPr="00087DCD" w:rsidRDefault="00087DCD" w:rsidP="00DB0D4B">
      <w:pPr>
        <w:ind w:left="851"/>
        <w:rPr>
          <w:sz w:val="24"/>
          <w:szCs w:val="24"/>
        </w:rPr>
      </w:pPr>
      <w:r w:rsidRPr="00087DCD">
        <w:rPr>
          <w:b/>
          <w:bCs/>
          <w:sz w:val="24"/>
          <w:szCs w:val="24"/>
        </w:rPr>
        <w:t>Tabel 7: Dosisjustering ved nedsat nyrefunktion</w:t>
      </w:r>
    </w:p>
    <w:tbl>
      <w:tblPr>
        <w:tblStyle w:val="Tabel-Gitter"/>
        <w:tblW w:w="8788" w:type="dxa"/>
        <w:tblInd w:w="846" w:type="dxa"/>
        <w:tblLook w:val="04A0" w:firstRow="1" w:lastRow="0" w:firstColumn="1" w:lastColumn="0" w:noHBand="0" w:noVBand="1"/>
      </w:tblPr>
      <w:tblGrid>
        <w:gridCol w:w="3018"/>
        <w:gridCol w:w="3018"/>
        <w:gridCol w:w="2752"/>
      </w:tblGrid>
      <w:tr w:rsidR="00087DCD" w:rsidRPr="00087DCD" w14:paraId="7E9AA91C" w14:textId="77777777" w:rsidTr="00DB0D4B">
        <w:tc>
          <w:tcPr>
            <w:tcW w:w="3018" w:type="dxa"/>
            <w:tcBorders>
              <w:top w:val="single" w:sz="4" w:space="0" w:color="auto"/>
              <w:left w:val="single" w:sz="4" w:space="0" w:color="auto"/>
              <w:bottom w:val="single" w:sz="4" w:space="0" w:color="auto"/>
              <w:right w:val="single" w:sz="4" w:space="0" w:color="auto"/>
            </w:tcBorders>
            <w:hideMark/>
          </w:tcPr>
          <w:p w14:paraId="0F35D4E9" w14:textId="77777777" w:rsidR="00087DCD" w:rsidRPr="00087DCD" w:rsidRDefault="00087DCD" w:rsidP="00DB0D4B">
            <w:pPr>
              <w:ind w:left="31"/>
              <w:rPr>
                <w:b/>
                <w:bCs/>
                <w:sz w:val="22"/>
                <w:szCs w:val="22"/>
              </w:rPr>
            </w:pPr>
            <w:proofErr w:type="spellStart"/>
            <w:r w:rsidRPr="00087DCD">
              <w:rPr>
                <w:b/>
                <w:bCs/>
                <w:sz w:val="22"/>
                <w:szCs w:val="22"/>
              </w:rPr>
              <w:t>Nedsat</w:t>
            </w:r>
            <w:proofErr w:type="spellEnd"/>
            <w:r w:rsidRPr="00087DCD">
              <w:rPr>
                <w:b/>
                <w:bCs/>
                <w:sz w:val="22"/>
                <w:szCs w:val="22"/>
              </w:rPr>
              <w:t xml:space="preserve"> </w:t>
            </w:r>
            <w:proofErr w:type="spellStart"/>
            <w:r w:rsidRPr="00087DCD">
              <w:rPr>
                <w:b/>
                <w:bCs/>
                <w:sz w:val="22"/>
                <w:szCs w:val="22"/>
              </w:rPr>
              <w:t>nyrefunktion</w:t>
            </w:r>
            <w:proofErr w:type="spellEnd"/>
            <w:r w:rsidRPr="00087DCD">
              <w:rPr>
                <w:b/>
                <w:bCs/>
                <w:sz w:val="22"/>
                <w:szCs w:val="22"/>
              </w:rPr>
              <w:t xml:space="preserve"> –</w:t>
            </w:r>
          </w:p>
          <w:p w14:paraId="1F35A259" w14:textId="77777777" w:rsidR="00087DCD" w:rsidRPr="00087DCD" w:rsidRDefault="00087DCD" w:rsidP="00DB0D4B">
            <w:pPr>
              <w:ind w:left="31"/>
              <w:rPr>
                <w:sz w:val="22"/>
                <w:szCs w:val="22"/>
              </w:rPr>
            </w:pPr>
            <w:proofErr w:type="spellStart"/>
            <w:r w:rsidRPr="00087DCD">
              <w:rPr>
                <w:b/>
                <w:bCs/>
                <w:sz w:val="22"/>
                <w:szCs w:val="22"/>
              </w:rPr>
              <w:t>kategori</w:t>
            </w:r>
            <w:proofErr w:type="spellEnd"/>
          </w:p>
        </w:tc>
        <w:tc>
          <w:tcPr>
            <w:tcW w:w="3018" w:type="dxa"/>
            <w:tcBorders>
              <w:top w:val="single" w:sz="4" w:space="0" w:color="auto"/>
              <w:left w:val="single" w:sz="4" w:space="0" w:color="auto"/>
              <w:bottom w:val="single" w:sz="4" w:space="0" w:color="auto"/>
              <w:right w:val="single" w:sz="4" w:space="0" w:color="auto"/>
            </w:tcBorders>
            <w:hideMark/>
          </w:tcPr>
          <w:p w14:paraId="67A1F08B" w14:textId="77777777" w:rsidR="00087DCD" w:rsidRPr="00087DCD" w:rsidRDefault="00087DCD" w:rsidP="00DB0D4B">
            <w:pPr>
              <w:ind w:left="31"/>
              <w:rPr>
                <w:sz w:val="22"/>
                <w:szCs w:val="22"/>
              </w:rPr>
            </w:pPr>
            <w:proofErr w:type="spellStart"/>
            <w:r w:rsidRPr="00087DCD">
              <w:rPr>
                <w:b/>
                <w:bCs/>
                <w:sz w:val="22"/>
                <w:szCs w:val="22"/>
              </w:rPr>
              <w:t>Kreatininclearance</w:t>
            </w:r>
            <w:proofErr w:type="spellEnd"/>
          </w:p>
        </w:tc>
        <w:tc>
          <w:tcPr>
            <w:tcW w:w="2752" w:type="dxa"/>
            <w:tcBorders>
              <w:top w:val="single" w:sz="4" w:space="0" w:color="auto"/>
              <w:left w:val="single" w:sz="4" w:space="0" w:color="auto"/>
              <w:bottom w:val="single" w:sz="4" w:space="0" w:color="auto"/>
              <w:right w:val="single" w:sz="4" w:space="0" w:color="auto"/>
            </w:tcBorders>
            <w:hideMark/>
          </w:tcPr>
          <w:p w14:paraId="76538ED0" w14:textId="43355822" w:rsidR="00087DCD" w:rsidRPr="00087DCD" w:rsidRDefault="00087DCD" w:rsidP="00426D9D">
            <w:pPr>
              <w:ind w:left="31"/>
              <w:rPr>
                <w:sz w:val="22"/>
                <w:szCs w:val="22"/>
                <w:lang w:val="da-DK"/>
              </w:rPr>
            </w:pPr>
            <w:r w:rsidRPr="00087DCD">
              <w:rPr>
                <w:b/>
                <w:bCs/>
                <w:sz w:val="22"/>
                <w:szCs w:val="22"/>
                <w:lang w:val="da-DK"/>
              </w:rPr>
              <w:t>Dosisjustering ved nedsat nyrefunktion for tabletter</w:t>
            </w:r>
            <w:r w:rsidR="00426D9D">
              <w:rPr>
                <w:b/>
                <w:bCs/>
                <w:sz w:val="22"/>
                <w:szCs w:val="22"/>
                <w:lang w:val="da-DK"/>
              </w:rPr>
              <w:t xml:space="preserve"> </w:t>
            </w:r>
            <w:r w:rsidRPr="00087DCD">
              <w:rPr>
                <w:b/>
                <w:bCs/>
                <w:sz w:val="22"/>
                <w:szCs w:val="22"/>
                <w:lang w:val="da-DK"/>
              </w:rPr>
              <w:t>af forskellig styrke</w:t>
            </w:r>
          </w:p>
        </w:tc>
      </w:tr>
      <w:tr w:rsidR="00087DCD" w:rsidRPr="00087DCD" w14:paraId="2B4C9D9D" w14:textId="77777777" w:rsidTr="00DB0D4B">
        <w:tc>
          <w:tcPr>
            <w:tcW w:w="3018" w:type="dxa"/>
            <w:tcBorders>
              <w:top w:val="single" w:sz="4" w:space="0" w:color="auto"/>
              <w:left w:val="single" w:sz="4" w:space="0" w:color="auto"/>
              <w:bottom w:val="single" w:sz="4" w:space="0" w:color="auto"/>
              <w:right w:val="single" w:sz="4" w:space="0" w:color="auto"/>
            </w:tcBorders>
            <w:hideMark/>
          </w:tcPr>
          <w:p w14:paraId="0E569894" w14:textId="77777777" w:rsidR="00087DCD" w:rsidRPr="00087DCD" w:rsidRDefault="00087DCD" w:rsidP="00DB0D4B">
            <w:pPr>
              <w:ind w:left="31"/>
              <w:rPr>
                <w:sz w:val="22"/>
                <w:szCs w:val="22"/>
              </w:rPr>
            </w:pPr>
            <w:r w:rsidRPr="00087DCD">
              <w:rPr>
                <w:sz w:val="22"/>
                <w:szCs w:val="22"/>
              </w:rPr>
              <w:t>Mild</w:t>
            </w:r>
          </w:p>
        </w:tc>
        <w:tc>
          <w:tcPr>
            <w:tcW w:w="3018" w:type="dxa"/>
            <w:tcBorders>
              <w:top w:val="single" w:sz="4" w:space="0" w:color="auto"/>
              <w:left w:val="single" w:sz="4" w:space="0" w:color="auto"/>
              <w:bottom w:val="single" w:sz="4" w:space="0" w:color="auto"/>
              <w:right w:val="single" w:sz="4" w:space="0" w:color="auto"/>
            </w:tcBorders>
            <w:hideMark/>
          </w:tcPr>
          <w:p w14:paraId="2B280D8E" w14:textId="77777777" w:rsidR="00087DCD" w:rsidRPr="00087DCD" w:rsidRDefault="00087DCD" w:rsidP="00DB0D4B">
            <w:pPr>
              <w:ind w:left="31"/>
              <w:rPr>
                <w:sz w:val="22"/>
                <w:szCs w:val="22"/>
              </w:rPr>
            </w:pPr>
            <w:r w:rsidRPr="00087DCD">
              <w:rPr>
                <w:sz w:val="22"/>
                <w:szCs w:val="22"/>
              </w:rPr>
              <w:t>50-80 ml/min</w:t>
            </w:r>
          </w:p>
        </w:tc>
        <w:tc>
          <w:tcPr>
            <w:tcW w:w="2752" w:type="dxa"/>
            <w:tcBorders>
              <w:top w:val="single" w:sz="4" w:space="0" w:color="auto"/>
              <w:left w:val="single" w:sz="4" w:space="0" w:color="auto"/>
              <w:bottom w:val="single" w:sz="4" w:space="0" w:color="auto"/>
              <w:right w:val="single" w:sz="4" w:space="0" w:color="auto"/>
            </w:tcBorders>
            <w:hideMark/>
          </w:tcPr>
          <w:p w14:paraId="3A9CC55F" w14:textId="77777777" w:rsidR="00087DCD" w:rsidRPr="00087DCD" w:rsidRDefault="00087DCD" w:rsidP="00DB0D4B">
            <w:pPr>
              <w:ind w:left="31"/>
              <w:rPr>
                <w:sz w:val="22"/>
                <w:szCs w:val="22"/>
              </w:rPr>
            </w:pPr>
            <w:r w:rsidRPr="00087DCD">
              <w:rPr>
                <w:sz w:val="22"/>
                <w:szCs w:val="22"/>
              </w:rPr>
              <w:t xml:space="preserve">Ingen </w:t>
            </w:r>
            <w:proofErr w:type="spellStart"/>
            <w:r w:rsidRPr="00087DCD">
              <w:rPr>
                <w:sz w:val="22"/>
                <w:szCs w:val="22"/>
              </w:rPr>
              <w:t>dosisjustering</w:t>
            </w:r>
            <w:proofErr w:type="spellEnd"/>
            <w:r w:rsidRPr="00087DCD">
              <w:rPr>
                <w:sz w:val="22"/>
                <w:szCs w:val="22"/>
              </w:rPr>
              <w:t xml:space="preserve"> </w:t>
            </w:r>
            <w:proofErr w:type="spellStart"/>
            <w:r w:rsidRPr="00087DCD">
              <w:rPr>
                <w:sz w:val="22"/>
                <w:szCs w:val="22"/>
              </w:rPr>
              <w:t>påkrævet</w:t>
            </w:r>
            <w:proofErr w:type="spellEnd"/>
            <w:r w:rsidRPr="00087DCD">
              <w:rPr>
                <w:sz w:val="22"/>
                <w:szCs w:val="22"/>
              </w:rPr>
              <w:t>.</w:t>
            </w:r>
          </w:p>
        </w:tc>
      </w:tr>
      <w:tr w:rsidR="00087DCD" w:rsidRPr="00087DCD" w14:paraId="7BD0C734" w14:textId="77777777" w:rsidTr="00DB0D4B">
        <w:tc>
          <w:tcPr>
            <w:tcW w:w="3018" w:type="dxa"/>
            <w:tcBorders>
              <w:top w:val="single" w:sz="4" w:space="0" w:color="auto"/>
              <w:left w:val="single" w:sz="4" w:space="0" w:color="auto"/>
              <w:bottom w:val="single" w:sz="4" w:space="0" w:color="auto"/>
              <w:right w:val="single" w:sz="4" w:space="0" w:color="auto"/>
            </w:tcBorders>
            <w:hideMark/>
          </w:tcPr>
          <w:p w14:paraId="35474A2E" w14:textId="77777777" w:rsidR="00087DCD" w:rsidRPr="00087DCD" w:rsidRDefault="00087DCD" w:rsidP="00DB0D4B">
            <w:pPr>
              <w:ind w:left="31"/>
              <w:rPr>
                <w:sz w:val="22"/>
                <w:szCs w:val="22"/>
              </w:rPr>
            </w:pPr>
            <w:proofErr w:type="spellStart"/>
            <w:r w:rsidRPr="00087DCD">
              <w:rPr>
                <w:sz w:val="22"/>
                <w:szCs w:val="22"/>
              </w:rPr>
              <w:t>Moderat</w:t>
            </w:r>
            <w:proofErr w:type="spellEnd"/>
          </w:p>
        </w:tc>
        <w:tc>
          <w:tcPr>
            <w:tcW w:w="3018" w:type="dxa"/>
            <w:tcBorders>
              <w:top w:val="single" w:sz="4" w:space="0" w:color="auto"/>
              <w:left w:val="single" w:sz="4" w:space="0" w:color="auto"/>
              <w:bottom w:val="single" w:sz="4" w:space="0" w:color="auto"/>
              <w:right w:val="single" w:sz="4" w:space="0" w:color="auto"/>
            </w:tcBorders>
            <w:hideMark/>
          </w:tcPr>
          <w:p w14:paraId="0AF59EC1" w14:textId="77777777" w:rsidR="00087DCD" w:rsidRPr="00087DCD" w:rsidRDefault="00087DCD" w:rsidP="00DB0D4B">
            <w:pPr>
              <w:ind w:left="31"/>
              <w:rPr>
                <w:sz w:val="22"/>
                <w:szCs w:val="22"/>
              </w:rPr>
            </w:pPr>
            <w:r w:rsidRPr="00087DCD">
              <w:rPr>
                <w:sz w:val="22"/>
                <w:szCs w:val="22"/>
              </w:rPr>
              <w:t>30-49 ml/min</w:t>
            </w:r>
          </w:p>
        </w:tc>
        <w:tc>
          <w:tcPr>
            <w:tcW w:w="2752" w:type="dxa"/>
            <w:tcBorders>
              <w:top w:val="single" w:sz="4" w:space="0" w:color="auto"/>
              <w:left w:val="single" w:sz="4" w:space="0" w:color="auto"/>
              <w:bottom w:val="single" w:sz="4" w:space="0" w:color="auto"/>
              <w:right w:val="single" w:sz="4" w:space="0" w:color="auto"/>
            </w:tcBorders>
            <w:hideMark/>
          </w:tcPr>
          <w:p w14:paraId="0BD81600" w14:textId="77777777" w:rsidR="00087DCD" w:rsidRPr="00087DCD" w:rsidRDefault="00087DCD" w:rsidP="00DB0D4B">
            <w:pPr>
              <w:ind w:left="31"/>
              <w:rPr>
                <w:sz w:val="22"/>
                <w:szCs w:val="22"/>
              </w:rPr>
            </w:pPr>
            <w:r w:rsidRPr="00087DCD">
              <w:rPr>
                <w:sz w:val="22"/>
                <w:szCs w:val="22"/>
              </w:rPr>
              <w:t xml:space="preserve">Ingen </w:t>
            </w:r>
            <w:proofErr w:type="spellStart"/>
            <w:r w:rsidRPr="00087DCD">
              <w:rPr>
                <w:sz w:val="22"/>
                <w:szCs w:val="22"/>
              </w:rPr>
              <w:t>dosisjustering</w:t>
            </w:r>
            <w:proofErr w:type="spellEnd"/>
            <w:r w:rsidRPr="00087DCD">
              <w:rPr>
                <w:sz w:val="22"/>
                <w:szCs w:val="22"/>
              </w:rPr>
              <w:t xml:space="preserve"> </w:t>
            </w:r>
            <w:proofErr w:type="spellStart"/>
            <w:r w:rsidRPr="00087DCD">
              <w:rPr>
                <w:sz w:val="22"/>
                <w:szCs w:val="22"/>
              </w:rPr>
              <w:t>påkrævet</w:t>
            </w:r>
            <w:proofErr w:type="spellEnd"/>
            <w:r w:rsidRPr="00087DCD">
              <w:rPr>
                <w:sz w:val="22"/>
                <w:szCs w:val="22"/>
              </w:rPr>
              <w:t>.</w:t>
            </w:r>
          </w:p>
        </w:tc>
      </w:tr>
      <w:tr w:rsidR="00087DCD" w:rsidRPr="00087DCD" w14:paraId="606D544E" w14:textId="77777777" w:rsidTr="00DB0D4B">
        <w:tc>
          <w:tcPr>
            <w:tcW w:w="3018" w:type="dxa"/>
            <w:tcBorders>
              <w:top w:val="single" w:sz="4" w:space="0" w:color="auto"/>
              <w:left w:val="single" w:sz="4" w:space="0" w:color="auto"/>
              <w:bottom w:val="single" w:sz="4" w:space="0" w:color="auto"/>
              <w:right w:val="single" w:sz="4" w:space="0" w:color="auto"/>
            </w:tcBorders>
            <w:hideMark/>
          </w:tcPr>
          <w:p w14:paraId="07E8DDCA" w14:textId="6C808476" w:rsidR="00087DCD" w:rsidRPr="00087DCD" w:rsidRDefault="00087DCD" w:rsidP="00426D9D">
            <w:pPr>
              <w:ind w:left="31"/>
              <w:rPr>
                <w:sz w:val="22"/>
                <w:szCs w:val="22"/>
                <w:lang w:val="da-DK"/>
              </w:rPr>
            </w:pPr>
            <w:r w:rsidRPr="00087DCD">
              <w:rPr>
                <w:sz w:val="22"/>
                <w:szCs w:val="22"/>
                <w:lang w:val="da-DK"/>
              </w:rPr>
              <w:t>Svær (inkl.</w:t>
            </w:r>
            <w:r w:rsidR="00426D9D">
              <w:rPr>
                <w:sz w:val="22"/>
                <w:szCs w:val="22"/>
                <w:lang w:val="da-DK"/>
              </w:rPr>
              <w:t xml:space="preserve"> </w:t>
            </w:r>
            <w:r w:rsidRPr="00087DCD">
              <w:rPr>
                <w:sz w:val="22"/>
                <w:szCs w:val="22"/>
                <w:lang w:val="da-DK"/>
              </w:rPr>
              <w:t>patienter i</w:t>
            </w:r>
            <w:r w:rsidR="00426D9D">
              <w:rPr>
                <w:sz w:val="22"/>
                <w:szCs w:val="22"/>
                <w:lang w:val="da-DK"/>
              </w:rPr>
              <w:t xml:space="preserve"> </w:t>
            </w:r>
            <w:r w:rsidRPr="00087DCD">
              <w:rPr>
                <w:sz w:val="22"/>
                <w:szCs w:val="22"/>
                <w:lang w:val="da-DK"/>
              </w:rPr>
              <w:t>hæmodialyse)</w:t>
            </w:r>
          </w:p>
        </w:tc>
        <w:tc>
          <w:tcPr>
            <w:tcW w:w="3018" w:type="dxa"/>
            <w:tcBorders>
              <w:top w:val="single" w:sz="4" w:space="0" w:color="auto"/>
              <w:left w:val="single" w:sz="4" w:space="0" w:color="auto"/>
              <w:bottom w:val="single" w:sz="4" w:space="0" w:color="auto"/>
              <w:right w:val="single" w:sz="4" w:space="0" w:color="auto"/>
            </w:tcBorders>
            <w:hideMark/>
          </w:tcPr>
          <w:p w14:paraId="0B914250" w14:textId="77777777" w:rsidR="00087DCD" w:rsidRPr="00087DCD" w:rsidRDefault="00087DCD" w:rsidP="00DB0D4B">
            <w:pPr>
              <w:ind w:left="31"/>
              <w:rPr>
                <w:sz w:val="22"/>
                <w:szCs w:val="22"/>
              </w:rPr>
            </w:pPr>
            <w:r w:rsidRPr="00087DCD">
              <w:rPr>
                <w:sz w:val="22"/>
                <w:szCs w:val="22"/>
              </w:rPr>
              <w:t>&lt; 30 ml/min</w:t>
            </w:r>
          </w:p>
        </w:tc>
        <w:tc>
          <w:tcPr>
            <w:tcW w:w="2752" w:type="dxa"/>
            <w:tcBorders>
              <w:top w:val="single" w:sz="4" w:space="0" w:color="auto"/>
              <w:left w:val="single" w:sz="4" w:space="0" w:color="auto"/>
              <w:bottom w:val="single" w:sz="4" w:space="0" w:color="auto"/>
              <w:right w:val="single" w:sz="4" w:space="0" w:color="auto"/>
            </w:tcBorders>
          </w:tcPr>
          <w:p w14:paraId="3795461D" w14:textId="58CF089C" w:rsidR="00087DCD" w:rsidRPr="00087DCD" w:rsidRDefault="00087DCD" w:rsidP="00DB0D4B">
            <w:pPr>
              <w:ind w:left="31"/>
              <w:rPr>
                <w:sz w:val="22"/>
                <w:szCs w:val="22"/>
                <w:lang w:val="da-DK"/>
              </w:rPr>
            </w:pPr>
            <w:r w:rsidRPr="00087DCD">
              <w:rPr>
                <w:sz w:val="22"/>
                <w:szCs w:val="22"/>
                <w:lang w:val="da-DK"/>
              </w:rPr>
              <w:t>Dosis skal reduceres til 5</w:t>
            </w:r>
            <w:r w:rsidR="007900EB">
              <w:rPr>
                <w:sz w:val="22"/>
                <w:szCs w:val="22"/>
                <w:lang w:val="da-DK"/>
              </w:rPr>
              <w:t> </w:t>
            </w:r>
            <w:r w:rsidRPr="00087DCD">
              <w:rPr>
                <w:sz w:val="22"/>
                <w:szCs w:val="22"/>
                <w:lang w:val="da-DK"/>
              </w:rPr>
              <w:t>mg én gang dagligt, når den</w:t>
            </w:r>
            <w:r w:rsidR="00426D9D">
              <w:rPr>
                <w:sz w:val="22"/>
                <w:szCs w:val="22"/>
                <w:lang w:val="da-DK"/>
              </w:rPr>
              <w:t xml:space="preserve"> </w:t>
            </w:r>
            <w:r w:rsidRPr="00087DCD">
              <w:rPr>
                <w:sz w:val="22"/>
                <w:szCs w:val="22"/>
                <w:lang w:val="da-DK"/>
              </w:rPr>
              <w:t>indicerede dosis ved tilstedeværelsen af normal</w:t>
            </w:r>
            <w:r w:rsidR="00426D9D">
              <w:rPr>
                <w:sz w:val="22"/>
                <w:szCs w:val="22"/>
                <w:lang w:val="da-DK"/>
              </w:rPr>
              <w:t xml:space="preserve"> </w:t>
            </w:r>
            <w:proofErr w:type="gramStart"/>
            <w:r w:rsidRPr="00087DCD">
              <w:rPr>
                <w:sz w:val="22"/>
                <w:szCs w:val="22"/>
                <w:lang w:val="da-DK"/>
              </w:rPr>
              <w:t>nyrefunktion</w:t>
            </w:r>
            <w:proofErr w:type="gramEnd"/>
            <w:r w:rsidRPr="00087DCD">
              <w:rPr>
                <w:sz w:val="22"/>
                <w:szCs w:val="22"/>
                <w:lang w:val="da-DK"/>
              </w:rPr>
              <w:t xml:space="preserve"> er 5 mg to gange dagligt.</w:t>
            </w:r>
          </w:p>
          <w:p w14:paraId="74AFA385" w14:textId="77777777" w:rsidR="00087DCD" w:rsidRPr="00087DCD" w:rsidRDefault="00087DCD" w:rsidP="00DB0D4B">
            <w:pPr>
              <w:ind w:left="31"/>
              <w:rPr>
                <w:sz w:val="22"/>
                <w:szCs w:val="22"/>
                <w:lang w:val="da-DK"/>
              </w:rPr>
            </w:pPr>
          </w:p>
          <w:p w14:paraId="0C8B85FF" w14:textId="62D3B357" w:rsidR="00087DCD" w:rsidRPr="00087DCD" w:rsidRDefault="00087DCD" w:rsidP="00DB0D4B">
            <w:pPr>
              <w:ind w:left="31"/>
              <w:rPr>
                <w:sz w:val="22"/>
                <w:szCs w:val="22"/>
                <w:lang w:val="da-DK"/>
              </w:rPr>
            </w:pPr>
            <w:r w:rsidRPr="00087DCD">
              <w:rPr>
                <w:sz w:val="22"/>
                <w:szCs w:val="22"/>
                <w:lang w:val="da-DK"/>
              </w:rPr>
              <w:t>Dosis skal reduceres til 5</w:t>
            </w:r>
            <w:r w:rsidR="007900EB">
              <w:rPr>
                <w:sz w:val="22"/>
                <w:szCs w:val="22"/>
                <w:lang w:val="da-DK"/>
              </w:rPr>
              <w:t> </w:t>
            </w:r>
            <w:r w:rsidRPr="00087DCD">
              <w:rPr>
                <w:sz w:val="22"/>
                <w:szCs w:val="22"/>
                <w:lang w:val="da-DK"/>
              </w:rPr>
              <w:t>mg to gange dagligt, når den</w:t>
            </w:r>
            <w:r w:rsidR="00426D9D">
              <w:rPr>
                <w:sz w:val="22"/>
                <w:szCs w:val="22"/>
                <w:lang w:val="da-DK"/>
              </w:rPr>
              <w:t xml:space="preserve"> </w:t>
            </w:r>
            <w:r w:rsidRPr="00087DCD">
              <w:rPr>
                <w:sz w:val="22"/>
                <w:szCs w:val="22"/>
                <w:lang w:val="da-DK"/>
              </w:rPr>
              <w:t>indicerede dosis ved tilstedeværelsen af normal</w:t>
            </w:r>
            <w:r w:rsidR="00426D9D">
              <w:rPr>
                <w:sz w:val="22"/>
                <w:szCs w:val="22"/>
                <w:lang w:val="da-DK"/>
              </w:rPr>
              <w:t xml:space="preserve"> </w:t>
            </w:r>
            <w:proofErr w:type="gramStart"/>
            <w:r w:rsidRPr="00087DCD">
              <w:rPr>
                <w:sz w:val="22"/>
                <w:szCs w:val="22"/>
                <w:lang w:val="da-DK"/>
              </w:rPr>
              <w:t>nyrefunktion</w:t>
            </w:r>
            <w:proofErr w:type="gramEnd"/>
            <w:r w:rsidRPr="00087DCD">
              <w:rPr>
                <w:sz w:val="22"/>
                <w:szCs w:val="22"/>
                <w:lang w:val="da-DK"/>
              </w:rPr>
              <w:t xml:space="preserve"> er 10 mg to gange dagligt.</w:t>
            </w:r>
          </w:p>
          <w:p w14:paraId="5FA03292" w14:textId="77777777" w:rsidR="00087DCD" w:rsidRPr="00087DCD" w:rsidRDefault="00087DCD" w:rsidP="00DB0D4B">
            <w:pPr>
              <w:ind w:left="31"/>
              <w:rPr>
                <w:sz w:val="22"/>
                <w:szCs w:val="22"/>
                <w:lang w:val="da-DK"/>
              </w:rPr>
            </w:pPr>
          </w:p>
          <w:p w14:paraId="7F68540C" w14:textId="320D0FA9" w:rsidR="00087DCD" w:rsidRPr="00087DCD" w:rsidRDefault="00087DCD" w:rsidP="00426D9D">
            <w:pPr>
              <w:ind w:left="31"/>
              <w:rPr>
                <w:sz w:val="22"/>
                <w:szCs w:val="22"/>
                <w:lang w:val="da-DK"/>
              </w:rPr>
            </w:pPr>
            <w:r w:rsidRPr="00087DCD">
              <w:rPr>
                <w:sz w:val="22"/>
                <w:szCs w:val="22"/>
                <w:lang w:val="da-DK"/>
              </w:rPr>
              <w:t>Patienter med alvorlig nedsat nyrefunktion skal forblive</w:t>
            </w:r>
            <w:r w:rsidR="00426D9D">
              <w:rPr>
                <w:sz w:val="22"/>
                <w:szCs w:val="22"/>
                <w:lang w:val="da-DK"/>
              </w:rPr>
              <w:t xml:space="preserve"> </w:t>
            </w:r>
            <w:r w:rsidRPr="00087DCD">
              <w:rPr>
                <w:sz w:val="22"/>
                <w:szCs w:val="22"/>
                <w:lang w:val="da-DK"/>
              </w:rPr>
              <w:t>på en reduceret dosis, selv efter hæmodialyse (se pkt.</w:t>
            </w:r>
            <w:r w:rsidR="00426D9D">
              <w:rPr>
                <w:sz w:val="22"/>
                <w:szCs w:val="22"/>
                <w:lang w:val="da-DK"/>
              </w:rPr>
              <w:t xml:space="preserve"> </w:t>
            </w:r>
            <w:r w:rsidRPr="00087DCD">
              <w:rPr>
                <w:sz w:val="22"/>
                <w:szCs w:val="22"/>
                <w:lang w:val="da-DK"/>
              </w:rPr>
              <w:t>5.2).</w:t>
            </w:r>
          </w:p>
        </w:tc>
      </w:tr>
    </w:tbl>
    <w:p w14:paraId="5D482F97" w14:textId="77777777" w:rsidR="00087DCD" w:rsidRPr="00087DCD" w:rsidRDefault="00087DCD" w:rsidP="00087DCD">
      <w:pPr>
        <w:tabs>
          <w:tab w:val="left" w:pos="851"/>
        </w:tabs>
        <w:ind w:left="851"/>
        <w:rPr>
          <w:sz w:val="24"/>
          <w:szCs w:val="24"/>
        </w:rPr>
      </w:pPr>
    </w:p>
    <w:p w14:paraId="3556AC57" w14:textId="77777777" w:rsidR="00087DCD" w:rsidRPr="00087DCD" w:rsidRDefault="00087DCD" w:rsidP="00087DCD">
      <w:pPr>
        <w:tabs>
          <w:tab w:val="left" w:pos="851"/>
        </w:tabs>
        <w:ind w:left="851"/>
        <w:rPr>
          <w:i/>
          <w:iCs/>
          <w:sz w:val="24"/>
          <w:szCs w:val="24"/>
        </w:rPr>
      </w:pPr>
      <w:r w:rsidRPr="00087DCD">
        <w:rPr>
          <w:i/>
          <w:iCs/>
          <w:sz w:val="24"/>
          <w:szCs w:val="24"/>
        </w:rPr>
        <w:t>Pædiatrisk population</w:t>
      </w:r>
    </w:p>
    <w:p w14:paraId="591E6271" w14:textId="77777777" w:rsidR="00087DCD" w:rsidRPr="00087DCD" w:rsidRDefault="00087DCD" w:rsidP="00DB0D4B">
      <w:pPr>
        <w:ind w:left="851"/>
        <w:rPr>
          <w:sz w:val="24"/>
          <w:szCs w:val="24"/>
        </w:rPr>
      </w:pPr>
      <w:proofErr w:type="spellStart"/>
      <w:r w:rsidRPr="00087DCD">
        <w:rPr>
          <w:sz w:val="24"/>
          <w:szCs w:val="24"/>
        </w:rPr>
        <w:t>Tofacitinibs</w:t>
      </w:r>
      <w:proofErr w:type="spellEnd"/>
      <w:r w:rsidRPr="00087DCD">
        <w:rPr>
          <w:sz w:val="24"/>
          <w:szCs w:val="24"/>
        </w:rPr>
        <w:t xml:space="preserve"> sikkerhed og virkning hos børn, der er under 2 år med </w:t>
      </w:r>
      <w:proofErr w:type="spellStart"/>
      <w:r w:rsidRPr="00087DCD">
        <w:rPr>
          <w:sz w:val="24"/>
          <w:szCs w:val="24"/>
        </w:rPr>
        <w:t>polyartikulær</w:t>
      </w:r>
      <w:proofErr w:type="spellEnd"/>
      <w:r w:rsidRPr="00087DCD">
        <w:rPr>
          <w:sz w:val="24"/>
          <w:szCs w:val="24"/>
        </w:rPr>
        <w:t xml:space="preserve"> JIA og juvenil </w:t>
      </w:r>
      <w:proofErr w:type="spellStart"/>
      <w:r w:rsidRPr="00087DCD">
        <w:rPr>
          <w:sz w:val="24"/>
          <w:szCs w:val="24"/>
        </w:rPr>
        <w:t>PsA</w:t>
      </w:r>
      <w:proofErr w:type="spellEnd"/>
      <w:r w:rsidRPr="00087DCD">
        <w:rPr>
          <w:sz w:val="24"/>
          <w:szCs w:val="24"/>
        </w:rPr>
        <w:t xml:space="preserve"> er endnu ikke klarlagt. Der foreligger ingen data.</w:t>
      </w:r>
    </w:p>
    <w:p w14:paraId="7DB364E9" w14:textId="77777777" w:rsidR="00087DCD" w:rsidRPr="00087DCD" w:rsidRDefault="00087DCD" w:rsidP="00DB0D4B">
      <w:pPr>
        <w:ind w:left="851"/>
        <w:rPr>
          <w:sz w:val="24"/>
          <w:szCs w:val="24"/>
        </w:rPr>
      </w:pPr>
    </w:p>
    <w:p w14:paraId="5538B103" w14:textId="5BBDD2D1" w:rsidR="00087DCD" w:rsidRPr="00087DCD" w:rsidRDefault="00087DCD" w:rsidP="00DB0D4B">
      <w:pPr>
        <w:ind w:left="851"/>
        <w:rPr>
          <w:sz w:val="24"/>
          <w:szCs w:val="24"/>
        </w:rPr>
      </w:pPr>
      <w:r w:rsidRPr="00087DCD">
        <w:rPr>
          <w:sz w:val="24"/>
          <w:szCs w:val="24"/>
        </w:rPr>
        <w:t xml:space="preserve">Sikkerhed og virkning af </w:t>
      </w:r>
      <w:proofErr w:type="spellStart"/>
      <w:r w:rsidRPr="00087DCD">
        <w:rPr>
          <w:sz w:val="24"/>
          <w:szCs w:val="24"/>
        </w:rPr>
        <w:t>tofacitinib</w:t>
      </w:r>
      <w:proofErr w:type="spellEnd"/>
      <w:r w:rsidRPr="00087DCD">
        <w:rPr>
          <w:sz w:val="24"/>
          <w:szCs w:val="24"/>
        </w:rPr>
        <w:t xml:space="preserve"> hos børn på under 18 år med andre indikationer (</w:t>
      </w:r>
      <w:r w:rsidR="007900EB">
        <w:rPr>
          <w:sz w:val="24"/>
          <w:szCs w:val="24"/>
        </w:rPr>
        <w:t>f.eks.</w:t>
      </w:r>
      <w:r w:rsidRPr="00087DCD">
        <w:rPr>
          <w:sz w:val="24"/>
          <w:szCs w:val="24"/>
        </w:rPr>
        <w:t xml:space="preserve"> colitis</w:t>
      </w:r>
      <w:r w:rsidR="00814863">
        <w:rPr>
          <w:sz w:val="24"/>
          <w:szCs w:val="24"/>
        </w:rPr>
        <w:t xml:space="preserve"> </w:t>
      </w:r>
      <w:proofErr w:type="spellStart"/>
      <w:r w:rsidRPr="00087DCD">
        <w:rPr>
          <w:sz w:val="24"/>
          <w:szCs w:val="24"/>
        </w:rPr>
        <w:t>ulcerosa</w:t>
      </w:r>
      <w:proofErr w:type="spellEnd"/>
      <w:r w:rsidRPr="00087DCD">
        <w:rPr>
          <w:sz w:val="24"/>
          <w:szCs w:val="24"/>
        </w:rPr>
        <w:t>) er endnu ikke klarlagt. Der foreligger ingen data.</w:t>
      </w:r>
    </w:p>
    <w:p w14:paraId="7AEB9F65" w14:textId="77777777" w:rsidR="00087DCD" w:rsidRPr="00087DCD" w:rsidRDefault="00087DCD" w:rsidP="00DB0D4B">
      <w:pPr>
        <w:ind w:left="851"/>
        <w:rPr>
          <w:sz w:val="24"/>
          <w:szCs w:val="24"/>
        </w:rPr>
      </w:pPr>
    </w:p>
    <w:p w14:paraId="3C4EE7B1" w14:textId="77777777" w:rsidR="00087DCD" w:rsidRPr="00087DCD" w:rsidRDefault="00087DCD" w:rsidP="00DB0D4B">
      <w:pPr>
        <w:ind w:left="851"/>
        <w:rPr>
          <w:sz w:val="24"/>
          <w:szCs w:val="24"/>
          <w:u w:val="single"/>
        </w:rPr>
      </w:pPr>
      <w:r w:rsidRPr="00087DCD">
        <w:rPr>
          <w:sz w:val="24"/>
          <w:szCs w:val="24"/>
          <w:u w:val="single"/>
        </w:rPr>
        <w:t>Administration</w:t>
      </w:r>
    </w:p>
    <w:p w14:paraId="44F8EBEC" w14:textId="77777777" w:rsidR="00087DCD" w:rsidRPr="00087DCD" w:rsidRDefault="00087DCD" w:rsidP="00DB0D4B">
      <w:pPr>
        <w:ind w:left="851"/>
        <w:rPr>
          <w:sz w:val="24"/>
          <w:szCs w:val="24"/>
        </w:rPr>
      </w:pPr>
      <w:r w:rsidRPr="00087DCD">
        <w:rPr>
          <w:sz w:val="24"/>
          <w:szCs w:val="24"/>
        </w:rPr>
        <w:t>Oral anvendelse.</w:t>
      </w:r>
    </w:p>
    <w:p w14:paraId="1C7F8FD5" w14:textId="77777777" w:rsidR="00087DCD" w:rsidRPr="00087DCD" w:rsidRDefault="00087DCD" w:rsidP="00DB0D4B">
      <w:pPr>
        <w:ind w:left="851"/>
        <w:rPr>
          <w:sz w:val="24"/>
          <w:szCs w:val="24"/>
        </w:rPr>
      </w:pPr>
    </w:p>
    <w:p w14:paraId="64BDA2B6" w14:textId="77777777" w:rsidR="00087DCD" w:rsidRPr="00087DCD" w:rsidRDefault="00087DCD" w:rsidP="00DB0D4B">
      <w:pPr>
        <w:ind w:left="851"/>
        <w:rPr>
          <w:sz w:val="24"/>
          <w:szCs w:val="24"/>
        </w:rPr>
      </w:pPr>
      <w:proofErr w:type="spellStart"/>
      <w:r w:rsidRPr="00087DCD">
        <w:rPr>
          <w:sz w:val="24"/>
          <w:szCs w:val="24"/>
        </w:rPr>
        <w:t>Tofacitinib</w:t>
      </w:r>
      <w:proofErr w:type="spellEnd"/>
      <w:r w:rsidRPr="00087DCD">
        <w:rPr>
          <w:sz w:val="24"/>
          <w:szCs w:val="24"/>
        </w:rPr>
        <w:t xml:space="preserve"> gives oralt med eller uden mad.</w:t>
      </w:r>
    </w:p>
    <w:p w14:paraId="5A181321" w14:textId="77777777" w:rsidR="00087DCD" w:rsidRPr="00087DCD" w:rsidRDefault="00087DCD" w:rsidP="00DB0D4B">
      <w:pPr>
        <w:ind w:left="851"/>
        <w:rPr>
          <w:sz w:val="24"/>
          <w:szCs w:val="24"/>
        </w:rPr>
      </w:pPr>
    </w:p>
    <w:p w14:paraId="4967AA80" w14:textId="168AAA67" w:rsidR="00087DCD" w:rsidRPr="00087DCD" w:rsidRDefault="00087DCD" w:rsidP="00DB0D4B">
      <w:pPr>
        <w:ind w:left="851"/>
        <w:rPr>
          <w:sz w:val="24"/>
          <w:szCs w:val="24"/>
        </w:rPr>
      </w:pPr>
      <w:r w:rsidRPr="00087DCD">
        <w:rPr>
          <w:sz w:val="24"/>
          <w:szCs w:val="24"/>
        </w:rPr>
        <w:t xml:space="preserve">Til patienter, som har svært ved at synke, kan </w:t>
      </w:r>
      <w:proofErr w:type="spellStart"/>
      <w:r w:rsidRPr="00087DCD">
        <w:rPr>
          <w:sz w:val="24"/>
          <w:szCs w:val="24"/>
        </w:rPr>
        <w:t>tofacitinib</w:t>
      </w:r>
      <w:proofErr w:type="spellEnd"/>
      <w:r w:rsidRPr="00087DCD">
        <w:rPr>
          <w:sz w:val="24"/>
          <w:szCs w:val="24"/>
        </w:rPr>
        <w:t xml:space="preserve"> tabletter knuses og indtages sammen med</w:t>
      </w:r>
      <w:r w:rsidR="00814863">
        <w:rPr>
          <w:sz w:val="24"/>
          <w:szCs w:val="24"/>
        </w:rPr>
        <w:t xml:space="preserve"> </w:t>
      </w:r>
      <w:r w:rsidRPr="00087DCD">
        <w:rPr>
          <w:sz w:val="24"/>
          <w:szCs w:val="24"/>
        </w:rPr>
        <w:t>vand</w:t>
      </w:r>
    </w:p>
    <w:p w14:paraId="19D544B2" w14:textId="77777777" w:rsidR="009260DE" w:rsidRPr="00C84483" w:rsidRDefault="009260DE" w:rsidP="00DB0D4B">
      <w:pPr>
        <w:ind w:left="851"/>
        <w:rPr>
          <w:sz w:val="24"/>
          <w:szCs w:val="24"/>
        </w:rPr>
      </w:pPr>
    </w:p>
    <w:p w14:paraId="25B92753" w14:textId="77777777" w:rsidR="009260DE" w:rsidRPr="00C84483" w:rsidRDefault="009260DE" w:rsidP="009260DE">
      <w:pPr>
        <w:tabs>
          <w:tab w:val="left" w:pos="851"/>
        </w:tabs>
        <w:ind w:left="851" w:hanging="851"/>
        <w:rPr>
          <w:b/>
          <w:sz w:val="24"/>
          <w:szCs w:val="24"/>
        </w:rPr>
      </w:pPr>
      <w:r w:rsidRPr="00C84483">
        <w:rPr>
          <w:b/>
          <w:sz w:val="24"/>
          <w:szCs w:val="24"/>
        </w:rPr>
        <w:t>4.3</w:t>
      </w:r>
      <w:r w:rsidRPr="00C84483">
        <w:rPr>
          <w:b/>
          <w:sz w:val="24"/>
          <w:szCs w:val="24"/>
        </w:rPr>
        <w:tab/>
        <w:t>Kontraindikationer</w:t>
      </w:r>
    </w:p>
    <w:p w14:paraId="700AB3B7" w14:textId="74291951" w:rsidR="00087DCD" w:rsidRPr="00087DCD" w:rsidRDefault="00087DCD" w:rsidP="00616E1B">
      <w:pPr>
        <w:numPr>
          <w:ilvl w:val="0"/>
          <w:numId w:val="7"/>
        </w:numPr>
        <w:ind w:left="1276" w:hanging="425"/>
        <w:rPr>
          <w:sz w:val="24"/>
          <w:szCs w:val="24"/>
        </w:rPr>
      </w:pPr>
      <w:r w:rsidRPr="00087DCD">
        <w:rPr>
          <w:sz w:val="24"/>
          <w:szCs w:val="24"/>
        </w:rPr>
        <w:t>Overfølsomhed over for det aktive stof eller over for et eller flere af hjælpestofferne</w:t>
      </w:r>
      <w:r w:rsidR="00DB0D4B">
        <w:rPr>
          <w:sz w:val="24"/>
          <w:szCs w:val="24"/>
        </w:rPr>
        <w:t xml:space="preserve"> </w:t>
      </w:r>
      <w:r w:rsidRPr="00087DCD">
        <w:rPr>
          <w:sz w:val="24"/>
          <w:szCs w:val="24"/>
        </w:rPr>
        <w:t>anført i pkt. 6.1.</w:t>
      </w:r>
    </w:p>
    <w:p w14:paraId="63384015" w14:textId="652D6831" w:rsidR="00087DCD" w:rsidRPr="00087DCD" w:rsidRDefault="00087DCD" w:rsidP="007E6BB4">
      <w:pPr>
        <w:numPr>
          <w:ilvl w:val="0"/>
          <w:numId w:val="7"/>
        </w:numPr>
        <w:ind w:left="1276" w:hanging="425"/>
        <w:rPr>
          <w:sz w:val="24"/>
          <w:szCs w:val="24"/>
        </w:rPr>
      </w:pPr>
      <w:r w:rsidRPr="00087DCD">
        <w:rPr>
          <w:sz w:val="24"/>
          <w:szCs w:val="24"/>
        </w:rPr>
        <w:t>Aktiv tuberkulose (TB), alvorlige infektioner såsom sepsis, opportunistiske infektioner</w:t>
      </w:r>
      <w:r w:rsidR="00DB0D4B">
        <w:rPr>
          <w:sz w:val="24"/>
          <w:szCs w:val="24"/>
        </w:rPr>
        <w:t xml:space="preserve"> </w:t>
      </w:r>
      <w:r w:rsidRPr="00087DCD">
        <w:rPr>
          <w:sz w:val="24"/>
          <w:szCs w:val="24"/>
        </w:rPr>
        <w:t>(se pkt. 4.4).</w:t>
      </w:r>
    </w:p>
    <w:p w14:paraId="7FFF51F9" w14:textId="77777777" w:rsidR="00087DCD" w:rsidRPr="00087DCD" w:rsidRDefault="00087DCD" w:rsidP="00DB0D4B">
      <w:pPr>
        <w:numPr>
          <w:ilvl w:val="0"/>
          <w:numId w:val="7"/>
        </w:numPr>
        <w:ind w:left="1276" w:hanging="425"/>
        <w:rPr>
          <w:sz w:val="24"/>
          <w:szCs w:val="24"/>
        </w:rPr>
      </w:pPr>
      <w:r w:rsidRPr="00087DCD">
        <w:rPr>
          <w:sz w:val="24"/>
          <w:szCs w:val="24"/>
        </w:rPr>
        <w:t>Svært nedsat leverfunktion (se pkt. 4.2).</w:t>
      </w:r>
    </w:p>
    <w:p w14:paraId="00F8B054" w14:textId="77777777" w:rsidR="00087DCD" w:rsidRPr="00087DCD" w:rsidRDefault="00087DCD" w:rsidP="00DB0D4B">
      <w:pPr>
        <w:numPr>
          <w:ilvl w:val="0"/>
          <w:numId w:val="7"/>
        </w:numPr>
        <w:ind w:left="1276" w:hanging="425"/>
        <w:rPr>
          <w:sz w:val="24"/>
          <w:szCs w:val="24"/>
        </w:rPr>
      </w:pPr>
      <w:r w:rsidRPr="00087DCD">
        <w:rPr>
          <w:sz w:val="24"/>
          <w:szCs w:val="24"/>
        </w:rPr>
        <w:t>Graviditet og amning (se pkt. 4.6).</w:t>
      </w:r>
    </w:p>
    <w:p w14:paraId="1949D527" w14:textId="77777777" w:rsidR="009260DE" w:rsidRPr="00C84483" w:rsidRDefault="009260DE" w:rsidP="009260DE">
      <w:pPr>
        <w:tabs>
          <w:tab w:val="left" w:pos="851"/>
        </w:tabs>
        <w:ind w:left="851"/>
        <w:rPr>
          <w:sz w:val="24"/>
          <w:szCs w:val="24"/>
        </w:rPr>
      </w:pPr>
    </w:p>
    <w:p w14:paraId="4082F436" w14:textId="77777777" w:rsidR="009260DE" w:rsidRPr="00C84483" w:rsidRDefault="009260DE" w:rsidP="009260DE">
      <w:pPr>
        <w:tabs>
          <w:tab w:val="left" w:pos="851"/>
        </w:tabs>
        <w:ind w:left="851" w:hanging="851"/>
        <w:rPr>
          <w:b/>
          <w:sz w:val="24"/>
          <w:szCs w:val="24"/>
        </w:rPr>
      </w:pPr>
      <w:r w:rsidRPr="00C84483">
        <w:rPr>
          <w:b/>
          <w:sz w:val="24"/>
          <w:szCs w:val="24"/>
        </w:rPr>
        <w:t>4.4</w:t>
      </w:r>
      <w:r w:rsidRPr="00C84483">
        <w:rPr>
          <w:b/>
          <w:sz w:val="24"/>
          <w:szCs w:val="24"/>
        </w:rPr>
        <w:tab/>
        <w:t>Særlige advarsler og forsigtighedsregler vedrørende brugen</w:t>
      </w:r>
    </w:p>
    <w:p w14:paraId="59102794" w14:textId="77777777" w:rsidR="00087DCD" w:rsidRPr="00087DCD" w:rsidRDefault="00087DCD" w:rsidP="00DB0D4B">
      <w:pPr>
        <w:ind w:left="851"/>
        <w:rPr>
          <w:sz w:val="24"/>
          <w:szCs w:val="24"/>
        </w:rPr>
      </w:pPr>
    </w:p>
    <w:p w14:paraId="5BCB4D81" w14:textId="77777777" w:rsidR="00087DCD" w:rsidRPr="00087DCD" w:rsidRDefault="00087DCD" w:rsidP="00DB0D4B">
      <w:pPr>
        <w:ind w:left="851"/>
        <w:rPr>
          <w:sz w:val="24"/>
          <w:szCs w:val="24"/>
        </w:rPr>
      </w:pPr>
      <w:proofErr w:type="spellStart"/>
      <w:r w:rsidRPr="00087DCD">
        <w:rPr>
          <w:sz w:val="24"/>
          <w:szCs w:val="24"/>
        </w:rPr>
        <w:t>Tofacitinib</w:t>
      </w:r>
      <w:proofErr w:type="spellEnd"/>
      <w:r w:rsidRPr="00087DCD">
        <w:rPr>
          <w:sz w:val="24"/>
          <w:szCs w:val="24"/>
        </w:rPr>
        <w:t xml:space="preserve"> må kun anvendes, hvis der ikke er adgang til egnede behandlingsalternativer, til patienter:</w:t>
      </w:r>
    </w:p>
    <w:p w14:paraId="2169278E" w14:textId="5CB1460F" w:rsidR="00087DCD" w:rsidRPr="00814863" w:rsidRDefault="00087DCD" w:rsidP="00814863">
      <w:pPr>
        <w:pStyle w:val="Listeafsnit"/>
        <w:numPr>
          <w:ilvl w:val="0"/>
          <w:numId w:val="39"/>
        </w:numPr>
        <w:ind w:left="1276" w:hanging="425"/>
        <w:rPr>
          <w:sz w:val="24"/>
          <w:szCs w:val="24"/>
        </w:rPr>
      </w:pPr>
      <w:r w:rsidRPr="00814863">
        <w:rPr>
          <w:sz w:val="24"/>
          <w:szCs w:val="24"/>
        </w:rPr>
        <w:t>i alderen 65 år og derover</w:t>
      </w:r>
    </w:p>
    <w:p w14:paraId="7A73C96B" w14:textId="67771AA7" w:rsidR="00087DCD" w:rsidRPr="00814863" w:rsidRDefault="00087DCD" w:rsidP="00CE5334">
      <w:pPr>
        <w:pStyle w:val="Listeafsnit"/>
        <w:numPr>
          <w:ilvl w:val="0"/>
          <w:numId w:val="39"/>
        </w:numPr>
        <w:ind w:left="1276" w:hanging="425"/>
        <w:rPr>
          <w:sz w:val="24"/>
          <w:szCs w:val="24"/>
        </w:rPr>
      </w:pPr>
      <w:r w:rsidRPr="00814863">
        <w:rPr>
          <w:sz w:val="24"/>
          <w:szCs w:val="24"/>
        </w:rPr>
        <w:t xml:space="preserve">med </w:t>
      </w:r>
      <w:proofErr w:type="spellStart"/>
      <w:r w:rsidRPr="00814863">
        <w:rPr>
          <w:sz w:val="24"/>
          <w:szCs w:val="24"/>
        </w:rPr>
        <w:t>aterosklerotisk</w:t>
      </w:r>
      <w:proofErr w:type="spellEnd"/>
      <w:r w:rsidRPr="00814863">
        <w:rPr>
          <w:sz w:val="24"/>
          <w:szCs w:val="24"/>
        </w:rPr>
        <w:t xml:space="preserve"> kardiovaskulær sygdom eller andre kardiovaskulære risikofaktorer i anamnesen</w:t>
      </w:r>
      <w:r w:rsidR="00814863">
        <w:rPr>
          <w:sz w:val="24"/>
          <w:szCs w:val="24"/>
        </w:rPr>
        <w:t xml:space="preserve"> </w:t>
      </w:r>
      <w:r w:rsidRPr="00814863">
        <w:rPr>
          <w:sz w:val="24"/>
          <w:szCs w:val="24"/>
        </w:rPr>
        <w:t xml:space="preserve">(som </w:t>
      </w:r>
      <w:r w:rsidR="007900EB">
        <w:rPr>
          <w:sz w:val="24"/>
          <w:szCs w:val="24"/>
        </w:rPr>
        <w:t>f.eks.</w:t>
      </w:r>
      <w:r w:rsidRPr="00814863">
        <w:rPr>
          <w:sz w:val="24"/>
          <w:szCs w:val="24"/>
        </w:rPr>
        <w:t xml:space="preserve"> patienter, som er eller har været langtidsrygere)</w:t>
      </w:r>
    </w:p>
    <w:p w14:paraId="470301B6" w14:textId="28876F03" w:rsidR="00087DCD" w:rsidRPr="00814863" w:rsidRDefault="00087DCD" w:rsidP="00814863">
      <w:pPr>
        <w:pStyle w:val="Listeafsnit"/>
        <w:numPr>
          <w:ilvl w:val="0"/>
          <w:numId w:val="39"/>
        </w:numPr>
        <w:ind w:left="1276" w:hanging="425"/>
        <w:rPr>
          <w:sz w:val="24"/>
          <w:szCs w:val="24"/>
        </w:rPr>
      </w:pPr>
      <w:r w:rsidRPr="00814863">
        <w:rPr>
          <w:sz w:val="24"/>
          <w:szCs w:val="24"/>
        </w:rPr>
        <w:t xml:space="preserve">med maligne risikofaktorer (som </w:t>
      </w:r>
      <w:r w:rsidR="007900EB">
        <w:rPr>
          <w:sz w:val="24"/>
          <w:szCs w:val="24"/>
        </w:rPr>
        <w:t>f.eks.</w:t>
      </w:r>
      <w:r w:rsidRPr="00814863">
        <w:rPr>
          <w:sz w:val="24"/>
          <w:szCs w:val="24"/>
        </w:rPr>
        <w:t xml:space="preserve"> aktuel </w:t>
      </w:r>
      <w:proofErr w:type="spellStart"/>
      <w:r w:rsidRPr="00814863">
        <w:rPr>
          <w:sz w:val="24"/>
          <w:szCs w:val="24"/>
        </w:rPr>
        <w:t>malignitet</w:t>
      </w:r>
      <w:proofErr w:type="spellEnd"/>
      <w:r w:rsidRPr="00814863">
        <w:rPr>
          <w:sz w:val="24"/>
          <w:szCs w:val="24"/>
        </w:rPr>
        <w:t xml:space="preserve"> eller </w:t>
      </w:r>
      <w:proofErr w:type="spellStart"/>
      <w:r w:rsidRPr="00814863">
        <w:rPr>
          <w:sz w:val="24"/>
          <w:szCs w:val="24"/>
        </w:rPr>
        <w:t>malignitet</w:t>
      </w:r>
      <w:proofErr w:type="spellEnd"/>
      <w:r w:rsidRPr="00814863">
        <w:rPr>
          <w:sz w:val="24"/>
          <w:szCs w:val="24"/>
        </w:rPr>
        <w:t xml:space="preserve"> i anamnesen)</w:t>
      </w:r>
    </w:p>
    <w:p w14:paraId="59657610" w14:textId="77777777" w:rsidR="00087DCD" w:rsidRPr="00087DCD" w:rsidRDefault="00087DCD" w:rsidP="00DB0D4B">
      <w:pPr>
        <w:ind w:left="851"/>
        <w:rPr>
          <w:sz w:val="24"/>
          <w:szCs w:val="24"/>
        </w:rPr>
      </w:pPr>
    </w:p>
    <w:p w14:paraId="246F2093" w14:textId="77777777" w:rsidR="00087DCD" w:rsidRPr="00087DCD" w:rsidRDefault="00087DCD" w:rsidP="00DB0D4B">
      <w:pPr>
        <w:ind w:left="851"/>
        <w:rPr>
          <w:sz w:val="24"/>
          <w:szCs w:val="24"/>
          <w:u w:val="single"/>
        </w:rPr>
      </w:pPr>
      <w:r w:rsidRPr="00087DCD">
        <w:rPr>
          <w:sz w:val="24"/>
          <w:szCs w:val="24"/>
          <w:u w:val="single"/>
        </w:rPr>
        <w:t>Brug til patienter i alderen 65 år og derover</w:t>
      </w:r>
    </w:p>
    <w:p w14:paraId="56417C4C" w14:textId="77777777" w:rsidR="00087DCD" w:rsidRPr="00087DCD" w:rsidRDefault="00087DCD" w:rsidP="00DB0D4B">
      <w:pPr>
        <w:ind w:left="851"/>
        <w:rPr>
          <w:sz w:val="24"/>
          <w:szCs w:val="24"/>
          <w:u w:val="single"/>
        </w:rPr>
      </w:pPr>
    </w:p>
    <w:p w14:paraId="48173DF6" w14:textId="485AEC19" w:rsidR="00087DCD" w:rsidRPr="00087DCD" w:rsidRDefault="00087DCD" w:rsidP="00DB0D4B">
      <w:pPr>
        <w:ind w:left="851"/>
        <w:rPr>
          <w:sz w:val="24"/>
          <w:szCs w:val="24"/>
        </w:rPr>
      </w:pPr>
      <w:r w:rsidRPr="00087DCD">
        <w:rPr>
          <w:sz w:val="24"/>
          <w:szCs w:val="24"/>
        </w:rPr>
        <w:t xml:space="preserve">I betragtning af den øgede risiko for alvorlige infektioner, myokardieinfarkt, </w:t>
      </w:r>
      <w:proofErr w:type="spellStart"/>
      <w:r w:rsidRPr="00087DCD">
        <w:rPr>
          <w:sz w:val="24"/>
          <w:szCs w:val="24"/>
        </w:rPr>
        <w:t>maligniteter</w:t>
      </w:r>
      <w:proofErr w:type="spellEnd"/>
      <w:r w:rsidRPr="00087DCD">
        <w:rPr>
          <w:sz w:val="24"/>
          <w:szCs w:val="24"/>
        </w:rPr>
        <w:t xml:space="preserve"> og mortalitet</w:t>
      </w:r>
      <w:r w:rsidR="00814863">
        <w:rPr>
          <w:sz w:val="24"/>
          <w:szCs w:val="24"/>
        </w:rPr>
        <w:t xml:space="preserve"> </w:t>
      </w:r>
      <w:r w:rsidRPr="00087DCD">
        <w:rPr>
          <w:sz w:val="24"/>
          <w:szCs w:val="24"/>
        </w:rPr>
        <w:t xml:space="preserve">uanset årsag med </w:t>
      </w:r>
      <w:proofErr w:type="spellStart"/>
      <w:r w:rsidRPr="00087DCD">
        <w:rPr>
          <w:sz w:val="24"/>
          <w:szCs w:val="24"/>
        </w:rPr>
        <w:t>tofacitinib</w:t>
      </w:r>
      <w:proofErr w:type="spellEnd"/>
      <w:r w:rsidRPr="00087DCD">
        <w:rPr>
          <w:sz w:val="24"/>
          <w:szCs w:val="24"/>
        </w:rPr>
        <w:t xml:space="preserve"> hos patienter i alderen 65 år og derover bør </w:t>
      </w:r>
      <w:proofErr w:type="spellStart"/>
      <w:r w:rsidRPr="00087DCD">
        <w:rPr>
          <w:sz w:val="24"/>
          <w:szCs w:val="24"/>
        </w:rPr>
        <w:t>tofacitinib</w:t>
      </w:r>
      <w:proofErr w:type="spellEnd"/>
      <w:r w:rsidRPr="00087DCD">
        <w:rPr>
          <w:sz w:val="24"/>
          <w:szCs w:val="24"/>
        </w:rPr>
        <w:t xml:space="preserve"> kun anvendes hos</w:t>
      </w:r>
      <w:r w:rsidR="00814863">
        <w:rPr>
          <w:sz w:val="24"/>
          <w:szCs w:val="24"/>
        </w:rPr>
        <w:t xml:space="preserve"> </w:t>
      </w:r>
      <w:r w:rsidRPr="00087DCD">
        <w:rPr>
          <w:sz w:val="24"/>
          <w:szCs w:val="24"/>
        </w:rPr>
        <w:t>disse patienter, hvis ingen anden egnet behandling er tilgængelig (se yderligere oplysninger nedenfor i</w:t>
      </w:r>
      <w:r w:rsidR="00814863">
        <w:rPr>
          <w:sz w:val="24"/>
          <w:szCs w:val="24"/>
        </w:rPr>
        <w:t xml:space="preserve"> </w:t>
      </w:r>
      <w:r w:rsidRPr="00087DCD">
        <w:rPr>
          <w:sz w:val="24"/>
          <w:szCs w:val="24"/>
        </w:rPr>
        <w:t>pkt. 4.4 og pkt. 5.1).</w:t>
      </w:r>
    </w:p>
    <w:p w14:paraId="3EB0E394" w14:textId="77777777" w:rsidR="00087DCD" w:rsidRPr="00087DCD" w:rsidRDefault="00087DCD" w:rsidP="00DB0D4B">
      <w:pPr>
        <w:ind w:left="851"/>
        <w:rPr>
          <w:sz w:val="24"/>
          <w:szCs w:val="24"/>
        </w:rPr>
      </w:pPr>
    </w:p>
    <w:p w14:paraId="23177D1C" w14:textId="77777777" w:rsidR="00087DCD" w:rsidRPr="00087DCD" w:rsidRDefault="00087DCD" w:rsidP="00DB0D4B">
      <w:pPr>
        <w:ind w:left="851"/>
        <w:rPr>
          <w:sz w:val="24"/>
          <w:szCs w:val="24"/>
          <w:u w:val="single"/>
        </w:rPr>
      </w:pPr>
      <w:r w:rsidRPr="00087DCD">
        <w:rPr>
          <w:sz w:val="24"/>
          <w:szCs w:val="24"/>
          <w:u w:val="single"/>
        </w:rPr>
        <w:t>Kombination med andre behandlinger</w:t>
      </w:r>
    </w:p>
    <w:p w14:paraId="57275491" w14:textId="77777777" w:rsidR="00087DCD" w:rsidRPr="00087DCD" w:rsidRDefault="00087DCD" w:rsidP="00DB0D4B">
      <w:pPr>
        <w:ind w:left="851"/>
        <w:rPr>
          <w:sz w:val="24"/>
          <w:szCs w:val="24"/>
        </w:rPr>
      </w:pPr>
    </w:p>
    <w:p w14:paraId="3E35E2A9" w14:textId="003287AD" w:rsidR="00087DCD" w:rsidRPr="00087DCD" w:rsidRDefault="00087DCD" w:rsidP="00DB0D4B">
      <w:pPr>
        <w:ind w:left="851"/>
        <w:rPr>
          <w:sz w:val="24"/>
          <w:szCs w:val="24"/>
        </w:rPr>
      </w:pPr>
      <w:proofErr w:type="spellStart"/>
      <w:r w:rsidRPr="00087DCD">
        <w:rPr>
          <w:sz w:val="24"/>
          <w:szCs w:val="24"/>
        </w:rPr>
        <w:t>Tofacitinib</w:t>
      </w:r>
      <w:proofErr w:type="spellEnd"/>
      <w:r w:rsidRPr="00087DCD">
        <w:rPr>
          <w:sz w:val="24"/>
          <w:szCs w:val="24"/>
        </w:rPr>
        <w:t xml:space="preserve"> er ikke blevet undersøgt og bør ikke anvendes i kombination med biologiske lægemidler</w:t>
      </w:r>
      <w:r w:rsidR="00814863">
        <w:rPr>
          <w:sz w:val="24"/>
          <w:szCs w:val="24"/>
        </w:rPr>
        <w:t xml:space="preserve"> </w:t>
      </w:r>
      <w:r w:rsidRPr="00087DCD">
        <w:rPr>
          <w:sz w:val="24"/>
          <w:szCs w:val="24"/>
        </w:rPr>
        <w:t xml:space="preserve">såsom TNF-antagonister, </w:t>
      </w:r>
      <w:proofErr w:type="spellStart"/>
      <w:r w:rsidRPr="00087DCD">
        <w:rPr>
          <w:sz w:val="24"/>
          <w:szCs w:val="24"/>
        </w:rPr>
        <w:t>interleukin</w:t>
      </w:r>
      <w:proofErr w:type="spellEnd"/>
      <w:r w:rsidRPr="00087DCD">
        <w:rPr>
          <w:sz w:val="24"/>
          <w:szCs w:val="24"/>
        </w:rPr>
        <w:t xml:space="preserve"> (IL)-1R-antagonister, IL-6R-antagonister, anti-CD20-monoklonale antistoffer, IL-17 antagonister, IL-12/IL-23 antagonister, </w:t>
      </w:r>
      <w:proofErr w:type="spellStart"/>
      <w:r w:rsidRPr="00087DCD">
        <w:rPr>
          <w:sz w:val="24"/>
          <w:szCs w:val="24"/>
        </w:rPr>
        <w:t>anti-integriner</w:t>
      </w:r>
      <w:proofErr w:type="spellEnd"/>
      <w:r w:rsidRPr="00087DCD">
        <w:rPr>
          <w:sz w:val="24"/>
          <w:szCs w:val="24"/>
        </w:rPr>
        <w:t xml:space="preserve">, selektive </w:t>
      </w:r>
      <w:proofErr w:type="spellStart"/>
      <w:r w:rsidRPr="00087DCD">
        <w:rPr>
          <w:sz w:val="24"/>
          <w:szCs w:val="24"/>
        </w:rPr>
        <w:t>costimuleringsmodulatorer</w:t>
      </w:r>
      <w:proofErr w:type="spellEnd"/>
      <w:r w:rsidR="00814863">
        <w:rPr>
          <w:sz w:val="24"/>
          <w:szCs w:val="24"/>
        </w:rPr>
        <w:t xml:space="preserve"> </w:t>
      </w:r>
      <w:r w:rsidRPr="00087DCD">
        <w:rPr>
          <w:sz w:val="24"/>
          <w:szCs w:val="24"/>
        </w:rPr>
        <w:t xml:space="preserve">og potente </w:t>
      </w:r>
      <w:proofErr w:type="spellStart"/>
      <w:r w:rsidRPr="00087DCD">
        <w:rPr>
          <w:sz w:val="24"/>
          <w:szCs w:val="24"/>
        </w:rPr>
        <w:t>immunsuppressiva</w:t>
      </w:r>
      <w:proofErr w:type="spellEnd"/>
      <w:r w:rsidRPr="00087DCD">
        <w:rPr>
          <w:sz w:val="24"/>
          <w:szCs w:val="24"/>
        </w:rPr>
        <w:t xml:space="preserve"> såsom </w:t>
      </w:r>
      <w:proofErr w:type="spellStart"/>
      <w:r w:rsidRPr="00087DCD">
        <w:rPr>
          <w:sz w:val="24"/>
          <w:szCs w:val="24"/>
        </w:rPr>
        <w:t>azathioprin</w:t>
      </w:r>
      <w:proofErr w:type="spellEnd"/>
      <w:r w:rsidRPr="00087DCD">
        <w:rPr>
          <w:sz w:val="24"/>
          <w:szCs w:val="24"/>
        </w:rPr>
        <w:t>, 6-mercaptopurin,</w:t>
      </w:r>
      <w:r w:rsidR="00814863">
        <w:rPr>
          <w:sz w:val="24"/>
          <w:szCs w:val="24"/>
        </w:rPr>
        <w:t xml:space="preserve"> </w:t>
      </w:r>
      <w:proofErr w:type="spellStart"/>
      <w:r w:rsidRPr="00087DCD">
        <w:rPr>
          <w:sz w:val="24"/>
          <w:szCs w:val="24"/>
        </w:rPr>
        <w:t>ciclosporin</w:t>
      </w:r>
      <w:proofErr w:type="spellEnd"/>
      <w:r w:rsidRPr="00087DCD">
        <w:rPr>
          <w:sz w:val="24"/>
          <w:szCs w:val="24"/>
        </w:rPr>
        <w:t xml:space="preserve"> og </w:t>
      </w:r>
      <w:proofErr w:type="spellStart"/>
      <w:r w:rsidRPr="00087DCD">
        <w:rPr>
          <w:sz w:val="24"/>
          <w:szCs w:val="24"/>
        </w:rPr>
        <w:t>tacrolimus</w:t>
      </w:r>
      <w:proofErr w:type="spellEnd"/>
      <w:r w:rsidRPr="00087DCD">
        <w:rPr>
          <w:sz w:val="24"/>
          <w:szCs w:val="24"/>
        </w:rPr>
        <w:t xml:space="preserve"> på grund af muligheden for øget immunsuppressionen og øget risiko for</w:t>
      </w:r>
      <w:r w:rsidR="00814863">
        <w:rPr>
          <w:sz w:val="24"/>
          <w:szCs w:val="24"/>
        </w:rPr>
        <w:t xml:space="preserve"> </w:t>
      </w:r>
      <w:r w:rsidRPr="00087DCD">
        <w:rPr>
          <w:sz w:val="24"/>
          <w:szCs w:val="24"/>
        </w:rPr>
        <w:t>infektion.</w:t>
      </w:r>
    </w:p>
    <w:p w14:paraId="344537F3" w14:textId="77777777" w:rsidR="00087DCD" w:rsidRPr="00087DCD" w:rsidRDefault="00087DCD" w:rsidP="00DB0D4B">
      <w:pPr>
        <w:ind w:left="851"/>
        <w:rPr>
          <w:sz w:val="24"/>
          <w:szCs w:val="24"/>
        </w:rPr>
      </w:pPr>
    </w:p>
    <w:p w14:paraId="77786549" w14:textId="5F0AE56C" w:rsidR="00087DCD" w:rsidRPr="00087DCD" w:rsidRDefault="00087DCD" w:rsidP="00DB0D4B">
      <w:pPr>
        <w:ind w:left="851"/>
        <w:rPr>
          <w:sz w:val="24"/>
          <w:szCs w:val="24"/>
          <w:lang w:val="sv-SE"/>
        </w:rPr>
      </w:pPr>
      <w:r w:rsidRPr="00087DCD">
        <w:rPr>
          <w:sz w:val="24"/>
          <w:szCs w:val="24"/>
        </w:rPr>
        <w:t xml:space="preserve">Bivirkningsfrekvensen var højere for kombinationen </w:t>
      </w:r>
      <w:proofErr w:type="spellStart"/>
      <w:r w:rsidRPr="00087DCD">
        <w:rPr>
          <w:sz w:val="24"/>
          <w:szCs w:val="24"/>
        </w:rPr>
        <w:t>tofacitinib</w:t>
      </w:r>
      <w:proofErr w:type="spellEnd"/>
      <w:r w:rsidRPr="00087DCD">
        <w:rPr>
          <w:sz w:val="24"/>
          <w:szCs w:val="24"/>
        </w:rPr>
        <w:t xml:space="preserve"> plus MTX end for </w:t>
      </w:r>
      <w:proofErr w:type="spellStart"/>
      <w:r w:rsidRPr="00087DCD">
        <w:rPr>
          <w:sz w:val="24"/>
          <w:szCs w:val="24"/>
        </w:rPr>
        <w:t>tofacitinib</w:t>
      </w:r>
      <w:proofErr w:type="spellEnd"/>
      <w:r w:rsidRPr="00087DCD">
        <w:rPr>
          <w:sz w:val="24"/>
          <w:szCs w:val="24"/>
        </w:rPr>
        <w:t xml:space="preserve"> som</w:t>
      </w:r>
      <w:r w:rsidR="00814863">
        <w:rPr>
          <w:sz w:val="24"/>
          <w:szCs w:val="24"/>
        </w:rPr>
        <w:t xml:space="preserve"> </w:t>
      </w:r>
      <w:r w:rsidRPr="00087DCD">
        <w:rPr>
          <w:sz w:val="24"/>
          <w:szCs w:val="24"/>
          <w:lang w:val="sv-SE"/>
        </w:rPr>
        <w:t>monoterapi i kliniske RA-studier.</w:t>
      </w:r>
    </w:p>
    <w:p w14:paraId="60D29668" w14:textId="77777777" w:rsidR="00087DCD" w:rsidRPr="00087DCD" w:rsidRDefault="00087DCD" w:rsidP="00DB0D4B">
      <w:pPr>
        <w:ind w:left="851"/>
        <w:rPr>
          <w:sz w:val="24"/>
          <w:szCs w:val="24"/>
          <w:lang w:val="sv-SE"/>
        </w:rPr>
      </w:pPr>
    </w:p>
    <w:p w14:paraId="1719A6A4" w14:textId="4DF4AA02" w:rsidR="00087DCD" w:rsidRPr="00087DCD" w:rsidRDefault="00087DCD" w:rsidP="00DB0D4B">
      <w:pPr>
        <w:ind w:left="851"/>
        <w:rPr>
          <w:sz w:val="24"/>
          <w:szCs w:val="24"/>
        </w:rPr>
      </w:pPr>
      <w:r w:rsidRPr="00087DCD">
        <w:rPr>
          <w:sz w:val="24"/>
          <w:szCs w:val="24"/>
        </w:rPr>
        <w:t xml:space="preserve">Anvendelsen af </w:t>
      </w:r>
      <w:proofErr w:type="spellStart"/>
      <w:r w:rsidRPr="00087DCD">
        <w:rPr>
          <w:sz w:val="24"/>
          <w:szCs w:val="24"/>
        </w:rPr>
        <w:t>tofacitinib</w:t>
      </w:r>
      <w:proofErr w:type="spellEnd"/>
      <w:r w:rsidRPr="00087DCD">
        <w:rPr>
          <w:sz w:val="24"/>
          <w:szCs w:val="24"/>
        </w:rPr>
        <w:t xml:space="preserve"> i kombination med fosfodiesterase-4-hæmmere er ikke blevet undersøgt i</w:t>
      </w:r>
      <w:r w:rsidR="00814863">
        <w:rPr>
          <w:sz w:val="24"/>
          <w:szCs w:val="24"/>
        </w:rPr>
        <w:t xml:space="preserve"> </w:t>
      </w:r>
      <w:r w:rsidRPr="00087DCD">
        <w:rPr>
          <w:sz w:val="24"/>
          <w:szCs w:val="24"/>
        </w:rPr>
        <w:t xml:space="preserve">kliniske studier med </w:t>
      </w:r>
      <w:proofErr w:type="spellStart"/>
      <w:r w:rsidRPr="00087DCD">
        <w:rPr>
          <w:sz w:val="24"/>
          <w:szCs w:val="24"/>
        </w:rPr>
        <w:t>tofacitinib</w:t>
      </w:r>
      <w:proofErr w:type="spellEnd"/>
      <w:r w:rsidRPr="00087DCD">
        <w:rPr>
          <w:sz w:val="24"/>
          <w:szCs w:val="24"/>
        </w:rPr>
        <w:t>.</w:t>
      </w:r>
    </w:p>
    <w:p w14:paraId="4E1A9D98" w14:textId="77777777" w:rsidR="00087DCD" w:rsidRPr="00087DCD" w:rsidRDefault="00087DCD" w:rsidP="00DB0D4B">
      <w:pPr>
        <w:ind w:left="851"/>
        <w:rPr>
          <w:sz w:val="24"/>
          <w:szCs w:val="24"/>
        </w:rPr>
      </w:pPr>
    </w:p>
    <w:p w14:paraId="6E1CBD03" w14:textId="77777777" w:rsidR="00087DCD" w:rsidRPr="00087DCD" w:rsidRDefault="00087DCD" w:rsidP="00DB0D4B">
      <w:pPr>
        <w:ind w:left="851"/>
        <w:rPr>
          <w:sz w:val="24"/>
          <w:szCs w:val="24"/>
          <w:u w:val="single"/>
        </w:rPr>
      </w:pPr>
      <w:r w:rsidRPr="00087DCD">
        <w:rPr>
          <w:sz w:val="24"/>
          <w:szCs w:val="24"/>
          <w:u w:val="single"/>
        </w:rPr>
        <w:t xml:space="preserve">Venøs </w:t>
      </w:r>
      <w:proofErr w:type="spellStart"/>
      <w:r w:rsidRPr="00087DCD">
        <w:rPr>
          <w:sz w:val="24"/>
          <w:szCs w:val="24"/>
          <w:u w:val="single"/>
        </w:rPr>
        <w:t>tromboemboli</w:t>
      </w:r>
      <w:proofErr w:type="spellEnd"/>
      <w:r w:rsidRPr="00087DCD">
        <w:rPr>
          <w:sz w:val="24"/>
          <w:szCs w:val="24"/>
          <w:u w:val="single"/>
        </w:rPr>
        <w:t xml:space="preserve"> (VTE)</w:t>
      </w:r>
    </w:p>
    <w:p w14:paraId="5F8C1266" w14:textId="77777777" w:rsidR="00087DCD" w:rsidRPr="00087DCD" w:rsidRDefault="00087DCD" w:rsidP="00DB0D4B">
      <w:pPr>
        <w:ind w:left="851"/>
        <w:rPr>
          <w:sz w:val="24"/>
          <w:szCs w:val="24"/>
        </w:rPr>
      </w:pPr>
    </w:p>
    <w:p w14:paraId="239B6263" w14:textId="3C206426" w:rsidR="00087DCD" w:rsidRPr="00087DCD" w:rsidRDefault="00087DCD" w:rsidP="00DB0D4B">
      <w:pPr>
        <w:ind w:left="851"/>
        <w:rPr>
          <w:sz w:val="24"/>
          <w:szCs w:val="24"/>
        </w:rPr>
      </w:pPr>
      <w:r w:rsidRPr="00087DCD">
        <w:rPr>
          <w:sz w:val="24"/>
          <w:szCs w:val="24"/>
        </w:rPr>
        <w:t xml:space="preserve">Alvorlige VTE-hændelser, herunder </w:t>
      </w:r>
      <w:proofErr w:type="spellStart"/>
      <w:r w:rsidRPr="00087DCD">
        <w:rPr>
          <w:sz w:val="24"/>
          <w:szCs w:val="24"/>
        </w:rPr>
        <w:t>lungeemboli</w:t>
      </w:r>
      <w:proofErr w:type="spellEnd"/>
      <w:r w:rsidRPr="00087DCD">
        <w:rPr>
          <w:sz w:val="24"/>
          <w:szCs w:val="24"/>
        </w:rPr>
        <w:t xml:space="preserve"> (PE), hvoraf nogle var dødelige, cerebral venøs</w:t>
      </w:r>
      <w:r w:rsidR="00814863">
        <w:rPr>
          <w:sz w:val="24"/>
          <w:szCs w:val="24"/>
        </w:rPr>
        <w:t xml:space="preserve"> </w:t>
      </w:r>
      <w:r w:rsidRPr="00087DCD">
        <w:rPr>
          <w:sz w:val="24"/>
          <w:szCs w:val="24"/>
        </w:rPr>
        <w:t xml:space="preserve">sinustrombose (CVST) og dyb venetrombose (DVT), er observeret hos patienter, der tager </w:t>
      </w:r>
      <w:proofErr w:type="spellStart"/>
      <w:r w:rsidRPr="00087DCD">
        <w:rPr>
          <w:sz w:val="24"/>
          <w:szCs w:val="24"/>
        </w:rPr>
        <w:t>tofacitinib</w:t>
      </w:r>
      <w:proofErr w:type="spellEnd"/>
      <w:r w:rsidR="00814863">
        <w:rPr>
          <w:sz w:val="24"/>
          <w:szCs w:val="24"/>
        </w:rPr>
        <w:t xml:space="preserve"> </w:t>
      </w:r>
      <w:r w:rsidRPr="00087DCD">
        <w:rPr>
          <w:sz w:val="24"/>
          <w:szCs w:val="24"/>
        </w:rPr>
        <w:t>(se tabel 8 i pkt. 4.8). I et randomiseret sikkerhedsstudie efter markedsføringstilladelse hos patienter</w:t>
      </w:r>
      <w:r w:rsidR="00814863">
        <w:rPr>
          <w:sz w:val="24"/>
          <w:szCs w:val="24"/>
        </w:rPr>
        <w:t xml:space="preserve"> </w:t>
      </w:r>
      <w:r w:rsidRPr="00087DCD">
        <w:rPr>
          <w:sz w:val="24"/>
          <w:szCs w:val="24"/>
        </w:rPr>
        <w:t xml:space="preserve">med </w:t>
      </w:r>
      <w:proofErr w:type="spellStart"/>
      <w:r w:rsidRPr="00087DCD">
        <w:rPr>
          <w:sz w:val="24"/>
          <w:szCs w:val="24"/>
        </w:rPr>
        <w:t>reumatoid</w:t>
      </w:r>
      <w:proofErr w:type="spellEnd"/>
      <w:r w:rsidRPr="00087DCD">
        <w:rPr>
          <w:sz w:val="24"/>
          <w:szCs w:val="24"/>
        </w:rPr>
        <w:t xml:space="preserve"> </w:t>
      </w:r>
      <w:proofErr w:type="spellStart"/>
      <w:r w:rsidRPr="00087DCD">
        <w:rPr>
          <w:sz w:val="24"/>
          <w:szCs w:val="24"/>
        </w:rPr>
        <w:t>artrit</w:t>
      </w:r>
      <w:proofErr w:type="spellEnd"/>
      <w:r w:rsidRPr="00087DCD">
        <w:rPr>
          <w:sz w:val="24"/>
          <w:szCs w:val="24"/>
        </w:rPr>
        <w:t>, som var 50 år og ældre, og som havde mindst én yderligere kardiovaskulær</w:t>
      </w:r>
      <w:r w:rsidR="00814863">
        <w:rPr>
          <w:sz w:val="24"/>
          <w:szCs w:val="24"/>
        </w:rPr>
        <w:t xml:space="preserve"> </w:t>
      </w:r>
      <w:r w:rsidRPr="00087DCD">
        <w:rPr>
          <w:sz w:val="24"/>
          <w:szCs w:val="24"/>
        </w:rPr>
        <w:t xml:space="preserve">risikofaktor, blev der observeret en dosisafhængig øget risiko for VTE med </w:t>
      </w:r>
      <w:proofErr w:type="spellStart"/>
      <w:r w:rsidRPr="00087DCD">
        <w:rPr>
          <w:sz w:val="24"/>
          <w:szCs w:val="24"/>
        </w:rPr>
        <w:t>tofacitinib</w:t>
      </w:r>
      <w:proofErr w:type="spellEnd"/>
      <w:r w:rsidRPr="00087DCD">
        <w:rPr>
          <w:sz w:val="24"/>
          <w:szCs w:val="24"/>
        </w:rPr>
        <w:t xml:space="preserve"> sammenlignet</w:t>
      </w:r>
      <w:r w:rsidR="00814863">
        <w:rPr>
          <w:sz w:val="24"/>
          <w:szCs w:val="24"/>
        </w:rPr>
        <w:t xml:space="preserve"> </w:t>
      </w:r>
      <w:r w:rsidRPr="00087DCD">
        <w:rPr>
          <w:sz w:val="24"/>
          <w:szCs w:val="24"/>
        </w:rPr>
        <w:t>med TNF-</w:t>
      </w:r>
      <w:proofErr w:type="spellStart"/>
      <w:r w:rsidRPr="00087DCD">
        <w:rPr>
          <w:sz w:val="24"/>
          <w:szCs w:val="24"/>
        </w:rPr>
        <w:t>hæmmere</w:t>
      </w:r>
      <w:proofErr w:type="spellEnd"/>
      <w:r w:rsidRPr="00087DCD">
        <w:rPr>
          <w:sz w:val="24"/>
          <w:szCs w:val="24"/>
        </w:rPr>
        <w:t xml:space="preserve"> (se pkt. 4.8 og 5.1).</w:t>
      </w:r>
    </w:p>
    <w:p w14:paraId="1B1A374D" w14:textId="77777777" w:rsidR="00087DCD" w:rsidRPr="00087DCD" w:rsidRDefault="00087DCD" w:rsidP="00DB0D4B">
      <w:pPr>
        <w:ind w:left="851"/>
        <w:rPr>
          <w:sz w:val="24"/>
          <w:szCs w:val="24"/>
        </w:rPr>
      </w:pPr>
    </w:p>
    <w:p w14:paraId="35823A8B" w14:textId="7ED9A4BA" w:rsidR="00087DCD" w:rsidRPr="00087DCD" w:rsidRDefault="00087DCD" w:rsidP="00DB0D4B">
      <w:pPr>
        <w:ind w:left="851"/>
        <w:rPr>
          <w:sz w:val="24"/>
          <w:szCs w:val="24"/>
        </w:rPr>
      </w:pPr>
      <w:r w:rsidRPr="00087DCD">
        <w:rPr>
          <w:sz w:val="24"/>
          <w:szCs w:val="24"/>
        </w:rPr>
        <w:t>I en post-hoc-forskningsanalyse i dette studie blev der set hyppigere forekomster af efterfølgende</w:t>
      </w:r>
      <w:r w:rsidR="00FE5AD3">
        <w:rPr>
          <w:sz w:val="24"/>
          <w:szCs w:val="24"/>
        </w:rPr>
        <w:t xml:space="preserve"> </w:t>
      </w:r>
      <w:proofErr w:type="spellStart"/>
      <w:r w:rsidRPr="00087DCD">
        <w:rPr>
          <w:sz w:val="24"/>
          <w:szCs w:val="24"/>
        </w:rPr>
        <w:t>VTE’er</w:t>
      </w:r>
      <w:proofErr w:type="spellEnd"/>
      <w:r w:rsidRPr="00087DCD">
        <w:rPr>
          <w:sz w:val="24"/>
          <w:szCs w:val="24"/>
        </w:rPr>
        <w:t xml:space="preserve"> hos patienter med kendte VTE-risikofaktorer, der var i behandling med </w:t>
      </w:r>
      <w:proofErr w:type="spellStart"/>
      <w:r w:rsidRPr="00087DCD">
        <w:rPr>
          <w:sz w:val="24"/>
          <w:szCs w:val="24"/>
        </w:rPr>
        <w:t>tofacitinib</w:t>
      </w:r>
      <w:proofErr w:type="spellEnd"/>
      <w:r w:rsidRPr="00087DCD">
        <w:rPr>
          <w:sz w:val="24"/>
          <w:szCs w:val="24"/>
        </w:rPr>
        <w:t xml:space="preserve"> og efter</w:t>
      </w:r>
      <w:r w:rsidR="00FE5AD3">
        <w:rPr>
          <w:sz w:val="24"/>
          <w:szCs w:val="24"/>
        </w:rPr>
        <w:t xml:space="preserve"> </w:t>
      </w:r>
      <w:r w:rsidRPr="00087DCD">
        <w:rPr>
          <w:sz w:val="24"/>
          <w:szCs w:val="24"/>
        </w:rPr>
        <w:t>12 måneders behandling havde et D-</w:t>
      </w:r>
      <w:proofErr w:type="spellStart"/>
      <w:r w:rsidRPr="00087DCD">
        <w:rPr>
          <w:sz w:val="24"/>
          <w:szCs w:val="24"/>
        </w:rPr>
        <w:t>dimer</w:t>
      </w:r>
      <w:proofErr w:type="spellEnd"/>
      <w:r w:rsidRPr="00087DCD">
        <w:rPr>
          <w:sz w:val="24"/>
          <w:szCs w:val="24"/>
        </w:rPr>
        <w:t>-niveau på ≥ 2 × ULN versus patienter med et D-</w:t>
      </w:r>
      <w:proofErr w:type="spellStart"/>
      <w:r w:rsidRPr="00087DCD">
        <w:rPr>
          <w:sz w:val="24"/>
          <w:szCs w:val="24"/>
        </w:rPr>
        <w:t>dimerniveau</w:t>
      </w:r>
      <w:proofErr w:type="spellEnd"/>
      <w:r w:rsidRPr="00087DCD">
        <w:rPr>
          <w:sz w:val="24"/>
          <w:szCs w:val="24"/>
        </w:rPr>
        <w:t xml:space="preserve"> på &lt; 2 × ULN; dette var ikke evident hos patienter behandlet med TNF-</w:t>
      </w:r>
      <w:proofErr w:type="spellStart"/>
      <w:r w:rsidRPr="00087DCD">
        <w:rPr>
          <w:sz w:val="24"/>
          <w:szCs w:val="24"/>
        </w:rPr>
        <w:t>hæmmere</w:t>
      </w:r>
      <w:proofErr w:type="spellEnd"/>
      <w:r w:rsidRPr="00087DCD">
        <w:rPr>
          <w:sz w:val="24"/>
          <w:szCs w:val="24"/>
        </w:rPr>
        <w:t>. Fortolkning er begrænset af det lave antal af VTE-hændelser og de begrænsede, tilgængelige D-</w:t>
      </w:r>
      <w:proofErr w:type="spellStart"/>
      <w:r w:rsidRPr="00087DCD">
        <w:rPr>
          <w:sz w:val="24"/>
          <w:szCs w:val="24"/>
        </w:rPr>
        <w:t>dimer</w:t>
      </w:r>
      <w:proofErr w:type="spellEnd"/>
      <w:r w:rsidRPr="00087DCD">
        <w:rPr>
          <w:sz w:val="24"/>
          <w:szCs w:val="24"/>
        </w:rPr>
        <w:t xml:space="preserve">-tests (kun vurderet ved </w:t>
      </w:r>
      <w:r w:rsidRPr="00087DCD">
        <w:rPr>
          <w:i/>
          <w:iCs/>
          <w:sz w:val="24"/>
          <w:szCs w:val="24"/>
        </w:rPr>
        <w:t>baseline</w:t>
      </w:r>
      <w:r w:rsidRPr="00087DCD">
        <w:rPr>
          <w:sz w:val="24"/>
          <w:szCs w:val="24"/>
        </w:rPr>
        <w:t>, måned 12 og ved studiets ophør). Hos patienter, der ikke havde VTE i løbet af studiet, var de gennemsnitlige D-</w:t>
      </w:r>
      <w:proofErr w:type="spellStart"/>
      <w:r w:rsidRPr="00087DCD">
        <w:rPr>
          <w:sz w:val="24"/>
          <w:szCs w:val="24"/>
        </w:rPr>
        <w:t>dimer</w:t>
      </w:r>
      <w:proofErr w:type="spellEnd"/>
      <w:r w:rsidRPr="00087DCD">
        <w:rPr>
          <w:sz w:val="24"/>
          <w:szCs w:val="24"/>
        </w:rPr>
        <w:t xml:space="preserve">-niveauer signifikant reducerede ved måned 12 i relation til ved </w:t>
      </w:r>
      <w:r w:rsidRPr="00087DCD">
        <w:rPr>
          <w:i/>
          <w:iCs/>
          <w:sz w:val="24"/>
          <w:szCs w:val="24"/>
        </w:rPr>
        <w:t xml:space="preserve">baseline </w:t>
      </w:r>
      <w:r w:rsidRPr="00087DCD">
        <w:rPr>
          <w:sz w:val="24"/>
          <w:szCs w:val="24"/>
        </w:rPr>
        <w:t>på tværs af alle behandlingsarmene. Der blev dog set D-</w:t>
      </w:r>
      <w:proofErr w:type="spellStart"/>
      <w:r w:rsidRPr="00087DCD">
        <w:rPr>
          <w:sz w:val="24"/>
          <w:szCs w:val="24"/>
        </w:rPr>
        <w:t>dimer</w:t>
      </w:r>
      <w:proofErr w:type="spellEnd"/>
      <w:r w:rsidRPr="00087DCD">
        <w:rPr>
          <w:sz w:val="24"/>
          <w:szCs w:val="24"/>
        </w:rPr>
        <w:t>-niveauer på ≥ 2 ×ULN ved måned 12 hos ca. 30 % af patienterne, uden at der var efterfølgende VTE-hændelser, hvilket indikerer begrænset specificitet af D-</w:t>
      </w:r>
      <w:proofErr w:type="spellStart"/>
      <w:r w:rsidRPr="00087DCD">
        <w:rPr>
          <w:sz w:val="24"/>
          <w:szCs w:val="24"/>
        </w:rPr>
        <w:t>dimer</w:t>
      </w:r>
      <w:proofErr w:type="spellEnd"/>
      <w:r w:rsidRPr="00087DCD">
        <w:rPr>
          <w:sz w:val="24"/>
          <w:szCs w:val="24"/>
        </w:rPr>
        <w:t>-testning i dette studie.</w:t>
      </w:r>
    </w:p>
    <w:p w14:paraId="600CA5BC" w14:textId="77777777" w:rsidR="00087DCD" w:rsidRPr="00087DCD" w:rsidRDefault="00087DCD" w:rsidP="00DB0D4B">
      <w:pPr>
        <w:ind w:left="851"/>
        <w:rPr>
          <w:sz w:val="24"/>
          <w:szCs w:val="24"/>
        </w:rPr>
      </w:pPr>
    </w:p>
    <w:p w14:paraId="28BEF54D" w14:textId="67068534" w:rsidR="00087DCD" w:rsidRPr="00087DCD" w:rsidRDefault="00087DCD" w:rsidP="00DB0D4B">
      <w:pPr>
        <w:ind w:left="851"/>
        <w:rPr>
          <w:sz w:val="24"/>
          <w:szCs w:val="24"/>
        </w:rPr>
      </w:pPr>
      <w:proofErr w:type="spellStart"/>
      <w:r w:rsidRPr="00087DCD">
        <w:rPr>
          <w:sz w:val="24"/>
          <w:szCs w:val="24"/>
        </w:rPr>
        <w:t>Tofacitinib</w:t>
      </w:r>
      <w:proofErr w:type="spellEnd"/>
      <w:r w:rsidRPr="00087DCD">
        <w:rPr>
          <w:sz w:val="24"/>
          <w:szCs w:val="24"/>
        </w:rPr>
        <w:t xml:space="preserve"> 10 mg to gange dagligt til vedligeholdelsesbehandling anbefales ikke til patienter med UC,</w:t>
      </w:r>
      <w:r w:rsidR="00FE5AD3">
        <w:rPr>
          <w:sz w:val="24"/>
          <w:szCs w:val="24"/>
        </w:rPr>
        <w:t xml:space="preserve"> </w:t>
      </w:r>
      <w:r w:rsidRPr="00087DCD">
        <w:rPr>
          <w:sz w:val="24"/>
          <w:szCs w:val="24"/>
        </w:rPr>
        <w:t xml:space="preserve">som har kendte risikofaktorer for VTE, MACE og </w:t>
      </w:r>
      <w:proofErr w:type="spellStart"/>
      <w:r w:rsidRPr="00087DCD">
        <w:rPr>
          <w:sz w:val="24"/>
          <w:szCs w:val="24"/>
        </w:rPr>
        <w:t>malignitet</w:t>
      </w:r>
      <w:proofErr w:type="spellEnd"/>
      <w:r w:rsidRPr="00087DCD">
        <w:rPr>
          <w:sz w:val="24"/>
          <w:szCs w:val="24"/>
        </w:rPr>
        <w:t>, medmindre der ikke er nogen anden</w:t>
      </w:r>
      <w:r w:rsidR="00FE5AD3">
        <w:rPr>
          <w:sz w:val="24"/>
          <w:szCs w:val="24"/>
        </w:rPr>
        <w:t xml:space="preserve"> </w:t>
      </w:r>
      <w:r w:rsidRPr="00087DCD">
        <w:rPr>
          <w:sz w:val="24"/>
          <w:szCs w:val="24"/>
        </w:rPr>
        <w:t>egnet behandling tilgængelig (se pkt. 4.2).</w:t>
      </w:r>
    </w:p>
    <w:p w14:paraId="40D546FE" w14:textId="77777777" w:rsidR="00087DCD" w:rsidRPr="00087DCD" w:rsidRDefault="00087DCD" w:rsidP="00DB0D4B">
      <w:pPr>
        <w:ind w:left="851"/>
        <w:rPr>
          <w:sz w:val="24"/>
          <w:szCs w:val="24"/>
        </w:rPr>
      </w:pPr>
    </w:p>
    <w:p w14:paraId="07E602F7" w14:textId="3EFF1340" w:rsidR="00087DCD" w:rsidRPr="00087DCD" w:rsidRDefault="00087DCD" w:rsidP="00DB0D4B">
      <w:pPr>
        <w:ind w:left="851"/>
        <w:rPr>
          <w:sz w:val="24"/>
          <w:szCs w:val="24"/>
        </w:rPr>
      </w:pPr>
      <w:r w:rsidRPr="00087DCD">
        <w:rPr>
          <w:sz w:val="24"/>
          <w:szCs w:val="24"/>
        </w:rPr>
        <w:t>Hos patienter med kardiovaskulære eller maligne risikofaktorer (se også pkt. 4.4 “Væsentlige</w:t>
      </w:r>
      <w:r w:rsidR="00FE5AD3">
        <w:rPr>
          <w:sz w:val="24"/>
          <w:szCs w:val="24"/>
        </w:rPr>
        <w:t xml:space="preserve"> </w:t>
      </w:r>
      <w:r w:rsidRPr="00087DCD">
        <w:rPr>
          <w:sz w:val="24"/>
          <w:szCs w:val="24"/>
        </w:rPr>
        <w:t>kardiovaskulære hændelser (herunder myokardieinfarkt)” og “</w:t>
      </w:r>
      <w:proofErr w:type="spellStart"/>
      <w:r w:rsidRPr="00087DCD">
        <w:rPr>
          <w:sz w:val="24"/>
          <w:szCs w:val="24"/>
        </w:rPr>
        <w:t>Maligniteter</w:t>
      </w:r>
      <w:proofErr w:type="spellEnd"/>
      <w:r w:rsidRPr="00087DCD">
        <w:rPr>
          <w:sz w:val="24"/>
          <w:szCs w:val="24"/>
        </w:rPr>
        <w:t xml:space="preserve"> og </w:t>
      </w:r>
      <w:proofErr w:type="spellStart"/>
      <w:r w:rsidRPr="00087DCD">
        <w:rPr>
          <w:sz w:val="24"/>
          <w:szCs w:val="24"/>
        </w:rPr>
        <w:t>lymfoproliferative</w:t>
      </w:r>
      <w:proofErr w:type="spellEnd"/>
      <w:r w:rsidR="00FE5AD3">
        <w:rPr>
          <w:sz w:val="24"/>
          <w:szCs w:val="24"/>
        </w:rPr>
        <w:t xml:space="preserve"> </w:t>
      </w:r>
      <w:r w:rsidRPr="00087DCD">
        <w:rPr>
          <w:sz w:val="24"/>
          <w:szCs w:val="24"/>
        </w:rPr>
        <w:t xml:space="preserve">forstyrrelser”) må </w:t>
      </w:r>
      <w:proofErr w:type="spellStart"/>
      <w:r w:rsidRPr="00087DCD">
        <w:rPr>
          <w:sz w:val="24"/>
          <w:szCs w:val="24"/>
        </w:rPr>
        <w:t>tofacitinib</w:t>
      </w:r>
      <w:proofErr w:type="spellEnd"/>
      <w:r w:rsidRPr="00087DCD">
        <w:rPr>
          <w:sz w:val="24"/>
          <w:szCs w:val="24"/>
        </w:rPr>
        <w:t xml:space="preserve"> kun anvendes, hvis der ikke er adgang til egnede behandlingsalternativer.</w:t>
      </w:r>
    </w:p>
    <w:p w14:paraId="1E0C77A7" w14:textId="77777777" w:rsidR="00087DCD" w:rsidRPr="00087DCD" w:rsidRDefault="00087DCD" w:rsidP="00DB0D4B">
      <w:pPr>
        <w:ind w:left="851"/>
        <w:rPr>
          <w:sz w:val="24"/>
          <w:szCs w:val="24"/>
        </w:rPr>
      </w:pPr>
    </w:p>
    <w:p w14:paraId="1C86B3B5" w14:textId="0994D1D0" w:rsidR="00087DCD" w:rsidRPr="00087DCD" w:rsidRDefault="00087DCD" w:rsidP="00DB0D4B">
      <w:pPr>
        <w:ind w:left="851"/>
        <w:rPr>
          <w:sz w:val="24"/>
          <w:szCs w:val="24"/>
        </w:rPr>
      </w:pPr>
      <w:r w:rsidRPr="00087DCD">
        <w:rPr>
          <w:sz w:val="24"/>
          <w:szCs w:val="24"/>
        </w:rPr>
        <w:t xml:space="preserve">Hos patienter med andre VTE-risikofaktorer end risikofaktorer for MACE eller </w:t>
      </w:r>
      <w:proofErr w:type="spellStart"/>
      <w:r w:rsidRPr="00087DCD">
        <w:rPr>
          <w:sz w:val="24"/>
          <w:szCs w:val="24"/>
        </w:rPr>
        <w:t>malignitet</w:t>
      </w:r>
      <w:proofErr w:type="spellEnd"/>
      <w:r w:rsidRPr="00087DCD">
        <w:rPr>
          <w:sz w:val="24"/>
          <w:szCs w:val="24"/>
        </w:rPr>
        <w:t xml:space="preserve"> skal</w:t>
      </w:r>
      <w:r w:rsidR="00FE5AD3">
        <w:rPr>
          <w:sz w:val="24"/>
          <w:szCs w:val="24"/>
        </w:rPr>
        <w:t xml:space="preserve"> </w:t>
      </w:r>
      <w:proofErr w:type="spellStart"/>
      <w:r w:rsidRPr="00087DCD">
        <w:rPr>
          <w:sz w:val="24"/>
          <w:szCs w:val="24"/>
        </w:rPr>
        <w:t>tofacitinib</w:t>
      </w:r>
      <w:proofErr w:type="spellEnd"/>
      <w:r w:rsidRPr="00087DCD">
        <w:rPr>
          <w:sz w:val="24"/>
          <w:szCs w:val="24"/>
        </w:rPr>
        <w:t xml:space="preserve"> anvendes med forsigtighed. Andre VTE-risikofaktorer end risikofaktorer for MACE eller</w:t>
      </w:r>
      <w:r w:rsidR="00FE5AD3">
        <w:rPr>
          <w:sz w:val="24"/>
          <w:szCs w:val="24"/>
        </w:rPr>
        <w:t xml:space="preserve"> </w:t>
      </w:r>
      <w:proofErr w:type="spellStart"/>
      <w:r w:rsidRPr="00087DCD">
        <w:rPr>
          <w:sz w:val="24"/>
          <w:szCs w:val="24"/>
        </w:rPr>
        <w:t>malignitet</w:t>
      </w:r>
      <w:proofErr w:type="spellEnd"/>
      <w:r w:rsidRPr="00087DCD">
        <w:rPr>
          <w:sz w:val="24"/>
          <w:szCs w:val="24"/>
        </w:rPr>
        <w:t xml:space="preserve"> omfatter tidligere VTE, patienter, som undergår større operationer, immobilisering, brug af</w:t>
      </w:r>
      <w:r w:rsidR="00FE5AD3">
        <w:rPr>
          <w:sz w:val="24"/>
          <w:szCs w:val="24"/>
        </w:rPr>
        <w:t xml:space="preserve"> </w:t>
      </w:r>
      <w:r w:rsidRPr="00087DCD">
        <w:rPr>
          <w:sz w:val="24"/>
          <w:szCs w:val="24"/>
        </w:rPr>
        <w:t xml:space="preserve">kombinerede hormonelle </w:t>
      </w:r>
      <w:proofErr w:type="spellStart"/>
      <w:r w:rsidRPr="00087DCD">
        <w:rPr>
          <w:sz w:val="24"/>
          <w:szCs w:val="24"/>
        </w:rPr>
        <w:t>antikontraceptiva</w:t>
      </w:r>
      <w:proofErr w:type="spellEnd"/>
      <w:r w:rsidRPr="00087DCD">
        <w:rPr>
          <w:sz w:val="24"/>
          <w:szCs w:val="24"/>
        </w:rPr>
        <w:t xml:space="preserve"> eller hormonerstatningsbehandling, arvelige</w:t>
      </w:r>
      <w:r w:rsidR="00FE5AD3">
        <w:rPr>
          <w:sz w:val="24"/>
          <w:szCs w:val="24"/>
        </w:rPr>
        <w:t xml:space="preserve"> </w:t>
      </w:r>
      <w:r w:rsidRPr="00087DCD">
        <w:rPr>
          <w:sz w:val="24"/>
          <w:szCs w:val="24"/>
        </w:rPr>
        <w:t xml:space="preserve">koagulationsforstyrrelser. Patienter skal genvurderes regelmæssigt under behandling med </w:t>
      </w:r>
      <w:proofErr w:type="spellStart"/>
      <w:r w:rsidRPr="00087DCD">
        <w:rPr>
          <w:sz w:val="24"/>
          <w:szCs w:val="24"/>
        </w:rPr>
        <w:t>tofacitinib</w:t>
      </w:r>
      <w:proofErr w:type="spellEnd"/>
      <w:r w:rsidRPr="00087DCD">
        <w:rPr>
          <w:sz w:val="24"/>
          <w:szCs w:val="24"/>
        </w:rPr>
        <w:t>,</w:t>
      </w:r>
      <w:r w:rsidR="00FE5AD3">
        <w:rPr>
          <w:sz w:val="24"/>
          <w:szCs w:val="24"/>
        </w:rPr>
        <w:t xml:space="preserve"> </w:t>
      </w:r>
      <w:r w:rsidRPr="00087DCD">
        <w:rPr>
          <w:sz w:val="24"/>
          <w:szCs w:val="24"/>
        </w:rPr>
        <w:t>for at vurdere ændringer i VTE-risiko.</w:t>
      </w:r>
    </w:p>
    <w:p w14:paraId="76A8E923" w14:textId="77777777" w:rsidR="00087DCD" w:rsidRPr="00087DCD" w:rsidRDefault="00087DCD" w:rsidP="00DB0D4B">
      <w:pPr>
        <w:ind w:left="851"/>
        <w:rPr>
          <w:sz w:val="24"/>
          <w:szCs w:val="24"/>
        </w:rPr>
      </w:pPr>
    </w:p>
    <w:p w14:paraId="4904E15F" w14:textId="77777777" w:rsidR="00087DCD" w:rsidRPr="00087DCD" w:rsidRDefault="00087DCD" w:rsidP="00DB0D4B">
      <w:pPr>
        <w:ind w:left="851"/>
        <w:rPr>
          <w:sz w:val="24"/>
          <w:szCs w:val="24"/>
        </w:rPr>
      </w:pPr>
      <w:r w:rsidRPr="00087DCD">
        <w:rPr>
          <w:sz w:val="24"/>
          <w:szCs w:val="24"/>
        </w:rPr>
        <w:t xml:space="preserve">Hos patienter med </w:t>
      </w:r>
      <w:proofErr w:type="spellStart"/>
      <w:r w:rsidRPr="00087DCD">
        <w:rPr>
          <w:sz w:val="24"/>
          <w:szCs w:val="24"/>
        </w:rPr>
        <w:t>reumatoid</w:t>
      </w:r>
      <w:proofErr w:type="spellEnd"/>
      <w:r w:rsidRPr="00087DCD">
        <w:rPr>
          <w:sz w:val="24"/>
          <w:szCs w:val="24"/>
        </w:rPr>
        <w:t xml:space="preserve"> </w:t>
      </w:r>
      <w:proofErr w:type="spellStart"/>
      <w:r w:rsidRPr="00087DCD">
        <w:rPr>
          <w:sz w:val="24"/>
          <w:szCs w:val="24"/>
        </w:rPr>
        <w:t>artrit</w:t>
      </w:r>
      <w:proofErr w:type="spellEnd"/>
      <w:r w:rsidRPr="00087DCD">
        <w:rPr>
          <w:sz w:val="24"/>
          <w:szCs w:val="24"/>
        </w:rPr>
        <w:t xml:space="preserve"> med kendte VTE-risikofaktorer skal det overvejes at teste D-</w:t>
      </w:r>
      <w:proofErr w:type="spellStart"/>
      <w:r w:rsidRPr="00087DCD">
        <w:rPr>
          <w:sz w:val="24"/>
          <w:szCs w:val="24"/>
        </w:rPr>
        <w:t>dimerniveauer</w:t>
      </w:r>
      <w:proofErr w:type="spellEnd"/>
      <w:r w:rsidRPr="00087DCD">
        <w:rPr>
          <w:sz w:val="24"/>
          <w:szCs w:val="24"/>
        </w:rPr>
        <w:t xml:space="preserve"> efter ca. 12 måneders behandling. Hvis testresultaterne for D-</w:t>
      </w:r>
      <w:proofErr w:type="spellStart"/>
      <w:r w:rsidRPr="00087DCD">
        <w:rPr>
          <w:sz w:val="24"/>
          <w:szCs w:val="24"/>
        </w:rPr>
        <w:t>dimer</w:t>
      </w:r>
      <w:proofErr w:type="spellEnd"/>
      <w:r w:rsidRPr="00087DCD">
        <w:rPr>
          <w:sz w:val="24"/>
          <w:szCs w:val="24"/>
        </w:rPr>
        <w:t xml:space="preserve"> er ≥ 2 × ULN, skal det fastslås, om fordelene opvejer risiciene, før der tages beslutning om fortsat behandling med </w:t>
      </w:r>
      <w:proofErr w:type="spellStart"/>
      <w:r w:rsidRPr="00087DCD">
        <w:rPr>
          <w:sz w:val="24"/>
          <w:szCs w:val="24"/>
        </w:rPr>
        <w:t>tofacitinib</w:t>
      </w:r>
      <w:proofErr w:type="spellEnd"/>
      <w:r w:rsidRPr="00087DCD">
        <w:rPr>
          <w:sz w:val="24"/>
          <w:szCs w:val="24"/>
        </w:rPr>
        <w:t>.</w:t>
      </w:r>
    </w:p>
    <w:p w14:paraId="5B46C483" w14:textId="77777777" w:rsidR="00087DCD" w:rsidRPr="00087DCD" w:rsidRDefault="00087DCD" w:rsidP="00DB0D4B">
      <w:pPr>
        <w:ind w:left="851"/>
        <w:rPr>
          <w:sz w:val="24"/>
          <w:szCs w:val="24"/>
        </w:rPr>
      </w:pPr>
    </w:p>
    <w:p w14:paraId="722A0A2F" w14:textId="52797391" w:rsidR="00087DCD" w:rsidRPr="00087DCD" w:rsidRDefault="00087DCD" w:rsidP="00DB0D4B">
      <w:pPr>
        <w:ind w:left="851"/>
        <w:rPr>
          <w:sz w:val="24"/>
          <w:szCs w:val="24"/>
        </w:rPr>
      </w:pPr>
      <w:r w:rsidRPr="00087DCD">
        <w:rPr>
          <w:sz w:val="24"/>
          <w:szCs w:val="24"/>
        </w:rPr>
        <w:t xml:space="preserve">Vurder straks patienter med tegn og symptomer på VTE, og seponer </w:t>
      </w:r>
      <w:proofErr w:type="spellStart"/>
      <w:r w:rsidRPr="00087DCD">
        <w:rPr>
          <w:sz w:val="24"/>
          <w:szCs w:val="24"/>
        </w:rPr>
        <w:t>tofacitinib</w:t>
      </w:r>
      <w:proofErr w:type="spellEnd"/>
      <w:r w:rsidRPr="00087DCD">
        <w:rPr>
          <w:sz w:val="24"/>
          <w:szCs w:val="24"/>
        </w:rPr>
        <w:t xml:space="preserve"> hos patienter med</w:t>
      </w:r>
      <w:r w:rsidR="00FE5AD3">
        <w:rPr>
          <w:sz w:val="24"/>
          <w:szCs w:val="24"/>
        </w:rPr>
        <w:t xml:space="preserve"> </w:t>
      </w:r>
      <w:r w:rsidRPr="00087DCD">
        <w:rPr>
          <w:sz w:val="24"/>
          <w:szCs w:val="24"/>
        </w:rPr>
        <w:t>mistanke om VTE, uanset dosis eller indikation.</w:t>
      </w:r>
    </w:p>
    <w:p w14:paraId="51D5A436" w14:textId="77777777" w:rsidR="00087DCD" w:rsidRPr="00087DCD" w:rsidRDefault="00087DCD" w:rsidP="00DB0D4B">
      <w:pPr>
        <w:ind w:left="851"/>
        <w:rPr>
          <w:sz w:val="24"/>
          <w:szCs w:val="24"/>
        </w:rPr>
      </w:pPr>
    </w:p>
    <w:p w14:paraId="0C097E44" w14:textId="77777777" w:rsidR="00087DCD" w:rsidRPr="00087DCD" w:rsidRDefault="00087DCD" w:rsidP="00DB0D4B">
      <w:pPr>
        <w:ind w:left="851"/>
        <w:rPr>
          <w:i/>
          <w:iCs/>
          <w:sz w:val="24"/>
          <w:szCs w:val="24"/>
          <w:u w:val="single"/>
        </w:rPr>
      </w:pPr>
      <w:proofErr w:type="spellStart"/>
      <w:r w:rsidRPr="00087DCD">
        <w:rPr>
          <w:i/>
          <w:iCs/>
          <w:sz w:val="24"/>
          <w:szCs w:val="24"/>
          <w:u w:val="single"/>
        </w:rPr>
        <w:t>Retinal</w:t>
      </w:r>
      <w:proofErr w:type="spellEnd"/>
      <w:r w:rsidRPr="00087DCD">
        <w:rPr>
          <w:i/>
          <w:iCs/>
          <w:sz w:val="24"/>
          <w:szCs w:val="24"/>
          <w:u w:val="single"/>
        </w:rPr>
        <w:t xml:space="preserve"> venetrombose</w:t>
      </w:r>
    </w:p>
    <w:p w14:paraId="41712B6C" w14:textId="156734A6" w:rsidR="00087DCD" w:rsidRPr="00087DCD" w:rsidRDefault="00087DCD" w:rsidP="00DB0D4B">
      <w:pPr>
        <w:ind w:left="851"/>
        <w:rPr>
          <w:sz w:val="24"/>
          <w:szCs w:val="24"/>
        </w:rPr>
      </w:pPr>
      <w:r w:rsidRPr="00087DCD">
        <w:rPr>
          <w:sz w:val="24"/>
          <w:szCs w:val="24"/>
        </w:rPr>
        <w:t xml:space="preserve">Der er rapporteret </w:t>
      </w:r>
      <w:proofErr w:type="spellStart"/>
      <w:r w:rsidRPr="00087DCD">
        <w:rPr>
          <w:sz w:val="24"/>
          <w:szCs w:val="24"/>
        </w:rPr>
        <w:t>retinal</w:t>
      </w:r>
      <w:proofErr w:type="spellEnd"/>
      <w:r w:rsidRPr="00087DCD">
        <w:rPr>
          <w:sz w:val="24"/>
          <w:szCs w:val="24"/>
        </w:rPr>
        <w:t xml:space="preserve"> venetrombose (RVT) hos patienter behandlet med </w:t>
      </w:r>
      <w:proofErr w:type="spellStart"/>
      <w:r w:rsidRPr="00087DCD">
        <w:rPr>
          <w:sz w:val="24"/>
          <w:szCs w:val="24"/>
        </w:rPr>
        <w:t>tofacitinib</w:t>
      </w:r>
      <w:proofErr w:type="spellEnd"/>
      <w:r w:rsidRPr="00087DCD">
        <w:rPr>
          <w:sz w:val="24"/>
          <w:szCs w:val="24"/>
        </w:rPr>
        <w:t xml:space="preserve"> (se pkt. 4.8).</w:t>
      </w:r>
      <w:r w:rsidR="00FE5AD3">
        <w:rPr>
          <w:sz w:val="24"/>
          <w:szCs w:val="24"/>
        </w:rPr>
        <w:t xml:space="preserve"> </w:t>
      </w:r>
      <w:r w:rsidRPr="00087DCD">
        <w:rPr>
          <w:sz w:val="24"/>
          <w:szCs w:val="24"/>
        </w:rPr>
        <w:t>Patienterne skal rådes til omgående at søge lægehjælp, hvis de oplever symptomer, der kan tyde på</w:t>
      </w:r>
      <w:r w:rsidR="00FE5AD3">
        <w:rPr>
          <w:sz w:val="24"/>
          <w:szCs w:val="24"/>
        </w:rPr>
        <w:t xml:space="preserve"> </w:t>
      </w:r>
      <w:r w:rsidRPr="00087DCD">
        <w:rPr>
          <w:sz w:val="24"/>
          <w:szCs w:val="24"/>
        </w:rPr>
        <w:t>RVT.</w:t>
      </w:r>
    </w:p>
    <w:p w14:paraId="2D9B92CC" w14:textId="77777777" w:rsidR="00087DCD" w:rsidRPr="00087DCD" w:rsidRDefault="00087DCD" w:rsidP="00DB0D4B">
      <w:pPr>
        <w:ind w:left="851"/>
        <w:rPr>
          <w:sz w:val="24"/>
          <w:szCs w:val="24"/>
        </w:rPr>
      </w:pPr>
    </w:p>
    <w:p w14:paraId="445B574E" w14:textId="77777777" w:rsidR="00087DCD" w:rsidRPr="00087DCD" w:rsidRDefault="00087DCD" w:rsidP="00DB0D4B">
      <w:pPr>
        <w:ind w:left="851"/>
        <w:rPr>
          <w:sz w:val="24"/>
          <w:szCs w:val="24"/>
          <w:u w:val="single"/>
        </w:rPr>
      </w:pPr>
      <w:r w:rsidRPr="00087DCD">
        <w:rPr>
          <w:sz w:val="24"/>
          <w:szCs w:val="24"/>
          <w:u w:val="single"/>
        </w:rPr>
        <w:t>Alvorlige infektioner</w:t>
      </w:r>
    </w:p>
    <w:p w14:paraId="036FB664" w14:textId="459495F0" w:rsidR="00087DCD" w:rsidRPr="00087DCD" w:rsidRDefault="00087DCD" w:rsidP="00DB0D4B">
      <w:pPr>
        <w:ind w:left="851"/>
        <w:rPr>
          <w:sz w:val="24"/>
          <w:szCs w:val="24"/>
        </w:rPr>
      </w:pPr>
      <w:r w:rsidRPr="00087DCD">
        <w:rPr>
          <w:sz w:val="24"/>
          <w:szCs w:val="24"/>
        </w:rPr>
        <w:t>Der er rapporteret alvorlige og til tider dødelige infektioner forårsaget af bakterielle og</w:t>
      </w:r>
      <w:r w:rsidR="00FE5AD3">
        <w:rPr>
          <w:sz w:val="24"/>
          <w:szCs w:val="24"/>
        </w:rPr>
        <w:t xml:space="preserve"> </w:t>
      </w:r>
      <w:proofErr w:type="spellStart"/>
      <w:r w:rsidRPr="00087DCD">
        <w:rPr>
          <w:sz w:val="24"/>
          <w:szCs w:val="24"/>
        </w:rPr>
        <w:t>mykobakterielle</w:t>
      </w:r>
      <w:proofErr w:type="spellEnd"/>
      <w:r w:rsidRPr="00087DCD">
        <w:rPr>
          <w:sz w:val="24"/>
          <w:szCs w:val="24"/>
        </w:rPr>
        <w:t xml:space="preserve"> </w:t>
      </w:r>
      <w:proofErr w:type="spellStart"/>
      <w:r w:rsidRPr="00087DCD">
        <w:rPr>
          <w:sz w:val="24"/>
          <w:szCs w:val="24"/>
        </w:rPr>
        <w:t>patogener</w:t>
      </w:r>
      <w:proofErr w:type="spellEnd"/>
      <w:r w:rsidRPr="00087DCD">
        <w:rPr>
          <w:sz w:val="24"/>
          <w:szCs w:val="24"/>
        </w:rPr>
        <w:t xml:space="preserve">, invasive </w:t>
      </w:r>
      <w:proofErr w:type="spellStart"/>
      <w:r w:rsidRPr="00087DCD">
        <w:rPr>
          <w:sz w:val="24"/>
          <w:szCs w:val="24"/>
        </w:rPr>
        <w:t>svampepatogener</w:t>
      </w:r>
      <w:proofErr w:type="spellEnd"/>
      <w:r w:rsidRPr="00087DCD">
        <w:rPr>
          <w:sz w:val="24"/>
          <w:szCs w:val="24"/>
        </w:rPr>
        <w:t xml:space="preserve">, virale </w:t>
      </w:r>
      <w:proofErr w:type="spellStart"/>
      <w:r w:rsidRPr="00087DCD">
        <w:rPr>
          <w:sz w:val="24"/>
          <w:szCs w:val="24"/>
        </w:rPr>
        <w:t>patogener</w:t>
      </w:r>
      <w:proofErr w:type="spellEnd"/>
      <w:r w:rsidRPr="00087DCD">
        <w:rPr>
          <w:sz w:val="24"/>
          <w:szCs w:val="24"/>
        </w:rPr>
        <w:t xml:space="preserve"> eller andre opportunistiske</w:t>
      </w:r>
      <w:r w:rsidR="00FE5AD3">
        <w:rPr>
          <w:sz w:val="24"/>
          <w:szCs w:val="24"/>
        </w:rPr>
        <w:t xml:space="preserve"> </w:t>
      </w:r>
      <w:proofErr w:type="spellStart"/>
      <w:r w:rsidRPr="00087DCD">
        <w:rPr>
          <w:sz w:val="24"/>
          <w:szCs w:val="24"/>
        </w:rPr>
        <w:t>patogener</w:t>
      </w:r>
      <w:proofErr w:type="spellEnd"/>
      <w:r w:rsidRPr="00087DCD">
        <w:rPr>
          <w:sz w:val="24"/>
          <w:szCs w:val="24"/>
        </w:rPr>
        <w:t xml:space="preserve"> hos patienter, der får </w:t>
      </w:r>
      <w:proofErr w:type="spellStart"/>
      <w:r w:rsidRPr="00087DCD">
        <w:rPr>
          <w:sz w:val="24"/>
          <w:szCs w:val="24"/>
        </w:rPr>
        <w:t>tofacitinib</w:t>
      </w:r>
      <w:proofErr w:type="spellEnd"/>
      <w:r w:rsidRPr="00087DCD">
        <w:rPr>
          <w:sz w:val="24"/>
          <w:szCs w:val="24"/>
        </w:rPr>
        <w:t xml:space="preserve"> (se pkt. 4.8). Risikoen for opportunistiske infektioner er</w:t>
      </w:r>
      <w:r w:rsidR="00FE5AD3">
        <w:rPr>
          <w:sz w:val="24"/>
          <w:szCs w:val="24"/>
        </w:rPr>
        <w:t xml:space="preserve"> </w:t>
      </w:r>
      <w:r w:rsidRPr="00087DCD">
        <w:rPr>
          <w:sz w:val="24"/>
          <w:szCs w:val="24"/>
        </w:rPr>
        <w:t xml:space="preserve">højere i Asien (se pkt. 4.8). Patienter med </w:t>
      </w:r>
      <w:proofErr w:type="spellStart"/>
      <w:r w:rsidRPr="00087DCD">
        <w:rPr>
          <w:sz w:val="24"/>
          <w:szCs w:val="24"/>
        </w:rPr>
        <w:t>reumatoid</w:t>
      </w:r>
      <w:proofErr w:type="spellEnd"/>
      <w:r w:rsidRPr="00087DCD">
        <w:rPr>
          <w:sz w:val="24"/>
          <w:szCs w:val="24"/>
        </w:rPr>
        <w:t xml:space="preserve"> </w:t>
      </w:r>
      <w:proofErr w:type="spellStart"/>
      <w:r w:rsidRPr="00087DCD">
        <w:rPr>
          <w:sz w:val="24"/>
          <w:szCs w:val="24"/>
        </w:rPr>
        <w:t>artrit</w:t>
      </w:r>
      <w:proofErr w:type="spellEnd"/>
      <w:r w:rsidRPr="00087DCD">
        <w:rPr>
          <w:sz w:val="24"/>
          <w:szCs w:val="24"/>
        </w:rPr>
        <w:t xml:space="preserve">, der tager </w:t>
      </w:r>
      <w:proofErr w:type="spellStart"/>
      <w:r w:rsidRPr="00087DCD">
        <w:rPr>
          <w:sz w:val="24"/>
          <w:szCs w:val="24"/>
        </w:rPr>
        <w:t>kortikosteroider</w:t>
      </w:r>
      <w:proofErr w:type="spellEnd"/>
      <w:r w:rsidRPr="00087DCD">
        <w:rPr>
          <w:sz w:val="24"/>
          <w:szCs w:val="24"/>
        </w:rPr>
        <w:t>, kan være</w:t>
      </w:r>
      <w:r w:rsidR="00FE5AD3">
        <w:rPr>
          <w:sz w:val="24"/>
          <w:szCs w:val="24"/>
        </w:rPr>
        <w:t xml:space="preserve"> </w:t>
      </w:r>
      <w:r w:rsidRPr="00087DCD">
        <w:rPr>
          <w:sz w:val="24"/>
          <w:szCs w:val="24"/>
        </w:rPr>
        <w:t>prædisponerede for infektioner.</w:t>
      </w:r>
    </w:p>
    <w:p w14:paraId="6FB4BD8B" w14:textId="77777777" w:rsidR="00087DCD" w:rsidRPr="00087DCD" w:rsidRDefault="00087DCD" w:rsidP="00DB0D4B">
      <w:pPr>
        <w:ind w:left="851"/>
        <w:rPr>
          <w:sz w:val="24"/>
          <w:szCs w:val="24"/>
        </w:rPr>
      </w:pPr>
      <w:proofErr w:type="spellStart"/>
      <w:r w:rsidRPr="00087DCD">
        <w:rPr>
          <w:sz w:val="24"/>
          <w:szCs w:val="24"/>
        </w:rPr>
        <w:t>Tofacitinib</w:t>
      </w:r>
      <w:proofErr w:type="spellEnd"/>
      <w:r w:rsidRPr="00087DCD">
        <w:rPr>
          <w:sz w:val="24"/>
          <w:szCs w:val="24"/>
        </w:rPr>
        <w:t xml:space="preserve"> bør ikke påbegyndes hos patienter med aktive infektioner, inklusive lokale infektioner.</w:t>
      </w:r>
    </w:p>
    <w:p w14:paraId="1FBD776B" w14:textId="381B17FE" w:rsidR="00087DCD" w:rsidRPr="00087DCD" w:rsidRDefault="00087DCD" w:rsidP="00DB0D4B">
      <w:pPr>
        <w:ind w:left="851"/>
        <w:rPr>
          <w:sz w:val="24"/>
          <w:szCs w:val="24"/>
        </w:rPr>
      </w:pPr>
      <w:r w:rsidRPr="00087DCD">
        <w:rPr>
          <w:sz w:val="24"/>
          <w:szCs w:val="24"/>
        </w:rPr>
        <w:t xml:space="preserve">Risici og fordele ved behandlingen skal overvejes, inden behandling med </w:t>
      </w:r>
      <w:proofErr w:type="spellStart"/>
      <w:r w:rsidRPr="00087DCD">
        <w:rPr>
          <w:sz w:val="24"/>
          <w:szCs w:val="24"/>
        </w:rPr>
        <w:t>tofacitinib</w:t>
      </w:r>
      <w:proofErr w:type="spellEnd"/>
      <w:r w:rsidRPr="00087DCD">
        <w:rPr>
          <w:sz w:val="24"/>
          <w:szCs w:val="24"/>
        </w:rPr>
        <w:t xml:space="preserve"> påbegyndes hos</w:t>
      </w:r>
      <w:r w:rsidR="00FE5AD3">
        <w:rPr>
          <w:sz w:val="24"/>
          <w:szCs w:val="24"/>
        </w:rPr>
        <w:t xml:space="preserve"> </w:t>
      </w:r>
      <w:r w:rsidRPr="00087DCD">
        <w:rPr>
          <w:sz w:val="24"/>
          <w:szCs w:val="24"/>
        </w:rPr>
        <w:t>patienter:</w:t>
      </w:r>
    </w:p>
    <w:p w14:paraId="429B147E" w14:textId="77777777" w:rsidR="00087DCD" w:rsidRPr="00087DCD" w:rsidRDefault="00087DCD" w:rsidP="00FE5AD3">
      <w:pPr>
        <w:numPr>
          <w:ilvl w:val="0"/>
          <w:numId w:val="8"/>
        </w:numPr>
        <w:ind w:left="1276" w:hanging="425"/>
        <w:rPr>
          <w:sz w:val="24"/>
          <w:szCs w:val="24"/>
        </w:rPr>
      </w:pPr>
      <w:r w:rsidRPr="00087DCD">
        <w:rPr>
          <w:sz w:val="24"/>
          <w:szCs w:val="24"/>
        </w:rPr>
        <w:t>med recidiverende infektioner</w:t>
      </w:r>
    </w:p>
    <w:p w14:paraId="526E10B2" w14:textId="77777777" w:rsidR="00087DCD" w:rsidRPr="00087DCD" w:rsidRDefault="00087DCD" w:rsidP="00FE5AD3">
      <w:pPr>
        <w:numPr>
          <w:ilvl w:val="0"/>
          <w:numId w:val="8"/>
        </w:numPr>
        <w:ind w:left="1276" w:hanging="425"/>
        <w:rPr>
          <w:sz w:val="24"/>
          <w:szCs w:val="24"/>
        </w:rPr>
      </w:pPr>
      <w:r w:rsidRPr="00087DCD">
        <w:rPr>
          <w:sz w:val="24"/>
          <w:szCs w:val="24"/>
        </w:rPr>
        <w:t>som har en alvorlig eller opportunistisk infektion i anamnesen</w:t>
      </w:r>
    </w:p>
    <w:p w14:paraId="63835E38" w14:textId="77777777" w:rsidR="00087DCD" w:rsidRPr="00087DCD" w:rsidRDefault="00087DCD" w:rsidP="00FE5AD3">
      <w:pPr>
        <w:numPr>
          <w:ilvl w:val="0"/>
          <w:numId w:val="8"/>
        </w:numPr>
        <w:ind w:left="1276" w:hanging="425"/>
        <w:rPr>
          <w:sz w:val="24"/>
          <w:szCs w:val="24"/>
        </w:rPr>
      </w:pPr>
      <w:r w:rsidRPr="00087DCD">
        <w:rPr>
          <w:sz w:val="24"/>
          <w:szCs w:val="24"/>
        </w:rPr>
        <w:t xml:space="preserve">som har været bosat eller rejst i områder med endemiske </w:t>
      </w:r>
      <w:proofErr w:type="spellStart"/>
      <w:r w:rsidRPr="00087DCD">
        <w:rPr>
          <w:sz w:val="24"/>
          <w:szCs w:val="24"/>
        </w:rPr>
        <w:t>mykoser</w:t>
      </w:r>
      <w:proofErr w:type="spellEnd"/>
    </w:p>
    <w:p w14:paraId="41C27737" w14:textId="77777777" w:rsidR="00087DCD" w:rsidRPr="00087DCD" w:rsidRDefault="00087DCD" w:rsidP="00FE5AD3">
      <w:pPr>
        <w:numPr>
          <w:ilvl w:val="0"/>
          <w:numId w:val="8"/>
        </w:numPr>
        <w:ind w:left="1276" w:hanging="425"/>
        <w:rPr>
          <w:sz w:val="24"/>
          <w:szCs w:val="24"/>
        </w:rPr>
      </w:pPr>
      <w:r w:rsidRPr="00087DCD">
        <w:rPr>
          <w:sz w:val="24"/>
          <w:szCs w:val="24"/>
        </w:rPr>
        <w:t>som har underliggende tilstande, der kan prædisponere for infektion</w:t>
      </w:r>
    </w:p>
    <w:p w14:paraId="2836A812" w14:textId="729C838A" w:rsidR="00087DCD" w:rsidRPr="00087DCD" w:rsidRDefault="00087DCD" w:rsidP="00DB0D4B">
      <w:pPr>
        <w:ind w:left="851"/>
        <w:rPr>
          <w:sz w:val="24"/>
          <w:szCs w:val="24"/>
        </w:rPr>
      </w:pPr>
      <w:r w:rsidRPr="00087DCD">
        <w:rPr>
          <w:sz w:val="24"/>
          <w:szCs w:val="24"/>
        </w:rPr>
        <w:t>Patienterne skal overvåges nøje for udvikling af symptomer på infektion under og efter behandling</w:t>
      </w:r>
      <w:r w:rsidR="00FE5AD3">
        <w:rPr>
          <w:sz w:val="24"/>
          <w:szCs w:val="24"/>
        </w:rPr>
        <w:t xml:space="preserve"> </w:t>
      </w:r>
      <w:r w:rsidRPr="00087DCD">
        <w:rPr>
          <w:sz w:val="24"/>
          <w:szCs w:val="24"/>
        </w:rPr>
        <w:t xml:space="preserve">med </w:t>
      </w:r>
      <w:proofErr w:type="spellStart"/>
      <w:r w:rsidRPr="00087DCD">
        <w:rPr>
          <w:sz w:val="24"/>
          <w:szCs w:val="24"/>
        </w:rPr>
        <w:t>tofacitinib</w:t>
      </w:r>
      <w:proofErr w:type="spellEnd"/>
      <w:r w:rsidRPr="00087DCD">
        <w:rPr>
          <w:sz w:val="24"/>
          <w:szCs w:val="24"/>
        </w:rPr>
        <w:t>. Behandlingen skal afbrydes, hvis en patient udvikler en alvorlig infektion, en</w:t>
      </w:r>
      <w:r w:rsidR="00FE5AD3">
        <w:rPr>
          <w:sz w:val="24"/>
          <w:szCs w:val="24"/>
        </w:rPr>
        <w:t xml:space="preserve"> </w:t>
      </w:r>
      <w:r w:rsidRPr="00087DCD">
        <w:rPr>
          <w:sz w:val="24"/>
          <w:szCs w:val="24"/>
        </w:rPr>
        <w:t>opportunistisk infektion eller sepsis. En patient, der udvikler en ny infektion under behandling med</w:t>
      </w:r>
      <w:r w:rsidR="00FE5AD3">
        <w:rPr>
          <w:sz w:val="24"/>
          <w:szCs w:val="24"/>
        </w:rPr>
        <w:t xml:space="preserve"> </w:t>
      </w:r>
      <w:proofErr w:type="spellStart"/>
      <w:r w:rsidRPr="00087DCD">
        <w:rPr>
          <w:sz w:val="24"/>
          <w:szCs w:val="24"/>
        </w:rPr>
        <w:t>tofacitinib</w:t>
      </w:r>
      <w:proofErr w:type="spellEnd"/>
      <w:r w:rsidRPr="00087DCD">
        <w:rPr>
          <w:sz w:val="24"/>
          <w:szCs w:val="24"/>
        </w:rPr>
        <w:t>, skal med det samme gennemgå en komplet diagnostisk udredning, der er passende for en</w:t>
      </w:r>
      <w:r w:rsidR="00FE5AD3">
        <w:rPr>
          <w:sz w:val="24"/>
          <w:szCs w:val="24"/>
        </w:rPr>
        <w:t xml:space="preserve"> </w:t>
      </w:r>
      <w:r w:rsidRPr="00087DCD">
        <w:rPr>
          <w:sz w:val="24"/>
          <w:szCs w:val="24"/>
        </w:rPr>
        <w:t>immunkompromitteret patient. Relevant antimikrobiel behandling skal påbegyndes, og patienten skal</w:t>
      </w:r>
      <w:r w:rsidR="00FE5AD3">
        <w:rPr>
          <w:sz w:val="24"/>
          <w:szCs w:val="24"/>
        </w:rPr>
        <w:t xml:space="preserve"> </w:t>
      </w:r>
      <w:r w:rsidRPr="00087DCD">
        <w:rPr>
          <w:sz w:val="24"/>
          <w:szCs w:val="24"/>
        </w:rPr>
        <w:t>overvåges nøje.</w:t>
      </w:r>
    </w:p>
    <w:p w14:paraId="53DA78BB" w14:textId="77777777" w:rsidR="00087DCD" w:rsidRPr="00087DCD" w:rsidRDefault="00087DCD" w:rsidP="00DB0D4B">
      <w:pPr>
        <w:ind w:left="851"/>
        <w:rPr>
          <w:sz w:val="24"/>
          <w:szCs w:val="24"/>
        </w:rPr>
      </w:pPr>
    </w:p>
    <w:p w14:paraId="4E4409BB" w14:textId="4501B105" w:rsidR="00087DCD" w:rsidRPr="00087DCD" w:rsidRDefault="00087DCD" w:rsidP="00DB0D4B">
      <w:pPr>
        <w:ind w:left="851"/>
        <w:rPr>
          <w:sz w:val="24"/>
          <w:szCs w:val="24"/>
        </w:rPr>
      </w:pPr>
      <w:r w:rsidRPr="00087DCD">
        <w:rPr>
          <w:sz w:val="24"/>
          <w:szCs w:val="24"/>
        </w:rPr>
        <w:t>Da incidensen af infektioner generelt er højere hos ældre mennesker og hos diabetikere, skal der</w:t>
      </w:r>
      <w:r w:rsidR="00E87830">
        <w:rPr>
          <w:sz w:val="24"/>
          <w:szCs w:val="24"/>
        </w:rPr>
        <w:t xml:space="preserve"> </w:t>
      </w:r>
      <w:r w:rsidRPr="00087DCD">
        <w:rPr>
          <w:sz w:val="24"/>
          <w:szCs w:val="24"/>
        </w:rPr>
        <w:t xml:space="preserve">udvises forsigtighed ved behandling af ældre mennesker og diabetikere (se pkt. 4.8). </w:t>
      </w:r>
      <w:proofErr w:type="spellStart"/>
      <w:r w:rsidRPr="00087DCD">
        <w:rPr>
          <w:sz w:val="24"/>
          <w:szCs w:val="24"/>
        </w:rPr>
        <w:t>Tofacitinib</w:t>
      </w:r>
      <w:proofErr w:type="spellEnd"/>
      <w:r w:rsidRPr="00087DCD">
        <w:rPr>
          <w:sz w:val="24"/>
          <w:szCs w:val="24"/>
        </w:rPr>
        <w:t xml:space="preserve"> bør</w:t>
      </w:r>
      <w:r w:rsidR="00E87830">
        <w:rPr>
          <w:sz w:val="24"/>
          <w:szCs w:val="24"/>
        </w:rPr>
        <w:t xml:space="preserve"> </w:t>
      </w:r>
      <w:r w:rsidRPr="00087DCD">
        <w:rPr>
          <w:sz w:val="24"/>
          <w:szCs w:val="24"/>
        </w:rPr>
        <w:t>kun anvendes hos patienter i alderen 65 år og derover, hvis ingen anden egnet behandling er</w:t>
      </w:r>
      <w:r w:rsidR="00E87830">
        <w:rPr>
          <w:sz w:val="24"/>
          <w:szCs w:val="24"/>
        </w:rPr>
        <w:t xml:space="preserve"> </w:t>
      </w:r>
      <w:r w:rsidRPr="00087DCD">
        <w:rPr>
          <w:sz w:val="24"/>
          <w:szCs w:val="24"/>
        </w:rPr>
        <w:t>tilgængelig (se pkt. 5.1).</w:t>
      </w:r>
    </w:p>
    <w:p w14:paraId="23361E55" w14:textId="77777777" w:rsidR="00087DCD" w:rsidRPr="00087DCD" w:rsidRDefault="00087DCD" w:rsidP="00DB0D4B">
      <w:pPr>
        <w:ind w:left="851"/>
        <w:rPr>
          <w:sz w:val="24"/>
          <w:szCs w:val="24"/>
        </w:rPr>
      </w:pPr>
    </w:p>
    <w:p w14:paraId="4E85B21B" w14:textId="75EBF11F" w:rsidR="00087DCD" w:rsidRPr="00087DCD" w:rsidRDefault="00087DCD" w:rsidP="00DB0D4B">
      <w:pPr>
        <w:ind w:left="851"/>
        <w:rPr>
          <w:sz w:val="24"/>
          <w:szCs w:val="24"/>
        </w:rPr>
      </w:pPr>
      <w:r w:rsidRPr="00087DCD">
        <w:rPr>
          <w:sz w:val="24"/>
          <w:szCs w:val="24"/>
        </w:rPr>
        <w:t xml:space="preserve">Der kan være en større risiko for infektion ved stigende grad af </w:t>
      </w:r>
      <w:proofErr w:type="spellStart"/>
      <w:r w:rsidRPr="00087DCD">
        <w:rPr>
          <w:sz w:val="24"/>
          <w:szCs w:val="24"/>
        </w:rPr>
        <w:t>lymfopeni</w:t>
      </w:r>
      <w:proofErr w:type="spellEnd"/>
      <w:r w:rsidRPr="00087DCD">
        <w:rPr>
          <w:sz w:val="24"/>
          <w:szCs w:val="24"/>
        </w:rPr>
        <w:t>, og lymfocyttallene skal</w:t>
      </w:r>
      <w:r w:rsidR="00E87830">
        <w:rPr>
          <w:sz w:val="24"/>
          <w:szCs w:val="24"/>
        </w:rPr>
        <w:t xml:space="preserve"> </w:t>
      </w:r>
      <w:r w:rsidRPr="00087DCD">
        <w:rPr>
          <w:sz w:val="24"/>
          <w:szCs w:val="24"/>
        </w:rPr>
        <w:t>tages i betragtning ved vurdering af en patients infektionsrisiko. Kriterierne for behandlingsafbrydelse</w:t>
      </w:r>
      <w:r w:rsidR="00E87830">
        <w:rPr>
          <w:sz w:val="24"/>
          <w:szCs w:val="24"/>
        </w:rPr>
        <w:t xml:space="preserve"> </w:t>
      </w:r>
      <w:r w:rsidRPr="00087DCD">
        <w:rPr>
          <w:sz w:val="24"/>
          <w:szCs w:val="24"/>
        </w:rPr>
        <w:t xml:space="preserve">og monitorering for </w:t>
      </w:r>
      <w:proofErr w:type="spellStart"/>
      <w:r w:rsidRPr="00087DCD">
        <w:rPr>
          <w:sz w:val="24"/>
          <w:szCs w:val="24"/>
        </w:rPr>
        <w:t>lymfopeni</w:t>
      </w:r>
      <w:proofErr w:type="spellEnd"/>
      <w:r w:rsidRPr="00087DCD">
        <w:rPr>
          <w:sz w:val="24"/>
          <w:szCs w:val="24"/>
        </w:rPr>
        <w:t xml:space="preserve"> diskuteres i pkt. 4.2.</w:t>
      </w:r>
    </w:p>
    <w:p w14:paraId="7A0E847B" w14:textId="77777777" w:rsidR="00087DCD" w:rsidRPr="00087DCD" w:rsidRDefault="00087DCD" w:rsidP="00DB0D4B">
      <w:pPr>
        <w:ind w:left="851"/>
        <w:rPr>
          <w:sz w:val="24"/>
          <w:szCs w:val="24"/>
        </w:rPr>
      </w:pPr>
    </w:p>
    <w:p w14:paraId="19FD5840" w14:textId="77777777" w:rsidR="00087DCD" w:rsidRPr="00087DCD" w:rsidRDefault="00087DCD" w:rsidP="00DB0D4B">
      <w:pPr>
        <w:ind w:left="851"/>
        <w:rPr>
          <w:sz w:val="24"/>
          <w:szCs w:val="24"/>
          <w:u w:val="single"/>
        </w:rPr>
      </w:pPr>
      <w:r w:rsidRPr="00087DCD">
        <w:rPr>
          <w:sz w:val="24"/>
          <w:szCs w:val="24"/>
          <w:u w:val="single"/>
        </w:rPr>
        <w:t>Tuberkulose</w:t>
      </w:r>
    </w:p>
    <w:p w14:paraId="272F4294" w14:textId="77777777" w:rsidR="00087DCD" w:rsidRPr="00087DCD" w:rsidRDefault="00087DCD" w:rsidP="00DB0D4B">
      <w:pPr>
        <w:ind w:left="851"/>
        <w:rPr>
          <w:sz w:val="24"/>
          <w:szCs w:val="24"/>
          <w:u w:val="single"/>
        </w:rPr>
      </w:pPr>
    </w:p>
    <w:p w14:paraId="0C6C6F23" w14:textId="11288C87" w:rsidR="00087DCD" w:rsidRPr="00087DCD" w:rsidRDefault="00087DCD" w:rsidP="00DB0D4B">
      <w:pPr>
        <w:ind w:left="851"/>
        <w:rPr>
          <w:sz w:val="24"/>
          <w:szCs w:val="24"/>
        </w:rPr>
      </w:pPr>
      <w:r w:rsidRPr="00087DCD">
        <w:rPr>
          <w:sz w:val="24"/>
          <w:szCs w:val="24"/>
        </w:rPr>
        <w:t xml:space="preserve">Risici og fordele ved behandling bør overvejes før initiering af </w:t>
      </w:r>
      <w:proofErr w:type="spellStart"/>
      <w:r w:rsidRPr="00087DCD">
        <w:rPr>
          <w:sz w:val="24"/>
          <w:szCs w:val="24"/>
        </w:rPr>
        <w:t>tofacitinib</w:t>
      </w:r>
      <w:proofErr w:type="spellEnd"/>
      <w:r w:rsidRPr="00087DCD">
        <w:rPr>
          <w:sz w:val="24"/>
          <w:szCs w:val="24"/>
        </w:rPr>
        <w:t>-behandling hos patienter,</w:t>
      </w:r>
      <w:r w:rsidR="00B75282">
        <w:rPr>
          <w:sz w:val="24"/>
          <w:szCs w:val="24"/>
        </w:rPr>
        <w:t xml:space="preserve"> </w:t>
      </w:r>
      <w:r w:rsidRPr="00087DCD">
        <w:rPr>
          <w:sz w:val="24"/>
          <w:szCs w:val="24"/>
        </w:rPr>
        <w:t>som:</w:t>
      </w:r>
    </w:p>
    <w:p w14:paraId="36F038D4" w14:textId="77777777" w:rsidR="00087DCD" w:rsidRPr="00087DCD" w:rsidRDefault="00087DCD" w:rsidP="00B75282">
      <w:pPr>
        <w:numPr>
          <w:ilvl w:val="0"/>
          <w:numId w:val="9"/>
        </w:numPr>
        <w:ind w:left="1276" w:hanging="425"/>
        <w:rPr>
          <w:sz w:val="24"/>
          <w:szCs w:val="24"/>
        </w:rPr>
      </w:pPr>
      <w:r w:rsidRPr="00087DCD">
        <w:rPr>
          <w:sz w:val="24"/>
          <w:szCs w:val="24"/>
        </w:rPr>
        <w:t>har været eksponeret for TB</w:t>
      </w:r>
    </w:p>
    <w:p w14:paraId="38C0EFD0" w14:textId="77777777" w:rsidR="00087DCD" w:rsidRPr="00087DCD" w:rsidRDefault="00087DCD" w:rsidP="00B75282">
      <w:pPr>
        <w:numPr>
          <w:ilvl w:val="0"/>
          <w:numId w:val="9"/>
        </w:numPr>
        <w:ind w:left="1276" w:hanging="425"/>
        <w:rPr>
          <w:sz w:val="24"/>
          <w:szCs w:val="24"/>
        </w:rPr>
      </w:pPr>
      <w:r w:rsidRPr="00087DCD">
        <w:rPr>
          <w:sz w:val="24"/>
          <w:szCs w:val="24"/>
        </w:rPr>
        <w:t>har boet eller rejst i områder med endemisk TB.</w:t>
      </w:r>
    </w:p>
    <w:p w14:paraId="52202C1A" w14:textId="04C1F32F" w:rsidR="00087DCD" w:rsidRPr="00087DCD" w:rsidRDefault="00087DCD" w:rsidP="00DB0D4B">
      <w:pPr>
        <w:ind w:left="851"/>
        <w:rPr>
          <w:sz w:val="24"/>
          <w:szCs w:val="24"/>
        </w:rPr>
      </w:pPr>
      <w:r w:rsidRPr="00087DCD">
        <w:rPr>
          <w:sz w:val="24"/>
          <w:szCs w:val="24"/>
        </w:rPr>
        <w:t xml:space="preserve">Patienterne skal evalueres og testes for latent eller aktiv infektion før administration af </w:t>
      </w:r>
      <w:proofErr w:type="spellStart"/>
      <w:r w:rsidRPr="00087DCD">
        <w:rPr>
          <w:sz w:val="24"/>
          <w:szCs w:val="24"/>
        </w:rPr>
        <w:t>tofacitinib</w:t>
      </w:r>
      <w:proofErr w:type="spellEnd"/>
      <w:r w:rsidRPr="00087DCD">
        <w:rPr>
          <w:sz w:val="24"/>
          <w:szCs w:val="24"/>
        </w:rPr>
        <w:t xml:space="preserve"> og i</w:t>
      </w:r>
      <w:r w:rsidR="00B75282">
        <w:rPr>
          <w:sz w:val="24"/>
          <w:szCs w:val="24"/>
        </w:rPr>
        <w:t xml:space="preserve"> </w:t>
      </w:r>
      <w:r w:rsidRPr="00087DCD">
        <w:rPr>
          <w:sz w:val="24"/>
          <w:szCs w:val="24"/>
        </w:rPr>
        <w:t>henhold til gældende retningslinjer under behandlingen.</w:t>
      </w:r>
    </w:p>
    <w:p w14:paraId="3748B2D1" w14:textId="77777777" w:rsidR="00087DCD" w:rsidRPr="00087DCD" w:rsidRDefault="00087DCD" w:rsidP="00DB0D4B">
      <w:pPr>
        <w:ind w:left="851"/>
        <w:rPr>
          <w:sz w:val="24"/>
          <w:szCs w:val="24"/>
        </w:rPr>
      </w:pPr>
    </w:p>
    <w:p w14:paraId="6B96C08B" w14:textId="183F4EC3" w:rsidR="00087DCD" w:rsidRPr="00087DCD" w:rsidRDefault="00087DCD" w:rsidP="00DB0D4B">
      <w:pPr>
        <w:ind w:left="851"/>
        <w:rPr>
          <w:sz w:val="24"/>
          <w:szCs w:val="24"/>
        </w:rPr>
      </w:pPr>
      <w:r w:rsidRPr="00087DCD">
        <w:rPr>
          <w:sz w:val="24"/>
          <w:szCs w:val="24"/>
        </w:rPr>
        <w:t xml:space="preserve">Patienter med latent TB, som testes positive, skal behandles standardmæssigt med </w:t>
      </w:r>
      <w:proofErr w:type="spellStart"/>
      <w:r w:rsidRPr="00087DCD">
        <w:rPr>
          <w:sz w:val="24"/>
          <w:szCs w:val="24"/>
        </w:rPr>
        <w:t>antimykobakteriel</w:t>
      </w:r>
      <w:proofErr w:type="spellEnd"/>
      <w:r w:rsidR="00B75282">
        <w:rPr>
          <w:sz w:val="24"/>
          <w:szCs w:val="24"/>
        </w:rPr>
        <w:t xml:space="preserve"> </w:t>
      </w:r>
      <w:r w:rsidRPr="00087DCD">
        <w:rPr>
          <w:sz w:val="24"/>
          <w:szCs w:val="24"/>
        </w:rPr>
        <w:t xml:space="preserve">terapi, før </w:t>
      </w:r>
      <w:proofErr w:type="spellStart"/>
      <w:r w:rsidRPr="00087DCD">
        <w:rPr>
          <w:sz w:val="24"/>
          <w:szCs w:val="24"/>
        </w:rPr>
        <w:t>tofacitinib</w:t>
      </w:r>
      <w:proofErr w:type="spellEnd"/>
      <w:r w:rsidRPr="00087DCD">
        <w:rPr>
          <w:sz w:val="24"/>
          <w:szCs w:val="24"/>
        </w:rPr>
        <w:t xml:space="preserve"> administreres.</w:t>
      </w:r>
    </w:p>
    <w:p w14:paraId="1165851E" w14:textId="77777777" w:rsidR="00087DCD" w:rsidRPr="00087DCD" w:rsidRDefault="00087DCD" w:rsidP="00DB0D4B">
      <w:pPr>
        <w:ind w:left="851"/>
        <w:rPr>
          <w:sz w:val="24"/>
          <w:szCs w:val="24"/>
        </w:rPr>
      </w:pPr>
    </w:p>
    <w:p w14:paraId="265B6155" w14:textId="2FCBAA98" w:rsidR="00087DCD" w:rsidRPr="00087DCD" w:rsidRDefault="00087DCD" w:rsidP="00DB0D4B">
      <w:pPr>
        <w:ind w:left="851"/>
        <w:rPr>
          <w:sz w:val="24"/>
          <w:szCs w:val="24"/>
        </w:rPr>
      </w:pPr>
      <w:r w:rsidRPr="00087DCD">
        <w:rPr>
          <w:sz w:val="24"/>
          <w:szCs w:val="24"/>
        </w:rPr>
        <w:t xml:space="preserve">Tuberkulosebehandling skal også overvejes inden administration af </w:t>
      </w:r>
      <w:proofErr w:type="spellStart"/>
      <w:r w:rsidRPr="00087DCD">
        <w:rPr>
          <w:sz w:val="24"/>
          <w:szCs w:val="24"/>
        </w:rPr>
        <w:t>tofacitinib</w:t>
      </w:r>
      <w:proofErr w:type="spellEnd"/>
      <w:r w:rsidRPr="00087DCD">
        <w:rPr>
          <w:sz w:val="24"/>
          <w:szCs w:val="24"/>
        </w:rPr>
        <w:t xml:space="preserve"> hos patienter, som</w:t>
      </w:r>
      <w:r w:rsidR="00B75282">
        <w:rPr>
          <w:sz w:val="24"/>
          <w:szCs w:val="24"/>
        </w:rPr>
        <w:t xml:space="preserve"> </w:t>
      </w:r>
      <w:r w:rsidRPr="00087DCD">
        <w:rPr>
          <w:sz w:val="24"/>
          <w:szCs w:val="24"/>
        </w:rPr>
        <w:t>testes negative for TB, men som har en anamnese med latent eller aktiv TB, og hvor et passende</w:t>
      </w:r>
      <w:r w:rsidR="00B75282">
        <w:rPr>
          <w:sz w:val="24"/>
          <w:szCs w:val="24"/>
        </w:rPr>
        <w:t xml:space="preserve"> </w:t>
      </w:r>
      <w:r w:rsidRPr="00087DCD">
        <w:rPr>
          <w:sz w:val="24"/>
          <w:szCs w:val="24"/>
        </w:rPr>
        <w:t>behandlingsforløb ikke kan bekræftes, samt hos patienter, der testes negative, men som har</w:t>
      </w:r>
      <w:r w:rsidR="00B75282">
        <w:rPr>
          <w:sz w:val="24"/>
          <w:szCs w:val="24"/>
        </w:rPr>
        <w:t xml:space="preserve"> </w:t>
      </w:r>
      <w:r w:rsidRPr="00087DCD">
        <w:rPr>
          <w:sz w:val="24"/>
          <w:szCs w:val="24"/>
        </w:rPr>
        <w:t>risikofaktorer for TB-infektion. Det anbefales at inddrage en ekspert i behandling af TB i beslutningen</w:t>
      </w:r>
      <w:r w:rsidR="00B75282">
        <w:rPr>
          <w:sz w:val="24"/>
          <w:szCs w:val="24"/>
        </w:rPr>
        <w:t xml:space="preserve"> </w:t>
      </w:r>
      <w:r w:rsidRPr="00087DCD">
        <w:rPr>
          <w:sz w:val="24"/>
          <w:szCs w:val="24"/>
        </w:rPr>
        <w:t>om, hvorvidt det vil være hensigtsmæssigt at påbegynde tuberkulosebehandling hos en given patient.</w:t>
      </w:r>
    </w:p>
    <w:p w14:paraId="30428BFA" w14:textId="76BC115F" w:rsidR="00087DCD" w:rsidRPr="00087DCD" w:rsidRDefault="00087DCD" w:rsidP="00DB0D4B">
      <w:pPr>
        <w:ind w:left="851"/>
        <w:rPr>
          <w:sz w:val="24"/>
          <w:szCs w:val="24"/>
        </w:rPr>
      </w:pPr>
      <w:r w:rsidRPr="00087DCD">
        <w:rPr>
          <w:sz w:val="24"/>
          <w:szCs w:val="24"/>
        </w:rPr>
        <w:t>Patienter skal overvåges nøje for udvikling af symptomer på TB, herunder også patienter som blev</w:t>
      </w:r>
      <w:r w:rsidR="00B75282">
        <w:rPr>
          <w:sz w:val="24"/>
          <w:szCs w:val="24"/>
        </w:rPr>
        <w:t xml:space="preserve"> </w:t>
      </w:r>
      <w:r w:rsidRPr="00087DCD">
        <w:rPr>
          <w:sz w:val="24"/>
          <w:szCs w:val="24"/>
        </w:rPr>
        <w:t>testet negative for latent TB-infektion, før behandlingen begyndte.</w:t>
      </w:r>
    </w:p>
    <w:p w14:paraId="0400CDCA" w14:textId="77777777" w:rsidR="00087DCD" w:rsidRPr="00087DCD" w:rsidRDefault="00087DCD" w:rsidP="00DB0D4B">
      <w:pPr>
        <w:ind w:left="851"/>
        <w:rPr>
          <w:sz w:val="24"/>
          <w:szCs w:val="24"/>
          <w:u w:val="single"/>
        </w:rPr>
      </w:pPr>
    </w:p>
    <w:p w14:paraId="2DE37B4D" w14:textId="77777777" w:rsidR="00087DCD" w:rsidRPr="00087DCD" w:rsidRDefault="00087DCD" w:rsidP="00DB0D4B">
      <w:pPr>
        <w:ind w:left="851"/>
        <w:rPr>
          <w:sz w:val="24"/>
          <w:szCs w:val="24"/>
          <w:u w:val="single"/>
        </w:rPr>
      </w:pPr>
      <w:r w:rsidRPr="00087DCD">
        <w:rPr>
          <w:sz w:val="24"/>
          <w:szCs w:val="24"/>
          <w:u w:val="single"/>
        </w:rPr>
        <w:t>Viral reaktivering</w:t>
      </w:r>
    </w:p>
    <w:p w14:paraId="0AFE064D" w14:textId="77777777" w:rsidR="00087DCD" w:rsidRPr="00087DCD" w:rsidRDefault="00087DCD" w:rsidP="00DB0D4B">
      <w:pPr>
        <w:ind w:left="851"/>
        <w:rPr>
          <w:sz w:val="24"/>
          <w:szCs w:val="24"/>
          <w:u w:val="single"/>
        </w:rPr>
      </w:pPr>
    </w:p>
    <w:p w14:paraId="3475CE72" w14:textId="05578483" w:rsidR="00087DCD" w:rsidRPr="00087DCD" w:rsidRDefault="00087DCD" w:rsidP="00DB0D4B">
      <w:pPr>
        <w:ind w:left="851"/>
        <w:rPr>
          <w:sz w:val="24"/>
          <w:szCs w:val="24"/>
        </w:rPr>
      </w:pPr>
      <w:r w:rsidRPr="00087DCD">
        <w:rPr>
          <w:sz w:val="24"/>
          <w:szCs w:val="24"/>
        </w:rPr>
        <w:t>Der har været observeret viral reaktivering og tilfælde med reaktivering af herpes-virus (</w:t>
      </w:r>
      <w:r w:rsidR="007900EB">
        <w:rPr>
          <w:sz w:val="24"/>
          <w:szCs w:val="24"/>
        </w:rPr>
        <w:t>f.eks.</w:t>
      </w:r>
      <w:r w:rsidRPr="00087DCD">
        <w:rPr>
          <w:sz w:val="24"/>
          <w:szCs w:val="24"/>
        </w:rPr>
        <w:t xml:space="preserve"> herpes</w:t>
      </w:r>
      <w:r w:rsidR="00B75282">
        <w:rPr>
          <w:sz w:val="24"/>
          <w:szCs w:val="24"/>
        </w:rPr>
        <w:t xml:space="preserve"> </w:t>
      </w:r>
      <w:proofErr w:type="spellStart"/>
      <w:r w:rsidRPr="00087DCD">
        <w:rPr>
          <w:sz w:val="24"/>
          <w:szCs w:val="24"/>
        </w:rPr>
        <w:t>zoster</w:t>
      </w:r>
      <w:proofErr w:type="spellEnd"/>
      <w:r w:rsidRPr="00087DCD">
        <w:rPr>
          <w:sz w:val="24"/>
          <w:szCs w:val="24"/>
        </w:rPr>
        <w:t xml:space="preserve">) hos patienter, der fik </w:t>
      </w:r>
      <w:proofErr w:type="spellStart"/>
      <w:r w:rsidRPr="00087DCD">
        <w:rPr>
          <w:sz w:val="24"/>
          <w:szCs w:val="24"/>
        </w:rPr>
        <w:t>tofacitinib</w:t>
      </w:r>
      <w:proofErr w:type="spellEnd"/>
      <w:r w:rsidRPr="00087DCD">
        <w:rPr>
          <w:sz w:val="24"/>
          <w:szCs w:val="24"/>
        </w:rPr>
        <w:t xml:space="preserve"> (se pkt. 4.8).</w:t>
      </w:r>
    </w:p>
    <w:p w14:paraId="267DC7CD" w14:textId="77777777" w:rsidR="00087DCD" w:rsidRPr="00087DCD" w:rsidRDefault="00087DCD" w:rsidP="00DB0D4B">
      <w:pPr>
        <w:ind w:left="851"/>
        <w:rPr>
          <w:sz w:val="24"/>
          <w:szCs w:val="24"/>
        </w:rPr>
      </w:pPr>
    </w:p>
    <w:p w14:paraId="7F0E7A30" w14:textId="0AF42286" w:rsidR="00087DCD" w:rsidRPr="00087DCD" w:rsidRDefault="00087DCD" w:rsidP="00DB0D4B">
      <w:pPr>
        <w:ind w:left="851"/>
        <w:rPr>
          <w:sz w:val="24"/>
          <w:szCs w:val="24"/>
        </w:rPr>
      </w:pPr>
      <w:r w:rsidRPr="00087DCD">
        <w:rPr>
          <w:sz w:val="24"/>
          <w:szCs w:val="24"/>
        </w:rPr>
        <w:t xml:space="preserve">Blandt patienter, der blev behandlet med </w:t>
      </w:r>
      <w:proofErr w:type="spellStart"/>
      <w:r w:rsidRPr="00087DCD">
        <w:rPr>
          <w:sz w:val="24"/>
          <w:szCs w:val="24"/>
        </w:rPr>
        <w:t>tofacitinib</w:t>
      </w:r>
      <w:proofErr w:type="spellEnd"/>
      <w:r w:rsidRPr="00087DCD">
        <w:rPr>
          <w:sz w:val="24"/>
          <w:szCs w:val="24"/>
        </w:rPr>
        <w:t xml:space="preserve">, synes risikoen for herpes </w:t>
      </w:r>
      <w:proofErr w:type="spellStart"/>
      <w:r w:rsidRPr="00087DCD">
        <w:rPr>
          <w:sz w:val="24"/>
          <w:szCs w:val="24"/>
        </w:rPr>
        <w:t>zoster</w:t>
      </w:r>
      <w:proofErr w:type="spellEnd"/>
      <w:r w:rsidRPr="00087DCD">
        <w:rPr>
          <w:sz w:val="24"/>
          <w:szCs w:val="24"/>
        </w:rPr>
        <w:t xml:space="preserve"> at være højere</w:t>
      </w:r>
      <w:r w:rsidR="00B75282">
        <w:rPr>
          <w:sz w:val="24"/>
          <w:szCs w:val="24"/>
        </w:rPr>
        <w:t xml:space="preserve"> </w:t>
      </w:r>
      <w:r w:rsidRPr="00087DCD">
        <w:rPr>
          <w:sz w:val="24"/>
          <w:szCs w:val="24"/>
        </w:rPr>
        <w:t>hos:</w:t>
      </w:r>
    </w:p>
    <w:p w14:paraId="697284C3" w14:textId="77777777" w:rsidR="00087DCD" w:rsidRPr="00087DCD" w:rsidRDefault="00087DCD" w:rsidP="00B75282">
      <w:pPr>
        <w:numPr>
          <w:ilvl w:val="0"/>
          <w:numId w:val="10"/>
        </w:numPr>
        <w:ind w:left="1276" w:hanging="425"/>
        <w:rPr>
          <w:sz w:val="24"/>
          <w:szCs w:val="24"/>
        </w:rPr>
      </w:pPr>
      <w:r w:rsidRPr="00087DCD">
        <w:rPr>
          <w:sz w:val="24"/>
          <w:szCs w:val="24"/>
        </w:rPr>
        <w:t>japanske eller koreanske patienter.</w:t>
      </w:r>
    </w:p>
    <w:p w14:paraId="695C1A75" w14:textId="77777777" w:rsidR="00087DCD" w:rsidRPr="00087DCD" w:rsidRDefault="00087DCD" w:rsidP="00B75282">
      <w:pPr>
        <w:numPr>
          <w:ilvl w:val="0"/>
          <w:numId w:val="10"/>
        </w:numPr>
        <w:ind w:left="1276" w:hanging="425"/>
        <w:rPr>
          <w:sz w:val="24"/>
          <w:szCs w:val="24"/>
        </w:rPr>
      </w:pPr>
      <w:r w:rsidRPr="00087DCD">
        <w:rPr>
          <w:sz w:val="24"/>
          <w:szCs w:val="24"/>
        </w:rPr>
        <w:t>patienter med en ALC under 1,0 x10</w:t>
      </w:r>
      <w:r w:rsidRPr="00087DCD">
        <w:rPr>
          <w:sz w:val="24"/>
          <w:szCs w:val="24"/>
          <w:vertAlign w:val="superscript"/>
        </w:rPr>
        <w:t>9</w:t>
      </w:r>
      <w:r w:rsidRPr="00087DCD">
        <w:rPr>
          <w:sz w:val="24"/>
          <w:szCs w:val="24"/>
        </w:rPr>
        <w:t xml:space="preserve"> celler/mm</w:t>
      </w:r>
      <w:r w:rsidRPr="00087DCD">
        <w:rPr>
          <w:sz w:val="24"/>
          <w:szCs w:val="24"/>
          <w:vertAlign w:val="superscript"/>
        </w:rPr>
        <w:t>3</w:t>
      </w:r>
      <w:r w:rsidRPr="00087DCD">
        <w:rPr>
          <w:sz w:val="24"/>
          <w:szCs w:val="24"/>
        </w:rPr>
        <w:t xml:space="preserve"> (se pkt. 4.2).</w:t>
      </w:r>
    </w:p>
    <w:p w14:paraId="1A7374A1" w14:textId="7C554345" w:rsidR="00087DCD" w:rsidRPr="00087DCD" w:rsidRDefault="00087DCD" w:rsidP="00D14EA7">
      <w:pPr>
        <w:numPr>
          <w:ilvl w:val="0"/>
          <w:numId w:val="10"/>
        </w:numPr>
        <w:ind w:left="1276" w:hanging="425"/>
        <w:rPr>
          <w:sz w:val="24"/>
          <w:szCs w:val="24"/>
        </w:rPr>
      </w:pPr>
      <w:r w:rsidRPr="00087DCD">
        <w:rPr>
          <w:sz w:val="24"/>
          <w:szCs w:val="24"/>
        </w:rPr>
        <w:t>patienter med langvarig RA, som tidligere er blevet behandlet med to eller flere</w:t>
      </w:r>
      <w:r w:rsidR="00B75282">
        <w:rPr>
          <w:sz w:val="24"/>
          <w:szCs w:val="24"/>
        </w:rPr>
        <w:t xml:space="preserve"> </w:t>
      </w:r>
      <w:r w:rsidRPr="00087DCD">
        <w:rPr>
          <w:sz w:val="24"/>
          <w:szCs w:val="24"/>
        </w:rPr>
        <w:t>biologiske sygdomsmodificerende antireumatiske lægemidler (</w:t>
      </w:r>
      <w:proofErr w:type="spellStart"/>
      <w:r w:rsidRPr="00087DCD">
        <w:rPr>
          <w:sz w:val="24"/>
          <w:szCs w:val="24"/>
        </w:rPr>
        <w:t>DMARDs</w:t>
      </w:r>
      <w:proofErr w:type="spellEnd"/>
      <w:r w:rsidRPr="00087DCD">
        <w:rPr>
          <w:sz w:val="24"/>
          <w:szCs w:val="24"/>
        </w:rPr>
        <w:t>).</w:t>
      </w:r>
    </w:p>
    <w:p w14:paraId="5A4E0287" w14:textId="77777777" w:rsidR="00087DCD" w:rsidRPr="00087DCD" w:rsidRDefault="00087DCD" w:rsidP="00B75282">
      <w:pPr>
        <w:numPr>
          <w:ilvl w:val="0"/>
          <w:numId w:val="10"/>
        </w:numPr>
        <w:ind w:left="1276" w:hanging="425"/>
        <w:rPr>
          <w:sz w:val="24"/>
          <w:szCs w:val="24"/>
        </w:rPr>
      </w:pPr>
      <w:r w:rsidRPr="00087DCD">
        <w:rPr>
          <w:sz w:val="24"/>
          <w:szCs w:val="24"/>
        </w:rPr>
        <w:t>patienter, der behandles med 10 mg to gange dagligt.</w:t>
      </w:r>
    </w:p>
    <w:p w14:paraId="01BC7F20" w14:textId="04605B11" w:rsidR="00087DCD" w:rsidRPr="00087DCD" w:rsidRDefault="00087DCD" w:rsidP="00DB0D4B">
      <w:pPr>
        <w:ind w:left="851"/>
        <w:rPr>
          <w:sz w:val="24"/>
          <w:szCs w:val="24"/>
        </w:rPr>
      </w:pPr>
      <w:proofErr w:type="spellStart"/>
      <w:r w:rsidRPr="00087DCD">
        <w:rPr>
          <w:sz w:val="24"/>
          <w:szCs w:val="24"/>
        </w:rPr>
        <w:t>Tofacitinibs</w:t>
      </w:r>
      <w:proofErr w:type="spellEnd"/>
      <w:r w:rsidRPr="00087DCD">
        <w:rPr>
          <w:sz w:val="24"/>
          <w:szCs w:val="24"/>
        </w:rPr>
        <w:t xml:space="preserve"> indvirkning på reaktivering af kronisk viral hepatitis kendes ikke. Patienter, der ved</w:t>
      </w:r>
      <w:r w:rsidR="00B75282">
        <w:rPr>
          <w:sz w:val="24"/>
          <w:szCs w:val="24"/>
        </w:rPr>
        <w:t xml:space="preserve"> </w:t>
      </w:r>
      <w:r w:rsidRPr="00087DCD">
        <w:rPr>
          <w:sz w:val="24"/>
          <w:szCs w:val="24"/>
        </w:rPr>
        <w:t>screening var positive for hepatitis B eller C, blev ekskluderet fra kliniske studier. Før behandling med</w:t>
      </w:r>
      <w:r w:rsidR="00B75282">
        <w:rPr>
          <w:sz w:val="24"/>
          <w:szCs w:val="24"/>
        </w:rPr>
        <w:t xml:space="preserve"> </w:t>
      </w:r>
      <w:proofErr w:type="spellStart"/>
      <w:r w:rsidRPr="00087DCD">
        <w:rPr>
          <w:sz w:val="24"/>
          <w:szCs w:val="24"/>
        </w:rPr>
        <w:t>tofacitinib</w:t>
      </w:r>
      <w:proofErr w:type="spellEnd"/>
      <w:r w:rsidRPr="00087DCD">
        <w:rPr>
          <w:sz w:val="24"/>
          <w:szCs w:val="24"/>
        </w:rPr>
        <w:t xml:space="preserve"> påbegyndes, skal screening for viral hepatitis udføres i overensstemmelse med kliniske</w:t>
      </w:r>
      <w:r w:rsidR="00B75282">
        <w:rPr>
          <w:sz w:val="24"/>
          <w:szCs w:val="24"/>
        </w:rPr>
        <w:t xml:space="preserve"> </w:t>
      </w:r>
      <w:r w:rsidRPr="00087DCD">
        <w:rPr>
          <w:sz w:val="24"/>
          <w:szCs w:val="24"/>
        </w:rPr>
        <w:t>retningslinjer.</w:t>
      </w:r>
    </w:p>
    <w:p w14:paraId="37659643" w14:textId="77777777" w:rsidR="00087DCD" w:rsidRPr="00087DCD" w:rsidRDefault="00087DCD" w:rsidP="00DB0D4B">
      <w:pPr>
        <w:ind w:left="851"/>
        <w:rPr>
          <w:sz w:val="24"/>
          <w:szCs w:val="24"/>
        </w:rPr>
      </w:pPr>
    </w:p>
    <w:p w14:paraId="25F22C0F" w14:textId="423BDFD6" w:rsidR="00087DCD" w:rsidRPr="00087DCD" w:rsidRDefault="00087DCD" w:rsidP="00DB0D4B">
      <w:pPr>
        <w:ind w:left="851"/>
        <w:rPr>
          <w:sz w:val="24"/>
          <w:szCs w:val="24"/>
        </w:rPr>
      </w:pPr>
      <w:r w:rsidRPr="00087DCD">
        <w:rPr>
          <w:sz w:val="24"/>
          <w:szCs w:val="24"/>
        </w:rPr>
        <w:t xml:space="preserve">Der er rapporteret om mindst ét bekræftet tilfælde af progressiv multifokal </w:t>
      </w:r>
      <w:proofErr w:type="spellStart"/>
      <w:r w:rsidRPr="00087DCD">
        <w:rPr>
          <w:sz w:val="24"/>
          <w:szCs w:val="24"/>
        </w:rPr>
        <w:t>leukoencefalopati</w:t>
      </w:r>
      <w:proofErr w:type="spellEnd"/>
      <w:r w:rsidRPr="00087DCD">
        <w:rPr>
          <w:sz w:val="24"/>
          <w:szCs w:val="24"/>
        </w:rPr>
        <w:t xml:space="preserve"> (PML)</w:t>
      </w:r>
      <w:r w:rsidR="00B75282">
        <w:rPr>
          <w:sz w:val="24"/>
          <w:szCs w:val="24"/>
        </w:rPr>
        <w:t xml:space="preserve"> </w:t>
      </w:r>
      <w:r w:rsidRPr="00087DCD">
        <w:rPr>
          <w:sz w:val="24"/>
          <w:szCs w:val="24"/>
        </w:rPr>
        <w:t xml:space="preserve">hos RA-patienter, der fik </w:t>
      </w:r>
      <w:proofErr w:type="spellStart"/>
      <w:r w:rsidRPr="00087DCD">
        <w:rPr>
          <w:sz w:val="24"/>
          <w:szCs w:val="24"/>
        </w:rPr>
        <w:t>tofacitinib</w:t>
      </w:r>
      <w:proofErr w:type="spellEnd"/>
      <w:r w:rsidRPr="00087DCD">
        <w:rPr>
          <w:sz w:val="24"/>
          <w:szCs w:val="24"/>
        </w:rPr>
        <w:t xml:space="preserve"> efter markedsføringen. PML kan have dødelig udgang og skal</w:t>
      </w:r>
      <w:r w:rsidR="00B75282">
        <w:rPr>
          <w:sz w:val="24"/>
          <w:szCs w:val="24"/>
        </w:rPr>
        <w:t xml:space="preserve"> </w:t>
      </w:r>
      <w:r w:rsidRPr="00087DCD">
        <w:rPr>
          <w:sz w:val="24"/>
          <w:szCs w:val="24"/>
        </w:rPr>
        <w:t xml:space="preserve">tages med i betragtning ved </w:t>
      </w:r>
      <w:proofErr w:type="spellStart"/>
      <w:r w:rsidRPr="00087DCD">
        <w:rPr>
          <w:sz w:val="24"/>
          <w:szCs w:val="24"/>
        </w:rPr>
        <w:t>differentialdiagnosticering</w:t>
      </w:r>
      <w:proofErr w:type="spellEnd"/>
      <w:r w:rsidRPr="00087DCD">
        <w:rPr>
          <w:sz w:val="24"/>
          <w:szCs w:val="24"/>
        </w:rPr>
        <w:t xml:space="preserve"> hos immunsupprimerede patienter med ny</w:t>
      </w:r>
      <w:r w:rsidR="00B75282">
        <w:rPr>
          <w:sz w:val="24"/>
          <w:szCs w:val="24"/>
        </w:rPr>
        <w:t xml:space="preserve"> </w:t>
      </w:r>
      <w:r w:rsidRPr="00087DCD">
        <w:rPr>
          <w:sz w:val="24"/>
          <w:szCs w:val="24"/>
        </w:rPr>
        <w:t>debut eller forværring af neurologiske symptomer.</w:t>
      </w:r>
    </w:p>
    <w:p w14:paraId="5691021B" w14:textId="77777777" w:rsidR="00087DCD" w:rsidRPr="00087DCD" w:rsidRDefault="00087DCD" w:rsidP="00DB0D4B">
      <w:pPr>
        <w:ind w:left="851"/>
        <w:rPr>
          <w:sz w:val="24"/>
          <w:szCs w:val="24"/>
        </w:rPr>
      </w:pPr>
    </w:p>
    <w:p w14:paraId="140AAAAA" w14:textId="77777777" w:rsidR="00087DCD" w:rsidRPr="00087DCD" w:rsidRDefault="00087DCD" w:rsidP="00DB0D4B">
      <w:pPr>
        <w:ind w:left="851"/>
        <w:rPr>
          <w:sz w:val="24"/>
          <w:szCs w:val="24"/>
          <w:u w:val="single"/>
        </w:rPr>
      </w:pPr>
      <w:r w:rsidRPr="00087DCD">
        <w:rPr>
          <w:sz w:val="24"/>
          <w:szCs w:val="24"/>
          <w:u w:val="single"/>
        </w:rPr>
        <w:t>Væsentlige kardiovaskulære hændelser (herunder myokardieinfarkt)</w:t>
      </w:r>
    </w:p>
    <w:p w14:paraId="784201F6" w14:textId="77777777" w:rsidR="00087DCD" w:rsidRPr="00087DCD" w:rsidRDefault="00087DCD" w:rsidP="00DB0D4B">
      <w:pPr>
        <w:ind w:left="851"/>
        <w:rPr>
          <w:sz w:val="24"/>
          <w:szCs w:val="24"/>
          <w:u w:val="single"/>
        </w:rPr>
      </w:pPr>
    </w:p>
    <w:p w14:paraId="17524224" w14:textId="77777777" w:rsidR="00087DCD" w:rsidRPr="00087DCD" w:rsidRDefault="00087DCD" w:rsidP="00DB0D4B">
      <w:pPr>
        <w:ind w:left="851"/>
        <w:rPr>
          <w:sz w:val="24"/>
          <w:szCs w:val="24"/>
        </w:rPr>
      </w:pPr>
      <w:r w:rsidRPr="00087DCD">
        <w:rPr>
          <w:sz w:val="24"/>
          <w:szCs w:val="24"/>
        </w:rPr>
        <w:t xml:space="preserve">Der er observeret væsentlige kardiovaskulære hændelser hos patienter, der tager </w:t>
      </w:r>
      <w:proofErr w:type="spellStart"/>
      <w:r w:rsidRPr="00087DCD">
        <w:rPr>
          <w:sz w:val="24"/>
          <w:szCs w:val="24"/>
        </w:rPr>
        <w:t>tofacitinib</w:t>
      </w:r>
      <w:proofErr w:type="spellEnd"/>
      <w:r w:rsidRPr="00087DCD">
        <w:rPr>
          <w:sz w:val="24"/>
          <w:szCs w:val="24"/>
        </w:rPr>
        <w:t>.</w:t>
      </w:r>
    </w:p>
    <w:p w14:paraId="49C017A6" w14:textId="77777777" w:rsidR="00087DCD" w:rsidRPr="00087DCD" w:rsidRDefault="00087DCD" w:rsidP="00DB0D4B">
      <w:pPr>
        <w:ind w:left="851"/>
        <w:rPr>
          <w:sz w:val="24"/>
          <w:szCs w:val="24"/>
        </w:rPr>
      </w:pPr>
    </w:p>
    <w:p w14:paraId="219573D4" w14:textId="21170EC9" w:rsidR="00087DCD" w:rsidRPr="00087DCD" w:rsidRDefault="00087DCD" w:rsidP="00DB0D4B">
      <w:pPr>
        <w:ind w:left="851"/>
        <w:rPr>
          <w:sz w:val="24"/>
          <w:szCs w:val="24"/>
        </w:rPr>
      </w:pPr>
      <w:r w:rsidRPr="00087DCD">
        <w:rPr>
          <w:sz w:val="24"/>
          <w:szCs w:val="24"/>
        </w:rPr>
        <w:t xml:space="preserve">I et randomiseret sikkerhedsstudie efter tilladelse til markedsføring hos patienter med </w:t>
      </w:r>
      <w:proofErr w:type="spellStart"/>
      <w:r w:rsidRPr="00087DCD">
        <w:rPr>
          <w:sz w:val="24"/>
          <w:szCs w:val="24"/>
        </w:rPr>
        <w:t>reumatoid</w:t>
      </w:r>
      <w:proofErr w:type="spellEnd"/>
      <w:r w:rsidRPr="00087DCD">
        <w:rPr>
          <w:sz w:val="24"/>
          <w:szCs w:val="24"/>
        </w:rPr>
        <w:t xml:space="preserve"> </w:t>
      </w:r>
      <w:proofErr w:type="spellStart"/>
      <w:r w:rsidRPr="00087DCD">
        <w:rPr>
          <w:sz w:val="24"/>
          <w:szCs w:val="24"/>
        </w:rPr>
        <w:t>artrit</w:t>
      </w:r>
      <w:proofErr w:type="spellEnd"/>
      <w:r w:rsidRPr="00087DCD">
        <w:rPr>
          <w:sz w:val="24"/>
          <w:szCs w:val="24"/>
        </w:rPr>
        <w:t>,</w:t>
      </w:r>
      <w:r w:rsidR="00B75282">
        <w:rPr>
          <w:sz w:val="24"/>
          <w:szCs w:val="24"/>
        </w:rPr>
        <w:t xml:space="preserve"> </w:t>
      </w:r>
      <w:r w:rsidRPr="00087DCD">
        <w:rPr>
          <w:sz w:val="24"/>
          <w:szCs w:val="24"/>
        </w:rPr>
        <w:t>som var 50 år og ældre, og som havde mindst én yderligere kardiovaskulær risikofaktor, blev der</w:t>
      </w:r>
      <w:r w:rsidR="00B75282">
        <w:rPr>
          <w:sz w:val="24"/>
          <w:szCs w:val="24"/>
        </w:rPr>
        <w:t xml:space="preserve"> </w:t>
      </w:r>
      <w:r w:rsidRPr="00087DCD">
        <w:rPr>
          <w:sz w:val="24"/>
          <w:szCs w:val="24"/>
        </w:rPr>
        <w:t xml:space="preserve">observeret en øget forekomst af myokardieinfarkt hos patienter behandlet med </w:t>
      </w:r>
      <w:proofErr w:type="spellStart"/>
      <w:r w:rsidRPr="00087DCD">
        <w:rPr>
          <w:sz w:val="24"/>
          <w:szCs w:val="24"/>
        </w:rPr>
        <w:t>tofacitinib</w:t>
      </w:r>
      <w:proofErr w:type="spellEnd"/>
      <w:r w:rsidR="00B75282">
        <w:rPr>
          <w:sz w:val="24"/>
          <w:szCs w:val="24"/>
        </w:rPr>
        <w:t xml:space="preserve"> </w:t>
      </w:r>
      <w:r w:rsidRPr="00087DCD">
        <w:rPr>
          <w:sz w:val="24"/>
          <w:szCs w:val="24"/>
        </w:rPr>
        <w:t>sammenlignet med TNF-</w:t>
      </w:r>
      <w:proofErr w:type="spellStart"/>
      <w:r w:rsidRPr="00087DCD">
        <w:rPr>
          <w:sz w:val="24"/>
          <w:szCs w:val="24"/>
        </w:rPr>
        <w:t>hæmmere</w:t>
      </w:r>
      <w:proofErr w:type="spellEnd"/>
      <w:r w:rsidRPr="00087DCD">
        <w:rPr>
          <w:sz w:val="24"/>
          <w:szCs w:val="24"/>
        </w:rPr>
        <w:t xml:space="preserve"> (se pkt. 4.8 og 5.1). </w:t>
      </w:r>
      <w:proofErr w:type="spellStart"/>
      <w:r w:rsidRPr="00087DCD">
        <w:rPr>
          <w:sz w:val="24"/>
          <w:szCs w:val="24"/>
        </w:rPr>
        <w:t>Tofacitinib</w:t>
      </w:r>
      <w:proofErr w:type="spellEnd"/>
      <w:r w:rsidRPr="00087DCD">
        <w:rPr>
          <w:sz w:val="24"/>
          <w:szCs w:val="24"/>
        </w:rPr>
        <w:t xml:space="preserve"> bør kun overvejes hos patienter i</w:t>
      </w:r>
      <w:r w:rsidR="00B75282">
        <w:rPr>
          <w:sz w:val="24"/>
          <w:szCs w:val="24"/>
        </w:rPr>
        <w:t xml:space="preserve"> </w:t>
      </w:r>
      <w:r w:rsidRPr="00087DCD">
        <w:rPr>
          <w:sz w:val="24"/>
          <w:szCs w:val="24"/>
        </w:rPr>
        <w:t>alderen 65 år og derover, patienter, der er langtidsrygere eller har været langtidsrygere, og patienter</w:t>
      </w:r>
      <w:r w:rsidR="00B75282">
        <w:rPr>
          <w:sz w:val="24"/>
          <w:szCs w:val="24"/>
        </w:rPr>
        <w:t xml:space="preserve"> </w:t>
      </w:r>
      <w:r w:rsidRPr="00087DCD">
        <w:rPr>
          <w:sz w:val="24"/>
          <w:szCs w:val="24"/>
        </w:rPr>
        <w:t xml:space="preserve">med </w:t>
      </w:r>
      <w:proofErr w:type="spellStart"/>
      <w:r w:rsidRPr="00087DCD">
        <w:rPr>
          <w:sz w:val="24"/>
          <w:szCs w:val="24"/>
        </w:rPr>
        <w:t>aterosklerotisk</w:t>
      </w:r>
      <w:proofErr w:type="spellEnd"/>
      <w:r w:rsidRPr="00087DCD">
        <w:rPr>
          <w:sz w:val="24"/>
          <w:szCs w:val="24"/>
        </w:rPr>
        <w:t xml:space="preserve"> kardiovaskulær sygdom eller andre kardiovaskulære risikofaktorer i anamnesen,</w:t>
      </w:r>
      <w:r w:rsidR="00B75282">
        <w:rPr>
          <w:sz w:val="24"/>
          <w:szCs w:val="24"/>
        </w:rPr>
        <w:t xml:space="preserve"> </w:t>
      </w:r>
      <w:r w:rsidRPr="00087DCD">
        <w:rPr>
          <w:sz w:val="24"/>
          <w:szCs w:val="24"/>
        </w:rPr>
        <w:t>hvis ingen anden egnet behandling er tilgængelig (se pkt. 5.1).</w:t>
      </w:r>
    </w:p>
    <w:p w14:paraId="7D8949FA" w14:textId="77777777" w:rsidR="00087DCD" w:rsidRPr="00087DCD" w:rsidRDefault="00087DCD" w:rsidP="00DB0D4B">
      <w:pPr>
        <w:ind w:left="851"/>
        <w:rPr>
          <w:sz w:val="24"/>
          <w:szCs w:val="24"/>
        </w:rPr>
      </w:pPr>
    </w:p>
    <w:p w14:paraId="16E80458" w14:textId="77777777" w:rsidR="00087DCD" w:rsidRPr="00087DCD" w:rsidRDefault="00087DCD" w:rsidP="00DB0D4B">
      <w:pPr>
        <w:ind w:left="851"/>
        <w:rPr>
          <w:sz w:val="24"/>
          <w:szCs w:val="24"/>
          <w:u w:val="single"/>
        </w:rPr>
      </w:pPr>
      <w:proofErr w:type="spellStart"/>
      <w:r w:rsidRPr="00087DCD">
        <w:rPr>
          <w:sz w:val="24"/>
          <w:szCs w:val="24"/>
          <w:u w:val="single"/>
        </w:rPr>
        <w:t>Maligniteter</w:t>
      </w:r>
      <w:proofErr w:type="spellEnd"/>
      <w:r w:rsidRPr="00087DCD">
        <w:rPr>
          <w:sz w:val="24"/>
          <w:szCs w:val="24"/>
          <w:u w:val="single"/>
        </w:rPr>
        <w:t xml:space="preserve"> og </w:t>
      </w:r>
      <w:proofErr w:type="spellStart"/>
      <w:r w:rsidRPr="00087DCD">
        <w:rPr>
          <w:sz w:val="24"/>
          <w:szCs w:val="24"/>
          <w:u w:val="single"/>
        </w:rPr>
        <w:t>lymfoproliferative</w:t>
      </w:r>
      <w:proofErr w:type="spellEnd"/>
      <w:r w:rsidRPr="00087DCD">
        <w:rPr>
          <w:sz w:val="24"/>
          <w:szCs w:val="24"/>
          <w:u w:val="single"/>
        </w:rPr>
        <w:t xml:space="preserve"> forstyrrelser</w:t>
      </w:r>
    </w:p>
    <w:p w14:paraId="5DFB55A5" w14:textId="77777777" w:rsidR="00087DCD" w:rsidRPr="00087DCD" w:rsidRDefault="00087DCD" w:rsidP="00DB0D4B">
      <w:pPr>
        <w:ind w:left="851"/>
        <w:rPr>
          <w:sz w:val="24"/>
          <w:szCs w:val="24"/>
          <w:u w:val="single"/>
        </w:rPr>
      </w:pPr>
    </w:p>
    <w:p w14:paraId="0E118531" w14:textId="77777777" w:rsidR="00087DCD" w:rsidRPr="00087DCD" w:rsidRDefault="00087DCD" w:rsidP="00DB0D4B">
      <w:pPr>
        <w:ind w:left="851"/>
        <w:rPr>
          <w:sz w:val="24"/>
          <w:szCs w:val="24"/>
        </w:rPr>
      </w:pPr>
      <w:proofErr w:type="spellStart"/>
      <w:r w:rsidRPr="00087DCD">
        <w:rPr>
          <w:sz w:val="24"/>
          <w:szCs w:val="24"/>
        </w:rPr>
        <w:t>Tofacitinib</w:t>
      </w:r>
      <w:proofErr w:type="spellEnd"/>
      <w:r w:rsidRPr="00087DCD">
        <w:rPr>
          <w:sz w:val="24"/>
          <w:szCs w:val="24"/>
        </w:rPr>
        <w:t xml:space="preserve"> kan påvirke værtens forsvar mod </w:t>
      </w:r>
      <w:proofErr w:type="spellStart"/>
      <w:r w:rsidRPr="00087DCD">
        <w:rPr>
          <w:sz w:val="24"/>
          <w:szCs w:val="24"/>
        </w:rPr>
        <w:t>malignitet</w:t>
      </w:r>
      <w:proofErr w:type="spellEnd"/>
      <w:r w:rsidRPr="00087DCD">
        <w:rPr>
          <w:sz w:val="24"/>
          <w:szCs w:val="24"/>
        </w:rPr>
        <w:t>.</w:t>
      </w:r>
    </w:p>
    <w:p w14:paraId="512F7201" w14:textId="77777777" w:rsidR="00087DCD" w:rsidRPr="00087DCD" w:rsidRDefault="00087DCD" w:rsidP="00DB0D4B">
      <w:pPr>
        <w:ind w:left="851"/>
        <w:rPr>
          <w:sz w:val="24"/>
          <w:szCs w:val="24"/>
        </w:rPr>
      </w:pPr>
    </w:p>
    <w:p w14:paraId="4CB32EAC" w14:textId="619E5478" w:rsidR="00087DCD" w:rsidRPr="00087DCD" w:rsidRDefault="00087DCD" w:rsidP="00DB0D4B">
      <w:pPr>
        <w:ind w:left="851"/>
        <w:rPr>
          <w:sz w:val="24"/>
          <w:szCs w:val="24"/>
        </w:rPr>
      </w:pPr>
      <w:r w:rsidRPr="00087DCD">
        <w:rPr>
          <w:sz w:val="24"/>
          <w:szCs w:val="24"/>
        </w:rPr>
        <w:t xml:space="preserve">I et randomiseret sikkerhedsstudie efter tilladelse til markedsføring hos patienter med </w:t>
      </w:r>
      <w:proofErr w:type="spellStart"/>
      <w:r w:rsidRPr="00087DCD">
        <w:rPr>
          <w:sz w:val="24"/>
          <w:szCs w:val="24"/>
        </w:rPr>
        <w:t>reumatoid</w:t>
      </w:r>
      <w:proofErr w:type="spellEnd"/>
      <w:r w:rsidRPr="00087DCD">
        <w:rPr>
          <w:sz w:val="24"/>
          <w:szCs w:val="24"/>
        </w:rPr>
        <w:t xml:space="preserve"> </w:t>
      </w:r>
      <w:proofErr w:type="spellStart"/>
      <w:r w:rsidRPr="00087DCD">
        <w:rPr>
          <w:sz w:val="24"/>
          <w:szCs w:val="24"/>
        </w:rPr>
        <w:t>artrit</w:t>
      </w:r>
      <w:proofErr w:type="spellEnd"/>
      <w:r w:rsidRPr="00087DCD">
        <w:rPr>
          <w:sz w:val="24"/>
          <w:szCs w:val="24"/>
        </w:rPr>
        <w:t>,</w:t>
      </w:r>
      <w:r w:rsidR="00B75282">
        <w:rPr>
          <w:sz w:val="24"/>
          <w:szCs w:val="24"/>
        </w:rPr>
        <w:t xml:space="preserve"> </w:t>
      </w:r>
      <w:r w:rsidRPr="00087DCD">
        <w:rPr>
          <w:sz w:val="24"/>
          <w:szCs w:val="24"/>
        </w:rPr>
        <w:t>som var 50 år og ældre, og som havde mindst én yderligere kardiovaskulær risikofaktor sås en øget</w:t>
      </w:r>
      <w:r w:rsidR="00B75282">
        <w:rPr>
          <w:sz w:val="24"/>
          <w:szCs w:val="24"/>
        </w:rPr>
        <w:t xml:space="preserve"> </w:t>
      </w:r>
      <w:r w:rsidRPr="00087DCD">
        <w:rPr>
          <w:sz w:val="24"/>
          <w:szCs w:val="24"/>
        </w:rPr>
        <w:t xml:space="preserve">forekomst af </w:t>
      </w:r>
      <w:proofErr w:type="spellStart"/>
      <w:r w:rsidRPr="00087DCD">
        <w:rPr>
          <w:sz w:val="24"/>
          <w:szCs w:val="24"/>
        </w:rPr>
        <w:t>maligniteter</w:t>
      </w:r>
      <w:proofErr w:type="spellEnd"/>
      <w:r w:rsidRPr="00087DCD">
        <w:rPr>
          <w:sz w:val="24"/>
          <w:szCs w:val="24"/>
        </w:rPr>
        <w:t xml:space="preserve">, navnlig NMSC, lungekræft og </w:t>
      </w:r>
      <w:proofErr w:type="spellStart"/>
      <w:r w:rsidRPr="00087DCD">
        <w:rPr>
          <w:sz w:val="24"/>
          <w:szCs w:val="24"/>
        </w:rPr>
        <w:t>lymfom</w:t>
      </w:r>
      <w:proofErr w:type="spellEnd"/>
      <w:r w:rsidRPr="00087DCD">
        <w:rPr>
          <w:sz w:val="24"/>
          <w:szCs w:val="24"/>
        </w:rPr>
        <w:t xml:space="preserve"> i forhold til </w:t>
      </w:r>
      <w:proofErr w:type="spellStart"/>
      <w:r w:rsidRPr="00087DCD">
        <w:rPr>
          <w:sz w:val="24"/>
          <w:szCs w:val="24"/>
        </w:rPr>
        <w:t>tofacitinib</w:t>
      </w:r>
      <w:proofErr w:type="spellEnd"/>
      <w:r w:rsidRPr="00087DCD">
        <w:rPr>
          <w:sz w:val="24"/>
          <w:szCs w:val="24"/>
        </w:rPr>
        <w:t xml:space="preserve"> sammenholdt</w:t>
      </w:r>
      <w:r w:rsidR="00B75282">
        <w:rPr>
          <w:sz w:val="24"/>
          <w:szCs w:val="24"/>
        </w:rPr>
        <w:t xml:space="preserve"> </w:t>
      </w:r>
      <w:r w:rsidRPr="00087DCD">
        <w:rPr>
          <w:sz w:val="24"/>
          <w:szCs w:val="24"/>
        </w:rPr>
        <w:t>med TNF-</w:t>
      </w:r>
      <w:proofErr w:type="spellStart"/>
      <w:r w:rsidRPr="00087DCD">
        <w:rPr>
          <w:sz w:val="24"/>
          <w:szCs w:val="24"/>
        </w:rPr>
        <w:t>hæmmere</w:t>
      </w:r>
      <w:proofErr w:type="spellEnd"/>
      <w:r w:rsidRPr="00087DCD">
        <w:rPr>
          <w:sz w:val="24"/>
          <w:szCs w:val="24"/>
        </w:rPr>
        <w:t xml:space="preserve"> (se pkt. 4.8 og 5.1).</w:t>
      </w:r>
    </w:p>
    <w:p w14:paraId="1112519B" w14:textId="77777777" w:rsidR="00087DCD" w:rsidRPr="00087DCD" w:rsidRDefault="00087DCD" w:rsidP="00DB0D4B">
      <w:pPr>
        <w:ind w:left="851"/>
        <w:rPr>
          <w:sz w:val="24"/>
          <w:szCs w:val="24"/>
        </w:rPr>
      </w:pPr>
    </w:p>
    <w:p w14:paraId="2A8E8BEF" w14:textId="4389CC37" w:rsidR="00087DCD" w:rsidRPr="00087DCD" w:rsidRDefault="00087DCD" w:rsidP="00DB0D4B">
      <w:pPr>
        <w:ind w:left="851"/>
        <w:rPr>
          <w:sz w:val="24"/>
          <w:szCs w:val="24"/>
        </w:rPr>
      </w:pPr>
      <w:r w:rsidRPr="00087DCD">
        <w:rPr>
          <w:sz w:val="24"/>
          <w:szCs w:val="24"/>
        </w:rPr>
        <w:t>I andre kliniske studier og efter markedsføring er der også set tilfælde af NMSC, lungekræft og</w:t>
      </w:r>
      <w:r w:rsidR="00B75282">
        <w:rPr>
          <w:sz w:val="24"/>
          <w:szCs w:val="24"/>
        </w:rPr>
        <w:t xml:space="preserve"> </w:t>
      </w:r>
      <w:proofErr w:type="spellStart"/>
      <w:r w:rsidRPr="00087DCD">
        <w:rPr>
          <w:sz w:val="24"/>
          <w:szCs w:val="24"/>
        </w:rPr>
        <w:t>lymfom</w:t>
      </w:r>
      <w:proofErr w:type="spellEnd"/>
      <w:r w:rsidRPr="00087DCD">
        <w:rPr>
          <w:sz w:val="24"/>
          <w:szCs w:val="24"/>
        </w:rPr>
        <w:t xml:space="preserve"> hos patienter i behandling med </w:t>
      </w:r>
      <w:proofErr w:type="spellStart"/>
      <w:r w:rsidRPr="00087DCD">
        <w:rPr>
          <w:sz w:val="24"/>
          <w:szCs w:val="24"/>
        </w:rPr>
        <w:t>tofacitinib</w:t>
      </w:r>
      <w:proofErr w:type="spellEnd"/>
      <w:r w:rsidRPr="00087DCD">
        <w:rPr>
          <w:sz w:val="24"/>
          <w:szCs w:val="24"/>
        </w:rPr>
        <w:t>.</w:t>
      </w:r>
    </w:p>
    <w:p w14:paraId="399B0673" w14:textId="77777777" w:rsidR="00087DCD" w:rsidRPr="00087DCD" w:rsidRDefault="00087DCD" w:rsidP="00DB0D4B">
      <w:pPr>
        <w:ind w:left="851"/>
        <w:rPr>
          <w:sz w:val="24"/>
          <w:szCs w:val="24"/>
        </w:rPr>
      </w:pPr>
    </w:p>
    <w:p w14:paraId="6FC49C9E" w14:textId="1A8C1ACC" w:rsidR="00087DCD" w:rsidRPr="00087DCD" w:rsidRDefault="00087DCD" w:rsidP="00DB0D4B">
      <w:pPr>
        <w:ind w:left="851"/>
        <w:rPr>
          <w:sz w:val="24"/>
          <w:szCs w:val="24"/>
        </w:rPr>
      </w:pPr>
      <w:r w:rsidRPr="00087DCD">
        <w:rPr>
          <w:sz w:val="24"/>
          <w:szCs w:val="24"/>
        </w:rPr>
        <w:t xml:space="preserve">Andre </w:t>
      </w:r>
      <w:proofErr w:type="spellStart"/>
      <w:r w:rsidRPr="00087DCD">
        <w:rPr>
          <w:sz w:val="24"/>
          <w:szCs w:val="24"/>
        </w:rPr>
        <w:t>maligniteter</w:t>
      </w:r>
      <w:proofErr w:type="spellEnd"/>
      <w:r w:rsidRPr="00087DCD">
        <w:rPr>
          <w:sz w:val="24"/>
          <w:szCs w:val="24"/>
        </w:rPr>
        <w:t xml:space="preserve">, der blev observeret hos patienter i behandling med </w:t>
      </w:r>
      <w:proofErr w:type="spellStart"/>
      <w:r w:rsidRPr="00087DCD">
        <w:rPr>
          <w:sz w:val="24"/>
          <w:szCs w:val="24"/>
        </w:rPr>
        <w:t>tofacitinib</w:t>
      </w:r>
      <w:proofErr w:type="spellEnd"/>
      <w:r w:rsidRPr="00087DCD">
        <w:rPr>
          <w:sz w:val="24"/>
          <w:szCs w:val="24"/>
        </w:rPr>
        <w:t xml:space="preserve"> i kliniske studier og</w:t>
      </w:r>
      <w:r w:rsidR="00B75282">
        <w:rPr>
          <w:sz w:val="24"/>
          <w:szCs w:val="24"/>
        </w:rPr>
        <w:t xml:space="preserve"> </w:t>
      </w:r>
      <w:r w:rsidRPr="00087DCD">
        <w:rPr>
          <w:sz w:val="24"/>
          <w:szCs w:val="24"/>
        </w:rPr>
        <w:t>efter markedsføring, inkluderer, men er ikke begrænset til brystkræft, melanom, prostatakræft og</w:t>
      </w:r>
      <w:r w:rsidR="00B75282">
        <w:rPr>
          <w:sz w:val="24"/>
          <w:szCs w:val="24"/>
        </w:rPr>
        <w:t xml:space="preserve"> </w:t>
      </w:r>
      <w:r w:rsidRPr="00087DCD">
        <w:rPr>
          <w:sz w:val="24"/>
          <w:szCs w:val="24"/>
        </w:rPr>
        <w:t>pancreaskræft.</w:t>
      </w:r>
    </w:p>
    <w:p w14:paraId="64B9510F" w14:textId="77777777" w:rsidR="00087DCD" w:rsidRPr="00087DCD" w:rsidRDefault="00087DCD" w:rsidP="00DB0D4B">
      <w:pPr>
        <w:ind w:left="851"/>
        <w:rPr>
          <w:sz w:val="24"/>
          <w:szCs w:val="24"/>
        </w:rPr>
      </w:pPr>
    </w:p>
    <w:p w14:paraId="0484239E" w14:textId="222C757C" w:rsidR="00087DCD" w:rsidRPr="00087DCD" w:rsidRDefault="00087DCD" w:rsidP="00DB0D4B">
      <w:pPr>
        <w:ind w:left="851"/>
        <w:rPr>
          <w:sz w:val="24"/>
          <w:szCs w:val="24"/>
        </w:rPr>
      </w:pPr>
      <w:r w:rsidRPr="00087DCD">
        <w:rPr>
          <w:sz w:val="24"/>
          <w:szCs w:val="24"/>
        </w:rPr>
        <w:t>Hos patienter i alderen 65 år og derover, patienter, der er langtidsrygere eller har været langtidsrygere,</w:t>
      </w:r>
      <w:r w:rsidR="00B75282">
        <w:rPr>
          <w:sz w:val="24"/>
          <w:szCs w:val="24"/>
        </w:rPr>
        <w:t xml:space="preserve"> </w:t>
      </w:r>
      <w:r w:rsidRPr="00087DCD">
        <w:rPr>
          <w:sz w:val="24"/>
          <w:szCs w:val="24"/>
        </w:rPr>
        <w:t xml:space="preserve">og patienter med andre maligne risikofaktorer (f.eks. nuværende </w:t>
      </w:r>
      <w:proofErr w:type="spellStart"/>
      <w:r w:rsidRPr="00087DCD">
        <w:rPr>
          <w:sz w:val="24"/>
          <w:szCs w:val="24"/>
        </w:rPr>
        <w:t>malignitet</w:t>
      </w:r>
      <w:proofErr w:type="spellEnd"/>
      <w:r w:rsidRPr="00087DCD">
        <w:rPr>
          <w:sz w:val="24"/>
          <w:szCs w:val="24"/>
        </w:rPr>
        <w:t xml:space="preserve"> eller </w:t>
      </w:r>
      <w:proofErr w:type="spellStart"/>
      <w:r w:rsidRPr="00087DCD">
        <w:rPr>
          <w:sz w:val="24"/>
          <w:szCs w:val="24"/>
        </w:rPr>
        <w:t>malignitet</w:t>
      </w:r>
      <w:proofErr w:type="spellEnd"/>
      <w:r w:rsidRPr="00087DCD">
        <w:rPr>
          <w:sz w:val="24"/>
          <w:szCs w:val="24"/>
        </w:rPr>
        <w:t xml:space="preserve"> i</w:t>
      </w:r>
      <w:r w:rsidR="00B75282">
        <w:rPr>
          <w:sz w:val="24"/>
          <w:szCs w:val="24"/>
        </w:rPr>
        <w:t xml:space="preserve"> </w:t>
      </w:r>
      <w:r w:rsidRPr="00087DCD">
        <w:rPr>
          <w:sz w:val="24"/>
          <w:szCs w:val="24"/>
        </w:rPr>
        <w:t xml:space="preserve">anamnesen bortset fra vellykket behandling af non-melanom hudkræft) bør </w:t>
      </w:r>
      <w:proofErr w:type="spellStart"/>
      <w:r w:rsidRPr="00087DCD">
        <w:rPr>
          <w:sz w:val="24"/>
          <w:szCs w:val="24"/>
        </w:rPr>
        <w:t>tofacitinib</w:t>
      </w:r>
      <w:proofErr w:type="spellEnd"/>
      <w:r w:rsidRPr="00087DCD">
        <w:rPr>
          <w:sz w:val="24"/>
          <w:szCs w:val="24"/>
        </w:rPr>
        <w:t xml:space="preserve"> kun anvendes,</w:t>
      </w:r>
      <w:r w:rsidR="00B75282">
        <w:rPr>
          <w:sz w:val="24"/>
          <w:szCs w:val="24"/>
        </w:rPr>
        <w:t xml:space="preserve"> </w:t>
      </w:r>
      <w:r w:rsidRPr="00087DCD">
        <w:rPr>
          <w:sz w:val="24"/>
          <w:szCs w:val="24"/>
        </w:rPr>
        <w:t>hvis der ikke er nogen anden egnet behandling tilgængelig (se pkt. 5.1). Periodisk undersøgelse af</w:t>
      </w:r>
      <w:r w:rsidR="00B75282">
        <w:rPr>
          <w:sz w:val="24"/>
          <w:szCs w:val="24"/>
        </w:rPr>
        <w:t xml:space="preserve"> </w:t>
      </w:r>
      <w:r w:rsidRPr="00087DCD">
        <w:rPr>
          <w:sz w:val="24"/>
          <w:szCs w:val="24"/>
        </w:rPr>
        <w:t>huden anbefales for alle patienter, især dem der har øget risiko for hudkræft (se Tabel 8 i pkt. 4.8).</w:t>
      </w:r>
    </w:p>
    <w:p w14:paraId="5C5711E1" w14:textId="77777777" w:rsidR="00087DCD" w:rsidRPr="00087DCD" w:rsidRDefault="00087DCD" w:rsidP="00DB0D4B">
      <w:pPr>
        <w:ind w:left="851"/>
        <w:rPr>
          <w:sz w:val="24"/>
          <w:szCs w:val="24"/>
        </w:rPr>
      </w:pPr>
    </w:p>
    <w:p w14:paraId="1355C865" w14:textId="77777777" w:rsidR="00087DCD" w:rsidRPr="00087DCD" w:rsidRDefault="00087DCD" w:rsidP="00DB0D4B">
      <w:pPr>
        <w:ind w:left="851"/>
        <w:rPr>
          <w:sz w:val="24"/>
          <w:szCs w:val="24"/>
          <w:u w:val="single"/>
        </w:rPr>
      </w:pPr>
      <w:proofErr w:type="spellStart"/>
      <w:r w:rsidRPr="00087DCD">
        <w:rPr>
          <w:sz w:val="24"/>
          <w:szCs w:val="24"/>
          <w:u w:val="single"/>
        </w:rPr>
        <w:t>Interstitiel</w:t>
      </w:r>
      <w:proofErr w:type="spellEnd"/>
      <w:r w:rsidRPr="00087DCD">
        <w:rPr>
          <w:sz w:val="24"/>
          <w:szCs w:val="24"/>
          <w:u w:val="single"/>
        </w:rPr>
        <w:t xml:space="preserve"> lungesygdom</w:t>
      </w:r>
    </w:p>
    <w:p w14:paraId="5CF5947F" w14:textId="77777777" w:rsidR="00087DCD" w:rsidRPr="00087DCD" w:rsidRDefault="00087DCD" w:rsidP="00DB0D4B">
      <w:pPr>
        <w:ind w:left="851"/>
        <w:rPr>
          <w:sz w:val="24"/>
          <w:szCs w:val="24"/>
        </w:rPr>
      </w:pPr>
    </w:p>
    <w:p w14:paraId="4CCDF879" w14:textId="23351DAA" w:rsidR="00087DCD" w:rsidRPr="00087DCD" w:rsidRDefault="00087DCD" w:rsidP="00DB0D4B">
      <w:pPr>
        <w:ind w:left="851"/>
        <w:rPr>
          <w:sz w:val="24"/>
          <w:szCs w:val="24"/>
        </w:rPr>
      </w:pPr>
      <w:r w:rsidRPr="00087DCD">
        <w:rPr>
          <w:sz w:val="24"/>
          <w:szCs w:val="24"/>
        </w:rPr>
        <w:t>Forsigtighed anbefales også hos patienter med kronisk lungesygdom i anamnesen, da de kan være</w:t>
      </w:r>
      <w:r w:rsidR="00B75282">
        <w:rPr>
          <w:sz w:val="24"/>
          <w:szCs w:val="24"/>
        </w:rPr>
        <w:t xml:space="preserve"> </w:t>
      </w:r>
      <w:r w:rsidRPr="00087DCD">
        <w:rPr>
          <w:sz w:val="24"/>
          <w:szCs w:val="24"/>
        </w:rPr>
        <w:t xml:space="preserve">mere disponerede for infektioner. Der er rapporteret tilfælde af </w:t>
      </w:r>
      <w:proofErr w:type="spellStart"/>
      <w:r w:rsidRPr="00087DCD">
        <w:rPr>
          <w:sz w:val="24"/>
          <w:szCs w:val="24"/>
        </w:rPr>
        <w:t>interstitiel</w:t>
      </w:r>
      <w:proofErr w:type="spellEnd"/>
      <w:r w:rsidRPr="00087DCD">
        <w:rPr>
          <w:sz w:val="24"/>
          <w:szCs w:val="24"/>
        </w:rPr>
        <w:t xml:space="preserve"> lungesygdom (nogle med</w:t>
      </w:r>
      <w:r w:rsidR="00B75282">
        <w:rPr>
          <w:sz w:val="24"/>
          <w:szCs w:val="24"/>
        </w:rPr>
        <w:t xml:space="preserve"> </w:t>
      </w:r>
      <w:r w:rsidRPr="00087DCD">
        <w:rPr>
          <w:sz w:val="24"/>
          <w:szCs w:val="24"/>
        </w:rPr>
        <w:t xml:space="preserve">dødelig udgang) hos patienter, der er behandlet med </w:t>
      </w:r>
      <w:proofErr w:type="spellStart"/>
      <w:r w:rsidRPr="00087DCD">
        <w:rPr>
          <w:sz w:val="24"/>
          <w:szCs w:val="24"/>
        </w:rPr>
        <w:t>tofacitinib</w:t>
      </w:r>
      <w:proofErr w:type="spellEnd"/>
      <w:r w:rsidRPr="00087DCD">
        <w:rPr>
          <w:sz w:val="24"/>
          <w:szCs w:val="24"/>
        </w:rPr>
        <w:t xml:space="preserve"> i kliniske RA-studier og efter</w:t>
      </w:r>
      <w:r w:rsidR="00B75282">
        <w:rPr>
          <w:sz w:val="24"/>
          <w:szCs w:val="24"/>
        </w:rPr>
        <w:t xml:space="preserve"> </w:t>
      </w:r>
      <w:r w:rsidRPr="00087DCD">
        <w:rPr>
          <w:sz w:val="24"/>
          <w:szCs w:val="24"/>
        </w:rPr>
        <w:t xml:space="preserve">markedsføring, selv om det ikke er kendt, hvilken rolle </w:t>
      </w:r>
      <w:proofErr w:type="spellStart"/>
      <w:r w:rsidRPr="00087DCD">
        <w:rPr>
          <w:sz w:val="24"/>
          <w:szCs w:val="24"/>
        </w:rPr>
        <w:t>Januskinase</w:t>
      </w:r>
      <w:proofErr w:type="spellEnd"/>
      <w:r w:rsidRPr="00087DCD">
        <w:rPr>
          <w:sz w:val="24"/>
          <w:szCs w:val="24"/>
        </w:rPr>
        <w:t xml:space="preserve">- (JAK-) </w:t>
      </w:r>
      <w:proofErr w:type="spellStart"/>
      <w:r w:rsidRPr="00087DCD">
        <w:rPr>
          <w:sz w:val="24"/>
          <w:szCs w:val="24"/>
        </w:rPr>
        <w:t>inhibering</w:t>
      </w:r>
      <w:proofErr w:type="spellEnd"/>
      <w:r w:rsidRPr="00087DCD">
        <w:rPr>
          <w:sz w:val="24"/>
          <w:szCs w:val="24"/>
        </w:rPr>
        <w:t xml:space="preserve"> har i disse</w:t>
      </w:r>
      <w:r w:rsidR="00B75282">
        <w:rPr>
          <w:sz w:val="24"/>
          <w:szCs w:val="24"/>
        </w:rPr>
        <w:t xml:space="preserve"> </w:t>
      </w:r>
      <w:r w:rsidRPr="00087DCD">
        <w:rPr>
          <w:sz w:val="24"/>
          <w:szCs w:val="24"/>
        </w:rPr>
        <w:t xml:space="preserve">tilfælde. Det er kendt, at asiatiske RA-patienter har øget risiko for </w:t>
      </w:r>
      <w:proofErr w:type="spellStart"/>
      <w:r w:rsidRPr="00087DCD">
        <w:rPr>
          <w:sz w:val="24"/>
          <w:szCs w:val="24"/>
        </w:rPr>
        <w:t>interstitiel</w:t>
      </w:r>
      <w:proofErr w:type="spellEnd"/>
      <w:r w:rsidRPr="00087DCD">
        <w:rPr>
          <w:sz w:val="24"/>
          <w:szCs w:val="24"/>
        </w:rPr>
        <w:t xml:space="preserve"> lungesygdom, og der bør</w:t>
      </w:r>
      <w:r w:rsidR="00B75282">
        <w:rPr>
          <w:sz w:val="24"/>
          <w:szCs w:val="24"/>
        </w:rPr>
        <w:t xml:space="preserve"> </w:t>
      </w:r>
      <w:r w:rsidRPr="00087DCD">
        <w:rPr>
          <w:sz w:val="24"/>
          <w:szCs w:val="24"/>
        </w:rPr>
        <w:t>derfor udvises forsigtighed ved behandling af disse patienter.</w:t>
      </w:r>
    </w:p>
    <w:p w14:paraId="14C21705" w14:textId="77777777" w:rsidR="00087DCD" w:rsidRPr="00087DCD" w:rsidRDefault="00087DCD" w:rsidP="00DB0D4B">
      <w:pPr>
        <w:ind w:left="851"/>
        <w:rPr>
          <w:sz w:val="24"/>
          <w:szCs w:val="24"/>
        </w:rPr>
      </w:pPr>
    </w:p>
    <w:p w14:paraId="74F9E538" w14:textId="77777777" w:rsidR="00087DCD" w:rsidRPr="00087DCD" w:rsidRDefault="00087DCD" w:rsidP="00DB0D4B">
      <w:pPr>
        <w:ind w:left="851"/>
        <w:rPr>
          <w:sz w:val="24"/>
          <w:szCs w:val="24"/>
          <w:u w:val="single"/>
        </w:rPr>
      </w:pPr>
      <w:proofErr w:type="spellStart"/>
      <w:r w:rsidRPr="00087DCD">
        <w:rPr>
          <w:sz w:val="24"/>
          <w:szCs w:val="24"/>
          <w:u w:val="single"/>
        </w:rPr>
        <w:t>Gastrointestinale</w:t>
      </w:r>
      <w:proofErr w:type="spellEnd"/>
      <w:r w:rsidRPr="00087DCD">
        <w:rPr>
          <w:sz w:val="24"/>
          <w:szCs w:val="24"/>
          <w:u w:val="single"/>
        </w:rPr>
        <w:t xml:space="preserve"> perforationer</w:t>
      </w:r>
    </w:p>
    <w:p w14:paraId="31DB7D58" w14:textId="77777777" w:rsidR="00087DCD" w:rsidRPr="00087DCD" w:rsidRDefault="00087DCD" w:rsidP="00DB0D4B">
      <w:pPr>
        <w:ind w:left="851"/>
        <w:rPr>
          <w:sz w:val="24"/>
          <w:szCs w:val="24"/>
        </w:rPr>
      </w:pPr>
    </w:p>
    <w:p w14:paraId="4541B91D" w14:textId="78D0EB92" w:rsidR="00087DCD" w:rsidRPr="00087DCD" w:rsidRDefault="00087DCD" w:rsidP="00DB0D4B">
      <w:pPr>
        <w:ind w:left="851"/>
        <w:rPr>
          <w:sz w:val="24"/>
          <w:szCs w:val="24"/>
        </w:rPr>
      </w:pPr>
      <w:r w:rsidRPr="00087DCD">
        <w:rPr>
          <w:sz w:val="24"/>
          <w:szCs w:val="24"/>
        </w:rPr>
        <w:t xml:space="preserve">Der er rapporteret </w:t>
      </w:r>
      <w:proofErr w:type="spellStart"/>
      <w:r w:rsidRPr="00087DCD">
        <w:rPr>
          <w:sz w:val="24"/>
          <w:szCs w:val="24"/>
        </w:rPr>
        <w:t>gastrointestinale</w:t>
      </w:r>
      <w:proofErr w:type="spellEnd"/>
      <w:r w:rsidRPr="00087DCD">
        <w:rPr>
          <w:sz w:val="24"/>
          <w:szCs w:val="24"/>
        </w:rPr>
        <w:t xml:space="preserve"> perforationer i kliniske studier, selv om det ikke vides, hvilken</w:t>
      </w:r>
      <w:r w:rsidR="00551160">
        <w:rPr>
          <w:sz w:val="24"/>
          <w:szCs w:val="24"/>
        </w:rPr>
        <w:t xml:space="preserve"> </w:t>
      </w:r>
      <w:r w:rsidRPr="00087DCD">
        <w:rPr>
          <w:sz w:val="24"/>
          <w:szCs w:val="24"/>
        </w:rPr>
        <w:t>rolle JAK-hæmning spiller ved disse hændelser.</w:t>
      </w:r>
    </w:p>
    <w:p w14:paraId="315277BB" w14:textId="0CCAA086" w:rsidR="00087DCD" w:rsidRPr="00087DCD" w:rsidRDefault="00087DCD" w:rsidP="00DB0D4B">
      <w:pPr>
        <w:ind w:left="851"/>
        <w:rPr>
          <w:sz w:val="24"/>
          <w:szCs w:val="24"/>
        </w:rPr>
      </w:pPr>
      <w:proofErr w:type="spellStart"/>
      <w:r w:rsidRPr="00087DCD">
        <w:rPr>
          <w:sz w:val="24"/>
          <w:szCs w:val="24"/>
        </w:rPr>
        <w:t>Tofacitinib</w:t>
      </w:r>
      <w:proofErr w:type="spellEnd"/>
      <w:r w:rsidRPr="00087DCD">
        <w:rPr>
          <w:sz w:val="24"/>
          <w:szCs w:val="24"/>
        </w:rPr>
        <w:t xml:space="preserve"> skal bruges med forsigtighed hos patienter, som kan have en højere risiko for</w:t>
      </w:r>
      <w:r w:rsidR="00551160">
        <w:rPr>
          <w:sz w:val="24"/>
          <w:szCs w:val="24"/>
        </w:rPr>
        <w:t xml:space="preserve"> </w:t>
      </w:r>
      <w:proofErr w:type="spellStart"/>
      <w:r w:rsidRPr="00087DCD">
        <w:rPr>
          <w:sz w:val="24"/>
          <w:szCs w:val="24"/>
        </w:rPr>
        <w:t>gastrointestinale</w:t>
      </w:r>
      <w:proofErr w:type="spellEnd"/>
      <w:r w:rsidRPr="00087DCD">
        <w:rPr>
          <w:sz w:val="24"/>
          <w:szCs w:val="24"/>
        </w:rPr>
        <w:t xml:space="preserve"> perforationer (</w:t>
      </w:r>
      <w:r w:rsidR="007900EB">
        <w:rPr>
          <w:sz w:val="24"/>
          <w:szCs w:val="24"/>
        </w:rPr>
        <w:t>f.eks.</w:t>
      </w:r>
      <w:r w:rsidRPr="00087DCD">
        <w:rPr>
          <w:sz w:val="24"/>
          <w:szCs w:val="24"/>
        </w:rPr>
        <w:t xml:space="preserve"> patienter med en anamnese med </w:t>
      </w:r>
      <w:proofErr w:type="spellStart"/>
      <w:r w:rsidRPr="00087DCD">
        <w:rPr>
          <w:sz w:val="24"/>
          <w:szCs w:val="24"/>
        </w:rPr>
        <w:t>diverticulitis</w:t>
      </w:r>
      <w:proofErr w:type="spellEnd"/>
      <w:r w:rsidRPr="00087DCD">
        <w:rPr>
          <w:sz w:val="24"/>
          <w:szCs w:val="24"/>
        </w:rPr>
        <w:t>, patienter i samtidig</w:t>
      </w:r>
      <w:r w:rsidR="00551160">
        <w:rPr>
          <w:sz w:val="24"/>
          <w:szCs w:val="24"/>
        </w:rPr>
        <w:t xml:space="preserve"> </w:t>
      </w:r>
      <w:r w:rsidRPr="00087DCD">
        <w:rPr>
          <w:sz w:val="24"/>
          <w:szCs w:val="24"/>
        </w:rPr>
        <w:t xml:space="preserve">behandling med </w:t>
      </w:r>
      <w:proofErr w:type="spellStart"/>
      <w:r w:rsidRPr="00087DCD">
        <w:rPr>
          <w:sz w:val="24"/>
          <w:szCs w:val="24"/>
        </w:rPr>
        <w:t>kortikosteroider</w:t>
      </w:r>
      <w:proofErr w:type="spellEnd"/>
      <w:r w:rsidRPr="00087DCD">
        <w:rPr>
          <w:sz w:val="24"/>
          <w:szCs w:val="24"/>
        </w:rPr>
        <w:t xml:space="preserve"> og/eller non-</w:t>
      </w:r>
      <w:proofErr w:type="spellStart"/>
      <w:r w:rsidRPr="00087DCD">
        <w:rPr>
          <w:sz w:val="24"/>
          <w:szCs w:val="24"/>
        </w:rPr>
        <w:t>steroide</w:t>
      </w:r>
      <w:proofErr w:type="spellEnd"/>
      <w:r w:rsidRPr="00087DCD">
        <w:rPr>
          <w:sz w:val="24"/>
          <w:szCs w:val="24"/>
        </w:rPr>
        <w:t xml:space="preserve"> anti-inflammatoriske lægemidler). Patienter</w:t>
      </w:r>
      <w:r w:rsidR="00551160">
        <w:rPr>
          <w:sz w:val="24"/>
          <w:szCs w:val="24"/>
        </w:rPr>
        <w:t xml:space="preserve"> </w:t>
      </w:r>
      <w:r w:rsidRPr="00087DCD">
        <w:rPr>
          <w:sz w:val="24"/>
          <w:szCs w:val="24"/>
        </w:rPr>
        <w:t>med nytilkomne abdominale symptomer skal straks evalueres mhp. tidlig identifikation af</w:t>
      </w:r>
      <w:r w:rsidR="00551160">
        <w:rPr>
          <w:sz w:val="24"/>
          <w:szCs w:val="24"/>
        </w:rPr>
        <w:t xml:space="preserve"> </w:t>
      </w:r>
      <w:proofErr w:type="spellStart"/>
      <w:r w:rsidRPr="00087DCD">
        <w:rPr>
          <w:sz w:val="24"/>
          <w:szCs w:val="24"/>
        </w:rPr>
        <w:t>gastrointestinale</w:t>
      </w:r>
      <w:proofErr w:type="spellEnd"/>
      <w:r w:rsidRPr="00087DCD">
        <w:rPr>
          <w:sz w:val="24"/>
          <w:szCs w:val="24"/>
        </w:rPr>
        <w:t xml:space="preserve"> perforationer.</w:t>
      </w:r>
    </w:p>
    <w:p w14:paraId="43C800C6" w14:textId="77777777" w:rsidR="00087DCD" w:rsidRPr="00087DCD" w:rsidRDefault="00087DCD" w:rsidP="00DB0D4B">
      <w:pPr>
        <w:ind w:left="851"/>
        <w:rPr>
          <w:sz w:val="24"/>
          <w:szCs w:val="24"/>
        </w:rPr>
      </w:pPr>
    </w:p>
    <w:p w14:paraId="6AD27C7A" w14:textId="77777777" w:rsidR="00087DCD" w:rsidRPr="00087DCD" w:rsidRDefault="00087DCD" w:rsidP="00DB0D4B">
      <w:pPr>
        <w:ind w:left="851"/>
        <w:rPr>
          <w:sz w:val="24"/>
          <w:szCs w:val="24"/>
          <w:u w:val="single"/>
        </w:rPr>
      </w:pPr>
      <w:r w:rsidRPr="00087DCD">
        <w:rPr>
          <w:sz w:val="24"/>
          <w:szCs w:val="24"/>
          <w:u w:val="single"/>
        </w:rPr>
        <w:t>Frakturer</w:t>
      </w:r>
    </w:p>
    <w:p w14:paraId="27FE3847" w14:textId="77777777" w:rsidR="00087DCD" w:rsidRPr="00087DCD" w:rsidRDefault="00087DCD" w:rsidP="00DB0D4B">
      <w:pPr>
        <w:ind w:left="851"/>
        <w:rPr>
          <w:sz w:val="24"/>
          <w:szCs w:val="24"/>
          <w:u w:val="single"/>
        </w:rPr>
      </w:pPr>
    </w:p>
    <w:p w14:paraId="5EC1BB41" w14:textId="77777777" w:rsidR="00087DCD" w:rsidRPr="00087DCD" w:rsidRDefault="00087DCD" w:rsidP="00DB0D4B">
      <w:pPr>
        <w:ind w:left="851"/>
        <w:rPr>
          <w:sz w:val="24"/>
          <w:szCs w:val="24"/>
        </w:rPr>
      </w:pPr>
      <w:r w:rsidRPr="00087DCD">
        <w:rPr>
          <w:sz w:val="24"/>
          <w:szCs w:val="24"/>
        </w:rPr>
        <w:t xml:space="preserve">Der er observeret frakturer hos patienter behandlet med </w:t>
      </w:r>
      <w:proofErr w:type="spellStart"/>
      <w:r w:rsidRPr="00087DCD">
        <w:rPr>
          <w:sz w:val="24"/>
          <w:szCs w:val="24"/>
        </w:rPr>
        <w:t>tofacitinib</w:t>
      </w:r>
      <w:proofErr w:type="spellEnd"/>
      <w:r w:rsidRPr="00087DCD">
        <w:rPr>
          <w:sz w:val="24"/>
          <w:szCs w:val="24"/>
        </w:rPr>
        <w:t>.</w:t>
      </w:r>
    </w:p>
    <w:p w14:paraId="4939A70C" w14:textId="77777777" w:rsidR="00087DCD" w:rsidRPr="00087DCD" w:rsidRDefault="00087DCD" w:rsidP="00DB0D4B">
      <w:pPr>
        <w:ind w:left="851"/>
        <w:rPr>
          <w:sz w:val="24"/>
          <w:szCs w:val="24"/>
        </w:rPr>
      </w:pPr>
    </w:p>
    <w:p w14:paraId="119FC413" w14:textId="57339495" w:rsidR="00087DCD" w:rsidRPr="00087DCD" w:rsidRDefault="00087DCD" w:rsidP="00DB0D4B">
      <w:pPr>
        <w:ind w:left="851"/>
        <w:rPr>
          <w:sz w:val="24"/>
          <w:szCs w:val="24"/>
        </w:rPr>
      </w:pPr>
      <w:proofErr w:type="spellStart"/>
      <w:r w:rsidRPr="00087DCD">
        <w:rPr>
          <w:sz w:val="24"/>
          <w:szCs w:val="24"/>
        </w:rPr>
        <w:t>Tofacitinib</w:t>
      </w:r>
      <w:proofErr w:type="spellEnd"/>
      <w:r w:rsidRPr="00087DCD">
        <w:rPr>
          <w:sz w:val="24"/>
          <w:szCs w:val="24"/>
        </w:rPr>
        <w:t xml:space="preserve"> skal anvendes med forsigtighed hos patienter med kendte risikofaktorer for frakturer som</w:t>
      </w:r>
      <w:r w:rsidR="00117A1F">
        <w:rPr>
          <w:sz w:val="24"/>
          <w:szCs w:val="24"/>
        </w:rPr>
        <w:t xml:space="preserve"> </w:t>
      </w:r>
      <w:r w:rsidR="007900EB">
        <w:rPr>
          <w:sz w:val="24"/>
          <w:szCs w:val="24"/>
        </w:rPr>
        <w:t>f.eks.</w:t>
      </w:r>
      <w:r w:rsidRPr="00087DCD">
        <w:rPr>
          <w:sz w:val="24"/>
          <w:szCs w:val="24"/>
        </w:rPr>
        <w:t xml:space="preserve"> ældre patienter, kvindelige patienter og patienter, der anvender </w:t>
      </w:r>
      <w:proofErr w:type="spellStart"/>
      <w:r w:rsidRPr="00087DCD">
        <w:rPr>
          <w:sz w:val="24"/>
          <w:szCs w:val="24"/>
        </w:rPr>
        <w:t>kortikosteroider</w:t>
      </w:r>
      <w:proofErr w:type="spellEnd"/>
      <w:r w:rsidRPr="00087DCD">
        <w:rPr>
          <w:sz w:val="24"/>
          <w:szCs w:val="24"/>
        </w:rPr>
        <w:t>, uanset indikation</w:t>
      </w:r>
      <w:r w:rsidR="00117A1F">
        <w:rPr>
          <w:sz w:val="24"/>
          <w:szCs w:val="24"/>
        </w:rPr>
        <w:t xml:space="preserve"> </w:t>
      </w:r>
      <w:r w:rsidRPr="00087DCD">
        <w:rPr>
          <w:sz w:val="24"/>
          <w:szCs w:val="24"/>
        </w:rPr>
        <w:t>og dosering.</w:t>
      </w:r>
    </w:p>
    <w:p w14:paraId="3931B4EA" w14:textId="77777777" w:rsidR="00087DCD" w:rsidRPr="00087DCD" w:rsidRDefault="00087DCD" w:rsidP="00DB0D4B">
      <w:pPr>
        <w:ind w:left="851"/>
        <w:rPr>
          <w:sz w:val="24"/>
          <w:szCs w:val="24"/>
        </w:rPr>
      </w:pPr>
    </w:p>
    <w:p w14:paraId="42F64EB2" w14:textId="77777777" w:rsidR="00087DCD" w:rsidRPr="00087DCD" w:rsidRDefault="00087DCD" w:rsidP="00DB0D4B">
      <w:pPr>
        <w:ind w:left="851"/>
        <w:rPr>
          <w:sz w:val="24"/>
          <w:szCs w:val="24"/>
          <w:u w:val="single"/>
        </w:rPr>
      </w:pPr>
      <w:r w:rsidRPr="00087DCD">
        <w:rPr>
          <w:sz w:val="24"/>
          <w:szCs w:val="24"/>
          <w:u w:val="single"/>
        </w:rPr>
        <w:t>Leverenzymer</w:t>
      </w:r>
    </w:p>
    <w:p w14:paraId="7E35ECC2" w14:textId="77777777" w:rsidR="00087DCD" w:rsidRPr="00087DCD" w:rsidRDefault="00087DCD" w:rsidP="00DB0D4B">
      <w:pPr>
        <w:ind w:left="851"/>
        <w:rPr>
          <w:sz w:val="24"/>
          <w:szCs w:val="24"/>
        </w:rPr>
      </w:pPr>
    </w:p>
    <w:p w14:paraId="08C4955D" w14:textId="3DDC6A35" w:rsidR="00087DCD" w:rsidRPr="00087DCD" w:rsidRDefault="00087DCD" w:rsidP="00DB0D4B">
      <w:pPr>
        <w:ind w:left="851"/>
        <w:rPr>
          <w:sz w:val="24"/>
          <w:szCs w:val="24"/>
        </w:rPr>
      </w:pPr>
      <w:r w:rsidRPr="00087DCD">
        <w:rPr>
          <w:sz w:val="24"/>
          <w:szCs w:val="24"/>
        </w:rPr>
        <w:t xml:space="preserve">Behandling med </w:t>
      </w:r>
      <w:proofErr w:type="spellStart"/>
      <w:r w:rsidRPr="00087DCD">
        <w:rPr>
          <w:sz w:val="24"/>
          <w:szCs w:val="24"/>
        </w:rPr>
        <w:t>tofacitinib</w:t>
      </w:r>
      <w:proofErr w:type="spellEnd"/>
      <w:r w:rsidRPr="00087DCD">
        <w:rPr>
          <w:sz w:val="24"/>
          <w:szCs w:val="24"/>
        </w:rPr>
        <w:t xml:space="preserve"> var forbundet med en øget forekomst af forhøjede leverenzymer hos nogle</w:t>
      </w:r>
      <w:r w:rsidR="00117A1F">
        <w:rPr>
          <w:sz w:val="24"/>
          <w:szCs w:val="24"/>
        </w:rPr>
        <w:t xml:space="preserve"> </w:t>
      </w:r>
      <w:r w:rsidRPr="00087DCD">
        <w:rPr>
          <w:sz w:val="24"/>
          <w:szCs w:val="24"/>
        </w:rPr>
        <w:t xml:space="preserve">patienter (se pkt. 4.8 Leverenzymtests). Der skal udvises forsigtighed, når initiering af </w:t>
      </w:r>
      <w:proofErr w:type="spellStart"/>
      <w:r w:rsidRPr="00087DCD">
        <w:rPr>
          <w:sz w:val="24"/>
          <w:szCs w:val="24"/>
        </w:rPr>
        <w:t>tofacitinib</w:t>
      </w:r>
      <w:proofErr w:type="spellEnd"/>
      <w:r w:rsidR="00117A1F">
        <w:rPr>
          <w:sz w:val="24"/>
          <w:szCs w:val="24"/>
        </w:rPr>
        <w:t xml:space="preserve"> </w:t>
      </w:r>
      <w:r w:rsidRPr="00087DCD">
        <w:rPr>
          <w:sz w:val="24"/>
          <w:szCs w:val="24"/>
        </w:rPr>
        <w:t xml:space="preserve">overvejes hos patienter med forhøjet </w:t>
      </w:r>
      <w:proofErr w:type="spellStart"/>
      <w:r w:rsidRPr="00087DCD">
        <w:rPr>
          <w:sz w:val="24"/>
          <w:szCs w:val="24"/>
        </w:rPr>
        <w:t>alanin-aminotransferase</w:t>
      </w:r>
      <w:proofErr w:type="spellEnd"/>
      <w:r w:rsidRPr="00087DCD">
        <w:rPr>
          <w:sz w:val="24"/>
          <w:szCs w:val="24"/>
        </w:rPr>
        <w:t xml:space="preserve"> (ALAT) eller </w:t>
      </w:r>
      <w:proofErr w:type="spellStart"/>
      <w:r w:rsidRPr="00087DCD">
        <w:rPr>
          <w:sz w:val="24"/>
          <w:szCs w:val="24"/>
        </w:rPr>
        <w:t>aspartat-aminotransferase</w:t>
      </w:r>
      <w:proofErr w:type="spellEnd"/>
      <w:r w:rsidR="00117A1F">
        <w:rPr>
          <w:sz w:val="24"/>
          <w:szCs w:val="24"/>
        </w:rPr>
        <w:t xml:space="preserve"> </w:t>
      </w:r>
      <w:r w:rsidRPr="00087DCD">
        <w:rPr>
          <w:sz w:val="24"/>
          <w:szCs w:val="24"/>
        </w:rPr>
        <w:t>(ASAT), specielt hvis behandlingen initieres i kombination med potentielt levertoksiske lægemidler</w:t>
      </w:r>
      <w:r w:rsidR="00117A1F">
        <w:rPr>
          <w:sz w:val="24"/>
          <w:szCs w:val="24"/>
        </w:rPr>
        <w:t xml:space="preserve"> </w:t>
      </w:r>
      <w:r w:rsidRPr="00087DCD">
        <w:rPr>
          <w:sz w:val="24"/>
          <w:szCs w:val="24"/>
        </w:rPr>
        <w:t>såsom MTX. Når behandling er begyndt, anbefales rutinemæssig monitorering af leverprøver og</w:t>
      </w:r>
      <w:r w:rsidR="00117A1F">
        <w:rPr>
          <w:sz w:val="24"/>
          <w:szCs w:val="24"/>
        </w:rPr>
        <w:t xml:space="preserve"> </w:t>
      </w:r>
      <w:r w:rsidRPr="00087DCD">
        <w:rPr>
          <w:sz w:val="24"/>
          <w:szCs w:val="24"/>
        </w:rPr>
        <w:t>øjeblikkelig udredning af årsagerne til enhver forhøjelse af leverenzymer, så potentiel lægemiddelfremkaldt leverpåvirkning kan identificeres. Hvis der er mistanke om lægemiddelfremkaldt</w:t>
      </w:r>
      <w:r w:rsidR="00117A1F">
        <w:rPr>
          <w:sz w:val="24"/>
          <w:szCs w:val="24"/>
        </w:rPr>
        <w:t xml:space="preserve"> </w:t>
      </w:r>
      <w:r w:rsidRPr="00087DCD">
        <w:rPr>
          <w:sz w:val="24"/>
          <w:szCs w:val="24"/>
        </w:rPr>
        <w:t xml:space="preserve">leverpåvirkning, skal behandlingen med </w:t>
      </w:r>
      <w:proofErr w:type="spellStart"/>
      <w:r w:rsidRPr="00087DCD">
        <w:rPr>
          <w:sz w:val="24"/>
          <w:szCs w:val="24"/>
        </w:rPr>
        <w:t>tofacitinib</w:t>
      </w:r>
      <w:proofErr w:type="spellEnd"/>
      <w:r w:rsidRPr="00087DCD">
        <w:rPr>
          <w:sz w:val="24"/>
          <w:szCs w:val="24"/>
        </w:rPr>
        <w:t xml:space="preserve"> afbrydes, indtil denne diagnose er udelukket.</w:t>
      </w:r>
    </w:p>
    <w:p w14:paraId="78A2B738" w14:textId="77777777" w:rsidR="00087DCD" w:rsidRPr="00087DCD" w:rsidRDefault="00087DCD" w:rsidP="00DB0D4B">
      <w:pPr>
        <w:ind w:left="851"/>
        <w:rPr>
          <w:sz w:val="24"/>
          <w:szCs w:val="24"/>
        </w:rPr>
      </w:pPr>
    </w:p>
    <w:p w14:paraId="155BE684" w14:textId="77777777" w:rsidR="00087DCD" w:rsidRPr="00087DCD" w:rsidRDefault="00087DCD" w:rsidP="00DB0D4B">
      <w:pPr>
        <w:ind w:left="851"/>
        <w:rPr>
          <w:sz w:val="24"/>
          <w:szCs w:val="24"/>
          <w:u w:val="single"/>
        </w:rPr>
      </w:pPr>
      <w:r w:rsidRPr="00087DCD">
        <w:rPr>
          <w:sz w:val="24"/>
          <w:szCs w:val="24"/>
          <w:u w:val="single"/>
        </w:rPr>
        <w:t>Overfølsomhed</w:t>
      </w:r>
    </w:p>
    <w:p w14:paraId="01A72382" w14:textId="77777777" w:rsidR="00087DCD" w:rsidRPr="00087DCD" w:rsidRDefault="00087DCD" w:rsidP="00DB0D4B">
      <w:pPr>
        <w:ind w:left="851"/>
        <w:rPr>
          <w:sz w:val="24"/>
          <w:szCs w:val="24"/>
          <w:u w:val="single"/>
        </w:rPr>
      </w:pPr>
    </w:p>
    <w:p w14:paraId="679C1612" w14:textId="2E2525F6" w:rsidR="00087DCD" w:rsidRDefault="00087DCD" w:rsidP="00DB0D4B">
      <w:pPr>
        <w:ind w:left="851"/>
        <w:rPr>
          <w:sz w:val="24"/>
          <w:szCs w:val="24"/>
        </w:rPr>
      </w:pPr>
      <w:r w:rsidRPr="00087DCD">
        <w:rPr>
          <w:sz w:val="24"/>
          <w:szCs w:val="24"/>
        </w:rPr>
        <w:t>Der er efter markedsføring rapporteret om tilfælde af overfølsomhed forbundet med administration af</w:t>
      </w:r>
      <w:r w:rsidR="00117A1F">
        <w:rPr>
          <w:sz w:val="24"/>
          <w:szCs w:val="24"/>
        </w:rPr>
        <w:t xml:space="preserve"> </w:t>
      </w:r>
      <w:proofErr w:type="spellStart"/>
      <w:r w:rsidRPr="00087DCD">
        <w:rPr>
          <w:sz w:val="24"/>
          <w:szCs w:val="24"/>
        </w:rPr>
        <w:t>tofacitinib</w:t>
      </w:r>
      <w:proofErr w:type="spellEnd"/>
      <w:r w:rsidRPr="00087DCD">
        <w:rPr>
          <w:sz w:val="24"/>
          <w:szCs w:val="24"/>
        </w:rPr>
        <w:t xml:space="preserve">. Allergiske reaktioner omfattede </w:t>
      </w:r>
      <w:proofErr w:type="spellStart"/>
      <w:r w:rsidRPr="00087DCD">
        <w:rPr>
          <w:sz w:val="24"/>
          <w:szCs w:val="24"/>
        </w:rPr>
        <w:t>angioødem</w:t>
      </w:r>
      <w:proofErr w:type="spellEnd"/>
      <w:r w:rsidRPr="00087DCD">
        <w:rPr>
          <w:sz w:val="24"/>
          <w:szCs w:val="24"/>
        </w:rPr>
        <w:t xml:space="preserve"> og urticaria; der er observeret alvorlige</w:t>
      </w:r>
      <w:r w:rsidR="00117A1F">
        <w:rPr>
          <w:sz w:val="24"/>
          <w:szCs w:val="24"/>
        </w:rPr>
        <w:t xml:space="preserve"> </w:t>
      </w:r>
      <w:r w:rsidRPr="00087DCD">
        <w:rPr>
          <w:sz w:val="24"/>
          <w:szCs w:val="24"/>
        </w:rPr>
        <w:t xml:space="preserve">tilfælde. Hvis der forekommer alvorlige allergiske eller </w:t>
      </w:r>
      <w:proofErr w:type="spellStart"/>
      <w:r w:rsidRPr="00087DCD">
        <w:rPr>
          <w:sz w:val="24"/>
          <w:szCs w:val="24"/>
        </w:rPr>
        <w:t>anafylaktiske</w:t>
      </w:r>
      <w:proofErr w:type="spellEnd"/>
      <w:r w:rsidRPr="00087DCD">
        <w:rPr>
          <w:sz w:val="24"/>
          <w:szCs w:val="24"/>
        </w:rPr>
        <w:t xml:space="preserve"> reaktioner, bør </w:t>
      </w:r>
      <w:proofErr w:type="spellStart"/>
      <w:r w:rsidRPr="00087DCD">
        <w:rPr>
          <w:sz w:val="24"/>
          <w:szCs w:val="24"/>
        </w:rPr>
        <w:t>tofacitinib</w:t>
      </w:r>
      <w:proofErr w:type="spellEnd"/>
      <w:r w:rsidR="00117A1F">
        <w:rPr>
          <w:sz w:val="24"/>
          <w:szCs w:val="24"/>
        </w:rPr>
        <w:t xml:space="preserve"> </w:t>
      </w:r>
      <w:r w:rsidRPr="00087DCD">
        <w:rPr>
          <w:sz w:val="24"/>
          <w:szCs w:val="24"/>
        </w:rPr>
        <w:t>seponeres øjeblikkeligt.</w:t>
      </w:r>
    </w:p>
    <w:p w14:paraId="1AECA2ED" w14:textId="77777777" w:rsidR="00117A1F" w:rsidRPr="00087DCD" w:rsidRDefault="00117A1F" w:rsidP="00DB0D4B">
      <w:pPr>
        <w:ind w:left="851"/>
        <w:rPr>
          <w:sz w:val="24"/>
          <w:szCs w:val="24"/>
        </w:rPr>
      </w:pPr>
    </w:p>
    <w:p w14:paraId="6A07B0E4" w14:textId="77777777" w:rsidR="00087DCD" w:rsidRPr="00087DCD" w:rsidRDefault="00087DCD" w:rsidP="00DB0D4B">
      <w:pPr>
        <w:ind w:left="851"/>
        <w:rPr>
          <w:sz w:val="24"/>
          <w:szCs w:val="24"/>
          <w:u w:val="single"/>
        </w:rPr>
      </w:pPr>
      <w:r w:rsidRPr="00087DCD">
        <w:rPr>
          <w:sz w:val="24"/>
          <w:szCs w:val="24"/>
          <w:u w:val="single"/>
        </w:rPr>
        <w:t>Laboratorieparametre</w:t>
      </w:r>
    </w:p>
    <w:p w14:paraId="4419FA70" w14:textId="77777777" w:rsidR="00087DCD" w:rsidRPr="00087DCD" w:rsidRDefault="00087DCD" w:rsidP="00DB0D4B">
      <w:pPr>
        <w:ind w:left="851"/>
        <w:rPr>
          <w:sz w:val="24"/>
          <w:szCs w:val="24"/>
        </w:rPr>
      </w:pPr>
    </w:p>
    <w:p w14:paraId="33A96BD6" w14:textId="77777777" w:rsidR="00087DCD" w:rsidRPr="00087DCD" w:rsidRDefault="00087DCD" w:rsidP="00DB0D4B">
      <w:pPr>
        <w:ind w:left="851"/>
        <w:rPr>
          <w:i/>
          <w:iCs/>
          <w:sz w:val="24"/>
          <w:szCs w:val="24"/>
          <w:u w:val="single"/>
        </w:rPr>
      </w:pPr>
      <w:r w:rsidRPr="00087DCD">
        <w:rPr>
          <w:i/>
          <w:iCs/>
          <w:sz w:val="24"/>
          <w:szCs w:val="24"/>
          <w:u w:val="single"/>
        </w:rPr>
        <w:t>Lymfocytter</w:t>
      </w:r>
    </w:p>
    <w:p w14:paraId="4F3BA8D6" w14:textId="6FF244DF" w:rsidR="00087DCD" w:rsidRPr="00087DCD" w:rsidRDefault="00087DCD" w:rsidP="00DB0D4B">
      <w:pPr>
        <w:ind w:left="851"/>
        <w:rPr>
          <w:sz w:val="24"/>
          <w:szCs w:val="24"/>
        </w:rPr>
      </w:pPr>
      <w:r w:rsidRPr="00087DCD">
        <w:rPr>
          <w:sz w:val="24"/>
          <w:szCs w:val="24"/>
        </w:rPr>
        <w:t xml:space="preserve">Behandling med </w:t>
      </w:r>
      <w:proofErr w:type="spellStart"/>
      <w:r w:rsidRPr="00087DCD">
        <w:rPr>
          <w:sz w:val="24"/>
          <w:szCs w:val="24"/>
        </w:rPr>
        <w:t>tofacitinib</w:t>
      </w:r>
      <w:proofErr w:type="spellEnd"/>
      <w:r w:rsidRPr="00087DCD">
        <w:rPr>
          <w:sz w:val="24"/>
          <w:szCs w:val="24"/>
        </w:rPr>
        <w:t xml:space="preserve"> var forbundet med en øget incidens af </w:t>
      </w:r>
      <w:proofErr w:type="spellStart"/>
      <w:r w:rsidRPr="00087DCD">
        <w:rPr>
          <w:sz w:val="24"/>
          <w:szCs w:val="24"/>
        </w:rPr>
        <w:t>lymfocytopeni</w:t>
      </w:r>
      <w:proofErr w:type="spellEnd"/>
      <w:r w:rsidRPr="00087DCD">
        <w:rPr>
          <w:sz w:val="24"/>
          <w:szCs w:val="24"/>
        </w:rPr>
        <w:t xml:space="preserve"> sammenlignet med</w:t>
      </w:r>
      <w:r w:rsidR="00117A1F">
        <w:rPr>
          <w:sz w:val="24"/>
          <w:szCs w:val="24"/>
        </w:rPr>
        <w:t xml:space="preserve"> </w:t>
      </w:r>
      <w:r w:rsidRPr="00087DCD">
        <w:rPr>
          <w:sz w:val="24"/>
          <w:szCs w:val="24"/>
        </w:rPr>
        <w:t>placebo. Lymfocyttal under 0,75 x10</w:t>
      </w:r>
      <w:r w:rsidRPr="00087DCD">
        <w:rPr>
          <w:sz w:val="24"/>
          <w:szCs w:val="24"/>
          <w:vertAlign w:val="superscript"/>
        </w:rPr>
        <w:t>9</w:t>
      </w:r>
      <w:r w:rsidRPr="00087DCD">
        <w:rPr>
          <w:sz w:val="24"/>
          <w:szCs w:val="24"/>
        </w:rPr>
        <w:t xml:space="preserve"> celler/l var forbundet med en øget incidens af alvorlige</w:t>
      </w:r>
      <w:r w:rsidR="00117A1F">
        <w:rPr>
          <w:sz w:val="24"/>
          <w:szCs w:val="24"/>
        </w:rPr>
        <w:t xml:space="preserve"> </w:t>
      </w:r>
      <w:r w:rsidRPr="00087DCD">
        <w:rPr>
          <w:sz w:val="24"/>
          <w:szCs w:val="24"/>
        </w:rPr>
        <w:t xml:space="preserve">infektioner. Det anbefales ikke at initiere eller fortsætte behandling med </w:t>
      </w:r>
      <w:proofErr w:type="spellStart"/>
      <w:r w:rsidRPr="00087DCD">
        <w:rPr>
          <w:sz w:val="24"/>
          <w:szCs w:val="24"/>
        </w:rPr>
        <w:t>tofacitinib</w:t>
      </w:r>
      <w:proofErr w:type="spellEnd"/>
      <w:r w:rsidRPr="00087DCD">
        <w:rPr>
          <w:sz w:val="24"/>
          <w:szCs w:val="24"/>
        </w:rPr>
        <w:t xml:space="preserve"> hos patienter med</w:t>
      </w:r>
      <w:r w:rsidR="00117A1F">
        <w:rPr>
          <w:sz w:val="24"/>
          <w:szCs w:val="24"/>
        </w:rPr>
        <w:t xml:space="preserve"> </w:t>
      </w:r>
      <w:r w:rsidRPr="00087DCD">
        <w:rPr>
          <w:sz w:val="24"/>
          <w:szCs w:val="24"/>
        </w:rPr>
        <w:t>et bekræftet lymfocyttal under 0,75 x10</w:t>
      </w:r>
      <w:r w:rsidRPr="00087DCD">
        <w:rPr>
          <w:sz w:val="24"/>
          <w:szCs w:val="24"/>
          <w:vertAlign w:val="superscript"/>
        </w:rPr>
        <w:t>9</w:t>
      </w:r>
      <w:r w:rsidRPr="00087DCD">
        <w:rPr>
          <w:sz w:val="24"/>
          <w:szCs w:val="24"/>
        </w:rPr>
        <w:t xml:space="preserve"> celler/l. Lymfocyttallet skal monitoreres ved </w:t>
      </w:r>
      <w:r w:rsidRPr="00087DCD">
        <w:rPr>
          <w:i/>
          <w:iCs/>
          <w:sz w:val="24"/>
          <w:szCs w:val="24"/>
        </w:rPr>
        <w:t xml:space="preserve">baseline </w:t>
      </w:r>
      <w:r w:rsidRPr="00087DCD">
        <w:rPr>
          <w:sz w:val="24"/>
          <w:szCs w:val="24"/>
        </w:rPr>
        <w:t>og</w:t>
      </w:r>
      <w:r w:rsidR="00117A1F">
        <w:rPr>
          <w:sz w:val="24"/>
          <w:szCs w:val="24"/>
        </w:rPr>
        <w:t xml:space="preserve"> </w:t>
      </w:r>
      <w:r w:rsidRPr="00087DCD">
        <w:rPr>
          <w:sz w:val="24"/>
          <w:szCs w:val="24"/>
        </w:rPr>
        <w:t>derefter hver 3. måned. Se pkt. 4.2 for anbefalede dosisjusteringer iht. lymfocyttal.</w:t>
      </w:r>
    </w:p>
    <w:p w14:paraId="3EC907AA" w14:textId="77777777" w:rsidR="00087DCD" w:rsidRPr="00087DCD" w:rsidRDefault="00087DCD" w:rsidP="00DB0D4B">
      <w:pPr>
        <w:ind w:left="851"/>
        <w:rPr>
          <w:i/>
          <w:iCs/>
          <w:sz w:val="24"/>
          <w:szCs w:val="24"/>
        </w:rPr>
      </w:pPr>
    </w:p>
    <w:p w14:paraId="4137CA24" w14:textId="77777777" w:rsidR="00087DCD" w:rsidRPr="00087DCD" w:rsidRDefault="00087DCD" w:rsidP="00DB0D4B">
      <w:pPr>
        <w:ind w:left="851"/>
        <w:rPr>
          <w:i/>
          <w:iCs/>
          <w:sz w:val="24"/>
          <w:szCs w:val="24"/>
          <w:u w:val="single"/>
        </w:rPr>
      </w:pPr>
      <w:proofErr w:type="spellStart"/>
      <w:r w:rsidRPr="00087DCD">
        <w:rPr>
          <w:i/>
          <w:iCs/>
          <w:sz w:val="24"/>
          <w:szCs w:val="24"/>
          <w:u w:val="single"/>
        </w:rPr>
        <w:t>Neutrofiler</w:t>
      </w:r>
      <w:proofErr w:type="spellEnd"/>
    </w:p>
    <w:p w14:paraId="357E0B31" w14:textId="187F3DEB" w:rsidR="00087DCD" w:rsidRPr="00087DCD" w:rsidRDefault="00087DCD" w:rsidP="00DB0D4B">
      <w:pPr>
        <w:ind w:left="851"/>
        <w:rPr>
          <w:sz w:val="24"/>
          <w:szCs w:val="24"/>
        </w:rPr>
      </w:pPr>
      <w:r w:rsidRPr="00087DCD">
        <w:rPr>
          <w:sz w:val="24"/>
          <w:szCs w:val="24"/>
        </w:rPr>
        <w:t xml:space="preserve">Behandling med </w:t>
      </w:r>
      <w:proofErr w:type="spellStart"/>
      <w:r w:rsidRPr="00087DCD">
        <w:rPr>
          <w:sz w:val="24"/>
          <w:szCs w:val="24"/>
        </w:rPr>
        <w:t>tofacitinib</w:t>
      </w:r>
      <w:proofErr w:type="spellEnd"/>
      <w:r w:rsidRPr="00087DCD">
        <w:rPr>
          <w:sz w:val="24"/>
          <w:szCs w:val="24"/>
        </w:rPr>
        <w:t xml:space="preserve"> var forbundet med en øget incidens af </w:t>
      </w:r>
      <w:proofErr w:type="spellStart"/>
      <w:r w:rsidRPr="00087DCD">
        <w:rPr>
          <w:sz w:val="24"/>
          <w:szCs w:val="24"/>
        </w:rPr>
        <w:t>neutropeni</w:t>
      </w:r>
      <w:proofErr w:type="spellEnd"/>
      <w:r w:rsidRPr="00087DCD">
        <w:rPr>
          <w:sz w:val="24"/>
          <w:szCs w:val="24"/>
        </w:rPr>
        <w:t xml:space="preserve"> (under 2,0 x10</w:t>
      </w:r>
      <w:r w:rsidRPr="00087DCD">
        <w:rPr>
          <w:sz w:val="24"/>
          <w:szCs w:val="24"/>
          <w:vertAlign w:val="superscript"/>
        </w:rPr>
        <w:t>9</w:t>
      </w:r>
      <w:r w:rsidRPr="00087DCD">
        <w:rPr>
          <w:sz w:val="24"/>
          <w:szCs w:val="24"/>
        </w:rPr>
        <w:t xml:space="preserve"> celler/l)</w:t>
      </w:r>
      <w:r w:rsidR="00117A1F">
        <w:rPr>
          <w:sz w:val="24"/>
          <w:szCs w:val="24"/>
        </w:rPr>
        <w:t xml:space="preserve"> </w:t>
      </w:r>
      <w:r w:rsidRPr="00087DCD">
        <w:rPr>
          <w:sz w:val="24"/>
          <w:szCs w:val="24"/>
        </w:rPr>
        <w:t xml:space="preserve">sammenlignet med placebo. Det anbefales ikke at initiere behandling med </w:t>
      </w:r>
      <w:proofErr w:type="spellStart"/>
      <w:r w:rsidRPr="00087DCD">
        <w:rPr>
          <w:sz w:val="24"/>
          <w:szCs w:val="24"/>
        </w:rPr>
        <w:t>tofacitinib</w:t>
      </w:r>
      <w:proofErr w:type="spellEnd"/>
      <w:r w:rsidRPr="00087DCD">
        <w:rPr>
          <w:sz w:val="24"/>
          <w:szCs w:val="24"/>
        </w:rPr>
        <w:t xml:space="preserve"> hos voksne</w:t>
      </w:r>
      <w:r w:rsidR="00117A1F">
        <w:rPr>
          <w:sz w:val="24"/>
          <w:szCs w:val="24"/>
        </w:rPr>
        <w:t xml:space="preserve"> </w:t>
      </w:r>
      <w:r w:rsidRPr="00087DCD">
        <w:rPr>
          <w:sz w:val="24"/>
          <w:szCs w:val="24"/>
        </w:rPr>
        <w:t>patienter med ANC under 1,0 x10</w:t>
      </w:r>
      <w:r w:rsidRPr="00087DCD">
        <w:rPr>
          <w:sz w:val="24"/>
          <w:szCs w:val="24"/>
          <w:vertAlign w:val="superscript"/>
        </w:rPr>
        <w:t>9</w:t>
      </w:r>
      <w:r w:rsidRPr="00087DCD">
        <w:rPr>
          <w:sz w:val="24"/>
          <w:szCs w:val="24"/>
        </w:rPr>
        <w:t xml:space="preserve"> celler/l og hos pædiatriske patienter med ANC under 1,2</w:t>
      </w:r>
      <w:r w:rsidR="00117A1F">
        <w:rPr>
          <w:sz w:val="24"/>
          <w:szCs w:val="24"/>
        </w:rPr>
        <w:t xml:space="preserve"> </w:t>
      </w:r>
      <w:r w:rsidRPr="00087DCD">
        <w:rPr>
          <w:sz w:val="24"/>
          <w:szCs w:val="24"/>
        </w:rPr>
        <w:t>x10</w:t>
      </w:r>
      <w:r w:rsidRPr="00087DCD">
        <w:rPr>
          <w:sz w:val="24"/>
          <w:szCs w:val="24"/>
          <w:vertAlign w:val="superscript"/>
        </w:rPr>
        <w:t>9</w:t>
      </w:r>
      <w:r w:rsidRPr="00087DCD">
        <w:rPr>
          <w:sz w:val="24"/>
          <w:szCs w:val="24"/>
        </w:rPr>
        <w:t xml:space="preserve"> celler/l. ANC skal monitoreres ved </w:t>
      </w:r>
      <w:r w:rsidRPr="00087DCD">
        <w:rPr>
          <w:i/>
          <w:iCs/>
          <w:sz w:val="24"/>
          <w:szCs w:val="24"/>
        </w:rPr>
        <w:t>baseline</w:t>
      </w:r>
      <w:r w:rsidRPr="00087DCD">
        <w:rPr>
          <w:sz w:val="24"/>
          <w:szCs w:val="24"/>
        </w:rPr>
        <w:t>, efter 4-8 ugers behandling og derefter hver</w:t>
      </w:r>
      <w:r w:rsidR="00117A1F">
        <w:rPr>
          <w:sz w:val="24"/>
          <w:szCs w:val="24"/>
        </w:rPr>
        <w:t xml:space="preserve"> </w:t>
      </w:r>
      <w:r w:rsidRPr="00087DCD">
        <w:rPr>
          <w:sz w:val="24"/>
          <w:szCs w:val="24"/>
        </w:rPr>
        <w:t>3. måned. Se pkt. 4.2 for anbefalede dosisjusteringer iht. ANC.</w:t>
      </w:r>
    </w:p>
    <w:p w14:paraId="3F802B05" w14:textId="77777777" w:rsidR="00087DCD" w:rsidRPr="00087DCD" w:rsidRDefault="00087DCD" w:rsidP="00DB0D4B">
      <w:pPr>
        <w:ind w:left="851"/>
        <w:rPr>
          <w:i/>
          <w:iCs/>
          <w:sz w:val="24"/>
          <w:szCs w:val="24"/>
        </w:rPr>
      </w:pPr>
    </w:p>
    <w:p w14:paraId="32FF3EF3" w14:textId="77777777" w:rsidR="00087DCD" w:rsidRPr="00087DCD" w:rsidRDefault="00087DCD" w:rsidP="00DB0D4B">
      <w:pPr>
        <w:ind w:left="851"/>
        <w:rPr>
          <w:i/>
          <w:iCs/>
          <w:sz w:val="24"/>
          <w:szCs w:val="24"/>
          <w:u w:val="single"/>
        </w:rPr>
      </w:pPr>
      <w:r w:rsidRPr="00087DCD">
        <w:rPr>
          <w:i/>
          <w:iCs/>
          <w:sz w:val="24"/>
          <w:szCs w:val="24"/>
          <w:u w:val="single"/>
        </w:rPr>
        <w:t>Hæmoglobin</w:t>
      </w:r>
    </w:p>
    <w:p w14:paraId="051ECBD8" w14:textId="77777777" w:rsidR="00087DCD" w:rsidRPr="00087DCD" w:rsidRDefault="00087DCD" w:rsidP="00DB0D4B">
      <w:pPr>
        <w:ind w:left="851"/>
        <w:rPr>
          <w:sz w:val="24"/>
          <w:szCs w:val="24"/>
        </w:rPr>
      </w:pPr>
      <w:r w:rsidRPr="00087DCD">
        <w:rPr>
          <w:sz w:val="24"/>
          <w:szCs w:val="24"/>
        </w:rPr>
        <w:t xml:space="preserve">Behandling med </w:t>
      </w:r>
      <w:proofErr w:type="spellStart"/>
      <w:r w:rsidRPr="00087DCD">
        <w:rPr>
          <w:sz w:val="24"/>
          <w:szCs w:val="24"/>
        </w:rPr>
        <w:t>tofacitinib</w:t>
      </w:r>
      <w:proofErr w:type="spellEnd"/>
      <w:r w:rsidRPr="00087DCD">
        <w:rPr>
          <w:sz w:val="24"/>
          <w:szCs w:val="24"/>
        </w:rPr>
        <w:t xml:space="preserve"> har været associeret med et fald i hæmoglobinniveau.</w:t>
      </w:r>
    </w:p>
    <w:p w14:paraId="6CFCBCAD" w14:textId="48FD8AB5" w:rsidR="00087DCD" w:rsidRPr="00087DCD" w:rsidRDefault="00087DCD" w:rsidP="00DB0D4B">
      <w:pPr>
        <w:ind w:left="851"/>
        <w:rPr>
          <w:sz w:val="24"/>
          <w:szCs w:val="24"/>
        </w:rPr>
      </w:pPr>
      <w:r w:rsidRPr="00087DCD">
        <w:rPr>
          <w:sz w:val="24"/>
          <w:szCs w:val="24"/>
        </w:rPr>
        <w:t xml:space="preserve">Det anbefales ikke at påbegynde behandling med </w:t>
      </w:r>
      <w:proofErr w:type="spellStart"/>
      <w:r w:rsidRPr="00087DCD">
        <w:rPr>
          <w:sz w:val="24"/>
          <w:szCs w:val="24"/>
        </w:rPr>
        <w:t>tofacitinib</w:t>
      </w:r>
      <w:proofErr w:type="spellEnd"/>
      <w:r w:rsidRPr="00087DCD">
        <w:rPr>
          <w:sz w:val="24"/>
          <w:szCs w:val="24"/>
        </w:rPr>
        <w:t xml:space="preserve"> hos voksne patienter, hvis hæmoglobin er</w:t>
      </w:r>
      <w:r w:rsidR="00117A1F">
        <w:rPr>
          <w:sz w:val="24"/>
          <w:szCs w:val="24"/>
        </w:rPr>
        <w:t xml:space="preserve"> </w:t>
      </w:r>
      <w:r w:rsidRPr="00087DCD">
        <w:rPr>
          <w:sz w:val="24"/>
          <w:szCs w:val="24"/>
        </w:rPr>
        <w:t>under 5,58 mmol/l, og hos pædiatriske patienter, hvis hæmoglobin er under 6,21 mmol/l. Hæmoglobin</w:t>
      </w:r>
      <w:r w:rsidR="00117A1F">
        <w:rPr>
          <w:sz w:val="24"/>
          <w:szCs w:val="24"/>
        </w:rPr>
        <w:t xml:space="preserve"> </w:t>
      </w:r>
      <w:r w:rsidRPr="00087DCD">
        <w:rPr>
          <w:sz w:val="24"/>
          <w:szCs w:val="24"/>
        </w:rPr>
        <w:t xml:space="preserve">skal monitoreres ved </w:t>
      </w:r>
      <w:r w:rsidRPr="00087DCD">
        <w:rPr>
          <w:i/>
          <w:iCs/>
          <w:sz w:val="24"/>
          <w:szCs w:val="24"/>
        </w:rPr>
        <w:t>baseline</w:t>
      </w:r>
      <w:r w:rsidRPr="00087DCD">
        <w:rPr>
          <w:sz w:val="24"/>
          <w:szCs w:val="24"/>
        </w:rPr>
        <w:t>, efter 4 til 8 ugers behandling og derefter hver 3. måned. Se pkt. 4.2 for</w:t>
      </w:r>
      <w:r w:rsidR="00117A1F">
        <w:rPr>
          <w:sz w:val="24"/>
          <w:szCs w:val="24"/>
        </w:rPr>
        <w:t xml:space="preserve"> </w:t>
      </w:r>
      <w:r w:rsidRPr="00087DCD">
        <w:rPr>
          <w:sz w:val="24"/>
          <w:szCs w:val="24"/>
        </w:rPr>
        <w:t>anbefalede dosisjusteringer iht. hæmoglobinniveau.</w:t>
      </w:r>
    </w:p>
    <w:p w14:paraId="36DF1DA1" w14:textId="77777777" w:rsidR="00087DCD" w:rsidRPr="00087DCD" w:rsidRDefault="00087DCD" w:rsidP="00DB0D4B">
      <w:pPr>
        <w:ind w:left="851"/>
        <w:rPr>
          <w:sz w:val="24"/>
          <w:szCs w:val="24"/>
        </w:rPr>
      </w:pPr>
    </w:p>
    <w:p w14:paraId="288068CE" w14:textId="77777777" w:rsidR="00087DCD" w:rsidRPr="00087DCD" w:rsidRDefault="00087DCD" w:rsidP="00DB0D4B">
      <w:pPr>
        <w:ind w:left="851"/>
        <w:rPr>
          <w:i/>
          <w:iCs/>
          <w:sz w:val="24"/>
          <w:szCs w:val="24"/>
          <w:u w:val="single"/>
        </w:rPr>
      </w:pPr>
      <w:r w:rsidRPr="00087DCD">
        <w:rPr>
          <w:i/>
          <w:iCs/>
          <w:sz w:val="24"/>
          <w:szCs w:val="24"/>
          <w:u w:val="single"/>
        </w:rPr>
        <w:t>Lipidovervågning</w:t>
      </w:r>
    </w:p>
    <w:p w14:paraId="25FE4089" w14:textId="5BF9E33C" w:rsidR="00087DCD" w:rsidRPr="00087DCD" w:rsidRDefault="00087DCD" w:rsidP="00DB0D4B">
      <w:pPr>
        <w:ind w:left="851"/>
        <w:rPr>
          <w:sz w:val="24"/>
          <w:szCs w:val="24"/>
        </w:rPr>
      </w:pPr>
      <w:r w:rsidRPr="00087DCD">
        <w:rPr>
          <w:sz w:val="24"/>
          <w:szCs w:val="24"/>
        </w:rPr>
        <w:t xml:space="preserve">Behandling med </w:t>
      </w:r>
      <w:proofErr w:type="spellStart"/>
      <w:r w:rsidRPr="00087DCD">
        <w:rPr>
          <w:sz w:val="24"/>
          <w:szCs w:val="24"/>
        </w:rPr>
        <w:t>tofacitinib</w:t>
      </w:r>
      <w:proofErr w:type="spellEnd"/>
      <w:r w:rsidRPr="00087DCD">
        <w:rPr>
          <w:sz w:val="24"/>
          <w:szCs w:val="24"/>
        </w:rPr>
        <w:t xml:space="preserve"> var forbundet med forhøjede lipidparametre, såsom total-kolesterol, </w:t>
      </w:r>
      <w:proofErr w:type="spellStart"/>
      <w:r w:rsidRPr="00087DCD">
        <w:rPr>
          <w:sz w:val="24"/>
          <w:szCs w:val="24"/>
        </w:rPr>
        <w:t>LDLkolesterol</w:t>
      </w:r>
      <w:proofErr w:type="spellEnd"/>
      <w:r w:rsidR="00117A1F">
        <w:rPr>
          <w:sz w:val="24"/>
          <w:szCs w:val="24"/>
        </w:rPr>
        <w:t xml:space="preserve"> </w:t>
      </w:r>
      <w:r w:rsidRPr="00087DCD">
        <w:rPr>
          <w:sz w:val="24"/>
          <w:szCs w:val="24"/>
        </w:rPr>
        <w:t>og HDL-kolesterol. De maksimale effekter blev generelt observeret inden for 6 uger.</w:t>
      </w:r>
    </w:p>
    <w:p w14:paraId="3676B4E4" w14:textId="1B3D895C" w:rsidR="00087DCD" w:rsidRPr="00087DCD" w:rsidRDefault="00087DCD" w:rsidP="00DB0D4B">
      <w:pPr>
        <w:ind w:left="851"/>
        <w:rPr>
          <w:sz w:val="24"/>
          <w:szCs w:val="24"/>
        </w:rPr>
      </w:pPr>
      <w:r w:rsidRPr="00087DCD">
        <w:rPr>
          <w:sz w:val="24"/>
          <w:szCs w:val="24"/>
        </w:rPr>
        <w:t xml:space="preserve">Lipidparametre skal vurderes 8 uger efter behandlingsstart med </w:t>
      </w:r>
      <w:proofErr w:type="spellStart"/>
      <w:r w:rsidRPr="00087DCD">
        <w:rPr>
          <w:sz w:val="24"/>
          <w:szCs w:val="24"/>
        </w:rPr>
        <w:t>tofacitinib</w:t>
      </w:r>
      <w:proofErr w:type="spellEnd"/>
      <w:r w:rsidRPr="00087DCD">
        <w:rPr>
          <w:sz w:val="24"/>
          <w:szCs w:val="24"/>
        </w:rPr>
        <w:t>. Patienterne skal behandles</w:t>
      </w:r>
      <w:r w:rsidR="00117A1F">
        <w:rPr>
          <w:sz w:val="24"/>
          <w:szCs w:val="24"/>
        </w:rPr>
        <w:t xml:space="preserve"> </w:t>
      </w:r>
      <w:r w:rsidRPr="00087DCD">
        <w:rPr>
          <w:sz w:val="24"/>
          <w:szCs w:val="24"/>
        </w:rPr>
        <w:t xml:space="preserve">i overensstemmelse med de kliniske retningslinjer for </w:t>
      </w:r>
      <w:proofErr w:type="spellStart"/>
      <w:r w:rsidRPr="00087DCD">
        <w:rPr>
          <w:sz w:val="24"/>
          <w:szCs w:val="24"/>
        </w:rPr>
        <w:t>hyperlipidæmi</w:t>
      </w:r>
      <w:proofErr w:type="spellEnd"/>
      <w:r w:rsidRPr="00087DCD">
        <w:rPr>
          <w:sz w:val="24"/>
          <w:szCs w:val="24"/>
        </w:rPr>
        <w:t xml:space="preserve">. Forhøjet total- og </w:t>
      </w:r>
      <w:proofErr w:type="spellStart"/>
      <w:r w:rsidRPr="00087DCD">
        <w:rPr>
          <w:sz w:val="24"/>
          <w:szCs w:val="24"/>
        </w:rPr>
        <w:t>LDLkolesterol</w:t>
      </w:r>
      <w:proofErr w:type="spellEnd"/>
      <w:r w:rsidR="00117A1F">
        <w:rPr>
          <w:sz w:val="24"/>
          <w:szCs w:val="24"/>
        </w:rPr>
        <w:t xml:space="preserve"> </w:t>
      </w:r>
      <w:r w:rsidRPr="00087DCD">
        <w:rPr>
          <w:sz w:val="24"/>
          <w:szCs w:val="24"/>
        </w:rPr>
        <w:t xml:space="preserve">i forbindelse </w:t>
      </w:r>
      <w:proofErr w:type="spellStart"/>
      <w:r w:rsidRPr="00087DCD">
        <w:rPr>
          <w:sz w:val="24"/>
          <w:szCs w:val="24"/>
        </w:rPr>
        <w:t>tofacitinib</w:t>
      </w:r>
      <w:proofErr w:type="spellEnd"/>
      <w:r w:rsidRPr="00087DCD">
        <w:rPr>
          <w:sz w:val="24"/>
          <w:szCs w:val="24"/>
        </w:rPr>
        <w:t xml:space="preserve">-behandling kan reduceres til </w:t>
      </w:r>
      <w:r w:rsidRPr="00087DCD">
        <w:rPr>
          <w:i/>
          <w:iCs/>
          <w:sz w:val="24"/>
          <w:szCs w:val="24"/>
        </w:rPr>
        <w:t>baseline</w:t>
      </w:r>
      <w:r w:rsidRPr="00087DCD">
        <w:rPr>
          <w:sz w:val="24"/>
          <w:szCs w:val="24"/>
        </w:rPr>
        <w:t xml:space="preserve">-niveau med </w:t>
      </w:r>
      <w:proofErr w:type="spellStart"/>
      <w:r w:rsidRPr="00087DCD">
        <w:rPr>
          <w:sz w:val="24"/>
          <w:szCs w:val="24"/>
        </w:rPr>
        <w:t>statinbehandling</w:t>
      </w:r>
      <w:proofErr w:type="spellEnd"/>
      <w:r w:rsidRPr="00087DCD">
        <w:rPr>
          <w:sz w:val="24"/>
          <w:szCs w:val="24"/>
        </w:rPr>
        <w:t>.</w:t>
      </w:r>
    </w:p>
    <w:p w14:paraId="030664C6" w14:textId="77777777" w:rsidR="00087DCD" w:rsidRPr="00087DCD" w:rsidRDefault="00087DCD" w:rsidP="00DB0D4B">
      <w:pPr>
        <w:ind w:left="851"/>
        <w:rPr>
          <w:sz w:val="24"/>
          <w:szCs w:val="24"/>
        </w:rPr>
      </w:pPr>
    </w:p>
    <w:p w14:paraId="2754C085" w14:textId="77777777" w:rsidR="00087DCD" w:rsidRPr="00087DCD" w:rsidRDefault="00087DCD" w:rsidP="00DB0D4B">
      <w:pPr>
        <w:ind w:left="851"/>
        <w:rPr>
          <w:sz w:val="24"/>
          <w:szCs w:val="24"/>
          <w:u w:val="single"/>
        </w:rPr>
      </w:pPr>
      <w:r w:rsidRPr="00087DCD">
        <w:rPr>
          <w:sz w:val="24"/>
          <w:szCs w:val="24"/>
          <w:u w:val="single"/>
        </w:rPr>
        <w:t>Hypoglykæmi hos patienter i behandling for diabetes</w:t>
      </w:r>
    </w:p>
    <w:p w14:paraId="4A53487D" w14:textId="0541CF03" w:rsidR="00087DCD" w:rsidRPr="00087DCD" w:rsidRDefault="00087DCD" w:rsidP="00DB0D4B">
      <w:pPr>
        <w:ind w:left="851"/>
        <w:rPr>
          <w:sz w:val="24"/>
          <w:szCs w:val="24"/>
        </w:rPr>
      </w:pPr>
      <w:r w:rsidRPr="00087DCD">
        <w:rPr>
          <w:sz w:val="24"/>
          <w:szCs w:val="24"/>
        </w:rPr>
        <w:t xml:space="preserve">Der har været rapporter om hypoglykæmi efter initiering af </w:t>
      </w:r>
      <w:proofErr w:type="spellStart"/>
      <w:r w:rsidRPr="00087DCD">
        <w:rPr>
          <w:sz w:val="24"/>
          <w:szCs w:val="24"/>
        </w:rPr>
        <w:t>tofacitinib</w:t>
      </w:r>
      <w:proofErr w:type="spellEnd"/>
      <w:r w:rsidRPr="00087DCD">
        <w:rPr>
          <w:sz w:val="24"/>
          <w:szCs w:val="24"/>
        </w:rPr>
        <w:t xml:space="preserve"> hos patienter, der fik diabetes</w:t>
      </w:r>
      <w:r w:rsidR="00117A1F">
        <w:rPr>
          <w:sz w:val="24"/>
          <w:szCs w:val="24"/>
        </w:rPr>
        <w:t xml:space="preserve"> </w:t>
      </w:r>
      <w:r w:rsidRPr="00087DCD">
        <w:rPr>
          <w:sz w:val="24"/>
          <w:szCs w:val="24"/>
        </w:rPr>
        <w:t>lægemidler. Det kan være nødvendigt at justere dosis af det antidiabetiske præparat i tilfælde af, at der</w:t>
      </w:r>
      <w:r w:rsidR="00117A1F">
        <w:rPr>
          <w:sz w:val="24"/>
          <w:szCs w:val="24"/>
        </w:rPr>
        <w:t xml:space="preserve"> </w:t>
      </w:r>
      <w:r w:rsidRPr="00087DCD">
        <w:rPr>
          <w:sz w:val="24"/>
          <w:szCs w:val="24"/>
        </w:rPr>
        <w:t>opstår hypoglykæmi.</w:t>
      </w:r>
    </w:p>
    <w:p w14:paraId="7810B47B" w14:textId="77777777" w:rsidR="00087DCD" w:rsidRPr="00087DCD" w:rsidRDefault="00087DCD" w:rsidP="00DB0D4B">
      <w:pPr>
        <w:ind w:left="851"/>
        <w:rPr>
          <w:sz w:val="24"/>
          <w:szCs w:val="24"/>
        </w:rPr>
      </w:pPr>
    </w:p>
    <w:p w14:paraId="33E8C10E" w14:textId="77777777" w:rsidR="00087DCD" w:rsidRPr="00087DCD" w:rsidRDefault="00087DCD" w:rsidP="00DB0D4B">
      <w:pPr>
        <w:ind w:left="851"/>
        <w:rPr>
          <w:sz w:val="24"/>
          <w:szCs w:val="24"/>
          <w:u w:val="single"/>
        </w:rPr>
      </w:pPr>
      <w:r w:rsidRPr="00087DCD">
        <w:rPr>
          <w:sz w:val="24"/>
          <w:szCs w:val="24"/>
          <w:u w:val="single"/>
        </w:rPr>
        <w:t>Vaccinationer</w:t>
      </w:r>
    </w:p>
    <w:p w14:paraId="1DE5FC69" w14:textId="2EEAA19B" w:rsidR="00087DCD" w:rsidRPr="00087DCD" w:rsidRDefault="00087DCD" w:rsidP="00DB0D4B">
      <w:pPr>
        <w:ind w:left="851"/>
        <w:rPr>
          <w:sz w:val="24"/>
          <w:szCs w:val="24"/>
        </w:rPr>
      </w:pPr>
      <w:r w:rsidRPr="00087DCD">
        <w:rPr>
          <w:sz w:val="24"/>
          <w:szCs w:val="24"/>
        </w:rPr>
        <w:t xml:space="preserve">Før initiering af </w:t>
      </w:r>
      <w:proofErr w:type="spellStart"/>
      <w:r w:rsidRPr="00087DCD">
        <w:rPr>
          <w:sz w:val="24"/>
          <w:szCs w:val="24"/>
        </w:rPr>
        <w:t>tofacitinib</w:t>
      </w:r>
      <w:proofErr w:type="spellEnd"/>
      <w:r w:rsidRPr="00087DCD">
        <w:rPr>
          <w:sz w:val="24"/>
          <w:szCs w:val="24"/>
        </w:rPr>
        <w:t xml:space="preserve"> anbefales det, at alle patienter, især </w:t>
      </w:r>
      <w:proofErr w:type="spellStart"/>
      <w:r w:rsidRPr="00087DCD">
        <w:rPr>
          <w:sz w:val="24"/>
          <w:szCs w:val="24"/>
        </w:rPr>
        <w:t>pJIA</w:t>
      </w:r>
      <w:proofErr w:type="spellEnd"/>
      <w:r w:rsidRPr="00087DCD">
        <w:rPr>
          <w:sz w:val="24"/>
          <w:szCs w:val="24"/>
        </w:rPr>
        <w:t xml:space="preserve">- og </w:t>
      </w:r>
      <w:proofErr w:type="spellStart"/>
      <w:r w:rsidRPr="00087DCD">
        <w:rPr>
          <w:sz w:val="24"/>
          <w:szCs w:val="24"/>
        </w:rPr>
        <w:t>jPsA</w:t>
      </w:r>
      <w:proofErr w:type="spellEnd"/>
      <w:r w:rsidRPr="00087DCD">
        <w:rPr>
          <w:sz w:val="24"/>
          <w:szCs w:val="24"/>
        </w:rPr>
        <w:t>-patienter, er ajour med</w:t>
      </w:r>
      <w:r w:rsidR="00117A1F">
        <w:rPr>
          <w:sz w:val="24"/>
          <w:szCs w:val="24"/>
        </w:rPr>
        <w:t xml:space="preserve"> </w:t>
      </w:r>
      <w:r w:rsidRPr="00087DCD">
        <w:rPr>
          <w:sz w:val="24"/>
          <w:szCs w:val="24"/>
        </w:rPr>
        <w:t>alle vaccinationer i overensstemmelse med gældende retningslinjer. Vaccination med levende vacciner</w:t>
      </w:r>
      <w:r w:rsidR="00117A1F">
        <w:rPr>
          <w:sz w:val="24"/>
          <w:szCs w:val="24"/>
        </w:rPr>
        <w:t xml:space="preserve"> </w:t>
      </w:r>
      <w:r w:rsidRPr="00087DCD">
        <w:rPr>
          <w:sz w:val="24"/>
          <w:szCs w:val="24"/>
        </w:rPr>
        <w:t xml:space="preserve">anbefales ikke under </w:t>
      </w:r>
      <w:proofErr w:type="spellStart"/>
      <w:r w:rsidRPr="00087DCD">
        <w:rPr>
          <w:sz w:val="24"/>
          <w:szCs w:val="24"/>
        </w:rPr>
        <w:t>tofacitinib</w:t>
      </w:r>
      <w:proofErr w:type="spellEnd"/>
      <w:r w:rsidRPr="00087DCD">
        <w:rPr>
          <w:sz w:val="24"/>
          <w:szCs w:val="24"/>
        </w:rPr>
        <w:t>-behandling. Beslutning om vaccination med levende vacciner før</w:t>
      </w:r>
      <w:r w:rsidR="00117A1F">
        <w:rPr>
          <w:sz w:val="24"/>
          <w:szCs w:val="24"/>
        </w:rPr>
        <w:t xml:space="preserve"> </w:t>
      </w:r>
      <w:r w:rsidRPr="00087DCD">
        <w:rPr>
          <w:sz w:val="24"/>
          <w:szCs w:val="24"/>
        </w:rPr>
        <w:t xml:space="preserve">behandling med </w:t>
      </w:r>
      <w:proofErr w:type="spellStart"/>
      <w:r w:rsidRPr="00087DCD">
        <w:rPr>
          <w:sz w:val="24"/>
          <w:szCs w:val="24"/>
        </w:rPr>
        <w:t>tofacitinib</w:t>
      </w:r>
      <w:proofErr w:type="spellEnd"/>
      <w:r w:rsidRPr="00087DCD">
        <w:rPr>
          <w:sz w:val="24"/>
          <w:szCs w:val="24"/>
        </w:rPr>
        <w:t xml:space="preserve"> skal ske under hensyntagen til patientens eksisterende immunsuppression.</w:t>
      </w:r>
    </w:p>
    <w:p w14:paraId="1B110118" w14:textId="77777777" w:rsidR="00087DCD" w:rsidRPr="00087DCD" w:rsidRDefault="00087DCD" w:rsidP="00DB0D4B">
      <w:pPr>
        <w:ind w:left="851"/>
        <w:rPr>
          <w:sz w:val="24"/>
          <w:szCs w:val="24"/>
        </w:rPr>
      </w:pPr>
    </w:p>
    <w:p w14:paraId="2A10F632" w14:textId="4A97F1B1" w:rsidR="00087DCD" w:rsidRPr="00087DCD" w:rsidRDefault="00087DCD" w:rsidP="00DB0D4B">
      <w:pPr>
        <w:ind w:left="851"/>
        <w:rPr>
          <w:sz w:val="24"/>
          <w:szCs w:val="24"/>
        </w:rPr>
      </w:pPr>
      <w:r w:rsidRPr="00087DCD">
        <w:rPr>
          <w:sz w:val="24"/>
          <w:szCs w:val="24"/>
        </w:rPr>
        <w:t xml:space="preserve">Profylaktisk </w:t>
      </w:r>
      <w:proofErr w:type="spellStart"/>
      <w:r w:rsidRPr="00087DCD">
        <w:rPr>
          <w:sz w:val="24"/>
          <w:szCs w:val="24"/>
        </w:rPr>
        <w:t>zoster</w:t>
      </w:r>
      <w:proofErr w:type="spellEnd"/>
      <w:r w:rsidRPr="00087DCD">
        <w:rPr>
          <w:sz w:val="24"/>
          <w:szCs w:val="24"/>
        </w:rPr>
        <w:t>-vaccination bør overvejes i henhold til gældende retningslinjer. Det bør særligt</w:t>
      </w:r>
      <w:r w:rsidR="00117A1F">
        <w:rPr>
          <w:sz w:val="24"/>
          <w:szCs w:val="24"/>
        </w:rPr>
        <w:t xml:space="preserve"> </w:t>
      </w:r>
      <w:r w:rsidRPr="00087DCD">
        <w:rPr>
          <w:sz w:val="24"/>
          <w:szCs w:val="24"/>
        </w:rPr>
        <w:t>overvejes hos patienter, som har haft RA i længere tid, og som tidligere er blevet behandlet med to</w:t>
      </w:r>
      <w:r w:rsidR="00117A1F">
        <w:rPr>
          <w:sz w:val="24"/>
          <w:szCs w:val="24"/>
        </w:rPr>
        <w:t xml:space="preserve"> </w:t>
      </w:r>
      <w:r w:rsidRPr="00087DCD">
        <w:rPr>
          <w:sz w:val="24"/>
          <w:szCs w:val="24"/>
        </w:rPr>
        <w:t xml:space="preserve">eller flere biologiske </w:t>
      </w:r>
      <w:proofErr w:type="spellStart"/>
      <w:r w:rsidRPr="00087DCD">
        <w:rPr>
          <w:sz w:val="24"/>
          <w:szCs w:val="24"/>
        </w:rPr>
        <w:t>DMARDs</w:t>
      </w:r>
      <w:proofErr w:type="spellEnd"/>
      <w:r w:rsidRPr="00087DCD">
        <w:rPr>
          <w:sz w:val="24"/>
          <w:szCs w:val="24"/>
        </w:rPr>
        <w:t xml:space="preserve">. Hvis levende </w:t>
      </w:r>
      <w:proofErr w:type="spellStart"/>
      <w:r w:rsidRPr="00087DCD">
        <w:rPr>
          <w:sz w:val="24"/>
          <w:szCs w:val="24"/>
        </w:rPr>
        <w:t>zoster</w:t>
      </w:r>
      <w:proofErr w:type="spellEnd"/>
      <w:r w:rsidRPr="00087DCD">
        <w:rPr>
          <w:sz w:val="24"/>
          <w:szCs w:val="24"/>
        </w:rPr>
        <w:t>-vaccine administreres, bør det kun gives til</w:t>
      </w:r>
      <w:r w:rsidR="00117A1F">
        <w:rPr>
          <w:sz w:val="24"/>
          <w:szCs w:val="24"/>
        </w:rPr>
        <w:t xml:space="preserve"> </w:t>
      </w:r>
      <w:r w:rsidRPr="00087DCD">
        <w:rPr>
          <w:sz w:val="24"/>
          <w:szCs w:val="24"/>
        </w:rPr>
        <w:t xml:space="preserve">patienter med kendt anamnese med skoldkopper eller til patienter, der er </w:t>
      </w:r>
      <w:proofErr w:type="spellStart"/>
      <w:r w:rsidRPr="00087DCD">
        <w:rPr>
          <w:sz w:val="24"/>
          <w:szCs w:val="24"/>
        </w:rPr>
        <w:t>seropositive</w:t>
      </w:r>
      <w:proofErr w:type="spellEnd"/>
      <w:r w:rsidRPr="00087DCD">
        <w:rPr>
          <w:sz w:val="24"/>
          <w:szCs w:val="24"/>
        </w:rPr>
        <w:t xml:space="preserve"> over for </w:t>
      </w:r>
      <w:proofErr w:type="spellStart"/>
      <w:r w:rsidRPr="00087DCD">
        <w:rPr>
          <w:sz w:val="24"/>
          <w:szCs w:val="24"/>
        </w:rPr>
        <w:t>varicella</w:t>
      </w:r>
      <w:proofErr w:type="spellEnd"/>
      <w:r w:rsidR="00117A1F">
        <w:rPr>
          <w:sz w:val="24"/>
          <w:szCs w:val="24"/>
        </w:rPr>
        <w:t xml:space="preserve"> </w:t>
      </w:r>
      <w:proofErr w:type="spellStart"/>
      <w:r w:rsidRPr="00087DCD">
        <w:rPr>
          <w:sz w:val="24"/>
          <w:szCs w:val="24"/>
        </w:rPr>
        <w:t>zoster</w:t>
      </w:r>
      <w:proofErr w:type="spellEnd"/>
      <w:r w:rsidRPr="00087DCD">
        <w:rPr>
          <w:sz w:val="24"/>
          <w:szCs w:val="24"/>
        </w:rPr>
        <w:t>-virus (VZV). Hvis skoldkopper i anamnesen ikke med sikkerhed kan bekræftes, anbefales det at</w:t>
      </w:r>
      <w:r w:rsidR="00117A1F">
        <w:rPr>
          <w:sz w:val="24"/>
          <w:szCs w:val="24"/>
        </w:rPr>
        <w:t xml:space="preserve"> </w:t>
      </w:r>
      <w:r w:rsidRPr="00087DCD">
        <w:rPr>
          <w:sz w:val="24"/>
          <w:szCs w:val="24"/>
        </w:rPr>
        <w:t>teste for antistoffer mod VZV.</w:t>
      </w:r>
    </w:p>
    <w:p w14:paraId="67C1B45A" w14:textId="77777777" w:rsidR="00087DCD" w:rsidRPr="00087DCD" w:rsidRDefault="00087DCD" w:rsidP="00DB0D4B">
      <w:pPr>
        <w:ind w:left="851"/>
        <w:rPr>
          <w:sz w:val="24"/>
          <w:szCs w:val="24"/>
        </w:rPr>
      </w:pPr>
    </w:p>
    <w:p w14:paraId="0C81CA66" w14:textId="1789BACE" w:rsidR="00087DCD" w:rsidRPr="00087DCD" w:rsidRDefault="00087DCD" w:rsidP="00DB0D4B">
      <w:pPr>
        <w:ind w:left="851"/>
        <w:rPr>
          <w:sz w:val="24"/>
          <w:szCs w:val="24"/>
        </w:rPr>
      </w:pPr>
      <w:r w:rsidRPr="00087DCD">
        <w:rPr>
          <w:sz w:val="24"/>
          <w:szCs w:val="24"/>
        </w:rPr>
        <w:t>Vaccination med levende vacciner bør ske mindst 2 uger, men helst 4 uger før behandling med</w:t>
      </w:r>
      <w:r w:rsidR="00117A1F">
        <w:rPr>
          <w:sz w:val="24"/>
          <w:szCs w:val="24"/>
        </w:rPr>
        <w:t xml:space="preserve"> </w:t>
      </w:r>
      <w:proofErr w:type="spellStart"/>
      <w:r w:rsidRPr="00087DCD">
        <w:rPr>
          <w:sz w:val="24"/>
          <w:szCs w:val="24"/>
        </w:rPr>
        <w:t>tofacitinib</w:t>
      </w:r>
      <w:proofErr w:type="spellEnd"/>
      <w:r w:rsidRPr="00087DCD">
        <w:rPr>
          <w:sz w:val="24"/>
          <w:szCs w:val="24"/>
        </w:rPr>
        <w:t xml:space="preserve"> initieres eller i overensstemmelse med gældende retningslinjer for vaccination med</w:t>
      </w:r>
      <w:r w:rsidR="00117A1F">
        <w:rPr>
          <w:sz w:val="24"/>
          <w:szCs w:val="24"/>
        </w:rPr>
        <w:t xml:space="preserve"> </w:t>
      </w:r>
      <w:r w:rsidRPr="00087DCD">
        <w:rPr>
          <w:sz w:val="24"/>
          <w:szCs w:val="24"/>
        </w:rPr>
        <w:t>immunmodulerende lægemidler. Der foreligger ingen data om sekundær transmission af infektion via</w:t>
      </w:r>
      <w:r w:rsidR="00117A1F">
        <w:rPr>
          <w:sz w:val="24"/>
          <w:szCs w:val="24"/>
        </w:rPr>
        <w:t xml:space="preserve"> </w:t>
      </w:r>
      <w:r w:rsidRPr="00087DCD">
        <w:rPr>
          <w:sz w:val="24"/>
          <w:szCs w:val="24"/>
        </w:rPr>
        <w:t xml:space="preserve">levende vacciner til patienter, der får </w:t>
      </w:r>
      <w:proofErr w:type="spellStart"/>
      <w:r w:rsidRPr="00087DCD">
        <w:rPr>
          <w:sz w:val="24"/>
          <w:szCs w:val="24"/>
        </w:rPr>
        <w:t>tofacitinib</w:t>
      </w:r>
      <w:proofErr w:type="spellEnd"/>
      <w:r w:rsidRPr="00087DCD">
        <w:rPr>
          <w:sz w:val="24"/>
          <w:szCs w:val="24"/>
        </w:rPr>
        <w:t>.</w:t>
      </w:r>
    </w:p>
    <w:p w14:paraId="6A3E7010" w14:textId="77777777" w:rsidR="00087DCD" w:rsidRPr="00087DCD" w:rsidRDefault="00087DCD" w:rsidP="00DB0D4B">
      <w:pPr>
        <w:ind w:left="851"/>
        <w:rPr>
          <w:sz w:val="24"/>
          <w:szCs w:val="24"/>
        </w:rPr>
      </w:pPr>
    </w:p>
    <w:p w14:paraId="785DFAD0" w14:textId="77777777" w:rsidR="00087DCD" w:rsidRPr="00087DCD" w:rsidRDefault="00087DCD" w:rsidP="00DB0D4B">
      <w:pPr>
        <w:ind w:left="851"/>
        <w:rPr>
          <w:sz w:val="24"/>
          <w:szCs w:val="24"/>
          <w:u w:val="single"/>
        </w:rPr>
      </w:pPr>
      <w:r w:rsidRPr="00087DCD">
        <w:rPr>
          <w:sz w:val="24"/>
          <w:szCs w:val="24"/>
          <w:u w:val="single"/>
        </w:rPr>
        <w:t>Indhold af hjælpestoffer</w:t>
      </w:r>
    </w:p>
    <w:p w14:paraId="7118A3C7" w14:textId="5FF9EF26" w:rsidR="00087DCD" w:rsidRPr="00087DCD" w:rsidRDefault="00087DCD" w:rsidP="00DB0D4B">
      <w:pPr>
        <w:ind w:left="851"/>
        <w:rPr>
          <w:sz w:val="24"/>
          <w:szCs w:val="24"/>
        </w:rPr>
      </w:pPr>
      <w:r w:rsidRPr="00087DCD">
        <w:rPr>
          <w:sz w:val="24"/>
          <w:szCs w:val="24"/>
        </w:rPr>
        <w:t xml:space="preserve">Dette lægemiddel indeholder </w:t>
      </w:r>
      <w:proofErr w:type="spellStart"/>
      <w:r w:rsidRPr="00087DCD">
        <w:rPr>
          <w:sz w:val="24"/>
          <w:szCs w:val="24"/>
        </w:rPr>
        <w:t>lactose</w:t>
      </w:r>
      <w:proofErr w:type="spellEnd"/>
      <w:r w:rsidRPr="00087DCD">
        <w:rPr>
          <w:sz w:val="24"/>
          <w:szCs w:val="24"/>
        </w:rPr>
        <w:t xml:space="preserve"> og bør ikke anvendes til patienter med arvelig</w:t>
      </w:r>
      <w:r w:rsidR="00117A1F">
        <w:rPr>
          <w:sz w:val="24"/>
          <w:szCs w:val="24"/>
        </w:rPr>
        <w:t xml:space="preserve"> </w:t>
      </w:r>
      <w:proofErr w:type="spellStart"/>
      <w:r w:rsidRPr="00087DCD">
        <w:rPr>
          <w:sz w:val="24"/>
          <w:szCs w:val="24"/>
        </w:rPr>
        <w:t>galactoseintolerans</w:t>
      </w:r>
      <w:proofErr w:type="spellEnd"/>
      <w:r w:rsidRPr="00087DCD">
        <w:rPr>
          <w:sz w:val="24"/>
          <w:szCs w:val="24"/>
        </w:rPr>
        <w:t xml:space="preserve">, total </w:t>
      </w:r>
      <w:proofErr w:type="spellStart"/>
      <w:r w:rsidRPr="00087DCD">
        <w:rPr>
          <w:sz w:val="24"/>
          <w:szCs w:val="24"/>
        </w:rPr>
        <w:t>lactasemangel</w:t>
      </w:r>
      <w:proofErr w:type="spellEnd"/>
      <w:r w:rsidRPr="00087DCD">
        <w:rPr>
          <w:sz w:val="24"/>
          <w:szCs w:val="24"/>
        </w:rPr>
        <w:t xml:space="preserve"> eller </w:t>
      </w:r>
      <w:proofErr w:type="spellStart"/>
      <w:r w:rsidRPr="00087DCD">
        <w:rPr>
          <w:sz w:val="24"/>
          <w:szCs w:val="24"/>
        </w:rPr>
        <w:t>glucose</w:t>
      </w:r>
      <w:proofErr w:type="spellEnd"/>
      <w:r w:rsidRPr="00087DCD">
        <w:rPr>
          <w:sz w:val="24"/>
          <w:szCs w:val="24"/>
        </w:rPr>
        <w:t>/</w:t>
      </w:r>
      <w:proofErr w:type="spellStart"/>
      <w:r w:rsidRPr="00087DCD">
        <w:rPr>
          <w:sz w:val="24"/>
          <w:szCs w:val="24"/>
        </w:rPr>
        <w:t>galactosemalabsorption</w:t>
      </w:r>
      <w:proofErr w:type="spellEnd"/>
      <w:r w:rsidRPr="00087DCD">
        <w:rPr>
          <w:sz w:val="24"/>
          <w:szCs w:val="24"/>
        </w:rPr>
        <w:t>.</w:t>
      </w:r>
    </w:p>
    <w:p w14:paraId="594FEFF2" w14:textId="77777777" w:rsidR="00087DCD" w:rsidRPr="00087DCD" w:rsidRDefault="00087DCD" w:rsidP="00DB0D4B">
      <w:pPr>
        <w:ind w:left="851"/>
        <w:rPr>
          <w:sz w:val="24"/>
          <w:szCs w:val="24"/>
        </w:rPr>
      </w:pPr>
    </w:p>
    <w:p w14:paraId="39AA779D" w14:textId="64EE5DB2" w:rsidR="00087DCD" w:rsidRPr="00087DCD" w:rsidRDefault="00087DCD" w:rsidP="00DB0D4B">
      <w:pPr>
        <w:ind w:left="851"/>
        <w:rPr>
          <w:sz w:val="24"/>
          <w:szCs w:val="24"/>
        </w:rPr>
      </w:pPr>
      <w:r w:rsidRPr="00087DCD">
        <w:rPr>
          <w:sz w:val="24"/>
          <w:szCs w:val="24"/>
        </w:rPr>
        <w:t>Dette lægemiddel indeholder mindre end 1 mmol (23 mg) natrium pr. tablet, hvilket betyder, at dette</w:t>
      </w:r>
      <w:r w:rsidR="00117A1F">
        <w:rPr>
          <w:sz w:val="24"/>
          <w:szCs w:val="24"/>
        </w:rPr>
        <w:t xml:space="preserve"> </w:t>
      </w:r>
      <w:r w:rsidRPr="00087DCD">
        <w:rPr>
          <w:sz w:val="24"/>
          <w:szCs w:val="24"/>
        </w:rPr>
        <w:t>lægemiddel i det væsentlige er natriumfrit.</w:t>
      </w:r>
    </w:p>
    <w:p w14:paraId="6F38F261" w14:textId="77777777" w:rsidR="009260DE" w:rsidRPr="00C84483" w:rsidRDefault="009260DE" w:rsidP="009260DE">
      <w:pPr>
        <w:tabs>
          <w:tab w:val="left" w:pos="851"/>
        </w:tabs>
        <w:ind w:left="851"/>
        <w:rPr>
          <w:sz w:val="24"/>
          <w:szCs w:val="24"/>
        </w:rPr>
      </w:pPr>
    </w:p>
    <w:p w14:paraId="76B76773" w14:textId="77777777" w:rsidR="009260DE" w:rsidRPr="00C84483" w:rsidRDefault="009260DE" w:rsidP="009260DE">
      <w:pPr>
        <w:tabs>
          <w:tab w:val="left" w:pos="851"/>
        </w:tabs>
        <w:ind w:left="851" w:hanging="851"/>
        <w:rPr>
          <w:b/>
          <w:sz w:val="24"/>
          <w:szCs w:val="24"/>
        </w:rPr>
      </w:pPr>
      <w:r w:rsidRPr="00C84483">
        <w:rPr>
          <w:b/>
          <w:sz w:val="24"/>
          <w:szCs w:val="24"/>
        </w:rPr>
        <w:t>4.5</w:t>
      </w:r>
      <w:r w:rsidRPr="00C84483">
        <w:rPr>
          <w:b/>
          <w:sz w:val="24"/>
          <w:szCs w:val="24"/>
        </w:rPr>
        <w:tab/>
        <w:t>Interaktion med andre lægemidler og andre former for interaktion</w:t>
      </w:r>
    </w:p>
    <w:p w14:paraId="467F0758" w14:textId="77777777" w:rsidR="00A36FAA" w:rsidRDefault="00A36FAA" w:rsidP="00DB0D4B">
      <w:pPr>
        <w:ind w:left="851"/>
        <w:rPr>
          <w:sz w:val="24"/>
          <w:szCs w:val="24"/>
          <w:u w:val="single"/>
        </w:rPr>
      </w:pPr>
    </w:p>
    <w:p w14:paraId="6E70FC50" w14:textId="15AA6F5D" w:rsidR="00087DCD" w:rsidRPr="00087DCD" w:rsidRDefault="00087DCD" w:rsidP="00DB0D4B">
      <w:pPr>
        <w:ind w:left="851"/>
        <w:rPr>
          <w:sz w:val="24"/>
          <w:szCs w:val="24"/>
          <w:u w:val="single"/>
        </w:rPr>
      </w:pPr>
      <w:r w:rsidRPr="00087DCD">
        <w:rPr>
          <w:sz w:val="24"/>
          <w:szCs w:val="24"/>
          <w:u w:val="single"/>
        </w:rPr>
        <w:t xml:space="preserve">Andre lægemidlers indvirkning på </w:t>
      </w:r>
      <w:proofErr w:type="spellStart"/>
      <w:r w:rsidRPr="00087DCD">
        <w:rPr>
          <w:sz w:val="24"/>
          <w:szCs w:val="24"/>
          <w:u w:val="single"/>
        </w:rPr>
        <w:t>tofacitinibs</w:t>
      </w:r>
      <w:proofErr w:type="spellEnd"/>
      <w:r w:rsidRPr="00087DCD">
        <w:rPr>
          <w:sz w:val="24"/>
          <w:szCs w:val="24"/>
          <w:u w:val="single"/>
        </w:rPr>
        <w:t xml:space="preserve"> farmakokinetik (PK)</w:t>
      </w:r>
    </w:p>
    <w:p w14:paraId="7F8C6E49" w14:textId="77777777" w:rsidR="00087DCD" w:rsidRPr="00087DCD" w:rsidRDefault="00087DCD" w:rsidP="00DB0D4B">
      <w:pPr>
        <w:ind w:left="851"/>
        <w:rPr>
          <w:sz w:val="24"/>
          <w:szCs w:val="24"/>
          <w:u w:val="single"/>
        </w:rPr>
      </w:pPr>
    </w:p>
    <w:p w14:paraId="719C0A35" w14:textId="2DDB936B" w:rsidR="00087DCD" w:rsidRPr="00087DCD" w:rsidRDefault="00087DCD" w:rsidP="00DB0D4B">
      <w:pPr>
        <w:ind w:left="851"/>
        <w:rPr>
          <w:sz w:val="24"/>
          <w:szCs w:val="24"/>
        </w:rPr>
      </w:pPr>
      <w:r w:rsidRPr="00087DCD">
        <w:rPr>
          <w:sz w:val="24"/>
          <w:szCs w:val="24"/>
        </w:rPr>
        <w:t xml:space="preserve">Da </w:t>
      </w:r>
      <w:proofErr w:type="spellStart"/>
      <w:r w:rsidRPr="00087DCD">
        <w:rPr>
          <w:sz w:val="24"/>
          <w:szCs w:val="24"/>
        </w:rPr>
        <w:t>tofacitinib</w:t>
      </w:r>
      <w:proofErr w:type="spellEnd"/>
      <w:r w:rsidRPr="00087DCD">
        <w:rPr>
          <w:sz w:val="24"/>
          <w:szCs w:val="24"/>
        </w:rPr>
        <w:t xml:space="preserve"> omsættes af CYP3A4, er interaktion med lægemidler, der hæmmer eller inducerer</w:t>
      </w:r>
      <w:r w:rsidR="00A36FAA">
        <w:rPr>
          <w:sz w:val="24"/>
          <w:szCs w:val="24"/>
        </w:rPr>
        <w:t xml:space="preserve"> </w:t>
      </w:r>
      <w:r w:rsidRPr="00087DCD">
        <w:rPr>
          <w:sz w:val="24"/>
          <w:szCs w:val="24"/>
        </w:rPr>
        <w:t xml:space="preserve">CYP3A4, sandsynlig. Eksponeringen for </w:t>
      </w:r>
      <w:proofErr w:type="spellStart"/>
      <w:r w:rsidRPr="00087DCD">
        <w:rPr>
          <w:sz w:val="24"/>
          <w:szCs w:val="24"/>
        </w:rPr>
        <w:t>tofacitinib</w:t>
      </w:r>
      <w:proofErr w:type="spellEnd"/>
      <w:r w:rsidRPr="00087DCD">
        <w:rPr>
          <w:sz w:val="24"/>
          <w:szCs w:val="24"/>
        </w:rPr>
        <w:t xml:space="preserve"> øges, når det gives samtidigt med potente</w:t>
      </w:r>
      <w:r w:rsidR="00A36FAA">
        <w:rPr>
          <w:sz w:val="24"/>
          <w:szCs w:val="24"/>
        </w:rPr>
        <w:t xml:space="preserve"> </w:t>
      </w:r>
      <w:r w:rsidRPr="00087DCD">
        <w:rPr>
          <w:sz w:val="24"/>
          <w:szCs w:val="24"/>
        </w:rPr>
        <w:t>CYP3A4-hæmmere (</w:t>
      </w:r>
      <w:r w:rsidR="007900EB">
        <w:rPr>
          <w:sz w:val="24"/>
          <w:szCs w:val="24"/>
        </w:rPr>
        <w:t>f.eks.</w:t>
      </w:r>
      <w:r w:rsidRPr="00087DCD">
        <w:rPr>
          <w:sz w:val="24"/>
          <w:szCs w:val="24"/>
        </w:rPr>
        <w:t xml:space="preserve"> </w:t>
      </w:r>
      <w:proofErr w:type="spellStart"/>
      <w:r w:rsidRPr="00087DCD">
        <w:rPr>
          <w:sz w:val="24"/>
          <w:szCs w:val="24"/>
        </w:rPr>
        <w:t>ketoconazol</w:t>
      </w:r>
      <w:proofErr w:type="spellEnd"/>
      <w:r w:rsidRPr="00087DCD">
        <w:rPr>
          <w:sz w:val="24"/>
          <w:szCs w:val="24"/>
        </w:rPr>
        <w:t>), eller når administration af et eller flere samtidige lægemidler</w:t>
      </w:r>
      <w:r w:rsidR="00A36FAA">
        <w:rPr>
          <w:sz w:val="24"/>
          <w:szCs w:val="24"/>
        </w:rPr>
        <w:t xml:space="preserve"> </w:t>
      </w:r>
      <w:r w:rsidRPr="00087DCD">
        <w:rPr>
          <w:sz w:val="24"/>
          <w:szCs w:val="24"/>
        </w:rPr>
        <w:t>resulterer i både moderat hæmning af CYP3A4 og potent hæmning af CYP2C19 (</w:t>
      </w:r>
      <w:r w:rsidR="007900EB">
        <w:rPr>
          <w:sz w:val="24"/>
          <w:szCs w:val="24"/>
        </w:rPr>
        <w:t>f.eks.</w:t>
      </w:r>
      <w:r w:rsidRPr="00087DCD">
        <w:rPr>
          <w:sz w:val="24"/>
          <w:szCs w:val="24"/>
        </w:rPr>
        <w:t xml:space="preserve"> </w:t>
      </w:r>
      <w:proofErr w:type="spellStart"/>
      <w:r w:rsidRPr="00087DCD">
        <w:rPr>
          <w:sz w:val="24"/>
          <w:szCs w:val="24"/>
        </w:rPr>
        <w:t>fluconazol</w:t>
      </w:r>
      <w:proofErr w:type="spellEnd"/>
      <w:r w:rsidRPr="00087DCD">
        <w:rPr>
          <w:sz w:val="24"/>
          <w:szCs w:val="24"/>
        </w:rPr>
        <w:t>) (se</w:t>
      </w:r>
      <w:r w:rsidR="00A36FAA">
        <w:rPr>
          <w:sz w:val="24"/>
          <w:szCs w:val="24"/>
        </w:rPr>
        <w:t xml:space="preserve"> </w:t>
      </w:r>
      <w:r w:rsidRPr="00087DCD">
        <w:rPr>
          <w:sz w:val="24"/>
          <w:szCs w:val="24"/>
        </w:rPr>
        <w:t>pkt. 4.2).</w:t>
      </w:r>
    </w:p>
    <w:p w14:paraId="0A409290" w14:textId="77777777" w:rsidR="00087DCD" w:rsidRPr="00087DCD" w:rsidRDefault="00087DCD" w:rsidP="00DB0D4B">
      <w:pPr>
        <w:ind w:left="851"/>
        <w:rPr>
          <w:sz w:val="24"/>
          <w:szCs w:val="24"/>
        </w:rPr>
      </w:pPr>
    </w:p>
    <w:p w14:paraId="48C52C58" w14:textId="05903A47" w:rsidR="00087DCD" w:rsidRPr="00087DCD" w:rsidRDefault="00087DCD" w:rsidP="00DB0D4B">
      <w:pPr>
        <w:ind w:left="851"/>
        <w:rPr>
          <w:sz w:val="24"/>
          <w:szCs w:val="24"/>
        </w:rPr>
      </w:pPr>
      <w:r w:rsidRPr="00087DCD">
        <w:rPr>
          <w:sz w:val="24"/>
          <w:szCs w:val="24"/>
        </w:rPr>
        <w:t xml:space="preserve">Eksponeringen for </w:t>
      </w:r>
      <w:proofErr w:type="spellStart"/>
      <w:r w:rsidRPr="00087DCD">
        <w:rPr>
          <w:sz w:val="24"/>
          <w:szCs w:val="24"/>
        </w:rPr>
        <w:t>tofacitinib</w:t>
      </w:r>
      <w:proofErr w:type="spellEnd"/>
      <w:r w:rsidRPr="00087DCD">
        <w:rPr>
          <w:sz w:val="24"/>
          <w:szCs w:val="24"/>
        </w:rPr>
        <w:t xml:space="preserve"> nedsættes, når det administreres samtidigt med potente CYP-induktorer</w:t>
      </w:r>
      <w:r w:rsidR="00A36FAA">
        <w:rPr>
          <w:sz w:val="24"/>
          <w:szCs w:val="24"/>
        </w:rPr>
        <w:t xml:space="preserve"> </w:t>
      </w:r>
      <w:r w:rsidRPr="00087DCD">
        <w:rPr>
          <w:sz w:val="24"/>
          <w:szCs w:val="24"/>
        </w:rPr>
        <w:t>(</w:t>
      </w:r>
      <w:r w:rsidR="007900EB">
        <w:rPr>
          <w:sz w:val="24"/>
          <w:szCs w:val="24"/>
        </w:rPr>
        <w:t>f.eks.</w:t>
      </w:r>
      <w:r w:rsidRPr="00087DCD">
        <w:rPr>
          <w:sz w:val="24"/>
          <w:szCs w:val="24"/>
        </w:rPr>
        <w:t xml:space="preserve"> </w:t>
      </w:r>
      <w:proofErr w:type="spellStart"/>
      <w:r w:rsidRPr="00087DCD">
        <w:rPr>
          <w:sz w:val="24"/>
          <w:szCs w:val="24"/>
        </w:rPr>
        <w:t>rifampicin</w:t>
      </w:r>
      <w:proofErr w:type="spellEnd"/>
      <w:r w:rsidRPr="00087DCD">
        <w:rPr>
          <w:sz w:val="24"/>
          <w:szCs w:val="24"/>
        </w:rPr>
        <w:t xml:space="preserve">). Det er ikke sandsynligt, at </w:t>
      </w:r>
      <w:proofErr w:type="spellStart"/>
      <w:r w:rsidRPr="00087DCD">
        <w:rPr>
          <w:sz w:val="24"/>
          <w:szCs w:val="24"/>
        </w:rPr>
        <w:t>hæmmere</w:t>
      </w:r>
      <w:proofErr w:type="spellEnd"/>
      <w:r w:rsidRPr="00087DCD">
        <w:rPr>
          <w:sz w:val="24"/>
          <w:szCs w:val="24"/>
        </w:rPr>
        <w:t xml:space="preserve"> af CYP2C19 alene eller af P-</w:t>
      </w:r>
      <w:proofErr w:type="spellStart"/>
      <w:r w:rsidRPr="00087DCD">
        <w:rPr>
          <w:sz w:val="24"/>
          <w:szCs w:val="24"/>
        </w:rPr>
        <w:t>glykoprotein</w:t>
      </w:r>
      <w:proofErr w:type="spellEnd"/>
      <w:r w:rsidRPr="00087DCD">
        <w:rPr>
          <w:sz w:val="24"/>
          <w:szCs w:val="24"/>
        </w:rPr>
        <w:t xml:space="preserve"> vil</w:t>
      </w:r>
      <w:r w:rsidR="00A36FAA">
        <w:rPr>
          <w:sz w:val="24"/>
          <w:szCs w:val="24"/>
        </w:rPr>
        <w:t xml:space="preserve"> </w:t>
      </w:r>
      <w:r w:rsidRPr="00087DCD">
        <w:rPr>
          <w:sz w:val="24"/>
          <w:szCs w:val="24"/>
        </w:rPr>
        <w:t xml:space="preserve">ændre </w:t>
      </w:r>
      <w:proofErr w:type="spellStart"/>
      <w:r w:rsidRPr="00087DCD">
        <w:rPr>
          <w:sz w:val="24"/>
          <w:szCs w:val="24"/>
        </w:rPr>
        <w:t>tofacitinibs</w:t>
      </w:r>
      <w:proofErr w:type="spellEnd"/>
      <w:r w:rsidRPr="00087DCD">
        <w:rPr>
          <w:sz w:val="24"/>
          <w:szCs w:val="24"/>
        </w:rPr>
        <w:t xml:space="preserve"> farmakokinetik signifikant.</w:t>
      </w:r>
    </w:p>
    <w:p w14:paraId="4F42FBFE" w14:textId="77777777" w:rsidR="00087DCD" w:rsidRPr="00087DCD" w:rsidRDefault="00087DCD" w:rsidP="00DB0D4B">
      <w:pPr>
        <w:ind w:left="851"/>
        <w:rPr>
          <w:sz w:val="24"/>
          <w:szCs w:val="24"/>
        </w:rPr>
      </w:pPr>
    </w:p>
    <w:p w14:paraId="0C960616" w14:textId="11FFFE1A" w:rsidR="00087DCD" w:rsidRPr="00087DCD" w:rsidRDefault="00087DCD" w:rsidP="00DB0D4B">
      <w:pPr>
        <w:ind w:left="851"/>
        <w:rPr>
          <w:sz w:val="24"/>
          <w:szCs w:val="24"/>
        </w:rPr>
      </w:pPr>
      <w:r w:rsidRPr="00087DCD">
        <w:rPr>
          <w:sz w:val="24"/>
          <w:szCs w:val="24"/>
        </w:rPr>
        <w:t xml:space="preserve">Samtidig administration af </w:t>
      </w:r>
      <w:proofErr w:type="spellStart"/>
      <w:r w:rsidRPr="00087DCD">
        <w:rPr>
          <w:sz w:val="24"/>
          <w:szCs w:val="24"/>
        </w:rPr>
        <w:t>ketoconazol</w:t>
      </w:r>
      <w:proofErr w:type="spellEnd"/>
      <w:r w:rsidRPr="00087DCD">
        <w:rPr>
          <w:sz w:val="24"/>
          <w:szCs w:val="24"/>
        </w:rPr>
        <w:t xml:space="preserve"> (potent CYP3A4-hæmmer), </w:t>
      </w:r>
      <w:proofErr w:type="spellStart"/>
      <w:r w:rsidRPr="00087DCD">
        <w:rPr>
          <w:sz w:val="24"/>
          <w:szCs w:val="24"/>
        </w:rPr>
        <w:t>fluconazol</w:t>
      </w:r>
      <w:proofErr w:type="spellEnd"/>
      <w:r w:rsidRPr="00087DCD">
        <w:rPr>
          <w:sz w:val="24"/>
          <w:szCs w:val="24"/>
        </w:rPr>
        <w:t xml:space="preserve"> (moderat CYP3A4- og</w:t>
      </w:r>
      <w:r w:rsidR="00A36FAA">
        <w:rPr>
          <w:sz w:val="24"/>
          <w:szCs w:val="24"/>
        </w:rPr>
        <w:t xml:space="preserve"> </w:t>
      </w:r>
      <w:r w:rsidRPr="00087DCD">
        <w:rPr>
          <w:sz w:val="24"/>
          <w:szCs w:val="24"/>
        </w:rPr>
        <w:t xml:space="preserve">potent CYP2C19-hæmmer), </w:t>
      </w:r>
      <w:proofErr w:type="spellStart"/>
      <w:r w:rsidRPr="00087DCD">
        <w:rPr>
          <w:sz w:val="24"/>
          <w:szCs w:val="24"/>
        </w:rPr>
        <w:t>tacrolimus</w:t>
      </w:r>
      <w:proofErr w:type="spellEnd"/>
      <w:r w:rsidRPr="00087DCD">
        <w:rPr>
          <w:sz w:val="24"/>
          <w:szCs w:val="24"/>
        </w:rPr>
        <w:t xml:space="preserve"> (svag CYP3A4-hæmmer) og </w:t>
      </w:r>
      <w:proofErr w:type="spellStart"/>
      <w:r w:rsidRPr="00087DCD">
        <w:rPr>
          <w:sz w:val="24"/>
          <w:szCs w:val="24"/>
        </w:rPr>
        <w:t>ciclosporin</w:t>
      </w:r>
      <w:proofErr w:type="spellEnd"/>
      <w:r w:rsidRPr="00087DCD">
        <w:rPr>
          <w:sz w:val="24"/>
          <w:szCs w:val="24"/>
        </w:rPr>
        <w:t xml:space="preserve"> (moderat CYP3A4-hæmmer) øgede </w:t>
      </w:r>
      <w:proofErr w:type="spellStart"/>
      <w:r w:rsidRPr="00087DCD">
        <w:rPr>
          <w:sz w:val="24"/>
          <w:szCs w:val="24"/>
        </w:rPr>
        <w:t>tofacitinibs</w:t>
      </w:r>
      <w:proofErr w:type="spellEnd"/>
      <w:r w:rsidRPr="00087DCD">
        <w:rPr>
          <w:sz w:val="24"/>
          <w:szCs w:val="24"/>
        </w:rPr>
        <w:t xml:space="preserve"> AUC, mens </w:t>
      </w:r>
      <w:proofErr w:type="spellStart"/>
      <w:r w:rsidRPr="00087DCD">
        <w:rPr>
          <w:sz w:val="24"/>
          <w:szCs w:val="24"/>
        </w:rPr>
        <w:t>rifampicin</w:t>
      </w:r>
      <w:proofErr w:type="spellEnd"/>
      <w:r w:rsidRPr="00087DCD">
        <w:rPr>
          <w:sz w:val="24"/>
          <w:szCs w:val="24"/>
        </w:rPr>
        <w:t xml:space="preserve"> (potent CYP-induktor) nedsatte </w:t>
      </w:r>
      <w:proofErr w:type="spellStart"/>
      <w:r w:rsidRPr="00087DCD">
        <w:rPr>
          <w:sz w:val="24"/>
          <w:szCs w:val="24"/>
        </w:rPr>
        <w:t>tofacitinibs</w:t>
      </w:r>
      <w:proofErr w:type="spellEnd"/>
      <w:r w:rsidRPr="00087DCD">
        <w:rPr>
          <w:sz w:val="24"/>
          <w:szCs w:val="24"/>
        </w:rPr>
        <w:t xml:space="preserve"> AUC.</w:t>
      </w:r>
    </w:p>
    <w:p w14:paraId="3CA31D45" w14:textId="0B4E6DED" w:rsidR="00087DCD" w:rsidRDefault="00087DCD" w:rsidP="00DB0D4B">
      <w:pPr>
        <w:ind w:left="851"/>
        <w:rPr>
          <w:sz w:val="24"/>
          <w:szCs w:val="24"/>
        </w:rPr>
      </w:pPr>
      <w:r w:rsidRPr="00087DCD">
        <w:rPr>
          <w:sz w:val="24"/>
          <w:szCs w:val="24"/>
        </w:rPr>
        <w:t xml:space="preserve">Samtidig administration af </w:t>
      </w:r>
      <w:proofErr w:type="spellStart"/>
      <w:r w:rsidRPr="00087DCD">
        <w:rPr>
          <w:sz w:val="24"/>
          <w:szCs w:val="24"/>
        </w:rPr>
        <w:t>tofacitinib</w:t>
      </w:r>
      <w:proofErr w:type="spellEnd"/>
      <w:r w:rsidRPr="00087DCD">
        <w:rPr>
          <w:sz w:val="24"/>
          <w:szCs w:val="24"/>
        </w:rPr>
        <w:t xml:space="preserve"> og potente CYP-induktorer (</w:t>
      </w:r>
      <w:r w:rsidR="007900EB">
        <w:rPr>
          <w:sz w:val="24"/>
          <w:szCs w:val="24"/>
        </w:rPr>
        <w:t>f.eks.</w:t>
      </w:r>
      <w:r w:rsidRPr="00087DCD">
        <w:rPr>
          <w:sz w:val="24"/>
          <w:szCs w:val="24"/>
        </w:rPr>
        <w:t xml:space="preserve"> </w:t>
      </w:r>
      <w:proofErr w:type="spellStart"/>
      <w:r w:rsidRPr="00087DCD">
        <w:rPr>
          <w:sz w:val="24"/>
          <w:szCs w:val="24"/>
        </w:rPr>
        <w:t>rifampicin</w:t>
      </w:r>
      <w:proofErr w:type="spellEnd"/>
      <w:r w:rsidRPr="00087DCD">
        <w:rPr>
          <w:sz w:val="24"/>
          <w:szCs w:val="24"/>
        </w:rPr>
        <w:t>) kan medføre</w:t>
      </w:r>
      <w:r w:rsidR="00A36FAA">
        <w:rPr>
          <w:sz w:val="24"/>
          <w:szCs w:val="24"/>
        </w:rPr>
        <w:t xml:space="preserve"> </w:t>
      </w:r>
      <w:r w:rsidRPr="00087DCD">
        <w:rPr>
          <w:sz w:val="24"/>
          <w:szCs w:val="24"/>
        </w:rPr>
        <w:t xml:space="preserve">manglende eller nedsat klinisk respons (se figur 1). Samtidig administration af potente CYP3A4-induktorer og </w:t>
      </w:r>
      <w:proofErr w:type="spellStart"/>
      <w:r w:rsidRPr="00087DCD">
        <w:rPr>
          <w:sz w:val="24"/>
          <w:szCs w:val="24"/>
        </w:rPr>
        <w:t>tofacitinib</w:t>
      </w:r>
      <w:proofErr w:type="spellEnd"/>
      <w:r w:rsidRPr="00087DCD">
        <w:rPr>
          <w:sz w:val="24"/>
          <w:szCs w:val="24"/>
        </w:rPr>
        <w:t xml:space="preserve"> anbefales ikke. Samtidig administration af </w:t>
      </w:r>
      <w:proofErr w:type="spellStart"/>
      <w:r w:rsidRPr="00087DCD">
        <w:rPr>
          <w:sz w:val="24"/>
          <w:szCs w:val="24"/>
        </w:rPr>
        <w:t>ketoconazol</w:t>
      </w:r>
      <w:proofErr w:type="spellEnd"/>
      <w:r w:rsidRPr="00087DCD">
        <w:rPr>
          <w:sz w:val="24"/>
          <w:szCs w:val="24"/>
        </w:rPr>
        <w:t xml:space="preserve"> og </w:t>
      </w:r>
      <w:proofErr w:type="spellStart"/>
      <w:r w:rsidRPr="00087DCD">
        <w:rPr>
          <w:sz w:val="24"/>
          <w:szCs w:val="24"/>
        </w:rPr>
        <w:t>fluconazol</w:t>
      </w:r>
      <w:proofErr w:type="spellEnd"/>
      <w:r w:rsidRPr="00087DCD">
        <w:rPr>
          <w:sz w:val="24"/>
          <w:szCs w:val="24"/>
        </w:rPr>
        <w:t xml:space="preserve"> øgede</w:t>
      </w:r>
      <w:r w:rsidR="00A36FAA">
        <w:rPr>
          <w:sz w:val="24"/>
          <w:szCs w:val="24"/>
        </w:rPr>
        <w:t xml:space="preserve"> </w:t>
      </w:r>
      <w:proofErr w:type="spellStart"/>
      <w:r w:rsidRPr="00087DCD">
        <w:rPr>
          <w:sz w:val="24"/>
          <w:szCs w:val="24"/>
        </w:rPr>
        <w:t>tofacitinibs</w:t>
      </w:r>
      <w:proofErr w:type="spellEnd"/>
      <w:r w:rsidRPr="00087DCD">
        <w:rPr>
          <w:sz w:val="24"/>
          <w:szCs w:val="24"/>
        </w:rPr>
        <w:t xml:space="preserve"> </w:t>
      </w:r>
      <w:proofErr w:type="spellStart"/>
      <w:r w:rsidRPr="00087DCD">
        <w:rPr>
          <w:sz w:val="24"/>
          <w:szCs w:val="24"/>
        </w:rPr>
        <w:t>C</w:t>
      </w:r>
      <w:r w:rsidRPr="00087DCD">
        <w:rPr>
          <w:sz w:val="24"/>
          <w:szCs w:val="24"/>
          <w:vertAlign w:val="subscript"/>
        </w:rPr>
        <w:t>max</w:t>
      </w:r>
      <w:proofErr w:type="spellEnd"/>
      <w:r w:rsidRPr="00087DCD">
        <w:rPr>
          <w:sz w:val="24"/>
          <w:szCs w:val="24"/>
        </w:rPr>
        <w:t xml:space="preserve">, mens </w:t>
      </w:r>
      <w:proofErr w:type="spellStart"/>
      <w:r w:rsidRPr="00087DCD">
        <w:rPr>
          <w:sz w:val="24"/>
          <w:szCs w:val="24"/>
        </w:rPr>
        <w:t>tacrolimus</w:t>
      </w:r>
      <w:proofErr w:type="spellEnd"/>
      <w:r w:rsidRPr="00087DCD">
        <w:rPr>
          <w:sz w:val="24"/>
          <w:szCs w:val="24"/>
        </w:rPr>
        <w:t xml:space="preserve">, </w:t>
      </w:r>
      <w:proofErr w:type="spellStart"/>
      <w:r w:rsidRPr="00087DCD">
        <w:rPr>
          <w:sz w:val="24"/>
          <w:szCs w:val="24"/>
        </w:rPr>
        <w:t>ciclosporin</w:t>
      </w:r>
      <w:proofErr w:type="spellEnd"/>
      <w:r w:rsidRPr="00087DCD">
        <w:rPr>
          <w:sz w:val="24"/>
          <w:szCs w:val="24"/>
        </w:rPr>
        <w:t xml:space="preserve"> og </w:t>
      </w:r>
      <w:proofErr w:type="spellStart"/>
      <w:r w:rsidRPr="00087DCD">
        <w:rPr>
          <w:sz w:val="24"/>
          <w:szCs w:val="24"/>
        </w:rPr>
        <w:t>rifampicin</w:t>
      </w:r>
      <w:proofErr w:type="spellEnd"/>
      <w:r w:rsidRPr="00087DCD">
        <w:rPr>
          <w:sz w:val="24"/>
          <w:szCs w:val="24"/>
        </w:rPr>
        <w:t xml:space="preserve"> nedsatte </w:t>
      </w:r>
      <w:proofErr w:type="spellStart"/>
      <w:r w:rsidRPr="00087DCD">
        <w:rPr>
          <w:sz w:val="24"/>
          <w:szCs w:val="24"/>
        </w:rPr>
        <w:t>tofacitinibs</w:t>
      </w:r>
      <w:proofErr w:type="spellEnd"/>
      <w:r w:rsidRPr="00087DCD">
        <w:rPr>
          <w:sz w:val="24"/>
          <w:szCs w:val="24"/>
        </w:rPr>
        <w:t xml:space="preserve"> </w:t>
      </w:r>
      <w:proofErr w:type="spellStart"/>
      <w:r w:rsidRPr="00087DCD">
        <w:rPr>
          <w:sz w:val="24"/>
          <w:szCs w:val="24"/>
        </w:rPr>
        <w:t>C</w:t>
      </w:r>
      <w:r w:rsidRPr="00087DCD">
        <w:rPr>
          <w:sz w:val="24"/>
          <w:szCs w:val="24"/>
          <w:vertAlign w:val="subscript"/>
        </w:rPr>
        <w:t>max</w:t>
      </w:r>
      <w:proofErr w:type="spellEnd"/>
      <w:r w:rsidRPr="00087DCD">
        <w:rPr>
          <w:sz w:val="24"/>
          <w:szCs w:val="24"/>
        </w:rPr>
        <w:t>. Samtidig</w:t>
      </w:r>
      <w:r w:rsidR="00A36FAA">
        <w:rPr>
          <w:sz w:val="24"/>
          <w:szCs w:val="24"/>
        </w:rPr>
        <w:t xml:space="preserve"> </w:t>
      </w:r>
      <w:r w:rsidRPr="00087DCD">
        <w:rPr>
          <w:sz w:val="24"/>
          <w:szCs w:val="24"/>
        </w:rPr>
        <w:t xml:space="preserve">administration af MTX 15-25 mg en gang om ugen påvirkede ikke </w:t>
      </w:r>
      <w:proofErr w:type="spellStart"/>
      <w:r w:rsidRPr="00087DCD">
        <w:rPr>
          <w:sz w:val="24"/>
          <w:szCs w:val="24"/>
        </w:rPr>
        <w:t>tofacitinibs</w:t>
      </w:r>
      <w:proofErr w:type="spellEnd"/>
      <w:r w:rsidRPr="00087DCD">
        <w:rPr>
          <w:sz w:val="24"/>
          <w:szCs w:val="24"/>
        </w:rPr>
        <w:t xml:space="preserve"> farmakokinetik hos</w:t>
      </w:r>
      <w:r w:rsidR="00A36FAA">
        <w:rPr>
          <w:sz w:val="24"/>
          <w:szCs w:val="24"/>
        </w:rPr>
        <w:t xml:space="preserve"> </w:t>
      </w:r>
      <w:r w:rsidRPr="00087DCD">
        <w:rPr>
          <w:sz w:val="24"/>
          <w:szCs w:val="24"/>
        </w:rPr>
        <w:t>RA-patienter (se figur 1).</w:t>
      </w:r>
    </w:p>
    <w:p w14:paraId="280AEE01" w14:textId="77777777" w:rsidR="00A36FAA" w:rsidRPr="00087DCD" w:rsidRDefault="00A36FAA" w:rsidP="00DB0D4B">
      <w:pPr>
        <w:ind w:left="851"/>
        <w:rPr>
          <w:sz w:val="24"/>
          <w:szCs w:val="24"/>
        </w:rPr>
      </w:pPr>
    </w:p>
    <w:p w14:paraId="58A6AE5E" w14:textId="267CE630" w:rsidR="00087DCD" w:rsidRPr="00087DCD" w:rsidRDefault="00087DCD" w:rsidP="00087DCD">
      <w:pPr>
        <w:tabs>
          <w:tab w:val="left" w:pos="851"/>
        </w:tabs>
        <w:ind w:left="851"/>
        <w:rPr>
          <w:sz w:val="24"/>
          <w:szCs w:val="24"/>
        </w:rPr>
      </w:pPr>
      <w:r w:rsidRPr="00087DCD">
        <w:rPr>
          <w:noProof/>
          <w:sz w:val="24"/>
          <w:szCs w:val="24"/>
        </w:rPr>
        <w:drawing>
          <wp:inline distT="0" distB="0" distL="0" distR="0" wp14:anchorId="7E892583" wp14:editId="3EEB3CB6">
            <wp:extent cx="5753100" cy="3810000"/>
            <wp:effectExtent l="0" t="0" r="0" b="0"/>
            <wp:docPr id="1422374005" name="Billede 2" descr="Et billede, der indeholder tekst, skærmbillede, nummer/tal, Font/skrifttyp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374005" name="Billede 2" descr="Et billede, der indeholder tekst, skærmbillede, nummer/tal, Font/skrifttype&#10;&#10;AI-genereret indhold kan være ukorrek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3810000"/>
                    </a:xfrm>
                    <a:prstGeom prst="rect">
                      <a:avLst/>
                    </a:prstGeom>
                    <a:noFill/>
                    <a:ln>
                      <a:noFill/>
                    </a:ln>
                  </pic:spPr>
                </pic:pic>
              </a:graphicData>
            </a:graphic>
          </wp:inline>
        </w:drawing>
      </w:r>
    </w:p>
    <w:p w14:paraId="0D7C1EDF" w14:textId="77777777" w:rsidR="00087DCD" w:rsidRPr="00087DCD" w:rsidRDefault="00087DCD" w:rsidP="00DB0D4B">
      <w:pPr>
        <w:ind w:left="851"/>
        <w:rPr>
          <w:sz w:val="20"/>
        </w:rPr>
      </w:pPr>
      <w:r w:rsidRPr="00087DCD">
        <w:rPr>
          <w:sz w:val="20"/>
        </w:rPr>
        <w:t xml:space="preserve">Bemærk: Reference er administration af </w:t>
      </w:r>
      <w:proofErr w:type="spellStart"/>
      <w:r w:rsidRPr="00087DCD">
        <w:rPr>
          <w:sz w:val="20"/>
        </w:rPr>
        <w:t>tofacitinib</w:t>
      </w:r>
      <w:proofErr w:type="spellEnd"/>
      <w:r w:rsidRPr="00087DCD">
        <w:rPr>
          <w:sz w:val="20"/>
        </w:rPr>
        <w:t xml:space="preserve"> alene. PK: Farmakokinetik</w:t>
      </w:r>
    </w:p>
    <w:p w14:paraId="6DB918DE" w14:textId="64CC9078" w:rsidR="00087DCD" w:rsidRPr="00087DCD" w:rsidRDefault="00087DCD" w:rsidP="006D1CAA">
      <w:pPr>
        <w:ind w:left="993" w:hanging="142"/>
        <w:rPr>
          <w:sz w:val="20"/>
        </w:rPr>
      </w:pPr>
      <w:r w:rsidRPr="00087DCD">
        <w:rPr>
          <w:sz w:val="20"/>
          <w:vertAlign w:val="superscript"/>
        </w:rPr>
        <w:t>a</w:t>
      </w:r>
      <w:r w:rsidRPr="00087DCD">
        <w:rPr>
          <w:sz w:val="20"/>
        </w:rPr>
        <w:t xml:space="preserve"> </w:t>
      </w:r>
      <w:r w:rsidR="007900EB">
        <w:rPr>
          <w:sz w:val="20"/>
        </w:rPr>
        <w:tab/>
      </w:r>
      <w:proofErr w:type="spellStart"/>
      <w:r w:rsidRPr="00087DCD">
        <w:rPr>
          <w:sz w:val="20"/>
        </w:rPr>
        <w:t>Tofacitinibs</w:t>
      </w:r>
      <w:proofErr w:type="spellEnd"/>
      <w:r w:rsidRPr="00087DCD">
        <w:rPr>
          <w:sz w:val="20"/>
        </w:rPr>
        <w:t xml:space="preserve"> dosis skal reduceres til 5 mg to gange dagligt hos patienter, der får 10 mg to gange dagligt. </w:t>
      </w:r>
      <w:proofErr w:type="spellStart"/>
      <w:r w:rsidRPr="00087DCD">
        <w:rPr>
          <w:sz w:val="20"/>
        </w:rPr>
        <w:t>Tofacitinibs</w:t>
      </w:r>
      <w:proofErr w:type="spellEnd"/>
      <w:r w:rsidRPr="00087DCD">
        <w:rPr>
          <w:sz w:val="20"/>
        </w:rPr>
        <w:t xml:space="preserve"> dosis skal reduceres til 5 mg én gang dagligt hos patienter, der får 5 mg to gange dagligt (se pkt. 4.2).</w:t>
      </w:r>
    </w:p>
    <w:p w14:paraId="70FBDDE7" w14:textId="77777777" w:rsidR="00087DCD" w:rsidRPr="00087DCD" w:rsidRDefault="00087DCD" w:rsidP="00DB0D4B">
      <w:pPr>
        <w:ind w:left="851"/>
        <w:rPr>
          <w:sz w:val="24"/>
          <w:szCs w:val="24"/>
        </w:rPr>
      </w:pPr>
    </w:p>
    <w:p w14:paraId="097CDE6F" w14:textId="77777777" w:rsidR="00087DCD" w:rsidRPr="00087DCD" w:rsidRDefault="00087DCD" w:rsidP="00DB0D4B">
      <w:pPr>
        <w:ind w:left="851"/>
        <w:rPr>
          <w:sz w:val="24"/>
          <w:szCs w:val="24"/>
          <w:u w:val="single"/>
        </w:rPr>
      </w:pPr>
      <w:proofErr w:type="spellStart"/>
      <w:r w:rsidRPr="00087DCD">
        <w:rPr>
          <w:sz w:val="24"/>
          <w:szCs w:val="24"/>
          <w:u w:val="single"/>
        </w:rPr>
        <w:t>Tofacitinibs</w:t>
      </w:r>
      <w:proofErr w:type="spellEnd"/>
      <w:r w:rsidRPr="00087DCD">
        <w:rPr>
          <w:sz w:val="24"/>
          <w:szCs w:val="24"/>
          <w:u w:val="single"/>
        </w:rPr>
        <w:t xml:space="preserve"> potentielle indvirkning på andre lægemidlers farmakokinetik</w:t>
      </w:r>
    </w:p>
    <w:p w14:paraId="166DF103" w14:textId="77777777" w:rsidR="00087DCD" w:rsidRPr="00087DCD" w:rsidRDefault="00087DCD" w:rsidP="00DB0D4B">
      <w:pPr>
        <w:ind w:left="851"/>
        <w:rPr>
          <w:sz w:val="24"/>
          <w:szCs w:val="24"/>
        </w:rPr>
      </w:pPr>
    </w:p>
    <w:p w14:paraId="7C6D0992" w14:textId="6C896F11" w:rsidR="00087DCD" w:rsidRPr="00087DCD" w:rsidRDefault="00087DCD" w:rsidP="00DB0D4B">
      <w:pPr>
        <w:ind w:left="851"/>
        <w:rPr>
          <w:sz w:val="24"/>
          <w:szCs w:val="24"/>
        </w:rPr>
      </w:pPr>
      <w:r w:rsidRPr="00087DCD">
        <w:rPr>
          <w:sz w:val="24"/>
          <w:szCs w:val="24"/>
        </w:rPr>
        <w:t xml:space="preserve">Samtidig administration af </w:t>
      </w:r>
      <w:proofErr w:type="spellStart"/>
      <w:r w:rsidRPr="00087DCD">
        <w:rPr>
          <w:sz w:val="24"/>
          <w:szCs w:val="24"/>
        </w:rPr>
        <w:t>tofacitinib</w:t>
      </w:r>
      <w:proofErr w:type="spellEnd"/>
      <w:r w:rsidRPr="00087DCD">
        <w:rPr>
          <w:sz w:val="24"/>
          <w:szCs w:val="24"/>
        </w:rPr>
        <w:t xml:space="preserve"> havde ikke nogen indvirkning på farmakokinetikken af orale</w:t>
      </w:r>
      <w:r w:rsidR="00A36FAA">
        <w:rPr>
          <w:sz w:val="24"/>
          <w:szCs w:val="24"/>
        </w:rPr>
        <w:t xml:space="preserve"> </w:t>
      </w:r>
      <w:proofErr w:type="spellStart"/>
      <w:r w:rsidRPr="00087DCD">
        <w:rPr>
          <w:sz w:val="24"/>
          <w:szCs w:val="24"/>
        </w:rPr>
        <w:t>kontraceptiva</w:t>
      </w:r>
      <w:proofErr w:type="spellEnd"/>
      <w:r w:rsidRPr="00087DCD">
        <w:rPr>
          <w:sz w:val="24"/>
          <w:szCs w:val="24"/>
        </w:rPr>
        <w:t xml:space="preserve"> indeholdende </w:t>
      </w:r>
      <w:proofErr w:type="spellStart"/>
      <w:r w:rsidRPr="00087DCD">
        <w:rPr>
          <w:sz w:val="24"/>
          <w:szCs w:val="24"/>
        </w:rPr>
        <w:t>levonorgestrel</w:t>
      </w:r>
      <w:proofErr w:type="spellEnd"/>
      <w:r w:rsidRPr="00087DCD">
        <w:rPr>
          <w:sz w:val="24"/>
          <w:szCs w:val="24"/>
        </w:rPr>
        <w:t xml:space="preserve"> og </w:t>
      </w:r>
      <w:proofErr w:type="spellStart"/>
      <w:r w:rsidRPr="00087DCD">
        <w:rPr>
          <w:sz w:val="24"/>
          <w:szCs w:val="24"/>
        </w:rPr>
        <w:t>ethinylestradiol</w:t>
      </w:r>
      <w:proofErr w:type="spellEnd"/>
      <w:r w:rsidRPr="00087DCD">
        <w:rPr>
          <w:sz w:val="24"/>
          <w:szCs w:val="24"/>
        </w:rPr>
        <w:t xml:space="preserve"> hos frivillige raske kvinder.</w:t>
      </w:r>
    </w:p>
    <w:p w14:paraId="7E153167" w14:textId="77777777" w:rsidR="00087DCD" w:rsidRPr="00087DCD" w:rsidRDefault="00087DCD" w:rsidP="00DB0D4B">
      <w:pPr>
        <w:ind w:left="851"/>
        <w:rPr>
          <w:sz w:val="24"/>
          <w:szCs w:val="24"/>
        </w:rPr>
      </w:pPr>
    </w:p>
    <w:p w14:paraId="2AFEF8E5" w14:textId="586FC0E4" w:rsidR="00087DCD" w:rsidRPr="00087DCD" w:rsidRDefault="00087DCD" w:rsidP="00DB0D4B">
      <w:pPr>
        <w:ind w:left="851"/>
        <w:rPr>
          <w:sz w:val="24"/>
          <w:szCs w:val="24"/>
        </w:rPr>
      </w:pPr>
      <w:r w:rsidRPr="00087DCD">
        <w:rPr>
          <w:sz w:val="24"/>
          <w:szCs w:val="24"/>
        </w:rPr>
        <w:t xml:space="preserve">Hos RA-patienter nedsatte samtidig administration af </w:t>
      </w:r>
      <w:proofErr w:type="spellStart"/>
      <w:r w:rsidRPr="00087DCD">
        <w:rPr>
          <w:sz w:val="24"/>
          <w:szCs w:val="24"/>
        </w:rPr>
        <w:t>tofacitinib</w:t>
      </w:r>
      <w:proofErr w:type="spellEnd"/>
      <w:r w:rsidRPr="00087DCD">
        <w:rPr>
          <w:sz w:val="24"/>
          <w:szCs w:val="24"/>
        </w:rPr>
        <w:t xml:space="preserve"> og MTX 15-25 mg ugentlig AUC og</w:t>
      </w:r>
      <w:r w:rsidR="00A36FAA">
        <w:rPr>
          <w:sz w:val="24"/>
          <w:szCs w:val="24"/>
        </w:rPr>
        <w:t xml:space="preserve"> </w:t>
      </w:r>
      <w:proofErr w:type="spellStart"/>
      <w:r w:rsidRPr="00087DCD">
        <w:rPr>
          <w:sz w:val="24"/>
          <w:szCs w:val="24"/>
        </w:rPr>
        <w:t>C</w:t>
      </w:r>
      <w:r w:rsidRPr="00087DCD">
        <w:rPr>
          <w:sz w:val="24"/>
          <w:szCs w:val="24"/>
          <w:vertAlign w:val="subscript"/>
        </w:rPr>
        <w:t>max</w:t>
      </w:r>
      <w:proofErr w:type="spellEnd"/>
      <w:r w:rsidRPr="00087DCD">
        <w:rPr>
          <w:sz w:val="24"/>
          <w:szCs w:val="24"/>
        </w:rPr>
        <w:t xml:space="preserve"> af MTX med henholdsvis 10 % og 13 %. Det er ikke nødvendigt at justere dosis af MTX pga.</w:t>
      </w:r>
      <w:r w:rsidR="00A36FAA">
        <w:rPr>
          <w:sz w:val="24"/>
          <w:szCs w:val="24"/>
        </w:rPr>
        <w:t xml:space="preserve"> </w:t>
      </w:r>
      <w:r w:rsidRPr="00087DCD">
        <w:rPr>
          <w:sz w:val="24"/>
          <w:szCs w:val="24"/>
        </w:rPr>
        <w:t>nedsat eksponering for MTX.</w:t>
      </w:r>
    </w:p>
    <w:p w14:paraId="129F3D30" w14:textId="77777777" w:rsidR="00087DCD" w:rsidRPr="00087DCD" w:rsidRDefault="00087DCD" w:rsidP="00DB0D4B">
      <w:pPr>
        <w:ind w:left="851"/>
        <w:rPr>
          <w:sz w:val="24"/>
          <w:szCs w:val="24"/>
        </w:rPr>
      </w:pPr>
    </w:p>
    <w:p w14:paraId="01FB25AB" w14:textId="77777777" w:rsidR="00087DCD" w:rsidRPr="00087DCD" w:rsidRDefault="00087DCD" w:rsidP="00DB0D4B">
      <w:pPr>
        <w:ind w:left="851"/>
        <w:rPr>
          <w:sz w:val="24"/>
          <w:szCs w:val="24"/>
          <w:u w:val="single"/>
        </w:rPr>
      </w:pPr>
      <w:r w:rsidRPr="00087DCD">
        <w:rPr>
          <w:sz w:val="24"/>
          <w:szCs w:val="24"/>
          <w:u w:val="single"/>
        </w:rPr>
        <w:t>Pædiatrisk population</w:t>
      </w:r>
    </w:p>
    <w:p w14:paraId="1AE0D2B0" w14:textId="77777777" w:rsidR="00087DCD" w:rsidRPr="00087DCD" w:rsidRDefault="00087DCD" w:rsidP="00DB0D4B">
      <w:pPr>
        <w:ind w:left="851"/>
        <w:rPr>
          <w:sz w:val="24"/>
          <w:szCs w:val="24"/>
        </w:rPr>
      </w:pPr>
      <w:r w:rsidRPr="00087DCD">
        <w:rPr>
          <w:sz w:val="24"/>
          <w:szCs w:val="24"/>
        </w:rPr>
        <w:t>Der er kun udført interaktionsstudier hos voksne.</w:t>
      </w:r>
    </w:p>
    <w:p w14:paraId="66684F09" w14:textId="77777777" w:rsidR="009260DE" w:rsidRPr="00C84483" w:rsidRDefault="009260DE" w:rsidP="009260DE">
      <w:pPr>
        <w:tabs>
          <w:tab w:val="left" w:pos="851"/>
        </w:tabs>
        <w:ind w:left="851"/>
        <w:rPr>
          <w:sz w:val="24"/>
          <w:szCs w:val="24"/>
        </w:rPr>
      </w:pPr>
    </w:p>
    <w:p w14:paraId="4AACEE33" w14:textId="77777777" w:rsidR="009260DE" w:rsidRPr="00C84483" w:rsidRDefault="009260DE" w:rsidP="009260DE">
      <w:pPr>
        <w:tabs>
          <w:tab w:val="left" w:pos="851"/>
        </w:tabs>
        <w:ind w:left="851" w:hanging="851"/>
        <w:rPr>
          <w:b/>
          <w:sz w:val="24"/>
          <w:szCs w:val="24"/>
        </w:rPr>
      </w:pPr>
      <w:r w:rsidRPr="00C84483">
        <w:rPr>
          <w:b/>
          <w:sz w:val="24"/>
          <w:szCs w:val="24"/>
        </w:rPr>
        <w:t>4.6</w:t>
      </w:r>
      <w:r w:rsidRPr="00C84483">
        <w:rPr>
          <w:b/>
          <w:sz w:val="24"/>
          <w:szCs w:val="24"/>
        </w:rPr>
        <w:tab/>
      </w:r>
      <w:r w:rsidR="0071241E">
        <w:rPr>
          <w:b/>
          <w:sz w:val="24"/>
          <w:szCs w:val="24"/>
        </w:rPr>
        <w:t>Fertilitet, g</w:t>
      </w:r>
      <w:r w:rsidRPr="00C84483">
        <w:rPr>
          <w:b/>
          <w:sz w:val="24"/>
          <w:szCs w:val="24"/>
        </w:rPr>
        <w:t>raviditet og amning</w:t>
      </w:r>
    </w:p>
    <w:p w14:paraId="018C3850" w14:textId="77777777" w:rsidR="00EC122D" w:rsidRDefault="00EC122D" w:rsidP="00DB0D4B">
      <w:pPr>
        <w:ind w:left="851"/>
        <w:rPr>
          <w:sz w:val="24"/>
          <w:szCs w:val="24"/>
          <w:u w:val="single"/>
        </w:rPr>
      </w:pPr>
    </w:p>
    <w:p w14:paraId="6E6C8B91" w14:textId="7BA4EFB0" w:rsidR="00087DCD" w:rsidRPr="00087DCD" w:rsidRDefault="00087DCD" w:rsidP="00DB0D4B">
      <w:pPr>
        <w:ind w:left="851"/>
        <w:rPr>
          <w:sz w:val="24"/>
          <w:szCs w:val="24"/>
          <w:u w:val="single"/>
        </w:rPr>
      </w:pPr>
      <w:r w:rsidRPr="00087DCD">
        <w:rPr>
          <w:sz w:val="24"/>
          <w:szCs w:val="24"/>
          <w:u w:val="single"/>
        </w:rPr>
        <w:t>Graviditet</w:t>
      </w:r>
    </w:p>
    <w:p w14:paraId="095AD637" w14:textId="6DF243A1" w:rsidR="00087DCD" w:rsidRPr="00087DCD" w:rsidRDefault="00087DCD" w:rsidP="00DB0D4B">
      <w:pPr>
        <w:ind w:left="851"/>
        <w:rPr>
          <w:sz w:val="24"/>
          <w:szCs w:val="24"/>
        </w:rPr>
      </w:pPr>
      <w:r w:rsidRPr="00087DCD">
        <w:rPr>
          <w:sz w:val="24"/>
          <w:szCs w:val="24"/>
        </w:rPr>
        <w:t xml:space="preserve">Der foreligger ikke tilstrækkelige og velkontrollerede studier med anvendelse af </w:t>
      </w:r>
      <w:proofErr w:type="spellStart"/>
      <w:r w:rsidRPr="00087DCD">
        <w:rPr>
          <w:sz w:val="24"/>
          <w:szCs w:val="24"/>
        </w:rPr>
        <w:t>tofacitinib</w:t>
      </w:r>
      <w:proofErr w:type="spellEnd"/>
      <w:r w:rsidRPr="00087DCD">
        <w:rPr>
          <w:sz w:val="24"/>
          <w:szCs w:val="24"/>
        </w:rPr>
        <w:t xml:space="preserve"> hos</w:t>
      </w:r>
      <w:r w:rsidR="00EC122D">
        <w:rPr>
          <w:sz w:val="24"/>
          <w:szCs w:val="24"/>
        </w:rPr>
        <w:t xml:space="preserve"> </w:t>
      </w:r>
      <w:r w:rsidRPr="00087DCD">
        <w:rPr>
          <w:sz w:val="24"/>
          <w:szCs w:val="24"/>
        </w:rPr>
        <w:t xml:space="preserve">gravide kvinder. Det er vist, at </w:t>
      </w:r>
      <w:proofErr w:type="spellStart"/>
      <w:r w:rsidRPr="00087DCD">
        <w:rPr>
          <w:sz w:val="24"/>
          <w:szCs w:val="24"/>
        </w:rPr>
        <w:t>tofacitinib</w:t>
      </w:r>
      <w:proofErr w:type="spellEnd"/>
      <w:r w:rsidRPr="00087DCD">
        <w:rPr>
          <w:sz w:val="24"/>
          <w:szCs w:val="24"/>
        </w:rPr>
        <w:t xml:space="preserve"> er </w:t>
      </w:r>
      <w:proofErr w:type="spellStart"/>
      <w:r w:rsidRPr="00087DCD">
        <w:rPr>
          <w:sz w:val="24"/>
          <w:szCs w:val="24"/>
        </w:rPr>
        <w:t>teratogent</w:t>
      </w:r>
      <w:proofErr w:type="spellEnd"/>
      <w:r w:rsidRPr="00087DCD">
        <w:rPr>
          <w:sz w:val="24"/>
          <w:szCs w:val="24"/>
        </w:rPr>
        <w:t xml:space="preserve"> hos rotter og kaniner, og at det påvirker fødslen</w:t>
      </w:r>
      <w:r w:rsidR="00EC122D">
        <w:rPr>
          <w:sz w:val="24"/>
          <w:szCs w:val="24"/>
        </w:rPr>
        <w:t xml:space="preserve"> </w:t>
      </w:r>
      <w:r w:rsidRPr="00087DCD">
        <w:rPr>
          <w:sz w:val="24"/>
          <w:szCs w:val="24"/>
        </w:rPr>
        <w:t>og den peri-/</w:t>
      </w:r>
      <w:proofErr w:type="spellStart"/>
      <w:r w:rsidRPr="00087DCD">
        <w:rPr>
          <w:sz w:val="24"/>
          <w:szCs w:val="24"/>
        </w:rPr>
        <w:t>postnatale</w:t>
      </w:r>
      <w:proofErr w:type="spellEnd"/>
      <w:r w:rsidRPr="00087DCD">
        <w:rPr>
          <w:sz w:val="24"/>
          <w:szCs w:val="24"/>
        </w:rPr>
        <w:t xml:space="preserve"> udvikling (se pkt. 5.3).</w:t>
      </w:r>
    </w:p>
    <w:p w14:paraId="7CD8AC02" w14:textId="77777777" w:rsidR="00087DCD" w:rsidRPr="00087DCD" w:rsidRDefault="00087DCD" w:rsidP="00DB0D4B">
      <w:pPr>
        <w:ind w:left="851"/>
        <w:rPr>
          <w:sz w:val="24"/>
          <w:szCs w:val="24"/>
        </w:rPr>
      </w:pPr>
    </w:p>
    <w:p w14:paraId="1F4BB321" w14:textId="77777777" w:rsidR="00087DCD" w:rsidRPr="00087DCD" w:rsidRDefault="00087DCD" w:rsidP="00DB0D4B">
      <w:pPr>
        <w:ind w:left="851"/>
        <w:rPr>
          <w:sz w:val="24"/>
          <w:szCs w:val="24"/>
        </w:rPr>
      </w:pPr>
      <w:r w:rsidRPr="00087DCD">
        <w:rPr>
          <w:sz w:val="24"/>
          <w:szCs w:val="24"/>
        </w:rPr>
        <w:t xml:space="preserve">Af sikkerhedsmæssige årsager er </w:t>
      </w:r>
      <w:proofErr w:type="spellStart"/>
      <w:r w:rsidRPr="00087DCD">
        <w:rPr>
          <w:sz w:val="24"/>
          <w:szCs w:val="24"/>
        </w:rPr>
        <w:t>tofacitinib</w:t>
      </w:r>
      <w:proofErr w:type="spellEnd"/>
      <w:r w:rsidRPr="00087DCD">
        <w:rPr>
          <w:sz w:val="24"/>
          <w:szCs w:val="24"/>
        </w:rPr>
        <w:t xml:space="preserve"> kontraindiceret under graviditet (se pkt. 4.3).</w:t>
      </w:r>
    </w:p>
    <w:p w14:paraId="3623A9C4" w14:textId="77777777" w:rsidR="00087DCD" w:rsidRPr="00087DCD" w:rsidRDefault="00087DCD" w:rsidP="00DB0D4B">
      <w:pPr>
        <w:ind w:left="851"/>
        <w:rPr>
          <w:sz w:val="24"/>
          <w:szCs w:val="24"/>
        </w:rPr>
      </w:pPr>
    </w:p>
    <w:p w14:paraId="1134A790" w14:textId="77777777" w:rsidR="00087DCD" w:rsidRPr="00087DCD" w:rsidRDefault="00087DCD" w:rsidP="00DB0D4B">
      <w:pPr>
        <w:ind w:left="851"/>
        <w:rPr>
          <w:sz w:val="24"/>
          <w:szCs w:val="24"/>
          <w:u w:val="single"/>
        </w:rPr>
      </w:pPr>
      <w:r w:rsidRPr="00087DCD">
        <w:rPr>
          <w:sz w:val="24"/>
          <w:szCs w:val="24"/>
          <w:u w:val="single"/>
        </w:rPr>
        <w:t>Kvinder i den fertile alder/prævention hos kvinder</w:t>
      </w:r>
    </w:p>
    <w:p w14:paraId="06F64AA1" w14:textId="264550B9" w:rsidR="00087DCD" w:rsidRPr="00087DCD" w:rsidRDefault="00087DCD" w:rsidP="00DB0D4B">
      <w:pPr>
        <w:ind w:left="851"/>
        <w:rPr>
          <w:sz w:val="24"/>
          <w:szCs w:val="24"/>
        </w:rPr>
      </w:pPr>
      <w:r w:rsidRPr="00087DCD">
        <w:rPr>
          <w:sz w:val="24"/>
          <w:szCs w:val="24"/>
        </w:rPr>
        <w:t xml:space="preserve">Kvinder i den fertile alder skal rådes til at bruge effektiv prævention under behandling med </w:t>
      </w:r>
      <w:proofErr w:type="spellStart"/>
      <w:r w:rsidRPr="00087DCD">
        <w:rPr>
          <w:sz w:val="24"/>
          <w:szCs w:val="24"/>
        </w:rPr>
        <w:t>tofacitinib</w:t>
      </w:r>
      <w:proofErr w:type="spellEnd"/>
      <w:r w:rsidR="00EC122D">
        <w:rPr>
          <w:sz w:val="24"/>
          <w:szCs w:val="24"/>
        </w:rPr>
        <w:t xml:space="preserve"> </w:t>
      </w:r>
      <w:r w:rsidRPr="00087DCD">
        <w:rPr>
          <w:sz w:val="24"/>
          <w:szCs w:val="24"/>
        </w:rPr>
        <w:t>og i mindst 4 uger efter den sidste dosis.</w:t>
      </w:r>
    </w:p>
    <w:p w14:paraId="3199B391" w14:textId="77777777" w:rsidR="00087DCD" w:rsidRPr="00087DCD" w:rsidRDefault="00087DCD" w:rsidP="00DB0D4B">
      <w:pPr>
        <w:ind w:left="851"/>
        <w:rPr>
          <w:sz w:val="24"/>
          <w:szCs w:val="24"/>
          <w:u w:val="single"/>
        </w:rPr>
      </w:pPr>
    </w:p>
    <w:p w14:paraId="708A9A8A" w14:textId="77777777" w:rsidR="00087DCD" w:rsidRPr="00087DCD" w:rsidRDefault="00087DCD" w:rsidP="00DB0D4B">
      <w:pPr>
        <w:ind w:left="851"/>
        <w:rPr>
          <w:sz w:val="24"/>
          <w:szCs w:val="24"/>
          <w:u w:val="single"/>
        </w:rPr>
      </w:pPr>
      <w:r w:rsidRPr="00087DCD">
        <w:rPr>
          <w:sz w:val="24"/>
          <w:szCs w:val="24"/>
          <w:u w:val="single"/>
        </w:rPr>
        <w:t>Amning</w:t>
      </w:r>
    </w:p>
    <w:p w14:paraId="70AADB8E" w14:textId="4887CCFA" w:rsidR="00087DCD" w:rsidRPr="00087DCD" w:rsidRDefault="00087DCD" w:rsidP="00DB0D4B">
      <w:pPr>
        <w:ind w:left="851"/>
        <w:rPr>
          <w:sz w:val="24"/>
          <w:szCs w:val="24"/>
        </w:rPr>
      </w:pPr>
      <w:r w:rsidRPr="00087DCD">
        <w:rPr>
          <w:sz w:val="24"/>
          <w:szCs w:val="24"/>
        </w:rPr>
        <w:t xml:space="preserve">Ifølge publicerede data udskilles </w:t>
      </w:r>
      <w:proofErr w:type="spellStart"/>
      <w:r w:rsidRPr="00087DCD">
        <w:rPr>
          <w:sz w:val="24"/>
          <w:szCs w:val="24"/>
        </w:rPr>
        <w:t>tofacitinib</w:t>
      </w:r>
      <w:proofErr w:type="spellEnd"/>
      <w:r w:rsidRPr="00087DCD">
        <w:rPr>
          <w:sz w:val="24"/>
          <w:szCs w:val="24"/>
        </w:rPr>
        <w:t xml:space="preserve"> i modermælk. På baggrund af publiceret litteratur og data</w:t>
      </w:r>
      <w:r w:rsidR="00EC122D">
        <w:rPr>
          <w:sz w:val="24"/>
          <w:szCs w:val="24"/>
        </w:rPr>
        <w:t xml:space="preserve"> </w:t>
      </w:r>
      <w:r w:rsidRPr="00087DCD">
        <w:rPr>
          <w:sz w:val="24"/>
          <w:szCs w:val="24"/>
        </w:rPr>
        <w:t xml:space="preserve">efter markedsføring er </w:t>
      </w:r>
      <w:proofErr w:type="spellStart"/>
      <w:r w:rsidRPr="00087DCD">
        <w:rPr>
          <w:sz w:val="24"/>
          <w:szCs w:val="24"/>
        </w:rPr>
        <w:t>tofacitinibs</w:t>
      </w:r>
      <w:proofErr w:type="spellEnd"/>
      <w:r w:rsidRPr="00087DCD">
        <w:rPr>
          <w:sz w:val="24"/>
          <w:szCs w:val="24"/>
        </w:rPr>
        <w:t xml:space="preserve"> virkning på det ammede spædbarn ukendt, og er begrænset til et</w:t>
      </w:r>
      <w:r w:rsidR="00EC122D">
        <w:rPr>
          <w:sz w:val="24"/>
          <w:szCs w:val="24"/>
        </w:rPr>
        <w:t xml:space="preserve"> </w:t>
      </w:r>
      <w:r w:rsidRPr="00087DCD">
        <w:rPr>
          <w:sz w:val="24"/>
          <w:szCs w:val="24"/>
        </w:rPr>
        <w:t>lille antal tilfælde med ingen kausalt relaterede bivirkninger. En risiko for det ammede barn kan ikke</w:t>
      </w:r>
      <w:r w:rsidR="00EC122D">
        <w:rPr>
          <w:sz w:val="24"/>
          <w:szCs w:val="24"/>
        </w:rPr>
        <w:t xml:space="preserve"> </w:t>
      </w:r>
      <w:r w:rsidRPr="00087DCD">
        <w:rPr>
          <w:sz w:val="24"/>
          <w:szCs w:val="24"/>
        </w:rPr>
        <w:t xml:space="preserve">udelukkes. Af sikkerhedsmæssige årsager er </w:t>
      </w:r>
      <w:proofErr w:type="spellStart"/>
      <w:r w:rsidRPr="00087DCD">
        <w:rPr>
          <w:sz w:val="24"/>
          <w:szCs w:val="24"/>
        </w:rPr>
        <w:t>tofacitinib</w:t>
      </w:r>
      <w:proofErr w:type="spellEnd"/>
      <w:r w:rsidRPr="00087DCD">
        <w:rPr>
          <w:sz w:val="24"/>
          <w:szCs w:val="24"/>
        </w:rPr>
        <w:t xml:space="preserve"> kontraindiceret under amning (se pkt. 4.3).</w:t>
      </w:r>
    </w:p>
    <w:p w14:paraId="65B5C8A0" w14:textId="77777777" w:rsidR="00087DCD" w:rsidRPr="00087DCD" w:rsidRDefault="00087DCD" w:rsidP="00087DCD">
      <w:pPr>
        <w:tabs>
          <w:tab w:val="left" w:pos="851"/>
        </w:tabs>
        <w:ind w:left="851"/>
        <w:rPr>
          <w:sz w:val="24"/>
          <w:szCs w:val="24"/>
        </w:rPr>
      </w:pPr>
    </w:p>
    <w:p w14:paraId="09DE8DA7" w14:textId="77777777" w:rsidR="00087DCD" w:rsidRPr="00087DCD" w:rsidRDefault="00087DCD" w:rsidP="00DB0D4B">
      <w:pPr>
        <w:ind w:left="851"/>
        <w:rPr>
          <w:sz w:val="24"/>
          <w:szCs w:val="24"/>
          <w:u w:val="single"/>
        </w:rPr>
      </w:pPr>
      <w:r w:rsidRPr="00087DCD">
        <w:rPr>
          <w:sz w:val="24"/>
          <w:szCs w:val="24"/>
          <w:u w:val="single"/>
        </w:rPr>
        <w:t>Fertilitet</w:t>
      </w:r>
    </w:p>
    <w:p w14:paraId="39ECE5E2" w14:textId="77777777" w:rsidR="00087DCD" w:rsidRPr="00087DCD" w:rsidRDefault="00087DCD" w:rsidP="00DB0D4B">
      <w:pPr>
        <w:ind w:left="851"/>
        <w:rPr>
          <w:sz w:val="24"/>
          <w:szCs w:val="24"/>
        </w:rPr>
      </w:pPr>
      <w:r w:rsidRPr="00087DCD">
        <w:rPr>
          <w:sz w:val="24"/>
          <w:szCs w:val="24"/>
        </w:rPr>
        <w:t>Der er ikke udført formelle studier af den mulige effekt på human fertilitet.</w:t>
      </w:r>
    </w:p>
    <w:p w14:paraId="503BDB01" w14:textId="77777777" w:rsidR="00087DCD" w:rsidRPr="00087DCD" w:rsidRDefault="00087DCD" w:rsidP="00DB0D4B">
      <w:pPr>
        <w:ind w:left="851"/>
        <w:rPr>
          <w:sz w:val="24"/>
          <w:szCs w:val="24"/>
        </w:rPr>
      </w:pPr>
      <w:proofErr w:type="spellStart"/>
      <w:r w:rsidRPr="00087DCD">
        <w:rPr>
          <w:sz w:val="24"/>
          <w:szCs w:val="24"/>
        </w:rPr>
        <w:t>Tofacitinib</w:t>
      </w:r>
      <w:proofErr w:type="spellEnd"/>
      <w:r w:rsidRPr="00087DCD">
        <w:rPr>
          <w:sz w:val="24"/>
          <w:szCs w:val="24"/>
        </w:rPr>
        <w:t xml:space="preserve"> påvirkede hunrotters, men ikke hanrotters fertilitet (se pkt. 5.3).</w:t>
      </w:r>
    </w:p>
    <w:p w14:paraId="5E10910C" w14:textId="77777777" w:rsidR="009260DE" w:rsidRPr="00C84483" w:rsidRDefault="009260DE" w:rsidP="00DB0D4B">
      <w:pPr>
        <w:ind w:left="851"/>
        <w:rPr>
          <w:sz w:val="24"/>
          <w:szCs w:val="24"/>
        </w:rPr>
      </w:pPr>
    </w:p>
    <w:p w14:paraId="3C99700C" w14:textId="77777777" w:rsidR="009260DE" w:rsidRPr="00C84483" w:rsidRDefault="009260DE" w:rsidP="009260DE">
      <w:pPr>
        <w:tabs>
          <w:tab w:val="left" w:pos="851"/>
        </w:tabs>
        <w:ind w:left="851" w:hanging="851"/>
        <w:rPr>
          <w:b/>
          <w:sz w:val="24"/>
          <w:szCs w:val="24"/>
        </w:rPr>
      </w:pPr>
      <w:r w:rsidRPr="00C84483">
        <w:rPr>
          <w:b/>
          <w:sz w:val="24"/>
          <w:szCs w:val="24"/>
        </w:rPr>
        <w:t>4.7</w:t>
      </w:r>
      <w:r w:rsidRPr="00C84483">
        <w:rPr>
          <w:b/>
          <w:sz w:val="24"/>
          <w:szCs w:val="24"/>
        </w:rPr>
        <w:tab/>
        <w:t xml:space="preserve">Virkning på evnen til at føre motorkøretøj </w:t>
      </w:r>
      <w:r w:rsidR="0071241E">
        <w:rPr>
          <w:b/>
          <w:sz w:val="24"/>
          <w:szCs w:val="24"/>
        </w:rPr>
        <w:t>og</w:t>
      </w:r>
      <w:r w:rsidRPr="00C84483">
        <w:rPr>
          <w:b/>
          <w:sz w:val="24"/>
          <w:szCs w:val="24"/>
        </w:rPr>
        <w:t xml:space="preserve"> betjene maskiner</w:t>
      </w:r>
    </w:p>
    <w:p w14:paraId="702DE840" w14:textId="77777777" w:rsidR="00B97A8F" w:rsidRDefault="00B97A8F" w:rsidP="00DB0D4B">
      <w:pPr>
        <w:ind w:left="851"/>
        <w:rPr>
          <w:sz w:val="24"/>
          <w:szCs w:val="24"/>
        </w:rPr>
      </w:pPr>
      <w:r>
        <w:rPr>
          <w:sz w:val="24"/>
          <w:szCs w:val="24"/>
        </w:rPr>
        <w:t>Ikke mærkning.</w:t>
      </w:r>
    </w:p>
    <w:p w14:paraId="3C218351" w14:textId="2B6C2E03" w:rsidR="00087DCD" w:rsidRPr="00087DCD" w:rsidRDefault="00087DCD" w:rsidP="00DB0D4B">
      <w:pPr>
        <w:ind w:left="851"/>
        <w:rPr>
          <w:sz w:val="24"/>
          <w:szCs w:val="24"/>
        </w:rPr>
      </w:pPr>
      <w:proofErr w:type="spellStart"/>
      <w:r w:rsidRPr="00087DCD">
        <w:rPr>
          <w:sz w:val="24"/>
          <w:szCs w:val="24"/>
        </w:rPr>
        <w:t>Tofacitinib</w:t>
      </w:r>
      <w:proofErr w:type="spellEnd"/>
      <w:r w:rsidRPr="00087DCD">
        <w:rPr>
          <w:sz w:val="24"/>
          <w:szCs w:val="24"/>
        </w:rPr>
        <w:t xml:space="preserve"> påvirker ikke eller kun i ubetydelig grad evnen til at føre motorkøretøj og betjene</w:t>
      </w:r>
      <w:r>
        <w:rPr>
          <w:sz w:val="24"/>
          <w:szCs w:val="24"/>
        </w:rPr>
        <w:t xml:space="preserve"> </w:t>
      </w:r>
      <w:r w:rsidRPr="00087DCD">
        <w:rPr>
          <w:sz w:val="24"/>
          <w:szCs w:val="24"/>
        </w:rPr>
        <w:t>maskiner.</w:t>
      </w:r>
    </w:p>
    <w:p w14:paraId="0695C6D3" w14:textId="77777777" w:rsidR="009260DE" w:rsidRPr="00C84483" w:rsidRDefault="009260DE" w:rsidP="009260DE">
      <w:pPr>
        <w:tabs>
          <w:tab w:val="left" w:pos="851"/>
        </w:tabs>
        <w:ind w:left="851"/>
        <w:rPr>
          <w:sz w:val="24"/>
          <w:szCs w:val="24"/>
        </w:rPr>
      </w:pPr>
    </w:p>
    <w:p w14:paraId="3AF951A9" w14:textId="77777777" w:rsidR="009260DE" w:rsidRPr="00C84483" w:rsidRDefault="009260DE" w:rsidP="009260DE">
      <w:pPr>
        <w:tabs>
          <w:tab w:val="left" w:pos="851"/>
        </w:tabs>
        <w:ind w:left="851" w:hanging="851"/>
        <w:rPr>
          <w:b/>
          <w:sz w:val="24"/>
          <w:szCs w:val="24"/>
        </w:rPr>
      </w:pPr>
      <w:r w:rsidRPr="00C84483">
        <w:rPr>
          <w:b/>
          <w:sz w:val="24"/>
          <w:szCs w:val="24"/>
        </w:rPr>
        <w:t>4.8</w:t>
      </w:r>
      <w:r w:rsidRPr="00C84483">
        <w:rPr>
          <w:b/>
          <w:sz w:val="24"/>
          <w:szCs w:val="24"/>
        </w:rPr>
        <w:tab/>
        <w:t>Bivirkninger</w:t>
      </w:r>
    </w:p>
    <w:p w14:paraId="5DC54ED0" w14:textId="77777777" w:rsidR="00B97A8F" w:rsidRDefault="00B97A8F" w:rsidP="00DB0D4B">
      <w:pPr>
        <w:ind w:left="851"/>
        <w:rPr>
          <w:sz w:val="24"/>
          <w:szCs w:val="24"/>
          <w:u w:val="single"/>
        </w:rPr>
      </w:pPr>
    </w:p>
    <w:p w14:paraId="35089D0C" w14:textId="2C33E42D" w:rsidR="00087DCD" w:rsidRPr="00087DCD" w:rsidRDefault="00087DCD" w:rsidP="00DB0D4B">
      <w:pPr>
        <w:ind w:left="851"/>
        <w:rPr>
          <w:sz w:val="24"/>
          <w:szCs w:val="24"/>
          <w:u w:val="single"/>
        </w:rPr>
      </w:pPr>
      <w:r w:rsidRPr="00087DCD">
        <w:rPr>
          <w:sz w:val="24"/>
          <w:szCs w:val="24"/>
          <w:u w:val="single"/>
        </w:rPr>
        <w:t>Opsummering af sikkerhedsprofilen</w:t>
      </w:r>
    </w:p>
    <w:p w14:paraId="267DB2B9" w14:textId="77777777" w:rsidR="00087DCD" w:rsidRPr="00087DCD" w:rsidRDefault="00087DCD" w:rsidP="00DB0D4B">
      <w:pPr>
        <w:ind w:left="851"/>
        <w:rPr>
          <w:sz w:val="24"/>
          <w:szCs w:val="24"/>
        </w:rPr>
      </w:pPr>
    </w:p>
    <w:p w14:paraId="3F3E231F" w14:textId="77777777" w:rsidR="00087DCD" w:rsidRPr="00087DCD" w:rsidRDefault="00087DCD" w:rsidP="00DB0D4B">
      <w:pPr>
        <w:ind w:left="851"/>
        <w:rPr>
          <w:i/>
          <w:iCs/>
          <w:sz w:val="24"/>
          <w:szCs w:val="24"/>
          <w:u w:val="single"/>
        </w:rPr>
      </w:pPr>
      <w:proofErr w:type="spellStart"/>
      <w:r w:rsidRPr="00087DCD">
        <w:rPr>
          <w:i/>
          <w:iCs/>
          <w:sz w:val="24"/>
          <w:szCs w:val="24"/>
          <w:u w:val="single"/>
        </w:rPr>
        <w:t>Reumatoid</w:t>
      </w:r>
      <w:proofErr w:type="spellEnd"/>
      <w:r w:rsidRPr="00087DCD">
        <w:rPr>
          <w:i/>
          <w:iCs/>
          <w:sz w:val="24"/>
          <w:szCs w:val="24"/>
          <w:u w:val="single"/>
        </w:rPr>
        <w:t xml:space="preserve"> </w:t>
      </w:r>
      <w:proofErr w:type="spellStart"/>
      <w:r w:rsidRPr="00087DCD">
        <w:rPr>
          <w:i/>
          <w:iCs/>
          <w:sz w:val="24"/>
          <w:szCs w:val="24"/>
          <w:u w:val="single"/>
        </w:rPr>
        <w:t>artrit</w:t>
      </w:r>
      <w:proofErr w:type="spellEnd"/>
    </w:p>
    <w:p w14:paraId="4DD633C7" w14:textId="77777777" w:rsidR="00087DCD" w:rsidRPr="00087DCD" w:rsidRDefault="00087DCD" w:rsidP="00DB0D4B">
      <w:pPr>
        <w:ind w:left="851"/>
        <w:rPr>
          <w:i/>
          <w:iCs/>
          <w:sz w:val="24"/>
          <w:szCs w:val="24"/>
        </w:rPr>
      </w:pPr>
    </w:p>
    <w:p w14:paraId="4EC0DB7C" w14:textId="411943D4" w:rsidR="00087DCD" w:rsidRPr="00087DCD" w:rsidRDefault="00087DCD" w:rsidP="00DB0D4B">
      <w:pPr>
        <w:ind w:left="851"/>
        <w:rPr>
          <w:sz w:val="24"/>
          <w:szCs w:val="24"/>
        </w:rPr>
      </w:pPr>
      <w:r w:rsidRPr="00087DCD">
        <w:rPr>
          <w:sz w:val="24"/>
          <w:szCs w:val="24"/>
        </w:rPr>
        <w:t xml:space="preserve">De hyppigste alvorlige bivirkninger var alvorlige infektioner (se pkt. 4.4). I langtidssikkerhedspopulationen var de hyppigste alvorlige infektioner rapporteret med </w:t>
      </w:r>
      <w:proofErr w:type="spellStart"/>
      <w:r w:rsidRPr="00087DCD">
        <w:rPr>
          <w:sz w:val="24"/>
          <w:szCs w:val="24"/>
        </w:rPr>
        <w:t>tofacitinib</w:t>
      </w:r>
      <w:proofErr w:type="spellEnd"/>
      <w:r w:rsidRPr="00087DCD">
        <w:rPr>
          <w:sz w:val="24"/>
          <w:szCs w:val="24"/>
        </w:rPr>
        <w:t xml:space="preserve"> pneumoni (1,7 %), herpes </w:t>
      </w:r>
      <w:proofErr w:type="spellStart"/>
      <w:r w:rsidRPr="00087DCD">
        <w:rPr>
          <w:sz w:val="24"/>
          <w:szCs w:val="24"/>
        </w:rPr>
        <w:t>zoster</w:t>
      </w:r>
      <w:proofErr w:type="spellEnd"/>
      <w:r w:rsidRPr="00087DCD">
        <w:rPr>
          <w:sz w:val="24"/>
          <w:szCs w:val="24"/>
        </w:rPr>
        <w:t xml:space="preserve"> (0,6 %), urinvejsinfektion (0,4 %), cellulitis (0,4 %), </w:t>
      </w:r>
      <w:proofErr w:type="spellStart"/>
      <w:r w:rsidRPr="00087DCD">
        <w:rPr>
          <w:sz w:val="24"/>
          <w:szCs w:val="24"/>
        </w:rPr>
        <w:t>diverticulitis</w:t>
      </w:r>
      <w:proofErr w:type="spellEnd"/>
      <w:r w:rsidRPr="00087DCD">
        <w:rPr>
          <w:sz w:val="24"/>
          <w:szCs w:val="24"/>
        </w:rPr>
        <w:t xml:space="preserve"> (0,3 %) og appendicitis (0,2 %). Blandt opportunistiske infektioner blev TB og andre </w:t>
      </w:r>
      <w:proofErr w:type="spellStart"/>
      <w:r w:rsidRPr="00087DCD">
        <w:rPr>
          <w:sz w:val="24"/>
          <w:szCs w:val="24"/>
        </w:rPr>
        <w:t>mykobakterielle</w:t>
      </w:r>
      <w:proofErr w:type="spellEnd"/>
      <w:r w:rsidRPr="00087DCD">
        <w:rPr>
          <w:sz w:val="24"/>
          <w:szCs w:val="24"/>
        </w:rPr>
        <w:t xml:space="preserve"> infektioner, </w:t>
      </w:r>
      <w:proofErr w:type="spellStart"/>
      <w:r w:rsidRPr="00087DCD">
        <w:rPr>
          <w:sz w:val="24"/>
          <w:szCs w:val="24"/>
        </w:rPr>
        <w:t>kryptokokinfektion</w:t>
      </w:r>
      <w:proofErr w:type="spellEnd"/>
      <w:r w:rsidRPr="00087DCD">
        <w:rPr>
          <w:sz w:val="24"/>
          <w:szCs w:val="24"/>
        </w:rPr>
        <w:t xml:space="preserve">, </w:t>
      </w:r>
      <w:proofErr w:type="spellStart"/>
      <w:r w:rsidRPr="00087DCD">
        <w:rPr>
          <w:sz w:val="24"/>
          <w:szCs w:val="24"/>
        </w:rPr>
        <w:t>histoplasmose</w:t>
      </w:r>
      <w:proofErr w:type="spellEnd"/>
      <w:r w:rsidRPr="00087DCD">
        <w:rPr>
          <w:sz w:val="24"/>
          <w:szCs w:val="24"/>
        </w:rPr>
        <w:t xml:space="preserve">, </w:t>
      </w:r>
      <w:proofErr w:type="spellStart"/>
      <w:r w:rsidRPr="00087DCD">
        <w:rPr>
          <w:sz w:val="24"/>
          <w:szCs w:val="24"/>
        </w:rPr>
        <w:t>øsofageal</w:t>
      </w:r>
      <w:proofErr w:type="spellEnd"/>
      <w:r w:rsidRPr="00087DCD">
        <w:rPr>
          <w:sz w:val="24"/>
          <w:szCs w:val="24"/>
        </w:rPr>
        <w:t xml:space="preserve"> </w:t>
      </w:r>
      <w:proofErr w:type="spellStart"/>
      <w:r w:rsidRPr="00087DCD">
        <w:rPr>
          <w:sz w:val="24"/>
          <w:szCs w:val="24"/>
        </w:rPr>
        <w:t>candidiasis</w:t>
      </w:r>
      <w:proofErr w:type="spellEnd"/>
      <w:r w:rsidRPr="00087DCD">
        <w:rPr>
          <w:sz w:val="24"/>
          <w:szCs w:val="24"/>
        </w:rPr>
        <w:t xml:space="preserve">, </w:t>
      </w:r>
      <w:proofErr w:type="spellStart"/>
      <w:r w:rsidRPr="00087DCD">
        <w:rPr>
          <w:sz w:val="24"/>
          <w:szCs w:val="24"/>
        </w:rPr>
        <w:t>multidermatomal</w:t>
      </w:r>
      <w:proofErr w:type="spellEnd"/>
      <w:r w:rsidRPr="00087DCD">
        <w:rPr>
          <w:sz w:val="24"/>
          <w:szCs w:val="24"/>
        </w:rPr>
        <w:t xml:space="preserve"> herpes </w:t>
      </w:r>
      <w:proofErr w:type="spellStart"/>
      <w:r w:rsidRPr="00087DCD">
        <w:rPr>
          <w:sz w:val="24"/>
          <w:szCs w:val="24"/>
        </w:rPr>
        <w:t>zoster</w:t>
      </w:r>
      <w:proofErr w:type="spellEnd"/>
      <w:r w:rsidRPr="00087DCD">
        <w:rPr>
          <w:sz w:val="24"/>
          <w:szCs w:val="24"/>
        </w:rPr>
        <w:t>,</w:t>
      </w:r>
      <w:r w:rsidR="00B97A8F">
        <w:rPr>
          <w:sz w:val="24"/>
          <w:szCs w:val="24"/>
        </w:rPr>
        <w:t xml:space="preserve"> </w:t>
      </w:r>
      <w:proofErr w:type="spellStart"/>
      <w:r w:rsidRPr="00087DCD">
        <w:rPr>
          <w:i/>
          <w:iCs/>
          <w:sz w:val="24"/>
          <w:szCs w:val="24"/>
        </w:rPr>
        <w:t>cytomegalovirus</w:t>
      </w:r>
      <w:proofErr w:type="spellEnd"/>
      <w:r w:rsidRPr="00087DCD">
        <w:rPr>
          <w:sz w:val="24"/>
          <w:szCs w:val="24"/>
        </w:rPr>
        <w:t xml:space="preserve">-infektion, BK-virus-infektioner og listeriose rapporteret for </w:t>
      </w:r>
      <w:proofErr w:type="spellStart"/>
      <w:r w:rsidRPr="00087DCD">
        <w:rPr>
          <w:sz w:val="24"/>
          <w:szCs w:val="24"/>
        </w:rPr>
        <w:t>tofacitinib</w:t>
      </w:r>
      <w:proofErr w:type="spellEnd"/>
      <w:r w:rsidRPr="00087DCD">
        <w:rPr>
          <w:sz w:val="24"/>
          <w:szCs w:val="24"/>
        </w:rPr>
        <w:t>. Visse</w:t>
      </w:r>
      <w:r w:rsidR="00B97A8F">
        <w:rPr>
          <w:sz w:val="24"/>
          <w:szCs w:val="24"/>
        </w:rPr>
        <w:t xml:space="preserve"> </w:t>
      </w:r>
      <w:r w:rsidRPr="00087DCD">
        <w:rPr>
          <w:sz w:val="24"/>
          <w:szCs w:val="24"/>
        </w:rPr>
        <w:t>patienter viste dissemineret snarere end lokaliseret sygdom. Andre alvorlige infektioner, som ikke blev</w:t>
      </w:r>
      <w:r w:rsidR="00B97A8F">
        <w:rPr>
          <w:sz w:val="24"/>
          <w:szCs w:val="24"/>
        </w:rPr>
        <w:t xml:space="preserve"> </w:t>
      </w:r>
      <w:r w:rsidRPr="00087DCD">
        <w:rPr>
          <w:sz w:val="24"/>
          <w:szCs w:val="24"/>
        </w:rPr>
        <w:t>rapporteret i kliniske studier, kan også forekomme (</w:t>
      </w:r>
      <w:r w:rsidR="007900EB">
        <w:rPr>
          <w:sz w:val="24"/>
          <w:szCs w:val="24"/>
        </w:rPr>
        <w:t>f.eks.</w:t>
      </w:r>
      <w:r w:rsidRPr="00087DCD">
        <w:rPr>
          <w:sz w:val="24"/>
          <w:szCs w:val="24"/>
        </w:rPr>
        <w:t xml:space="preserve"> </w:t>
      </w:r>
      <w:proofErr w:type="spellStart"/>
      <w:r w:rsidRPr="00087DCD">
        <w:rPr>
          <w:sz w:val="24"/>
          <w:szCs w:val="24"/>
        </w:rPr>
        <w:t>kokcidioidomykose</w:t>
      </w:r>
      <w:proofErr w:type="spellEnd"/>
      <w:r w:rsidRPr="00087DCD">
        <w:rPr>
          <w:sz w:val="24"/>
          <w:szCs w:val="24"/>
        </w:rPr>
        <w:t>).</w:t>
      </w:r>
    </w:p>
    <w:p w14:paraId="57B108F9" w14:textId="77777777" w:rsidR="00087DCD" w:rsidRPr="00087DCD" w:rsidRDefault="00087DCD" w:rsidP="00DB0D4B">
      <w:pPr>
        <w:ind w:left="851"/>
        <w:rPr>
          <w:sz w:val="24"/>
          <w:szCs w:val="24"/>
        </w:rPr>
      </w:pPr>
    </w:p>
    <w:p w14:paraId="2132E70C" w14:textId="5F2C2985" w:rsidR="00087DCD" w:rsidRPr="00087DCD" w:rsidRDefault="00087DCD" w:rsidP="00DB0D4B">
      <w:pPr>
        <w:ind w:left="851"/>
        <w:rPr>
          <w:sz w:val="24"/>
          <w:szCs w:val="24"/>
        </w:rPr>
      </w:pPr>
      <w:r w:rsidRPr="00087DCD">
        <w:rPr>
          <w:sz w:val="24"/>
          <w:szCs w:val="24"/>
        </w:rPr>
        <w:t>De hyppigst rapporterede bivirkninger i løbet af de første 3 måneder i dobbeltblinde placebo- eller</w:t>
      </w:r>
      <w:r w:rsidR="00B97A8F">
        <w:rPr>
          <w:sz w:val="24"/>
          <w:szCs w:val="24"/>
        </w:rPr>
        <w:t xml:space="preserve"> </w:t>
      </w:r>
      <w:r w:rsidRPr="00087DCD">
        <w:rPr>
          <w:sz w:val="24"/>
          <w:szCs w:val="24"/>
        </w:rPr>
        <w:t>MTX-kontrollerede kliniske studier var hovedpine (3,9 %), øvre luftvejsinfektioner (3,8 %), virale</w:t>
      </w:r>
      <w:r w:rsidR="00B97A8F">
        <w:rPr>
          <w:sz w:val="24"/>
          <w:szCs w:val="24"/>
        </w:rPr>
        <w:t xml:space="preserve"> </w:t>
      </w:r>
      <w:r w:rsidRPr="00087DCD">
        <w:rPr>
          <w:sz w:val="24"/>
          <w:szCs w:val="24"/>
        </w:rPr>
        <w:t>øvre luftvejsinfektioner (3,3 %), diarré (2,9 %), kvalme (2,7 %) og hypertension (2,2 %).</w:t>
      </w:r>
    </w:p>
    <w:p w14:paraId="38D66CA2" w14:textId="77777777" w:rsidR="00087DCD" w:rsidRPr="00087DCD" w:rsidRDefault="00087DCD" w:rsidP="00DB0D4B">
      <w:pPr>
        <w:ind w:left="851"/>
        <w:rPr>
          <w:sz w:val="24"/>
          <w:szCs w:val="24"/>
        </w:rPr>
      </w:pPr>
    </w:p>
    <w:p w14:paraId="4131D244" w14:textId="51B3575A" w:rsidR="00087DCD" w:rsidRPr="00087DCD" w:rsidRDefault="00087DCD" w:rsidP="00DB0D4B">
      <w:pPr>
        <w:ind w:left="851"/>
        <w:rPr>
          <w:sz w:val="24"/>
          <w:szCs w:val="24"/>
        </w:rPr>
      </w:pPr>
      <w:r w:rsidRPr="00087DCD">
        <w:rPr>
          <w:sz w:val="24"/>
          <w:szCs w:val="24"/>
        </w:rPr>
        <w:t>Andelen af patienter, der seponerede behandlingen pga. bivirkninger i løbet af de første 3 måneder i</w:t>
      </w:r>
      <w:r w:rsidR="00B97A8F">
        <w:rPr>
          <w:sz w:val="24"/>
          <w:szCs w:val="24"/>
        </w:rPr>
        <w:t xml:space="preserve"> </w:t>
      </w:r>
      <w:r w:rsidRPr="00087DCD">
        <w:rPr>
          <w:sz w:val="24"/>
          <w:szCs w:val="24"/>
        </w:rPr>
        <w:t xml:space="preserve">dobbeltblinde placebo- eller MTX-kontrollerede studier, var 3,8 % for patienter, der tog </w:t>
      </w:r>
      <w:proofErr w:type="spellStart"/>
      <w:r w:rsidRPr="00087DCD">
        <w:rPr>
          <w:sz w:val="24"/>
          <w:szCs w:val="24"/>
        </w:rPr>
        <w:t>tofacitinib</w:t>
      </w:r>
      <w:proofErr w:type="spellEnd"/>
      <w:r w:rsidRPr="00087DCD">
        <w:rPr>
          <w:sz w:val="24"/>
          <w:szCs w:val="24"/>
        </w:rPr>
        <w:t>. De</w:t>
      </w:r>
      <w:r w:rsidR="00B97A8F">
        <w:rPr>
          <w:sz w:val="24"/>
          <w:szCs w:val="24"/>
        </w:rPr>
        <w:t xml:space="preserve"> </w:t>
      </w:r>
      <w:r w:rsidRPr="00087DCD">
        <w:rPr>
          <w:sz w:val="24"/>
          <w:szCs w:val="24"/>
        </w:rPr>
        <w:t xml:space="preserve">hyppigste infektioner, der medførte </w:t>
      </w:r>
      <w:proofErr w:type="spellStart"/>
      <w:r w:rsidRPr="00087DCD">
        <w:rPr>
          <w:sz w:val="24"/>
          <w:szCs w:val="24"/>
        </w:rPr>
        <w:t>seponering</w:t>
      </w:r>
      <w:proofErr w:type="spellEnd"/>
      <w:r w:rsidRPr="00087DCD">
        <w:rPr>
          <w:sz w:val="24"/>
          <w:szCs w:val="24"/>
        </w:rPr>
        <w:t xml:space="preserve"> i løbet af de første 3 måneder i kontrollerede kliniske</w:t>
      </w:r>
      <w:r w:rsidR="00B97A8F">
        <w:rPr>
          <w:sz w:val="24"/>
          <w:szCs w:val="24"/>
        </w:rPr>
        <w:t xml:space="preserve"> </w:t>
      </w:r>
      <w:r w:rsidRPr="00087DCD">
        <w:rPr>
          <w:sz w:val="24"/>
          <w:szCs w:val="24"/>
        </w:rPr>
        <w:t xml:space="preserve">forsøg, var herpes </w:t>
      </w:r>
      <w:proofErr w:type="spellStart"/>
      <w:r w:rsidRPr="00087DCD">
        <w:rPr>
          <w:sz w:val="24"/>
          <w:szCs w:val="24"/>
        </w:rPr>
        <w:t>zoster</w:t>
      </w:r>
      <w:proofErr w:type="spellEnd"/>
      <w:r w:rsidRPr="00087DCD">
        <w:rPr>
          <w:sz w:val="24"/>
          <w:szCs w:val="24"/>
        </w:rPr>
        <w:t xml:space="preserve"> (0,19 %) og pneumoni (0,15 %).</w:t>
      </w:r>
    </w:p>
    <w:p w14:paraId="2F5C4AE1" w14:textId="77777777" w:rsidR="00087DCD" w:rsidRPr="00087DCD" w:rsidRDefault="00087DCD" w:rsidP="00DB0D4B">
      <w:pPr>
        <w:ind w:left="851"/>
        <w:rPr>
          <w:sz w:val="24"/>
          <w:szCs w:val="24"/>
        </w:rPr>
      </w:pPr>
    </w:p>
    <w:p w14:paraId="02B15ADB" w14:textId="77777777" w:rsidR="00087DCD" w:rsidRPr="00087DCD" w:rsidRDefault="00087DCD" w:rsidP="00DB0D4B">
      <w:pPr>
        <w:ind w:left="851"/>
        <w:rPr>
          <w:i/>
          <w:iCs/>
          <w:sz w:val="24"/>
          <w:szCs w:val="24"/>
          <w:u w:val="single"/>
        </w:rPr>
      </w:pPr>
      <w:proofErr w:type="spellStart"/>
      <w:r w:rsidRPr="00087DCD">
        <w:rPr>
          <w:i/>
          <w:iCs/>
          <w:sz w:val="24"/>
          <w:szCs w:val="24"/>
          <w:u w:val="single"/>
        </w:rPr>
        <w:t>Psoriasisartrit</w:t>
      </w:r>
      <w:proofErr w:type="spellEnd"/>
    </w:p>
    <w:p w14:paraId="788CD194" w14:textId="552C01C3" w:rsidR="00087DCD" w:rsidRPr="00087DCD" w:rsidRDefault="00087DCD" w:rsidP="00DB0D4B">
      <w:pPr>
        <w:ind w:left="851"/>
        <w:rPr>
          <w:sz w:val="24"/>
          <w:szCs w:val="24"/>
        </w:rPr>
      </w:pPr>
      <w:r w:rsidRPr="00087DCD">
        <w:rPr>
          <w:sz w:val="24"/>
          <w:szCs w:val="24"/>
        </w:rPr>
        <w:t xml:space="preserve">Den observerede sikkerhedsprofil hos patienter med aktiv </w:t>
      </w:r>
      <w:proofErr w:type="spellStart"/>
      <w:r w:rsidRPr="00087DCD">
        <w:rPr>
          <w:sz w:val="24"/>
          <w:szCs w:val="24"/>
        </w:rPr>
        <w:t>PsA</w:t>
      </w:r>
      <w:proofErr w:type="spellEnd"/>
      <w:r w:rsidRPr="00087DCD">
        <w:rPr>
          <w:sz w:val="24"/>
          <w:szCs w:val="24"/>
        </w:rPr>
        <w:t xml:space="preserve">, som blev behandlet med </w:t>
      </w:r>
      <w:proofErr w:type="spellStart"/>
      <w:r w:rsidRPr="00087DCD">
        <w:rPr>
          <w:sz w:val="24"/>
          <w:szCs w:val="24"/>
        </w:rPr>
        <w:t>tofacitinib</w:t>
      </w:r>
      <w:proofErr w:type="spellEnd"/>
      <w:r w:rsidRPr="00087DCD">
        <w:rPr>
          <w:sz w:val="24"/>
          <w:szCs w:val="24"/>
        </w:rPr>
        <w:t>,</w:t>
      </w:r>
      <w:r w:rsidR="00B97A8F">
        <w:rPr>
          <w:sz w:val="24"/>
          <w:szCs w:val="24"/>
        </w:rPr>
        <w:t xml:space="preserve"> </w:t>
      </w:r>
      <w:r w:rsidRPr="00087DCD">
        <w:rPr>
          <w:sz w:val="24"/>
          <w:szCs w:val="24"/>
        </w:rPr>
        <w:t>var generelt i overensstemmelse med den observerede sikkerhedsprofil hos patienter med RA, som</w:t>
      </w:r>
      <w:r w:rsidR="00B97A8F">
        <w:rPr>
          <w:sz w:val="24"/>
          <w:szCs w:val="24"/>
        </w:rPr>
        <w:t xml:space="preserve"> </w:t>
      </w:r>
      <w:r w:rsidRPr="00087DCD">
        <w:rPr>
          <w:sz w:val="24"/>
          <w:szCs w:val="24"/>
        </w:rPr>
        <w:t xml:space="preserve">blev behandlet med </w:t>
      </w:r>
      <w:proofErr w:type="spellStart"/>
      <w:r w:rsidRPr="00087DCD">
        <w:rPr>
          <w:sz w:val="24"/>
          <w:szCs w:val="24"/>
        </w:rPr>
        <w:t>tofacitinib</w:t>
      </w:r>
      <w:proofErr w:type="spellEnd"/>
      <w:r w:rsidRPr="00087DCD">
        <w:rPr>
          <w:sz w:val="24"/>
          <w:szCs w:val="24"/>
        </w:rPr>
        <w:t>.</w:t>
      </w:r>
    </w:p>
    <w:p w14:paraId="4D510F21" w14:textId="77777777" w:rsidR="00087DCD" w:rsidRPr="00087DCD" w:rsidRDefault="00087DCD" w:rsidP="00DB0D4B">
      <w:pPr>
        <w:ind w:left="851"/>
        <w:rPr>
          <w:sz w:val="24"/>
          <w:szCs w:val="24"/>
        </w:rPr>
      </w:pPr>
    </w:p>
    <w:p w14:paraId="39BE4246" w14:textId="77777777" w:rsidR="00087DCD" w:rsidRPr="00087DCD" w:rsidRDefault="00087DCD" w:rsidP="00DB0D4B">
      <w:pPr>
        <w:ind w:left="851"/>
        <w:rPr>
          <w:i/>
          <w:iCs/>
          <w:sz w:val="24"/>
          <w:szCs w:val="24"/>
          <w:u w:val="single"/>
        </w:rPr>
      </w:pPr>
      <w:proofErr w:type="spellStart"/>
      <w:r w:rsidRPr="00087DCD">
        <w:rPr>
          <w:i/>
          <w:iCs/>
          <w:sz w:val="24"/>
          <w:szCs w:val="24"/>
          <w:u w:val="single"/>
        </w:rPr>
        <w:t>Ankyloserende</w:t>
      </w:r>
      <w:proofErr w:type="spellEnd"/>
      <w:r w:rsidRPr="00087DCD">
        <w:rPr>
          <w:i/>
          <w:iCs/>
          <w:sz w:val="24"/>
          <w:szCs w:val="24"/>
          <w:u w:val="single"/>
        </w:rPr>
        <w:t xml:space="preserve"> </w:t>
      </w:r>
      <w:proofErr w:type="spellStart"/>
      <w:r w:rsidRPr="00087DCD">
        <w:rPr>
          <w:i/>
          <w:iCs/>
          <w:sz w:val="24"/>
          <w:szCs w:val="24"/>
          <w:u w:val="single"/>
        </w:rPr>
        <w:t>spondylitis</w:t>
      </w:r>
      <w:proofErr w:type="spellEnd"/>
    </w:p>
    <w:p w14:paraId="686C7F11" w14:textId="3D74E22F" w:rsidR="00087DCD" w:rsidRPr="00087DCD" w:rsidRDefault="00087DCD" w:rsidP="00DB0D4B">
      <w:pPr>
        <w:ind w:left="851"/>
        <w:rPr>
          <w:sz w:val="24"/>
          <w:szCs w:val="24"/>
        </w:rPr>
      </w:pPr>
      <w:r w:rsidRPr="00087DCD">
        <w:rPr>
          <w:sz w:val="24"/>
          <w:szCs w:val="24"/>
        </w:rPr>
        <w:t>Generelt svarede den sikkerhedsprofil, der blev observeret hos patienter med aktiv AS, der var i</w:t>
      </w:r>
      <w:r w:rsidR="00B97A8F">
        <w:rPr>
          <w:sz w:val="24"/>
          <w:szCs w:val="24"/>
        </w:rPr>
        <w:t xml:space="preserve"> </w:t>
      </w:r>
      <w:r w:rsidRPr="00087DCD">
        <w:rPr>
          <w:sz w:val="24"/>
          <w:szCs w:val="24"/>
        </w:rPr>
        <w:t xml:space="preserve">behandling med </w:t>
      </w:r>
      <w:proofErr w:type="spellStart"/>
      <w:r w:rsidRPr="00087DCD">
        <w:rPr>
          <w:sz w:val="24"/>
          <w:szCs w:val="24"/>
        </w:rPr>
        <w:t>tofacitinib</w:t>
      </w:r>
      <w:proofErr w:type="spellEnd"/>
      <w:r w:rsidRPr="00087DCD">
        <w:rPr>
          <w:sz w:val="24"/>
          <w:szCs w:val="24"/>
        </w:rPr>
        <w:t>, til den sikkerhedsprofil, der blev observeret hos patienter med RA, der var</w:t>
      </w:r>
      <w:r w:rsidR="00B97A8F">
        <w:rPr>
          <w:sz w:val="24"/>
          <w:szCs w:val="24"/>
        </w:rPr>
        <w:t xml:space="preserve"> </w:t>
      </w:r>
      <w:r w:rsidRPr="00087DCD">
        <w:rPr>
          <w:sz w:val="24"/>
          <w:szCs w:val="24"/>
        </w:rPr>
        <w:t xml:space="preserve">i behandling med </w:t>
      </w:r>
      <w:proofErr w:type="spellStart"/>
      <w:r w:rsidRPr="00087DCD">
        <w:rPr>
          <w:sz w:val="24"/>
          <w:szCs w:val="24"/>
        </w:rPr>
        <w:t>tofacitinib</w:t>
      </w:r>
      <w:proofErr w:type="spellEnd"/>
      <w:r w:rsidRPr="00087DCD">
        <w:rPr>
          <w:sz w:val="24"/>
          <w:szCs w:val="24"/>
        </w:rPr>
        <w:t>.</w:t>
      </w:r>
    </w:p>
    <w:p w14:paraId="255398E7" w14:textId="77777777" w:rsidR="00087DCD" w:rsidRPr="00087DCD" w:rsidRDefault="00087DCD" w:rsidP="00DB0D4B">
      <w:pPr>
        <w:ind w:left="851"/>
        <w:rPr>
          <w:sz w:val="24"/>
          <w:szCs w:val="24"/>
        </w:rPr>
      </w:pPr>
    </w:p>
    <w:p w14:paraId="131D94B6" w14:textId="77777777" w:rsidR="00087DCD" w:rsidRPr="00087DCD" w:rsidRDefault="00087DCD" w:rsidP="00DB0D4B">
      <w:pPr>
        <w:ind w:left="851"/>
        <w:rPr>
          <w:i/>
          <w:iCs/>
          <w:sz w:val="24"/>
          <w:szCs w:val="24"/>
          <w:u w:val="single"/>
        </w:rPr>
      </w:pPr>
      <w:proofErr w:type="spellStart"/>
      <w:r w:rsidRPr="00087DCD">
        <w:rPr>
          <w:i/>
          <w:iCs/>
          <w:sz w:val="24"/>
          <w:szCs w:val="24"/>
          <w:u w:val="single"/>
        </w:rPr>
        <w:t>Ulcerativ</w:t>
      </w:r>
      <w:proofErr w:type="spellEnd"/>
      <w:r w:rsidRPr="00087DCD">
        <w:rPr>
          <w:i/>
          <w:iCs/>
          <w:sz w:val="24"/>
          <w:szCs w:val="24"/>
          <w:u w:val="single"/>
        </w:rPr>
        <w:t xml:space="preserve"> colitis</w:t>
      </w:r>
    </w:p>
    <w:p w14:paraId="2D5873AB" w14:textId="0E9C2BC9" w:rsidR="00087DCD" w:rsidRPr="00087DCD" w:rsidRDefault="00087DCD" w:rsidP="00DB0D4B">
      <w:pPr>
        <w:ind w:left="851"/>
        <w:rPr>
          <w:sz w:val="24"/>
          <w:szCs w:val="24"/>
        </w:rPr>
      </w:pPr>
      <w:r w:rsidRPr="00087DCD">
        <w:rPr>
          <w:sz w:val="24"/>
          <w:szCs w:val="24"/>
        </w:rPr>
        <w:t xml:space="preserve">De mest almindeligt indberettede bivirkninger hos patienter, der får </w:t>
      </w:r>
      <w:proofErr w:type="spellStart"/>
      <w:r w:rsidRPr="00087DCD">
        <w:rPr>
          <w:sz w:val="24"/>
          <w:szCs w:val="24"/>
        </w:rPr>
        <w:t>tofacitinib</w:t>
      </w:r>
      <w:proofErr w:type="spellEnd"/>
      <w:r w:rsidRPr="00087DCD">
        <w:rPr>
          <w:sz w:val="24"/>
          <w:szCs w:val="24"/>
        </w:rPr>
        <w:t xml:space="preserve"> 10 mg to gange dagligt</w:t>
      </w:r>
      <w:r w:rsidR="00B97A8F">
        <w:rPr>
          <w:sz w:val="24"/>
          <w:szCs w:val="24"/>
        </w:rPr>
        <w:t xml:space="preserve"> </w:t>
      </w:r>
      <w:r w:rsidRPr="00087DCD">
        <w:rPr>
          <w:sz w:val="24"/>
          <w:szCs w:val="24"/>
        </w:rPr>
        <w:t xml:space="preserve">i induktionsstudierne var hovedpine, </w:t>
      </w:r>
      <w:proofErr w:type="spellStart"/>
      <w:r w:rsidRPr="00087DCD">
        <w:rPr>
          <w:sz w:val="24"/>
          <w:szCs w:val="24"/>
        </w:rPr>
        <w:t>nasofaryngitis</w:t>
      </w:r>
      <w:proofErr w:type="spellEnd"/>
      <w:r w:rsidRPr="00087DCD">
        <w:rPr>
          <w:sz w:val="24"/>
          <w:szCs w:val="24"/>
        </w:rPr>
        <w:t xml:space="preserve">, kvalme og </w:t>
      </w:r>
      <w:proofErr w:type="spellStart"/>
      <w:r w:rsidRPr="00087DCD">
        <w:rPr>
          <w:sz w:val="24"/>
          <w:szCs w:val="24"/>
        </w:rPr>
        <w:t>artralgi</w:t>
      </w:r>
      <w:proofErr w:type="spellEnd"/>
      <w:r w:rsidRPr="00087DCD">
        <w:rPr>
          <w:sz w:val="24"/>
          <w:szCs w:val="24"/>
        </w:rPr>
        <w:t>.</w:t>
      </w:r>
    </w:p>
    <w:p w14:paraId="355A2131" w14:textId="77777777" w:rsidR="00087DCD" w:rsidRPr="00087DCD" w:rsidRDefault="00087DCD" w:rsidP="00DB0D4B">
      <w:pPr>
        <w:ind w:left="851"/>
        <w:rPr>
          <w:sz w:val="24"/>
          <w:szCs w:val="24"/>
        </w:rPr>
      </w:pPr>
    </w:p>
    <w:p w14:paraId="000DDA70" w14:textId="246285E3" w:rsidR="00087DCD" w:rsidRPr="00087DCD" w:rsidRDefault="00087DCD" w:rsidP="00DB0D4B">
      <w:pPr>
        <w:ind w:left="851"/>
        <w:rPr>
          <w:sz w:val="24"/>
          <w:szCs w:val="24"/>
        </w:rPr>
      </w:pPr>
      <w:r w:rsidRPr="00087DCD">
        <w:rPr>
          <w:sz w:val="24"/>
          <w:szCs w:val="24"/>
        </w:rPr>
        <w:t xml:space="preserve">I induktions- og vedligeholdelsesstudierne på tværs af alle </w:t>
      </w:r>
      <w:proofErr w:type="spellStart"/>
      <w:r w:rsidRPr="00087DCD">
        <w:rPr>
          <w:sz w:val="24"/>
          <w:szCs w:val="24"/>
        </w:rPr>
        <w:t>tofacitinib</w:t>
      </w:r>
      <w:proofErr w:type="spellEnd"/>
      <w:r w:rsidRPr="00087DCD">
        <w:rPr>
          <w:sz w:val="24"/>
          <w:szCs w:val="24"/>
        </w:rPr>
        <w:t>- og</w:t>
      </w:r>
      <w:r w:rsidR="00B97A8F">
        <w:rPr>
          <w:sz w:val="24"/>
          <w:szCs w:val="24"/>
        </w:rPr>
        <w:t xml:space="preserve"> </w:t>
      </w:r>
      <w:r w:rsidRPr="00087DCD">
        <w:rPr>
          <w:sz w:val="24"/>
          <w:szCs w:val="24"/>
        </w:rPr>
        <w:t>placebobehandlingsgrupperne, var de mest almindelige kategorier af alvorlige bivirkninger lidelser og</w:t>
      </w:r>
      <w:r w:rsidR="00B97A8F">
        <w:rPr>
          <w:sz w:val="24"/>
          <w:szCs w:val="24"/>
        </w:rPr>
        <w:t xml:space="preserve"> </w:t>
      </w:r>
      <w:r w:rsidRPr="00087DCD">
        <w:rPr>
          <w:sz w:val="24"/>
          <w:szCs w:val="24"/>
        </w:rPr>
        <w:t>infektioner i mave-tarm-kanalen, og den mest almindelige alvorlige bivirkning var forværring af UC.</w:t>
      </w:r>
    </w:p>
    <w:p w14:paraId="2E819D15" w14:textId="77777777" w:rsidR="00087DCD" w:rsidRPr="00087DCD" w:rsidRDefault="00087DCD" w:rsidP="00DB0D4B">
      <w:pPr>
        <w:ind w:left="851"/>
        <w:rPr>
          <w:sz w:val="24"/>
          <w:szCs w:val="24"/>
        </w:rPr>
      </w:pPr>
    </w:p>
    <w:p w14:paraId="23DB0C6B" w14:textId="72F5D62F" w:rsidR="00087DCD" w:rsidRPr="00087DCD" w:rsidRDefault="00087DCD" w:rsidP="00DB0D4B">
      <w:pPr>
        <w:ind w:left="851"/>
        <w:rPr>
          <w:sz w:val="24"/>
          <w:szCs w:val="24"/>
        </w:rPr>
      </w:pPr>
      <w:r w:rsidRPr="00087DCD">
        <w:rPr>
          <w:sz w:val="24"/>
          <w:szCs w:val="24"/>
        </w:rPr>
        <w:t>Generelt var den sikkerhedsprofil, der blev observeret hos patienter med UC behandlet med</w:t>
      </w:r>
      <w:r w:rsidR="00B97A8F">
        <w:rPr>
          <w:sz w:val="24"/>
          <w:szCs w:val="24"/>
        </w:rPr>
        <w:t xml:space="preserve"> </w:t>
      </w:r>
      <w:proofErr w:type="spellStart"/>
      <w:r w:rsidRPr="00087DCD">
        <w:rPr>
          <w:sz w:val="24"/>
          <w:szCs w:val="24"/>
        </w:rPr>
        <w:t>tofacitinib</w:t>
      </w:r>
      <w:proofErr w:type="spellEnd"/>
      <w:r w:rsidRPr="00087DCD">
        <w:rPr>
          <w:sz w:val="24"/>
          <w:szCs w:val="24"/>
        </w:rPr>
        <w:t xml:space="preserve">, konsistent med sikkerhedsprofilen for </w:t>
      </w:r>
      <w:proofErr w:type="spellStart"/>
      <w:r w:rsidRPr="00087DCD">
        <w:rPr>
          <w:sz w:val="24"/>
          <w:szCs w:val="24"/>
        </w:rPr>
        <w:t>tofacitinib</w:t>
      </w:r>
      <w:proofErr w:type="spellEnd"/>
      <w:r w:rsidRPr="00087DCD">
        <w:rPr>
          <w:sz w:val="24"/>
          <w:szCs w:val="24"/>
        </w:rPr>
        <w:t xml:space="preserve"> ved RA-indikationen.</w:t>
      </w:r>
    </w:p>
    <w:p w14:paraId="25782CA8" w14:textId="77777777" w:rsidR="00087DCD" w:rsidRPr="00087DCD" w:rsidRDefault="00087DCD" w:rsidP="00DB0D4B">
      <w:pPr>
        <w:ind w:left="851"/>
        <w:rPr>
          <w:sz w:val="24"/>
          <w:szCs w:val="24"/>
        </w:rPr>
      </w:pPr>
    </w:p>
    <w:p w14:paraId="0E55DCF6" w14:textId="77777777" w:rsidR="00087DCD" w:rsidRPr="00087DCD" w:rsidRDefault="00087DCD" w:rsidP="00DB0D4B">
      <w:pPr>
        <w:ind w:left="851"/>
        <w:rPr>
          <w:sz w:val="24"/>
          <w:szCs w:val="24"/>
          <w:u w:val="single"/>
        </w:rPr>
      </w:pPr>
      <w:r w:rsidRPr="00087DCD">
        <w:rPr>
          <w:sz w:val="24"/>
          <w:szCs w:val="24"/>
          <w:u w:val="single"/>
        </w:rPr>
        <w:t>Skema over bivirkninger</w:t>
      </w:r>
    </w:p>
    <w:p w14:paraId="458A22CB" w14:textId="4EFA4828" w:rsidR="00087DCD" w:rsidRPr="00087DCD" w:rsidRDefault="00087DCD" w:rsidP="00DB0D4B">
      <w:pPr>
        <w:ind w:left="851"/>
        <w:rPr>
          <w:sz w:val="24"/>
          <w:szCs w:val="24"/>
        </w:rPr>
      </w:pPr>
      <w:r w:rsidRPr="00087DCD">
        <w:rPr>
          <w:sz w:val="24"/>
          <w:szCs w:val="24"/>
        </w:rPr>
        <w:t xml:space="preserve">Bivirkninger anført herunder er fra kliniske studier hos patienter med RA, </w:t>
      </w:r>
      <w:proofErr w:type="spellStart"/>
      <w:r w:rsidRPr="00087DCD">
        <w:rPr>
          <w:sz w:val="24"/>
          <w:szCs w:val="24"/>
        </w:rPr>
        <w:t>PsA</w:t>
      </w:r>
      <w:proofErr w:type="spellEnd"/>
      <w:r w:rsidRPr="00087DCD">
        <w:rPr>
          <w:sz w:val="24"/>
          <w:szCs w:val="24"/>
        </w:rPr>
        <w:t>, AS og UC og er</w:t>
      </w:r>
      <w:r w:rsidR="00B97A8F">
        <w:rPr>
          <w:sz w:val="24"/>
          <w:szCs w:val="24"/>
        </w:rPr>
        <w:t xml:space="preserve"> </w:t>
      </w:r>
      <w:r w:rsidRPr="00087DCD">
        <w:rPr>
          <w:sz w:val="24"/>
          <w:szCs w:val="24"/>
        </w:rPr>
        <w:t>klassificeret i henhold til systemorganklasse og hyppighed defineret som: meget almindelig (≥ 1/10),</w:t>
      </w:r>
      <w:r w:rsidR="00B97A8F">
        <w:rPr>
          <w:sz w:val="24"/>
          <w:szCs w:val="24"/>
        </w:rPr>
        <w:t xml:space="preserve"> </w:t>
      </w:r>
      <w:r w:rsidRPr="00087DCD">
        <w:rPr>
          <w:sz w:val="24"/>
          <w:szCs w:val="24"/>
        </w:rPr>
        <w:t>almindelig (≥ 1/100 til &lt; 1/10), ikke almindelig (≥ 1/1.000 til &lt; 1/100), sjælden (≥ 1/10.000 til</w:t>
      </w:r>
      <w:r w:rsidR="00B97A8F">
        <w:rPr>
          <w:sz w:val="24"/>
          <w:szCs w:val="24"/>
        </w:rPr>
        <w:t xml:space="preserve"> </w:t>
      </w:r>
      <w:r w:rsidRPr="00087DCD">
        <w:rPr>
          <w:sz w:val="24"/>
          <w:szCs w:val="24"/>
        </w:rPr>
        <w:t>&lt; 1/1.000), meget sjælden (&lt; 1/10.000) eller ikke kendt (kan ikke estimeres ud fra forhåndenværende</w:t>
      </w:r>
      <w:r w:rsidR="00B97A8F">
        <w:rPr>
          <w:sz w:val="24"/>
          <w:szCs w:val="24"/>
        </w:rPr>
        <w:t xml:space="preserve"> </w:t>
      </w:r>
      <w:r w:rsidRPr="00087DCD">
        <w:rPr>
          <w:sz w:val="24"/>
          <w:szCs w:val="24"/>
        </w:rPr>
        <w:t>data). Inden for hver hyppighedsgruppe er bivirkningerne opstillet efter aftagende sværhedsgrad.</w:t>
      </w:r>
    </w:p>
    <w:p w14:paraId="5F65B1DE" w14:textId="16CF35B2" w:rsidR="007900EB" w:rsidRDefault="007900EB">
      <w:pPr>
        <w:rPr>
          <w:sz w:val="24"/>
          <w:szCs w:val="24"/>
        </w:rPr>
      </w:pPr>
      <w:r>
        <w:rPr>
          <w:sz w:val="24"/>
          <w:szCs w:val="24"/>
        </w:rPr>
        <w:br w:type="page"/>
      </w:r>
    </w:p>
    <w:p w14:paraId="264BA8EF" w14:textId="77777777" w:rsidR="00087DCD" w:rsidRPr="00087DCD" w:rsidRDefault="00087DCD" w:rsidP="00DB0D4B">
      <w:pPr>
        <w:ind w:left="851"/>
        <w:rPr>
          <w:sz w:val="24"/>
          <w:szCs w:val="24"/>
        </w:rPr>
      </w:pPr>
    </w:p>
    <w:p w14:paraId="5B656F9B" w14:textId="77777777" w:rsidR="00087DCD" w:rsidRPr="00087DCD" w:rsidRDefault="00087DCD" w:rsidP="00B97A8F">
      <w:pPr>
        <w:ind w:left="851"/>
        <w:rPr>
          <w:sz w:val="24"/>
          <w:szCs w:val="24"/>
        </w:rPr>
      </w:pPr>
      <w:r w:rsidRPr="00087DCD">
        <w:rPr>
          <w:b/>
          <w:bCs/>
          <w:sz w:val="24"/>
          <w:szCs w:val="24"/>
        </w:rPr>
        <w:t>Tabel 8: Bivirkninger</w:t>
      </w:r>
    </w:p>
    <w:tbl>
      <w:tblPr>
        <w:tblStyle w:val="Tabel-Gitter"/>
        <w:tblW w:w="5000" w:type="pct"/>
        <w:tblInd w:w="0" w:type="dxa"/>
        <w:tblLook w:val="04A0" w:firstRow="1" w:lastRow="0" w:firstColumn="1" w:lastColumn="0" w:noHBand="0" w:noVBand="1"/>
      </w:tblPr>
      <w:tblGrid>
        <w:gridCol w:w="1502"/>
        <w:gridCol w:w="1658"/>
        <w:gridCol w:w="1658"/>
        <w:gridCol w:w="1960"/>
        <w:gridCol w:w="1658"/>
        <w:gridCol w:w="1192"/>
      </w:tblGrid>
      <w:tr w:rsidR="00087DCD" w:rsidRPr="00087DCD" w14:paraId="6B025DEA" w14:textId="77777777" w:rsidTr="00DB0D4B">
        <w:trPr>
          <w:tblHeader/>
        </w:trPr>
        <w:tc>
          <w:tcPr>
            <w:tcW w:w="780" w:type="pct"/>
            <w:tcBorders>
              <w:top w:val="single" w:sz="4" w:space="0" w:color="auto"/>
              <w:left w:val="single" w:sz="4" w:space="0" w:color="auto"/>
              <w:bottom w:val="single" w:sz="4" w:space="0" w:color="auto"/>
              <w:right w:val="single" w:sz="4" w:space="0" w:color="auto"/>
            </w:tcBorders>
            <w:hideMark/>
          </w:tcPr>
          <w:p w14:paraId="5D7784F8" w14:textId="77777777" w:rsidR="00087DCD" w:rsidRPr="00087DCD" w:rsidRDefault="00087DCD" w:rsidP="00DB0D4B">
            <w:pPr>
              <w:ind w:left="31"/>
              <w:rPr>
                <w:b/>
                <w:bCs/>
                <w:sz w:val="22"/>
                <w:szCs w:val="22"/>
              </w:rPr>
            </w:pPr>
            <w:proofErr w:type="spellStart"/>
            <w:r w:rsidRPr="00087DCD">
              <w:rPr>
                <w:b/>
                <w:bCs/>
                <w:sz w:val="22"/>
                <w:szCs w:val="22"/>
              </w:rPr>
              <w:t>Systemorgan</w:t>
            </w:r>
            <w:proofErr w:type="spellEnd"/>
          </w:p>
          <w:p w14:paraId="4D34FB01" w14:textId="77777777" w:rsidR="00087DCD" w:rsidRPr="00087DCD" w:rsidRDefault="00087DCD" w:rsidP="00DB0D4B">
            <w:pPr>
              <w:ind w:left="31"/>
              <w:rPr>
                <w:sz w:val="22"/>
                <w:szCs w:val="22"/>
              </w:rPr>
            </w:pPr>
            <w:proofErr w:type="spellStart"/>
            <w:r w:rsidRPr="00087DCD">
              <w:rPr>
                <w:b/>
                <w:bCs/>
                <w:sz w:val="22"/>
                <w:szCs w:val="22"/>
              </w:rPr>
              <w:t>klasse</w:t>
            </w:r>
            <w:proofErr w:type="spellEnd"/>
          </w:p>
        </w:tc>
        <w:tc>
          <w:tcPr>
            <w:tcW w:w="861" w:type="pct"/>
            <w:tcBorders>
              <w:top w:val="single" w:sz="4" w:space="0" w:color="auto"/>
              <w:left w:val="single" w:sz="4" w:space="0" w:color="auto"/>
              <w:bottom w:val="single" w:sz="4" w:space="0" w:color="auto"/>
              <w:right w:val="single" w:sz="4" w:space="0" w:color="auto"/>
            </w:tcBorders>
          </w:tcPr>
          <w:p w14:paraId="048E3833" w14:textId="77777777" w:rsidR="00087DCD" w:rsidRPr="00087DCD" w:rsidRDefault="00087DCD" w:rsidP="00DB0D4B">
            <w:pPr>
              <w:ind w:left="31"/>
              <w:rPr>
                <w:b/>
                <w:bCs/>
                <w:sz w:val="22"/>
                <w:szCs w:val="22"/>
              </w:rPr>
            </w:pPr>
            <w:proofErr w:type="spellStart"/>
            <w:r w:rsidRPr="00087DCD">
              <w:rPr>
                <w:b/>
                <w:bCs/>
                <w:sz w:val="22"/>
                <w:szCs w:val="22"/>
              </w:rPr>
              <w:t>Almindelig</w:t>
            </w:r>
            <w:proofErr w:type="spellEnd"/>
          </w:p>
          <w:p w14:paraId="5F0EA00B" w14:textId="77777777" w:rsidR="00087DCD" w:rsidRPr="00087DCD" w:rsidRDefault="00087DCD" w:rsidP="00DB0D4B">
            <w:pPr>
              <w:ind w:left="31"/>
              <w:rPr>
                <w:sz w:val="22"/>
                <w:szCs w:val="22"/>
              </w:rPr>
            </w:pPr>
          </w:p>
        </w:tc>
        <w:tc>
          <w:tcPr>
            <w:tcW w:w="861" w:type="pct"/>
            <w:tcBorders>
              <w:top w:val="single" w:sz="4" w:space="0" w:color="auto"/>
              <w:left w:val="single" w:sz="4" w:space="0" w:color="auto"/>
              <w:bottom w:val="single" w:sz="4" w:space="0" w:color="auto"/>
              <w:right w:val="single" w:sz="4" w:space="0" w:color="auto"/>
            </w:tcBorders>
          </w:tcPr>
          <w:p w14:paraId="4F1EA395" w14:textId="77777777" w:rsidR="00087DCD" w:rsidRPr="00087DCD" w:rsidRDefault="00087DCD" w:rsidP="00DB0D4B">
            <w:pPr>
              <w:ind w:left="31"/>
              <w:rPr>
                <w:b/>
                <w:bCs/>
                <w:sz w:val="22"/>
                <w:szCs w:val="22"/>
              </w:rPr>
            </w:pPr>
            <w:r w:rsidRPr="00087DCD">
              <w:rPr>
                <w:b/>
                <w:bCs/>
                <w:sz w:val="22"/>
                <w:szCs w:val="22"/>
              </w:rPr>
              <w:t>Ikke</w:t>
            </w:r>
          </w:p>
          <w:p w14:paraId="65765FF2" w14:textId="77777777" w:rsidR="00087DCD" w:rsidRPr="00087DCD" w:rsidRDefault="00087DCD" w:rsidP="00DB0D4B">
            <w:pPr>
              <w:ind w:left="31"/>
              <w:rPr>
                <w:b/>
                <w:bCs/>
                <w:sz w:val="22"/>
                <w:szCs w:val="22"/>
              </w:rPr>
            </w:pPr>
            <w:proofErr w:type="spellStart"/>
            <w:r w:rsidRPr="00087DCD">
              <w:rPr>
                <w:b/>
                <w:bCs/>
                <w:sz w:val="22"/>
                <w:szCs w:val="22"/>
              </w:rPr>
              <w:t>almindelig</w:t>
            </w:r>
            <w:proofErr w:type="spellEnd"/>
          </w:p>
          <w:p w14:paraId="094BB86F" w14:textId="77777777" w:rsidR="00087DCD" w:rsidRPr="00087DCD" w:rsidRDefault="00087DCD" w:rsidP="00DB0D4B">
            <w:pPr>
              <w:ind w:left="31"/>
              <w:rPr>
                <w:sz w:val="22"/>
                <w:szCs w:val="22"/>
              </w:rPr>
            </w:pPr>
          </w:p>
        </w:tc>
        <w:tc>
          <w:tcPr>
            <w:tcW w:w="1018" w:type="pct"/>
            <w:tcBorders>
              <w:top w:val="single" w:sz="4" w:space="0" w:color="auto"/>
              <w:left w:val="single" w:sz="4" w:space="0" w:color="auto"/>
              <w:bottom w:val="single" w:sz="4" w:space="0" w:color="auto"/>
              <w:right w:val="single" w:sz="4" w:space="0" w:color="auto"/>
            </w:tcBorders>
          </w:tcPr>
          <w:p w14:paraId="38EF34EB" w14:textId="77777777" w:rsidR="00087DCD" w:rsidRPr="00087DCD" w:rsidRDefault="00087DCD" w:rsidP="00DB0D4B">
            <w:pPr>
              <w:ind w:left="31"/>
              <w:rPr>
                <w:b/>
                <w:bCs/>
                <w:sz w:val="22"/>
                <w:szCs w:val="22"/>
              </w:rPr>
            </w:pPr>
            <w:proofErr w:type="spellStart"/>
            <w:r w:rsidRPr="00087DCD">
              <w:rPr>
                <w:b/>
                <w:bCs/>
                <w:sz w:val="22"/>
                <w:szCs w:val="22"/>
              </w:rPr>
              <w:t>Sjælden</w:t>
            </w:r>
            <w:proofErr w:type="spellEnd"/>
          </w:p>
          <w:p w14:paraId="4BCDF6DC" w14:textId="77777777" w:rsidR="00087DCD" w:rsidRPr="00087DCD" w:rsidRDefault="00087DCD" w:rsidP="00DB0D4B">
            <w:pPr>
              <w:ind w:left="31"/>
              <w:rPr>
                <w:sz w:val="22"/>
                <w:szCs w:val="22"/>
              </w:rPr>
            </w:pPr>
          </w:p>
        </w:tc>
        <w:tc>
          <w:tcPr>
            <w:tcW w:w="861" w:type="pct"/>
            <w:tcBorders>
              <w:top w:val="single" w:sz="4" w:space="0" w:color="auto"/>
              <w:left w:val="single" w:sz="4" w:space="0" w:color="auto"/>
              <w:bottom w:val="single" w:sz="4" w:space="0" w:color="auto"/>
              <w:right w:val="single" w:sz="4" w:space="0" w:color="auto"/>
            </w:tcBorders>
          </w:tcPr>
          <w:p w14:paraId="37842772" w14:textId="77777777" w:rsidR="00087DCD" w:rsidRPr="00087DCD" w:rsidRDefault="00087DCD" w:rsidP="00DB0D4B">
            <w:pPr>
              <w:ind w:left="31"/>
              <w:rPr>
                <w:b/>
                <w:bCs/>
                <w:sz w:val="22"/>
                <w:szCs w:val="22"/>
              </w:rPr>
            </w:pPr>
            <w:r w:rsidRPr="00087DCD">
              <w:rPr>
                <w:b/>
                <w:bCs/>
                <w:sz w:val="22"/>
                <w:szCs w:val="22"/>
              </w:rPr>
              <w:t>Meget</w:t>
            </w:r>
          </w:p>
          <w:p w14:paraId="63EA0BDD" w14:textId="77777777" w:rsidR="00087DCD" w:rsidRPr="00087DCD" w:rsidRDefault="00087DCD" w:rsidP="00DB0D4B">
            <w:pPr>
              <w:ind w:left="31"/>
              <w:rPr>
                <w:b/>
                <w:bCs/>
                <w:sz w:val="22"/>
                <w:szCs w:val="22"/>
              </w:rPr>
            </w:pPr>
            <w:proofErr w:type="spellStart"/>
            <w:r w:rsidRPr="00087DCD">
              <w:rPr>
                <w:b/>
                <w:bCs/>
                <w:sz w:val="22"/>
                <w:szCs w:val="22"/>
              </w:rPr>
              <w:t>sjælden</w:t>
            </w:r>
            <w:proofErr w:type="spellEnd"/>
          </w:p>
          <w:p w14:paraId="24D61A1E" w14:textId="77777777" w:rsidR="00087DCD" w:rsidRPr="00087DCD" w:rsidRDefault="00087DCD" w:rsidP="00DB0D4B">
            <w:pPr>
              <w:ind w:left="31"/>
              <w:rPr>
                <w:sz w:val="22"/>
                <w:szCs w:val="22"/>
              </w:rPr>
            </w:pPr>
          </w:p>
        </w:tc>
        <w:tc>
          <w:tcPr>
            <w:tcW w:w="620" w:type="pct"/>
            <w:tcBorders>
              <w:top w:val="single" w:sz="4" w:space="0" w:color="auto"/>
              <w:left w:val="single" w:sz="4" w:space="0" w:color="auto"/>
              <w:bottom w:val="single" w:sz="4" w:space="0" w:color="auto"/>
              <w:right w:val="single" w:sz="4" w:space="0" w:color="auto"/>
            </w:tcBorders>
          </w:tcPr>
          <w:p w14:paraId="44B4BBE7" w14:textId="77777777" w:rsidR="00087DCD" w:rsidRPr="00087DCD" w:rsidRDefault="00087DCD" w:rsidP="00DB0D4B">
            <w:pPr>
              <w:ind w:left="31"/>
              <w:rPr>
                <w:sz w:val="22"/>
                <w:szCs w:val="22"/>
              </w:rPr>
            </w:pPr>
            <w:r w:rsidRPr="00087DCD">
              <w:rPr>
                <w:b/>
                <w:bCs/>
                <w:sz w:val="22"/>
                <w:szCs w:val="22"/>
              </w:rPr>
              <w:t xml:space="preserve">Ikke </w:t>
            </w:r>
            <w:proofErr w:type="spellStart"/>
            <w:r w:rsidRPr="00087DCD">
              <w:rPr>
                <w:b/>
                <w:bCs/>
                <w:sz w:val="22"/>
                <w:szCs w:val="22"/>
              </w:rPr>
              <w:t>kendt</w:t>
            </w:r>
            <w:proofErr w:type="spellEnd"/>
            <w:r w:rsidRPr="00087DCD">
              <w:rPr>
                <w:b/>
                <w:bCs/>
                <w:sz w:val="22"/>
                <w:szCs w:val="22"/>
              </w:rPr>
              <w:t xml:space="preserve"> </w:t>
            </w:r>
          </w:p>
          <w:p w14:paraId="64995FF0" w14:textId="77777777" w:rsidR="00087DCD" w:rsidRPr="00087DCD" w:rsidRDefault="00087DCD" w:rsidP="00DB0D4B">
            <w:pPr>
              <w:ind w:left="31"/>
              <w:rPr>
                <w:sz w:val="22"/>
                <w:szCs w:val="22"/>
              </w:rPr>
            </w:pPr>
          </w:p>
        </w:tc>
      </w:tr>
      <w:tr w:rsidR="00087DCD" w:rsidRPr="00087DCD" w14:paraId="7C417479" w14:textId="77777777" w:rsidTr="00DB0D4B">
        <w:tc>
          <w:tcPr>
            <w:tcW w:w="780" w:type="pct"/>
            <w:tcBorders>
              <w:top w:val="single" w:sz="4" w:space="0" w:color="auto"/>
              <w:left w:val="single" w:sz="4" w:space="0" w:color="auto"/>
              <w:bottom w:val="single" w:sz="4" w:space="0" w:color="auto"/>
              <w:right w:val="single" w:sz="4" w:space="0" w:color="auto"/>
            </w:tcBorders>
            <w:hideMark/>
          </w:tcPr>
          <w:p w14:paraId="0802723F" w14:textId="38B8B936" w:rsidR="00087DCD" w:rsidRPr="00087DCD" w:rsidRDefault="00087DCD" w:rsidP="00B97A8F">
            <w:pPr>
              <w:ind w:left="31"/>
              <w:rPr>
                <w:sz w:val="22"/>
                <w:szCs w:val="22"/>
              </w:rPr>
            </w:pPr>
            <w:proofErr w:type="spellStart"/>
            <w:r w:rsidRPr="00087DCD">
              <w:rPr>
                <w:sz w:val="22"/>
                <w:szCs w:val="22"/>
              </w:rPr>
              <w:t>Infektioner</w:t>
            </w:r>
            <w:proofErr w:type="spellEnd"/>
            <w:r w:rsidRPr="00087DCD">
              <w:rPr>
                <w:sz w:val="22"/>
                <w:szCs w:val="22"/>
              </w:rPr>
              <w:t xml:space="preserve"> og</w:t>
            </w:r>
            <w:r w:rsidR="00B97A8F">
              <w:rPr>
                <w:sz w:val="22"/>
                <w:szCs w:val="22"/>
              </w:rPr>
              <w:t xml:space="preserve"> </w:t>
            </w:r>
            <w:proofErr w:type="spellStart"/>
            <w:r w:rsidRPr="00087DCD">
              <w:rPr>
                <w:sz w:val="22"/>
                <w:szCs w:val="22"/>
              </w:rPr>
              <w:t>parasitære</w:t>
            </w:r>
            <w:proofErr w:type="spellEnd"/>
            <w:r w:rsidR="00B97A8F">
              <w:rPr>
                <w:sz w:val="22"/>
                <w:szCs w:val="22"/>
              </w:rPr>
              <w:t xml:space="preserve"> </w:t>
            </w:r>
            <w:proofErr w:type="spellStart"/>
            <w:r w:rsidRPr="00087DCD">
              <w:rPr>
                <w:sz w:val="22"/>
                <w:szCs w:val="22"/>
              </w:rPr>
              <w:t>sygdomme</w:t>
            </w:r>
            <w:proofErr w:type="spellEnd"/>
          </w:p>
        </w:tc>
        <w:tc>
          <w:tcPr>
            <w:tcW w:w="861" w:type="pct"/>
            <w:tcBorders>
              <w:top w:val="single" w:sz="4" w:space="0" w:color="auto"/>
              <w:left w:val="single" w:sz="4" w:space="0" w:color="auto"/>
              <w:bottom w:val="single" w:sz="4" w:space="0" w:color="auto"/>
              <w:right w:val="single" w:sz="4" w:space="0" w:color="auto"/>
            </w:tcBorders>
            <w:hideMark/>
          </w:tcPr>
          <w:p w14:paraId="60E599E6" w14:textId="77777777" w:rsidR="00087DCD" w:rsidRPr="00087DCD" w:rsidRDefault="00087DCD" w:rsidP="00DB0D4B">
            <w:pPr>
              <w:ind w:left="31"/>
              <w:rPr>
                <w:sz w:val="22"/>
                <w:szCs w:val="22"/>
                <w:lang w:val="da-DK"/>
              </w:rPr>
            </w:pPr>
            <w:r w:rsidRPr="00087DCD">
              <w:rPr>
                <w:sz w:val="22"/>
                <w:szCs w:val="22"/>
                <w:lang w:val="da-DK"/>
              </w:rPr>
              <w:t>Pneumoni</w:t>
            </w:r>
          </w:p>
          <w:p w14:paraId="634E038A" w14:textId="77777777" w:rsidR="00087DCD" w:rsidRPr="00087DCD" w:rsidRDefault="00087DCD" w:rsidP="00DB0D4B">
            <w:pPr>
              <w:ind w:left="31"/>
              <w:rPr>
                <w:sz w:val="22"/>
                <w:szCs w:val="22"/>
                <w:lang w:val="da-DK"/>
              </w:rPr>
            </w:pPr>
            <w:r w:rsidRPr="00087DCD">
              <w:rPr>
                <w:sz w:val="22"/>
                <w:szCs w:val="22"/>
                <w:lang w:val="da-DK"/>
              </w:rPr>
              <w:t>Influenza</w:t>
            </w:r>
          </w:p>
          <w:p w14:paraId="42EAB00E" w14:textId="77777777" w:rsidR="00087DCD" w:rsidRPr="00087DCD" w:rsidRDefault="00087DCD" w:rsidP="00DB0D4B">
            <w:pPr>
              <w:ind w:left="31"/>
              <w:rPr>
                <w:sz w:val="22"/>
                <w:szCs w:val="22"/>
                <w:lang w:val="da-DK"/>
              </w:rPr>
            </w:pPr>
            <w:r w:rsidRPr="00087DCD">
              <w:rPr>
                <w:sz w:val="22"/>
                <w:szCs w:val="22"/>
                <w:lang w:val="da-DK"/>
              </w:rPr>
              <w:t xml:space="preserve">Herpes </w:t>
            </w:r>
            <w:proofErr w:type="spellStart"/>
            <w:r w:rsidRPr="00087DCD">
              <w:rPr>
                <w:sz w:val="22"/>
                <w:szCs w:val="22"/>
                <w:lang w:val="da-DK"/>
              </w:rPr>
              <w:t>zoster</w:t>
            </w:r>
            <w:proofErr w:type="spellEnd"/>
          </w:p>
          <w:p w14:paraId="4070EAA5" w14:textId="77777777" w:rsidR="00087DCD" w:rsidRPr="00087DCD" w:rsidRDefault="00087DCD" w:rsidP="00DB0D4B">
            <w:pPr>
              <w:ind w:left="31"/>
              <w:rPr>
                <w:sz w:val="22"/>
                <w:szCs w:val="22"/>
                <w:lang w:val="da-DK"/>
              </w:rPr>
            </w:pPr>
            <w:r w:rsidRPr="00087DCD">
              <w:rPr>
                <w:sz w:val="22"/>
                <w:szCs w:val="22"/>
                <w:lang w:val="da-DK"/>
              </w:rPr>
              <w:t>Urinvejsinfektion</w:t>
            </w:r>
          </w:p>
          <w:p w14:paraId="46E68273" w14:textId="77777777" w:rsidR="00087DCD" w:rsidRPr="00087DCD" w:rsidRDefault="00087DCD" w:rsidP="00DB0D4B">
            <w:pPr>
              <w:ind w:left="31"/>
              <w:rPr>
                <w:sz w:val="22"/>
                <w:szCs w:val="22"/>
                <w:lang w:val="da-DK"/>
              </w:rPr>
            </w:pPr>
            <w:proofErr w:type="spellStart"/>
            <w:r w:rsidRPr="00087DCD">
              <w:rPr>
                <w:sz w:val="22"/>
                <w:szCs w:val="22"/>
                <w:lang w:val="da-DK"/>
              </w:rPr>
              <w:t>Sinuitis</w:t>
            </w:r>
            <w:proofErr w:type="spellEnd"/>
          </w:p>
          <w:p w14:paraId="14274CB2" w14:textId="77777777" w:rsidR="00087DCD" w:rsidRPr="00087DCD" w:rsidRDefault="00087DCD" w:rsidP="00DB0D4B">
            <w:pPr>
              <w:ind w:left="31"/>
              <w:rPr>
                <w:sz w:val="22"/>
                <w:szCs w:val="22"/>
                <w:lang w:val="da-DK"/>
              </w:rPr>
            </w:pPr>
            <w:r w:rsidRPr="00087DCD">
              <w:rPr>
                <w:sz w:val="22"/>
                <w:szCs w:val="22"/>
                <w:lang w:val="da-DK"/>
              </w:rPr>
              <w:t>Bronkitis</w:t>
            </w:r>
          </w:p>
          <w:p w14:paraId="42B6171D" w14:textId="77777777" w:rsidR="00087DCD" w:rsidRPr="00087DCD" w:rsidRDefault="00087DCD" w:rsidP="00DB0D4B">
            <w:pPr>
              <w:ind w:left="31"/>
              <w:rPr>
                <w:sz w:val="22"/>
                <w:szCs w:val="22"/>
                <w:lang w:val="da-DK"/>
              </w:rPr>
            </w:pPr>
            <w:proofErr w:type="spellStart"/>
            <w:r w:rsidRPr="00087DCD">
              <w:rPr>
                <w:sz w:val="22"/>
                <w:szCs w:val="22"/>
                <w:lang w:val="da-DK"/>
              </w:rPr>
              <w:t>Nasofaryngitis</w:t>
            </w:r>
            <w:proofErr w:type="spellEnd"/>
          </w:p>
          <w:p w14:paraId="5EA19431" w14:textId="77777777" w:rsidR="00087DCD" w:rsidRPr="00087DCD" w:rsidRDefault="00087DCD" w:rsidP="00DB0D4B">
            <w:pPr>
              <w:ind w:left="31"/>
              <w:rPr>
                <w:sz w:val="22"/>
                <w:szCs w:val="22"/>
                <w:lang w:val="da-DK"/>
              </w:rPr>
            </w:pPr>
            <w:proofErr w:type="spellStart"/>
            <w:r w:rsidRPr="00087DCD">
              <w:rPr>
                <w:sz w:val="22"/>
                <w:szCs w:val="22"/>
                <w:lang w:val="da-DK"/>
              </w:rPr>
              <w:t>Faryngitis</w:t>
            </w:r>
            <w:proofErr w:type="spellEnd"/>
          </w:p>
        </w:tc>
        <w:tc>
          <w:tcPr>
            <w:tcW w:w="861" w:type="pct"/>
            <w:tcBorders>
              <w:top w:val="single" w:sz="4" w:space="0" w:color="auto"/>
              <w:left w:val="single" w:sz="4" w:space="0" w:color="auto"/>
              <w:bottom w:val="single" w:sz="4" w:space="0" w:color="auto"/>
              <w:right w:val="single" w:sz="4" w:space="0" w:color="auto"/>
            </w:tcBorders>
            <w:hideMark/>
          </w:tcPr>
          <w:p w14:paraId="77BF01C6" w14:textId="77777777" w:rsidR="00087DCD" w:rsidRPr="00087DCD" w:rsidRDefault="00087DCD" w:rsidP="00DB0D4B">
            <w:pPr>
              <w:ind w:left="31"/>
              <w:rPr>
                <w:sz w:val="22"/>
                <w:szCs w:val="22"/>
                <w:lang w:val="en-US"/>
              </w:rPr>
            </w:pPr>
            <w:proofErr w:type="spellStart"/>
            <w:r w:rsidRPr="00087DCD">
              <w:rPr>
                <w:sz w:val="22"/>
                <w:szCs w:val="22"/>
                <w:lang w:val="en-US"/>
              </w:rPr>
              <w:t>Tuberkulose</w:t>
            </w:r>
            <w:proofErr w:type="spellEnd"/>
          </w:p>
          <w:p w14:paraId="75B4114C" w14:textId="77777777" w:rsidR="00087DCD" w:rsidRPr="00087DCD" w:rsidRDefault="00087DCD" w:rsidP="00DB0D4B">
            <w:pPr>
              <w:ind w:left="31"/>
              <w:rPr>
                <w:sz w:val="22"/>
                <w:szCs w:val="22"/>
                <w:lang w:val="en-US"/>
              </w:rPr>
            </w:pPr>
            <w:r w:rsidRPr="00087DCD">
              <w:rPr>
                <w:sz w:val="22"/>
                <w:szCs w:val="22"/>
                <w:lang w:val="en-US"/>
              </w:rPr>
              <w:t>Diverticulitis</w:t>
            </w:r>
          </w:p>
          <w:p w14:paraId="180880EE" w14:textId="77777777" w:rsidR="00087DCD" w:rsidRPr="00087DCD" w:rsidRDefault="00087DCD" w:rsidP="00DB0D4B">
            <w:pPr>
              <w:ind w:left="31"/>
              <w:rPr>
                <w:sz w:val="22"/>
                <w:szCs w:val="22"/>
                <w:lang w:val="en-US"/>
              </w:rPr>
            </w:pPr>
            <w:r w:rsidRPr="00087DCD">
              <w:rPr>
                <w:sz w:val="22"/>
                <w:szCs w:val="22"/>
                <w:lang w:val="en-US"/>
              </w:rPr>
              <w:t>Pyelonephritis</w:t>
            </w:r>
          </w:p>
          <w:p w14:paraId="1946E8BB" w14:textId="77777777" w:rsidR="00087DCD" w:rsidRPr="00087DCD" w:rsidRDefault="00087DCD" w:rsidP="00DB0D4B">
            <w:pPr>
              <w:ind w:left="31"/>
              <w:rPr>
                <w:sz w:val="22"/>
                <w:szCs w:val="22"/>
                <w:lang w:val="en-US"/>
              </w:rPr>
            </w:pPr>
            <w:r w:rsidRPr="00087DCD">
              <w:rPr>
                <w:sz w:val="22"/>
                <w:szCs w:val="22"/>
                <w:lang w:val="en-US"/>
              </w:rPr>
              <w:t>Cellulitis</w:t>
            </w:r>
          </w:p>
          <w:p w14:paraId="505AFF3C" w14:textId="77777777" w:rsidR="00087DCD" w:rsidRPr="00087DCD" w:rsidRDefault="00087DCD" w:rsidP="00DB0D4B">
            <w:pPr>
              <w:ind w:left="31"/>
              <w:rPr>
                <w:sz w:val="22"/>
                <w:szCs w:val="22"/>
                <w:lang w:val="en-US"/>
              </w:rPr>
            </w:pPr>
            <w:r w:rsidRPr="00087DCD">
              <w:rPr>
                <w:sz w:val="22"/>
                <w:szCs w:val="22"/>
                <w:lang w:val="en-US"/>
              </w:rPr>
              <w:t>Herpes</w:t>
            </w:r>
          </w:p>
          <w:p w14:paraId="4DFE8E91" w14:textId="77777777" w:rsidR="00087DCD" w:rsidRPr="00087DCD" w:rsidRDefault="00087DCD" w:rsidP="00DB0D4B">
            <w:pPr>
              <w:ind w:left="31"/>
              <w:rPr>
                <w:sz w:val="22"/>
                <w:szCs w:val="22"/>
                <w:lang w:val="en-US"/>
              </w:rPr>
            </w:pPr>
            <w:r w:rsidRPr="00087DCD">
              <w:rPr>
                <w:sz w:val="22"/>
                <w:szCs w:val="22"/>
                <w:lang w:val="en-US"/>
              </w:rPr>
              <w:t>simplex</w:t>
            </w:r>
          </w:p>
          <w:p w14:paraId="39B02E7D" w14:textId="77777777" w:rsidR="00087DCD" w:rsidRPr="00087DCD" w:rsidRDefault="00087DCD" w:rsidP="00DB0D4B">
            <w:pPr>
              <w:ind w:left="31"/>
              <w:rPr>
                <w:sz w:val="22"/>
                <w:szCs w:val="22"/>
              </w:rPr>
            </w:pPr>
            <w:r w:rsidRPr="00087DCD">
              <w:rPr>
                <w:sz w:val="22"/>
                <w:szCs w:val="22"/>
              </w:rPr>
              <w:t>Viral</w:t>
            </w:r>
          </w:p>
          <w:p w14:paraId="36F434C6" w14:textId="77777777" w:rsidR="00087DCD" w:rsidRPr="00087DCD" w:rsidRDefault="00087DCD" w:rsidP="00DB0D4B">
            <w:pPr>
              <w:ind w:left="31"/>
              <w:rPr>
                <w:sz w:val="22"/>
                <w:szCs w:val="22"/>
              </w:rPr>
            </w:pPr>
            <w:r w:rsidRPr="00087DCD">
              <w:rPr>
                <w:sz w:val="22"/>
                <w:szCs w:val="22"/>
              </w:rPr>
              <w:t>gastroenteritis</w:t>
            </w:r>
          </w:p>
          <w:p w14:paraId="51994EB8" w14:textId="77777777" w:rsidR="00087DCD" w:rsidRPr="00087DCD" w:rsidRDefault="00087DCD" w:rsidP="00DB0D4B">
            <w:pPr>
              <w:ind w:left="31"/>
              <w:rPr>
                <w:sz w:val="22"/>
                <w:szCs w:val="22"/>
              </w:rPr>
            </w:pPr>
            <w:proofErr w:type="spellStart"/>
            <w:r w:rsidRPr="00087DCD">
              <w:rPr>
                <w:sz w:val="22"/>
                <w:szCs w:val="22"/>
              </w:rPr>
              <w:t>Virusinfektion</w:t>
            </w:r>
            <w:proofErr w:type="spellEnd"/>
          </w:p>
        </w:tc>
        <w:tc>
          <w:tcPr>
            <w:tcW w:w="1018" w:type="pct"/>
            <w:tcBorders>
              <w:top w:val="single" w:sz="4" w:space="0" w:color="auto"/>
              <w:left w:val="single" w:sz="4" w:space="0" w:color="auto"/>
              <w:bottom w:val="single" w:sz="4" w:space="0" w:color="auto"/>
              <w:right w:val="single" w:sz="4" w:space="0" w:color="auto"/>
            </w:tcBorders>
            <w:hideMark/>
          </w:tcPr>
          <w:p w14:paraId="016DCAEE" w14:textId="77777777" w:rsidR="00087DCD" w:rsidRPr="00087DCD" w:rsidRDefault="00087DCD" w:rsidP="00DB0D4B">
            <w:pPr>
              <w:ind w:left="31"/>
              <w:rPr>
                <w:sz w:val="22"/>
                <w:szCs w:val="22"/>
                <w:lang w:val="da-DK"/>
              </w:rPr>
            </w:pPr>
            <w:r w:rsidRPr="00087DCD">
              <w:rPr>
                <w:sz w:val="22"/>
                <w:szCs w:val="22"/>
                <w:lang w:val="da-DK"/>
              </w:rPr>
              <w:t>Sepsis</w:t>
            </w:r>
          </w:p>
          <w:p w14:paraId="6C0EB705" w14:textId="77777777" w:rsidR="00087DCD" w:rsidRPr="00087DCD" w:rsidRDefault="00087DCD" w:rsidP="00DB0D4B">
            <w:pPr>
              <w:ind w:left="31"/>
              <w:rPr>
                <w:sz w:val="22"/>
                <w:szCs w:val="22"/>
                <w:lang w:val="da-DK"/>
              </w:rPr>
            </w:pPr>
            <w:r w:rsidRPr="00087DCD">
              <w:rPr>
                <w:sz w:val="22"/>
                <w:szCs w:val="22"/>
                <w:lang w:val="da-DK"/>
              </w:rPr>
              <w:t>Urosepsis</w:t>
            </w:r>
          </w:p>
          <w:p w14:paraId="0B901B41" w14:textId="77777777" w:rsidR="00087DCD" w:rsidRPr="00087DCD" w:rsidRDefault="00087DCD" w:rsidP="00DB0D4B">
            <w:pPr>
              <w:ind w:left="31"/>
              <w:rPr>
                <w:sz w:val="22"/>
                <w:szCs w:val="22"/>
                <w:lang w:val="da-DK"/>
              </w:rPr>
            </w:pPr>
            <w:r w:rsidRPr="00087DCD">
              <w:rPr>
                <w:sz w:val="22"/>
                <w:szCs w:val="22"/>
                <w:lang w:val="da-DK"/>
              </w:rPr>
              <w:t>Dissemineret</w:t>
            </w:r>
          </w:p>
          <w:p w14:paraId="327242F0" w14:textId="77777777" w:rsidR="00087DCD" w:rsidRPr="00087DCD" w:rsidRDefault="00087DCD" w:rsidP="00DB0D4B">
            <w:pPr>
              <w:ind w:left="31"/>
              <w:rPr>
                <w:sz w:val="22"/>
                <w:szCs w:val="22"/>
                <w:lang w:val="da-DK"/>
              </w:rPr>
            </w:pPr>
            <w:r w:rsidRPr="00087DCD">
              <w:rPr>
                <w:sz w:val="22"/>
                <w:szCs w:val="22"/>
                <w:lang w:val="da-DK"/>
              </w:rPr>
              <w:t>TB</w:t>
            </w:r>
          </w:p>
          <w:p w14:paraId="647EBF1C" w14:textId="77777777" w:rsidR="00087DCD" w:rsidRPr="00087DCD" w:rsidRDefault="00087DCD" w:rsidP="00DB0D4B">
            <w:pPr>
              <w:ind w:left="31"/>
              <w:rPr>
                <w:sz w:val="22"/>
                <w:szCs w:val="22"/>
                <w:lang w:val="da-DK"/>
              </w:rPr>
            </w:pPr>
            <w:proofErr w:type="spellStart"/>
            <w:r w:rsidRPr="00087DCD">
              <w:rPr>
                <w:sz w:val="22"/>
                <w:szCs w:val="22"/>
                <w:lang w:val="da-DK"/>
              </w:rPr>
              <w:t>Bakteriæmi</w:t>
            </w:r>
            <w:proofErr w:type="spellEnd"/>
          </w:p>
          <w:p w14:paraId="6D7691C6" w14:textId="77777777" w:rsidR="00087DCD" w:rsidRPr="00087DCD" w:rsidRDefault="00087DCD" w:rsidP="00DB0D4B">
            <w:pPr>
              <w:ind w:left="31"/>
              <w:rPr>
                <w:i/>
                <w:iCs/>
                <w:sz w:val="22"/>
                <w:szCs w:val="22"/>
                <w:lang w:val="da-DK"/>
              </w:rPr>
            </w:pPr>
            <w:proofErr w:type="spellStart"/>
            <w:r w:rsidRPr="00087DCD">
              <w:rPr>
                <w:i/>
                <w:iCs/>
                <w:sz w:val="22"/>
                <w:szCs w:val="22"/>
                <w:lang w:val="da-DK"/>
              </w:rPr>
              <w:t>Pneumocystis</w:t>
            </w:r>
            <w:proofErr w:type="spellEnd"/>
          </w:p>
          <w:p w14:paraId="78C35BC0" w14:textId="77777777" w:rsidR="00087DCD" w:rsidRPr="00087DCD" w:rsidRDefault="00087DCD" w:rsidP="00DB0D4B">
            <w:pPr>
              <w:ind w:left="31"/>
              <w:rPr>
                <w:sz w:val="22"/>
                <w:szCs w:val="22"/>
                <w:lang w:val="da-DK"/>
              </w:rPr>
            </w:pPr>
            <w:proofErr w:type="spellStart"/>
            <w:r w:rsidRPr="00087DCD">
              <w:rPr>
                <w:i/>
                <w:iCs/>
                <w:sz w:val="22"/>
                <w:szCs w:val="22"/>
                <w:lang w:val="da-DK"/>
              </w:rPr>
              <w:t>jirovecii</w:t>
            </w:r>
            <w:r w:rsidRPr="00087DCD">
              <w:rPr>
                <w:sz w:val="22"/>
                <w:szCs w:val="22"/>
                <w:lang w:val="da-DK"/>
              </w:rPr>
              <w:t>pneumoni</w:t>
            </w:r>
            <w:proofErr w:type="spellEnd"/>
          </w:p>
          <w:p w14:paraId="79A3DAA5" w14:textId="77777777" w:rsidR="00087DCD" w:rsidRPr="00087DCD" w:rsidRDefault="00087DCD" w:rsidP="00DB0D4B">
            <w:pPr>
              <w:ind w:left="31"/>
              <w:rPr>
                <w:sz w:val="22"/>
                <w:szCs w:val="22"/>
                <w:lang w:val="da-DK"/>
              </w:rPr>
            </w:pPr>
            <w:proofErr w:type="spellStart"/>
            <w:r w:rsidRPr="00087DCD">
              <w:rPr>
                <w:sz w:val="22"/>
                <w:szCs w:val="22"/>
                <w:lang w:val="da-DK"/>
              </w:rPr>
              <w:t>Pneumokokpneumoni</w:t>
            </w:r>
            <w:proofErr w:type="spellEnd"/>
          </w:p>
          <w:p w14:paraId="1E07DC90" w14:textId="77777777" w:rsidR="00087DCD" w:rsidRPr="00087DCD" w:rsidRDefault="00087DCD" w:rsidP="00DB0D4B">
            <w:pPr>
              <w:ind w:left="31"/>
              <w:rPr>
                <w:sz w:val="22"/>
                <w:szCs w:val="22"/>
                <w:lang w:val="da-DK"/>
              </w:rPr>
            </w:pPr>
            <w:r w:rsidRPr="00087DCD">
              <w:rPr>
                <w:sz w:val="22"/>
                <w:szCs w:val="22"/>
                <w:lang w:val="da-DK"/>
              </w:rPr>
              <w:t>Bakteriel</w:t>
            </w:r>
          </w:p>
          <w:p w14:paraId="2EA53417" w14:textId="77777777" w:rsidR="00087DCD" w:rsidRPr="00087DCD" w:rsidRDefault="00087DCD" w:rsidP="00DB0D4B">
            <w:pPr>
              <w:ind w:left="31"/>
              <w:rPr>
                <w:sz w:val="22"/>
                <w:szCs w:val="22"/>
                <w:lang w:val="da-DK"/>
              </w:rPr>
            </w:pPr>
            <w:r w:rsidRPr="00087DCD">
              <w:rPr>
                <w:sz w:val="22"/>
                <w:szCs w:val="22"/>
                <w:lang w:val="da-DK"/>
              </w:rPr>
              <w:t>pneumoni</w:t>
            </w:r>
          </w:p>
          <w:p w14:paraId="12CC1D8A" w14:textId="77777777" w:rsidR="00087DCD" w:rsidRPr="00087DCD" w:rsidRDefault="00087DCD" w:rsidP="00DB0D4B">
            <w:pPr>
              <w:ind w:left="31"/>
              <w:rPr>
                <w:sz w:val="22"/>
                <w:szCs w:val="22"/>
                <w:lang w:val="da-DK"/>
              </w:rPr>
            </w:pPr>
            <w:proofErr w:type="spellStart"/>
            <w:r w:rsidRPr="00087DCD">
              <w:rPr>
                <w:sz w:val="22"/>
                <w:szCs w:val="22"/>
                <w:lang w:val="da-DK"/>
              </w:rPr>
              <w:t>Cytomegalovirusinfektion</w:t>
            </w:r>
            <w:proofErr w:type="spellEnd"/>
          </w:p>
          <w:p w14:paraId="3B96000A" w14:textId="77777777" w:rsidR="00087DCD" w:rsidRPr="00087DCD" w:rsidRDefault="00087DCD" w:rsidP="00DB0D4B">
            <w:pPr>
              <w:ind w:left="31"/>
              <w:rPr>
                <w:sz w:val="22"/>
                <w:szCs w:val="22"/>
                <w:lang w:val="da-DK"/>
              </w:rPr>
            </w:pPr>
            <w:r w:rsidRPr="00087DCD">
              <w:rPr>
                <w:sz w:val="22"/>
                <w:szCs w:val="22"/>
                <w:lang w:val="da-DK"/>
              </w:rPr>
              <w:t>Bakteriel</w:t>
            </w:r>
          </w:p>
          <w:p w14:paraId="048C4F5C" w14:textId="77777777" w:rsidR="00087DCD" w:rsidRPr="00087DCD" w:rsidRDefault="00087DCD" w:rsidP="00DB0D4B">
            <w:pPr>
              <w:ind w:left="31"/>
              <w:rPr>
                <w:sz w:val="22"/>
                <w:szCs w:val="22"/>
              </w:rPr>
            </w:pPr>
            <w:proofErr w:type="spellStart"/>
            <w:r w:rsidRPr="00087DCD">
              <w:rPr>
                <w:sz w:val="22"/>
                <w:szCs w:val="22"/>
              </w:rPr>
              <w:t>artrit</w:t>
            </w:r>
            <w:proofErr w:type="spellEnd"/>
          </w:p>
        </w:tc>
        <w:tc>
          <w:tcPr>
            <w:tcW w:w="861" w:type="pct"/>
            <w:tcBorders>
              <w:top w:val="single" w:sz="4" w:space="0" w:color="auto"/>
              <w:left w:val="single" w:sz="4" w:space="0" w:color="auto"/>
              <w:bottom w:val="single" w:sz="4" w:space="0" w:color="auto"/>
              <w:right w:val="single" w:sz="4" w:space="0" w:color="auto"/>
            </w:tcBorders>
            <w:hideMark/>
          </w:tcPr>
          <w:p w14:paraId="7D3A4AA3" w14:textId="7E380702" w:rsidR="00087DCD" w:rsidRPr="00087DCD" w:rsidRDefault="00087DCD" w:rsidP="00DB0D4B">
            <w:pPr>
              <w:ind w:left="31"/>
              <w:rPr>
                <w:sz w:val="22"/>
                <w:szCs w:val="22"/>
                <w:lang w:val="da-DK"/>
              </w:rPr>
            </w:pPr>
            <w:r w:rsidRPr="00087DCD">
              <w:rPr>
                <w:sz w:val="22"/>
                <w:szCs w:val="22"/>
                <w:lang w:val="da-DK"/>
              </w:rPr>
              <w:t>Tuberkulose i</w:t>
            </w:r>
            <w:r w:rsidR="00B97A8F">
              <w:rPr>
                <w:sz w:val="22"/>
                <w:szCs w:val="22"/>
                <w:lang w:val="da-DK"/>
              </w:rPr>
              <w:t xml:space="preserve"> </w:t>
            </w:r>
            <w:r w:rsidRPr="00087DCD">
              <w:rPr>
                <w:sz w:val="22"/>
                <w:szCs w:val="22"/>
                <w:lang w:val="da-DK"/>
              </w:rPr>
              <w:t>centralnervesystemet,</w:t>
            </w:r>
          </w:p>
          <w:p w14:paraId="404E3797" w14:textId="77777777" w:rsidR="00087DCD" w:rsidRPr="00087DCD" w:rsidRDefault="00087DCD" w:rsidP="00DB0D4B">
            <w:pPr>
              <w:ind w:left="31"/>
              <w:rPr>
                <w:sz w:val="22"/>
                <w:szCs w:val="22"/>
                <w:lang w:val="da-DK"/>
              </w:rPr>
            </w:pPr>
            <w:proofErr w:type="spellStart"/>
            <w:r w:rsidRPr="00087DCD">
              <w:rPr>
                <w:sz w:val="22"/>
                <w:szCs w:val="22"/>
                <w:lang w:val="da-DK"/>
              </w:rPr>
              <w:t>Kryptokokmeningitis</w:t>
            </w:r>
            <w:proofErr w:type="spellEnd"/>
          </w:p>
          <w:p w14:paraId="13B776BF" w14:textId="77777777" w:rsidR="00087DCD" w:rsidRPr="00087DCD" w:rsidRDefault="00087DCD" w:rsidP="00DB0D4B">
            <w:pPr>
              <w:ind w:left="31"/>
              <w:rPr>
                <w:sz w:val="22"/>
                <w:szCs w:val="22"/>
                <w:lang w:val="da-DK"/>
              </w:rPr>
            </w:pPr>
            <w:proofErr w:type="spellStart"/>
            <w:r w:rsidRPr="00087DCD">
              <w:rPr>
                <w:sz w:val="22"/>
                <w:szCs w:val="22"/>
                <w:lang w:val="da-DK"/>
              </w:rPr>
              <w:t>Nekrotiserende</w:t>
            </w:r>
            <w:proofErr w:type="spellEnd"/>
          </w:p>
          <w:p w14:paraId="00533D88" w14:textId="77777777" w:rsidR="00087DCD" w:rsidRPr="00087DCD" w:rsidRDefault="00087DCD" w:rsidP="00DB0D4B">
            <w:pPr>
              <w:ind w:left="31"/>
              <w:rPr>
                <w:sz w:val="22"/>
                <w:szCs w:val="22"/>
                <w:lang w:val="da-DK"/>
              </w:rPr>
            </w:pPr>
            <w:proofErr w:type="spellStart"/>
            <w:r w:rsidRPr="00087DCD">
              <w:rPr>
                <w:sz w:val="22"/>
                <w:szCs w:val="22"/>
                <w:lang w:val="da-DK"/>
              </w:rPr>
              <w:t>fasciitis</w:t>
            </w:r>
            <w:proofErr w:type="spellEnd"/>
          </w:p>
          <w:p w14:paraId="146C2A1B" w14:textId="77777777" w:rsidR="00087DCD" w:rsidRPr="00087DCD" w:rsidRDefault="00087DCD" w:rsidP="00DB0D4B">
            <w:pPr>
              <w:ind w:left="31"/>
              <w:rPr>
                <w:sz w:val="22"/>
                <w:szCs w:val="22"/>
                <w:lang w:val="da-DK"/>
              </w:rPr>
            </w:pPr>
            <w:proofErr w:type="spellStart"/>
            <w:r w:rsidRPr="00087DCD">
              <w:rPr>
                <w:sz w:val="22"/>
                <w:szCs w:val="22"/>
                <w:lang w:val="da-DK"/>
              </w:rPr>
              <w:t>Encephalitis</w:t>
            </w:r>
            <w:proofErr w:type="spellEnd"/>
          </w:p>
          <w:p w14:paraId="1497FAEB" w14:textId="77777777" w:rsidR="00087DCD" w:rsidRPr="00087DCD" w:rsidRDefault="00087DCD" w:rsidP="00DB0D4B">
            <w:pPr>
              <w:ind w:left="31"/>
              <w:rPr>
                <w:sz w:val="22"/>
                <w:szCs w:val="22"/>
                <w:lang w:val="da-DK"/>
              </w:rPr>
            </w:pPr>
            <w:proofErr w:type="spellStart"/>
            <w:r w:rsidRPr="00087DCD">
              <w:rPr>
                <w:sz w:val="22"/>
                <w:szCs w:val="22"/>
                <w:lang w:val="da-DK"/>
              </w:rPr>
              <w:t>Stafylokokbakteriæmi</w:t>
            </w:r>
            <w:proofErr w:type="spellEnd"/>
          </w:p>
          <w:p w14:paraId="2581D88E" w14:textId="77777777" w:rsidR="00087DCD" w:rsidRPr="00087DCD" w:rsidRDefault="00087DCD" w:rsidP="00DB0D4B">
            <w:pPr>
              <w:ind w:left="31"/>
              <w:rPr>
                <w:i/>
                <w:iCs/>
                <w:sz w:val="22"/>
                <w:szCs w:val="22"/>
                <w:lang w:val="da-DK"/>
              </w:rPr>
            </w:pPr>
            <w:proofErr w:type="spellStart"/>
            <w:r w:rsidRPr="00087DCD">
              <w:rPr>
                <w:i/>
                <w:iCs/>
                <w:sz w:val="22"/>
                <w:szCs w:val="22"/>
                <w:lang w:val="da-DK"/>
              </w:rPr>
              <w:t>Mycobacterium</w:t>
            </w:r>
            <w:proofErr w:type="spellEnd"/>
          </w:p>
          <w:p w14:paraId="015D7AB1" w14:textId="77777777" w:rsidR="00087DCD" w:rsidRPr="00087DCD" w:rsidRDefault="00087DCD" w:rsidP="00DB0D4B">
            <w:pPr>
              <w:ind w:left="31"/>
              <w:rPr>
                <w:sz w:val="22"/>
                <w:szCs w:val="22"/>
                <w:lang w:val="da-DK"/>
              </w:rPr>
            </w:pPr>
            <w:proofErr w:type="spellStart"/>
            <w:r w:rsidRPr="00087DCD">
              <w:rPr>
                <w:i/>
                <w:iCs/>
                <w:sz w:val="22"/>
                <w:szCs w:val="22"/>
                <w:lang w:val="da-DK"/>
              </w:rPr>
              <w:t>avium</w:t>
            </w:r>
            <w:r w:rsidRPr="00087DCD">
              <w:rPr>
                <w:sz w:val="22"/>
                <w:szCs w:val="22"/>
                <w:lang w:val="da-DK"/>
              </w:rPr>
              <w:t>kompleks</w:t>
            </w:r>
            <w:proofErr w:type="spellEnd"/>
          </w:p>
          <w:p w14:paraId="7A387957" w14:textId="77777777" w:rsidR="00087DCD" w:rsidRPr="00087DCD" w:rsidRDefault="00087DCD" w:rsidP="00DB0D4B">
            <w:pPr>
              <w:ind w:left="31"/>
              <w:rPr>
                <w:sz w:val="22"/>
                <w:szCs w:val="22"/>
                <w:lang w:val="da-DK"/>
              </w:rPr>
            </w:pPr>
            <w:r w:rsidRPr="00087DCD">
              <w:rPr>
                <w:sz w:val="22"/>
                <w:szCs w:val="22"/>
                <w:lang w:val="da-DK"/>
              </w:rPr>
              <w:t>infektion</w:t>
            </w:r>
          </w:p>
          <w:p w14:paraId="639402C7" w14:textId="77777777" w:rsidR="00087DCD" w:rsidRPr="00087DCD" w:rsidRDefault="00087DCD" w:rsidP="00DB0D4B">
            <w:pPr>
              <w:ind w:left="31"/>
              <w:rPr>
                <w:sz w:val="22"/>
                <w:szCs w:val="22"/>
                <w:lang w:val="da-DK"/>
              </w:rPr>
            </w:pPr>
            <w:r w:rsidRPr="00087DCD">
              <w:rPr>
                <w:sz w:val="22"/>
                <w:szCs w:val="22"/>
                <w:lang w:val="da-DK"/>
              </w:rPr>
              <w:t>Atypisk</w:t>
            </w:r>
          </w:p>
          <w:p w14:paraId="403B818E" w14:textId="77777777" w:rsidR="00087DCD" w:rsidRPr="00087DCD" w:rsidRDefault="00087DCD" w:rsidP="00DB0D4B">
            <w:pPr>
              <w:ind w:left="31"/>
              <w:rPr>
                <w:sz w:val="22"/>
                <w:szCs w:val="22"/>
              </w:rPr>
            </w:pPr>
            <w:proofErr w:type="spellStart"/>
            <w:r w:rsidRPr="00087DCD">
              <w:rPr>
                <w:sz w:val="22"/>
                <w:szCs w:val="22"/>
              </w:rPr>
              <w:t>mykobakteriel</w:t>
            </w:r>
            <w:proofErr w:type="spellEnd"/>
          </w:p>
          <w:p w14:paraId="45E608B1" w14:textId="77777777" w:rsidR="00087DCD" w:rsidRPr="00087DCD" w:rsidRDefault="00087DCD" w:rsidP="00DB0D4B">
            <w:pPr>
              <w:ind w:left="31"/>
              <w:rPr>
                <w:sz w:val="22"/>
                <w:szCs w:val="22"/>
              </w:rPr>
            </w:pPr>
            <w:proofErr w:type="spellStart"/>
            <w:r w:rsidRPr="00087DCD">
              <w:rPr>
                <w:sz w:val="22"/>
                <w:szCs w:val="22"/>
              </w:rPr>
              <w:t>infektion</w:t>
            </w:r>
            <w:proofErr w:type="spellEnd"/>
          </w:p>
        </w:tc>
        <w:tc>
          <w:tcPr>
            <w:tcW w:w="620" w:type="pct"/>
            <w:tcBorders>
              <w:top w:val="single" w:sz="4" w:space="0" w:color="auto"/>
              <w:left w:val="single" w:sz="4" w:space="0" w:color="auto"/>
              <w:bottom w:val="single" w:sz="4" w:space="0" w:color="auto"/>
              <w:right w:val="single" w:sz="4" w:space="0" w:color="auto"/>
            </w:tcBorders>
          </w:tcPr>
          <w:p w14:paraId="24E83B8E" w14:textId="77777777" w:rsidR="00087DCD" w:rsidRPr="00087DCD" w:rsidRDefault="00087DCD" w:rsidP="00DB0D4B">
            <w:pPr>
              <w:ind w:left="31"/>
              <w:rPr>
                <w:sz w:val="22"/>
                <w:szCs w:val="22"/>
              </w:rPr>
            </w:pPr>
          </w:p>
        </w:tc>
      </w:tr>
      <w:tr w:rsidR="00087DCD" w:rsidRPr="00087DCD" w14:paraId="47FF1065" w14:textId="77777777" w:rsidTr="00DB0D4B">
        <w:tc>
          <w:tcPr>
            <w:tcW w:w="780" w:type="pct"/>
            <w:tcBorders>
              <w:top w:val="single" w:sz="4" w:space="0" w:color="auto"/>
              <w:left w:val="single" w:sz="4" w:space="0" w:color="auto"/>
              <w:bottom w:val="single" w:sz="4" w:space="0" w:color="auto"/>
              <w:right w:val="single" w:sz="4" w:space="0" w:color="auto"/>
            </w:tcBorders>
            <w:hideMark/>
          </w:tcPr>
          <w:p w14:paraId="30575926" w14:textId="1ECFA8B7" w:rsidR="00087DCD" w:rsidRPr="00087DCD" w:rsidRDefault="00087DCD" w:rsidP="00B97A8F">
            <w:pPr>
              <w:ind w:left="31"/>
              <w:rPr>
                <w:sz w:val="22"/>
                <w:szCs w:val="22"/>
                <w:lang w:val="da-DK"/>
              </w:rPr>
            </w:pPr>
            <w:r w:rsidRPr="00087DCD">
              <w:rPr>
                <w:sz w:val="22"/>
                <w:szCs w:val="22"/>
                <w:lang w:val="da-DK"/>
              </w:rPr>
              <w:t>Benigne,</w:t>
            </w:r>
            <w:r w:rsidR="00B97A8F">
              <w:rPr>
                <w:sz w:val="22"/>
                <w:szCs w:val="22"/>
                <w:lang w:val="da-DK"/>
              </w:rPr>
              <w:t xml:space="preserve"> </w:t>
            </w:r>
            <w:r w:rsidRPr="00087DCD">
              <w:rPr>
                <w:sz w:val="22"/>
                <w:szCs w:val="22"/>
                <w:lang w:val="da-DK"/>
              </w:rPr>
              <w:t>maligne og</w:t>
            </w:r>
            <w:r w:rsidR="00B97A8F">
              <w:rPr>
                <w:sz w:val="22"/>
                <w:szCs w:val="22"/>
                <w:lang w:val="da-DK"/>
              </w:rPr>
              <w:t xml:space="preserve"> </w:t>
            </w:r>
            <w:r w:rsidRPr="00087DCD">
              <w:rPr>
                <w:sz w:val="22"/>
                <w:szCs w:val="22"/>
                <w:lang w:val="da-DK"/>
              </w:rPr>
              <w:t>uspecificerede</w:t>
            </w:r>
            <w:r w:rsidR="00B97A8F">
              <w:rPr>
                <w:sz w:val="22"/>
                <w:szCs w:val="22"/>
                <w:lang w:val="da-DK"/>
              </w:rPr>
              <w:t xml:space="preserve"> </w:t>
            </w:r>
            <w:r w:rsidRPr="00087DCD">
              <w:rPr>
                <w:sz w:val="22"/>
                <w:szCs w:val="22"/>
                <w:lang w:val="da-DK"/>
              </w:rPr>
              <w:t>tumorer (inkl.</w:t>
            </w:r>
            <w:r w:rsidR="00B97A8F">
              <w:rPr>
                <w:sz w:val="22"/>
                <w:szCs w:val="22"/>
                <w:lang w:val="da-DK"/>
              </w:rPr>
              <w:t xml:space="preserve"> </w:t>
            </w:r>
            <w:r w:rsidRPr="00087DCD">
              <w:rPr>
                <w:sz w:val="22"/>
                <w:szCs w:val="22"/>
                <w:lang w:val="da-DK"/>
              </w:rPr>
              <w:t>cyster og</w:t>
            </w:r>
            <w:r w:rsidR="00B97A8F">
              <w:rPr>
                <w:sz w:val="22"/>
                <w:szCs w:val="22"/>
                <w:lang w:val="da-DK"/>
              </w:rPr>
              <w:t xml:space="preserve"> </w:t>
            </w:r>
            <w:r w:rsidRPr="00087DCD">
              <w:rPr>
                <w:sz w:val="22"/>
                <w:szCs w:val="22"/>
                <w:lang w:val="da-DK"/>
              </w:rPr>
              <w:t>polypper)</w:t>
            </w:r>
          </w:p>
        </w:tc>
        <w:tc>
          <w:tcPr>
            <w:tcW w:w="861" w:type="pct"/>
            <w:tcBorders>
              <w:top w:val="single" w:sz="4" w:space="0" w:color="auto"/>
              <w:left w:val="single" w:sz="4" w:space="0" w:color="auto"/>
              <w:bottom w:val="single" w:sz="4" w:space="0" w:color="auto"/>
              <w:right w:val="single" w:sz="4" w:space="0" w:color="auto"/>
            </w:tcBorders>
          </w:tcPr>
          <w:p w14:paraId="2203CBBE" w14:textId="77777777" w:rsidR="00087DCD" w:rsidRPr="00087DCD" w:rsidRDefault="00087DCD" w:rsidP="00DB0D4B">
            <w:pPr>
              <w:ind w:left="31"/>
              <w:rPr>
                <w:sz w:val="22"/>
                <w:szCs w:val="22"/>
                <w:lang w:val="da-DK"/>
              </w:rPr>
            </w:pPr>
          </w:p>
        </w:tc>
        <w:tc>
          <w:tcPr>
            <w:tcW w:w="861" w:type="pct"/>
            <w:tcBorders>
              <w:top w:val="single" w:sz="4" w:space="0" w:color="auto"/>
              <w:left w:val="single" w:sz="4" w:space="0" w:color="auto"/>
              <w:bottom w:val="single" w:sz="4" w:space="0" w:color="auto"/>
              <w:right w:val="single" w:sz="4" w:space="0" w:color="auto"/>
            </w:tcBorders>
            <w:hideMark/>
          </w:tcPr>
          <w:p w14:paraId="06ABEFB3" w14:textId="77777777" w:rsidR="00087DCD" w:rsidRPr="00087DCD" w:rsidRDefault="00087DCD" w:rsidP="00DB0D4B">
            <w:pPr>
              <w:ind w:left="31"/>
              <w:rPr>
                <w:sz w:val="22"/>
                <w:szCs w:val="22"/>
              </w:rPr>
            </w:pPr>
            <w:proofErr w:type="spellStart"/>
            <w:r w:rsidRPr="00087DCD">
              <w:rPr>
                <w:sz w:val="22"/>
                <w:szCs w:val="22"/>
              </w:rPr>
              <w:t>Lungekræft</w:t>
            </w:r>
            <w:proofErr w:type="spellEnd"/>
          </w:p>
          <w:p w14:paraId="0D1757EF" w14:textId="77777777" w:rsidR="00087DCD" w:rsidRPr="00087DCD" w:rsidRDefault="00087DCD" w:rsidP="00DB0D4B">
            <w:pPr>
              <w:ind w:left="31"/>
              <w:rPr>
                <w:sz w:val="22"/>
                <w:szCs w:val="22"/>
              </w:rPr>
            </w:pPr>
            <w:proofErr w:type="spellStart"/>
            <w:r w:rsidRPr="00087DCD">
              <w:rPr>
                <w:sz w:val="22"/>
                <w:szCs w:val="22"/>
              </w:rPr>
              <w:t>Nonmelanom</w:t>
            </w:r>
            <w:proofErr w:type="spellEnd"/>
          </w:p>
          <w:p w14:paraId="53951E40" w14:textId="77777777" w:rsidR="00087DCD" w:rsidRPr="00087DCD" w:rsidRDefault="00087DCD" w:rsidP="00DB0D4B">
            <w:pPr>
              <w:ind w:left="31"/>
              <w:rPr>
                <w:sz w:val="22"/>
                <w:szCs w:val="22"/>
              </w:rPr>
            </w:pPr>
            <w:proofErr w:type="spellStart"/>
            <w:r w:rsidRPr="00087DCD">
              <w:rPr>
                <w:sz w:val="22"/>
                <w:szCs w:val="22"/>
              </w:rPr>
              <w:t>hudkræft</w:t>
            </w:r>
            <w:proofErr w:type="spellEnd"/>
          </w:p>
        </w:tc>
        <w:tc>
          <w:tcPr>
            <w:tcW w:w="1018" w:type="pct"/>
            <w:tcBorders>
              <w:top w:val="single" w:sz="4" w:space="0" w:color="auto"/>
              <w:left w:val="single" w:sz="4" w:space="0" w:color="auto"/>
              <w:bottom w:val="single" w:sz="4" w:space="0" w:color="auto"/>
              <w:right w:val="single" w:sz="4" w:space="0" w:color="auto"/>
            </w:tcBorders>
            <w:hideMark/>
          </w:tcPr>
          <w:p w14:paraId="1AB66075" w14:textId="77777777" w:rsidR="00087DCD" w:rsidRPr="00087DCD" w:rsidRDefault="00087DCD" w:rsidP="00DB0D4B">
            <w:pPr>
              <w:ind w:left="31"/>
              <w:rPr>
                <w:sz w:val="22"/>
                <w:szCs w:val="22"/>
              </w:rPr>
            </w:pPr>
            <w:proofErr w:type="spellStart"/>
            <w:r w:rsidRPr="00087DCD">
              <w:rPr>
                <w:sz w:val="22"/>
                <w:szCs w:val="22"/>
              </w:rPr>
              <w:t>Lymfom</w:t>
            </w:r>
            <w:proofErr w:type="spellEnd"/>
          </w:p>
        </w:tc>
        <w:tc>
          <w:tcPr>
            <w:tcW w:w="861" w:type="pct"/>
            <w:tcBorders>
              <w:top w:val="single" w:sz="4" w:space="0" w:color="auto"/>
              <w:left w:val="single" w:sz="4" w:space="0" w:color="auto"/>
              <w:bottom w:val="single" w:sz="4" w:space="0" w:color="auto"/>
              <w:right w:val="single" w:sz="4" w:space="0" w:color="auto"/>
            </w:tcBorders>
          </w:tcPr>
          <w:p w14:paraId="619F2EDC" w14:textId="77777777" w:rsidR="00087DCD" w:rsidRPr="00087DCD" w:rsidRDefault="00087DCD" w:rsidP="00DB0D4B">
            <w:pPr>
              <w:ind w:left="31"/>
              <w:rPr>
                <w:sz w:val="22"/>
                <w:szCs w:val="22"/>
              </w:rPr>
            </w:pPr>
          </w:p>
        </w:tc>
        <w:tc>
          <w:tcPr>
            <w:tcW w:w="620" w:type="pct"/>
            <w:tcBorders>
              <w:top w:val="single" w:sz="4" w:space="0" w:color="auto"/>
              <w:left w:val="single" w:sz="4" w:space="0" w:color="auto"/>
              <w:bottom w:val="single" w:sz="4" w:space="0" w:color="auto"/>
              <w:right w:val="single" w:sz="4" w:space="0" w:color="auto"/>
            </w:tcBorders>
          </w:tcPr>
          <w:p w14:paraId="32D59D44" w14:textId="77777777" w:rsidR="00087DCD" w:rsidRPr="00087DCD" w:rsidRDefault="00087DCD" w:rsidP="00DB0D4B">
            <w:pPr>
              <w:ind w:left="31"/>
              <w:rPr>
                <w:sz w:val="22"/>
                <w:szCs w:val="22"/>
              </w:rPr>
            </w:pPr>
          </w:p>
        </w:tc>
      </w:tr>
      <w:tr w:rsidR="00087DCD" w:rsidRPr="00087DCD" w14:paraId="0CEAA598" w14:textId="77777777" w:rsidTr="00DB0D4B">
        <w:tc>
          <w:tcPr>
            <w:tcW w:w="780" w:type="pct"/>
            <w:tcBorders>
              <w:top w:val="single" w:sz="4" w:space="0" w:color="auto"/>
              <w:left w:val="single" w:sz="4" w:space="0" w:color="auto"/>
              <w:bottom w:val="single" w:sz="4" w:space="0" w:color="auto"/>
              <w:right w:val="single" w:sz="4" w:space="0" w:color="auto"/>
            </w:tcBorders>
            <w:hideMark/>
          </w:tcPr>
          <w:p w14:paraId="62B0249A" w14:textId="46DEC340" w:rsidR="00087DCD" w:rsidRPr="00087DCD" w:rsidRDefault="00087DCD" w:rsidP="00B97A8F">
            <w:pPr>
              <w:ind w:left="31"/>
              <w:rPr>
                <w:sz w:val="22"/>
                <w:szCs w:val="22"/>
              </w:rPr>
            </w:pPr>
            <w:proofErr w:type="spellStart"/>
            <w:r w:rsidRPr="00087DCD">
              <w:rPr>
                <w:sz w:val="22"/>
                <w:szCs w:val="22"/>
              </w:rPr>
              <w:t>Blod</w:t>
            </w:r>
            <w:proofErr w:type="spellEnd"/>
            <w:r w:rsidRPr="00087DCD">
              <w:rPr>
                <w:sz w:val="22"/>
                <w:szCs w:val="22"/>
              </w:rPr>
              <w:t xml:space="preserve"> og</w:t>
            </w:r>
            <w:r w:rsidR="00B97A8F">
              <w:rPr>
                <w:sz w:val="22"/>
                <w:szCs w:val="22"/>
              </w:rPr>
              <w:t xml:space="preserve"> </w:t>
            </w:r>
            <w:proofErr w:type="spellStart"/>
            <w:r w:rsidRPr="00087DCD">
              <w:rPr>
                <w:sz w:val="22"/>
                <w:szCs w:val="22"/>
              </w:rPr>
              <w:t>lymfesystem</w:t>
            </w:r>
            <w:proofErr w:type="spellEnd"/>
          </w:p>
        </w:tc>
        <w:tc>
          <w:tcPr>
            <w:tcW w:w="861" w:type="pct"/>
            <w:tcBorders>
              <w:top w:val="single" w:sz="4" w:space="0" w:color="auto"/>
              <w:left w:val="single" w:sz="4" w:space="0" w:color="auto"/>
              <w:bottom w:val="single" w:sz="4" w:space="0" w:color="auto"/>
              <w:right w:val="single" w:sz="4" w:space="0" w:color="auto"/>
            </w:tcBorders>
            <w:hideMark/>
          </w:tcPr>
          <w:p w14:paraId="1A790CCD" w14:textId="77777777" w:rsidR="00087DCD" w:rsidRPr="00087DCD" w:rsidRDefault="00087DCD" w:rsidP="00DB0D4B">
            <w:pPr>
              <w:ind w:left="31"/>
              <w:rPr>
                <w:sz w:val="22"/>
                <w:szCs w:val="22"/>
              </w:rPr>
            </w:pPr>
            <w:proofErr w:type="spellStart"/>
            <w:r w:rsidRPr="00087DCD">
              <w:rPr>
                <w:sz w:val="22"/>
                <w:szCs w:val="22"/>
              </w:rPr>
              <w:t>Lymfopeni</w:t>
            </w:r>
            <w:proofErr w:type="spellEnd"/>
          </w:p>
          <w:p w14:paraId="30ECDAAF" w14:textId="77777777" w:rsidR="00087DCD" w:rsidRPr="00087DCD" w:rsidRDefault="00087DCD" w:rsidP="00DB0D4B">
            <w:pPr>
              <w:ind w:left="31"/>
              <w:rPr>
                <w:sz w:val="22"/>
                <w:szCs w:val="22"/>
              </w:rPr>
            </w:pPr>
            <w:proofErr w:type="spellStart"/>
            <w:r w:rsidRPr="00087DCD">
              <w:rPr>
                <w:sz w:val="22"/>
                <w:szCs w:val="22"/>
              </w:rPr>
              <w:t>Anæmi</w:t>
            </w:r>
            <w:proofErr w:type="spellEnd"/>
          </w:p>
        </w:tc>
        <w:tc>
          <w:tcPr>
            <w:tcW w:w="861" w:type="pct"/>
            <w:tcBorders>
              <w:top w:val="single" w:sz="4" w:space="0" w:color="auto"/>
              <w:left w:val="single" w:sz="4" w:space="0" w:color="auto"/>
              <w:bottom w:val="single" w:sz="4" w:space="0" w:color="auto"/>
              <w:right w:val="single" w:sz="4" w:space="0" w:color="auto"/>
            </w:tcBorders>
            <w:hideMark/>
          </w:tcPr>
          <w:p w14:paraId="098E269F" w14:textId="77777777" w:rsidR="00087DCD" w:rsidRPr="00087DCD" w:rsidRDefault="00087DCD" w:rsidP="00DB0D4B">
            <w:pPr>
              <w:ind w:left="31"/>
              <w:rPr>
                <w:sz w:val="22"/>
                <w:szCs w:val="22"/>
              </w:rPr>
            </w:pPr>
            <w:proofErr w:type="spellStart"/>
            <w:r w:rsidRPr="00087DCD">
              <w:rPr>
                <w:sz w:val="22"/>
                <w:szCs w:val="22"/>
              </w:rPr>
              <w:t>Leukopeni</w:t>
            </w:r>
            <w:proofErr w:type="spellEnd"/>
          </w:p>
          <w:p w14:paraId="2D6C5A56" w14:textId="77777777" w:rsidR="00087DCD" w:rsidRPr="00087DCD" w:rsidRDefault="00087DCD" w:rsidP="00DB0D4B">
            <w:pPr>
              <w:ind w:left="31"/>
              <w:rPr>
                <w:sz w:val="22"/>
                <w:szCs w:val="22"/>
              </w:rPr>
            </w:pPr>
            <w:proofErr w:type="spellStart"/>
            <w:r w:rsidRPr="00087DCD">
              <w:rPr>
                <w:sz w:val="22"/>
                <w:szCs w:val="22"/>
              </w:rPr>
              <w:t>Neutropeni</w:t>
            </w:r>
            <w:proofErr w:type="spellEnd"/>
          </w:p>
        </w:tc>
        <w:tc>
          <w:tcPr>
            <w:tcW w:w="1018" w:type="pct"/>
            <w:tcBorders>
              <w:top w:val="single" w:sz="4" w:space="0" w:color="auto"/>
              <w:left w:val="single" w:sz="4" w:space="0" w:color="auto"/>
              <w:bottom w:val="single" w:sz="4" w:space="0" w:color="auto"/>
              <w:right w:val="single" w:sz="4" w:space="0" w:color="auto"/>
            </w:tcBorders>
          </w:tcPr>
          <w:p w14:paraId="30D24E0A" w14:textId="77777777" w:rsidR="00087DCD" w:rsidRPr="00087DCD" w:rsidRDefault="00087DCD" w:rsidP="00DB0D4B">
            <w:pPr>
              <w:ind w:left="31"/>
              <w:rPr>
                <w:sz w:val="22"/>
                <w:szCs w:val="22"/>
              </w:rPr>
            </w:pPr>
          </w:p>
        </w:tc>
        <w:tc>
          <w:tcPr>
            <w:tcW w:w="861" w:type="pct"/>
            <w:tcBorders>
              <w:top w:val="single" w:sz="4" w:space="0" w:color="auto"/>
              <w:left w:val="single" w:sz="4" w:space="0" w:color="auto"/>
              <w:bottom w:val="single" w:sz="4" w:space="0" w:color="auto"/>
              <w:right w:val="single" w:sz="4" w:space="0" w:color="auto"/>
            </w:tcBorders>
          </w:tcPr>
          <w:p w14:paraId="0F08A356" w14:textId="77777777" w:rsidR="00087DCD" w:rsidRPr="00087DCD" w:rsidRDefault="00087DCD" w:rsidP="00DB0D4B">
            <w:pPr>
              <w:ind w:left="31"/>
              <w:rPr>
                <w:sz w:val="22"/>
                <w:szCs w:val="22"/>
              </w:rPr>
            </w:pPr>
          </w:p>
        </w:tc>
        <w:tc>
          <w:tcPr>
            <w:tcW w:w="620" w:type="pct"/>
            <w:tcBorders>
              <w:top w:val="single" w:sz="4" w:space="0" w:color="auto"/>
              <w:left w:val="single" w:sz="4" w:space="0" w:color="auto"/>
              <w:bottom w:val="single" w:sz="4" w:space="0" w:color="auto"/>
              <w:right w:val="single" w:sz="4" w:space="0" w:color="auto"/>
            </w:tcBorders>
          </w:tcPr>
          <w:p w14:paraId="596EDB94" w14:textId="77777777" w:rsidR="00087DCD" w:rsidRPr="00087DCD" w:rsidRDefault="00087DCD" w:rsidP="00DB0D4B">
            <w:pPr>
              <w:ind w:left="31"/>
              <w:rPr>
                <w:sz w:val="22"/>
                <w:szCs w:val="22"/>
              </w:rPr>
            </w:pPr>
          </w:p>
        </w:tc>
      </w:tr>
      <w:tr w:rsidR="00087DCD" w:rsidRPr="00087DCD" w14:paraId="2EF5BAA4" w14:textId="77777777" w:rsidTr="00DB0D4B">
        <w:tc>
          <w:tcPr>
            <w:tcW w:w="780" w:type="pct"/>
            <w:tcBorders>
              <w:top w:val="single" w:sz="4" w:space="0" w:color="auto"/>
              <w:left w:val="single" w:sz="4" w:space="0" w:color="auto"/>
              <w:bottom w:val="single" w:sz="4" w:space="0" w:color="auto"/>
              <w:right w:val="single" w:sz="4" w:space="0" w:color="auto"/>
            </w:tcBorders>
            <w:hideMark/>
          </w:tcPr>
          <w:p w14:paraId="36DCF5B5" w14:textId="6AF55559" w:rsidR="00087DCD" w:rsidRPr="00087DCD" w:rsidRDefault="00087DCD" w:rsidP="00B97A8F">
            <w:pPr>
              <w:ind w:left="31"/>
              <w:rPr>
                <w:sz w:val="22"/>
                <w:szCs w:val="22"/>
              </w:rPr>
            </w:pPr>
            <w:proofErr w:type="spellStart"/>
            <w:r w:rsidRPr="00087DCD">
              <w:rPr>
                <w:sz w:val="22"/>
                <w:szCs w:val="22"/>
              </w:rPr>
              <w:t>Immunsystemet</w:t>
            </w:r>
            <w:proofErr w:type="spellEnd"/>
          </w:p>
        </w:tc>
        <w:tc>
          <w:tcPr>
            <w:tcW w:w="861" w:type="pct"/>
            <w:tcBorders>
              <w:top w:val="single" w:sz="4" w:space="0" w:color="auto"/>
              <w:left w:val="single" w:sz="4" w:space="0" w:color="auto"/>
              <w:bottom w:val="single" w:sz="4" w:space="0" w:color="auto"/>
              <w:right w:val="single" w:sz="4" w:space="0" w:color="auto"/>
            </w:tcBorders>
          </w:tcPr>
          <w:p w14:paraId="55CAED2E" w14:textId="77777777" w:rsidR="00087DCD" w:rsidRPr="00087DCD" w:rsidRDefault="00087DCD" w:rsidP="00DB0D4B">
            <w:pPr>
              <w:ind w:left="31"/>
              <w:rPr>
                <w:sz w:val="22"/>
                <w:szCs w:val="22"/>
              </w:rPr>
            </w:pPr>
          </w:p>
        </w:tc>
        <w:tc>
          <w:tcPr>
            <w:tcW w:w="861" w:type="pct"/>
            <w:tcBorders>
              <w:top w:val="single" w:sz="4" w:space="0" w:color="auto"/>
              <w:left w:val="single" w:sz="4" w:space="0" w:color="auto"/>
              <w:bottom w:val="single" w:sz="4" w:space="0" w:color="auto"/>
              <w:right w:val="single" w:sz="4" w:space="0" w:color="auto"/>
            </w:tcBorders>
          </w:tcPr>
          <w:p w14:paraId="64F9E20A" w14:textId="77777777" w:rsidR="00087DCD" w:rsidRPr="00087DCD" w:rsidRDefault="00087DCD" w:rsidP="00DB0D4B">
            <w:pPr>
              <w:ind w:left="31"/>
              <w:rPr>
                <w:sz w:val="22"/>
                <w:szCs w:val="22"/>
              </w:rPr>
            </w:pPr>
          </w:p>
        </w:tc>
        <w:tc>
          <w:tcPr>
            <w:tcW w:w="1018" w:type="pct"/>
            <w:tcBorders>
              <w:top w:val="single" w:sz="4" w:space="0" w:color="auto"/>
              <w:left w:val="single" w:sz="4" w:space="0" w:color="auto"/>
              <w:bottom w:val="single" w:sz="4" w:space="0" w:color="auto"/>
              <w:right w:val="single" w:sz="4" w:space="0" w:color="auto"/>
            </w:tcBorders>
          </w:tcPr>
          <w:p w14:paraId="61617BCA" w14:textId="77777777" w:rsidR="00087DCD" w:rsidRPr="00087DCD" w:rsidRDefault="00087DCD" w:rsidP="00DB0D4B">
            <w:pPr>
              <w:ind w:left="31"/>
              <w:rPr>
                <w:sz w:val="22"/>
                <w:szCs w:val="22"/>
              </w:rPr>
            </w:pPr>
          </w:p>
        </w:tc>
        <w:tc>
          <w:tcPr>
            <w:tcW w:w="861" w:type="pct"/>
            <w:tcBorders>
              <w:top w:val="single" w:sz="4" w:space="0" w:color="auto"/>
              <w:left w:val="single" w:sz="4" w:space="0" w:color="auto"/>
              <w:bottom w:val="single" w:sz="4" w:space="0" w:color="auto"/>
              <w:right w:val="single" w:sz="4" w:space="0" w:color="auto"/>
            </w:tcBorders>
          </w:tcPr>
          <w:p w14:paraId="73D6CC45" w14:textId="77777777" w:rsidR="00087DCD" w:rsidRPr="00087DCD" w:rsidRDefault="00087DCD" w:rsidP="00DB0D4B">
            <w:pPr>
              <w:ind w:left="31"/>
              <w:rPr>
                <w:sz w:val="22"/>
                <w:szCs w:val="22"/>
              </w:rPr>
            </w:pPr>
          </w:p>
        </w:tc>
        <w:tc>
          <w:tcPr>
            <w:tcW w:w="620" w:type="pct"/>
            <w:tcBorders>
              <w:top w:val="single" w:sz="4" w:space="0" w:color="auto"/>
              <w:left w:val="single" w:sz="4" w:space="0" w:color="auto"/>
              <w:bottom w:val="single" w:sz="4" w:space="0" w:color="auto"/>
              <w:right w:val="single" w:sz="4" w:space="0" w:color="auto"/>
            </w:tcBorders>
            <w:hideMark/>
          </w:tcPr>
          <w:p w14:paraId="126775BF" w14:textId="77777777" w:rsidR="00087DCD" w:rsidRPr="00087DCD" w:rsidRDefault="00087DCD" w:rsidP="00DB0D4B">
            <w:pPr>
              <w:ind w:left="31"/>
              <w:rPr>
                <w:sz w:val="22"/>
                <w:szCs w:val="22"/>
              </w:rPr>
            </w:pPr>
            <w:proofErr w:type="spellStart"/>
            <w:r w:rsidRPr="00087DCD">
              <w:rPr>
                <w:sz w:val="22"/>
                <w:szCs w:val="22"/>
              </w:rPr>
              <w:t>Overfølsomhed</w:t>
            </w:r>
            <w:proofErr w:type="spellEnd"/>
            <w:r w:rsidRPr="00087DCD">
              <w:rPr>
                <w:sz w:val="22"/>
                <w:szCs w:val="22"/>
              </w:rPr>
              <w:t>*</w:t>
            </w:r>
          </w:p>
          <w:p w14:paraId="261CCB79" w14:textId="77777777" w:rsidR="00087DCD" w:rsidRPr="00087DCD" w:rsidRDefault="00087DCD" w:rsidP="00DB0D4B">
            <w:pPr>
              <w:ind w:left="31"/>
              <w:rPr>
                <w:sz w:val="22"/>
                <w:szCs w:val="22"/>
              </w:rPr>
            </w:pPr>
            <w:proofErr w:type="spellStart"/>
            <w:r w:rsidRPr="00087DCD">
              <w:rPr>
                <w:sz w:val="22"/>
                <w:szCs w:val="22"/>
              </w:rPr>
              <w:t>Angioødem</w:t>
            </w:r>
            <w:proofErr w:type="spellEnd"/>
            <w:r w:rsidRPr="00087DCD">
              <w:rPr>
                <w:sz w:val="22"/>
                <w:szCs w:val="22"/>
              </w:rPr>
              <w:t>*</w:t>
            </w:r>
          </w:p>
          <w:p w14:paraId="39B6A571" w14:textId="77777777" w:rsidR="00087DCD" w:rsidRPr="00087DCD" w:rsidRDefault="00087DCD" w:rsidP="00DB0D4B">
            <w:pPr>
              <w:ind w:left="31"/>
              <w:rPr>
                <w:sz w:val="22"/>
                <w:szCs w:val="22"/>
              </w:rPr>
            </w:pPr>
            <w:r w:rsidRPr="00087DCD">
              <w:rPr>
                <w:sz w:val="22"/>
                <w:szCs w:val="22"/>
              </w:rPr>
              <w:t>Urticaria</w:t>
            </w:r>
          </w:p>
        </w:tc>
      </w:tr>
      <w:tr w:rsidR="00087DCD" w:rsidRPr="00087DCD" w14:paraId="583DF4A4" w14:textId="77777777" w:rsidTr="00DB0D4B">
        <w:tc>
          <w:tcPr>
            <w:tcW w:w="780" w:type="pct"/>
            <w:tcBorders>
              <w:top w:val="single" w:sz="4" w:space="0" w:color="auto"/>
              <w:left w:val="single" w:sz="4" w:space="0" w:color="auto"/>
              <w:bottom w:val="single" w:sz="4" w:space="0" w:color="auto"/>
              <w:right w:val="single" w:sz="4" w:space="0" w:color="auto"/>
            </w:tcBorders>
            <w:hideMark/>
          </w:tcPr>
          <w:p w14:paraId="12DCF7CD" w14:textId="617B58A7" w:rsidR="00087DCD" w:rsidRPr="00087DCD" w:rsidRDefault="00087DCD" w:rsidP="00B97A8F">
            <w:pPr>
              <w:ind w:left="31"/>
              <w:rPr>
                <w:sz w:val="22"/>
                <w:szCs w:val="22"/>
              </w:rPr>
            </w:pPr>
            <w:proofErr w:type="spellStart"/>
            <w:r w:rsidRPr="00087DCD">
              <w:rPr>
                <w:sz w:val="22"/>
                <w:szCs w:val="22"/>
              </w:rPr>
              <w:t>Metabolisme</w:t>
            </w:r>
            <w:proofErr w:type="spellEnd"/>
            <w:r w:rsidR="00B97A8F">
              <w:rPr>
                <w:sz w:val="22"/>
                <w:szCs w:val="22"/>
              </w:rPr>
              <w:t xml:space="preserve"> </w:t>
            </w:r>
            <w:r w:rsidRPr="00087DCD">
              <w:rPr>
                <w:sz w:val="22"/>
                <w:szCs w:val="22"/>
              </w:rPr>
              <w:t xml:space="preserve">og </w:t>
            </w:r>
            <w:proofErr w:type="spellStart"/>
            <w:r w:rsidRPr="00087DCD">
              <w:rPr>
                <w:sz w:val="22"/>
                <w:szCs w:val="22"/>
              </w:rPr>
              <w:t>ernæring</w:t>
            </w:r>
            <w:proofErr w:type="spellEnd"/>
          </w:p>
        </w:tc>
        <w:tc>
          <w:tcPr>
            <w:tcW w:w="861" w:type="pct"/>
            <w:tcBorders>
              <w:top w:val="single" w:sz="4" w:space="0" w:color="auto"/>
              <w:left w:val="single" w:sz="4" w:space="0" w:color="auto"/>
              <w:bottom w:val="single" w:sz="4" w:space="0" w:color="auto"/>
              <w:right w:val="single" w:sz="4" w:space="0" w:color="auto"/>
            </w:tcBorders>
          </w:tcPr>
          <w:p w14:paraId="421B1F15" w14:textId="77777777" w:rsidR="00087DCD" w:rsidRPr="00087DCD" w:rsidRDefault="00087DCD" w:rsidP="00DB0D4B">
            <w:pPr>
              <w:ind w:left="31"/>
              <w:rPr>
                <w:sz w:val="22"/>
                <w:szCs w:val="22"/>
              </w:rPr>
            </w:pPr>
          </w:p>
        </w:tc>
        <w:tc>
          <w:tcPr>
            <w:tcW w:w="861" w:type="pct"/>
            <w:tcBorders>
              <w:top w:val="single" w:sz="4" w:space="0" w:color="auto"/>
              <w:left w:val="single" w:sz="4" w:space="0" w:color="auto"/>
              <w:bottom w:val="single" w:sz="4" w:space="0" w:color="auto"/>
              <w:right w:val="single" w:sz="4" w:space="0" w:color="auto"/>
            </w:tcBorders>
            <w:hideMark/>
          </w:tcPr>
          <w:p w14:paraId="5C531A25" w14:textId="3F9CA64D" w:rsidR="00087DCD" w:rsidRPr="00087DCD" w:rsidRDefault="00087DCD" w:rsidP="00DB0D4B">
            <w:pPr>
              <w:ind w:left="31"/>
              <w:rPr>
                <w:sz w:val="22"/>
                <w:szCs w:val="22"/>
              </w:rPr>
            </w:pPr>
            <w:proofErr w:type="spellStart"/>
            <w:r w:rsidRPr="00087DCD">
              <w:rPr>
                <w:sz w:val="22"/>
                <w:szCs w:val="22"/>
              </w:rPr>
              <w:t>Dyslipidæmi</w:t>
            </w:r>
            <w:proofErr w:type="spellEnd"/>
          </w:p>
          <w:p w14:paraId="7B1EF10D" w14:textId="77777777" w:rsidR="00087DCD" w:rsidRPr="00087DCD" w:rsidRDefault="00087DCD" w:rsidP="00DB0D4B">
            <w:pPr>
              <w:ind w:left="31"/>
              <w:rPr>
                <w:sz w:val="22"/>
                <w:szCs w:val="22"/>
              </w:rPr>
            </w:pPr>
            <w:proofErr w:type="spellStart"/>
            <w:r w:rsidRPr="00087DCD">
              <w:rPr>
                <w:sz w:val="22"/>
                <w:szCs w:val="22"/>
              </w:rPr>
              <w:t>Hyperlipidæmi</w:t>
            </w:r>
            <w:proofErr w:type="spellEnd"/>
          </w:p>
          <w:p w14:paraId="6D128A56" w14:textId="77777777" w:rsidR="00087DCD" w:rsidRPr="00087DCD" w:rsidRDefault="00087DCD" w:rsidP="00DB0D4B">
            <w:pPr>
              <w:ind w:left="31"/>
              <w:rPr>
                <w:sz w:val="22"/>
                <w:szCs w:val="22"/>
              </w:rPr>
            </w:pPr>
            <w:proofErr w:type="spellStart"/>
            <w:r w:rsidRPr="00087DCD">
              <w:rPr>
                <w:sz w:val="22"/>
                <w:szCs w:val="22"/>
              </w:rPr>
              <w:t>Dehydrering</w:t>
            </w:r>
            <w:proofErr w:type="spellEnd"/>
          </w:p>
        </w:tc>
        <w:tc>
          <w:tcPr>
            <w:tcW w:w="1018" w:type="pct"/>
            <w:tcBorders>
              <w:top w:val="single" w:sz="4" w:space="0" w:color="auto"/>
              <w:left w:val="single" w:sz="4" w:space="0" w:color="auto"/>
              <w:bottom w:val="single" w:sz="4" w:space="0" w:color="auto"/>
              <w:right w:val="single" w:sz="4" w:space="0" w:color="auto"/>
            </w:tcBorders>
          </w:tcPr>
          <w:p w14:paraId="7B5206F1" w14:textId="77777777" w:rsidR="00087DCD" w:rsidRPr="00087DCD" w:rsidRDefault="00087DCD" w:rsidP="00DB0D4B">
            <w:pPr>
              <w:ind w:left="31"/>
              <w:rPr>
                <w:sz w:val="22"/>
                <w:szCs w:val="22"/>
              </w:rPr>
            </w:pPr>
          </w:p>
        </w:tc>
        <w:tc>
          <w:tcPr>
            <w:tcW w:w="861" w:type="pct"/>
            <w:tcBorders>
              <w:top w:val="single" w:sz="4" w:space="0" w:color="auto"/>
              <w:left w:val="single" w:sz="4" w:space="0" w:color="auto"/>
              <w:bottom w:val="single" w:sz="4" w:space="0" w:color="auto"/>
              <w:right w:val="single" w:sz="4" w:space="0" w:color="auto"/>
            </w:tcBorders>
          </w:tcPr>
          <w:p w14:paraId="14E13594" w14:textId="77777777" w:rsidR="00087DCD" w:rsidRPr="00087DCD" w:rsidRDefault="00087DCD" w:rsidP="00DB0D4B">
            <w:pPr>
              <w:ind w:left="31"/>
              <w:rPr>
                <w:sz w:val="22"/>
                <w:szCs w:val="22"/>
              </w:rPr>
            </w:pPr>
          </w:p>
        </w:tc>
        <w:tc>
          <w:tcPr>
            <w:tcW w:w="620" w:type="pct"/>
            <w:tcBorders>
              <w:top w:val="single" w:sz="4" w:space="0" w:color="auto"/>
              <w:left w:val="single" w:sz="4" w:space="0" w:color="auto"/>
              <w:bottom w:val="single" w:sz="4" w:space="0" w:color="auto"/>
              <w:right w:val="single" w:sz="4" w:space="0" w:color="auto"/>
            </w:tcBorders>
          </w:tcPr>
          <w:p w14:paraId="1ED12325" w14:textId="77777777" w:rsidR="00087DCD" w:rsidRPr="00087DCD" w:rsidRDefault="00087DCD" w:rsidP="00DB0D4B">
            <w:pPr>
              <w:ind w:left="31"/>
              <w:rPr>
                <w:sz w:val="22"/>
                <w:szCs w:val="22"/>
              </w:rPr>
            </w:pPr>
          </w:p>
        </w:tc>
      </w:tr>
      <w:tr w:rsidR="00087DCD" w:rsidRPr="00087DCD" w14:paraId="10A11323" w14:textId="77777777" w:rsidTr="00DB0D4B">
        <w:tc>
          <w:tcPr>
            <w:tcW w:w="780" w:type="pct"/>
            <w:tcBorders>
              <w:top w:val="single" w:sz="4" w:space="0" w:color="auto"/>
              <w:left w:val="single" w:sz="4" w:space="0" w:color="auto"/>
              <w:bottom w:val="single" w:sz="4" w:space="0" w:color="auto"/>
              <w:right w:val="single" w:sz="4" w:space="0" w:color="auto"/>
            </w:tcBorders>
            <w:hideMark/>
          </w:tcPr>
          <w:p w14:paraId="1BB1193F" w14:textId="5C70BCAD" w:rsidR="00087DCD" w:rsidRPr="00087DCD" w:rsidRDefault="00087DCD" w:rsidP="00B97A8F">
            <w:pPr>
              <w:ind w:left="31"/>
              <w:rPr>
                <w:sz w:val="22"/>
                <w:szCs w:val="22"/>
              </w:rPr>
            </w:pPr>
            <w:proofErr w:type="spellStart"/>
            <w:r w:rsidRPr="00087DCD">
              <w:rPr>
                <w:sz w:val="22"/>
                <w:szCs w:val="22"/>
              </w:rPr>
              <w:t>Psykiske</w:t>
            </w:r>
            <w:proofErr w:type="spellEnd"/>
            <w:r w:rsidR="00B97A8F">
              <w:rPr>
                <w:sz w:val="22"/>
                <w:szCs w:val="22"/>
              </w:rPr>
              <w:t xml:space="preserve"> </w:t>
            </w:r>
            <w:proofErr w:type="spellStart"/>
            <w:r w:rsidRPr="00087DCD">
              <w:rPr>
                <w:sz w:val="22"/>
                <w:szCs w:val="22"/>
              </w:rPr>
              <w:t>forstyrrelser</w:t>
            </w:r>
            <w:proofErr w:type="spellEnd"/>
          </w:p>
        </w:tc>
        <w:tc>
          <w:tcPr>
            <w:tcW w:w="861" w:type="pct"/>
            <w:tcBorders>
              <w:top w:val="single" w:sz="4" w:space="0" w:color="auto"/>
              <w:left w:val="single" w:sz="4" w:space="0" w:color="auto"/>
              <w:bottom w:val="single" w:sz="4" w:space="0" w:color="auto"/>
              <w:right w:val="single" w:sz="4" w:space="0" w:color="auto"/>
            </w:tcBorders>
          </w:tcPr>
          <w:p w14:paraId="74224DBD" w14:textId="77777777" w:rsidR="00087DCD" w:rsidRPr="00087DCD" w:rsidRDefault="00087DCD" w:rsidP="00DB0D4B">
            <w:pPr>
              <w:ind w:left="31"/>
              <w:rPr>
                <w:sz w:val="22"/>
                <w:szCs w:val="22"/>
              </w:rPr>
            </w:pPr>
          </w:p>
        </w:tc>
        <w:tc>
          <w:tcPr>
            <w:tcW w:w="861" w:type="pct"/>
            <w:tcBorders>
              <w:top w:val="single" w:sz="4" w:space="0" w:color="auto"/>
              <w:left w:val="single" w:sz="4" w:space="0" w:color="auto"/>
              <w:bottom w:val="single" w:sz="4" w:space="0" w:color="auto"/>
              <w:right w:val="single" w:sz="4" w:space="0" w:color="auto"/>
            </w:tcBorders>
            <w:hideMark/>
          </w:tcPr>
          <w:p w14:paraId="630D5347" w14:textId="77777777" w:rsidR="00087DCD" w:rsidRPr="00087DCD" w:rsidRDefault="00087DCD" w:rsidP="00DB0D4B">
            <w:pPr>
              <w:ind w:left="31"/>
              <w:rPr>
                <w:sz w:val="22"/>
                <w:szCs w:val="22"/>
              </w:rPr>
            </w:pPr>
            <w:r w:rsidRPr="00087DCD">
              <w:rPr>
                <w:sz w:val="22"/>
                <w:szCs w:val="22"/>
              </w:rPr>
              <w:t>Insomni</w:t>
            </w:r>
          </w:p>
        </w:tc>
        <w:tc>
          <w:tcPr>
            <w:tcW w:w="1018" w:type="pct"/>
            <w:tcBorders>
              <w:top w:val="single" w:sz="4" w:space="0" w:color="auto"/>
              <w:left w:val="single" w:sz="4" w:space="0" w:color="auto"/>
              <w:bottom w:val="single" w:sz="4" w:space="0" w:color="auto"/>
              <w:right w:val="single" w:sz="4" w:space="0" w:color="auto"/>
            </w:tcBorders>
          </w:tcPr>
          <w:p w14:paraId="1140C24F" w14:textId="77777777" w:rsidR="00087DCD" w:rsidRPr="00087DCD" w:rsidRDefault="00087DCD" w:rsidP="00DB0D4B">
            <w:pPr>
              <w:ind w:left="31"/>
              <w:rPr>
                <w:sz w:val="22"/>
                <w:szCs w:val="22"/>
              </w:rPr>
            </w:pPr>
          </w:p>
        </w:tc>
        <w:tc>
          <w:tcPr>
            <w:tcW w:w="861" w:type="pct"/>
            <w:tcBorders>
              <w:top w:val="single" w:sz="4" w:space="0" w:color="auto"/>
              <w:left w:val="single" w:sz="4" w:space="0" w:color="auto"/>
              <w:bottom w:val="single" w:sz="4" w:space="0" w:color="auto"/>
              <w:right w:val="single" w:sz="4" w:space="0" w:color="auto"/>
            </w:tcBorders>
          </w:tcPr>
          <w:p w14:paraId="7C6AF94F" w14:textId="77777777" w:rsidR="00087DCD" w:rsidRPr="00087DCD" w:rsidRDefault="00087DCD" w:rsidP="00DB0D4B">
            <w:pPr>
              <w:ind w:left="31"/>
              <w:rPr>
                <w:sz w:val="22"/>
                <w:szCs w:val="22"/>
              </w:rPr>
            </w:pPr>
          </w:p>
        </w:tc>
        <w:tc>
          <w:tcPr>
            <w:tcW w:w="620" w:type="pct"/>
            <w:tcBorders>
              <w:top w:val="single" w:sz="4" w:space="0" w:color="auto"/>
              <w:left w:val="single" w:sz="4" w:space="0" w:color="auto"/>
              <w:bottom w:val="single" w:sz="4" w:space="0" w:color="auto"/>
              <w:right w:val="single" w:sz="4" w:space="0" w:color="auto"/>
            </w:tcBorders>
          </w:tcPr>
          <w:p w14:paraId="2EEB36C6" w14:textId="77777777" w:rsidR="00087DCD" w:rsidRPr="00087DCD" w:rsidRDefault="00087DCD" w:rsidP="00DB0D4B">
            <w:pPr>
              <w:ind w:left="31"/>
              <w:rPr>
                <w:sz w:val="22"/>
                <w:szCs w:val="22"/>
              </w:rPr>
            </w:pPr>
          </w:p>
        </w:tc>
      </w:tr>
      <w:tr w:rsidR="00087DCD" w:rsidRPr="00087DCD" w14:paraId="4919F2A3" w14:textId="77777777" w:rsidTr="00DB0D4B">
        <w:tc>
          <w:tcPr>
            <w:tcW w:w="780" w:type="pct"/>
            <w:tcBorders>
              <w:top w:val="single" w:sz="4" w:space="0" w:color="auto"/>
              <w:left w:val="single" w:sz="4" w:space="0" w:color="auto"/>
              <w:bottom w:val="single" w:sz="4" w:space="0" w:color="auto"/>
              <w:right w:val="single" w:sz="4" w:space="0" w:color="auto"/>
            </w:tcBorders>
            <w:hideMark/>
          </w:tcPr>
          <w:p w14:paraId="0E67EAF4" w14:textId="77777777" w:rsidR="00087DCD" w:rsidRPr="00087DCD" w:rsidRDefault="00087DCD" w:rsidP="00DB0D4B">
            <w:pPr>
              <w:ind w:left="31"/>
              <w:rPr>
                <w:sz w:val="22"/>
                <w:szCs w:val="22"/>
              </w:rPr>
            </w:pPr>
            <w:proofErr w:type="spellStart"/>
            <w:r w:rsidRPr="00087DCD">
              <w:rPr>
                <w:sz w:val="22"/>
                <w:szCs w:val="22"/>
              </w:rPr>
              <w:t>Nervesystemet</w:t>
            </w:r>
            <w:proofErr w:type="spellEnd"/>
          </w:p>
        </w:tc>
        <w:tc>
          <w:tcPr>
            <w:tcW w:w="861" w:type="pct"/>
            <w:tcBorders>
              <w:top w:val="single" w:sz="4" w:space="0" w:color="auto"/>
              <w:left w:val="single" w:sz="4" w:space="0" w:color="auto"/>
              <w:bottom w:val="single" w:sz="4" w:space="0" w:color="auto"/>
              <w:right w:val="single" w:sz="4" w:space="0" w:color="auto"/>
            </w:tcBorders>
            <w:hideMark/>
          </w:tcPr>
          <w:p w14:paraId="43AD3FD3" w14:textId="77777777" w:rsidR="00087DCD" w:rsidRPr="00087DCD" w:rsidRDefault="00087DCD" w:rsidP="00DB0D4B">
            <w:pPr>
              <w:ind w:left="31"/>
              <w:rPr>
                <w:sz w:val="22"/>
                <w:szCs w:val="22"/>
              </w:rPr>
            </w:pPr>
            <w:proofErr w:type="spellStart"/>
            <w:r w:rsidRPr="00087DCD">
              <w:rPr>
                <w:sz w:val="22"/>
                <w:szCs w:val="22"/>
              </w:rPr>
              <w:t>Hovedpine</w:t>
            </w:r>
            <w:proofErr w:type="spellEnd"/>
          </w:p>
        </w:tc>
        <w:tc>
          <w:tcPr>
            <w:tcW w:w="861" w:type="pct"/>
            <w:tcBorders>
              <w:top w:val="single" w:sz="4" w:space="0" w:color="auto"/>
              <w:left w:val="single" w:sz="4" w:space="0" w:color="auto"/>
              <w:bottom w:val="single" w:sz="4" w:space="0" w:color="auto"/>
              <w:right w:val="single" w:sz="4" w:space="0" w:color="auto"/>
            </w:tcBorders>
            <w:hideMark/>
          </w:tcPr>
          <w:p w14:paraId="6876496E" w14:textId="77777777" w:rsidR="00087DCD" w:rsidRPr="00087DCD" w:rsidRDefault="00087DCD" w:rsidP="00DB0D4B">
            <w:pPr>
              <w:ind w:left="31"/>
              <w:rPr>
                <w:sz w:val="22"/>
                <w:szCs w:val="22"/>
              </w:rPr>
            </w:pPr>
            <w:proofErr w:type="spellStart"/>
            <w:r w:rsidRPr="00087DCD">
              <w:rPr>
                <w:sz w:val="22"/>
                <w:szCs w:val="22"/>
              </w:rPr>
              <w:t>Paræstesi</w:t>
            </w:r>
            <w:proofErr w:type="spellEnd"/>
          </w:p>
        </w:tc>
        <w:tc>
          <w:tcPr>
            <w:tcW w:w="1018" w:type="pct"/>
            <w:tcBorders>
              <w:top w:val="single" w:sz="4" w:space="0" w:color="auto"/>
              <w:left w:val="single" w:sz="4" w:space="0" w:color="auto"/>
              <w:bottom w:val="single" w:sz="4" w:space="0" w:color="auto"/>
              <w:right w:val="single" w:sz="4" w:space="0" w:color="auto"/>
            </w:tcBorders>
          </w:tcPr>
          <w:p w14:paraId="1CEC019E" w14:textId="77777777" w:rsidR="00087DCD" w:rsidRPr="00087DCD" w:rsidRDefault="00087DCD" w:rsidP="00DB0D4B">
            <w:pPr>
              <w:ind w:left="31"/>
              <w:rPr>
                <w:sz w:val="22"/>
                <w:szCs w:val="22"/>
              </w:rPr>
            </w:pPr>
          </w:p>
        </w:tc>
        <w:tc>
          <w:tcPr>
            <w:tcW w:w="861" w:type="pct"/>
            <w:tcBorders>
              <w:top w:val="single" w:sz="4" w:space="0" w:color="auto"/>
              <w:left w:val="single" w:sz="4" w:space="0" w:color="auto"/>
              <w:bottom w:val="single" w:sz="4" w:space="0" w:color="auto"/>
              <w:right w:val="single" w:sz="4" w:space="0" w:color="auto"/>
            </w:tcBorders>
          </w:tcPr>
          <w:p w14:paraId="2506B928" w14:textId="77777777" w:rsidR="00087DCD" w:rsidRPr="00087DCD" w:rsidRDefault="00087DCD" w:rsidP="00DB0D4B">
            <w:pPr>
              <w:ind w:left="31"/>
              <w:rPr>
                <w:sz w:val="22"/>
                <w:szCs w:val="22"/>
              </w:rPr>
            </w:pPr>
          </w:p>
        </w:tc>
        <w:tc>
          <w:tcPr>
            <w:tcW w:w="620" w:type="pct"/>
            <w:tcBorders>
              <w:top w:val="single" w:sz="4" w:space="0" w:color="auto"/>
              <w:left w:val="single" w:sz="4" w:space="0" w:color="auto"/>
              <w:bottom w:val="single" w:sz="4" w:space="0" w:color="auto"/>
              <w:right w:val="single" w:sz="4" w:space="0" w:color="auto"/>
            </w:tcBorders>
          </w:tcPr>
          <w:p w14:paraId="0DF9F433" w14:textId="77777777" w:rsidR="00087DCD" w:rsidRPr="00087DCD" w:rsidRDefault="00087DCD" w:rsidP="00DB0D4B">
            <w:pPr>
              <w:ind w:left="31"/>
              <w:rPr>
                <w:sz w:val="22"/>
                <w:szCs w:val="22"/>
              </w:rPr>
            </w:pPr>
          </w:p>
        </w:tc>
      </w:tr>
      <w:tr w:rsidR="00087DCD" w:rsidRPr="00087DCD" w14:paraId="29FFE454" w14:textId="77777777" w:rsidTr="00DB0D4B">
        <w:tc>
          <w:tcPr>
            <w:tcW w:w="780" w:type="pct"/>
            <w:tcBorders>
              <w:top w:val="single" w:sz="4" w:space="0" w:color="auto"/>
              <w:left w:val="single" w:sz="4" w:space="0" w:color="auto"/>
              <w:bottom w:val="single" w:sz="4" w:space="0" w:color="auto"/>
              <w:right w:val="single" w:sz="4" w:space="0" w:color="auto"/>
            </w:tcBorders>
            <w:hideMark/>
          </w:tcPr>
          <w:p w14:paraId="037E3434" w14:textId="77777777" w:rsidR="00087DCD" w:rsidRPr="00087DCD" w:rsidRDefault="00087DCD" w:rsidP="00DB0D4B">
            <w:pPr>
              <w:ind w:left="31"/>
              <w:rPr>
                <w:sz w:val="22"/>
                <w:szCs w:val="22"/>
              </w:rPr>
            </w:pPr>
            <w:r w:rsidRPr="00087DCD">
              <w:rPr>
                <w:sz w:val="22"/>
                <w:szCs w:val="22"/>
              </w:rPr>
              <w:t>Hjerte</w:t>
            </w:r>
          </w:p>
        </w:tc>
        <w:tc>
          <w:tcPr>
            <w:tcW w:w="861" w:type="pct"/>
            <w:tcBorders>
              <w:top w:val="single" w:sz="4" w:space="0" w:color="auto"/>
              <w:left w:val="single" w:sz="4" w:space="0" w:color="auto"/>
              <w:bottom w:val="single" w:sz="4" w:space="0" w:color="auto"/>
              <w:right w:val="single" w:sz="4" w:space="0" w:color="auto"/>
            </w:tcBorders>
          </w:tcPr>
          <w:p w14:paraId="1BA57254" w14:textId="77777777" w:rsidR="00087DCD" w:rsidRPr="00087DCD" w:rsidRDefault="00087DCD" w:rsidP="00DB0D4B">
            <w:pPr>
              <w:ind w:left="31"/>
              <w:rPr>
                <w:sz w:val="22"/>
                <w:szCs w:val="22"/>
              </w:rPr>
            </w:pPr>
          </w:p>
        </w:tc>
        <w:tc>
          <w:tcPr>
            <w:tcW w:w="861" w:type="pct"/>
            <w:tcBorders>
              <w:top w:val="single" w:sz="4" w:space="0" w:color="auto"/>
              <w:left w:val="single" w:sz="4" w:space="0" w:color="auto"/>
              <w:bottom w:val="single" w:sz="4" w:space="0" w:color="auto"/>
              <w:right w:val="single" w:sz="4" w:space="0" w:color="auto"/>
            </w:tcBorders>
            <w:hideMark/>
          </w:tcPr>
          <w:p w14:paraId="351FC646" w14:textId="77777777" w:rsidR="00087DCD" w:rsidRPr="00087DCD" w:rsidRDefault="00087DCD" w:rsidP="00DB0D4B">
            <w:pPr>
              <w:ind w:left="31"/>
              <w:rPr>
                <w:sz w:val="22"/>
                <w:szCs w:val="22"/>
              </w:rPr>
            </w:pPr>
            <w:proofErr w:type="spellStart"/>
            <w:r w:rsidRPr="00087DCD">
              <w:rPr>
                <w:sz w:val="22"/>
                <w:szCs w:val="22"/>
              </w:rPr>
              <w:t>Myokardiei</w:t>
            </w:r>
            <w:proofErr w:type="spellEnd"/>
          </w:p>
          <w:p w14:paraId="1F064964" w14:textId="77777777" w:rsidR="00087DCD" w:rsidRPr="00087DCD" w:rsidRDefault="00087DCD" w:rsidP="00DB0D4B">
            <w:pPr>
              <w:ind w:left="31"/>
              <w:rPr>
                <w:sz w:val="22"/>
                <w:szCs w:val="22"/>
              </w:rPr>
            </w:pPr>
            <w:proofErr w:type="spellStart"/>
            <w:r w:rsidRPr="00087DCD">
              <w:rPr>
                <w:sz w:val="22"/>
                <w:szCs w:val="22"/>
              </w:rPr>
              <w:t>nfarkt</w:t>
            </w:r>
            <w:proofErr w:type="spellEnd"/>
          </w:p>
        </w:tc>
        <w:tc>
          <w:tcPr>
            <w:tcW w:w="1018" w:type="pct"/>
            <w:tcBorders>
              <w:top w:val="single" w:sz="4" w:space="0" w:color="auto"/>
              <w:left w:val="single" w:sz="4" w:space="0" w:color="auto"/>
              <w:bottom w:val="single" w:sz="4" w:space="0" w:color="auto"/>
              <w:right w:val="single" w:sz="4" w:space="0" w:color="auto"/>
            </w:tcBorders>
          </w:tcPr>
          <w:p w14:paraId="4F3A52A0" w14:textId="77777777" w:rsidR="00087DCD" w:rsidRPr="00087DCD" w:rsidRDefault="00087DCD" w:rsidP="00DB0D4B">
            <w:pPr>
              <w:ind w:left="31"/>
              <w:rPr>
                <w:sz w:val="22"/>
                <w:szCs w:val="22"/>
              </w:rPr>
            </w:pPr>
          </w:p>
        </w:tc>
        <w:tc>
          <w:tcPr>
            <w:tcW w:w="861" w:type="pct"/>
            <w:tcBorders>
              <w:top w:val="single" w:sz="4" w:space="0" w:color="auto"/>
              <w:left w:val="single" w:sz="4" w:space="0" w:color="auto"/>
              <w:bottom w:val="single" w:sz="4" w:space="0" w:color="auto"/>
              <w:right w:val="single" w:sz="4" w:space="0" w:color="auto"/>
            </w:tcBorders>
          </w:tcPr>
          <w:p w14:paraId="0B80A10A" w14:textId="77777777" w:rsidR="00087DCD" w:rsidRPr="00087DCD" w:rsidRDefault="00087DCD" w:rsidP="00DB0D4B">
            <w:pPr>
              <w:ind w:left="31"/>
              <w:rPr>
                <w:sz w:val="22"/>
                <w:szCs w:val="22"/>
              </w:rPr>
            </w:pPr>
          </w:p>
        </w:tc>
        <w:tc>
          <w:tcPr>
            <w:tcW w:w="620" w:type="pct"/>
            <w:tcBorders>
              <w:top w:val="single" w:sz="4" w:space="0" w:color="auto"/>
              <w:left w:val="single" w:sz="4" w:space="0" w:color="auto"/>
              <w:bottom w:val="single" w:sz="4" w:space="0" w:color="auto"/>
              <w:right w:val="single" w:sz="4" w:space="0" w:color="auto"/>
            </w:tcBorders>
          </w:tcPr>
          <w:p w14:paraId="60AEB919" w14:textId="77777777" w:rsidR="00087DCD" w:rsidRPr="00087DCD" w:rsidRDefault="00087DCD" w:rsidP="00DB0D4B">
            <w:pPr>
              <w:ind w:left="31"/>
              <w:rPr>
                <w:sz w:val="22"/>
                <w:szCs w:val="22"/>
              </w:rPr>
            </w:pPr>
          </w:p>
        </w:tc>
      </w:tr>
      <w:tr w:rsidR="00087DCD" w:rsidRPr="00087DCD" w14:paraId="4A25D30F" w14:textId="77777777" w:rsidTr="00DB0D4B">
        <w:tc>
          <w:tcPr>
            <w:tcW w:w="780" w:type="pct"/>
            <w:tcBorders>
              <w:top w:val="single" w:sz="4" w:space="0" w:color="auto"/>
              <w:left w:val="single" w:sz="4" w:space="0" w:color="auto"/>
              <w:bottom w:val="single" w:sz="4" w:space="0" w:color="auto"/>
              <w:right w:val="single" w:sz="4" w:space="0" w:color="auto"/>
            </w:tcBorders>
            <w:hideMark/>
          </w:tcPr>
          <w:p w14:paraId="3606247B" w14:textId="50467533" w:rsidR="00087DCD" w:rsidRPr="00087DCD" w:rsidRDefault="00087DCD" w:rsidP="00B97A8F">
            <w:pPr>
              <w:ind w:left="31"/>
              <w:rPr>
                <w:sz w:val="22"/>
                <w:szCs w:val="22"/>
              </w:rPr>
            </w:pPr>
            <w:proofErr w:type="spellStart"/>
            <w:r w:rsidRPr="00087DCD">
              <w:rPr>
                <w:sz w:val="22"/>
                <w:szCs w:val="22"/>
              </w:rPr>
              <w:t>Vaskulære</w:t>
            </w:r>
            <w:proofErr w:type="spellEnd"/>
            <w:r w:rsidR="00B97A8F">
              <w:rPr>
                <w:sz w:val="22"/>
                <w:szCs w:val="22"/>
              </w:rPr>
              <w:t xml:space="preserve"> </w:t>
            </w:r>
            <w:proofErr w:type="spellStart"/>
            <w:r w:rsidRPr="00087DCD">
              <w:rPr>
                <w:sz w:val="22"/>
                <w:szCs w:val="22"/>
              </w:rPr>
              <w:t>sygdomme</w:t>
            </w:r>
            <w:proofErr w:type="spellEnd"/>
          </w:p>
        </w:tc>
        <w:tc>
          <w:tcPr>
            <w:tcW w:w="861" w:type="pct"/>
            <w:tcBorders>
              <w:top w:val="single" w:sz="4" w:space="0" w:color="auto"/>
              <w:left w:val="single" w:sz="4" w:space="0" w:color="auto"/>
              <w:bottom w:val="single" w:sz="4" w:space="0" w:color="auto"/>
              <w:right w:val="single" w:sz="4" w:space="0" w:color="auto"/>
            </w:tcBorders>
            <w:hideMark/>
          </w:tcPr>
          <w:p w14:paraId="24B24DD7" w14:textId="77777777" w:rsidR="00087DCD" w:rsidRPr="00087DCD" w:rsidRDefault="00087DCD" w:rsidP="00DB0D4B">
            <w:pPr>
              <w:ind w:left="31"/>
              <w:rPr>
                <w:sz w:val="22"/>
                <w:szCs w:val="22"/>
              </w:rPr>
            </w:pPr>
            <w:r w:rsidRPr="00087DCD">
              <w:rPr>
                <w:sz w:val="22"/>
                <w:szCs w:val="22"/>
              </w:rPr>
              <w:t>Hypertension</w:t>
            </w:r>
          </w:p>
        </w:tc>
        <w:tc>
          <w:tcPr>
            <w:tcW w:w="861" w:type="pct"/>
            <w:tcBorders>
              <w:top w:val="single" w:sz="4" w:space="0" w:color="auto"/>
              <w:left w:val="single" w:sz="4" w:space="0" w:color="auto"/>
              <w:bottom w:val="single" w:sz="4" w:space="0" w:color="auto"/>
              <w:right w:val="single" w:sz="4" w:space="0" w:color="auto"/>
            </w:tcBorders>
            <w:hideMark/>
          </w:tcPr>
          <w:p w14:paraId="6760EBB3" w14:textId="77777777" w:rsidR="00087DCD" w:rsidRPr="00087DCD" w:rsidRDefault="00087DCD" w:rsidP="00DB0D4B">
            <w:pPr>
              <w:ind w:left="31"/>
              <w:rPr>
                <w:sz w:val="22"/>
                <w:szCs w:val="22"/>
              </w:rPr>
            </w:pPr>
            <w:proofErr w:type="spellStart"/>
            <w:r w:rsidRPr="00087DCD">
              <w:rPr>
                <w:sz w:val="22"/>
                <w:szCs w:val="22"/>
              </w:rPr>
              <w:t>Venøs</w:t>
            </w:r>
            <w:proofErr w:type="spellEnd"/>
          </w:p>
          <w:p w14:paraId="0C3F0D85" w14:textId="77777777" w:rsidR="00087DCD" w:rsidRPr="00087DCD" w:rsidRDefault="00087DCD" w:rsidP="00DB0D4B">
            <w:pPr>
              <w:ind w:left="31"/>
              <w:rPr>
                <w:sz w:val="22"/>
                <w:szCs w:val="22"/>
              </w:rPr>
            </w:pPr>
            <w:proofErr w:type="spellStart"/>
            <w:r w:rsidRPr="00087DCD">
              <w:rPr>
                <w:sz w:val="22"/>
                <w:szCs w:val="22"/>
              </w:rPr>
              <w:t>tromboemboli</w:t>
            </w:r>
            <w:proofErr w:type="spellEnd"/>
            <w:r w:rsidRPr="00087DCD">
              <w:rPr>
                <w:sz w:val="22"/>
                <w:szCs w:val="22"/>
              </w:rPr>
              <w:t>**</w:t>
            </w:r>
          </w:p>
        </w:tc>
        <w:tc>
          <w:tcPr>
            <w:tcW w:w="1018" w:type="pct"/>
            <w:tcBorders>
              <w:top w:val="single" w:sz="4" w:space="0" w:color="auto"/>
              <w:left w:val="single" w:sz="4" w:space="0" w:color="auto"/>
              <w:bottom w:val="single" w:sz="4" w:space="0" w:color="auto"/>
              <w:right w:val="single" w:sz="4" w:space="0" w:color="auto"/>
            </w:tcBorders>
          </w:tcPr>
          <w:p w14:paraId="69F65279" w14:textId="77777777" w:rsidR="00087DCD" w:rsidRPr="00087DCD" w:rsidRDefault="00087DCD" w:rsidP="00DB0D4B">
            <w:pPr>
              <w:ind w:left="31"/>
              <w:rPr>
                <w:sz w:val="22"/>
                <w:szCs w:val="22"/>
              </w:rPr>
            </w:pPr>
          </w:p>
        </w:tc>
        <w:tc>
          <w:tcPr>
            <w:tcW w:w="861" w:type="pct"/>
            <w:tcBorders>
              <w:top w:val="single" w:sz="4" w:space="0" w:color="auto"/>
              <w:left w:val="single" w:sz="4" w:space="0" w:color="auto"/>
              <w:bottom w:val="single" w:sz="4" w:space="0" w:color="auto"/>
              <w:right w:val="single" w:sz="4" w:space="0" w:color="auto"/>
            </w:tcBorders>
          </w:tcPr>
          <w:p w14:paraId="29C6DDC6" w14:textId="77777777" w:rsidR="00087DCD" w:rsidRPr="00087DCD" w:rsidRDefault="00087DCD" w:rsidP="00DB0D4B">
            <w:pPr>
              <w:ind w:left="31"/>
              <w:rPr>
                <w:sz w:val="22"/>
                <w:szCs w:val="22"/>
              </w:rPr>
            </w:pPr>
          </w:p>
        </w:tc>
        <w:tc>
          <w:tcPr>
            <w:tcW w:w="620" w:type="pct"/>
            <w:tcBorders>
              <w:top w:val="single" w:sz="4" w:space="0" w:color="auto"/>
              <w:left w:val="single" w:sz="4" w:space="0" w:color="auto"/>
              <w:bottom w:val="single" w:sz="4" w:space="0" w:color="auto"/>
              <w:right w:val="single" w:sz="4" w:space="0" w:color="auto"/>
            </w:tcBorders>
          </w:tcPr>
          <w:p w14:paraId="4D36CB65" w14:textId="77777777" w:rsidR="00087DCD" w:rsidRPr="00087DCD" w:rsidRDefault="00087DCD" w:rsidP="00DB0D4B">
            <w:pPr>
              <w:ind w:left="31"/>
              <w:rPr>
                <w:sz w:val="22"/>
                <w:szCs w:val="22"/>
              </w:rPr>
            </w:pPr>
          </w:p>
        </w:tc>
      </w:tr>
      <w:tr w:rsidR="00087DCD" w:rsidRPr="00087DCD" w14:paraId="2475C3A2" w14:textId="77777777" w:rsidTr="00DB0D4B">
        <w:tc>
          <w:tcPr>
            <w:tcW w:w="780" w:type="pct"/>
            <w:tcBorders>
              <w:top w:val="single" w:sz="4" w:space="0" w:color="auto"/>
              <w:left w:val="single" w:sz="4" w:space="0" w:color="auto"/>
              <w:bottom w:val="single" w:sz="4" w:space="0" w:color="auto"/>
              <w:right w:val="single" w:sz="4" w:space="0" w:color="auto"/>
            </w:tcBorders>
            <w:hideMark/>
          </w:tcPr>
          <w:p w14:paraId="401E84ED" w14:textId="037D715D" w:rsidR="00087DCD" w:rsidRPr="00087DCD" w:rsidRDefault="00087DCD" w:rsidP="00B97A8F">
            <w:pPr>
              <w:ind w:left="31"/>
              <w:rPr>
                <w:sz w:val="22"/>
                <w:szCs w:val="22"/>
              </w:rPr>
            </w:pPr>
            <w:proofErr w:type="spellStart"/>
            <w:r w:rsidRPr="00087DCD">
              <w:rPr>
                <w:sz w:val="22"/>
                <w:szCs w:val="22"/>
              </w:rPr>
              <w:t>Luftveje</w:t>
            </w:r>
            <w:proofErr w:type="spellEnd"/>
            <w:r w:rsidRPr="00087DCD">
              <w:rPr>
                <w:sz w:val="22"/>
                <w:szCs w:val="22"/>
              </w:rPr>
              <w:t>,</w:t>
            </w:r>
            <w:r w:rsidR="00B97A8F">
              <w:rPr>
                <w:sz w:val="22"/>
                <w:szCs w:val="22"/>
              </w:rPr>
              <w:t xml:space="preserve"> </w:t>
            </w:r>
            <w:r w:rsidRPr="00087DCD">
              <w:rPr>
                <w:sz w:val="22"/>
                <w:szCs w:val="22"/>
              </w:rPr>
              <w:t>thorax og</w:t>
            </w:r>
            <w:r w:rsidR="00B97A8F">
              <w:rPr>
                <w:sz w:val="22"/>
                <w:szCs w:val="22"/>
              </w:rPr>
              <w:t xml:space="preserve"> </w:t>
            </w:r>
            <w:r w:rsidRPr="00087DCD">
              <w:rPr>
                <w:sz w:val="22"/>
                <w:szCs w:val="22"/>
              </w:rPr>
              <w:t>mediastinum</w:t>
            </w:r>
          </w:p>
        </w:tc>
        <w:tc>
          <w:tcPr>
            <w:tcW w:w="861" w:type="pct"/>
            <w:tcBorders>
              <w:top w:val="single" w:sz="4" w:space="0" w:color="auto"/>
              <w:left w:val="single" w:sz="4" w:space="0" w:color="auto"/>
              <w:bottom w:val="single" w:sz="4" w:space="0" w:color="auto"/>
              <w:right w:val="single" w:sz="4" w:space="0" w:color="auto"/>
            </w:tcBorders>
            <w:hideMark/>
          </w:tcPr>
          <w:p w14:paraId="6DDE4A97" w14:textId="77777777" w:rsidR="00087DCD" w:rsidRPr="00087DCD" w:rsidRDefault="00087DCD" w:rsidP="00DB0D4B">
            <w:pPr>
              <w:ind w:left="31"/>
              <w:rPr>
                <w:sz w:val="22"/>
                <w:szCs w:val="22"/>
              </w:rPr>
            </w:pPr>
            <w:r w:rsidRPr="00087DCD">
              <w:rPr>
                <w:sz w:val="22"/>
                <w:szCs w:val="22"/>
              </w:rPr>
              <w:t>Hoste</w:t>
            </w:r>
          </w:p>
        </w:tc>
        <w:tc>
          <w:tcPr>
            <w:tcW w:w="861" w:type="pct"/>
            <w:tcBorders>
              <w:top w:val="single" w:sz="4" w:space="0" w:color="auto"/>
              <w:left w:val="single" w:sz="4" w:space="0" w:color="auto"/>
              <w:bottom w:val="single" w:sz="4" w:space="0" w:color="auto"/>
              <w:right w:val="single" w:sz="4" w:space="0" w:color="auto"/>
            </w:tcBorders>
            <w:hideMark/>
          </w:tcPr>
          <w:p w14:paraId="03E0828A" w14:textId="77777777" w:rsidR="00087DCD" w:rsidRPr="00087DCD" w:rsidRDefault="00087DCD" w:rsidP="00DB0D4B">
            <w:pPr>
              <w:ind w:left="31"/>
              <w:rPr>
                <w:sz w:val="22"/>
                <w:szCs w:val="22"/>
              </w:rPr>
            </w:pPr>
            <w:proofErr w:type="spellStart"/>
            <w:r w:rsidRPr="00087DCD">
              <w:rPr>
                <w:sz w:val="22"/>
                <w:szCs w:val="22"/>
              </w:rPr>
              <w:t>Dyspnø</w:t>
            </w:r>
            <w:proofErr w:type="spellEnd"/>
          </w:p>
          <w:p w14:paraId="56FC8906" w14:textId="77777777" w:rsidR="00087DCD" w:rsidRPr="00087DCD" w:rsidRDefault="00087DCD" w:rsidP="00DB0D4B">
            <w:pPr>
              <w:ind w:left="31"/>
              <w:rPr>
                <w:sz w:val="22"/>
                <w:szCs w:val="22"/>
              </w:rPr>
            </w:pPr>
            <w:proofErr w:type="spellStart"/>
            <w:r w:rsidRPr="00087DCD">
              <w:rPr>
                <w:sz w:val="22"/>
                <w:szCs w:val="22"/>
              </w:rPr>
              <w:t>Tilstoppede</w:t>
            </w:r>
            <w:proofErr w:type="spellEnd"/>
          </w:p>
          <w:p w14:paraId="3121A16B" w14:textId="77777777" w:rsidR="00087DCD" w:rsidRPr="00087DCD" w:rsidRDefault="00087DCD" w:rsidP="00DB0D4B">
            <w:pPr>
              <w:ind w:left="31"/>
              <w:rPr>
                <w:sz w:val="22"/>
                <w:szCs w:val="22"/>
              </w:rPr>
            </w:pPr>
            <w:proofErr w:type="spellStart"/>
            <w:r w:rsidRPr="00087DCD">
              <w:rPr>
                <w:sz w:val="22"/>
                <w:szCs w:val="22"/>
              </w:rPr>
              <w:t>bihuler</w:t>
            </w:r>
            <w:proofErr w:type="spellEnd"/>
          </w:p>
        </w:tc>
        <w:tc>
          <w:tcPr>
            <w:tcW w:w="1018" w:type="pct"/>
            <w:tcBorders>
              <w:top w:val="single" w:sz="4" w:space="0" w:color="auto"/>
              <w:left w:val="single" w:sz="4" w:space="0" w:color="auto"/>
              <w:bottom w:val="single" w:sz="4" w:space="0" w:color="auto"/>
              <w:right w:val="single" w:sz="4" w:space="0" w:color="auto"/>
            </w:tcBorders>
          </w:tcPr>
          <w:p w14:paraId="723A5179" w14:textId="77777777" w:rsidR="00087DCD" w:rsidRPr="00087DCD" w:rsidRDefault="00087DCD" w:rsidP="00DB0D4B">
            <w:pPr>
              <w:ind w:left="31"/>
              <w:rPr>
                <w:sz w:val="22"/>
                <w:szCs w:val="22"/>
              </w:rPr>
            </w:pPr>
          </w:p>
        </w:tc>
        <w:tc>
          <w:tcPr>
            <w:tcW w:w="861" w:type="pct"/>
            <w:tcBorders>
              <w:top w:val="single" w:sz="4" w:space="0" w:color="auto"/>
              <w:left w:val="single" w:sz="4" w:space="0" w:color="auto"/>
              <w:bottom w:val="single" w:sz="4" w:space="0" w:color="auto"/>
              <w:right w:val="single" w:sz="4" w:space="0" w:color="auto"/>
            </w:tcBorders>
          </w:tcPr>
          <w:p w14:paraId="4254735C" w14:textId="77777777" w:rsidR="00087DCD" w:rsidRPr="00087DCD" w:rsidRDefault="00087DCD" w:rsidP="00DB0D4B">
            <w:pPr>
              <w:ind w:left="31"/>
              <w:rPr>
                <w:sz w:val="22"/>
                <w:szCs w:val="22"/>
              </w:rPr>
            </w:pPr>
          </w:p>
        </w:tc>
        <w:tc>
          <w:tcPr>
            <w:tcW w:w="620" w:type="pct"/>
            <w:tcBorders>
              <w:top w:val="single" w:sz="4" w:space="0" w:color="auto"/>
              <w:left w:val="single" w:sz="4" w:space="0" w:color="auto"/>
              <w:bottom w:val="single" w:sz="4" w:space="0" w:color="auto"/>
              <w:right w:val="single" w:sz="4" w:space="0" w:color="auto"/>
            </w:tcBorders>
          </w:tcPr>
          <w:p w14:paraId="3CDA798C" w14:textId="77777777" w:rsidR="00087DCD" w:rsidRPr="00087DCD" w:rsidRDefault="00087DCD" w:rsidP="00DB0D4B">
            <w:pPr>
              <w:ind w:left="31"/>
              <w:rPr>
                <w:sz w:val="22"/>
                <w:szCs w:val="22"/>
              </w:rPr>
            </w:pPr>
          </w:p>
        </w:tc>
      </w:tr>
      <w:tr w:rsidR="00087DCD" w:rsidRPr="00087DCD" w14:paraId="375BCA1F" w14:textId="77777777" w:rsidTr="00DB0D4B">
        <w:tc>
          <w:tcPr>
            <w:tcW w:w="780" w:type="pct"/>
            <w:tcBorders>
              <w:top w:val="single" w:sz="4" w:space="0" w:color="auto"/>
              <w:left w:val="single" w:sz="4" w:space="0" w:color="auto"/>
              <w:bottom w:val="single" w:sz="4" w:space="0" w:color="auto"/>
              <w:right w:val="single" w:sz="4" w:space="0" w:color="auto"/>
            </w:tcBorders>
            <w:hideMark/>
          </w:tcPr>
          <w:p w14:paraId="54DED42C" w14:textId="7E72A0AC" w:rsidR="00087DCD" w:rsidRPr="00087DCD" w:rsidRDefault="00087DCD" w:rsidP="00DB0D4B">
            <w:pPr>
              <w:ind w:left="31"/>
              <w:rPr>
                <w:sz w:val="22"/>
                <w:szCs w:val="22"/>
              </w:rPr>
            </w:pPr>
            <w:r w:rsidRPr="00087DCD">
              <w:rPr>
                <w:sz w:val="22"/>
                <w:szCs w:val="22"/>
              </w:rPr>
              <w:t>Mave-</w:t>
            </w:r>
            <w:proofErr w:type="spellStart"/>
            <w:r w:rsidRPr="00087DCD">
              <w:rPr>
                <w:sz w:val="22"/>
                <w:szCs w:val="22"/>
              </w:rPr>
              <w:t>tarm</w:t>
            </w:r>
            <w:proofErr w:type="spellEnd"/>
            <w:r w:rsidR="00B97A8F">
              <w:rPr>
                <w:sz w:val="22"/>
                <w:szCs w:val="22"/>
              </w:rPr>
              <w:t>-</w:t>
            </w:r>
            <w:proofErr w:type="spellStart"/>
            <w:r w:rsidRPr="00087DCD">
              <w:rPr>
                <w:sz w:val="22"/>
                <w:szCs w:val="22"/>
              </w:rPr>
              <w:t>kanalen</w:t>
            </w:r>
            <w:proofErr w:type="spellEnd"/>
          </w:p>
        </w:tc>
        <w:tc>
          <w:tcPr>
            <w:tcW w:w="861" w:type="pct"/>
            <w:tcBorders>
              <w:top w:val="single" w:sz="4" w:space="0" w:color="auto"/>
              <w:left w:val="single" w:sz="4" w:space="0" w:color="auto"/>
              <w:bottom w:val="single" w:sz="4" w:space="0" w:color="auto"/>
              <w:right w:val="single" w:sz="4" w:space="0" w:color="auto"/>
            </w:tcBorders>
            <w:hideMark/>
          </w:tcPr>
          <w:p w14:paraId="037E9047" w14:textId="77777777" w:rsidR="00087DCD" w:rsidRPr="00087DCD" w:rsidRDefault="00087DCD" w:rsidP="00DB0D4B">
            <w:pPr>
              <w:ind w:left="31"/>
              <w:rPr>
                <w:sz w:val="22"/>
                <w:szCs w:val="22"/>
                <w:lang w:val="da-DK"/>
              </w:rPr>
            </w:pPr>
            <w:proofErr w:type="spellStart"/>
            <w:r w:rsidRPr="00087DCD">
              <w:rPr>
                <w:sz w:val="22"/>
                <w:szCs w:val="22"/>
                <w:lang w:val="da-DK"/>
              </w:rPr>
              <w:t>Abdominalsmerter</w:t>
            </w:r>
            <w:proofErr w:type="spellEnd"/>
          </w:p>
          <w:p w14:paraId="2971A3AD" w14:textId="77777777" w:rsidR="00087DCD" w:rsidRPr="00087DCD" w:rsidRDefault="00087DCD" w:rsidP="00DB0D4B">
            <w:pPr>
              <w:ind w:left="31"/>
              <w:rPr>
                <w:sz w:val="22"/>
                <w:szCs w:val="22"/>
                <w:lang w:val="da-DK"/>
              </w:rPr>
            </w:pPr>
            <w:r w:rsidRPr="00087DCD">
              <w:rPr>
                <w:sz w:val="22"/>
                <w:szCs w:val="22"/>
                <w:lang w:val="da-DK"/>
              </w:rPr>
              <w:t>Opkastning</w:t>
            </w:r>
          </w:p>
          <w:p w14:paraId="07A0D9F3" w14:textId="77777777" w:rsidR="00087DCD" w:rsidRPr="00087DCD" w:rsidRDefault="00087DCD" w:rsidP="00DB0D4B">
            <w:pPr>
              <w:ind w:left="31"/>
              <w:rPr>
                <w:sz w:val="22"/>
                <w:szCs w:val="22"/>
                <w:lang w:val="da-DK"/>
              </w:rPr>
            </w:pPr>
            <w:r w:rsidRPr="00087DCD">
              <w:rPr>
                <w:sz w:val="22"/>
                <w:szCs w:val="22"/>
                <w:lang w:val="da-DK"/>
              </w:rPr>
              <w:t>Diarré</w:t>
            </w:r>
          </w:p>
          <w:p w14:paraId="40D5F84C" w14:textId="77777777" w:rsidR="00087DCD" w:rsidRPr="00087DCD" w:rsidRDefault="00087DCD" w:rsidP="00DB0D4B">
            <w:pPr>
              <w:ind w:left="31"/>
              <w:rPr>
                <w:sz w:val="22"/>
                <w:szCs w:val="22"/>
                <w:lang w:val="da-DK"/>
              </w:rPr>
            </w:pPr>
            <w:r w:rsidRPr="00087DCD">
              <w:rPr>
                <w:sz w:val="22"/>
                <w:szCs w:val="22"/>
                <w:lang w:val="da-DK"/>
              </w:rPr>
              <w:t>Kvalme</w:t>
            </w:r>
          </w:p>
          <w:p w14:paraId="6BA35E36" w14:textId="77777777" w:rsidR="00087DCD" w:rsidRPr="00087DCD" w:rsidRDefault="00087DCD" w:rsidP="00DB0D4B">
            <w:pPr>
              <w:ind w:left="31"/>
              <w:rPr>
                <w:sz w:val="22"/>
                <w:szCs w:val="22"/>
                <w:lang w:val="da-DK"/>
              </w:rPr>
            </w:pPr>
            <w:r w:rsidRPr="00087DCD">
              <w:rPr>
                <w:sz w:val="22"/>
                <w:szCs w:val="22"/>
                <w:lang w:val="da-DK"/>
              </w:rPr>
              <w:t>Gastritis</w:t>
            </w:r>
          </w:p>
          <w:p w14:paraId="75623F51" w14:textId="77777777" w:rsidR="00087DCD" w:rsidRPr="00087DCD" w:rsidRDefault="00087DCD" w:rsidP="00DB0D4B">
            <w:pPr>
              <w:ind w:left="31"/>
              <w:rPr>
                <w:sz w:val="22"/>
                <w:szCs w:val="22"/>
                <w:lang w:val="da-DK"/>
              </w:rPr>
            </w:pPr>
            <w:r w:rsidRPr="00087DCD">
              <w:rPr>
                <w:sz w:val="22"/>
                <w:szCs w:val="22"/>
                <w:lang w:val="da-DK"/>
              </w:rPr>
              <w:t>Dyspepsi</w:t>
            </w:r>
          </w:p>
        </w:tc>
        <w:tc>
          <w:tcPr>
            <w:tcW w:w="861" w:type="pct"/>
            <w:tcBorders>
              <w:top w:val="single" w:sz="4" w:space="0" w:color="auto"/>
              <w:left w:val="single" w:sz="4" w:space="0" w:color="auto"/>
              <w:bottom w:val="single" w:sz="4" w:space="0" w:color="auto"/>
              <w:right w:val="single" w:sz="4" w:space="0" w:color="auto"/>
            </w:tcBorders>
          </w:tcPr>
          <w:p w14:paraId="5523F073" w14:textId="77777777" w:rsidR="00087DCD" w:rsidRPr="00087DCD" w:rsidRDefault="00087DCD" w:rsidP="00DB0D4B">
            <w:pPr>
              <w:ind w:left="31"/>
              <w:rPr>
                <w:sz w:val="22"/>
                <w:szCs w:val="22"/>
                <w:lang w:val="da-DK"/>
              </w:rPr>
            </w:pPr>
          </w:p>
        </w:tc>
        <w:tc>
          <w:tcPr>
            <w:tcW w:w="1018" w:type="pct"/>
            <w:tcBorders>
              <w:top w:val="single" w:sz="4" w:space="0" w:color="auto"/>
              <w:left w:val="single" w:sz="4" w:space="0" w:color="auto"/>
              <w:bottom w:val="single" w:sz="4" w:space="0" w:color="auto"/>
              <w:right w:val="single" w:sz="4" w:space="0" w:color="auto"/>
            </w:tcBorders>
          </w:tcPr>
          <w:p w14:paraId="5ECC4684" w14:textId="77777777" w:rsidR="00087DCD" w:rsidRPr="00087DCD" w:rsidRDefault="00087DCD" w:rsidP="00DB0D4B">
            <w:pPr>
              <w:ind w:left="31"/>
              <w:rPr>
                <w:sz w:val="22"/>
                <w:szCs w:val="22"/>
                <w:lang w:val="da-DK"/>
              </w:rPr>
            </w:pPr>
          </w:p>
        </w:tc>
        <w:tc>
          <w:tcPr>
            <w:tcW w:w="861" w:type="pct"/>
            <w:tcBorders>
              <w:top w:val="single" w:sz="4" w:space="0" w:color="auto"/>
              <w:left w:val="single" w:sz="4" w:space="0" w:color="auto"/>
              <w:bottom w:val="single" w:sz="4" w:space="0" w:color="auto"/>
              <w:right w:val="single" w:sz="4" w:space="0" w:color="auto"/>
            </w:tcBorders>
          </w:tcPr>
          <w:p w14:paraId="5DBA0E84" w14:textId="77777777" w:rsidR="00087DCD" w:rsidRPr="00087DCD" w:rsidRDefault="00087DCD" w:rsidP="00DB0D4B">
            <w:pPr>
              <w:ind w:left="31"/>
              <w:rPr>
                <w:sz w:val="22"/>
                <w:szCs w:val="22"/>
                <w:lang w:val="da-DK"/>
              </w:rPr>
            </w:pPr>
          </w:p>
        </w:tc>
        <w:tc>
          <w:tcPr>
            <w:tcW w:w="620" w:type="pct"/>
            <w:tcBorders>
              <w:top w:val="single" w:sz="4" w:space="0" w:color="auto"/>
              <w:left w:val="single" w:sz="4" w:space="0" w:color="auto"/>
              <w:bottom w:val="single" w:sz="4" w:space="0" w:color="auto"/>
              <w:right w:val="single" w:sz="4" w:space="0" w:color="auto"/>
            </w:tcBorders>
          </w:tcPr>
          <w:p w14:paraId="45CBD29E" w14:textId="77777777" w:rsidR="00087DCD" w:rsidRPr="00087DCD" w:rsidRDefault="00087DCD" w:rsidP="00DB0D4B">
            <w:pPr>
              <w:ind w:left="31"/>
              <w:rPr>
                <w:sz w:val="22"/>
                <w:szCs w:val="22"/>
                <w:lang w:val="da-DK"/>
              </w:rPr>
            </w:pPr>
          </w:p>
        </w:tc>
      </w:tr>
      <w:tr w:rsidR="00087DCD" w:rsidRPr="00087DCD" w14:paraId="3BEFCFCE" w14:textId="77777777" w:rsidTr="00DB0D4B">
        <w:tc>
          <w:tcPr>
            <w:tcW w:w="780" w:type="pct"/>
            <w:tcBorders>
              <w:top w:val="single" w:sz="4" w:space="0" w:color="auto"/>
              <w:left w:val="single" w:sz="4" w:space="0" w:color="auto"/>
              <w:bottom w:val="single" w:sz="4" w:space="0" w:color="auto"/>
              <w:right w:val="single" w:sz="4" w:space="0" w:color="auto"/>
            </w:tcBorders>
            <w:hideMark/>
          </w:tcPr>
          <w:p w14:paraId="77C79327" w14:textId="01C95F60" w:rsidR="00087DCD" w:rsidRPr="00087DCD" w:rsidRDefault="00087DCD" w:rsidP="00B97A8F">
            <w:pPr>
              <w:ind w:left="31"/>
              <w:rPr>
                <w:sz w:val="22"/>
                <w:szCs w:val="22"/>
              </w:rPr>
            </w:pPr>
            <w:r w:rsidRPr="00087DCD">
              <w:rPr>
                <w:sz w:val="22"/>
                <w:szCs w:val="22"/>
              </w:rPr>
              <w:t>Lever og</w:t>
            </w:r>
            <w:r w:rsidR="00B97A8F">
              <w:rPr>
                <w:sz w:val="22"/>
                <w:szCs w:val="22"/>
              </w:rPr>
              <w:t xml:space="preserve"> </w:t>
            </w:r>
            <w:proofErr w:type="spellStart"/>
            <w:r w:rsidRPr="00087DCD">
              <w:rPr>
                <w:sz w:val="22"/>
                <w:szCs w:val="22"/>
              </w:rPr>
              <w:t>galdeveje</w:t>
            </w:r>
            <w:proofErr w:type="spellEnd"/>
          </w:p>
        </w:tc>
        <w:tc>
          <w:tcPr>
            <w:tcW w:w="861" w:type="pct"/>
            <w:tcBorders>
              <w:top w:val="single" w:sz="4" w:space="0" w:color="auto"/>
              <w:left w:val="single" w:sz="4" w:space="0" w:color="auto"/>
              <w:bottom w:val="single" w:sz="4" w:space="0" w:color="auto"/>
              <w:right w:val="single" w:sz="4" w:space="0" w:color="auto"/>
            </w:tcBorders>
          </w:tcPr>
          <w:p w14:paraId="3E653687" w14:textId="77777777" w:rsidR="00087DCD" w:rsidRPr="00087DCD" w:rsidRDefault="00087DCD" w:rsidP="00DB0D4B">
            <w:pPr>
              <w:ind w:left="31"/>
              <w:rPr>
                <w:sz w:val="22"/>
                <w:szCs w:val="22"/>
              </w:rPr>
            </w:pPr>
          </w:p>
        </w:tc>
        <w:tc>
          <w:tcPr>
            <w:tcW w:w="861" w:type="pct"/>
            <w:tcBorders>
              <w:top w:val="single" w:sz="4" w:space="0" w:color="auto"/>
              <w:left w:val="single" w:sz="4" w:space="0" w:color="auto"/>
              <w:bottom w:val="single" w:sz="4" w:space="0" w:color="auto"/>
              <w:right w:val="single" w:sz="4" w:space="0" w:color="auto"/>
            </w:tcBorders>
            <w:hideMark/>
          </w:tcPr>
          <w:p w14:paraId="4BE9C085" w14:textId="77777777" w:rsidR="00087DCD" w:rsidRPr="00087DCD" w:rsidRDefault="00087DCD" w:rsidP="00DB0D4B">
            <w:pPr>
              <w:ind w:left="31"/>
              <w:rPr>
                <w:sz w:val="22"/>
                <w:szCs w:val="22"/>
                <w:lang w:val="da-DK"/>
              </w:rPr>
            </w:pPr>
            <w:proofErr w:type="spellStart"/>
            <w:r w:rsidRPr="00087DCD">
              <w:rPr>
                <w:sz w:val="22"/>
                <w:szCs w:val="22"/>
                <w:lang w:val="da-DK"/>
              </w:rPr>
              <w:t>Hepatisk</w:t>
            </w:r>
            <w:proofErr w:type="spellEnd"/>
          </w:p>
          <w:p w14:paraId="618B823C" w14:textId="77777777" w:rsidR="00087DCD" w:rsidRPr="00087DCD" w:rsidRDefault="00087DCD" w:rsidP="00DB0D4B">
            <w:pPr>
              <w:ind w:left="31"/>
              <w:rPr>
                <w:sz w:val="22"/>
                <w:szCs w:val="22"/>
                <w:lang w:val="da-DK"/>
              </w:rPr>
            </w:pPr>
            <w:proofErr w:type="spellStart"/>
            <w:r w:rsidRPr="00087DCD">
              <w:rPr>
                <w:sz w:val="22"/>
                <w:szCs w:val="22"/>
                <w:lang w:val="da-DK"/>
              </w:rPr>
              <w:t>steatose</w:t>
            </w:r>
            <w:proofErr w:type="spellEnd"/>
          </w:p>
          <w:p w14:paraId="4010226C" w14:textId="77777777" w:rsidR="00087DCD" w:rsidRPr="00087DCD" w:rsidRDefault="00087DCD" w:rsidP="00DB0D4B">
            <w:pPr>
              <w:ind w:left="31"/>
              <w:rPr>
                <w:sz w:val="22"/>
                <w:szCs w:val="22"/>
                <w:lang w:val="da-DK"/>
              </w:rPr>
            </w:pPr>
            <w:r w:rsidRPr="00087DCD">
              <w:rPr>
                <w:sz w:val="22"/>
                <w:szCs w:val="22"/>
                <w:lang w:val="da-DK"/>
              </w:rPr>
              <w:t>Forhøjede</w:t>
            </w:r>
          </w:p>
          <w:p w14:paraId="46054EEB" w14:textId="77777777" w:rsidR="00087DCD" w:rsidRPr="00087DCD" w:rsidRDefault="00087DCD" w:rsidP="00DB0D4B">
            <w:pPr>
              <w:ind w:left="31"/>
              <w:rPr>
                <w:sz w:val="22"/>
                <w:szCs w:val="22"/>
                <w:lang w:val="da-DK"/>
              </w:rPr>
            </w:pPr>
            <w:r w:rsidRPr="00087DCD">
              <w:rPr>
                <w:sz w:val="22"/>
                <w:szCs w:val="22"/>
                <w:lang w:val="da-DK"/>
              </w:rPr>
              <w:t>leverenzymer</w:t>
            </w:r>
          </w:p>
          <w:p w14:paraId="54B1645D" w14:textId="77777777" w:rsidR="00087DCD" w:rsidRPr="00087DCD" w:rsidRDefault="00087DCD" w:rsidP="00DB0D4B">
            <w:pPr>
              <w:ind w:left="31"/>
              <w:rPr>
                <w:sz w:val="22"/>
                <w:szCs w:val="22"/>
                <w:lang w:val="da-DK"/>
              </w:rPr>
            </w:pPr>
            <w:r w:rsidRPr="00087DCD">
              <w:rPr>
                <w:sz w:val="22"/>
                <w:szCs w:val="22"/>
                <w:lang w:val="da-DK"/>
              </w:rPr>
              <w:t>Forhøjede</w:t>
            </w:r>
          </w:p>
          <w:p w14:paraId="34641934" w14:textId="77777777" w:rsidR="00087DCD" w:rsidRPr="00087DCD" w:rsidRDefault="00087DCD" w:rsidP="00DB0D4B">
            <w:pPr>
              <w:ind w:left="31"/>
              <w:rPr>
                <w:sz w:val="22"/>
                <w:szCs w:val="22"/>
                <w:lang w:val="da-DK"/>
              </w:rPr>
            </w:pPr>
            <w:proofErr w:type="spellStart"/>
            <w:r w:rsidRPr="00087DCD">
              <w:rPr>
                <w:sz w:val="22"/>
                <w:szCs w:val="22"/>
                <w:lang w:val="da-DK"/>
              </w:rPr>
              <w:t>aminotransferaser</w:t>
            </w:r>
            <w:proofErr w:type="spellEnd"/>
          </w:p>
          <w:p w14:paraId="7F27BC6C" w14:textId="77777777" w:rsidR="00087DCD" w:rsidRPr="00087DCD" w:rsidRDefault="00087DCD" w:rsidP="00DB0D4B">
            <w:pPr>
              <w:ind w:left="31"/>
              <w:rPr>
                <w:sz w:val="22"/>
                <w:szCs w:val="22"/>
              </w:rPr>
            </w:pPr>
            <w:proofErr w:type="spellStart"/>
            <w:r w:rsidRPr="00087DCD">
              <w:rPr>
                <w:sz w:val="22"/>
                <w:szCs w:val="22"/>
              </w:rPr>
              <w:t>Forhøjet</w:t>
            </w:r>
            <w:proofErr w:type="spellEnd"/>
          </w:p>
          <w:p w14:paraId="327487F3" w14:textId="77777777" w:rsidR="00087DCD" w:rsidRPr="00087DCD" w:rsidRDefault="00087DCD" w:rsidP="00DB0D4B">
            <w:pPr>
              <w:ind w:left="31"/>
              <w:rPr>
                <w:sz w:val="22"/>
                <w:szCs w:val="22"/>
              </w:rPr>
            </w:pPr>
            <w:proofErr w:type="spellStart"/>
            <w:r w:rsidRPr="00087DCD">
              <w:rPr>
                <w:sz w:val="22"/>
                <w:szCs w:val="22"/>
              </w:rPr>
              <w:t>gammaglutamyltransferase</w:t>
            </w:r>
            <w:proofErr w:type="spellEnd"/>
          </w:p>
        </w:tc>
        <w:tc>
          <w:tcPr>
            <w:tcW w:w="1018" w:type="pct"/>
            <w:tcBorders>
              <w:top w:val="single" w:sz="4" w:space="0" w:color="auto"/>
              <w:left w:val="single" w:sz="4" w:space="0" w:color="auto"/>
              <w:bottom w:val="single" w:sz="4" w:space="0" w:color="auto"/>
              <w:right w:val="single" w:sz="4" w:space="0" w:color="auto"/>
            </w:tcBorders>
            <w:hideMark/>
          </w:tcPr>
          <w:p w14:paraId="2AEFFB4C" w14:textId="6C9F016D" w:rsidR="00087DCD" w:rsidRPr="00087DCD" w:rsidRDefault="00087DCD" w:rsidP="00B97A8F">
            <w:pPr>
              <w:ind w:left="31"/>
              <w:rPr>
                <w:sz w:val="22"/>
                <w:szCs w:val="22"/>
              </w:rPr>
            </w:pPr>
            <w:proofErr w:type="spellStart"/>
            <w:r w:rsidRPr="00087DCD">
              <w:rPr>
                <w:sz w:val="22"/>
                <w:szCs w:val="22"/>
              </w:rPr>
              <w:t>Unormale</w:t>
            </w:r>
            <w:proofErr w:type="spellEnd"/>
            <w:r w:rsidR="00B97A8F">
              <w:rPr>
                <w:sz w:val="22"/>
                <w:szCs w:val="22"/>
              </w:rPr>
              <w:t xml:space="preserve"> </w:t>
            </w:r>
            <w:proofErr w:type="spellStart"/>
            <w:r w:rsidRPr="00087DCD">
              <w:rPr>
                <w:sz w:val="22"/>
                <w:szCs w:val="22"/>
              </w:rPr>
              <w:t>leverfunktionstest</w:t>
            </w:r>
            <w:proofErr w:type="spellEnd"/>
          </w:p>
        </w:tc>
        <w:tc>
          <w:tcPr>
            <w:tcW w:w="861" w:type="pct"/>
            <w:tcBorders>
              <w:top w:val="single" w:sz="4" w:space="0" w:color="auto"/>
              <w:left w:val="single" w:sz="4" w:space="0" w:color="auto"/>
              <w:bottom w:val="single" w:sz="4" w:space="0" w:color="auto"/>
              <w:right w:val="single" w:sz="4" w:space="0" w:color="auto"/>
            </w:tcBorders>
          </w:tcPr>
          <w:p w14:paraId="53884A6E" w14:textId="77777777" w:rsidR="00087DCD" w:rsidRPr="00087DCD" w:rsidRDefault="00087DCD" w:rsidP="00DB0D4B">
            <w:pPr>
              <w:ind w:left="31"/>
              <w:rPr>
                <w:sz w:val="22"/>
                <w:szCs w:val="22"/>
              </w:rPr>
            </w:pPr>
          </w:p>
        </w:tc>
        <w:tc>
          <w:tcPr>
            <w:tcW w:w="620" w:type="pct"/>
            <w:tcBorders>
              <w:top w:val="single" w:sz="4" w:space="0" w:color="auto"/>
              <w:left w:val="single" w:sz="4" w:space="0" w:color="auto"/>
              <w:bottom w:val="single" w:sz="4" w:space="0" w:color="auto"/>
              <w:right w:val="single" w:sz="4" w:space="0" w:color="auto"/>
            </w:tcBorders>
          </w:tcPr>
          <w:p w14:paraId="2E9C442A" w14:textId="77777777" w:rsidR="00087DCD" w:rsidRPr="00087DCD" w:rsidRDefault="00087DCD" w:rsidP="00DB0D4B">
            <w:pPr>
              <w:ind w:left="31"/>
              <w:rPr>
                <w:sz w:val="22"/>
                <w:szCs w:val="22"/>
              </w:rPr>
            </w:pPr>
          </w:p>
        </w:tc>
      </w:tr>
      <w:tr w:rsidR="00087DCD" w:rsidRPr="00087DCD" w14:paraId="34F420EB" w14:textId="77777777" w:rsidTr="00DB0D4B">
        <w:tc>
          <w:tcPr>
            <w:tcW w:w="780" w:type="pct"/>
            <w:tcBorders>
              <w:top w:val="single" w:sz="4" w:space="0" w:color="auto"/>
              <w:left w:val="single" w:sz="4" w:space="0" w:color="auto"/>
              <w:bottom w:val="single" w:sz="4" w:space="0" w:color="auto"/>
              <w:right w:val="single" w:sz="4" w:space="0" w:color="auto"/>
            </w:tcBorders>
            <w:hideMark/>
          </w:tcPr>
          <w:p w14:paraId="661C2805" w14:textId="2AA88910" w:rsidR="00087DCD" w:rsidRPr="00087DCD" w:rsidRDefault="00087DCD" w:rsidP="00B97A8F">
            <w:pPr>
              <w:ind w:left="31"/>
              <w:rPr>
                <w:sz w:val="22"/>
                <w:szCs w:val="22"/>
              </w:rPr>
            </w:pPr>
            <w:r w:rsidRPr="00087DCD">
              <w:rPr>
                <w:sz w:val="22"/>
                <w:szCs w:val="22"/>
              </w:rPr>
              <w:t>Hud og</w:t>
            </w:r>
            <w:r w:rsidR="00B97A8F">
              <w:rPr>
                <w:sz w:val="22"/>
                <w:szCs w:val="22"/>
              </w:rPr>
              <w:t xml:space="preserve"> </w:t>
            </w:r>
            <w:proofErr w:type="spellStart"/>
            <w:r w:rsidRPr="00087DCD">
              <w:rPr>
                <w:sz w:val="22"/>
                <w:szCs w:val="22"/>
              </w:rPr>
              <w:t>subkutane</w:t>
            </w:r>
            <w:proofErr w:type="spellEnd"/>
            <w:r w:rsidR="00B97A8F">
              <w:rPr>
                <w:sz w:val="22"/>
                <w:szCs w:val="22"/>
              </w:rPr>
              <w:t xml:space="preserve"> </w:t>
            </w:r>
            <w:proofErr w:type="spellStart"/>
            <w:r w:rsidRPr="00087DCD">
              <w:rPr>
                <w:sz w:val="22"/>
                <w:szCs w:val="22"/>
              </w:rPr>
              <w:t>væv</w:t>
            </w:r>
            <w:proofErr w:type="spellEnd"/>
          </w:p>
        </w:tc>
        <w:tc>
          <w:tcPr>
            <w:tcW w:w="861" w:type="pct"/>
            <w:tcBorders>
              <w:top w:val="single" w:sz="4" w:space="0" w:color="auto"/>
              <w:left w:val="single" w:sz="4" w:space="0" w:color="auto"/>
              <w:bottom w:val="single" w:sz="4" w:space="0" w:color="auto"/>
              <w:right w:val="single" w:sz="4" w:space="0" w:color="auto"/>
            </w:tcBorders>
            <w:hideMark/>
          </w:tcPr>
          <w:p w14:paraId="61382939" w14:textId="77777777" w:rsidR="00087DCD" w:rsidRPr="00087DCD" w:rsidRDefault="00087DCD" w:rsidP="00DB0D4B">
            <w:pPr>
              <w:ind w:left="31"/>
              <w:rPr>
                <w:sz w:val="22"/>
                <w:szCs w:val="22"/>
              </w:rPr>
            </w:pPr>
            <w:proofErr w:type="spellStart"/>
            <w:r w:rsidRPr="00087DCD">
              <w:rPr>
                <w:sz w:val="22"/>
                <w:szCs w:val="22"/>
              </w:rPr>
              <w:t>Udslæt</w:t>
            </w:r>
            <w:proofErr w:type="spellEnd"/>
          </w:p>
          <w:p w14:paraId="42924EA4" w14:textId="77777777" w:rsidR="00087DCD" w:rsidRPr="00087DCD" w:rsidRDefault="00087DCD" w:rsidP="00DB0D4B">
            <w:pPr>
              <w:ind w:left="31"/>
              <w:rPr>
                <w:sz w:val="22"/>
                <w:szCs w:val="22"/>
              </w:rPr>
            </w:pPr>
            <w:proofErr w:type="spellStart"/>
            <w:r w:rsidRPr="00087DCD">
              <w:rPr>
                <w:sz w:val="22"/>
                <w:szCs w:val="22"/>
              </w:rPr>
              <w:t>Akne</w:t>
            </w:r>
            <w:proofErr w:type="spellEnd"/>
          </w:p>
        </w:tc>
        <w:tc>
          <w:tcPr>
            <w:tcW w:w="861" w:type="pct"/>
            <w:tcBorders>
              <w:top w:val="single" w:sz="4" w:space="0" w:color="auto"/>
              <w:left w:val="single" w:sz="4" w:space="0" w:color="auto"/>
              <w:bottom w:val="single" w:sz="4" w:space="0" w:color="auto"/>
              <w:right w:val="single" w:sz="4" w:space="0" w:color="auto"/>
            </w:tcBorders>
            <w:hideMark/>
          </w:tcPr>
          <w:p w14:paraId="01DFC8BE" w14:textId="77777777" w:rsidR="00087DCD" w:rsidRPr="00087DCD" w:rsidRDefault="00087DCD" w:rsidP="00DB0D4B">
            <w:pPr>
              <w:ind w:left="31"/>
              <w:rPr>
                <w:sz w:val="22"/>
                <w:szCs w:val="22"/>
              </w:rPr>
            </w:pPr>
            <w:proofErr w:type="spellStart"/>
            <w:r w:rsidRPr="00087DCD">
              <w:rPr>
                <w:sz w:val="22"/>
                <w:szCs w:val="22"/>
              </w:rPr>
              <w:t>Erytem</w:t>
            </w:r>
            <w:proofErr w:type="spellEnd"/>
          </w:p>
          <w:p w14:paraId="0124C85D" w14:textId="77777777" w:rsidR="00087DCD" w:rsidRPr="00087DCD" w:rsidRDefault="00087DCD" w:rsidP="00DB0D4B">
            <w:pPr>
              <w:ind w:left="31"/>
              <w:rPr>
                <w:sz w:val="22"/>
                <w:szCs w:val="22"/>
              </w:rPr>
            </w:pPr>
            <w:r w:rsidRPr="00087DCD">
              <w:rPr>
                <w:sz w:val="22"/>
                <w:szCs w:val="22"/>
              </w:rPr>
              <w:t>Pruritus</w:t>
            </w:r>
          </w:p>
        </w:tc>
        <w:tc>
          <w:tcPr>
            <w:tcW w:w="1018" w:type="pct"/>
            <w:tcBorders>
              <w:top w:val="single" w:sz="4" w:space="0" w:color="auto"/>
              <w:left w:val="single" w:sz="4" w:space="0" w:color="auto"/>
              <w:bottom w:val="single" w:sz="4" w:space="0" w:color="auto"/>
              <w:right w:val="single" w:sz="4" w:space="0" w:color="auto"/>
            </w:tcBorders>
          </w:tcPr>
          <w:p w14:paraId="7B27591F" w14:textId="77777777" w:rsidR="00087DCD" w:rsidRPr="00087DCD" w:rsidRDefault="00087DCD" w:rsidP="00DB0D4B">
            <w:pPr>
              <w:ind w:left="31"/>
              <w:rPr>
                <w:sz w:val="22"/>
                <w:szCs w:val="22"/>
              </w:rPr>
            </w:pPr>
          </w:p>
        </w:tc>
        <w:tc>
          <w:tcPr>
            <w:tcW w:w="861" w:type="pct"/>
            <w:tcBorders>
              <w:top w:val="single" w:sz="4" w:space="0" w:color="auto"/>
              <w:left w:val="single" w:sz="4" w:space="0" w:color="auto"/>
              <w:bottom w:val="single" w:sz="4" w:space="0" w:color="auto"/>
              <w:right w:val="single" w:sz="4" w:space="0" w:color="auto"/>
            </w:tcBorders>
          </w:tcPr>
          <w:p w14:paraId="2F92FA16" w14:textId="77777777" w:rsidR="00087DCD" w:rsidRPr="00087DCD" w:rsidRDefault="00087DCD" w:rsidP="00DB0D4B">
            <w:pPr>
              <w:ind w:left="31"/>
              <w:rPr>
                <w:sz w:val="22"/>
                <w:szCs w:val="22"/>
              </w:rPr>
            </w:pPr>
          </w:p>
        </w:tc>
        <w:tc>
          <w:tcPr>
            <w:tcW w:w="620" w:type="pct"/>
            <w:tcBorders>
              <w:top w:val="single" w:sz="4" w:space="0" w:color="auto"/>
              <w:left w:val="single" w:sz="4" w:space="0" w:color="auto"/>
              <w:bottom w:val="single" w:sz="4" w:space="0" w:color="auto"/>
              <w:right w:val="single" w:sz="4" w:space="0" w:color="auto"/>
            </w:tcBorders>
          </w:tcPr>
          <w:p w14:paraId="3490E028" w14:textId="77777777" w:rsidR="00087DCD" w:rsidRPr="00087DCD" w:rsidRDefault="00087DCD" w:rsidP="00DB0D4B">
            <w:pPr>
              <w:ind w:left="31"/>
              <w:rPr>
                <w:sz w:val="22"/>
                <w:szCs w:val="22"/>
              </w:rPr>
            </w:pPr>
          </w:p>
        </w:tc>
      </w:tr>
      <w:tr w:rsidR="00087DCD" w:rsidRPr="00087DCD" w14:paraId="049769C8" w14:textId="77777777" w:rsidTr="00DB0D4B">
        <w:tc>
          <w:tcPr>
            <w:tcW w:w="780" w:type="pct"/>
            <w:tcBorders>
              <w:top w:val="single" w:sz="4" w:space="0" w:color="auto"/>
              <w:left w:val="single" w:sz="4" w:space="0" w:color="auto"/>
              <w:bottom w:val="single" w:sz="4" w:space="0" w:color="auto"/>
              <w:right w:val="single" w:sz="4" w:space="0" w:color="auto"/>
            </w:tcBorders>
            <w:hideMark/>
          </w:tcPr>
          <w:p w14:paraId="0CFB7DFE" w14:textId="2482C04D" w:rsidR="00087DCD" w:rsidRPr="00087DCD" w:rsidRDefault="00087DCD" w:rsidP="00B97A8F">
            <w:pPr>
              <w:ind w:left="31"/>
              <w:rPr>
                <w:sz w:val="22"/>
                <w:szCs w:val="22"/>
                <w:lang w:val="da-DK"/>
              </w:rPr>
            </w:pPr>
            <w:r w:rsidRPr="00087DCD">
              <w:rPr>
                <w:sz w:val="22"/>
                <w:szCs w:val="22"/>
                <w:lang w:val="da-DK"/>
              </w:rPr>
              <w:t>Knogler, led,</w:t>
            </w:r>
            <w:r w:rsidR="00B97A8F">
              <w:rPr>
                <w:sz w:val="22"/>
                <w:szCs w:val="22"/>
                <w:lang w:val="da-DK"/>
              </w:rPr>
              <w:t xml:space="preserve"> </w:t>
            </w:r>
            <w:r w:rsidRPr="00087DCD">
              <w:rPr>
                <w:sz w:val="22"/>
                <w:szCs w:val="22"/>
                <w:lang w:val="da-DK"/>
              </w:rPr>
              <w:t>muskler og</w:t>
            </w:r>
            <w:r w:rsidR="00B97A8F">
              <w:rPr>
                <w:sz w:val="22"/>
                <w:szCs w:val="22"/>
                <w:lang w:val="da-DK"/>
              </w:rPr>
              <w:t xml:space="preserve"> </w:t>
            </w:r>
            <w:r w:rsidRPr="00087DCD">
              <w:rPr>
                <w:sz w:val="22"/>
                <w:szCs w:val="22"/>
                <w:lang w:val="da-DK"/>
              </w:rPr>
              <w:t>bindevæv</w:t>
            </w:r>
          </w:p>
        </w:tc>
        <w:tc>
          <w:tcPr>
            <w:tcW w:w="861" w:type="pct"/>
            <w:tcBorders>
              <w:top w:val="single" w:sz="4" w:space="0" w:color="auto"/>
              <w:left w:val="single" w:sz="4" w:space="0" w:color="auto"/>
              <w:bottom w:val="single" w:sz="4" w:space="0" w:color="auto"/>
              <w:right w:val="single" w:sz="4" w:space="0" w:color="auto"/>
            </w:tcBorders>
            <w:hideMark/>
          </w:tcPr>
          <w:p w14:paraId="271D3AC3" w14:textId="77777777" w:rsidR="00087DCD" w:rsidRPr="00087DCD" w:rsidRDefault="00087DCD" w:rsidP="00DB0D4B">
            <w:pPr>
              <w:ind w:left="31"/>
              <w:rPr>
                <w:sz w:val="22"/>
                <w:szCs w:val="22"/>
              </w:rPr>
            </w:pPr>
            <w:proofErr w:type="spellStart"/>
            <w:r w:rsidRPr="00087DCD">
              <w:rPr>
                <w:sz w:val="22"/>
                <w:szCs w:val="22"/>
              </w:rPr>
              <w:t>Artralgi</w:t>
            </w:r>
            <w:proofErr w:type="spellEnd"/>
          </w:p>
        </w:tc>
        <w:tc>
          <w:tcPr>
            <w:tcW w:w="861" w:type="pct"/>
            <w:tcBorders>
              <w:top w:val="single" w:sz="4" w:space="0" w:color="auto"/>
              <w:left w:val="single" w:sz="4" w:space="0" w:color="auto"/>
              <w:bottom w:val="single" w:sz="4" w:space="0" w:color="auto"/>
              <w:right w:val="single" w:sz="4" w:space="0" w:color="auto"/>
            </w:tcBorders>
            <w:hideMark/>
          </w:tcPr>
          <w:p w14:paraId="27641B3D" w14:textId="77777777" w:rsidR="00087DCD" w:rsidRPr="00087DCD" w:rsidRDefault="00087DCD" w:rsidP="00DB0D4B">
            <w:pPr>
              <w:ind w:left="31"/>
              <w:rPr>
                <w:sz w:val="22"/>
                <w:szCs w:val="22"/>
              </w:rPr>
            </w:pPr>
            <w:proofErr w:type="spellStart"/>
            <w:r w:rsidRPr="00087DCD">
              <w:rPr>
                <w:sz w:val="22"/>
                <w:szCs w:val="22"/>
              </w:rPr>
              <w:t>Hævede</w:t>
            </w:r>
            <w:proofErr w:type="spellEnd"/>
            <w:r w:rsidRPr="00087DCD">
              <w:rPr>
                <w:sz w:val="22"/>
                <w:szCs w:val="22"/>
              </w:rPr>
              <w:t xml:space="preserve"> led</w:t>
            </w:r>
          </w:p>
          <w:p w14:paraId="4675C92E" w14:textId="77777777" w:rsidR="00087DCD" w:rsidRPr="00087DCD" w:rsidRDefault="00087DCD" w:rsidP="00DB0D4B">
            <w:pPr>
              <w:ind w:left="31"/>
              <w:rPr>
                <w:sz w:val="22"/>
                <w:szCs w:val="22"/>
              </w:rPr>
            </w:pPr>
            <w:r w:rsidRPr="00087DCD">
              <w:rPr>
                <w:sz w:val="22"/>
                <w:szCs w:val="22"/>
              </w:rPr>
              <w:t>Tendonitis</w:t>
            </w:r>
          </w:p>
        </w:tc>
        <w:tc>
          <w:tcPr>
            <w:tcW w:w="1018" w:type="pct"/>
            <w:tcBorders>
              <w:top w:val="single" w:sz="4" w:space="0" w:color="auto"/>
              <w:left w:val="single" w:sz="4" w:space="0" w:color="auto"/>
              <w:bottom w:val="single" w:sz="4" w:space="0" w:color="auto"/>
              <w:right w:val="single" w:sz="4" w:space="0" w:color="auto"/>
            </w:tcBorders>
            <w:hideMark/>
          </w:tcPr>
          <w:p w14:paraId="2FB3B145" w14:textId="77777777" w:rsidR="00087DCD" w:rsidRPr="00087DCD" w:rsidRDefault="00087DCD" w:rsidP="00DB0D4B">
            <w:pPr>
              <w:ind w:left="31"/>
              <w:rPr>
                <w:sz w:val="22"/>
                <w:szCs w:val="22"/>
              </w:rPr>
            </w:pPr>
            <w:proofErr w:type="spellStart"/>
            <w:r w:rsidRPr="00087DCD">
              <w:rPr>
                <w:sz w:val="22"/>
                <w:szCs w:val="22"/>
              </w:rPr>
              <w:t>Muskuloskeletale</w:t>
            </w:r>
            <w:proofErr w:type="spellEnd"/>
          </w:p>
          <w:p w14:paraId="1BA46974" w14:textId="77777777" w:rsidR="00087DCD" w:rsidRPr="00087DCD" w:rsidRDefault="00087DCD" w:rsidP="00DB0D4B">
            <w:pPr>
              <w:ind w:left="31"/>
              <w:rPr>
                <w:sz w:val="22"/>
                <w:szCs w:val="22"/>
              </w:rPr>
            </w:pPr>
            <w:proofErr w:type="spellStart"/>
            <w:r w:rsidRPr="00087DCD">
              <w:rPr>
                <w:sz w:val="22"/>
                <w:szCs w:val="22"/>
              </w:rPr>
              <w:t>smerter</w:t>
            </w:r>
            <w:proofErr w:type="spellEnd"/>
          </w:p>
        </w:tc>
        <w:tc>
          <w:tcPr>
            <w:tcW w:w="861" w:type="pct"/>
            <w:tcBorders>
              <w:top w:val="single" w:sz="4" w:space="0" w:color="auto"/>
              <w:left w:val="single" w:sz="4" w:space="0" w:color="auto"/>
              <w:bottom w:val="single" w:sz="4" w:space="0" w:color="auto"/>
              <w:right w:val="single" w:sz="4" w:space="0" w:color="auto"/>
            </w:tcBorders>
          </w:tcPr>
          <w:p w14:paraId="0D6E4243" w14:textId="77777777" w:rsidR="00087DCD" w:rsidRPr="00087DCD" w:rsidRDefault="00087DCD" w:rsidP="00DB0D4B">
            <w:pPr>
              <w:ind w:left="31"/>
              <w:rPr>
                <w:sz w:val="22"/>
                <w:szCs w:val="22"/>
              </w:rPr>
            </w:pPr>
          </w:p>
        </w:tc>
        <w:tc>
          <w:tcPr>
            <w:tcW w:w="620" w:type="pct"/>
            <w:tcBorders>
              <w:top w:val="single" w:sz="4" w:space="0" w:color="auto"/>
              <w:left w:val="single" w:sz="4" w:space="0" w:color="auto"/>
              <w:bottom w:val="single" w:sz="4" w:space="0" w:color="auto"/>
              <w:right w:val="single" w:sz="4" w:space="0" w:color="auto"/>
            </w:tcBorders>
          </w:tcPr>
          <w:p w14:paraId="59F0C3E1" w14:textId="77777777" w:rsidR="00087DCD" w:rsidRPr="00087DCD" w:rsidRDefault="00087DCD" w:rsidP="00DB0D4B">
            <w:pPr>
              <w:ind w:left="31"/>
              <w:rPr>
                <w:sz w:val="22"/>
                <w:szCs w:val="22"/>
              </w:rPr>
            </w:pPr>
          </w:p>
        </w:tc>
      </w:tr>
      <w:tr w:rsidR="00087DCD" w:rsidRPr="00087DCD" w14:paraId="3C4317AB" w14:textId="77777777" w:rsidTr="00DB0D4B">
        <w:tc>
          <w:tcPr>
            <w:tcW w:w="780" w:type="pct"/>
            <w:tcBorders>
              <w:top w:val="single" w:sz="4" w:space="0" w:color="auto"/>
              <w:left w:val="single" w:sz="4" w:space="0" w:color="auto"/>
              <w:bottom w:val="single" w:sz="4" w:space="0" w:color="auto"/>
              <w:right w:val="single" w:sz="4" w:space="0" w:color="auto"/>
            </w:tcBorders>
            <w:hideMark/>
          </w:tcPr>
          <w:p w14:paraId="7D50A485" w14:textId="309928F7" w:rsidR="00087DCD" w:rsidRPr="00087DCD" w:rsidRDefault="00087DCD" w:rsidP="00B97A8F">
            <w:pPr>
              <w:ind w:left="31"/>
              <w:rPr>
                <w:sz w:val="22"/>
                <w:szCs w:val="22"/>
                <w:lang w:val="da-DK"/>
              </w:rPr>
            </w:pPr>
            <w:r w:rsidRPr="00087DCD">
              <w:rPr>
                <w:sz w:val="22"/>
                <w:szCs w:val="22"/>
                <w:lang w:val="da-DK"/>
              </w:rPr>
              <w:t>Almene</w:t>
            </w:r>
            <w:r w:rsidR="00B97A8F">
              <w:rPr>
                <w:sz w:val="22"/>
                <w:szCs w:val="22"/>
                <w:lang w:val="da-DK"/>
              </w:rPr>
              <w:t xml:space="preserve"> </w:t>
            </w:r>
            <w:r w:rsidRPr="00087DCD">
              <w:rPr>
                <w:sz w:val="22"/>
                <w:szCs w:val="22"/>
                <w:lang w:val="da-DK"/>
              </w:rPr>
              <w:t>symptomer og</w:t>
            </w:r>
            <w:r w:rsidR="00B97A8F">
              <w:rPr>
                <w:sz w:val="22"/>
                <w:szCs w:val="22"/>
                <w:lang w:val="da-DK"/>
              </w:rPr>
              <w:t xml:space="preserve"> </w:t>
            </w:r>
            <w:r w:rsidRPr="00087DCD">
              <w:rPr>
                <w:sz w:val="22"/>
                <w:szCs w:val="22"/>
                <w:lang w:val="da-DK"/>
              </w:rPr>
              <w:t>reaktioner på</w:t>
            </w:r>
            <w:r w:rsidR="00B97A8F">
              <w:rPr>
                <w:sz w:val="22"/>
                <w:szCs w:val="22"/>
                <w:lang w:val="da-DK"/>
              </w:rPr>
              <w:t xml:space="preserve"> </w:t>
            </w:r>
            <w:r w:rsidRPr="00087DCD">
              <w:rPr>
                <w:sz w:val="22"/>
                <w:szCs w:val="22"/>
                <w:lang w:val="da-DK"/>
              </w:rPr>
              <w:t>administrationsstedet</w:t>
            </w:r>
          </w:p>
        </w:tc>
        <w:tc>
          <w:tcPr>
            <w:tcW w:w="861" w:type="pct"/>
            <w:tcBorders>
              <w:top w:val="single" w:sz="4" w:space="0" w:color="auto"/>
              <w:left w:val="single" w:sz="4" w:space="0" w:color="auto"/>
              <w:bottom w:val="single" w:sz="4" w:space="0" w:color="auto"/>
              <w:right w:val="single" w:sz="4" w:space="0" w:color="auto"/>
            </w:tcBorders>
            <w:hideMark/>
          </w:tcPr>
          <w:p w14:paraId="19C48153" w14:textId="77777777" w:rsidR="00087DCD" w:rsidRPr="00087DCD" w:rsidRDefault="00087DCD" w:rsidP="00DB0D4B">
            <w:pPr>
              <w:ind w:left="31"/>
              <w:rPr>
                <w:sz w:val="22"/>
                <w:szCs w:val="22"/>
              </w:rPr>
            </w:pPr>
            <w:proofErr w:type="spellStart"/>
            <w:r w:rsidRPr="00087DCD">
              <w:rPr>
                <w:sz w:val="22"/>
                <w:szCs w:val="22"/>
              </w:rPr>
              <w:t>Perifert</w:t>
            </w:r>
            <w:proofErr w:type="spellEnd"/>
            <w:r w:rsidRPr="00087DCD">
              <w:rPr>
                <w:sz w:val="22"/>
                <w:szCs w:val="22"/>
              </w:rPr>
              <w:t xml:space="preserve"> </w:t>
            </w:r>
            <w:proofErr w:type="spellStart"/>
            <w:r w:rsidRPr="00087DCD">
              <w:rPr>
                <w:sz w:val="22"/>
                <w:szCs w:val="22"/>
              </w:rPr>
              <w:t>ødem</w:t>
            </w:r>
            <w:proofErr w:type="spellEnd"/>
          </w:p>
        </w:tc>
        <w:tc>
          <w:tcPr>
            <w:tcW w:w="861" w:type="pct"/>
            <w:tcBorders>
              <w:top w:val="single" w:sz="4" w:space="0" w:color="auto"/>
              <w:left w:val="single" w:sz="4" w:space="0" w:color="auto"/>
              <w:bottom w:val="single" w:sz="4" w:space="0" w:color="auto"/>
              <w:right w:val="single" w:sz="4" w:space="0" w:color="auto"/>
            </w:tcBorders>
            <w:hideMark/>
          </w:tcPr>
          <w:p w14:paraId="22A1FC22" w14:textId="77777777" w:rsidR="00087DCD" w:rsidRPr="00087DCD" w:rsidRDefault="00087DCD" w:rsidP="00DB0D4B">
            <w:pPr>
              <w:ind w:left="31"/>
              <w:rPr>
                <w:sz w:val="22"/>
                <w:szCs w:val="22"/>
              </w:rPr>
            </w:pPr>
            <w:proofErr w:type="spellStart"/>
            <w:r w:rsidRPr="00087DCD">
              <w:rPr>
                <w:sz w:val="22"/>
                <w:szCs w:val="22"/>
              </w:rPr>
              <w:t>Pyreksi</w:t>
            </w:r>
            <w:proofErr w:type="spellEnd"/>
          </w:p>
          <w:p w14:paraId="3B5279EC" w14:textId="77777777" w:rsidR="00087DCD" w:rsidRPr="00087DCD" w:rsidRDefault="00087DCD" w:rsidP="00DB0D4B">
            <w:pPr>
              <w:ind w:left="31"/>
              <w:rPr>
                <w:sz w:val="22"/>
                <w:szCs w:val="22"/>
              </w:rPr>
            </w:pPr>
            <w:proofErr w:type="spellStart"/>
            <w:r w:rsidRPr="00087DCD">
              <w:rPr>
                <w:sz w:val="22"/>
                <w:szCs w:val="22"/>
              </w:rPr>
              <w:t>Træthed</w:t>
            </w:r>
            <w:proofErr w:type="spellEnd"/>
          </w:p>
        </w:tc>
        <w:tc>
          <w:tcPr>
            <w:tcW w:w="1018" w:type="pct"/>
            <w:tcBorders>
              <w:top w:val="single" w:sz="4" w:space="0" w:color="auto"/>
              <w:left w:val="single" w:sz="4" w:space="0" w:color="auto"/>
              <w:bottom w:val="single" w:sz="4" w:space="0" w:color="auto"/>
              <w:right w:val="single" w:sz="4" w:space="0" w:color="auto"/>
            </w:tcBorders>
          </w:tcPr>
          <w:p w14:paraId="661C16D8" w14:textId="77777777" w:rsidR="00087DCD" w:rsidRPr="00087DCD" w:rsidRDefault="00087DCD" w:rsidP="00DB0D4B">
            <w:pPr>
              <w:ind w:left="31"/>
              <w:rPr>
                <w:sz w:val="22"/>
                <w:szCs w:val="22"/>
              </w:rPr>
            </w:pPr>
          </w:p>
        </w:tc>
        <w:tc>
          <w:tcPr>
            <w:tcW w:w="861" w:type="pct"/>
            <w:tcBorders>
              <w:top w:val="single" w:sz="4" w:space="0" w:color="auto"/>
              <w:left w:val="single" w:sz="4" w:space="0" w:color="auto"/>
              <w:bottom w:val="single" w:sz="4" w:space="0" w:color="auto"/>
              <w:right w:val="single" w:sz="4" w:space="0" w:color="auto"/>
            </w:tcBorders>
          </w:tcPr>
          <w:p w14:paraId="5EA53A94" w14:textId="77777777" w:rsidR="00087DCD" w:rsidRPr="00087DCD" w:rsidRDefault="00087DCD" w:rsidP="00DB0D4B">
            <w:pPr>
              <w:ind w:left="31"/>
              <w:rPr>
                <w:sz w:val="22"/>
                <w:szCs w:val="22"/>
              </w:rPr>
            </w:pPr>
          </w:p>
        </w:tc>
        <w:tc>
          <w:tcPr>
            <w:tcW w:w="620" w:type="pct"/>
            <w:tcBorders>
              <w:top w:val="single" w:sz="4" w:space="0" w:color="auto"/>
              <w:left w:val="single" w:sz="4" w:space="0" w:color="auto"/>
              <w:bottom w:val="single" w:sz="4" w:space="0" w:color="auto"/>
              <w:right w:val="single" w:sz="4" w:space="0" w:color="auto"/>
            </w:tcBorders>
          </w:tcPr>
          <w:p w14:paraId="03C51F01" w14:textId="77777777" w:rsidR="00087DCD" w:rsidRPr="00087DCD" w:rsidRDefault="00087DCD" w:rsidP="00DB0D4B">
            <w:pPr>
              <w:ind w:left="31"/>
              <w:rPr>
                <w:sz w:val="22"/>
                <w:szCs w:val="22"/>
              </w:rPr>
            </w:pPr>
          </w:p>
        </w:tc>
      </w:tr>
      <w:tr w:rsidR="00087DCD" w:rsidRPr="00087DCD" w14:paraId="543C8B34" w14:textId="77777777" w:rsidTr="00DB0D4B">
        <w:tc>
          <w:tcPr>
            <w:tcW w:w="780" w:type="pct"/>
            <w:tcBorders>
              <w:top w:val="single" w:sz="4" w:space="0" w:color="auto"/>
              <w:left w:val="single" w:sz="4" w:space="0" w:color="auto"/>
              <w:bottom w:val="single" w:sz="4" w:space="0" w:color="auto"/>
              <w:right w:val="single" w:sz="4" w:space="0" w:color="auto"/>
            </w:tcBorders>
            <w:hideMark/>
          </w:tcPr>
          <w:p w14:paraId="74EFDEB3" w14:textId="03381665" w:rsidR="00087DCD" w:rsidRPr="00087DCD" w:rsidRDefault="00087DCD" w:rsidP="00DB0D4B">
            <w:pPr>
              <w:ind w:left="31"/>
              <w:rPr>
                <w:sz w:val="22"/>
                <w:szCs w:val="22"/>
              </w:rPr>
            </w:pPr>
            <w:proofErr w:type="spellStart"/>
            <w:r w:rsidRPr="00087DCD">
              <w:rPr>
                <w:sz w:val="22"/>
                <w:szCs w:val="22"/>
              </w:rPr>
              <w:t>Undersøge</w:t>
            </w:r>
            <w:r w:rsidR="007900EB">
              <w:rPr>
                <w:sz w:val="22"/>
                <w:szCs w:val="22"/>
              </w:rPr>
              <w:t>l</w:t>
            </w:r>
            <w:r w:rsidRPr="00087DCD">
              <w:rPr>
                <w:sz w:val="22"/>
                <w:szCs w:val="22"/>
              </w:rPr>
              <w:t>ser</w:t>
            </w:r>
            <w:proofErr w:type="spellEnd"/>
          </w:p>
        </w:tc>
        <w:tc>
          <w:tcPr>
            <w:tcW w:w="861" w:type="pct"/>
            <w:tcBorders>
              <w:top w:val="single" w:sz="4" w:space="0" w:color="auto"/>
              <w:left w:val="single" w:sz="4" w:space="0" w:color="auto"/>
              <w:bottom w:val="single" w:sz="4" w:space="0" w:color="auto"/>
              <w:right w:val="single" w:sz="4" w:space="0" w:color="auto"/>
            </w:tcBorders>
            <w:hideMark/>
          </w:tcPr>
          <w:p w14:paraId="313F623A" w14:textId="77777777" w:rsidR="00087DCD" w:rsidRPr="00087DCD" w:rsidRDefault="00087DCD" w:rsidP="00DB0D4B">
            <w:pPr>
              <w:ind w:left="31"/>
              <w:rPr>
                <w:sz w:val="22"/>
                <w:szCs w:val="22"/>
              </w:rPr>
            </w:pPr>
            <w:proofErr w:type="spellStart"/>
            <w:r w:rsidRPr="00087DCD">
              <w:rPr>
                <w:sz w:val="22"/>
                <w:szCs w:val="22"/>
              </w:rPr>
              <w:t>Forhøjet</w:t>
            </w:r>
            <w:proofErr w:type="spellEnd"/>
          </w:p>
          <w:p w14:paraId="67A825CE" w14:textId="77777777" w:rsidR="00087DCD" w:rsidRPr="00087DCD" w:rsidRDefault="00087DCD" w:rsidP="00DB0D4B">
            <w:pPr>
              <w:ind w:left="31"/>
              <w:rPr>
                <w:sz w:val="22"/>
                <w:szCs w:val="22"/>
              </w:rPr>
            </w:pPr>
            <w:proofErr w:type="spellStart"/>
            <w:r w:rsidRPr="00087DCD">
              <w:rPr>
                <w:sz w:val="22"/>
                <w:szCs w:val="22"/>
              </w:rPr>
              <w:t>kreatinkinase</w:t>
            </w:r>
            <w:proofErr w:type="spellEnd"/>
            <w:r w:rsidRPr="00087DCD">
              <w:rPr>
                <w:sz w:val="22"/>
                <w:szCs w:val="22"/>
              </w:rPr>
              <w:t xml:space="preserve"> i </w:t>
            </w:r>
            <w:proofErr w:type="spellStart"/>
            <w:r w:rsidRPr="00087DCD">
              <w:rPr>
                <w:sz w:val="22"/>
                <w:szCs w:val="22"/>
              </w:rPr>
              <w:t>blodet</w:t>
            </w:r>
            <w:proofErr w:type="spellEnd"/>
          </w:p>
        </w:tc>
        <w:tc>
          <w:tcPr>
            <w:tcW w:w="861" w:type="pct"/>
            <w:tcBorders>
              <w:top w:val="single" w:sz="4" w:space="0" w:color="auto"/>
              <w:left w:val="single" w:sz="4" w:space="0" w:color="auto"/>
              <w:bottom w:val="single" w:sz="4" w:space="0" w:color="auto"/>
              <w:right w:val="single" w:sz="4" w:space="0" w:color="auto"/>
            </w:tcBorders>
            <w:hideMark/>
          </w:tcPr>
          <w:p w14:paraId="38BF4EC4" w14:textId="77777777" w:rsidR="00087DCD" w:rsidRPr="00087DCD" w:rsidRDefault="00087DCD" w:rsidP="00DB0D4B">
            <w:pPr>
              <w:ind w:left="31"/>
              <w:rPr>
                <w:sz w:val="22"/>
                <w:szCs w:val="22"/>
                <w:lang w:val="da-DK"/>
              </w:rPr>
            </w:pPr>
            <w:r w:rsidRPr="00087DCD">
              <w:rPr>
                <w:sz w:val="22"/>
                <w:szCs w:val="22"/>
                <w:lang w:val="da-DK"/>
              </w:rPr>
              <w:t>Forhøjet</w:t>
            </w:r>
          </w:p>
          <w:p w14:paraId="1E3D8381" w14:textId="77777777" w:rsidR="00087DCD" w:rsidRPr="00087DCD" w:rsidRDefault="00087DCD" w:rsidP="00DB0D4B">
            <w:pPr>
              <w:ind w:left="31"/>
              <w:rPr>
                <w:sz w:val="22"/>
                <w:szCs w:val="22"/>
                <w:lang w:val="da-DK"/>
              </w:rPr>
            </w:pPr>
            <w:proofErr w:type="spellStart"/>
            <w:r w:rsidRPr="00087DCD">
              <w:rPr>
                <w:sz w:val="22"/>
                <w:szCs w:val="22"/>
                <w:lang w:val="da-DK"/>
              </w:rPr>
              <w:t>blodkreatinin</w:t>
            </w:r>
            <w:proofErr w:type="spellEnd"/>
          </w:p>
          <w:p w14:paraId="38EABE96" w14:textId="77777777" w:rsidR="00087DCD" w:rsidRPr="00087DCD" w:rsidRDefault="00087DCD" w:rsidP="00DB0D4B">
            <w:pPr>
              <w:ind w:left="31"/>
              <w:rPr>
                <w:sz w:val="22"/>
                <w:szCs w:val="22"/>
                <w:lang w:val="da-DK"/>
              </w:rPr>
            </w:pPr>
            <w:r w:rsidRPr="00087DCD">
              <w:rPr>
                <w:sz w:val="22"/>
                <w:szCs w:val="22"/>
                <w:lang w:val="da-DK"/>
              </w:rPr>
              <w:t>Forhøjet</w:t>
            </w:r>
          </w:p>
          <w:p w14:paraId="209E485A" w14:textId="77777777" w:rsidR="00087DCD" w:rsidRPr="00087DCD" w:rsidRDefault="00087DCD" w:rsidP="00DB0D4B">
            <w:pPr>
              <w:ind w:left="31"/>
              <w:rPr>
                <w:sz w:val="22"/>
                <w:szCs w:val="22"/>
                <w:lang w:val="da-DK"/>
              </w:rPr>
            </w:pPr>
            <w:r w:rsidRPr="00087DCD">
              <w:rPr>
                <w:sz w:val="22"/>
                <w:szCs w:val="22"/>
                <w:lang w:val="da-DK"/>
              </w:rPr>
              <w:t>blodkolesterol</w:t>
            </w:r>
          </w:p>
          <w:p w14:paraId="734A5F96" w14:textId="77777777" w:rsidR="00087DCD" w:rsidRPr="00087DCD" w:rsidRDefault="00087DCD" w:rsidP="00DB0D4B">
            <w:pPr>
              <w:ind w:left="31"/>
              <w:rPr>
                <w:sz w:val="22"/>
                <w:szCs w:val="22"/>
                <w:lang w:val="da-DK"/>
              </w:rPr>
            </w:pPr>
            <w:r w:rsidRPr="00087DCD">
              <w:rPr>
                <w:sz w:val="22"/>
                <w:szCs w:val="22"/>
                <w:lang w:val="da-DK"/>
              </w:rPr>
              <w:t>Forhøjet</w:t>
            </w:r>
          </w:p>
          <w:p w14:paraId="0741F4DB" w14:textId="77777777" w:rsidR="00087DCD" w:rsidRPr="00087DCD" w:rsidRDefault="00087DCD" w:rsidP="00DB0D4B">
            <w:pPr>
              <w:ind w:left="31"/>
              <w:rPr>
                <w:sz w:val="22"/>
                <w:szCs w:val="22"/>
                <w:lang w:val="da-DK"/>
              </w:rPr>
            </w:pPr>
            <w:proofErr w:type="spellStart"/>
            <w:r w:rsidRPr="00087DCD">
              <w:rPr>
                <w:sz w:val="22"/>
                <w:szCs w:val="22"/>
                <w:lang w:val="da-DK"/>
              </w:rPr>
              <w:t>lavdensitetslipoprotein</w:t>
            </w:r>
            <w:proofErr w:type="spellEnd"/>
          </w:p>
          <w:p w14:paraId="085B36AD" w14:textId="77777777" w:rsidR="00087DCD" w:rsidRPr="00087DCD" w:rsidRDefault="00087DCD" w:rsidP="00DB0D4B">
            <w:pPr>
              <w:ind w:left="31"/>
              <w:rPr>
                <w:sz w:val="22"/>
                <w:szCs w:val="22"/>
              </w:rPr>
            </w:pPr>
            <w:proofErr w:type="spellStart"/>
            <w:r w:rsidRPr="00087DCD">
              <w:rPr>
                <w:sz w:val="22"/>
                <w:szCs w:val="22"/>
              </w:rPr>
              <w:t>Vægtstigning</w:t>
            </w:r>
            <w:proofErr w:type="spellEnd"/>
          </w:p>
        </w:tc>
        <w:tc>
          <w:tcPr>
            <w:tcW w:w="1018" w:type="pct"/>
            <w:tcBorders>
              <w:top w:val="single" w:sz="4" w:space="0" w:color="auto"/>
              <w:left w:val="single" w:sz="4" w:space="0" w:color="auto"/>
              <w:bottom w:val="single" w:sz="4" w:space="0" w:color="auto"/>
              <w:right w:val="single" w:sz="4" w:space="0" w:color="auto"/>
            </w:tcBorders>
          </w:tcPr>
          <w:p w14:paraId="2E4D3868" w14:textId="77777777" w:rsidR="00087DCD" w:rsidRPr="00087DCD" w:rsidRDefault="00087DCD" w:rsidP="00DB0D4B">
            <w:pPr>
              <w:ind w:left="31"/>
              <w:rPr>
                <w:sz w:val="22"/>
                <w:szCs w:val="22"/>
              </w:rPr>
            </w:pPr>
          </w:p>
        </w:tc>
        <w:tc>
          <w:tcPr>
            <w:tcW w:w="861" w:type="pct"/>
            <w:tcBorders>
              <w:top w:val="single" w:sz="4" w:space="0" w:color="auto"/>
              <w:left w:val="single" w:sz="4" w:space="0" w:color="auto"/>
              <w:bottom w:val="single" w:sz="4" w:space="0" w:color="auto"/>
              <w:right w:val="single" w:sz="4" w:space="0" w:color="auto"/>
            </w:tcBorders>
          </w:tcPr>
          <w:p w14:paraId="6379B20A" w14:textId="77777777" w:rsidR="00087DCD" w:rsidRPr="00087DCD" w:rsidRDefault="00087DCD" w:rsidP="00DB0D4B">
            <w:pPr>
              <w:ind w:left="31"/>
              <w:rPr>
                <w:sz w:val="22"/>
                <w:szCs w:val="22"/>
              </w:rPr>
            </w:pPr>
          </w:p>
        </w:tc>
        <w:tc>
          <w:tcPr>
            <w:tcW w:w="620" w:type="pct"/>
            <w:tcBorders>
              <w:top w:val="single" w:sz="4" w:space="0" w:color="auto"/>
              <w:left w:val="single" w:sz="4" w:space="0" w:color="auto"/>
              <w:bottom w:val="single" w:sz="4" w:space="0" w:color="auto"/>
              <w:right w:val="single" w:sz="4" w:space="0" w:color="auto"/>
            </w:tcBorders>
          </w:tcPr>
          <w:p w14:paraId="4EB015AE" w14:textId="77777777" w:rsidR="00087DCD" w:rsidRPr="00087DCD" w:rsidRDefault="00087DCD" w:rsidP="00DB0D4B">
            <w:pPr>
              <w:ind w:left="31"/>
              <w:rPr>
                <w:sz w:val="22"/>
                <w:szCs w:val="22"/>
              </w:rPr>
            </w:pPr>
          </w:p>
        </w:tc>
      </w:tr>
      <w:tr w:rsidR="00087DCD" w:rsidRPr="00087DCD" w14:paraId="12BA407E" w14:textId="77777777" w:rsidTr="00DB0D4B">
        <w:tc>
          <w:tcPr>
            <w:tcW w:w="780" w:type="pct"/>
            <w:tcBorders>
              <w:top w:val="single" w:sz="4" w:space="0" w:color="auto"/>
              <w:left w:val="single" w:sz="4" w:space="0" w:color="auto"/>
              <w:bottom w:val="single" w:sz="4" w:space="0" w:color="auto"/>
              <w:right w:val="single" w:sz="4" w:space="0" w:color="auto"/>
            </w:tcBorders>
            <w:hideMark/>
          </w:tcPr>
          <w:p w14:paraId="472B8A4A" w14:textId="19BFD777" w:rsidR="00087DCD" w:rsidRPr="00087DCD" w:rsidRDefault="00087DCD" w:rsidP="00B97A8F">
            <w:pPr>
              <w:ind w:left="31"/>
              <w:rPr>
                <w:sz w:val="22"/>
                <w:szCs w:val="22"/>
              </w:rPr>
            </w:pPr>
            <w:r w:rsidRPr="00087DCD">
              <w:rPr>
                <w:sz w:val="22"/>
                <w:szCs w:val="22"/>
              </w:rPr>
              <w:t>Traumer,</w:t>
            </w:r>
            <w:r w:rsidR="00B97A8F">
              <w:rPr>
                <w:sz w:val="22"/>
                <w:szCs w:val="22"/>
              </w:rPr>
              <w:t xml:space="preserve"> </w:t>
            </w:r>
            <w:proofErr w:type="spellStart"/>
            <w:r w:rsidRPr="00087DCD">
              <w:rPr>
                <w:sz w:val="22"/>
                <w:szCs w:val="22"/>
              </w:rPr>
              <w:t>forgiftninger</w:t>
            </w:r>
            <w:proofErr w:type="spellEnd"/>
            <w:r w:rsidR="00B97A8F">
              <w:rPr>
                <w:sz w:val="22"/>
                <w:szCs w:val="22"/>
              </w:rPr>
              <w:t xml:space="preserve"> </w:t>
            </w:r>
            <w:r w:rsidRPr="00087DCD">
              <w:rPr>
                <w:sz w:val="22"/>
                <w:szCs w:val="22"/>
              </w:rPr>
              <w:t>og</w:t>
            </w:r>
            <w:r w:rsidR="00B97A8F">
              <w:rPr>
                <w:sz w:val="22"/>
                <w:szCs w:val="22"/>
              </w:rPr>
              <w:t xml:space="preserve"> </w:t>
            </w:r>
            <w:proofErr w:type="spellStart"/>
            <w:r w:rsidRPr="00087DCD">
              <w:rPr>
                <w:sz w:val="22"/>
                <w:szCs w:val="22"/>
              </w:rPr>
              <w:t>behand</w:t>
            </w:r>
            <w:r w:rsidR="007900EB">
              <w:rPr>
                <w:sz w:val="22"/>
                <w:szCs w:val="22"/>
              </w:rPr>
              <w:softHyphen/>
            </w:r>
            <w:r w:rsidRPr="00087DCD">
              <w:rPr>
                <w:sz w:val="22"/>
                <w:szCs w:val="22"/>
              </w:rPr>
              <w:t>lingskomplikationer</w:t>
            </w:r>
            <w:proofErr w:type="spellEnd"/>
          </w:p>
        </w:tc>
        <w:tc>
          <w:tcPr>
            <w:tcW w:w="861" w:type="pct"/>
            <w:tcBorders>
              <w:top w:val="single" w:sz="4" w:space="0" w:color="auto"/>
              <w:left w:val="single" w:sz="4" w:space="0" w:color="auto"/>
              <w:bottom w:val="single" w:sz="4" w:space="0" w:color="auto"/>
              <w:right w:val="single" w:sz="4" w:space="0" w:color="auto"/>
            </w:tcBorders>
          </w:tcPr>
          <w:p w14:paraId="6C6514AB" w14:textId="77777777" w:rsidR="00087DCD" w:rsidRPr="00087DCD" w:rsidRDefault="00087DCD" w:rsidP="00DB0D4B">
            <w:pPr>
              <w:ind w:left="31"/>
              <w:rPr>
                <w:sz w:val="22"/>
                <w:szCs w:val="22"/>
              </w:rPr>
            </w:pPr>
          </w:p>
        </w:tc>
        <w:tc>
          <w:tcPr>
            <w:tcW w:w="861" w:type="pct"/>
            <w:tcBorders>
              <w:top w:val="single" w:sz="4" w:space="0" w:color="auto"/>
              <w:left w:val="single" w:sz="4" w:space="0" w:color="auto"/>
              <w:bottom w:val="single" w:sz="4" w:space="0" w:color="auto"/>
              <w:right w:val="single" w:sz="4" w:space="0" w:color="auto"/>
            </w:tcBorders>
            <w:hideMark/>
          </w:tcPr>
          <w:p w14:paraId="7CD6D183" w14:textId="77777777" w:rsidR="00087DCD" w:rsidRPr="00087DCD" w:rsidRDefault="00087DCD" w:rsidP="00DB0D4B">
            <w:pPr>
              <w:ind w:left="31"/>
              <w:rPr>
                <w:sz w:val="22"/>
                <w:szCs w:val="22"/>
              </w:rPr>
            </w:pPr>
            <w:proofErr w:type="spellStart"/>
            <w:r w:rsidRPr="00087DCD">
              <w:rPr>
                <w:sz w:val="22"/>
                <w:szCs w:val="22"/>
              </w:rPr>
              <w:t>Forstrakt</w:t>
            </w:r>
            <w:proofErr w:type="spellEnd"/>
          </w:p>
          <w:p w14:paraId="58309649" w14:textId="77777777" w:rsidR="00087DCD" w:rsidRPr="00087DCD" w:rsidRDefault="00087DCD" w:rsidP="00DB0D4B">
            <w:pPr>
              <w:ind w:left="31"/>
              <w:rPr>
                <w:sz w:val="22"/>
                <w:szCs w:val="22"/>
              </w:rPr>
            </w:pPr>
            <w:proofErr w:type="spellStart"/>
            <w:r w:rsidRPr="00087DCD">
              <w:rPr>
                <w:sz w:val="22"/>
                <w:szCs w:val="22"/>
              </w:rPr>
              <w:t>ledbånd</w:t>
            </w:r>
            <w:proofErr w:type="spellEnd"/>
          </w:p>
          <w:p w14:paraId="5B02468F" w14:textId="77777777" w:rsidR="00087DCD" w:rsidRPr="00087DCD" w:rsidRDefault="00087DCD" w:rsidP="00DB0D4B">
            <w:pPr>
              <w:ind w:left="31"/>
              <w:rPr>
                <w:sz w:val="22"/>
                <w:szCs w:val="22"/>
              </w:rPr>
            </w:pPr>
            <w:proofErr w:type="spellStart"/>
            <w:r w:rsidRPr="00087DCD">
              <w:rPr>
                <w:sz w:val="22"/>
                <w:szCs w:val="22"/>
              </w:rPr>
              <w:t>Muskelforstrækning</w:t>
            </w:r>
            <w:proofErr w:type="spellEnd"/>
          </w:p>
        </w:tc>
        <w:tc>
          <w:tcPr>
            <w:tcW w:w="1018" w:type="pct"/>
            <w:tcBorders>
              <w:top w:val="single" w:sz="4" w:space="0" w:color="auto"/>
              <w:left w:val="single" w:sz="4" w:space="0" w:color="auto"/>
              <w:bottom w:val="single" w:sz="4" w:space="0" w:color="auto"/>
              <w:right w:val="single" w:sz="4" w:space="0" w:color="auto"/>
            </w:tcBorders>
          </w:tcPr>
          <w:p w14:paraId="0159C634" w14:textId="77777777" w:rsidR="00087DCD" w:rsidRPr="00087DCD" w:rsidRDefault="00087DCD" w:rsidP="00DB0D4B">
            <w:pPr>
              <w:ind w:left="31"/>
              <w:rPr>
                <w:sz w:val="22"/>
                <w:szCs w:val="22"/>
              </w:rPr>
            </w:pPr>
          </w:p>
        </w:tc>
        <w:tc>
          <w:tcPr>
            <w:tcW w:w="861" w:type="pct"/>
            <w:tcBorders>
              <w:top w:val="single" w:sz="4" w:space="0" w:color="auto"/>
              <w:left w:val="single" w:sz="4" w:space="0" w:color="auto"/>
              <w:bottom w:val="single" w:sz="4" w:space="0" w:color="auto"/>
              <w:right w:val="single" w:sz="4" w:space="0" w:color="auto"/>
            </w:tcBorders>
          </w:tcPr>
          <w:p w14:paraId="6C155BBB" w14:textId="77777777" w:rsidR="00087DCD" w:rsidRPr="00087DCD" w:rsidRDefault="00087DCD" w:rsidP="00DB0D4B">
            <w:pPr>
              <w:ind w:left="31"/>
              <w:rPr>
                <w:sz w:val="22"/>
                <w:szCs w:val="22"/>
              </w:rPr>
            </w:pPr>
          </w:p>
        </w:tc>
        <w:tc>
          <w:tcPr>
            <w:tcW w:w="620" w:type="pct"/>
            <w:tcBorders>
              <w:top w:val="single" w:sz="4" w:space="0" w:color="auto"/>
              <w:left w:val="single" w:sz="4" w:space="0" w:color="auto"/>
              <w:bottom w:val="single" w:sz="4" w:space="0" w:color="auto"/>
              <w:right w:val="single" w:sz="4" w:space="0" w:color="auto"/>
            </w:tcBorders>
          </w:tcPr>
          <w:p w14:paraId="0A6D0089" w14:textId="77777777" w:rsidR="00087DCD" w:rsidRPr="00087DCD" w:rsidRDefault="00087DCD" w:rsidP="00DB0D4B">
            <w:pPr>
              <w:ind w:left="31"/>
              <w:rPr>
                <w:sz w:val="22"/>
                <w:szCs w:val="22"/>
              </w:rPr>
            </w:pPr>
          </w:p>
        </w:tc>
      </w:tr>
    </w:tbl>
    <w:p w14:paraId="0E48E882" w14:textId="2D5024EF" w:rsidR="00087DCD" w:rsidRPr="00087DCD" w:rsidRDefault="00087DCD" w:rsidP="00DB0D4B">
      <w:pPr>
        <w:ind w:left="426" w:hanging="426"/>
        <w:rPr>
          <w:sz w:val="20"/>
        </w:rPr>
      </w:pPr>
      <w:r w:rsidRPr="00087DCD">
        <w:rPr>
          <w:sz w:val="20"/>
        </w:rPr>
        <w:t>*</w:t>
      </w:r>
      <w:r w:rsidR="00DB0D4B" w:rsidRPr="007900EB">
        <w:rPr>
          <w:sz w:val="20"/>
        </w:rPr>
        <w:tab/>
      </w:r>
      <w:r w:rsidRPr="00087DCD">
        <w:rPr>
          <w:sz w:val="20"/>
        </w:rPr>
        <w:t>Spontant rapporterede data</w:t>
      </w:r>
    </w:p>
    <w:p w14:paraId="1E0C88B0" w14:textId="76A5AC61" w:rsidR="00087DCD" w:rsidRPr="00087DCD" w:rsidRDefault="00087DCD" w:rsidP="00DB0D4B">
      <w:pPr>
        <w:ind w:left="426" w:hanging="426"/>
        <w:rPr>
          <w:sz w:val="20"/>
        </w:rPr>
      </w:pPr>
      <w:r w:rsidRPr="00087DCD">
        <w:rPr>
          <w:sz w:val="20"/>
        </w:rPr>
        <w:t>**</w:t>
      </w:r>
      <w:r w:rsidR="00DB0D4B" w:rsidRPr="007900EB">
        <w:rPr>
          <w:sz w:val="20"/>
        </w:rPr>
        <w:tab/>
      </w:r>
      <w:r w:rsidRPr="00087DCD">
        <w:rPr>
          <w:sz w:val="20"/>
        </w:rPr>
        <w:t xml:space="preserve">Venøs </w:t>
      </w:r>
      <w:proofErr w:type="spellStart"/>
      <w:r w:rsidRPr="00087DCD">
        <w:rPr>
          <w:sz w:val="20"/>
        </w:rPr>
        <w:t>tromboemboli</w:t>
      </w:r>
      <w:proofErr w:type="spellEnd"/>
      <w:r w:rsidRPr="00087DCD">
        <w:rPr>
          <w:sz w:val="20"/>
        </w:rPr>
        <w:t xml:space="preserve"> omfatter PE, DVT, </w:t>
      </w:r>
      <w:proofErr w:type="spellStart"/>
      <w:r w:rsidRPr="00087DCD">
        <w:rPr>
          <w:sz w:val="20"/>
        </w:rPr>
        <w:t>retinal</w:t>
      </w:r>
      <w:proofErr w:type="spellEnd"/>
      <w:r w:rsidRPr="00087DCD">
        <w:rPr>
          <w:sz w:val="20"/>
        </w:rPr>
        <w:t xml:space="preserve"> venetrombose og cerebral venøs sinustrombose.</w:t>
      </w:r>
    </w:p>
    <w:p w14:paraId="61E48A06" w14:textId="77777777" w:rsidR="00087DCD" w:rsidRPr="00087DCD" w:rsidRDefault="00087DCD" w:rsidP="00087DCD">
      <w:pPr>
        <w:tabs>
          <w:tab w:val="left" w:pos="851"/>
        </w:tabs>
        <w:ind w:left="851"/>
        <w:rPr>
          <w:sz w:val="24"/>
          <w:szCs w:val="24"/>
        </w:rPr>
      </w:pPr>
    </w:p>
    <w:p w14:paraId="178FE9F7" w14:textId="77777777" w:rsidR="00087DCD" w:rsidRPr="00087DCD" w:rsidRDefault="00087DCD" w:rsidP="00DB0D4B">
      <w:pPr>
        <w:ind w:left="851"/>
        <w:rPr>
          <w:sz w:val="24"/>
          <w:szCs w:val="24"/>
          <w:u w:val="single"/>
        </w:rPr>
      </w:pPr>
      <w:r w:rsidRPr="00087DCD">
        <w:rPr>
          <w:sz w:val="24"/>
          <w:szCs w:val="24"/>
          <w:u w:val="single"/>
        </w:rPr>
        <w:t>Beskrivelse af udvalgte bivirkninger</w:t>
      </w:r>
    </w:p>
    <w:p w14:paraId="070F5DC9" w14:textId="77777777" w:rsidR="00087DCD" w:rsidRPr="00087DCD" w:rsidRDefault="00087DCD" w:rsidP="00DB0D4B">
      <w:pPr>
        <w:ind w:left="851"/>
        <w:rPr>
          <w:sz w:val="24"/>
          <w:szCs w:val="24"/>
          <w:u w:val="single"/>
        </w:rPr>
      </w:pPr>
    </w:p>
    <w:p w14:paraId="738D8C35" w14:textId="77777777" w:rsidR="00087DCD" w:rsidRPr="00087DCD" w:rsidRDefault="00087DCD" w:rsidP="00DB0D4B">
      <w:pPr>
        <w:ind w:left="851"/>
        <w:rPr>
          <w:i/>
          <w:iCs/>
          <w:sz w:val="24"/>
          <w:szCs w:val="24"/>
          <w:u w:val="single"/>
        </w:rPr>
      </w:pPr>
      <w:r w:rsidRPr="00087DCD">
        <w:rPr>
          <w:i/>
          <w:iCs/>
          <w:sz w:val="24"/>
          <w:szCs w:val="24"/>
          <w:u w:val="single"/>
        </w:rPr>
        <w:t xml:space="preserve">Venøs </w:t>
      </w:r>
      <w:proofErr w:type="spellStart"/>
      <w:r w:rsidRPr="00087DCD">
        <w:rPr>
          <w:i/>
          <w:iCs/>
          <w:sz w:val="24"/>
          <w:szCs w:val="24"/>
          <w:u w:val="single"/>
        </w:rPr>
        <w:t>tromboemboli</w:t>
      </w:r>
      <w:proofErr w:type="spellEnd"/>
    </w:p>
    <w:p w14:paraId="1848C332" w14:textId="77777777" w:rsidR="00087DCD" w:rsidRPr="00087DCD" w:rsidRDefault="00087DCD" w:rsidP="00DB0D4B">
      <w:pPr>
        <w:ind w:left="851"/>
        <w:rPr>
          <w:i/>
          <w:iCs/>
          <w:sz w:val="24"/>
          <w:szCs w:val="24"/>
          <w:u w:val="single"/>
        </w:rPr>
      </w:pPr>
    </w:p>
    <w:p w14:paraId="3A75050B" w14:textId="77777777" w:rsidR="00087DCD" w:rsidRPr="00087DCD" w:rsidRDefault="00087DCD" w:rsidP="00DB0D4B">
      <w:pPr>
        <w:ind w:left="851"/>
        <w:rPr>
          <w:i/>
          <w:iCs/>
          <w:sz w:val="24"/>
          <w:szCs w:val="24"/>
        </w:rPr>
      </w:pPr>
      <w:proofErr w:type="spellStart"/>
      <w:r w:rsidRPr="00087DCD">
        <w:rPr>
          <w:i/>
          <w:iCs/>
          <w:sz w:val="24"/>
          <w:szCs w:val="24"/>
        </w:rPr>
        <w:t>Reumatoid</w:t>
      </w:r>
      <w:proofErr w:type="spellEnd"/>
      <w:r w:rsidRPr="00087DCD">
        <w:rPr>
          <w:i/>
          <w:iCs/>
          <w:sz w:val="24"/>
          <w:szCs w:val="24"/>
        </w:rPr>
        <w:t xml:space="preserve"> </w:t>
      </w:r>
      <w:proofErr w:type="spellStart"/>
      <w:r w:rsidRPr="00087DCD">
        <w:rPr>
          <w:i/>
          <w:iCs/>
          <w:sz w:val="24"/>
          <w:szCs w:val="24"/>
        </w:rPr>
        <w:t>artrit</w:t>
      </w:r>
      <w:proofErr w:type="spellEnd"/>
    </w:p>
    <w:p w14:paraId="7ED8808B" w14:textId="4ECE5111" w:rsidR="00087DCD" w:rsidRPr="00087DCD" w:rsidRDefault="00087DCD" w:rsidP="00DB0D4B">
      <w:pPr>
        <w:ind w:left="851"/>
        <w:rPr>
          <w:sz w:val="24"/>
          <w:szCs w:val="24"/>
        </w:rPr>
      </w:pPr>
      <w:r w:rsidRPr="00087DCD">
        <w:rPr>
          <w:sz w:val="24"/>
          <w:szCs w:val="24"/>
        </w:rPr>
        <w:t>I et stort (N=4.362), randomiseret sikkerhedsstudie efter tilladelse til markedsføring hos patienter med</w:t>
      </w:r>
      <w:r w:rsidR="00345292">
        <w:rPr>
          <w:sz w:val="24"/>
          <w:szCs w:val="24"/>
        </w:rPr>
        <w:t xml:space="preserve"> </w:t>
      </w:r>
      <w:proofErr w:type="spellStart"/>
      <w:r w:rsidRPr="00087DCD">
        <w:rPr>
          <w:sz w:val="24"/>
          <w:szCs w:val="24"/>
        </w:rPr>
        <w:t>reumatoid</w:t>
      </w:r>
      <w:proofErr w:type="spellEnd"/>
      <w:r w:rsidRPr="00087DCD">
        <w:rPr>
          <w:sz w:val="24"/>
          <w:szCs w:val="24"/>
        </w:rPr>
        <w:t xml:space="preserve"> </w:t>
      </w:r>
      <w:proofErr w:type="spellStart"/>
      <w:r w:rsidRPr="00087DCD">
        <w:rPr>
          <w:sz w:val="24"/>
          <w:szCs w:val="24"/>
        </w:rPr>
        <w:t>artrit</w:t>
      </w:r>
      <w:proofErr w:type="spellEnd"/>
      <w:r w:rsidRPr="00087DCD">
        <w:rPr>
          <w:sz w:val="24"/>
          <w:szCs w:val="24"/>
        </w:rPr>
        <w:t>, som var 50 år og ældre og havde mindst én yderligere kardiovaskulær risikofaktor,</w:t>
      </w:r>
      <w:r w:rsidR="00345292">
        <w:rPr>
          <w:sz w:val="24"/>
          <w:szCs w:val="24"/>
        </w:rPr>
        <w:t xml:space="preserve"> </w:t>
      </w:r>
      <w:r w:rsidRPr="00087DCD">
        <w:rPr>
          <w:sz w:val="24"/>
          <w:szCs w:val="24"/>
        </w:rPr>
        <w:t xml:space="preserve">blev VTE observeret med en øget og dosisafhængig incidens hos patienter behandlet med </w:t>
      </w:r>
      <w:proofErr w:type="spellStart"/>
      <w:r w:rsidRPr="00087DCD">
        <w:rPr>
          <w:sz w:val="24"/>
          <w:szCs w:val="24"/>
        </w:rPr>
        <w:t>tofacitinib</w:t>
      </w:r>
      <w:proofErr w:type="spellEnd"/>
      <w:r w:rsidR="00345292">
        <w:rPr>
          <w:sz w:val="24"/>
          <w:szCs w:val="24"/>
        </w:rPr>
        <w:t xml:space="preserve"> </w:t>
      </w:r>
      <w:r w:rsidRPr="00087DCD">
        <w:rPr>
          <w:sz w:val="24"/>
          <w:szCs w:val="24"/>
        </w:rPr>
        <w:t>sammenlignet med TNF-</w:t>
      </w:r>
      <w:proofErr w:type="spellStart"/>
      <w:r w:rsidRPr="00087DCD">
        <w:rPr>
          <w:sz w:val="24"/>
          <w:szCs w:val="24"/>
        </w:rPr>
        <w:t>hæmmere</w:t>
      </w:r>
      <w:proofErr w:type="spellEnd"/>
      <w:r w:rsidRPr="00087DCD">
        <w:rPr>
          <w:sz w:val="24"/>
          <w:szCs w:val="24"/>
        </w:rPr>
        <w:t xml:space="preserve"> (se pkt. 5.1). Størstedelen af disse hændelser var alvorlige og nogle</w:t>
      </w:r>
      <w:r w:rsidR="00345292">
        <w:rPr>
          <w:sz w:val="24"/>
          <w:szCs w:val="24"/>
        </w:rPr>
        <w:t xml:space="preserve"> </w:t>
      </w:r>
      <w:r w:rsidRPr="00087DCD">
        <w:rPr>
          <w:sz w:val="24"/>
          <w:szCs w:val="24"/>
        </w:rPr>
        <w:t xml:space="preserve">medførte dødsfald. </w:t>
      </w:r>
      <w:proofErr w:type="spellStart"/>
      <w:r w:rsidRPr="00087DCD">
        <w:rPr>
          <w:sz w:val="24"/>
          <w:szCs w:val="24"/>
        </w:rPr>
        <w:t>Incidensraterne</w:t>
      </w:r>
      <w:proofErr w:type="spellEnd"/>
      <w:r w:rsidRPr="00087DCD">
        <w:rPr>
          <w:sz w:val="24"/>
          <w:szCs w:val="24"/>
        </w:rPr>
        <w:t xml:space="preserve"> (95</w:t>
      </w:r>
      <w:r w:rsidR="007900EB">
        <w:rPr>
          <w:sz w:val="24"/>
          <w:szCs w:val="24"/>
        </w:rPr>
        <w:t> </w:t>
      </w:r>
      <w:r w:rsidRPr="00087DCD">
        <w:rPr>
          <w:sz w:val="24"/>
          <w:szCs w:val="24"/>
        </w:rPr>
        <w:t xml:space="preserve">% CI) for PE for </w:t>
      </w:r>
      <w:proofErr w:type="spellStart"/>
      <w:r w:rsidRPr="00087DCD">
        <w:rPr>
          <w:sz w:val="24"/>
          <w:szCs w:val="24"/>
        </w:rPr>
        <w:t>tofacitinib</w:t>
      </w:r>
      <w:proofErr w:type="spellEnd"/>
      <w:r w:rsidRPr="00087DCD">
        <w:rPr>
          <w:sz w:val="24"/>
          <w:szCs w:val="24"/>
        </w:rPr>
        <w:t xml:space="preserve"> 5 mg to gange dagligt, </w:t>
      </w:r>
      <w:proofErr w:type="spellStart"/>
      <w:r w:rsidRPr="00087DCD">
        <w:rPr>
          <w:sz w:val="24"/>
          <w:szCs w:val="24"/>
        </w:rPr>
        <w:t>tofacitinib</w:t>
      </w:r>
      <w:proofErr w:type="spellEnd"/>
      <w:r w:rsidR="00345292">
        <w:rPr>
          <w:sz w:val="24"/>
          <w:szCs w:val="24"/>
        </w:rPr>
        <w:t xml:space="preserve"> </w:t>
      </w:r>
      <w:r w:rsidRPr="00087DCD">
        <w:rPr>
          <w:sz w:val="24"/>
          <w:szCs w:val="24"/>
        </w:rPr>
        <w:t>10 mg to gange dagligt og TNF-</w:t>
      </w:r>
      <w:proofErr w:type="spellStart"/>
      <w:r w:rsidRPr="00087DCD">
        <w:rPr>
          <w:sz w:val="24"/>
          <w:szCs w:val="24"/>
        </w:rPr>
        <w:t>hæmmere</w:t>
      </w:r>
      <w:proofErr w:type="spellEnd"/>
      <w:r w:rsidRPr="00087DCD">
        <w:rPr>
          <w:sz w:val="24"/>
          <w:szCs w:val="24"/>
        </w:rPr>
        <w:t xml:space="preserve"> var henholdsvis 0,17 (0,08-0,33), 0,50 (0,32-0,74) og 0,06</w:t>
      </w:r>
      <w:r w:rsidR="00345292">
        <w:rPr>
          <w:sz w:val="24"/>
          <w:szCs w:val="24"/>
        </w:rPr>
        <w:t xml:space="preserve"> </w:t>
      </w:r>
      <w:r w:rsidRPr="00087DCD">
        <w:rPr>
          <w:sz w:val="24"/>
          <w:szCs w:val="24"/>
        </w:rPr>
        <w:t xml:space="preserve">(0,01-0,17) patienter med hændelser pr. 100 </w:t>
      </w:r>
      <w:proofErr w:type="spellStart"/>
      <w:r w:rsidRPr="00087DCD">
        <w:rPr>
          <w:sz w:val="24"/>
          <w:szCs w:val="24"/>
        </w:rPr>
        <w:t>patientår</w:t>
      </w:r>
      <w:proofErr w:type="spellEnd"/>
      <w:r w:rsidRPr="00087DCD">
        <w:rPr>
          <w:sz w:val="24"/>
          <w:szCs w:val="24"/>
        </w:rPr>
        <w:t>. Sammenlignet med TNF-</w:t>
      </w:r>
      <w:proofErr w:type="spellStart"/>
      <w:r w:rsidRPr="00087DCD">
        <w:rPr>
          <w:sz w:val="24"/>
          <w:szCs w:val="24"/>
        </w:rPr>
        <w:t>hæmmere</w:t>
      </w:r>
      <w:proofErr w:type="spellEnd"/>
      <w:r w:rsidRPr="00087DCD">
        <w:rPr>
          <w:sz w:val="24"/>
          <w:szCs w:val="24"/>
        </w:rPr>
        <w:t xml:space="preserve"> var </w:t>
      </w:r>
      <w:proofErr w:type="spellStart"/>
      <w:r w:rsidRPr="00087DCD">
        <w:rPr>
          <w:i/>
          <w:iCs/>
          <w:sz w:val="24"/>
          <w:szCs w:val="24"/>
        </w:rPr>
        <w:t>hazard</w:t>
      </w:r>
      <w:proofErr w:type="spellEnd"/>
      <w:r w:rsidR="00345292">
        <w:rPr>
          <w:i/>
          <w:iCs/>
          <w:sz w:val="24"/>
          <w:szCs w:val="24"/>
        </w:rPr>
        <w:t xml:space="preserve"> </w:t>
      </w:r>
      <w:r w:rsidRPr="00087DCD">
        <w:rPr>
          <w:i/>
          <w:iCs/>
          <w:sz w:val="24"/>
          <w:szCs w:val="24"/>
        </w:rPr>
        <w:t xml:space="preserve">ratio </w:t>
      </w:r>
      <w:r w:rsidRPr="00087DCD">
        <w:rPr>
          <w:sz w:val="24"/>
          <w:szCs w:val="24"/>
        </w:rPr>
        <w:t xml:space="preserve">for PE henholdsvis 2,93 (0,79-10,83) og 8,26 (2,49; 27,43) for </w:t>
      </w:r>
      <w:proofErr w:type="spellStart"/>
      <w:r w:rsidRPr="00087DCD">
        <w:rPr>
          <w:sz w:val="24"/>
          <w:szCs w:val="24"/>
        </w:rPr>
        <w:t>tofacitinib</w:t>
      </w:r>
      <w:proofErr w:type="spellEnd"/>
      <w:r w:rsidRPr="00087DCD">
        <w:rPr>
          <w:sz w:val="24"/>
          <w:szCs w:val="24"/>
        </w:rPr>
        <w:t xml:space="preserve"> 5 mg to gange dagligt</w:t>
      </w:r>
      <w:r w:rsidR="00345292">
        <w:rPr>
          <w:sz w:val="24"/>
          <w:szCs w:val="24"/>
        </w:rPr>
        <w:t xml:space="preserve"> </w:t>
      </w:r>
      <w:r w:rsidRPr="00087DCD">
        <w:rPr>
          <w:sz w:val="24"/>
          <w:szCs w:val="24"/>
        </w:rPr>
        <w:t xml:space="preserve">og </w:t>
      </w:r>
      <w:proofErr w:type="spellStart"/>
      <w:r w:rsidRPr="00087DCD">
        <w:rPr>
          <w:sz w:val="24"/>
          <w:szCs w:val="24"/>
        </w:rPr>
        <w:t>tofacitinib</w:t>
      </w:r>
      <w:proofErr w:type="spellEnd"/>
      <w:r w:rsidRPr="00087DCD">
        <w:rPr>
          <w:sz w:val="24"/>
          <w:szCs w:val="24"/>
        </w:rPr>
        <w:t xml:space="preserve"> 10 mg to gange dagligt (se pkt. 5.1). Hos </w:t>
      </w:r>
      <w:proofErr w:type="spellStart"/>
      <w:r w:rsidRPr="00087DCD">
        <w:rPr>
          <w:sz w:val="24"/>
          <w:szCs w:val="24"/>
        </w:rPr>
        <w:t>tofacitinib</w:t>
      </w:r>
      <w:proofErr w:type="spellEnd"/>
      <w:r w:rsidRPr="00087DCD">
        <w:rPr>
          <w:sz w:val="24"/>
          <w:szCs w:val="24"/>
        </w:rPr>
        <w:t>-behandlede patienter, hos hvem der</w:t>
      </w:r>
      <w:r w:rsidR="00345292">
        <w:rPr>
          <w:sz w:val="24"/>
          <w:szCs w:val="24"/>
        </w:rPr>
        <w:t xml:space="preserve"> </w:t>
      </w:r>
      <w:r w:rsidRPr="00087DCD">
        <w:rPr>
          <w:sz w:val="24"/>
          <w:szCs w:val="24"/>
        </w:rPr>
        <w:t>sås PE, havde flertallet (97 %) VTE-risikofaktorer.</w:t>
      </w:r>
    </w:p>
    <w:p w14:paraId="52C845A3" w14:textId="77777777" w:rsidR="00087DCD" w:rsidRPr="00087DCD" w:rsidRDefault="00087DCD" w:rsidP="00DB0D4B">
      <w:pPr>
        <w:ind w:left="851"/>
        <w:rPr>
          <w:sz w:val="24"/>
          <w:szCs w:val="24"/>
        </w:rPr>
      </w:pPr>
    </w:p>
    <w:p w14:paraId="682462D7" w14:textId="77777777" w:rsidR="00087DCD" w:rsidRPr="00087DCD" w:rsidRDefault="00087DCD" w:rsidP="00DB0D4B">
      <w:pPr>
        <w:ind w:left="851"/>
        <w:rPr>
          <w:i/>
          <w:iCs/>
          <w:sz w:val="24"/>
          <w:szCs w:val="24"/>
        </w:rPr>
      </w:pPr>
      <w:proofErr w:type="spellStart"/>
      <w:r w:rsidRPr="00087DCD">
        <w:rPr>
          <w:i/>
          <w:iCs/>
          <w:sz w:val="24"/>
          <w:szCs w:val="24"/>
        </w:rPr>
        <w:t>Ankyloserende</w:t>
      </w:r>
      <w:proofErr w:type="spellEnd"/>
      <w:r w:rsidRPr="00087DCD">
        <w:rPr>
          <w:i/>
          <w:iCs/>
          <w:sz w:val="24"/>
          <w:szCs w:val="24"/>
        </w:rPr>
        <w:t xml:space="preserve"> </w:t>
      </w:r>
      <w:proofErr w:type="spellStart"/>
      <w:r w:rsidRPr="00087DCD">
        <w:rPr>
          <w:i/>
          <w:iCs/>
          <w:sz w:val="24"/>
          <w:szCs w:val="24"/>
        </w:rPr>
        <w:t>spondylitis</w:t>
      </w:r>
      <w:proofErr w:type="spellEnd"/>
    </w:p>
    <w:p w14:paraId="56F0D022" w14:textId="5C08CCB8" w:rsidR="00087DCD" w:rsidRPr="00087DCD" w:rsidRDefault="00087DCD" w:rsidP="00DB0D4B">
      <w:pPr>
        <w:ind w:left="851"/>
        <w:rPr>
          <w:sz w:val="24"/>
          <w:szCs w:val="24"/>
        </w:rPr>
      </w:pPr>
      <w:r w:rsidRPr="00087DCD">
        <w:rPr>
          <w:sz w:val="24"/>
          <w:szCs w:val="24"/>
        </w:rPr>
        <w:t>I de kombinerede, randomiserede, kontrollerede, kliniske fase 2- og fase 3-studier var der ingen VTE</w:t>
      </w:r>
      <w:r w:rsidR="007900EB">
        <w:rPr>
          <w:sz w:val="24"/>
          <w:szCs w:val="24"/>
        </w:rPr>
        <w:t>-</w:t>
      </w:r>
      <w:r w:rsidRPr="00087DCD">
        <w:rPr>
          <w:sz w:val="24"/>
          <w:szCs w:val="24"/>
        </w:rPr>
        <w:t xml:space="preserve">hændelser hos 420 patienter (233 </w:t>
      </w:r>
      <w:proofErr w:type="spellStart"/>
      <w:r w:rsidRPr="00087DCD">
        <w:rPr>
          <w:sz w:val="24"/>
          <w:szCs w:val="24"/>
        </w:rPr>
        <w:t>patientårs</w:t>
      </w:r>
      <w:proofErr w:type="spellEnd"/>
      <w:r w:rsidRPr="00087DCD">
        <w:rPr>
          <w:sz w:val="24"/>
          <w:szCs w:val="24"/>
        </w:rPr>
        <w:t xml:space="preserve"> observationer), der fik </w:t>
      </w:r>
      <w:proofErr w:type="spellStart"/>
      <w:r w:rsidRPr="00087DCD">
        <w:rPr>
          <w:sz w:val="24"/>
          <w:szCs w:val="24"/>
        </w:rPr>
        <w:t>tofacitinib</w:t>
      </w:r>
      <w:proofErr w:type="spellEnd"/>
      <w:r w:rsidRPr="00087DCD">
        <w:rPr>
          <w:sz w:val="24"/>
          <w:szCs w:val="24"/>
        </w:rPr>
        <w:t xml:space="preserve"> i op til 48 uger.</w:t>
      </w:r>
    </w:p>
    <w:p w14:paraId="6F6D961E" w14:textId="77777777" w:rsidR="00087DCD" w:rsidRPr="00087DCD" w:rsidRDefault="00087DCD" w:rsidP="00DB0D4B">
      <w:pPr>
        <w:ind w:left="851"/>
        <w:rPr>
          <w:sz w:val="24"/>
          <w:szCs w:val="24"/>
        </w:rPr>
      </w:pPr>
    </w:p>
    <w:p w14:paraId="5A250112" w14:textId="77777777" w:rsidR="00087DCD" w:rsidRPr="00087DCD" w:rsidRDefault="00087DCD" w:rsidP="00DB0D4B">
      <w:pPr>
        <w:ind w:left="851"/>
        <w:rPr>
          <w:i/>
          <w:iCs/>
          <w:sz w:val="24"/>
          <w:szCs w:val="24"/>
        </w:rPr>
      </w:pPr>
      <w:proofErr w:type="spellStart"/>
      <w:r w:rsidRPr="00087DCD">
        <w:rPr>
          <w:i/>
          <w:iCs/>
          <w:sz w:val="24"/>
          <w:szCs w:val="24"/>
        </w:rPr>
        <w:t>Ulcerativ</w:t>
      </w:r>
      <w:proofErr w:type="spellEnd"/>
      <w:r w:rsidRPr="00087DCD">
        <w:rPr>
          <w:i/>
          <w:iCs/>
          <w:sz w:val="24"/>
          <w:szCs w:val="24"/>
        </w:rPr>
        <w:t xml:space="preserve"> colitis (UC)</w:t>
      </w:r>
    </w:p>
    <w:p w14:paraId="18B5647F" w14:textId="0064392C" w:rsidR="00087DCD" w:rsidRPr="00087DCD" w:rsidRDefault="00087DCD" w:rsidP="00DB0D4B">
      <w:pPr>
        <w:ind w:left="851"/>
        <w:rPr>
          <w:sz w:val="24"/>
          <w:szCs w:val="24"/>
        </w:rPr>
      </w:pPr>
      <w:r w:rsidRPr="00087DCD">
        <w:rPr>
          <w:sz w:val="24"/>
          <w:szCs w:val="24"/>
        </w:rPr>
        <w:t>I det igangværende forlængelsesstudie med UC er der blevet observeret tilfælde af PE og DVT hos</w:t>
      </w:r>
      <w:r w:rsidR="004E4C05">
        <w:rPr>
          <w:sz w:val="24"/>
          <w:szCs w:val="24"/>
        </w:rPr>
        <w:t xml:space="preserve"> </w:t>
      </w:r>
      <w:r w:rsidRPr="00087DCD">
        <w:rPr>
          <w:sz w:val="24"/>
          <w:szCs w:val="24"/>
        </w:rPr>
        <w:t xml:space="preserve">patienter, der får </w:t>
      </w:r>
      <w:proofErr w:type="spellStart"/>
      <w:r w:rsidRPr="00087DCD">
        <w:rPr>
          <w:sz w:val="24"/>
          <w:szCs w:val="24"/>
        </w:rPr>
        <w:t>tofacitinib</w:t>
      </w:r>
      <w:proofErr w:type="spellEnd"/>
      <w:r w:rsidRPr="00087DCD">
        <w:rPr>
          <w:sz w:val="24"/>
          <w:szCs w:val="24"/>
        </w:rPr>
        <w:t xml:space="preserve"> 10 mg to gange dagligt og med underliggende VTE-risikofaktor(er).</w:t>
      </w:r>
    </w:p>
    <w:p w14:paraId="01DD17DC" w14:textId="77777777" w:rsidR="00087DCD" w:rsidRPr="00087DCD" w:rsidRDefault="00087DCD" w:rsidP="00DB0D4B">
      <w:pPr>
        <w:ind w:left="851"/>
        <w:rPr>
          <w:i/>
          <w:iCs/>
          <w:sz w:val="24"/>
          <w:szCs w:val="24"/>
        </w:rPr>
      </w:pPr>
    </w:p>
    <w:p w14:paraId="19E8FD7C" w14:textId="77777777" w:rsidR="00087DCD" w:rsidRPr="00087DCD" w:rsidRDefault="00087DCD" w:rsidP="00DB0D4B">
      <w:pPr>
        <w:ind w:left="851"/>
        <w:rPr>
          <w:i/>
          <w:iCs/>
          <w:sz w:val="24"/>
          <w:szCs w:val="24"/>
          <w:u w:val="single"/>
        </w:rPr>
      </w:pPr>
      <w:r w:rsidRPr="00087DCD">
        <w:rPr>
          <w:i/>
          <w:iCs/>
          <w:sz w:val="24"/>
          <w:szCs w:val="24"/>
          <w:u w:val="single"/>
        </w:rPr>
        <w:t>Infektioner generelt</w:t>
      </w:r>
    </w:p>
    <w:p w14:paraId="1A51381F" w14:textId="77777777" w:rsidR="00087DCD" w:rsidRPr="00087DCD" w:rsidRDefault="00087DCD" w:rsidP="00DB0D4B">
      <w:pPr>
        <w:ind w:left="851"/>
        <w:rPr>
          <w:i/>
          <w:iCs/>
          <w:sz w:val="24"/>
          <w:szCs w:val="24"/>
        </w:rPr>
      </w:pPr>
    </w:p>
    <w:p w14:paraId="38E2BEF9" w14:textId="77777777" w:rsidR="00087DCD" w:rsidRPr="00087DCD" w:rsidRDefault="00087DCD" w:rsidP="00DB0D4B">
      <w:pPr>
        <w:ind w:left="851"/>
        <w:rPr>
          <w:i/>
          <w:iCs/>
          <w:sz w:val="24"/>
          <w:szCs w:val="24"/>
        </w:rPr>
      </w:pPr>
      <w:proofErr w:type="spellStart"/>
      <w:r w:rsidRPr="00087DCD">
        <w:rPr>
          <w:i/>
          <w:iCs/>
          <w:sz w:val="24"/>
          <w:szCs w:val="24"/>
        </w:rPr>
        <w:t>Reumatoid</w:t>
      </w:r>
      <w:proofErr w:type="spellEnd"/>
      <w:r w:rsidRPr="00087DCD">
        <w:rPr>
          <w:i/>
          <w:iCs/>
          <w:sz w:val="24"/>
          <w:szCs w:val="24"/>
        </w:rPr>
        <w:t xml:space="preserve"> </w:t>
      </w:r>
      <w:proofErr w:type="spellStart"/>
      <w:r w:rsidRPr="00087DCD">
        <w:rPr>
          <w:i/>
          <w:iCs/>
          <w:sz w:val="24"/>
          <w:szCs w:val="24"/>
        </w:rPr>
        <w:t>artrit</w:t>
      </w:r>
      <w:proofErr w:type="spellEnd"/>
    </w:p>
    <w:p w14:paraId="2BC933C8" w14:textId="757DA7A2" w:rsidR="00087DCD" w:rsidRPr="00087DCD" w:rsidRDefault="00087DCD" w:rsidP="00DB0D4B">
      <w:pPr>
        <w:ind w:left="851"/>
        <w:rPr>
          <w:sz w:val="24"/>
          <w:szCs w:val="24"/>
        </w:rPr>
      </w:pPr>
      <w:r w:rsidRPr="00087DCD">
        <w:rPr>
          <w:sz w:val="24"/>
          <w:szCs w:val="24"/>
        </w:rPr>
        <w:t xml:space="preserve">I kontrollerede kliniske fase 3-studier med </w:t>
      </w:r>
      <w:proofErr w:type="spellStart"/>
      <w:r w:rsidRPr="00087DCD">
        <w:rPr>
          <w:sz w:val="24"/>
          <w:szCs w:val="24"/>
        </w:rPr>
        <w:t>tofacitinib</w:t>
      </w:r>
      <w:proofErr w:type="spellEnd"/>
      <w:r w:rsidRPr="00087DCD">
        <w:rPr>
          <w:sz w:val="24"/>
          <w:szCs w:val="24"/>
        </w:rPr>
        <w:t>-monoterapi var infektionsraten over 0-3 måneder 16,2 % (100 patienter) i gruppen med 5 mg 2 gange dagligt (i alt 616 patienter), 17,9 %</w:t>
      </w:r>
      <w:r w:rsidR="004E4C05">
        <w:rPr>
          <w:sz w:val="24"/>
          <w:szCs w:val="24"/>
        </w:rPr>
        <w:t xml:space="preserve"> </w:t>
      </w:r>
      <w:r w:rsidRPr="00087DCD">
        <w:rPr>
          <w:sz w:val="24"/>
          <w:szCs w:val="24"/>
        </w:rPr>
        <w:t>(115 patienter) i gruppen med 10 mg 2 gange dagligt (i alt 642 patienter) og 18,9 % (23 patienter) i</w:t>
      </w:r>
      <w:r w:rsidR="004E4C05">
        <w:rPr>
          <w:sz w:val="24"/>
          <w:szCs w:val="24"/>
        </w:rPr>
        <w:t xml:space="preserve"> </w:t>
      </w:r>
      <w:r w:rsidRPr="00087DCD">
        <w:rPr>
          <w:sz w:val="24"/>
          <w:szCs w:val="24"/>
        </w:rPr>
        <w:t xml:space="preserve">placebogruppen (i alt 122 patienter). I kontrollerede fase 3-studier med </w:t>
      </w:r>
      <w:proofErr w:type="spellStart"/>
      <w:r w:rsidRPr="00087DCD">
        <w:rPr>
          <w:sz w:val="24"/>
          <w:szCs w:val="24"/>
        </w:rPr>
        <w:t>tofacitinib</w:t>
      </w:r>
      <w:proofErr w:type="spellEnd"/>
      <w:r w:rsidRPr="00087DCD">
        <w:rPr>
          <w:sz w:val="24"/>
          <w:szCs w:val="24"/>
        </w:rPr>
        <w:t xml:space="preserve"> og baggrunds-DMARD var infektionsraten over 0-3 måneder 21,3 % (207 patienter) i gruppen med 5 mg 2 gange</w:t>
      </w:r>
      <w:r w:rsidR="004E4C05">
        <w:rPr>
          <w:sz w:val="24"/>
          <w:szCs w:val="24"/>
        </w:rPr>
        <w:t xml:space="preserve"> </w:t>
      </w:r>
      <w:r w:rsidRPr="00087DCD">
        <w:rPr>
          <w:sz w:val="24"/>
          <w:szCs w:val="24"/>
        </w:rPr>
        <w:t>dagligt (i alt 973 patienter), 21,8 % (211 patienter) i gruppen med 10 mg 2 gange dagligt (i alt</w:t>
      </w:r>
      <w:r w:rsidR="004E4C05">
        <w:rPr>
          <w:sz w:val="24"/>
          <w:szCs w:val="24"/>
        </w:rPr>
        <w:t xml:space="preserve"> </w:t>
      </w:r>
      <w:r w:rsidRPr="00087DCD">
        <w:rPr>
          <w:sz w:val="24"/>
          <w:szCs w:val="24"/>
        </w:rPr>
        <w:t>969 patienter) og 18,4 % (103 patienter) i placebogruppen (i alt 559 patienter).</w:t>
      </w:r>
    </w:p>
    <w:p w14:paraId="60D45B71" w14:textId="77777777" w:rsidR="00087DCD" w:rsidRPr="00087DCD" w:rsidRDefault="00087DCD" w:rsidP="00DB0D4B">
      <w:pPr>
        <w:ind w:left="851"/>
        <w:rPr>
          <w:sz w:val="24"/>
          <w:szCs w:val="24"/>
        </w:rPr>
      </w:pPr>
    </w:p>
    <w:p w14:paraId="168955C0" w14:textId="1D0E4C3A" w:rsidR="00087DCD" w:rsidRPr="00087DCD" w:rsidRDefault="00087DCD" w:rsidP="00DB0D4B">
      <w:pPr>
        <w:ind w:left="851"/>
        <w:rPr>
          <w:sz w:val="24"/>
          <w:szCs w:val="24"/>
        </w:rPr>
      </w:pPr>
      <w:r w:rsidRPr="00087DCD">
        <w:rPr>
          <w:sz w:val="24"/>
          <w:szCs w:val="24"/>
        </w:rPr>
        <w:t xml:space="preserve">De hyppigst rapporterede infektioner var øvre luftvejsinfektioner og </w:t>
      </w:r>
      <w:proofErr w:type="spellStart"/>
      <w:r w:rsidRPr="00087DCD">
        <w:rPr>
          <w:sz w:val="24"/>
          <w:szCs w:val="24"/>
        </w:rPr>
        <w:t>nasofaryngitis</w:t>
      </w:r>
      <w:proofErr w:type="spellEnd"/>
      <w:r w:rsidRPr="00087DCD">
        <w:rPr>
          <w:sz w:val="24"/>
          <w:szCs w:val="24"/>
        </w:rPr>
        <w:t xml:space="preserve"> (henholdsvis 3,7 %</w:t>
      </w:r>
      <w:r w:rsidR="004E4C05">
        <w:rPr>
          <w:sz w:val="24"/>
          <w:szCs w:val="24"/>
        </w:rPr>
        <w:t xml:space="preserve"> </w:t>
      </w:r>
      <w:r w:rsidRPr="00087DCD">
        <w:rPr>
          <w:sz w:val="24"/>
          <w:szCs w:val="24"/>
        </w:rPr>
        <w:t>og 3,2 %).</w:t>
      </w:r>
    </w:p>
    <w:p w14:paraId="2DAB585B" w14:textId="77777777" w:rsidR="00087DCD" w:rsidRPr="00087DCD" w:rsidRDefault="00087DCD" w:rsidP="00DB0D4B">
      <w:pPr>
        <w:ind w:left="851"/>
        <w:rPr>
          <w:sz w:val="24"/>
          <w:szCs w:val="24"/>
        </w:rPr>
      </w:pPr>
    </w:p>
    <w:p w14:paraId="0C4E9717" w14:textId="5542978E" w:rsidR="00087DCD" w:rsidRPr="00087DCD" w:rsidRDefault="00087DCD" w:rsidP="00DB0D4B">
      <w:pPr>
        <w:ind w:left="851"/>
        <w:rPr>
          <w:sz w:val="24"/>
          <w:szCs w:val="24"/>
        </w:rPr>
      </w:pPr>
      <w:r w:rsidRPr="00087DCD">
        <w:rPr>
          <w:sz w:val="24"/>
          <w:szCs w:val="24"/>
        </w:rPr>
        <w:t xml:space="preserve">Den generelle incidens af infektioner med </w:t>
      </w:r>
      <w:proofErr w:type="spellStart"/>
      <w:r w:rsidRPr="00087DCD">
        <w:rPr>
          <w:sz w:val="24"/>
          <w:szCs w:val="24"/>
        </w:rPr>
        <w:t>tofacitinib</w:t>
      </w:r>
      <w:proofErr w:type="spellEnd"/>
      <w:r w:rsidRPr="00087DCD">
        <w:rPr>
          <w:sz w:val="24"/>
          <w:szCs w:val="24"/>
        </w:rPr>
        <w:t xml:space="preserve"> i langtidssikkerhedspopulationen ved alle</w:t>
      </w:r>
      <w:r w:rsidR="004E4C05">
        <w:rPr>
          <w:sz w:val="24"/>
          <w:szCs w:val="24"/>
        </w:rPr>
        <w:t xml:space="preserve"> </w:t>
      </w:r>
      <w:r w:rsidRPr="00087DCD">
        <w:rPr>
          <w:sz w:val="24"/>
          <w:szCs w:val="24"/>
        </w:rPr>
        <w:t xml:space="preserve">niveauer af eksponering (i alt 4.867 patienter) var 46,1 patienter med hændelser pr. 100 </w:t>
      </w:r>
      <w:proofErr w:type="spellStart"/>
      <w:r w:rsidRPr="00087DCD">
        <w:rPr>
          <w:sz w:val="24"/>
          <w:szCs w:val="24"/>
        </w:rPr>
        <w:t>patientår</w:t>
      </w:r>
      <w:proofErr w:type="spellEnd"/>
      <w:r w:rsidR="004E4C05">
        <w:rPr>
          <w:sz w:val="24"/>
          <w:szCs w:val="24"/>
        </w:rPr>
        <w:t xml:space="preserve"> </w:t>
      </w:r>
      <w:r w:rsidRPr="00087DCD">
        <w:rPr>
          <w:sz w:val="24"/>
          <w:szCs w:val="24"/>
        </w:rPr>
        <w:t>(henholdsvis 43,8 og 47,2 patienter med hændelser for 5 mg og 10 mg 2 gange dagligt). Hos patienter</w:t>
      </w:r>
      <w:r w:rsidR="004E4C05">
        <w:rPr>
          <w:sz w:val="24"/>
          <w:szCs w:val="24"/>
        </w:rPr>
        <w:t xml:space="preserve"> </w:t>
      </w:r>
      <w:r w:rsidRPr="00087DCD">
        <w:rPr>
          <w:sz w:val="24"/>
          <w:szCs w:val="24"/>
        </w:rPr>
        <w:t>(i alt 1.750) på monoterapi var forekomsten henholdsvis 48,9 og 41,9 patienter med hændelser pr.</w:t>
      </w:r>
      <w:r w:rsidR="004E4C05">
        <w:rPr>
          <w:sz w:val="24"/>
          <w:szCs w:val="24"/>
        </w:rPr>
        <w:t xml:space="preserve"> </w:t>
      </w:r>
      <w:r w:rsidRPr="00087DCD">
        <w:rPr>
          <w:sz w:val="24"/>
          <w:szCs w:val="24"/>
        </w:rPr>
        <w:t xml:space="preserve">100 </w:t>
      </w:r>
      <w:proofErr w:type="spellStart"/>
      <w:r w:rsidRPr="00087DCD">
        <w:rPr>
          <w:sz w:val="24"/>
          <w:szCs w:val="24"/>
        </w:rPr>
        <w:t>patientår</w:t>
      </w:r>
      <w:proofErr w:type="spellEnd"/>
      <w:r w:rsidRPr="00087DCD">
        <w:rPr>
          <w:sz w:val="24"/>
          <w:szCs w:val="24"/>
        </w:rPr>
        <w:t xml:space="preserve"> for 5 mg og 10 mg 2 gange dagligt. Hos patienter (i alt 3.117), der fik baggrunds-</w:t>
      </w:r>
      <w:r w:rsidR="009C7406">
        <w:rPr>
          <w:sz w:val="24"/>
          <w:szCs w:val="24"/>
        </w:rPr>
        <w:t>D</w:t>
      </w:r>
      <w:r w:rsidRPr="00087DCD">
        <w:rPr>
          <w:sz w:val="24"/>
          <w:szCs w:val="24"/>
        </w:rPr>
        <w:t xml:space="preserve">MARD, var incidensen henholdsvis 41,0 og 50,3 patienter med hændelser pr. 100 </w:t>
      </w:r>
      <w:proofErr w:type="spellStart"/>
      <w:r w:rsidRPr="00087DCD">
        <w:rPr>
          <w:sz w:val="24"/>
          <w:szCs w:val="24"/>
        </w:rPr>
        <w:t>patientår</w:t>
      </w:r>
      <w:proofErr w:type="spellEnd"/>
      <w:r w:rsidRPr="00087DCD">
        <w:rPr>
          <w:sz w:val="24"/>
          <w:szCs w:val="24"/>
        </w:rPr>
        <w:t xml:space="preserve"> for 5 mg</w:t>
      </w:r>
      <w:r w:rsidR="004E4C05">
        <w:rPr>
          <w:sz w:val="24"/>
          <w:szCs w:val="24"/>
        </w:rPr>
        <w:t xml:space="preserve"> </w:t>
      </w:r>
      <w:r w:rsidRPr="00087DCD">
        <w:rPr>
          <w:sz w:val="24"/>
          <w:szCs w:val="24"/>
        </w:rPr>
        <w:t>og 10 mg 2 gange dagligt.</w:t>
      </w:r>
    </w:p>
    <w:p w14:paraId="3E070208" w14:textId="77777777" w:rsidR="00087DCD" w:rsidRPr="00087DCD" w:rsidRDefault="00087DCD" w:rsidP="00DB0D4B">
      <w:pPr>
        <w:ind w:left="851"/>
        <w:rPr>
          <w:sz w:val="24"/>
          <w:szCs w:val="24"/>
        </w:rPr>
      </w:pPr>
    </w:p>
    <w:p w14:paraId="2DE5BAFC" w14:textId="77777777" w:rsidR="00087DCD" w:rsidRPr="00087DCD" w:rsidRDefault="00087DCD" w:rsidP="00DB0D4B">
      <w:pPr>
        <w:ind w:left="851"/>
        <w:rPr>
          <w:i/>
          <w:iCs/>
          <w:sz w:val="24"/>
          <w:szCs w:val="24"/>
        </w:rPr>
      </w:pPr>
      <w:proofErr w:type="spellStart"/>
      <w:r w:rsidRPr="00087DCD">
        <w:rPr>
          <w:i/>
          <w:iCs/>
          <w:sz w:val="24"/>
          <w:szCs w:val="24"/>
        </w:rPr>
        <w:t>Ankyloserende</w:t>
      </w:r>
      <w:proofErr w:type="spellEnd"/>
      <w:r w:rsidRPr="00087DCD">
        <w:rPr>
          <w:i/>
          <w:iCs/>
          <w:sz w:val="24"/>
          <w:szCs w:val="24"/>
        </w:rPr>
        <w:t xml:space="preserve"> </w:t>
      </w:r>
      <w:proofErr w:type="spellStart"/>
      <w:r w:rsidRPr="00087DCD">
        <w:rPr>
          <w:i/>
          <w:iCs/>
          <w:sz w:val="24"/>
          <w:szCs w:val="24"/>
        </w:rPr>
        <w:t>spondylitis</w:t>
      </w:r>
      <w:proofErr w:type="spellEnd"/>
    </w:p>
    <w:p w14:paraId="47242FAB" w14:textId="34497730" w:rsidR="00087DCD" w:rsidRPr="00087DCD" w:rsidRDefault="00087DCD" w:rsidP="00DB0D4B">
      <w:pPr>
        <w:ind w:left="851"/>
        <w:rPr>
          <w:sz w:val="24"/>
          <w:szCs w:val="24"/>
        </w:rPr>
      </w:pPr>
      <w:r w:rsidRPr="00087DCD">
        <w:rPr>
          <w:sz w:val="24"/>
          <w:szCs w:val="24"/>
        </w:rPr>
        <w:t>I løbet af den placebokontrollerede periode på op til 16 uger i de kombinerede, kliniske fase 2- og</w:t>
      </w:r>
      <w:r w:rsidR="004E4C05">
        <w:rPr>
          <w:sz w:val="24"/>
          <w:szCs w:val="24"/>
        </w:rPr>
        <w:t xml:space="preserve"> </w:t>
      </w:r>
      <w:r w:rsidRPr="00087DCD">
        <w:rPr>
          <w:sz w:val="24"/>
          <w:szCs w:val="24"/>
        </w:rPr>
        <w:t xml:space="preserve">fase 3-studier var infektionshyppigheden for den gruppe, der fik 5 mg </w:t>
      </w:r>
      <w:proofErr w:type="spellStart"/>
      <w:r w:rsidRPr="00087DCD">
        <w:rPr>
          <w:sz w:val="24"/>
          <w:szCs w:val="24"/>
        </w:rPr>
        <w:t>tofacitinib</w:t>
      </w:r>
      <w:proofErr w:type="spellEnd"/>
      <w:r w:rsidRPr="00087DCD">
        <w:rPr>
          <w:sz w:val="24"/>
          <w:szCs w:val="24"/>
        </w:rPr>
        <w:t xml:space="preserve"> to gange dagligt</w:t>
      </w:r>
      <w:r w:rsidR="004E4C05">
        <w:rPr>
          <w:sz w:val="24"/>
          <w:szCs w:val="24"/>
        </w:rPr>
        <w:t xml:space="preserve"> </w:t>
      </w:r>
      <w:r w:rsidRPr="00087DCD">
        <w:rPr>
          <w:sz w:val="24"/>
          <w:szCs w:val="24"/>
        </w:rPr>
        <w:t>(185 patienter) 27,6 %, og hyppigheden i placebogruppen (187 patienter) var 23,0 %. I de</w:t>
      </w:r>
      <w:r w:rsidR="004E4C05">
        <w:rPr>
          <w:sz w:val="24"/>
          <w:szCs w:val="24"/>
        </w:rPr>
        <w:t xml:space="preserve"> </w:t>
      </w:r>
      <w:r w:rsidRPr="00087DCD">
        <w:rPr>
          <w:sz w:val="24"/>
          <w:szCs w:val="24"/>
        </w:rPr>
        <w:t>kombinerede kliniske fase 2- og fase 3-studier var infektionshyppigheden 35,1 % blandt de</w:t>
      </w:r>
      <w:r w:rsidR="004E4C05">
        <w:rPr>
          <w:sz w:val="24"/>
          <w:szCs w:val="24"/>
        </w:rPr>
        <w:t xml:space="preserve"> </w:t>
      </w:r>
      <w:r w:rsidRPr="00087DCD">
        <w:rPr>
          <w:sz w:val="24"/>
          <w:szCs w:val="24"/>
        </w:rPr>
        <w:t xml:space="preserve">316 patienter, der blev behandlet med 5 mg </w:t>
      </w:r>
      <w:proofErr w:type="spellStart"/>
      <w:r w:rsidRPr="00087DCD">
        <w:rPr>
          <w:sz w:val="24"/>
          <w:szCs w:val="24"/>
        </w:rPr>
        <w:t>tofacitinib</w:t>
      </w:r>
      <w:proofErr w:type="spellEnd"/>
      <w:r w:rsidRPr="00087DCD">
        <w:rPr>
          <w:sz w:val="24"/>
          <w:szCs w:val="24"/>
        </w:rPr>
        <w:t xml:space="preserve"> to gange dagligt i op til 48 uger.</w:t>
      </w:r>
    </w:p>
    <w:p w14:paraId="52458864" w14:textId="77777777" w:rsidR="00087DCD" w:rsidRPr="00087DCD" w:rsidRDefault="00087DCD" w:rsidP="00DB0D4B">
      <w:pPr>
        <w:ind w:left="851"/>
        <w:rPr>
          <w:sz w:val="24"/>
          <w:szCs w:val="24"/>
        </w:rPr>
      </w:pPr>
    </w:p>
    <w:p w14:paraId="508E32ED" w14:textId="77777777" w:rsidR="00087DCD" w:rsidRPr="00087DCD" w:rsidRDefault="00087DCD" w:rsidP="00DB0D4B">
      <w:pPr>
        <w:ind w:left="851"/>
        <w:rPr>
          <w:i/>
          <w:iCs/>
          <w:sz w:val="24"/>
          <w:szCs w:val="24"/>
        </w:rPr>
      </w:pPr>
      <w:proofErr w:type="spellStart"/>
      <w:r w:rsidRPr="00087DCD">
        <w:rPr>
          <w:i/>
          <w:iCs/>
          <w:sz w:val="24"/>
          <w:szCs w:val="24"/>
        </w:rPr>
        <w:t>Ulcerativ</w:t>
      </w:r>
      <w:proofErr w:type="spellEnd"/>
      <w:r w:rsidRPr="00087DCD">
        <w:rPr>
          <w:i/>
          <w:iCs/>
          <w:sz w:val="24"/>
          <w:szCs w:val="24"/>
        </w:rPr>
        <w:t xml:space="preserve"> colitis</w:t>
      </w:r>
    </w:p>
    <w:p w14:paraId="11B4C37B" w14:textId="53571781" w:rsidR="00087DCD" w:rsidRPr="00087DCD" w:rsidRDefault="00087DCD" w:rsidP="00DB0D4B">
      <w:pPr>
        <w:ind w:left="851"/>
        <w:rPr>
          <w:sz w:val="24"/>
          <w:szCs w:val="24"/>
        </w:rPr>
      </w:pPr>
      <w:r w:rsidRPr="00087DCD">
        <w:rPr>
          <w:sz w:val="24"/>
          <w:szCs w:val="24"/>
        </w:rPr>
        <w:t>I de randomiserede 8-ugers fase 2/3-induktionsstudier var andelen af patienter med infektioner 21,1 %</w:t>
      </w:r>
      <w:r w:rsidR="00A34882">
        <w:rPr>
          <w:sz w:val="24"/>
          <w:szCs w:val="24"/>
        </w:rPr>
        <w:t xml:space="preserve"> </w:t>
      </w:r>
      <w:r w:rsidRPr="00087DCD">
        <w:rPr>
          <w:sz w:val="24"/>
          <w:szCs w:val="24"/>
        </w:rPr>
        <w:t xml:space="preserve">(198 patienter) i gruppen med </w:t>
      </w:r>
      <w:proofErr w:type="spellStart"/>
      <w:r w:rsidRPr="00087DCD">
        <w:rPr>
          <w:sz w:val="24"/>
          <w:szCs w:val="24"/>
        </w:rPr>
        <w:t>tofacitinib</w:t>
      </w:r>
      <w:proofErr w:type="spellEnd"/>
      <w:r w:rsidRPr="00087DCD">
        <w:rPr>
          <w:sz w:val="24"/>
          <w:szCs w:val="24"/>
        </w:rPr>
        <w:t xml:space="preserve"> 10 mg to gange dagligt sammenlignet med 15,2 % (43</w:t>
      </w:r>
      <w:r w:rsidR="00A34882">
        <w:rPr>
          <w:sz w:val="24"/>
          <w:szCs w:val="24"/>
        </w:rPr>
        <w:t xml:space="preserve"> </w:t>
      </w:r>
      <w:r w:rsidRPr="00087DCD">
        <w:rPr>
          <w:sz w:val="24"/>
          <w:szCs w:val="24"/>
        </w:rPr>
        <w:t>patienter) i placebogruppen. I det randomiserede 52-ugers fase 3-vedligeholdelsesstudie var andelen af</w:t>
      </w:r>
      <w:r w:rsidR="00A34882">
        <w:rPr>
          <w:sz w:val="24"/>
          <w:szCs w:val="24"/>
        </w:rPr>
        <w:t xml:space="preserve"> </w:t>
      </w:r>
      <w:r w:rsidRPr="00087DCD">
        <w:rPr>
          <w:sz w:val="24"/>
          <w:szCs w:val="24"/>
        </w:rPr>
        <w:t xml:space="preserve">patienter med infektioner 35,9 % (71 patienter) i gruppen med </w:t>
      </w:r>
      <w:proofErr w:type="spellStart"/>
      <w:r w:rsidRPr="00087DCD">
        <w:rPr>
          <w:sz w:val="24"/>
          <w:szCs w:val="24"/>
        </w:rPr>
        <w:t>tofacitinib</w:t>
      </w:r>
      <w:proofErr w:type="spellEnd"/>
      <w:r w:rsidRPr="00087DCD">
        <w:rPr>
          <w:sz w:val="24"/>
          <w:szCs w:val="24"/>
        </w:rPr>
        <w:t xml:space="preserve"> 5 mg to gange dagligt og</w:t>
      </w:r>
      <w:r w:rsidR="00A34882">
        <w:rPr>
          <w:sz w:val="24"/>
          <w:szCs w:val="24"/>
        </w:rPr>
        <w:t xml:space="preserve"> </w:t>
      </w:r>
      <w:r w:rsidRPr="00087DCD">
        <w:rPr>
          <w:sz w:val="24"/>
          <w:szCs w:val="24"/>
        </w:rPr>
        <w:t xml:space="preserve">39,8 % (78 patienter) i gruppen med </w:t>
      </w:r>
      <w:proofErr w:type="spellStart"/>
      <w:r w:rsidRPr="00087DCD">
        <w:rPr>
          <w:sz w:val="24"/>
          <w:szCs w:val="24"/>
        </w:rPr>
        <w:t>tofacitinib</w:t>
      </w:r>
      <w:proofErr w:type="spellEnd"/>
      <w:r w:rsidRPr="00087DCD">
        <w:rPr>
          <w:sz w:val="24"/>
          <w:szCs w:val="24"/>
        </w:rPr>
        <w:t xml:space="preserve"> 10 mg to gange dagligt, sammenlignet med 24,2 % (48</w:t>
      </w:r>
      <w:r w:rsidR="00A34882">
        <w:rPr>
          <w:sz w:val="24"/>
          <w:szCs w:val="24"/>
        </w:rPr>
        <w:t xml:space="preserve"> </w:t>
      </w:r>
      <w:r w:rsidRPr="00087DCD">
        <w:rPr>
          <w:sz w:val="24"/>
          <w:szCs w:val="24"/>
        </w:rPr>
        <w:t>patienter) i placebogruppen.</w:t>
      </w:r>
    </w:p>
    <w:p w14:paraId="5EBC10D6" w14:textId="77777777" w:rsidR="00087DCD" w:rsidRPr="00087DCD" w:rsidRDefault="00087DCD" w:rsidP="00DB0D4B">
      <w:pPr>
        <w:ind w:left="851"/>
        <w:rPr>
          <w:sz w:val="24"/>
          <w:szCs w:val="24"/>
        </w:rPr>
      </w:pPr>
    </w:p>
    <w:p w14:paraId="4FE02884" w14:textId="251081A3" w:rsidR="00087DCD" w:rsidRPr="00087DCD" w:rsidRDefault="00087DCD" w:rsidP="00DB0D4B">
      <w:pPr>
        <w:ind w:left="851"/>
        <w:rPr>
          <w:sz w:val="24"/>
          <w:szCs w:val="24"/>
        </w:rPr>
      </w:pPr>
      <w:r w:rsidRPr="00087DCD">
        <w:rPr>
          <w:sz w:val="24"/>
          <w:szCs w:val="24"/>
        </w:rPr>
        <w:t xml:space="preserve">I hele behandlingsforløbet med </w:t>
      </w:r>
      <w:proofErr w:type="spellStart"/>
      <w:r w:rsidRPr="00087DCD">
        <w:rPr>
          <w:sz w:val="24"/>
          <w:szCs w:val="24"/>
        </w:rPr>
        <w:t>tofacitinib</w:t>
      </w:r>
      <w:proofErr w:type="spellEnd"/>
      <w:r w:rsidRPr="00087DCD">
        <w:rPr>
          <w:sz w:val="24"/>
          <w:szCs w:val="24"/>
        </w:rPr>
        <w:t xml:space="preserve"> var den mest almindeligt indberettede infektion</w:t>
      </w:r>
      <w:r w:rsidR="00A34882">
        <w:rPr>
          <w:sz w:val="24"/>
          <w:szCs w:val="24"/>
        </w:rPr>
        <w:t xml:space="preserve"> </w:t>
      </w:r>
      <w:proofErr w:type="spellStart"/>
      <w:r w:rsidRPr="00087DCD">
        <w:rPr>
          <w:sz w:val="24"/>
          <w:szCs w:val="24"/>
        </w:rPr>
        <w:t>nasofaryngit</w:t>
      </w:r>
      <w:proofErr w:type="spellEnd"/>
      <w:r w:rsidRPr="00087DCD">
        <w:rPr>
          <w:sz w:val="24"/>
          <w:szCs w:val="24"/>
        </w:rPr>
        <w:t>, som 18,2 % af patienterne oplevede (211 patienter).</w:t>
      </w:r>
    </w:p>
    <w:p w14:paraId="657F218C" w14:textId="77777777" w:rsidR="00087DCD" w:rsidRPr="00087DCD" w:rsidRDefault="00087DCD" w:rsidP="00DB0D4B">
      <w:pPr>
        <w:ind w:left="851"/>
        <w:rPr>
          <w:sz w:val="24"/>
          <w:szCs w:val="24"/>
        </w:rPr>
      </w:pPr>
    </w:p>
    <w:p w14:paraId="2BBABC4A" w14:textId="050604EA" w:rsidR="00087DCD" w:rsidRPr="00087DCD" w:rsidRDefault="00087DCD" w:rsidP="00DB0D4B">
      <w:pPr>
        <w:ind w:left="851"/>
        <w:rPr>
          <w:sz w:val="24"/>
          <w:szCs w:val="24"/>
        </w:rPr>
      </w:pPr>
      <w:r w:rsidRPr="00087DCD">
        <w:rPr>
          <w:sz w:val="24"/>
          <w:szCs w:val="24"/>
        </w:rPr>
        <w:t xml:space="preserve">I hele behandlingsforløbet med </w:t>
      </w:r>
      <w:proofErr w:type="spellStart"/>
      <w:r w:rsidRPr="00087DCD">
        <w:rPr>
          <w:sz w:val="24"/>
          <w:szCs w:val="24"/>
        </w:rPr>
        <w:t>tofacitinib</w:t>
      </w:r>
      <w:proofErr w:type="spellEnd"/>
      <w:r w:rsidRPr="00087DCD">
        <w:rPr>
          <w:sz w:val="24"/>
          <w:szCs w:val="24"/>
        </w:rPr>
        <w:t xml:space="preserve"> var den generelle </w:t>
      </w:r>
      <w:proofErr w:type="spellStart"/>
      <w:r w:rsidRPr="00087DCD">
        <w:rPr>
          <w:sz w:val="24"/>
          <w:szCs w:val="24"/>
        </w:rPr>
        <w:t>incidensrate</w:t>
      </w:r>
      <w:proofErr w:type="spellEnd"/>
      <w:r w:rsidRPr="00087DCD">
        <w:rPr>
          <w:sz w:val="24"/>
          <w:szCs w:val="24"/>
        </w:rPr>
        <w:t xml:space="preserve"> for infektioner 60,3</w:t>
      </w:r>
      <w:r w:rsidR="00A34882">
        <w:rPr>
          <w:sz w:val="24"/>
          <w:szCs w:val="24"/>
        </w:rPr>
        <w:t xml:space="preserve"> </w:t>
      </w:r>
      <w:r w:rsidRPr="00087DCD">
        <w:rPr>
          <w:sz w:val="24"/>
          <w:szCs w:val="24"/>
        </w:rPr>
        <w:t xml:space="preserve">hændelser pr. 100 </w:t>
      </w:r>
      <w:proofErr w:type="spellStart"/>
      <w:r w:rsidRPr="00087DCD">
        <w:rPr>
          <w:sz w:val="24"/>
          <w:szCs w:val="24"/>
        </w:rPr>
        <w:t>patientår</w:t>
      </w:r>
      <w:proofErr w:type="spellEnd"/>
      <w:r w:rsidRPr="00087DCD">
        <w:rPr>
          <w:sz w:val="24"/>
          <w:szCs w:val="24"/>
        </w:rPr>
        <w:t xml:space="preserve"> (der omfatter 49,4 % patienter; i alt 572 patienter).</w:t>
      </w:r>
    </w:p>
    <w:p w14:paraId="35D62E43" w14:textId="77777777" w:rsidR="00087DCD" w:rsidRPr="00087DCD" w:rsidRDefault="00087DCD" w:rsidP="00DB0D4B">
      <w:pPr>
        <w:ind w:left="851"/>
        <w:rPr>
          <w:sz w:val="24"/>
          <w:szCs w:val="24"/>
        </w:rPr>
      </w:pPr>
    </w:p>
    <w:p w14:paraId="74B98FD6" w14:textId="77777777" w:rsidR="00087DCD" w:rsidRPr="00087DCD" w:rsidRDefault="00087DCD" w:rsidP="00DB0D4B">
      <w:pPr>
        <w:ind w:left="851"/>
        <w:rPr>
          <w:i/>
          <w:iCs/>
          <w:sz w:val="24"/>
          <w:szCs w:val="24"/>
          <w:u w:val="single"/>
        </w:rPr>
      </w:pPr>
      <w:r w:rsidRPr="00087DCD">
        <w:rPr>
          <w:i/>
          <w:iCs/>
          <w:sz w:val="24"/>
          <w:szCs w:val="24"/>
          <w:u w:val="single"/>
        </w:rPr>
        <w:t>Alvorlige infektioner</w:t>
      </w:r>
    </w:p>
    <w:p w14:paraId="0DCFFA3C" w14:textId="77777777" w:rsidR="00087DCD" w:rsidRPr="00087DCD" w:rsidRDefault="00087DCD" w:rsidP="00DB0D4B">
      <w:pPr>
        <w:ind w:left="851"/>
        <w:rPr>
          <w:i/>
          <w:iCs/>
          <w:sz w:val="24"/>
          <w:szCs w:val="24"/>
        </w:rPr>
      </w:pPr>
    </w:p>
    <w:p w14:paraId="7EBF7C13" w14:textId="77777777" w:rsidR="00087DCD" w:rsidRPr="00087DCD" w:rsidRDefault="00087DCD" w:rsidP="00DB0D4B">
      <w:pPr>
        <w:ind w:left="851"/>
        <w:rPr>
          <w:i/>
          <w:iCs/>
          <w:sz w:val="24"/>
          <w:szCs w:val="24"/>
        </w:rPr>
      </w:pPr>
      <w:proofErr w:type="spellStart"/>
      <w:r w:rsidRPr="00087DCD">
        <w:rPr>
          <w:i/>
          <w:iCs/>
          <w:sz w:val="24"/>
          <w:szCs w:val="24"/>
        </w:rPr>
        <w:t>Reumatoid</w:t>
      </w:r>
      <w:proofErr w:type="spellEnd"/>
      <w:r w:rsidRPr="00087DCD">
        <w:rPr>
          <w:i/>
          <w:iCs/>
          <w:sz w:val="24"/>
          <w:szCs w:val="24"/>
        </w:rPr>
        <w:t xml:space="preserve"> </w:t>
      </w:r>
      <w:proofErr w:type="spellStart"/>
      <w:r w:rsidRPr="00087DCD">
        <w:rPr>
          <w:i/>
          <w:iCs/>
          <w:sz w:val="24"/>
          <w:szCs w:val="24"/>
        </w:rPr>
        <w:t>artrit</w:t>
      </w:r>
      <w:proofErr w:type="spellEnd"/>
    </w:p>
    <w:p w14:paraId="38E36E33" w14:textId="2EDDAF49" w:rsidR="00087DCD" w:rsidRPr="00087DCD" w:rsidRDefault="00087DCD" w:rsidP="00DB0D4B">
      <w:pPr>
        <w:ind w:left="851"/>
        <w:rPr>
          <w:sz w:val="24"/>
          <w:szCs w:val="24"/>
        </w:rPr>
      </w:pPr>
      <w:r w:rsidRPr="00087DCD">
        <w:rPr>
          <w:sz w:val="24"/>
          <w:szCs w:val="24"/>
        </w:rPr>
        <w:t>I de kontrollerede kliniske studier på 6 måneder og 24 måneder var forekomsten af alvorlige</w:t>
      </w:r>
      <w:r w:rsidR="00A34882">
        <w:rPr>
          <w:sz w:val="24"/>
          <w:szCs w:val="24"/>
        </w:rPr>
        <w:t xml:space="preserve"> </w:t>
      </w:r>
      <w:r w:rsidRPr="00087DCD">
        <w:rPr>
          <w:sz w:val="24"/>
          <w:szCs w:val="24"/>
        </w:rPr>
        <w:t xml:space="preserve">infektioner i monoterapigruppen med 5 mg </w:t>
      </w:r>
      <w:proofErr w:type="spellStart"/>
      <w:r w:rsidRPr="00087DCD">
        <w:rPr>
          <w:sz w:val="24"/>
          <w:szCs w:val="24"/>
        </w:rPr>
        <w:t>tofacitinib</w:t>
      </w:r>
      <w:proofErr w:type="spellEnd"/>
      <w:r w:rsidRPr="00087DCD">
        <w:rPr>
          <w:sz w:val="24"/>
          <w:szCs w:val="24"/>
        </w:rPr>
        <w:t xml:space="preserve"> 2 gange dagligt 1,7 patienter med hændelser pr.</w:t>
      </w:r>
      <w:r w:rsidR="00A34882">
        <w:rPr>
          <w:sz w:val="24"/>
          <w:szCs w:val="24"/>
        </w:rPr>
        <w:t xml:space="preserve"> </w:t>
      </w:r>
      <w:r w:rsidRPr="00087DCD">
        <w:rPr>
          <w:sz w:val="24"/>
          <w:szCs w:val="24"/>
        </w:rPr>
        <w:t xml:space="preserve">100 </w:t>
      </w:r>
      <w:proofErr w:type="spellStart"/>
      <w:r w:rsidRPr="00087DCD">
        <w:rPr>
          <w:sz w:val="24"/>
          <w:szCs w:val="24"/>
        </w:rPr>
        <w:t>patientår</w:t>
      </w:r>
      <w:proofErr w:type="spellEnd"/>
      <w:r w:rsidRPr="00087DCD">
        <w:rPr>
          <w:sz w:val="24"/>
          <w:szCs w:val="24"/>
        </w:rPr>
        <w:t xml:space="preserve">. I monoterapigruppen med 10 mg </w:t>
      </w:r>
      <w:proofErr w:type="spellStart"/>
      <w:r w:rsidRPr="00087DCD">
        <w:rPr>
          <w:sz w:val="24"/>
          <w:szCs w:val="24"/>
        </w:rPr>
        <w:t>tofacitinib</w:t>
      </w:r>
      <w:proofErr w:type="spellEnd"/>
      <w:r w:rsidRPr="00087DCD">
        <w:rPr>
          <w:sz w:val="24"/>
          <w:szCs w:val="24"/>
        </w:rPr>
        <w:t xml:space="preserve"> 2 gange dagligt var forekomsten</w:t>
      </w:r>
      <w:r w:rsidR="00A34882">
        <w:rPr>
          <w:sz w:val="24"/>
          <w:szCs w:val="24"/>
        </w:rPr>
        <w:t xml:space="preserve"> </w:t>
      </w:r>
      <w:r w:rsidRPr="00087DCD">
        <w:rPr>
          <w:sz w:val="24"/>
          <w:szCs w:val="24"/>
        </w:rPr>
        <w:t xml:space="preserve">1,6 patienter med hændelser pr. 100 </w:t>
      </w:r>
      <w:proofErr w:type="spellStart"/>
      <w:r w:rsidRPr="00087DCD">
        <w:rPr>
          <w:sz w:val="24"/>
          <w:szCs w:val="24"/>
        </w:rPr>
        <w:t>patientår</w:t>
      </w:r>
      <w:proofErr w:type="spellEnd"/>
      <w:r w:rsidRPr="00087DCD">
        <w:rPr>
          <w:sz w:val="24"/>
          <w:szCs w:val="24"/>
        </w:rPr>
        <w:t xml:space="preserve">, 0 patienter med hændelser pr. 100 </w:t>
      </w:r>
      <w:proofErr w:type="spellStart"/>
      <w:r w:rsidRPr="00087DCD">
        <w:rPr>
          <w:sz w:val="24"/>
          <w:szCs w:val="24"/>
        </w:rPr>
        <w:t>patientår</w:t>
      </w:r>
      <w:proofErr w:type="spellEnd"/>
      <w:r w:rsidRPr="00087DCD">
        <w:rPr>
          <w:sz w:val="24"/>
          <w:szCs w:val="24"/>
        </w:rPr>
        <w:t xml:space="preserve"> for</w:t>
      </w:r>
      <w:r w:rsidR="00A34882">
        <w:rPr>
          <w:sz w:val="24"/>
          <w:szCs w:val="24"/>
        </w:rPr>
        <w:t xml:space="preserve"> </w:t>
      </w:r>
      <w:r w:rsidRPr="00087DCD">
        <w:rPr>
          <w:sz w:val="24"/>
          <w:szCs w:val="24"/>
        </w:rPr>
        <w:t xml:space="preserve">placebogruppen, og 1,9 patienter med hændelser pr. 100 </w:t>
      </w:r>
      <w:proofErr w:type="spellStart"/>
      <w:r w:rsidRPr="00087DCD">
        <w:rPr>
          <w:sz w:val="24"/>
          <w:szCs w:val="24"/>
        </w:rPr>
        <w:t>patientår</w:t>
      </w:r>
      <w:proofErr w:type="spellEnd"/>
      <w:r w:rsidRPr="00087DCD">
        <w:rPr>
          <w:sz w:val="24"/>
          <w:szCs w:val="24"/>
        </w:rPr>
        <w:t xml:space="preserve"> for MTX-gruppen.</w:t>
      </w:r>
    </w:p>
    <w:p w14:paraId="080759FF" w14:textId="77777777" w:rsidR="00087DCD" w:rsidRPr="00087DCD" w:rsidRDefault="00087DCD" w:rsidP="00DB0D4B">
      <w:pPr>
        <w:ind w:left="851"/>
        <w:rPr>
          <w:sz w:val="24"/>
          <w:szCs w:val="24"/>
        </w:rPr>
      </w:pPr>
    </w:p>
    <w:p w14:paraId="1BD3FF8E" w14:textId="2FB7100C" w:rsidR="00087DCD" w:rsidRPr="00087DCD" w:rsidRDefault="00087DCD" w:rsidP="00DB0D4B">
      <w:pPr>
        <w:ind w:left="851"/>
        <w:rPr>
          <w:sz w:val="24"/>
          <w:szCs w:val="24"/>
        </w:rPr>
      </w:pPr>
      <w:r w:rsidRPr="00087DCD">
        <w:rPr>
          <w:sz w:val="24"/>
          <w:szCs w:val="24"/>
        </w:rPr>
        <w:t>I studier af 6, 12 eller 24 måneders varighed var forekomsten af alvorlige infektioner hos grupperne</w:t>
      </w:r>
      <w:r w:rsidR="00A34882">
        <w:rPr>
          <w:sz w:val="24"/>
          <w:szCs w:val="24"/>
        </w:rPr>
        <w:t xml:space="preserve"> </w:t>
      </w:r>
      <w:r w:rsidRPr="00087DCD">
        <w:rPr>
          <w:sz w:val="24"/>
          <w:szCs w:val="24"/>
        </w:rPr>
        <w:t xml:space="preserve">med 5 mg </w:t>
      </w:r>
      <w:proofErr w:type="spellStart"/>
      <w:r w:rsidRPr="00087DCD">
        <w:rPr>
          <w:sz w:val="24"/>
          <w:szCs w:val="24"/>
        </w:rPr>
        <w:t>tofacitinib</w:t>
      </w:r>
      <w:proofErr w:type="spellEnd"/>
      <w:r w:rsidRPr="00087DCD">
        <w:rPr>
          <w:sz w:val="24"/>
          <w:szCs w:val="24"/>
        </w:rPr>
        <w:t xml:space="preserve"> 2 gange dagligt plus DMARD og 10 mg </w:t>
      </w:r>
      <w:proofErr w:type="spellStart"/>
      <w:r w:rsidRPr="00087DCD">
        <w:rPr>
          <w:sz w:val="24"/>
          <w:szCs w:val="24"/>
        </w:rPr>
        <w:t>tofacitinib</w:t>
      </w:r>
      <w:proofErr w:type="spellEnd"/>
      <w:r w:rsidRPr="00087DCD">
        <w:rPr>
          <w:sz w:val="24"/>
          <w:szCs w:val="24"/>
        </w:rPr>
        <w:t xml:space="preserve"> 2 gange dagligt plus</w:t>
      </w:r>
      <w:r w:rsidR="00A34882">
        <w:rPr>
          <w:sz w:val="24"/>
          <w:szCs w:val="24"/>
        </w:rPr>
        <w:t xml:space="preserve"> </w:t>
      </w:r>
      <w:r w:rsidRPr="00087DCD">
        <w:rPr>
          <w:sz w:val="24"/>
          <w:szCs w:val="24"/>
        </w:rPr>
        <w:t xml:space="preserve">DMARD henholdsvis 3,6 og 3,4 patienter med hændelser pr. 100 </w:t>
      </w:r>
      <w:proofErr w:type="spellStart"/>
      <w:r w:rsidRPr="00087DCD">
        <w:rPr>
          <w:sz w:val="24"/>
          <w:szCs w:val="24"/>
        </w:rPr>
        <w:t>patientår</w:t>
      </w:r>
      <w:proofErr w:type="spellEnd"/>
      <w:r w:rsidRPr="00087DCD">
        <w:rPr>
          <w:sz w:val="24"/>
          <w:szCs w:val="24"/>
        </w:rPr>
        <w:t xml:space="preserve"> sammenlignet med</w:t>
      </w:r>
      <w:r w:rsidR="00A34882">
        <w:rPr>
          <w:sz w:val="24"/>
          <w:szCs w:val="24"/>
        </w:rPr>
        <w:t xml:space="preserve"> </w:t>
      </w:r>
      <w:r w:rsidRPr="00087DCD">
        <w:rPr>
          <w:sz w:val="24"/>
          <w:szCs w:val="24"/>
        </w:rPr>
        <w:t xml:space="preserve">1,7 patienter med hændelser pr. 100 </w:t>
      </w:r>
      <w:proofErr w:type="spellStart"/>
      <w:r w:rsidRPr="00087DCD">
        <w:rPr>
          <w:sz w:val="24"/>
          <w:szCs w:val="24"/>
        </w:rPr>
        <w:t>patientår</w:t>
      </w:r>
      <w:proofErr w:type="spellEnd"/>
      <w:r w:rsidRPr="00087DCD">
        <w:rPr>
          <w:sz w:val="24"/>
          <w:szCs w:val="24"/>
        </w:rPr>
        <w:t xml:space="preserve"> i gruppen, der fik placebo plus DMARD.</w:t>
      </w:r>
    </w:p>
    <w:p w14:paraId="2EFFB8F6" w14:textId="77777777" w:rsidR="00087DCD" w:rsidRPr="00087DCD" w:rsidRDefault="00087DCD" w:rsidP="00DB0D4B">
      <w:pPr>
        <w:ind w:left="851"/>
        <w:rPr>
          <w:sz w:val="24"/>
          <w:szCs w:val="24"/>
        </w:rPr>
      </w:pPr>
    </w:p>
    <w:p w14:paraId="1E5CDD3B" w14:textId="7B6448E3" w:rsidR="00087DCD" w:rsidRPr="00087DCD" w:rsidRDefault="00087DCD" w:rsidP="00DB0D4B">
      <w:pPr>
        <w:ind w:left="851"/>
        <w:rPr>
          <w:sz w:val="24"/>
          <w:szCs w:val="24"/>
        </w:rPr>
      </w:pPr>
      <w:r w:rsidRPr="00087DCD">
        <w:rPr>
          <w:sz w:val="24"/>
          <w:szCs w:val="24"/>
        </w:rPr>
        <w:t>I langtidssikkerhedspopulationen ved alle eksponeringsniveauer var den generelle forekomst af</w:t>
      </w:r>
      <w:r w:rsidR="00A34882">
        <w:rPr>
          <w:sz w:val="24"/>
          <w:szCs w:val="24"/>
        </w:rPr>
        <w:t xml:space="preserve"> </w:t>
      </w:r>
      <w:r w:rsidRPr="00087DCD">
        <w:rPr>
          <w:sz w:val="24"/>
          <w:szCs w:val="24"/>
        </w:rPr>
        <w:t xml:space="preserve">alvorlige infektioner 2,4 og 3,0 patienter med hændelser pr. 100 </w:t>
      </w:r>
      <w:proofErr w:type="spellStart"/>
      <w:r w:rsidRPr="00087DCD">
        <w:rPr>
          <w:sz w:val="24"/>
          <w:szCs w:val="24"/>
        </w:rPr>
        <w:t>patientår</w:t>
      </w:r>
      <w:proofErr w:type="spellEnd"/>
      <w:r w:rsidRPr="00087DCD">
        <w:rPr>
          <w:sz w:val="24"/>
          <w:szCs w:val="24"/>
        </w:rPr>
        <w:t xml:space="preserve"> hos grupperne, der fik</w:t>
      </w:r>
      <w:r w:rsidR="00A34882">
        <w:rPr>
          <w:sz w:val="24"/>
          <w:szCs w:val="24"/>
        </w:rPr>
        <w:t xml:space="preserve"> </w:t>
      </w:r>
      <w:r w:rsidRPr="00087DCD">
        <w:rPr>
          <w:sz w:val="24"/>
          <w:szCs w:val="24"/>
        </w:rPr>
        <w:t xml:space="preserve">henholdsvis 5 mg og 10 mg </w:t>
      </w:r>
      <w:proofErr w:type="spellStart"/>
      <w:r w:rsidRPr="00087DCD">
        <w:rPr>
          <w:sz w:val="24"/>
          <w:szCs w:val="24"/>
        </w:rPr>
        <w:t>tofacitinib</w:t>
      </w:r>
      <w:proofErr w:type="spellEnd"/>
      <w:r w:rsidRPr="00087DCD">
        <w:rPr>
          <w:sz w:val="24"/>
          <w:szCs w:val="24"/>
        </w:rPr>
        <w:t xml:space="preserve"> 2 gange dagligt. De hyppigste alvorlige infektioner inkluderede</w:t>
      </w:r>
      <w:r w:rsidR="00A34882">
        <w:rPr>
          <w:sz w:val="24"/>
          <w:szCs w:val="24"/>
        </w:rPr>
        <w:t xml:space="preserve"> </w:t>
      </w:r>
      <w:r w:rsidRPr="00087DCD">
        <w:rPr>
          <w:sz w:val="24"/>
          <w:szCs w:val="24"/>
        </w:rPr>
        <w:t xml:space="preserve">pneumoni, herpes </w:t>
      </w:r>
      <w:proofErr w:type="spellStart"/>
      <w:r w:rsidRPr="00087DCD">
        <w:rPr>
          <w:sz w:val="24"/>
          <w:szCs w:val="24"/>
        </w:rPr>
        <w:t>zoster</w:t>
      </w:r>
      <w:proofErr w:type="spellEnd"/>
      <w:r w:rsidRPr="00087DCD">
        <w:rPr>
          <w:sz w:val="24"/>
          <w:szCs w:val="24"/>
        </w:rPr>
        <w:t xml:space="preserve">, urinvejsinfektion, cellulitis, </w:t>
      </w:r>
      <w:proofErr w:type="spellStart"/>
      <w:r w:rsidRPr="00087DCD">
        <w:rPr>
          <w:sz w:val="24"/>
          <w:szCs w:val="24"/>
        </w:rPr>
        <w:t>gastroenteritis</w:t>
      </w:r>
      <w:proofErr w:type="spellEnd"/>
      <w:r w:rsidRPr="00087DCD">
        <w:rPr>
          <w:sz w:val="24"/>
          <w:szCs w:val="24"/>
        </w:rPr>
        <w:t xml:space="preserve"> og </w:t>
      </w:r>
      <w:proofErr w:type="spellStart"/>
      <w:r w:rsidRPr="00087DCD">
        <w:rPr>
          <w:sz w:val="24"/>
          <w:szCs w:val="24"/>
        </w:rPr>
        <w:t>diverticulitis</w:t>
      </w:r>
      <w:proofErr w:type="spellEnd"/>
      <w:r w:rsidRPr="00087DCD">
        <w:rPr>
          <w:sz w:val="24"/>
          <w:szCs w:val="24"/>
        </w:rPr>
        <w:t>. Der er blevet</w:t>
      </w:r>
      <w:r w:rsidR="00A34882">
        <w:rPr>
          <w:sz w:val="24"/>
          <w:szCs w:val="24"/>
        </w:rPr>
        <w:t xml:space="preserve"> </w:t>
      </w:r>
      <w:r w:rsidRPr="00087DCD">
        <w:rPr>
          <w:sz w:val="24"/>
          <w:szCs w:val="24"/>
        </w:rPr>
        <w:t>rapporteret om tilfælde med opportunistiske infektioner (se pkt. 4.4).</w:t>
      </w:r>
    </w:p>
    <w:p w14:paraId="6B9FEF55" w14:textId="77777777" w:rsidR="00087DCD" w:rsidRPr="00087DCD" w:rsidRDefault="00087DCD" w:rsidP="00DB0D4B">
      <w:pPr>
        <w:ind w:left="851"/>
        <w:rPr>
          <w:sz w:val="24"/>
          <w:szCs w:val="24"/>
        </w:rPr>
      </w:pPr>
    </w:p>
    <w:p w14:paraId="0FA9D7D9" w14:textId="5B450BE4" w:rsidR="00087DCD" w:rsidRPr="00087DCD" w:rsidRDefault="00087DCD" w:rsidP="00DB0D4B">
      <w:pPr>
        <w:ind w:left="851"/>
        <w:rPr>
          <w:sz w:val="24"/>
          <w:szCs w:val="24"/>
        </w:rPr>
      </w:pPr>
      <w:r w:rsidRPr="00087DCD">
        <w:rPr>
          <w:sz w:val="24"/>
          <w:szCs w:val="24"/>
        </w:rPr>
        <w:t>I et stort (N=4.362) randomiseret sikkerhedsstudie efter tilladelse til markedsføring hos patienter med</w:t>
      </w:r>
      <w:r w:rsidR="00A34882">
        <w:rPr>
          <w:sz w:val="24"/>
          <w:szCs w:val="24"/>
        </w:rPr>
        <w:t xml:space="preserve"> </w:t>
      </w:r>
      <w:proofErr w:type="spellStart"/>
      <w:r w:rsidRPr="00087DCD">
        <w:rPr>
          <w:sz w:val="24"/>
          <w:szCs w:val="24"/>
        </w:rPr>
        <w:t>reumatoid</w:t>
      </w:r>
      <w:proofErr w:type="spellEnd"/>
      <w:r w:rsidRPr="00087DCD">
        <w:rPr>
          <w:sz w:val="24"/>
          <w:szCs w:val="24"/>
        </w:rPr>
        <w:t xml:space="preserve"> </w:t>
      </w:r>
      <w:proofErr w:type="spellStart"/>
      <w:r w:rsidRPr="00087DCD">
        <w:rPr>
          <w:sz w:val="24"/>
          <w:szCs w:val="24"/>
        </w:rPr>
        <w:t>artrit</w:t>
      </w:r>
      <w:proofErr w:type="spellEnd"/>
      <w:r w:rsidRPr="00087DCD">
        <w:rPr>
          <w:sz w:val="24"/>
          <w:szCs w:val="24"/>
        </w:rPr>
        <w:t>, som var 50 år og ældre og havde mindst én yderligere kardiovaskulær risikofaktor,</w:t>
      </w:r>
      <w:r w:rsidR="00A34882">
        <w:rPr>
          <w:sz w:val="24"/>
          <w:szCs w:val="24"/>
        </w:rPr>
        <w:t xml:space="preserve"> </w:t>
      </w:r>
      <w:r w:rsidRPr="00087DCD">
        <w:rPr>
          <w:sz w:val="24"/>
          <w:szCs w:val="24"/>
        </w:rPr>
        <w:t xml:space="preserve">sås der en dosisafhængig stigning i alvorlige infektioner med </w:t>
      </w:r>
      <w:proofErr w:type="spellStart"/>
      <w:r w:rsidRPr="00087DCD">
        <w:rPr>
          <w:sz w:val="24"/>
          <w:szCs w:val="24"/>
        </w:rPr>
        <w:t>tofacitinib</w:t>
      </w:r>
      <w:proofErr w:type="spellEnd"/>
      <w:r w:rsidRPr="00087DCD">
        <w:rPr>
          <w:sz w:val="24"/>
          <w:szCs w:val="24"/>
        </w:rPr>
        <w:t xml:space="preserve"> sammenlignet med </w:t>
      </w:r>
      <w:proofErr w:type="spellStart"/>
      <w:r w:rsidRPr="00087DCD">
        <w:rPr>
          <w:sz w:val="24"/>
          <w:szCs w:val="24"/>
        </w:rPr>
        <w:t>TNFhæmmere</w:t>
      </w:r>
      <w:proofErr w:type="spellEnd"/>
      <w:r w:rsidRPr="00087DCD">
        <w:rPr>
          <w:sz w:val="24"/>
          <w:szCs w:val="24"/>
        </w:rPr>
        <w:t xml:space="preserve"> (se pkt. 4.4).</w:t>
      </w:r>
    </w:p>
    <w:p w14:paraId="01CA515D" w14:textId="77777777" w:rsidR="00087DCD" w:rsidRPr="00087DCD" w:rsidRDefault="00087DCD" w:rsidP="00DB0D4B">
      <w:pPr>
        <w:ind w:left="851"/>
        <w:rPr>
          <w:sz w:val="24"/>
          <w:szCs w:val="24"/>
        </w:rPr>
      </w:pPr>
    </w:p>
    <w:p w14:paraId="2D994A02" w14:textId="02DF80CB" w:rsidR="00087DCD" w:rsidRPr="00087DCD" w:rsidRDefault="00087DCD" w:rsidP="00DB0D4B">
      <w:pPr>
        <w:ind w:left="851"/>
        <w:rPr>
          <w:sz w:val="24"/>
          <w:szCs w:val="24"/>
        </w:rPr>
      </w:pPr>
      <w:proofErr w:type="spellStart"/>
      <w:r w:rsidRPr="00087DCD">
        <w:rPr>
          <w:sz w:val="24"/>
          <w:szCs w:val="24"/>
        </w:rPr>
        <w:t>Incidensraterne</w:t>
      </w:r>
      <w:proofErr w:type="spellEnd"/>
      <w:r w:rsidRPr="00087DCD">
        <w:rPr>
          <w:sz w:val="24"/>
          <w:szCs w:val="24"/>
        </w:rPr>
        <w:t xml:space="preserve"> (95 % CI) for alvorlige infektioner for </w:t>
      </w:r>
      <w:proofErr w:type="spellStart"/>
      <w:r w:rsidRPr="00087DCD">
        <w:rPr>
          <w:sz w:val="24"/>
          <w:szCs w:val="24"/>
        </w:rPr>
        <w:t>tofacitinib</w:t>
      </w:r>
      <w:proofErr w:type="spellEnd"/>
      <w:r w:rsidRPr="00087DCD">
        <w:rPr>
          <w:sz w:val="24"/>
          <w:szCs w:val="24"/>
        </w:rPr>
        <w:t xml:space="preserve"> 5 mg to gange dagligt, </w:t>
      </w:r>
      <w:proofErr w:type="spellStart"/>
      <w:r w:rsidRPr="00087DCD">
        <w:rPr>
          <w:sz w:val="24"/>
          <w:szCs w:val="24"/>
        </w:rPr>
        <w:t>tofacitinib</w:t>
      </w:r>
      <w:proofErr w:type="spellEnd"/>
      <w:r w:rsidR="00A34882">
        <w:rPr>
          <w:sz w:val="24"/>
          <w:szCs w:val="24"/>
        </w:rPr>
        <w:t xml:space="preserve"> </w:t>
      </w:r>
      <w:r w:rsidRPr="00087DCD">
        <w:rPr>
          <w:sz w:val="24"/>
          <w:szCs w:val="24"/>
        </w:rPr>
        <w:t>10 mg to gange dagligt og TNF-</w:t>
      </w:r>
      <w:proofErr w:type="spellStart"/>
      <w:r w:rsidRPr="00087DCD">
        <w:rPr>
          <w:sz w:val="24"/>
          <w:szCs w:val="24"/>
        </w:rPr>
        <w:t>hæmmere</w:t>
      </w:r>
      <w:proofErr w:type="spellEnd"/>
      <w:r w:rsidRPr="00087DCD">
        <w:rPr>
          <w:sz w:val="24"/>
          <w:szCs w:val="24"/>
        </w:rPr>
        <w:t xml:space="preserve"> var henholdsvis 2,86 (2,41; 3,37), 3,64 (3,11; 4,23) og 2,44</w:t>
      </w:r>
      <w:r w:rsidR="00A34882">
        <w:rPr>
          <w:sz w:val="24"/>
          <w:szCs w:val="24"/>
        </w:rPr>
        <w:t xml:space="preserve"> </w:t>
      </w:r>
      <w:r w:rsidRPr="00087DCD">
        <w:rPr>
          <w:sz w:val="24"/>
          <w:szCs w:val="24"/>
        </w:rPr>
        <w:t xml:space="preserve">(2,02; 2,92) patienter med hændelser pr. 100 </w:t>
      </w:r>
      <w:proofErr w:type="spellStart"/>
      <w:r w:rsidRPr="00087DCD">
        <w:rPr>
          <w:sz w:val="24"/>
          <w:szCs w:val="24"/>
        </w:rPr>
        <w:t>patientår</w:t>
      </w:r>
      <w:proofErr w:type="spellEnd"/>
      <w:r w:rsidRPr="00087DCD">
        <w:rPr>
          <w:sz w:val="24"/>
          <w:szCs w:val="24"/>
        </w:rPr>
        <w:t>. Sammenlignet med TNF-</w:t>
      </w:r>
      <w:proofErr w:type="spellStart"/>
      <w:r w:rsidRPr="00087DCD">
        <w:rPr>
          <w:sz w:val="24"/>
          <w:szCs w:val="24"/>
        </w:rPr>
        <w:t>hæmmere</w:t>
      </w:r>
      <w:proofErr w:type="spellEnd"/>
      <w:r w:rsidRPr="00087DCD">
        <w:rPr>
          <w:sz w:val="24"/>
          <w:szCs w:val="24"/>
        </w:rPr>
        <w:t xml:space="preserve"> var </w:t>
      </w:r>
      <w:proofErr w:type="spellStart"/>
      <w:r w:rsidRPr="00087DCD">
        <w:rPr>
          <w:i/>
          <w:iCs/>
          <w:sz w:val="24"/>
          <w:szCs w:val="24"/>
        </w:rPr>
        <w:t>hazard</w:t>
      </w:r>
      <w:proofErr w:type="spellEnd"/>
      <w:r w:rsidR="00A34882">
        <w:rPr>
          <w:i/>
          <w:iCs/>
          <w:sz w:val="24"/>
          <w:szCs w:val="24"/>
        </w:rPr>
        <w:t xml:space="preserve"> </w:t>
      </w:r>
      <w:r w:rsidRPr="00087DCD">
        <w:rPr>
          <w:i/>
          <w:iCs/>
          <w:sz w:val="24"/>
          <w:szCs w:val="24"/>
        </w:rPr>
        <w:t xml:space="preserve">ratio </w:t>
      </w:r>
      <w:r w:rsidRPr="00087DCD">
        <w:rPr>
          <w:sz w:val="24"/>
          <w:szCs w:val="24"/>
        </w:rPr>
        <w:t xml:space="preserve">(HR) for alvorlige infektioner henholdsvis 1,17 (0,92; 1,50) og 1,48 (1,17; 1,87) for </w:t>
      </w:r>
      <w:proofErr w:type="spellStart"/>
      <w:r w:rsidRPr="00087DCD">
        <w:rPr>
          <w:sz w:val="24"/>
          <w:szCs w:val="24"/>
        </w:rPr>
        <w:t>tofacitinib</w:t>
      </w:r>
      <w:proofErr w:type="spellEnd"/>
      <w:r w:rsidR="00A34882">
        <w:rPr>
          <w:sz w:val="24"/>
          <w:szCs w:val="24"/>
        </w:rPr>
        <w:t xml:space="preserve"> </w:t>
      </w:r>
      <w:r w:rsidRPr="00087DCD">
        <w:rPr>
          <w:sz w:val="24"/>
          <w:szCs w:val="24"/>
        </w:rPr>
        <w:t xml:space="preserve">10 mg to gange dagligt og </w:t>
      </w:r>
      <w:proofErr w:type="spellStart"/>
      <w:r w:rsidRPr="00087DCD">
        <w:rPr>
          <w:sz w:val="24"/>
          <w:szCs w:val="24"/>
        </w:rPr>
        <w:t>tofacitinib</w:t>
      </w:r>
      <w:proofErr w:type="spellEnd"/>
      <w:r w:rsidRPr="00087DCD">
        <w:rPr>
          <w:sz w:val="24"/>
          <w:szCs w:val="24"/>
        </w:rPr>
        <w:t xml:space="preserve"> 5 mg to gange dagligt.</w:t>
      </w:r>
    </w:p>
    <w:p w14:paraId="6CB90531" w14:textId="77777777" w:rsidR="00087DCD" w:rsidRPr="00087DCD" w:rsidRDefault="00087DCD" w:rsidP="00DB0D4B">
      <w:pPr>
        <w:ind w:left="851"/>
        <w:rPr>
          <w:sz w:val="24"/>
          <w:szCs w:val="24"/>
        </w:rPr>
      </w:pPr>
    </w:p>
    <w:p w14:paraId="11091A2C" w14:textId="77777777" w:rsidR="00087DCD" w:rsidRPr="00087DCD" w:rsidRDefault="00087DCD" w:rsidP="00DB0D4B">
      <w:pPr>
        <w:ind w:left="851"/>
        <w:rPr>
          <w:i/>
          <w:iCs/>
          <w:sz w:val="24"/>
          <w:szCs w:val="24"/>
        </w:rPr>
      </w:pPr>
      <w:proofErr w:type="spellStart"/>
      <w:r w:rsidRPr="00087DCD">
        <w:rPr>
          <w:i/>
          <w:iCs/>
          <w:sz w:val="24"/>
          <w:szCs w:val="24"/>
        </w:rPr>
        <w:t>Ankyloserende</w:t>
      </w:r>
      <w:proofErr w:type="spellEnd"/>
      <w:r w:rsidRPr="00087DCD">
        <w:rPr>
          <w:i/>
          <w:iCs/>
          <w:sz w:val="24"/>
          <w:szCs w:val="24"/>
        </w:rPr>
        <w:t xml:space="preserve"> </w:t>
      </w:r>
      <w:proofErr w:type="spellStart"/>
      <w:r w:rsidRPr="00087DCD">
        <w:rPr>
          <w:i/>
          <w:iCs/>
          <w:sz w:val="24"/>
          <w:szCs w:val="24"/>
        </w:rPr>
        <w:t>spondylitis</w:t>
      </w:r>
      <w:proofErr w:type="spellEnd"/>
    </w:p>
    <w:p w14:paraId="0C77325E" w14:textId="03E5B39C" w:rsidR="00087DCD" w:rsidRPr="00087DCD" w:rsidRDefault="00087DCD" w:rsidP="00DB0D4B">
      <w:pPr>
        <w:ind w:left="851"/>
        <w:rPr>
          <w:sz w:val="24"/>
          <w:szCs w:val="24"/>
        </w:rPr>
      </w:pPr>
      <w:r w:rsidRPr="00087DCD">
        <w:rPr>
          <w:sz w:val="24"/>
          <w:szCs w:val="24"/>
        </w:rPr>
        <w:t>I de kombinerede kliniske fase 2- og fase 3-studier var der én alvorlig infektion (aseptisk meningitis)</w:t>
      </w:r>
      <w:r w:rsidR="00A34882">
        <w:rPr>
          <w:sz w:val="24"/>
          <w:szCs w:val="24"/>
        </w:rPr>
        <w:t xml:space="preserve"> </w:t>
      </w:r>
      <w:r w:rsidRPr="00087DCD">
        <w:rPr>
          <w:sz w:val="24"/>
          <w:szCs w:val="24"/>
        </w:rPr>
        <w:t xml:space="preserve">blandt de 316 patienter, der blev behandlet med 5 mg </w:t>
      </w:r>
      <w:proofErr w:type="spellStart"/>
      <w:r w:rsidRPr="00087DCD">
        <w:rPr>
          <w:sz w:val="24"/>
          <w:szCs w:val="24"/>
        </w:rPr>
        <w:t>tofacitinib</w:t>
      </w:r>
      <w:proofErr w:type="spellEnd"/>
      <w:r w:rsidRPr="00087DCD">
        <w:rPr>
          <w:sz w:val="24"/>
          <w:szCs w:val="24"/>
        </w:rPr>
        <w:t xml:space="preserve"> to gange dagligt i op til 48 uger,</w:t>
      </w:r>
      <w:r w:rsidR="00A34882">
        <w:rPr>
          <w:sz w:val="24"/>
          <w:szCs w:val="24"/>
        </w:rPr>
        <w:t xml:space="preserve"> </w:t>
      </w:r>
      <w:r w:rsidRPr="00087DCD">
        <w:rPr>
          <w:sz w:val="24"/>
          <w:szCs w:val="24"/>
        </w:rPr>
        <w:t xml:space="preserve">hvilket giver en hyppighed på 0,43 patienter med hændelser pr. 100 </w:t>
      </w:r>
      <w:proofErr w:type="spellStart"/>
      <w:r w:rsidRPr="00087DCD">
        <w:rPr>
          <w:sz w:val="24"/>
          <w:szCs w:val="24"/>
        </w:rPr>
        <w:t>patientår</w:t>
      </w:r>
      <w:proofErr w:type="spellEnd"/>
      <w:r w:rsidRPr="00087DCD">
        <w:rPr>
          <w:sz w:val="24"/>
          <w:szCs w:val="24"/>
        </w:rPr>
        <w:t>.</w:t>
      </w:r>
    </w:p>
    <w:p w14:paraId="53D3ECA8" w14:textId="58A29CFD" w:rsidR="007900EB" w:rsidRDefault="007900EB">
      <w:pPr>
        <w:rPr>
          <w:sz w:val="24"/>
          <w:szCs w:val="24"/>
        </w:rPr>
      </w:pPr>
      <w:r>
        <w:rPr>
          <w:sz w:val="24"/>
          <w:szCs w:val="24"/>
        </w:rPr>
        <w:br w:type="page"/>
      </w:r>
    </w:p>
    <w:p w14:paraId="716D7032" w14:textId="77777777" w:rsidR="00087DCD" w:rsidRPr="00087DCD" w:rsidRDefault="00087DCD" w:rsidP="00DB0D4B">
      <w:pPr>
        <w:ind w:left="851"/>
        <w:rPr>
          <w:sz w:val="24"/>
          <w:szCs w:val="24"/>
        </w:rPr>
      </w:pPr>
    </w:p>
    <w:p w14:paraId="042ABED4" w14:textId="77777777" w:rsidR="00087DCD" w:rsidRPr="00087DCD" w:rsidRDefault="00087DCD" w:rsidP="00DB0D4B">
      <w:pPr>
        <w:ind w:left="851"/>
        <w:rPr>
          <w:i/>
          <w:iCs/>
          <w:sz w:val="24"/>
          <w:szCs w:val="24"/>
        </w:rPr>
      </w:pPr>
      <w:proofErr w:type="spellStart"/>
      <w:r w:rsidRPr="00087DCD">
        <w:rPr>
          <w:i/>
          <w:iCs/>
          <w:sz w:val="24"/>
          <w:szCs w:val="24"/>
        </w:rPr>
        <w:t>Ulcerativ</w:t>
      </w:r>
      <w:proofErr w:type="spellEnd"/>
      <w:r w:rsidRPr="00087DCD">
        <w:rPr>
          <w:i/>
          <w:iCs/>
          <w:sz w:val="24"/>
          <w:szCs w:val="24"/>
        </w:rPr>
        <w:t xml:space="preserve"> colitis</w:t>
      </w:r>
    </w:p>
    <w:p w14:paraId="29CCDADF" w14:textId="032D97EA" w:rsidR="00087DCD" w:rsidRPr="00087DCD" w:rsidRDefault="00087DCD" w:rsidP="00DB0D4B">
      <w:pPr>
        <w:ind w:left="851"/>
        <w:rPr>
          <w:sz w:val="24"/>
          <w:szCs w:val="24"/>
        </w:rPr>
      </w:pPr>
      <w:proofErr w:type="spellStart"/>
      <w:r w:rsidRPr="00087DCD">
        <w:rPr>
          <w:sz w:val="24"/>
          <w:szCs w:val="24"/>
        </w:rPr>
        <w:t>Incidensraterne</w:t>
      </w:r>
      <w:proofErr w:type="spellEnd"/>
      <w:r w:rsidRPr="00087DCD">
        <w:rPr>
          <w:sz w:val="24"/>
          <w:szCs w:val="24"/>
        </w:rPr>
        <w:t xml:space="preserve"> og typerne af alvorlige infektioner ved de kliniske UC-studier lignede generelt dem,</w:t>
      </w:r>
      <w:r w:rsidR="00A34882">
        <w:rPr>
          <w:sz w:val="24"/>
          <w:szCs w:val="24"/>
        </w:rPr>
        <w:t xml:space="preserve"> </w:t>
      </w:r>
      <w:r w:rsidRPr="00087DCD">
        <w:rPr>
          <w:sz w:val="24"/>
          <w:szCs w:val="24"/>
        </w:rPr>
        <w:t xml:space="preserve">der blev indberettet i kliniske RA-studier i behandlingsgrupperne med </w:t>
      </w:r>
      <w:proofErr w:type="spellStart"/>
      <w:r w:rsidRPr="00087DCD">
        <w:rPr>
          <w:sz w:val="24"/>
          <w:szCs w:val="24"/>
        </w:rPr>
        <w:t>tofacitinib</w:t>
      </w:r>
      <w:proofErr w:type="spellEnd"/>
      <w:r w:rsidRPr="00087DCD">
        <w:rPr>
          <w:sz w:val="24"/>
          <w:szCs w:val="24"/>
        </w:rPr>
        <w:t xml:space="preserve"> som monoterapi.</w:t>
      </w:r>
    </w:p>
    <w:p w14:paraId="32F55715" w14:textId="77777777" w:rsidR="00087DCD" w:rsidRPr="00087DCD" w:rsidRDefault="00087DCD" w:rsidP="00DB0D4B">
      <w:pPr>
        <w:ind w:left="851"/>
        <w:rPr>
          <w:i/>
          <w:iCs/>
          <w:sz w:val="24"/>
          <w:szCs w:val="24"/>
        </w:rPr>
      </w:pPr>
    </w:p>
    <w:p w14:paraId="091A91B4" w14:textId="77777777" w:rsidR="00087DCD" w:rsidRPr="00087DCD" w:rsidRDefault="00087DCD" w:rsidP="00DB0D4B">
      <w:pPr>
        <w:ind w:left="851"/>
        <w:rPr>
          <w:i/>
          <w:iCs/>
          <w:sz w:val="24"/>
          <w:szCs w:val="24"/>
          <w:u w:val="single"/>
        </w:rPr>
      </w:pPr>
      <w:r w:rsidRPr="00087DCD">
        <w:rPr>
          <w:i/>
          <w:iCs/>
          <w:sz w:val="24"/>
          <w:szCs w:val="24"/>
          <w:u w:val="single"/>
        </w:rPr>
        <w:t>Alvorlige infektioner hos ældre mennesker</w:t>
      </w:r>
    </w:p>
    <w:p w14:paraId="5B546E65" w14:textId="77777777" w:rsidR="00087DCD" w:rsidRPr="00087DCD" w:rsidRDefault="00087DCD" w:rsidP="00DB0D4B">
      <w:pPr>
        <w:ind w:left="851"/>
        <w:rPr>
          <w:sz w:val="24"/>
          <w:szCs w:val="24"/>
        </w:rPr>
      </w:pPr>
      <w:r w:rsidRPr="00087DCD">
        <w:rPr>
          <w:sz w:val="24"/>
          <w:szCs w:val="24"/>
        </w:rPr>
        <w:t xml:space="preserve">Ud af de 4.271 patienter, der var inkluderet i RA-studierne I-VI (se pkt. 5.1), var i alt 608 RA-patienter 65 år og ældre, inklusive 85 patienter, der var 75 år og derover. Hyppigheden af alvorlige infektioner blandt patienter på 65 år og ældre, der blev behandlet med </w:t>
      </w:r>
      <w:proofErr w:type="spellStart"/>
      <w:r w:rsidRPr="00087DCD">
        <w:rPr>
          <w:sz w:val="24"/>
          <w:szCs w:val="24"/>
        </w:rPr>
        <w:t>tofacitinib</w:t>
      </w:r>
      <w:proofErr w:type="spellEnd"/>
      <w:r w:rsidRPr="00087DCD">
        <w:rPr>
          <w:sz w:val="24"/>
          <w:szCs w:val="24"/>
        </w:rPr>
        <w:t xml:space="preserve">, var højere end hos patienter under 65 år (henholdsvis 4,8 pr. 100 </w:t>
      </w:r>
      <w:proofErr w:type="spellStart"/>
      <w:r w:rsidRPr="00087DCD">
        <w:rPr>
          <w:sz w:val="24"/>
          <w:szCs w:val="24"/>
        </w:rPr>
        <w:t>patientår</w:t>
      </w:r>
      <w:proofErr w:type="spellEnd"/>
      <w:r w:rsidRPr="00087DCD">
        <w:rPr>
          <w:sz w:val="24"/>
          <w:szCs w:val="24"/>
        </w:rPr>
        <w:t xml:space="preserve"> </w:t>
      </w:r>
      <w:r w:rsidRPr="00087DCD">
        <w:rPr>
          <w:i/>
          <w:iCs/>
          <w:sz w:val="24"/>
          <w:szCs w:val="24"/>
        </w:rPr>
        <w:t xml:space="preserve">versus </w:t>
      </w:r>
      <w:r w:rsidRPr="00087DCD">
        <w:rPr>
          <w:sz w:val="24"/>
          <w:szCs w:val="24"/>
        </w:rPr>
        <w:t xml:space="preserve">2,4 pr. 100 </w:t>
      </w:r>
      <w:proofErr w:type="spellStart"/>
      <w:r w:rsidRPr="00087DCD">
        <w:rPr>
          <w:sz w:val="24"/>
          <w:szCs w:val="24"/>
        </w:rPr>
        <w:t>patientår</w:t>
      </w:r>
      <w:proofErr w:type="spellEnd"/>
      <w:r w:rsidRPr="00087DCD">
        <w:rPr>
          <w:sz w:val="24"/>
          <w:szCs w:val="24"/>
        </w:rPr>
        <w:t>).</w:t>
      </w:r>
    </w:p>
    <w:p w14:paraId="511C07E2" w14:textId="77777777" w:rsidR="00087DCD" w:rsidRPr="00087DCD" w:rsidRDefault="00087DCD" w:rsidP="00DB0D4B">
      <w:pPr>
        <w:ind w:left="851"/>
        <w:rPr>
          <w:sz w:val="24"/>
          <w:szCs w:val="24"/>
        </w:rPr>
      </w:pPr>
    </w:p>
    <w:p w14:paraId="3D868DCC" w14:textId="0D284974" w:rsidR="00087DCD" w:rsidRPr="00087DCD" w:rsidRDefault="00087DCD" w:rsidP="00DB0D4B">
      <w:pPr>
        <w:ind w:left="851"/>
        <w:rPr>
          <w:sz w:val="24"/>
          <w:szCs w:val="24"/>
        </w:rPr>
      </w:pPr>
      <w:r w:rsidRPr="00087DCD">
        <w:rPr>
          <w:sz w:val="24"/>
          <w:szCs w:val="24"/>
        </w:rPr>
        <w:t>I et stort (N=4.362), randomiseret sikkerhedsstudie efter tilladelse til markedsføring hos patienter med</w:t>
      </w:r>
      <w:r w:rsidR="00A34882">
        <w:rPr>
          <w:sz w:val="24"/>
          <w:szCs w:val="24"/>
        </w:rPr>
        <w:t xml:space="preserve"> </w:t>
      </w:r>
      <w:proofErr w:type="spellStart"/>
      <w:r w:rsidRPr="00087DCD">
        <w:rPr>
          <w:sz w:val="24"/>
          <w:szCs w:val="24"/>
        </w:rPr>
        <w:t>reumatoid</w:t>
      </w:r>
      <w:proofErr w:type="spellEnd"/>
      <w:r w:rsidRPr="00087DCD">
        <w:rPr>
          <w:sz w:val="24"/>
          <w:szCs w:val="24"/>
        </w:rPr>
        <w:t xml:space="preserve"> </w:t>
      </w:r>
      <w:proofErr w:type="spellStart"/>
      <w:r w:rsidRPr="00087DCD">
        <w:rPr>
          <w:sz w:val="24"/>
          <w:szCs w:val="24"/>
        </w:rPr>
        <w:t>artrit</w:t>
      </w:r>
      <w:proofErr w:type="spellEnd"/>
      <w:r w:rsidRPr="00087DCD">
        <w:rPr>
          <w:sz w:val="24"/>
          <w:szCs w:val="24"/>
        </w:rPr>
        <w:t>, som var 50 år og ældre og havde mindst én yderligere kardiovaskulær risikofaktor,</w:t>
      </w:r>
      <w:r w:rsidR="00A34882">
        <w:rPr>
          <w:sz w:val="24"/>
          <w:szCs w:val="24"/>
        </w:rPr>
        <w:t xml:space="preserve"> </w:t>
      </w:r>
      <w:r w:rsidRPr="00087DCD">
        <w:rPr>
          <w:sz w:val="24"/>
          <w:szCs w:val="24"/>
        </w:rPr>
        <w:t xml:space="preserve">sås der en stigning i alvorlige infektioner hos patienter i alderen 65 år og derover for </w:t>
      </w:r>
      <w:proofErr w:type="spellStart"/>
      <w:r w:rsidRPr="00087DCD">
        <w:rPr>
          <w:sz w:val="24"/>
          <w:szCs w:val="24"/>
        </w:rPr>
        <w:t>tofacitinib</w:t>
      </w:r>
      <w:proofErr w:type="spellEnd"/>
      <w:r w:rsidRPr="00087DCD">
        <w:rPr>
          <w:sz w:val="24"/>
          <w:szCs w:val="24"/>
        </w:rPr>
        <w:t xml:space="preserve"> 10 mg</w:t>
      </w:r>
      <w:r w:rsidR="00A34882">
        <w:rPr>
          <w:sz w:val="24"/>
          <w:szCs w:val="24"/>
        </w:rPr>
        <w:t xml:space="preserve"> </w:t>
      </w:r>
      <w:r w:rsidRPr="00087DCD">
        <w:rPr>
          <w:sz w:val="24"/>
          <w:szCs w:val="24"/>
        </w:rPr>
        <w:t>to gange dagligt sammenlignet med TNF-</w:t>
      </w:r>
      <w:proofErr w:type="spellStart"/>
      <w:r w:rsidRPr="00087DCD">
        <w:rPr>
          <w:sz w:val="24"/>
          <w:szCs w:val="24"/>
        </w:rPr>
        <w:t>hæmmere</w:t>
      </w:r>
      <w:proofErr w:type="spellEnd"/>
      <w:r w:rsidRPr="00087DCD">
        <w:rPr>
          <w:sz w:val="24"/>
          <w:szCs w:val="24"/>
        </w:rPr>
        <w:t xml:space="preserve"> og med </w:t>
      </w:r>
      <w:proofErr w:type="spellStart"/>
      <w:r w:rsidRPr="00087DCD">
        <w:rPr>
          <w:sz w:val="24"/>
          <w:szCs w:val="24"/>
        </w:rPr>
        <w:t>tofacitinib</w:t>
      </w:r>
      <w:proofErr w:type="spellEnd"/>
      <w:r w:rsidRPr="00087DCD">
        <w:rPr>
          <w:sz w:val="24"/>
          <w:szCs w:val="24"/>
        </w:rPr>
        <w:t xml:space="preserve"> 5 mg to gange dagligt (se</w:t>
      </w:r>
      <w:r w:rsidR="00A34882">
        <w:rPr>
          <w:sz w:val="24"/>
          <w:szCs w:val="24"/>
        </w:rPr>
        <w:t xml:space="preserve"> </w:t>
      </w:r>
      <w:r w:rsidRPr="00087DCD">
        <w:rPr>
          <w:sz w:val="24"/>
          <w:szCs w:val="24"/>
        </w:rPr>
        <w:t xml:space="preserve">pkt. 4.4). </w:t>
      </w:r>
      <w:proofErr w:type="spellStart"/>
      <w:r w:rsidRPr="00087DCD">
        <w:rPr>
          <w:sz w:val="24"/>
          <w:szCs w:val="24"/>
        </w:rPr>
        <w:t>Incidensraterne</w:t>
      </w:r>
      <w:proofErr w:type="spellEnd"/>
      <w:r w:rsidRPr="00087DCD">
        <w:rPr>
          <w:sz w:val="24"/>
          <w:szCs w:val="24"/>
        </w:rPr>
        <w:t xml:space="preserve"> (95 % CI) for alvorlige infektioner hos patienter i alderen 65 år og derover</w:t>
      </w:r>
      <w:r w:rsidR="00A34882">
        <w:rPr>
          <w:sz w:val="24"/>
          <w:szCs w:val="24"/>
        </w:rPr>
        <w:t xml:space="preserve"> </w:t>
      </w:r>
      <w:r w:rsidRPr="00087DCD">
        <w:rPr>
          <w:sz w:val="24"/>
          <w:szCs w:val="24"/>
        </w:rPr>
        <w:t>var henholdsvis 4,03 (3,02; 5,27), 5,85 (4,64; 7,30) og 3,73 (2,81; 4,85) patienter med hændelser pr.</w:t>
      </w:r>
      <w:r w:rsidR="00A34882">
        <w:rPr>
          <w:sz w:val="24"/>
          <w:szCs w:val="24"/>
        </w:rPr>
        <w:t xml:space="preserve"> </w:t>
      </w:r>
      <w:r w:rsidRPr="00087DCD">
        <w:rPr>
          <w:sz w:val="24"/>
          <w:szCs w:val="24"/>
        </w:rPr>
        <w:t xml:space="preserve">100 </w:t>
      </w:r>
      <w:proofErr w:type="spellStart"/>
      <w:r w:rsidRPr="00087DCD">
        <w:rPr>
          <w:sz w:val="24"/>
          <w:szCs w:val="24"/>
        </w:rPr>
        <w:t>patientår</w:t>
      </w:r>
      <w:proofErr w:type="spellEnd"/>
      <w:r w:rsidRPr="00087DCD">
        <w:rPr>
          <w:sz w:val="24"/>
          <w:szCs w:val="24"/>
        </w:rPr>
        <w:t xml:space="preserve"> for </w:t>
      </w:r>
      <w:proofErr w:type="spellStart"/>
      <w:r w:rsidRPr="00087DCD">
        <w:rPr>
          <w:sz w:val="24"/>
          <w:szCs w:val="24"/>
        </w:rPr>
        <w:t>tofacitinib</w:t>
      </w:r>
      <w:proofErr w:type="spellEnd"/>
      <w:r w:rsidRPr="00087DCD">
        <w:rPr>
          <w:sz w:val="24"/>
          <w:szCs w:val="24"/>
        </w:rPr>
        <w:t xml:space="preserve"> 5 mg to gange dagligt, </w:t>
      </w:r>
      <w:proofErr w:type="spellStart"/>
      <w:r w:rsidRPr="00087DCD">
        <w:rPr>
          <w:sz w:val="24"/>
          <w:szCs w:val="24"/>
        </w:rPr>
        <w:t>tofacitinib</w:t>
      </w:r>
      <w:proofErr w:type="spellEnd"/>
      <w:r w:rsidRPr="00087DCD">
        <w:rPr>
          <w:sz w:val="24"/>
          <w:szCs w:val="24"/>
        </w:rPr>
        <w:t xml:space="preserve"> 10 mg to gange dagligt og </w:t>
      </w:r>
      <w:proofErr w:type="spellStart"/>
      <w:r w:rsidRPr="00087DCD">
        <w:rPr>
          <w:sz w:val="24"/>
          <w:szCs w:val="24"/>
        </w:rPr>
        <w:t>TNFhæmmere</w:t>
      </w:r>
      <w:proofErr w:type="spellEnd"/>
      <w:r w:rsidRPr="00087DCD">
        <w:rPr>
          <w:sz w:val="24"/>
          <w:szCs w:val="24"/>
        </w:rPr>
        <w:t>.</w:t>
      </w:r>
    </w:p>
    <w:p w14:paraId="6DFAA013" w14:textId="77777777" w:rsidR="00087DCD" w:rsidRPr="00087DCD" w:rsidRDefault="00087DCD" w:rsidP="00DB0D4B">
      <w:pPr>
        <w:ind w:left="851"/>
        <w:rPr>
          <w:sz w:val="24"/>
          <w:szCs w:val="24"/>
        </w:rPr>
      </w:pPr>
    </w:p>
    <w:p w14:paraId="4EDBCF09" w14:textId="063C06A0" w:rsidR="00087DCD" w:rsidRPr="00087DCD" w:rsidRDefault="00087DCD" w:rsidP="00DB0D4B">
      <w:pPr>
        <w:ind w:left="851"/>
        <w:rPr>
          <w:sz w:val="24"/>
          <w:szCs w:val="24"/>
        </w:rPr>
      </w:pPr>
      <w:r w:rsidRPr="00087DCD">
        <w:rPr>
          <w:sz w:val="24"/>
          <w:szCs w:val="24"/>
        </w:rPr>
        <w:t>Sammenlignet med TNF-</w:t>
      </w:r>
      <w:proofErr w:type="spellStart"/>
      <w:r w:rsidRPr="00087DCD">
        <w:rPr>
          <w:sz w:val="24"/>
          <w:szCs w:val="24"/>
        </w:rPr>
        <w:t>hæmmere</w:t>
      </w:r>
      <w:proofErr w:type="spellEnd"/>
      <w:r w:rsidRPr="00087DCD">
        <w:rPr>
          <w:sz w:val="24"/>
          <w:szCs w:val="24"/>
        </w:rPr>
        <w:t xml:space="preserve"> var </w:t>
      </w:r>
      <w:proofErr w:type="spellStart"/>
      <w:r w:rsidRPr="00087DCD">
        <w:rPr>
          <w:i/>
          <w:iCs/>
          <w:sz w:val="24"/>
          <w:szCs w:val="24"/>
        </w:rPr>
        <w:t>hazard</w:t>
      </w:r>
      <w:proofErr w:type="spellEnd"/>
      <w:r w:rsidRPr="00087DCD">
        <w:rPr>
          <w:i/>
          <w:iCs/>
          <w:sz w:val="24"/>
          <w:szCs w:val="24"/>
        </w:rPr>
        <w:t xml:space="preserve"> ratio </w:t>
      </w:r>
      <w:r w:rsidRPr="00087DCD">
        <w:rPr>
          <w:sz w:val="24"/>
          <w:szCs w:val="24"/>
        </w:rPr>
        <w:t>(HR) for alvorlige infektioner hos patienter i</w:t>
      </w:r>
      <w:r w:rsidR="00A34882">
        <w:rPr>
          <w:sz w:val="24"/>
          <w:szCs w:val="24"/>
        </w:rPr>
        <w:t xml:space="preserve"> </w:t>
      </w:r>
      <w:r w:rsidRPr="00087DCD">
        <w:rPr>
          <w:sz w:val="24"/>
          <w:szCs w:val="24"/>
        </w:rPr>
        <w:t xml:space="preserve">alderen 65 år og derover henholdsvis 1,08 (0,74; 1,58) og 1,55 (1,10; 2,19) for </w:t>
      </w:r>
      <w:proofErr w:type="spellStart"/>
      <w:r w:rsidRPr="00087DCD">
        <w:rPr>
          <w:sz w:val="24"/>
          <w:szCs w:val="24"/>
        </w:rPr>
        <w:t>tofacitinib</w:t>
      </w:r>
      <w:proofErr w:type="spellEnd"/>
      <w:r w:rsidRPr="00087DCD">
        <w:rPr>
          <w:sz w:val="24"/>
          <w:szCs w:val="24"/>
        </w:rPr>
        <w:t xml:space="preserve"> 5 mg to</w:t>
      </w:r>
      <w:r w:rsidR="00A34882">
        <w:rPr>
          <w:sz w:val="24"/>
          <w:szCs w:val="24"/>
        </w:rPr>
        <w:t xml:space="preserve"> </w:t>
      </w:r>
      <w:r w:rsidRPr="00087DCD">
        <w:rPr>
          <w:sz w:val="24"/>
          <w:szCs w:val="24"/>
        </w:rPr>
        <w:t xml:space="preserve">gange dagligt og </w:t>
      </w:r>
      <w:proofErr w:type="spellStart"/>
      <w:r w:rsidRPr="00087DCD">
        <w:rPr>
          <w:sz w:val="24"/>
          <w:szCs w:val="24"/>
        </w:rPr>
        <w:t>tofacitinib</w:t>
      </w:r>
      <w:proofErr w:type="spellEnd"/>
      <w:r w:rsidRPr="00087DCD">
        <w:rPr>
          <w:sz w:val="24"/>
          <w:szCs w:val="24"/>
        </w:rPr>
        <w:t xml:space="preserve"> 10 mg to gange dagligt.</w:t>
      </w:r>
    </w:p>
    <w:p w14:paraId="61A278FD" w14:textId="77777777" w:rsidR="00087DCD" w:rsidRPr="00087DCD" w:rsidRDefault="00087DCD" w:rsidP="00DB0D4B">
      <w:pPr>
        <w:ind w:left="851"/>
        <w:rPr>
          <w:sz w:val="24"/>
          <w:szCs w:val="24"/>
        </w:rPr>
      </w:pPr>
    </w:p>
    <w:p w14:paraId="31087141" w14:textId="77777777" w:rsidR="00087DCD" w:rsidRPr="00087DCD" w:rsidRDefault="00087DCD" w:rsidP="00DB0D4B">
      <w:pPr>
        <w:ind w:left="851"/>
        <w:rPr>
          <w:i/>
          <w:iCs/>
          <w:sz w:val="24"/>
          <w:szCs w:val="24"/>
          <w:u w:val="single"/>
        </w:rPr>
      </w:pPr>
      <w:r w:rsidRPr="00087DCD">
        <w:rPr>
          <w:i/>
          <w:iCs/>
          <w:sz w:val="24"/>
          <w:szCs w:val="24"/>
          <w:u w:val="single"/>
        </w:rPr>
        <w:t>Alvorlige infektioner fra et non-interventions sikkerhedsstudie efter godkendelsen</w:t>
      </w:r>
    </w:p>
    <w:p w14:paraId="4A575DDE" w14:textId="2CB127BE" w:rsidR="00087DCD" w:rsidRPr="00087DCD" w:rsidRDefault="00087DCD" w:rsidP="00DB0D4B">
      <w:pPr>
        <w:ind w:left="851"/>
        <w:rPr>
          <w:sz w:val="24"/>
          <w:szCs w:val="24"/>
        </w:rPr>
      </w:pPr>
      <w:r w:rsidRPr="00087DCD">
        <w:rPr>
          <w:sz w:val="24"/>
          <w:szCs w:val="24"/>
        </w:rPr>
        <w:t xml:space="preserve">Data fra et non-interventions sikkerhedsstudie efter godkendelsen, som evaluerede </w:t>
      </w:r>
      <w:proofErr w:type="spellStart"/>
      <w:r w:rsidRPr="00087DCD">
        <w:rPr>
          <w:sz w:val="24"/>
          <w:szCs w:val="24"/>
        </w:rPr>
        <w:t>tofacitinib</w:t>
      </w:r>
      <w:proofErr w:type="spellEnd"/>
      <w:r w:rsidRPr="00087DCD">
        <w:rPr>
          <w:sz w:val="24"/>
          <w:szCs w:val="24"/>
        </w:rPr>
        <w:t xml:space="preserve"> hos </w:t>
      </w:r>
      <w:proofErr w:type="spellStart"/>
      <w:r w:rsidRPr="00087DCD">
        <w:rPr>
          <w:sz w:val="24"/>
          <w:szCs w:val="24"/>
        </w:rPr>
        <w:t>RApatienter</w:t>
      </w:r>
      <w:proofErr w:type="spellEnd"/>
      <w:r w:rsidRPr="00087DCD">
        <w:rPr>
          <w:sz w:val="24"/>
          <w:szCs w:val="24"/>
        </w:rPr>
        <w:t xml:space="preserve"> fra et register (US </w:t>
      </w:r>
      <w:proofErr w:type="spellStart"/>
      <w:r w:rsidRPr="00087DCD">
        <w:rPr>
          <w:sz w:val="24"/>
          <w:szCs w:val="24"/>
        </w:rPr>
        <w:t>CorEvitas</w:t>
      </w:r>
      <w:proofErr w:type="spellEnd"/>
      <w:r w:rsidRPr="00087DCD">
        <w:rPr>
          <w:sz w:val="24"/>
          <w:szCs w:val="24"/>
        </w:rPr>
        <w:t xml:space="preserve"> (tidligere kaldet US </w:t>
      </w:r>
      <w:proofErr w:type="spellStart"/>
      <w:r w:rsidRPr="00087DCD">
        <w:rPr>
          <w:sz w:val="24"/>
          <w:szCs w:val="24"/>
        </w:rPr>
        <w:t>Corrona</w:t>
      </w:r>
      <w:proofErr w:type="spellEnd"/>
      <w:r w:rsidRPr="00087DCD">
        <w:rPr>
          <w:sz w:val="24"/>
          <w:szCs w:val="24"/>
        </w:rPr>
        <w:t xml:space="preserve">)), viste, at der blev observeret en numerisk højere </w:t>
      </w:r>
      <w:proofErr w:type="spellStart"/>
      <w:r w:rsidRPr="00087DCD">
        <w:rPr>
          <w:sz w:val="24"/>
          <w:szCs w:val="24"/>
        </w:rPr>
        <w:t>incidensrate</w:t>
      </w:r>
      <w:proofErr w:type="spellEnd"/>
      <w:r w:rsidRPr="00087DCD">
        <w:rPr>
          <w:sz w:val="24"/>
          <w:szCs w:val="24"/>
        </w:rPr>
        <w:t xml:space="preserve"> for alvorlig infektion med 11 mg depottabletten administreret én gang</w:t>
      </w:r>
      <w:r w:rsidR="00A34882">
        <w:rPr>
          <w:sz w:val="24"/>
          <w:szCs w:val="24"/>
        </w:rPr>
        <w:t xml:space="preserve"> </w:t>
      </w:r>
      <w:r w:rsidRPr="00087DCD">
        <w:rPr>
          <w:sz w:val="24"/>
          <w:szCs w:val="24"/>
        </w:rPr>
        <w:t xml:space="preserve">dagligt end med 5 mg filmovertrukket tablet administreret to gange dagligt. Umiddelbare </w:t>
      </w:r>
      <w:proofErr w:type="spellStart"/>
      <w:r w:rsidRPr="00087DCD">
        <w:rPr>
          <w:sz w:val="24"/>
          <w:szCs w:val="24"/>
        </w:rPr>
        <w:t>incidensrater</w:t>
      </w:r>
      <w:proofErr w:type="spellEnd"/>
      <w:r w:rsidR="00A34882">
        <w:rPr>
          <w:sz w:val="24"/>
          <w:szCs w:val="24"/>
        </w:rPr>
        <w:t xml:space="preserve"> </w:t>
      </w:r>
      <w:r w:rsidRPr="00087DCD">
        <w:rPr>
          <w:sz w:val="24"/>
          <w:szCs w:val="24"/>
        </w:rPr>
        <w:t>(95 % CI) (dvs. ikke justeret for alder eller køn) fra tilgængelighed af hver formulering 12 måneder</w:t>
      </w:r>
      <w:r w:rsidR="00A34882">
        <w:rPr>
          <w:sz w:val="24"/>
          <w:szCs w:val="24"/>
        </w:rPr>
        <w:t xml:space="preserve"> </w:t>
      </w:r>
      <w:r w:rsidRPr="00087DCD">
        <w:rPr>
          <w:sz w:val="24"/>
          <w:szCs w:val="24"/>
        </w:rPr>
        <w:t>efter indledning af behandling var 3,45 (1,93; 5,69) og 2,78 (1,74; 4,21) og efter 36 måneder 4,71</w:t>
      </w:r>
      <w:r w:rsidR="00A34882">
        <w:rPr>
          <w:sz w:val="24"/>
          <w:szCs w:val="24"/>
        </w:rPr>
        <w:t xml:space="preserve"> </w:t>
      </w:r>
      <w:r w:rsidRPr="00087DCD">
        <w:rPr>
          <w:sz w:val="24"/>
          <w:szCs w:val="24"/>
        </w:rPr>
        <w:t xml:space="preserve">(3,08; 6,91) og 2,79 (2,01; 3,77) patienter med hændelser pr. 100 </w:t>
      </w:r>
      <w:proofErr w:type="spellStart"/>
      <w:r w:rsidRPr="00087DCD">
        <w:rPr>
          <w:sz w:val="24"/>
          <w:szCs w:val="24"/>
        </w:rPr>
        <w:t>patientår</w:t>
      </w:r>
      <w:proofErr w:type="spellEnd"/>
      <w:r w:rsidRPr="00087DCD">
        <w:rPr>
          <w:sz w:val="24"/>
          <w:szCs w:val="24"/>
        </w:rPr>
        <w:t xml:space="preserve"> henholdsvis i gruppen, der</w:t>
      </w:r>
      <w:r w:rsidR="00A34882">
        <w:rPr>
          <w:sz w:val="24"/>
          <w:szCs w:val="24"/>
        </w:rPr>
        <w:t xml:space="preserve"> </w:t>
      </w:r>
      <w:r w:rsidRPr="00087DCD">
        <w:rPr>
          <w:sz w:val="24"/>
          <w:szCs w:val="24"/>
        </w:rPr>
        <w:t>blev behandlet med 11 mg depottablet én gang dagligt, og gruppen med 5 mg filmovertrukket tablet to</w:t>
      </w:r>
      <w:r w:rsidR="00A34882">
        <w:rPr>
          <w:sz w:val="24"/>
          <w:szCs w:val="24"/>
        </w:rPr>
        <w:t xml:space="preserve"> </w:t>
      </w:r>
      <w:r w:rsidRPr="00087DCD">
        <w:rPr>
          <w:sz w:val="24"/>
          <w:szCs w:val="24"/>
        </w:rPr>
        <w:t xml:space="preserve">gange dagligt. Den </w:t>
      </w:r>
      <w:proofErr w:type="spellStart"/>
      <w:r w:rsidRPr="00087DCD">
        <w:rPr>
          <w:sz w:val="24"/>
          <w:szCs w:val="24"/>
        </w:rPr>
        <w:t>ujusterede</w:t>
      </w:r>
      <w:proofErr w:type="spellEnd"/>
      <w:r w:rsidRPr="00087DCD">
        <w:rPr>
          <w:sz w:val="24"/>
          <w:szCs w:val="24"/>
        </w:rPr>
        <w:t xml:space="preserve"> </w:t>
      </w:r>
      <w:proofErr w:type="spellStart"/>
      <w:r w:rsidRPr="00087DCD">
        <w:rPr>
          <w:i/>
          <w:iCs/>
          <w:sz w:val="24"/>
          <w:szCs w:val="24"/>
        </w:rPr>
        <w:t>hazard</w:t>
      </w:r>
      <w:proofErr w:type="spellEnd"/>
      <w:r w:rsidRPr="00087DCD">
        <w:rPr>
          <w:i/>
          <w:iCs/>
          <w:sz w:val="24"/>
          <w:szCs w:val="24"/>
        </w:rPr>
        <w:t xml:space="preserve"> ratio </w:t>
      </w:r>
      <w:r w:rsidRPr="00087DCD">
        <w:rPr>
          <w:sz w:val="24"/>
          <w:szCs w:val="24"/>
        </w:rPr>
        <w:t>var 1,30 (95 % CI: 0,67; 2,50) ved 12 måneder og 1,93</w:t>
      </w:r>
      <w:r w:rsidR="00A34882">
        <w:rPr>
          <w:sz w:val="24"/>
          <w:szCs w:val="24"/>
        </w:rPr>
        <w:t xml:space="preserve"> </w:t>
      </w:r>
      <w:r w:rsidRPr="00087DCD">
        <w:rPr>
          <w:sz w:val="24"/>
          <w:szCs w:val="24"/>
        </w:rPr>
        <w:t>(95 % CI: 1,15; 3,24) ved 36 måneder for 11 mg depottablet doseret én gang dagligt sammenlignet</w:t>
      </w:r>
      <w:r w:rsidR="00A34882">
        <w:rPr>
          <w:sz w:val="24"/>
          <w:szCs w:val="24"/>
        </w:rPr>
        <w:t xml:space="preserve"> </w:t>
      </w:r>
      <w:r w:rsidRPr="00087DCD">
        <w:rPr>
          <w:sz w:val="24"/>
          <w:szCs w:val="24"/>
        </w:rPr>
        <w:t>med 5 mg filmovertrukket tablet doseret to gange dagligt. Data er baseret på et lille antal patienter med hændelser observeret med relativt store konfidensintervaller og begrænset opfølgningstid.</w:t>
      </w:r>
    </w:p>
    <w:p w14:paraId="14B8F55A" w14:textId="77777777" w:rsidR="00087DCD" w:rsidRPr="00087DCD" w:rsidRDefault="00087DCD" w:rsidP="00DB0D4B">
      <w:pPr>
        <w:ind w:left="851"/>
        <w:rPr>
          <w:sz w:val="24"/>
          <w:szCs w:val="24"/>
        </w:rPr>
      </w:pPr>
    </w:p>
    <w:p w14:paraId="16A94029" w14:textId="77777777" w:rsidR="00087DCD" w:rsidRPr="00087DCD" w:rsidRDefault="00087DCD" w:rsidP="00DB0D4B">
      <w:pPr>
        <w:ind w:left="851"/>
        <w:rPr>
          <w:i/>
          <w:iCs/>
          <w:sz w:val="24"/>
          <w:szCs w:val="24"/>
          <w:u w:val="single"/>
        </w:rPr>
      </w:pPr>
      <w:r w:rsidRPr="00087DCD">
        <w:rPr>
          <w:i/>
          <w:iCs/>
          <w:sz w:val="24"/>
          <w:szCs w:val="24"/>
          <w:u w:val="single"/>
        </w:rPr>
        <w:t>Viral reaktivering</w:t>
      </w:r>
    </w:p>
    <w:p w14:paraId="3C69494A" w14:textId="42024D1D" w:rsidR="00087DCD" w:rsidRPr="00087DCD" w:rsidRDefault="00087DCD" w:rsidP="00DB0D4B">
      <w:pPr>
        <w:ind w:left="851"/>
        <w:rPr>
          <w:sz w:val="24"/>
          <w:szCs w:val="24"/>
        </w:rPr>
      </w:pPr>
      <w:r w:rsidRPr="00087DCD">
        <w:rPr>
          <w:sz w:val="24"/>
          <w:szCs w:val="24"/>
        </w:rPr>
        <w:t xml:space="preserve">Patienter behandlet med </w:t>
      </w:r>
      <w:proofErr w:type="spellStart"/>
      <w:r w:rsidRPr="00087DCD">
        <w:rPr>
          <w:sz w:val="24"/>
          <w:szCs w:val="24"/>
        </w:rPr>
        <w:t>tofacitinib</w:t>
      </w:r>
      <w:proofErr w:type="spellEnd"/>
      <w:r w:rsidRPr="00087DCD">
        <w:rPr>
          <w:sz w:val="24"/>
          <w:szCs w:val="24"/>
        </w:rPr>
        <w:t>, som er japanske eller koreanske, eller patienter, som har haft RA</w:t>
      </w:r>
      <w:r w:rsidR="00A34882">
        <w:rPr>
          <w:sz w:val="24"/>
          <w:szCs w:val="24"/>
        </w:rPr>
        <w:t xml:space="preserve"> </w:t>
      </w:r>
      <w:r w:rsidRPr="00087DCD">
        <w:rPr>
          <w:sz w:val="24"/>
          <w:szCs w:val="24"/>
        </w:rPr>
        <w:t xml:space="preserve">længe, og som tidligere har fået to eller flere biologiske </w:t>
      </w:r>
      <w:proofErr w:type="spellStart"/>
      <w:r w:rsidRPr="00087DCD">
        <w:rPr>
          <w:sz w:val="24"/>
          <w:szCs w:val="24"/>
        </w:rPr>
        <w:t>DMARSs</w:t>
      </w:r>
      <w:proofErr w:type="spellEnd"/>
      <w:r w:rsidRPr="00087DCD">
        <w:rPr>
          <w:sz w:val="24"/>
          <w:szCs w:val="24"/>
        </w:rPr>
        <w:t xml:space="preserve"> eller patienter med ALC under 1,0</w:t>
      </w:r>
      <w:r w:rsidR="00A34882">
        <w:rPr>
          <w:sz w:val="24"/>
          <w:szCs w:val="24"/>
        </w:rPr>
        <w:t xml:space="preserve"> </w:t>
      </w:r>
      <w:r w:rsidRPr="00087DCD">
        <w:rPr>
          <w:sz w:val="24"/>
          <w:szCs w:val="24"/>
        </w:rPr>
        <w:t>x10</w:t>
      </w:r>
      <w:r w:rsidRPr="00087DCD">
        <w:rPr>
          <w:sz w:val="24"/>
          <w:szCs w:val="24"/>
          <w:vertAlign w:val="superscript"/>
        </w:rPr>
        <w:t>9</w:t>
      </w:r>
      <w:r w:rsidRPr="00087DCD">
        <w:rPr>
          <w:sz w:val="24"/>
          <w:szCs w:val="24"/>
        </w:rPr>
        <w:t xml:space="preserve"> celler/l, eller patienter, der blev behandlet med 10 mg to gange dagligt, kan have øget risiko for</w:t>
      </w:r>
      <w:r w:rsidR="00A34882">
        <w:rPr>
          <w:sz w:val="24"/>
          <w:szCs w:val="24"/>
        </w:rPr>
        <w:t xml:space="preserve"> </w:t>
      </w:r>
      <w:r w:rsidRPr="00087DCD">
        <w:rPr>
          <w:sz w:val="24"/>
          <w:szCs w:val="24"/>
        </w:rPr>
        <w:t xml:space="preserve">herpes </w:t>
      </w:r>
      <w:proofErr w:type="spellStart"/>
      <w:r w:rsidRPr="00087DCD">
        <w:rPr>
          <w:sz w:val="24"/>
          <w:szCs w:val="24"/>
        </w:rPr>
        <w:t>zoster</w:t>
      </w:r>
      <w:proofErr w:type="spellEnd"/>
      <w:r w:rsidRPr="00087DCD">
        <w:rPr>
          <w:sz w:val="24"/>
          <w:szCs w:val="24"/>
        </w:rPr>
        <w:t xml:space="preserve"> (se pkt. 4.4).</w:t>
      </w:r>
    </w:p>
    <w:p w14:paraId="2E2D79EB" w14:textId="77777777" w:rsidR="00087DCD" w:rsidRPr="00087DCD" w:rsidRDefault="00087DCD" w:rsidP="00DB0D4B">
      <w:pPr>
        <w:ind w:left="851"/>
        <w:rPr>
          <w:sz w:val="24"/>
          <w:szCs w:val="24"/>
        </w:rPr>
      </w:pPr>
    </w:p>
    <w:p w14:paraId="1F90E01D" w14:textId="662885F7" w:rsidR="00087DCD" w:rsidRPr="00087DCD" w:rsidRDefault="00087DCD" w:rsidP="00DB0D4B">
      <w:pPr>
        <w:ind w:left="851"/>
        <w:rPr>
          <w:sz w:val="24"/>
          <w:szCs w:val="24"/>
        </w:rPr>
      </w:pPr>
      <w:r w:rsidRPr="00087DCD">
        <w:rPr>
          <w:sz w:val="24"/>
          <w:szCs w:val="24"/>
        </w:rPr>
        <w:t>I et stort (N=4.362) randomiseret sikkerhedsovervågningsstudie efter tilladelse til markedsføring hos</w:t>
      </w:r>
      <w:r w:rsidR="00A34882">
        <w:rPr>
          <w:sz w:val="24"/>
          <w:szCs w:val="24"/>
        </w:rPr>
        <w:t xml:space="preserve"> </w:t>
      </w:r>
      <w:r w:rsidRPr="00087DCD">
        <w:rPr>
          <w:sz w:val="24"/>
          <w:szCs w:val="24"/>
        </w:rPr>
        <w:t xml:space="preserve">patienter med </w:t>
      </w:r>
      <w:proofErr w:type="spellStart"/>
      <w:r w:rsidRPr="00087DCD">
        <w:rPr>
          <w:sz w:val="24"/>
          <w:szCs w:val="24"/>
        </w:rPr>
        <w:t>reumatoid</w:t>
      </w:r>
      <w:proofErr w:type="spellEnd"/>
      <w:r w:rsidRPr="00087DCD">
        <w:rPr>
          <w:sz w:val="24"/>
          <w:szCs w:val="24"/>
        </w:rPr>
        <w:t xml:space="preserve"> </w:t>
      </w:r>
      <w:proofErr w:type="spellStart"/>
      <w:r w:rsidRPr="00087DCD">
        <w:rPr>
          <w:sz w:val="24"/>
          <w:szCs w:val="24"/>
        </w:rPr>
        <w:t>artrit</w:t>
      </w:r>
      <w:proofErr w:type="spellEnd"/>
      <w:r w:rsidRPr="00087DCD">
        <w:rPr>
          <w:sz w:val="24"/>
          <w:szCs w:val="24"/>
        </w:rPr>
        <w:t>, som var 50 år og ældre og havde mindst én yderligere kardiovaskulær</w:t>
      </w:r>
      <w:r w:rsidR="00A34882">
        <w:rPr>
          <w:sz w:val="24"/>
          <w:szCs w:val="24"/>
        </w:rPr>
        <w:t xml:space="preserve"> </w:t>
      </w:r>
      <w:r w:rsidRPr="00087DCD">
        <w:rPr>
          <w:sz w:val="24"/>
          <w:szCs w:val="24"/>
        </w:rPr>
        <w:t xml:space="preserve">risikofaktor, sås der et øget antal herpes </w:t>
      </w:r>
      <w:proofErr w:type="spellStart"/>
      <w:r w:rsidRPr="00087DCD">
        <w:rPr>
          <w:sz w:val="24"/>
          <w:szCs w:val="24"/>
        </w:rPr>
        <w:t>zoster</w:t>
      </w:r>
      <w:proofErr w:type="spellEnd"/>
      <w:r w:rsidRPr="00087DCD">
        <w:rPr>
          <w:sz w:val="24"/>
          <w:szCs w:val="24"/>
        </w:rPr>
        <w:t xml:space="preserve">-hændelser hos patienter behandlet med </w:t>
      </w:r>
      <w:proofErr w:type="spellStart"/>
      <w:r w:rsidRPr="00087DCD">
        <w:rPr>
          <w:sz w:val="24"/>
          <w:szCs w:val="24"/>
        </w:rPr>
        <w:t>tofacitinib</w:t>
      </w:r>
      <w:proofErr w:type="spellEnd"/>
      <w:r w:rsidR="00A34882">
        <w:rPr>
          <w:sz w:val="24"/>
          <w:szCs w:val="24"/>
        </w:rPr>
        <w:t xml:space="preserve"> </w:t>
      </w:r>
      <w:r w:rsidRPr="00087DCD">
        <w:rPr>
          <w:sz w:val="24"/>
          <w:szCs w:val="24"/>
        </w:rPr>
        <w:t>sammenlignet med TNF-</w:t>
      </w:r>
      <w:proofErr w:type="spellStart"/>
      <w:r w:rsidRPr="00087DCD">
        <w:rPr>
          <w:sz w:val="24"/>
          <w:szCs w:val="24"/>
        </w:rPr>
        <w:t>hæmmere</w:t>
      </w:r>
      <w:proofErr w:type="spellEnd"/>
      <w:r w:rsidRPr="00087DCD">
        <w:rPr>
          <w:sz w:val="24"/>
          <w:szCs w:val="24"/>
        </w:rPr>
        <w:t xml:space="preserve">. </w:t>
      </w:r>
      <w:proofErr w:type="spellStart"/>
      <w:r w:rsidRPr="00087DCD">
        <w:rPr>
          <w:sz w:val="24"/>
          <w:szCs w:val="24"/>
        </w:rPr>
        <w:t>Incidensraterne</w:t>
      </w:r>
      <w:proofErr w:type="spellEnd"/>
      <w:r w:rsidRPr="00087DCD">
        <w:rPr>
          <w:sz w:val="24"/>
          <w:szCs w:val="24"/>
        </w:rPr>
        <w:t xml:space="preserve"> (95</w:t>
      </w:r>
      <w:r w:rsidR="007900EB">
        <w:rPr>
          <w:sz w:val="24"/>
          <w:szCs w:val="24"/>
        </w:rPr>
        <w:t> </w:t>
      </w:r>
      <w:r w:rsidRPr="00087DCD">
        <w:rPr>
          <w:sz w:val="24"/>
          <w:szCs w:val="24"/>
        </w:rPr>
        <w:t xml:space="preserve">% CI) for herpes </w:t>
      </w:r>
      <w:proofErr w:type="spellStart"/>
      <w:r w:rsidRPr="00087DCD">
        <w:rPr>
          <w:sz w:val="24"/>
          <w:szCs w:val="24"/>
        </w:rPr>
        <w:t>zoster</w:t>
      </w:r>
      <w:proofErr w:type="spellEnd"/>
      <w:r w:rsidRPr="00087DCD">
        <w:rPr>
          <w:sz w:val="24"/>
          <w:szCs w:val="24"/>
        </w:rPr>
        <w:t xml:space="preserve"> for </w:t>
      </w:r>
      <w:proofErr w:type="spellStart"/>
      <w:r w:rsidRPr="00087DCD">
        <w:rPr>
          <w:sz w:val="24"/>
          <w:szCs w:val="24"/>
        </w:rPr>
        <w:t>tofacitinib</w:t>
      </w:r>
      <w:proofErr w:type="spellEnd"/>
      <w:r w:rsidRPr="00087DCD">
        <w:rPr>
          <w:sz w:val="24"/>
          <w:szCs w:val="24"/>
        </w:rPr>
        <w:t xml:space="preserve"> 5 mg to</w:t>
      </w:r>
      <w:r w:rsidR="00A34882">
        <w:rPr>
          <w:sz w:val="24"/>
          <w:szCs w:val="24"/>
        </w:rPr>
        <w:t xml:space="preserve"> </w:t>
      </w:r>
      <w:r w:rsidRPr="00087DCD">
        <w:rPr>
          <w:sz w:val="24"/>
          <w:szCs w:val="24"/>
        </w:rPr>
        <w:t xml:space="preserve">gange dagligt, </w:t>
      </w:r>
      <w:proofErr w:type="spellStart"/>
      <w:r w:rsidRPr="00087DCD">
        <w:rPr>
          <w:sz w:val="24"/>
          <w:szCs w:val="24"/>
        </w:rPr>
        <w:t>tofacitinib</w:t>
      </w:r>
      <w:proofErr w:type="spellEnd"/>
      <w:r w:rsidRPr="00087DCD">
        <w:rPr>
          <w:sz w:val="24"/>
          <w:szCs w:val="24"/>
        </w:rPr>
        <w:t xml:space="preserve"> 10 mg to gange dagligt og TNF-</w:t>
      </w:r>
      <w:proofErr w:type="spellStart"/>
      <w:r w:rsidRPr="00087DCD">
        <w:rPr>
          <w:sz w:val="24"/>
          <w:szCs w:val="24"/>
        </w:rPr>
        <w:t>hæmmere</w:t>
      </w:r>
      <w:proofErr w:type="spellEnd"/>
      <w:r w:rsidRPr="00087DCD">
        <w:rPr>
          <w:sz w:val="24"/>
          <w:szCs w:val="24"/>
        </w:rPr>
        <w:t xml:space="preserve"> var henholdsvis 3,75 (3,22, 4,34),</w:t>
      </w:r>
      <w:r w:rsidR="00A34882">
        <w:rPr>
          <w:sz w:val="24"/>
          <w:szCs w:val="24"/>
        </w:rPr>
        <w:t xml:space="preserve"> </w:t>
      </w:r>
      <w:r w:rsidRPr="00087DCD">
        <w:rPr>
          <w:sz w:val="24"/>
          <w:szCs w:val="24"/>
        </w:rPr>
        <w:t xml:space="preserve">3,94 (3,38, 4,57) og 1,18 (0,90, 1,52) patienter med hændelser pr. 100 </w:t>
      </w:r>
      <w:proofErr w:type="spellStart"/>
      <w:r w:rsidRPr="00087DCD">
        <w:rPr>
          <w:sz w:val="24"/>
          <w:szCs w:val="24"/>
        </w:rPr>
        <w:t>patientår</w:t>
      </w:r>
      <w:proofErr w:type="spellEnd"/>
      <w:r w:rsidRPr="00087DCD">
        <w:rPr>
          <w:sz w:val="24"/>
          <w:szCs w:val="24"/>
        </w:rPr>
        <w:t>.</w:t>
      </w:r>
    </w:p>
    <w:p w14:paraId="13F28005" w14:textId="77777777" w:rsidR="00087DCD" w:rsidRPr="00087DCD" w:rsidRDefault="00087DCD" w:rsidP="00DB0D4B">
      <w:pPr>
        <w:ind w:left="851"/>
        <w:rPr>
          <w:sz w:val="24"/>
          <w:szCs w:val="24"/>
        </w:rPr>
      </w:pPr>
    </w:p>
    <w:p w14:paraId="5925FE3B" w14:textId="77777777" w:rsidR="00087DCD" w:rsidRPr="00087DCD" w:rsidRDefault="00087DCD" w:rsidP="00DB0D4B">
      <w:pPr>
        <w:ind w:left="851"/>
        <w:rPr>
          <w:i/>
          <w:iCs/>
          <w:sz w:val="24"/>
          <w:szCs w:val="24"/>
          <w:u w:val="single"/>
        </w:rPr>
      </w:pPr>
      <w:r w:rsidRPr="00087DCD">
        <w:rPr>
          <w:i/>
          <w:iCs/>
          <w:sz w:val="24"/>
          <w:szCs w:val="24"/>
          <w:u w:val="single"/>
        </w:rPr>
        <w:t>Laboratorietests</w:t>
      </w:r>
    </w:p>
    <w:p w14:paraId="2197030A" w14:textId="77777777" w:rsidR="00087DCD" w:rsidRPr="00087DCD" w:rsidRDefault="00087DCD" w:rsidP="00DB0D4B">
      <w:pPr>
        <w:ind w:left="851"/>
        <w:rPr>
          <w:i/>
          <w:iCs/>
          <w:sz w:val="24"/>
          <w:szCs w:val="24"/>
        </w:rPr>
      </w:pPr>
    </w:p>
    <w:p w14:paraId="395C55CC" w14:textId="77777777" w:rsidR="00087DCD" w:rsidRPr="00087DCD" w:rsidRDefault="00087DCD" w:rsidP="00DB0D4B">
      <w:pPr>
        <w:ind w:left="851"/>
        <w:rPr>
          <w:i/>
          <w:iCs/>
          <w:sz w:val="24"/>
          <w:szCs w:val="24"/>
        </w:rPr>
      </w:pPr>
      <w:r w:rsidRPr="00087DCD">
        <w:rPr>
          <w:i/>
          <w:iCs/>
          <w:sz w:val="24"/>
          <w:szCs w:val="24"/>
        </w:rPr>
        <w:t>Lymfocytter</w:t>
      </w:r>
    </w:p>
    <w:p w14:paraId="76756DC7" w14:textId="57737EC2" w:rsidR="00087DCD" w:rsidRPr="00087DCD" w:rsidRDefault="00087DCD" w:rsidP="00DB0D4B">
      <w:pPr>
        <w:ind w:left="851"/>
        <w:rPr>
          <w:sz w:val="24"/>
          <w:szCs w:val="24"/>
        </w:rPr>
      </w:pPr>
      <w:r w:rsidRPr="00087DCD">
        <w:rPr>
          <w:sz w:val="24"/>
          <w:szCs w:val="24"/>
        </w:rPr>
        <w:t xml:space="preserve">I de kontrollerede kliniske RA-studier sås i de </w:t>
      </w:r>
      <w:proofErr w:type="spellStart"/>
      <w:r w:rsidRPr="00087DCD">
        <w:rPr>
          <w:sz w:val="24"/>
          <w:szCs w:val="24"/>
        </w:rPr>
        <w:t>puljede</w:t>
      </w:r>
      <w:proofErr w:type="spellEnd"/>
      <w:r w:rsidRPr="00087DCD">
        <w:rPr>
          <w:sz w:val="24"/>
          <w:szCs w:val="24"/>
        </w:rPr>
        <w:t xml:space="preserve"> grupper af patienter, der fik 5 eller 10 mg</w:t>
      </w:r>
      <w:r w:rsidR="00A34882">
        <w:rPr>
          <w:sz w:val="24"/>
          <w:szCs w:val="24"/>
        </w:rPr>
        <w:t xml:space="preserve"> </w:t>
      </w:r>
      <w:r w:rsidRPr="00087DCD">
        <w:rPr>
          <w:sz w:val="24"/>
          <w:szCs w:val="24"/>
        </w:rPr>
        <w:t>2 gange dagligt, et bekræftet fald i ALC til under 0,50 x10</w:t>
      </w:r>
      <w:r w:rsidRPr="00087DCD">
        <w:rPr>
          <w:sz w:val="24"/>
          <w:szCs w:val="24"/>
          <w:vertAlign w:val="superscript"/>
        </w:rPr>
        <w:t>9</w:t>
      </w:r>
      <w:r w:rsidRPr="00087DCD">
        <w:rPr>
          <w:sz w:val="24"/>
          <w:szCs w:val="24"/>
        </w:rPr>
        <w:t xml:space="preserve"> celler/l hos 0,3 % af patienterne og et</w:t>
      </w:r>
      <w:r w:rsidR="00A34882">
        <w:rPr>
          <w:sz w:val="24"/>
          <w:szCs w:val="24"/>
        </w:rPr>
        <w:t xml:space="preserve"> </w:t>
      </w:r>
      <w:r w:rsidRPr="00087DCD">
        <w:rPr>
          <w:sz w:val="24"/>
          <w:szCs w:val="24"/>
        </w:rPr>
        <w:t>bekræftet fald i ALC til mellem 0,50 og 0,75 x10</w:t>
      </w:r>
      <w:r w:rsidRPr="00087DCD">
        <w:rPr>
          <w:sz w:val="24"/>
          <w:szCs w:val="24"/>
          <w:vertAlign w:val="superscript"/>
        </w:rPr>
        <w:t>9</w:t>
      </w:r>
      <w:r w:rsidRPr="00087DCD">
        <w:rPr>
          <w:sz w:val="24"/>
          <w:szCs w:val="24"/>
        </w:rPr>
        <w:t xml:space="preserve"> celler/l hos 1,9 % af patienterne.</w:t>
      </w:r>
    </w:p>
    <w:p w14:paraId="12015120" w14:textId="77777777" w:rsidR="00087DCD" w:rsidRPr="00087DCD" w:rsidRDefault="00087DCD" w:rsidP="00DB0D4B">
      <w:pPr>
        <w:ind w:left="851"/>
        <w:rPr>
          <w:sz w:val="24"/>
          <w:szCs w:val="24"/>
        </w:rPr>
      </w:pPr>
    </w:p>
    <w:p w14:paraId="3F34AF99" w14:textId="775C6A17" w:rsidR="00087DCD" w:rsidRPr="00087DCD" w:rsidRDefault="00087DCD" w:rsidP="00DB0D4B">
      <w:pPr>
        <w:ind w:left="851"/>
        <w:rPr>
          <w:sz w:val="24"/>
          <w:szCs w:val="24"/>
        </w:rPr>
      </w:pPr>
      <w:r w:rsidRPr="00087DCD">
        <w:rPr>
          <w:sz w:val="24"/>
          <w:szCs w:val="24"/>
        </w:rPr>
        <w:t xml:space="preserve">I RA-langtidssikkerhedspopulationen sås i de </w:t>
      </w:r>
      <w:proofErr w:type="spellStart"/>
      <w:r w:rsidRPr="00087DCD">
        <w:rPr>
          <w:sz w:val="24"/>
          <w:szCs w:val="24"/>
        </w:rPr>
        <w:t>puljede</w:t>
      </w:r>
      <w:proofErr w:type="spellEnd"/>
      <w:r w:rsidRPr="00087DCD">
        <w:rPr>
          <w:sz w:val="24"/>
          <w:szCs w:val="24"/>
        </w:rPr>
        <w:t xml:space="preserve"> grupper af patienter, der fik 5 eller 10 mg</w:t>
      </w:r>
      <w:r w:rsidR="00A34882">
        <w:rPr>
          <w:sz w:val="24"/>
          <w:szCs w:val="24"/>
        </w:rPr>
        <w:t xml:space="preserve"> </w:t>
      </w:r>
      <w:r w:rsidRPr="00087DCD">
        <w:rPr>
          <w:sz w:val="24"/>
          <w:szCs w:val="24"/>
        </w:rPr>
        <w:t>2 gange dagligt, et bekræftet fald i ALC til under 0,50 x10</w:t>
      </w:r>
      <w:r w:rsidRPr="00087DCD">
        <w:rPr>
          <w:sz w:val="24"/>
          <w:szCs w:val="24"/>
          <w:vertAlign w:val="superscript"/>
        </w:rPr>
        <w:t>9</w:t>
      </w:r>
      <w:r w:rsidRPr="00087DCD">
        <w:rPr>
          <w:sz w:val="24"/>
          <w:szCs w:val="24"/>
        </w:rPr>
        <w:t xml:space="preserve"> celler/l hos 1,3 % af patienterne og et</w:t>
      </w:r>
      <w:r w:rsidR="00A34882">
        <w:rPr>
          <w:sz w:val="24"/>
          <w:szCs w:val="24"/>
        </w:rPr>
        <w:t xml:space="preserve"> </w:t>
      </w:r>
      <w:r w:rsidRPr="00087DCD">
        <w:rPr>
          <w:sz w:val="24"/>
          <w:szCs w:val="24"/>
        </w:rPr>
        <w:t>bekræftet fald i ALC til mellem 0,50 og 0,75 x10</w:t>
      </w:r>
      <w:r w:rsidRPr="00087DCD">
        <w:rPr>
          <w:sz w:val="24"/>
          <w:szCs w:val="24"/>
          <w:vertAlign w:val="superscript"/>
        </w:rPr>
        <w:t>9</w:t>
      </w:r>
      <w:r w:rsidRPr="00087DCD">
        <w:rPr>
          <w:sz w:val="24"/>
          <w:szCs w:val="24"/>
        </w:rPr>
        <w:t xml:space="preserve"> celler/l hos 8,4 % af patienterne.</w:t>
      </w:r>
    </w:p>
    <w:p w14:paraId="634158B2" w14:textId="77777777" w:rsidR="00087DCD" w:rsidRPr="00087DCD" w:rsidRDefault="00087DCD" w:rsidP="00DB0D4B">
      <w:pPr>
        <w:ind w:left="851"/>
        <w:rPr>
          <w:sz w:val="24"/>
          <w:szCs w:val="24"/>
        </w:rPr>
      </w:pPr>
    </w:p>
    <w:p w14:paraId="2E26C430" w14:textId="69E157CC" w:rsidR="00087DCD" w:rsidRPr="00087DCD" w:rsidRDefault="00087DCD" w:rsidP="00DB0D4B">
      <w:pPr>
        <w:ind w:left="851"/>
        <w:rPr>
          <w:sz w:val="24"/>
          <w:szCs w:val="24"/>
        </w:rPr>
      </w:pPr>
      <w:r w:rsidRPr="00087DCD">
        <w:rPr>
          <w:sz w:val="24"/>
          <w:szCs w:val="24"/>
        </w:rPr>
        <w:t>Bekræftet ALC til under 0,75 x10</w:t>
      </w:r>
      <w:r w:rsidRPr="00087DCD">
        <w:rPr>
          <w:sz w:val="24"/>
          <w:szCs w:val="24"/>
          <w:vertAlign w:val="superscript"/>
        </w:rPr>
        <w:t>9</w:t>
      </w:r>
      <w:r w:rsidRPr="00087DCD">
        <w:rPr>
          <w:sz w:val="24"/>
          <w:szCs w:val="24"/>
        </w:rPr>
        <w:t xml:space="preserve"> celler/l var forbundet med en øget incidens af alvorlige infektioner</w:t>
      </w:r>
      <w:r w:rsidR="00A34882">
        <w:rPr>
          <w:sz w:val="24"/>
          <w:szCs w:val="24"/>
        </w:rPr>
        <w:t xml:space="preserve"> </w:t>
      </w:r>
      <w:r w:rsidRPr="00087DCD">
        <w:rPr>
          <w:sz w:val="24"/>
          <w:szCs w:val="24"/>
        </w:rPr>
        <w:t>(se pkt. 4.4).</w:t>
      </w:r>
    </w:p>
    <w:p w14:paraId="20412B0C" w14:textId="77777777" w:rsidR="00087DCD" w:rsidRPr="00087DCD" w:rsidRDefault="00087DCD" w:rsidP="00DB0D4B">
      <w:pPr>
        <w:ind w:left="851"/>
        <w:rPr>
          <w:sz w:val="24"/>
          <w:szCs w:val="24"/>
        </w:rPr>
      </w:pPr>
    </w:p>
    <w:p w14:paraId="1F7BF825" w14:textId="55A7F6F0" w:rsidR="00087DCD" w:rsidRPr="00087DCD" w:rsidRDefault="00087DCD" w:rsidP="00DB0D4B">
      <w:pPr>
        <w:ind w:left="851"/>
        <w:rPr>
          <w:sz w:val="24"/>
          <w:szCs w:val="24"/>
        </w:rPr>
      </w:pPr>
      <w:r w:rsidRPr="00087DCD">
        <w:rPr>
          <w:sz w:val="24"/>
          <w:szCs w:val="24"/>
        </w:rPr>
        <w:t xml:space="preserve">I de kliniske studier med UC lignede de observerede ændringer i ALC under </w:t>
      </w:r>
      <w:proofErr w:type="spellStart"/>
      <w:r w:rsidRPr="00087DCD">
        <w:rPr>
          <w:sz w:val="24"/>
          <w:szCs w:val="24"/>
        </w:rPr>
        <w:t>tofacitinib</w:t>
      </w:r>
      <w:proofErr w:type="spellEnd"/>
      <w:r w:rsidRPr="00087DCD">
        <w:rPr>
          <w:sz w:val="24"/>
          <w:szCs w:val="24"/>
        </w:rPr>
        <w:t>-behandlingen</w:t>
      </w:r>
      <w:r w:rsidR="00A34882">
        <w:rPr>
          <w:sz w:val="24"/>
          <w:szCs w:val="24"/>
        </w:rPr>
        <w:t xml:space="preserve"> </w:t>
      </w:r>
      <w:r w:rsidRPr="00087DCD">
        <w:rPr>
          <w:sz w:val="24"/>
          <w:szCs w:val="24"/>
        </w:rPr>
        <w:t>de ændringer, der blev observeret i kliniske studier med RA.</w:t>
      </w:r>
    </w:p>
    <w:p w14:paraId="71EB5950" w14:textId="77777777" w:rsidR="00087DCD" w:rsidRPr="00087DCD" w:rsidRDefault="00087DCD" w:rsidP="00DB0D4B">
      <w:pPr>
        <w:ind w:left="851"/>
        <w:rPr>
          <w:sz w:val="24"/>
          <w:szCs w:val="24"/>
        </w:rPr>
      </w:pPr>
    </w:p>
    <w:p w14:paraId="6CCE42E7" w14:textId="77777777" w:rsidR="00087DCD" w:rsidRPr="00087DCD" w:rsidRDefault="00087DCD" w:rsidP="00DB0D4B">
      <w:pPr>
        <w:ind w:left="851"/>
        <w:rPr>
          <w:i/>
          <w:iCs/>
          <w:sz w:val="24"/>
          <w:szCs w:val="24"/>
        </w:rPr>
      </w:pPr>
      <w:proofErr w:type="spellStart"/>
      <w:r w:rsidRPr="00087DCD">
        <w:rPr>
          <w:i/>
          <w:iCs/>
          <w:sz w:val="24"/>
          <w:szCs w:val="24"/>
        </w:rPr>
        <w:t>Neutrofiler</w:t>
      </w:r>
      <w:proofErr w:type="spellEnd"/>
    </w:p>
    <w:p w14:paraId="68716803" w14:textId="7072E7E7" w:rsidR="00087DCD" w:rsidRPr="00087DCD" w:rsidRDefault="00087DCD" w:rsidP="00DB0D4B">
      <w:pPr>
        <w:ind w:left="851"/>
        <w:rPr>
          <w:sz w:val="24"/>
          <w:szCs w:val="24"/>
        </w:rPr>
      </w:pPr>
      <w:r w:rsidRPr="00087DCD">
        <w:rPr>
          <w:sz w:val="24"/>
          <w:szCs w:val="24"/>
        </w:rPr>
        <w:t xml:space="preserve">I de kontrollerede kliniske RA-studier sås i de </w:t>
      </w:r>
      <w:proofErr w:type="spellStart"/>
      <w:r w:rsidRPr="00087DCD">
        <w:rPr>
          <w:sz w:val="24"/>
          <w:szCs w:val="24"/>
        </w:rPr>
        <w:t>puljede</w:t>
      </w:r>
      <w:proofErr w:type="spellEnd"/>
      <w:r w:rsidRPr="00087DCD">
        <w:rPr>
          <w:sz w:val="24"/>
          <w:szCs w:val="24"/>
        </w:rPr>
        <w:t xml:space="preserve"> grupper af patienter, der fik 5 eller 10 mg</w:t>
      </w:r>
      <w:r w:rsidR="00A34882">
        <w:rPr>
          <w:sz w:val="24"/>
          <w:szCs w:val="24"/>
        </w:rPr>
        <w:t xml:space="preserve"> </w:t>
      </w:r>
      <w:r w:rsidRPr="00087DCD">
        <w:rPr>
          <w:sz w:val="24"/>
          <w:szCs w:val="24"/>
        </w:rPr>
        <w:t>2 gange dagligt, et bekræftet fald i ANC til under 1,0 x10</w:t>
      </w:r>
      <w:r w:rsidRPr="00087DCD">
        <w:rPr>
          <w:sz w:val="24"/>
          <w:szCs w:val="24"/>
          <w:vertAlign w:val="superscript"/>
        </w:rPr>
        <w:t>9</w:t>
      </w:r>
      <w:r w:rsidRPr="00087DCD">
        <w:rPr>
          <w:sz w:val="24"/>
          <w:szCs w:val="24"/>
        </w:rPr>
        <w:t xml:space="preserve"> celler/l hos 0,08 % af patienterne. Der var</w:t>
      </w:r>
      <w:r w:rsidR="00A34882">
        <w:rPr>
          <w:sz w:val="24"/>
          <w:szCs w:val="24"/>
        </w:rPr>
        <w:t xml:space="preserve"> </w:t>
      </w:r>
      <w:r w:rsidRPr="00087DCD">
        <w:rPr>
          <w:sz w:val="24"/>
          <w:szCs w:val="24"/>
        </w:rPr>
        <w:t>ingen bekræftede fald i ANC til under 0,50 x10</w:t>
      </w:r>
      <w:r w:rsidRPr="00087DCD">
        <w:rPr>
          <w:sz w:val="24"/>
          <w:szCs w:val="24"/>
          <w:vertAlign w:val="superscript"/>
        </w:rPr>
        <w:t>9</w:t>
      </w:r>
      <w:r w:rsidRPr="00087DCD">
        <w:rPr>
          <w:sz w:val="24"/>
          <w:szCs w:val="24"/>
        </w:rPr>
        <w:t xml:space="preserve"> celler/l i nogen af behandlingsgrupperne. Der var</w:t>
      </w:r>
      <w:r w:rsidR="00A34882">
        <w:rPr>
          <w:sz w:val="24"/>
          <w:szCs w:val="24"/>
        </w:rPr>
        <w:t xml:space="preserve"> </w:t>
      </w:r>
      <w:r w:rsidRPr="00087DCD">
        <w:rPr>
          <w:sz w:val="24"/>
          <w:szCs w:val="24"/>
        </w:rPr>
        <w:t xml:space="preserve">ingen klar relation mellem </w:t>
      </w:r>
      <w:proofErr w:type="spellStart"/>
      <w:r w:rsidRPr="00087DCD">
        <w:rPr>
          <w:sz w:val="24"/>
          <w:szCs w:val="24"/>
        </w:rPr>
        <w:t>neutropeni</w:t>
      </w:r>
      <w:proofErr w:type="spellEnd"/>
      <w:r w:rsidRPr="00087DCD">
        <w:rPr>
          <w:sz w:val="24"/>
          <w:szCs w:val="24"/>
        </w:rPr>
        <w:t xml:space="preserve"> og forekomst af alvorlige infektioner.</w:t>
      </w:r>
    </w:p>
    <w:p w14:paraId="61B038D1" w14:textId="77777777" w:rsidR="00087DCD" w:rsidRPr="00087DCD" w:rsidRDefault="00087DCD" w:rsidP="00DB0D4B">
      <w:pPr>
        <w:ind w:left="851"/>
        <w:rPr>
          <w:sz w:val="24"/>
          <w:szCs w:val="24"/>
        </w:rPr>
      </w:pPr>
    </w:p>
    <w:p w14:paraId="21DAD35F" w14:textId="049FBB7F" w:rsidR="00087DCD" w:rsidRPr="00087DCD" w:rsidRDefault="00087DCD" w:rsidP="00DB0D4B">
      <w:pPr>
        <w:ind w:left="851"/>
        <w:rPr>
          <w:sz w:val="24"/>
          <w:szCs w:val="24"/>
        </w:rPr>
      </w:pPr>
      <w:r w:rsidRPr="00087DCD">
        <w:rPr>
          <w:sz w:val="24"/>
          <w:szCs w:val="24"/>
        </w:rPr>
        <w:t>I RA langtidssikkerhedspopulationen forblev mønstret og forekomsten af bekræftede fald i</w:t>
      </w:r>
      <w:r w:rsidR="00A34882">
        <w:rPr>
          <w:sz w:val="24"/>
          <w:szCs w:val="24"/>
        </w:rPr>
        <w:t xml:space="preserve"> </w:t>
      </w:r>
      <w:r w:rsidRPr="00087DCD">
        <w:rPr>
          <w:sz w:val="24"/>
          <w:szCs w:val="24"/>
        </w:rPr>
        <w:t>ANC konsistent med, hvad der blev set i de kontrollerede kliniske studier (se pkt. 4.4).</w:t>
      </w:r>
    </w:p>
    <w:p w14:paraId="62EBA55F" w14:textId="77777777" w:rsidR="00087DCD" w:rsidRPr="00087DCD" w:rsidRDefault="00087DCD" w:rsidP="00DB0D4B">
      <w:pPr>
        <w:ind w:left="851"/>
        <w:rPr>
          <w:sz w:val="24"/>
          <w:szCs w:val="24"/>
        </w:rPr>
      </w:pPr>
    </w:p>
    <w:p w14:paraId="3BD94D87" w14:textId="3D67E2E7" w:rsidR="00087DCD" w:rsidRPr="00087DCD" w:rsidRDefault="00087DCD" w:rsidP="00DB0D4B">
      <w:pPr>
        <w:ind w:left="851"/>
        <w:rPr>
          <w:sz w:val="24"/>
          <w:szCs w:val="24"/>
        </w:rPr>
      </w:pPr>
      <w:r w:rsidRPr="00087DCD">
        <w:rPr>
          <w:sz w:val="24"/>
          <w:szCs w:val="24"/>
        </w:rPr>
        <w:t xml:space="preserve">I de kliniske studier med UC lignede de observerede ændringer i ANC under </w:t>
      </w:r>
      <w:proofErr w:type="spellStart"/>
      <w:r w:rsidRPr="00087DCD">
        <w:rPr>
          <w:sz w:val="24"/>
          <w:szCs w:val="24"/>
        </w:rPr>
        <w:t>tofacitinib</w:t>
      </w:r>
      <w:proofErr w:type="spellEnd"/>
      <w:r w:rsidRPr="00087DCD">
        <w:rPr>
          <w:sz w:val="24"/>
          <w:szCs w:val="24"/>
        </w:rPr>
        <w:t>-behandlingen</w:t>
      </w:r>
      <w:r w:rsidR="00A34882">
        <w:rPr>
          <w:sz w:val="24"/>
          <w:szCs w:val="24"/>
        </w:rPr>
        <w:t xml:space="preserve"> </w:t>
      </w:r>
      <w:r w:rsidRPr="00087DCD">
        <w:rPr>
          <w:sz w:val="24"/>
          <w:szCs w:val="24"/>
        </w:rPr>
        <w:t>de ændringer, der blev observeret i kliniske studier med RA.</w:t>
      </w:r>
    </w:p>
    <w:p w14:paraId="1A7FFD7A" w14:textId="77777777" w:rsidR="00087DCD" w:rsidRPr="00087DCD" w:rsidRDefault="00087DCD" w:rsidP="00DB0D4B">
      <w:pPr>
        <w:ind w:left="851"/>
        <w:rPr>
          <w:sz w:val="24"/>
          <w:szCs w:val="24"/>
        </w:rPr>
      </w:pPr>
    </w:p>
    <w:p w14:paraId="3B2BE519" w14:textId="77777777" w:rsidR="00087DCD" w:rsidRPr="00087DCD" w:rsidRDefault="00087DCD" w:rsidP="00DB0D4B">
      <w:pPr>
        <w:ind w:left="851"/>
        <w:rPr>
          <w:i/>
          <w:iCs/>
          <w:sz w:val="24"/>
          <w:szCs w:val="24"/>
        </w:rPr>
      </w:pPr>
      <w:proofErr w:type="spellStart"/>
      <w:r w:rsidRPr="00087DCD">
        <w:rPr>
          <w:i/>
          <w:iCs/>
          <w:sz w:val="24"/>
          <w:szCs w:val="24"/>
        </w:rPr>
        <w:t>Trombocytter</w:t>
      </w:r>
      <w:proofErr w:type="spellEnd"/>
    </w:p>
    <w:p w14:paraId="7A1D5464" w14:textId="160C9F7D" w:rsidR="00087DCD" w:rsidRPr="00087DCD" w:rsidRDefault="00087DCD" w:rsidP="00DB0D4B">
      <w:pPr>
        <w:ind w:left="851"/>
        <w:rPr>
          <w:sz w:val="24"/>
          <w:szCs w:val="24"/>
        </w:rPr>
      </w:pPr>
      <w:r w:rsidRPr="00087DCD">
        <w:rPr>
          <w:sz w:val="24"/>
          <w:szCs w:val="24"/>
        </w:rPr>
        <w:t xml:space="preserve">Patienterne i de kontrollerede, kliniske fase 3-studier (RA, </w:t>
      </w:r>
      <w:proofErr w:type="spellStart"/>
      <w:r w:rsidRPr="00087DCD">
        <w:rPr>
          <w:sz w:val="24"/>
          <w:szCs w:val="24"/>
        </w:rPr>
        <w:t>PsA</w:t>
      </w:r>
      <w:proofErr w:type="spellEnd"/>
      <w:r w:rsidRPr="00087DCD">
        <w:rPr>
          <w:sz w:val="24"/>
          <w:szCs w:val="24"/>
        </w:rPr>
        <w:t xml:space="preserve">, AS, UC) skulle have et </w:t>
      </w:r>
      <w:proofErr w:type="spellStart"/>
      <w:r w:rsidRPr="00087DCD">
        <w:rPr>
          <w:sz w:val="24"/>
          <w:szCs w:val="24"/>
        </w:rPr>
        <w:t>trombocyttal</w:t>
      </w:r>
      <w:proofErr w:type="spellEnd"/>
      <w:r w:rsidR="00A34882">
        <w:rPr>
          <w:sz w:val="24"/>
          <w:szCs w:val="24"/>
        </w:rPr>
        <w:t xml:space="preserve"> </w:t>
      </w:r>
      <w:r w:rsidRPr="00087DCD">
        <w:rPr>
          <w:sz w:val="24"/>
          <w:szCs w:val="24"/>
        </w:rPr>
        <w:t>på ≥ 100.000 celler/mm</w:t>
      </w:r>
      <w:r w:rsidRPr="00087DCD">
        <w:rPr>
          <w:sz w:val="24"/>
          <w:szCs w:val="24"/>
          <w:vertAlign w:val="superscript"/>
        </w:rPr>
        <w:t>3</w:t>
      </w:r>
      <w:r w:rsidRPr="00087DCD">
        <w:rPr>
          <w:sz w:val="24"/>
          <w:szCs w:val="24"/>
        </w:rPr>
        <w:t xml:space="preserve"> for at kunne deltage, hvorfor der ikke foreligger oplysninger om patienter</w:t>
      </w:r>
      <w:r w:rsidR="00A34882">
        <w:rPr>
          <w:sz w:val="24"/>
          <w:szCs w:val="24"/>
        </w:rPr>
        <w:t xml:space="preserve"> </w:t>
      </w:r>
      <w:r w:rsidRPr="00087DCD">
        <w:rPr>
          <w:sz w:val="24"/>
          <w:szCs w:val="24"/>
        </w:rPr>
        <w:t xml:space="preserve">med et </w:t>
      </w:r>
      <w:proofErr w:type="spellStart"/>
      <w:r w:rsidRPr="00087DCD">
        <w:rPr>
          <w:sz w:val="24"/>
          <w:szCs w:val="24"/>
        </w:rPr>
        <w:t>trombocyttal</w:t>
      </w:r>
      <w:proofErr w:type="spellEnd"/>
      <w:r w:rsidRPr="00087DCD">
        <w:rPr>
          <w:sz w:val="24"/>
          <w:szCs w:val="24"/>
        </w:rPr>
        <w:t xml:space="preserve"> på &lt; 100.000 celler/mm</w:t>
      </w:r>
      <w:r w:rsidRPr="00087DCD">
        <w:rPr>
          <w:sz w:val="24"/>
          <w:szCs w:val="24"/>
          <w:vertAlign w:val="superscript"/>
        </w:rPr>
        <w:t>3</w:t>
      </w:r>
      <w:r w:rsidRPr="00087DCD">
        <w:rPr>
          <w:sz w:val="24"/>
          <w:szCs w:val="24"/>
        </w:rPr>
        <w:t xml:space="preserve"> før opstart af behandling med </w:t>
      </w:r>
      <w:proofErr w:type="spellStart"/>
      <w:r w:rsidRPr="00087DCD">
        <w:rPr>
          <w:sz w:val="24"/>
          <w:szCs w:val="24"/>
        </w:rPr>
        <w:t>tofacitinib</w:t>
      </w:r>
      <w:proofErr w:type="spellEnd"/>
      <w:r w:rsidRPr="00087DCD">
        <w:rPr>
          <w:sz w:val="24"/>
          <w:szCs w:val="24"/>
        </w:rPr>
        <w:t>.</w:t>
      </w:r>
    </w:p>
    <w:p w14:paraId="523B8AB8" w14:textId="77777777" w:rsidR="00087DCD" w:rsidRPr="00087DCD" w:rsidRDefault="00087DCD" w:rsidP="00DB0D4B">
      <w:pPr>
        <w:ind w:left="851"/>
        <w:rPr>
          <w:sz w:val="24"/>
          <w:szCs w:val="24"/>
        </w:rPr>
      </w:pPr>
    </w:p>
    <w:p w14:paraId="5145A190" w14:textId="77777777" w:rsidR="00087DCD" w:rsidRPr="00087DCD" w:rsidRDefault="00087DCD" w:rsidP="00DB0D4B">
      <w:pPr>
        <w:ind w:left="851"/>
        <w:rPr>
          <w:i/>
          <w:iCs/>
          <w:sz w:val="24"/>
          <w:szCs w:val="24"/>
        </w:rPr>
      </w:pPr>
      <w:r w:rsidRPr="00087DCD">
        <w:rPr>
          <w:i/>
          <w:iCs/>
          <w:sz w:val="24"/>
          <w:szCs w:val="24"/>
        </w:rPr>
        <w:t>Leverenzymtest</w:t>
      </w:r>
    </w:p>
    <w:p w14:paraId="4C6EB733" w14:textId="180EDB46" w:rsidR="00087DCD" w:rsidRPr="00087DCD" w:rsidRDefault="00087DCD" w:rsidP="00DB0D4B">
      <w:pPr>
        <w:ind w:left="851"/>
        <w:rPr>
          <w:sz w:val="24"/>
          <w:szCs w:val="24"/>
        </w:rPr>
      </w:pPr>
      <w:r w:rsidRPr="00087DCD">
        <w:rPr>
          <w:sz w:val="24"/>
          <w:szCs w:val="24"/>
        </w:rPr>
        <w:t>Bekræftede stigninger i leverenzymer til mere end 3 gange øvre normalgrænse (3 x ULN) var ikke en</w:t>
      </w:r>
      <w:r w:rsidR="00FB72FE">
        <w:rPr>
          <w:sz w:val="24"/>
          <w:szCs w:val="24"/>
        </w:rPr>
        <w:t xml:space="preserve"> </w:t>
      </w:r>
      <w:r w:rsidRPr="00087DCD">
        <w:rPr>
          <w:sz w:val="24"/>
          <w:szCs w:val="24"/>
        </w:rPr>
        <w:t>almindelig observation hos RA-patienter. Hos patienter med stigning i leverenzymer resulterede</w:t>
      </w:r>
      <w:r w:rsidR="00FB72FE">
        <w:rPr>
          <w:sz w:val="24"/>
          <w:szCs w:val="24"/>
        </w:rPr>
        <w:t xml:space="preserve"> </w:t>
      </w:r>
      <w:r w:rsidRPr="00087DCD">
        <w:rPr>
          <w:sz w:val="24"/>
          <w:szCs w:val="24"/>
        </w:rPr>
        <w:t>modifikation af behandlingsregimet, såsom nedsat dosis af samtidig DMARD, afbrydelse af</w:t>
      </w:r>
      <w:r w:rsidR="00FB72FE">
        <w:rPr>
          <w:sz w:val="24"/>
          <w:szCs w:val="24"/>
        </w:rPr>
        <w:t xml:space="preserve"> </w:t>
      </w:r>
      <w:proofErr w:type="spellStart"/>
      <w:r w:rsidRPr="00087DCD">
        <w:rPr>
          <w:sz w:val="24"/>
          <w:szCs w:val="24"/>
        </w:rPr>
        <w:t>tofacitinib</w:t>
      </w:r>
      <w:proofErr w:type="spellEnd"/>
      <w:r w:rsidRPr="00087DCD">
        <w:rPr>
          <w:sz w:val="24"/>
          <w:szCs w:val="24"/>
        </w:rPr>
        <w:t xml:space="preserve">-behandlingen eller nedsættelse af </w:t>
      </w:r>
      <w:proofErr w:type="spellStart"/>
      <w:r w:rsidRPr="00087DCD">
        <w:rPr>
          <w:sz w:val="24"/>
          <w:szCs w:val="24"/>
        </w:rPr>
        <w:t>tofacitinib</w:t>
      </w:r>
      <w:proofErr w:type="spellEnd"/>
      <w:r w:rsidRPr="00087DCD">
        <w:rPr>
          <w:sz w:val="24"/>
          <w:szCs w:val="24"/>
        </w:rPr>
        <w:t>-dosis, i fald eller normalisering af</w:t>
      </w:r>
      <w:r w:rsidR="00FB72FE">
        <w:rPr>
          <w:sz w:val="24"/>
          <w:szCs w:val="24"/>
        </w:rPr>
        <w:t xml:space="preserve"> </w:t>
      </w:r>
      <w:r w:rsidRPr="00087DCD">
        <w:rPr>
          <w:sz w:val="24"/>
          <w:szCs w:val="24"/>
        </w:rPr>
        <w:t>leverenzymer.</w:t>
      </w:r>
    </w:p>
    <w:p w14:paraId="4E77085A" w14:textId="77777777" w:rsidR="00087DCD" w:rsidRPr="00087DCD" w:rsidRDefault="00087DCD" w:rsidP="00DB0D4B">
      <w:pPr>
        <w:ind w:left="851"/>
        <w:rPr>
          <w:sz w:val="24"/>
          <w:szCs w:val="24"/>
        </w:rPr>
      </w:pPr>
    </w:p>
    <w:p w14:paraId="4C6A1E51" w14:textId="5C193198" w:rsidR="00087DCD" w:rsidRPr="00087DCD" w:rsidRDefault="00087DCD" w:rsidP="00DB0D4B">
      <w:pPr>
        <w:ind w:left="851"/>
        <w:rPr>
          <w:sz w:val="24"/>
          <w:szCs w:val="24"/>
        </w:rPr>
      </w:pPr>
      <w:r w:rsidRPr="00087DCD">
        <w:rPr>
          <w:sz w:val="24"/>
          <w:szCs w:val="24"/>
        </w:rPr>
        <w:t>I den kontrollerede del af et RA fase 3-monoterapistudie (0-3 måneder) (studie I, se pkt. 5.1) blev der</w:t>
      </w:r>
      <w:r w:rsidR="00FB72FE">
        <w:rPr>
          <w:sz w:val="24"/>
          <w:szCs w:val="24"/>
        </w:rPr>
        <w:t xml:space="preserve"> </w:t>
      </w:r>
      <w:r w:rsidRPr="00087DCD">
        <w:rPr>
          <w:sz w:val="24"/>
          <w:szCs w:val="24"/>
        </w:rPr>
        <w:t>observeret stigning i ALAT &gt; 3 x ULN hos 1,65 %, 0,41 % og 0 % af de patienter, der fik henholdsvis</w:t>
      </w:r>
      <w:r w:rsidR="00FB72FE">
        <w:rPr>
          <w:sz w:val="24"/>
          <w:szCs w:val="24"/>
        </w:rPr>
        <w:t xml:space="preserve"> </w:t>
      </w:r>
      <w:r w:rsidRPr="00087DCD">
        <w:rPr>
          <w:sz w:val="24"/>
          <w:szCs w:val="24"/>
        </w:rPr>
        <w:t xml:space="preserve">placebo, 5 mg og 10 mg </w:t>
      </w:r>
      <w:proofErr w:type="spellStart"/>
      <w:r w:rsidRPr="00087DCD">
        <w:rPr>
          <w:sz w:val="24"/>
          <w:szCs w:val="24"/>
        </w:rPr>
        <w:t>tofacitinib</w:t>
      </w:r>
      <w:proofErr w:type="spellEnd"/>
      <w:r w:rsidRPr="00087DCD">
        <w:rPr>
          <w:sz w:val="24"/>
          <w:szCs w:val="24"/>
        </w:rPr>
        <w:t xml:space="preserve"> 2 gange dagligt. I dette studie blev der observeret stigning i ASAT</w:t>
      </w:r>
      <w:r w:rsidR="00FB72FE">
        <w:rPr>
          <w:sz w:val="24"/>
          <w:szCs w:val="24"/>
        </w:rPr>
        <w:t xml:space="preserve"> </w:t>
      </w:r>
      <w:r w:rsidRPr="00087DCD">
        <w:rPr>
          <w:sz w:val="24"/>
          <w:szCs w:val="24"/>
        </w:rPr>
        <w:t>&gt; 3 x ULN hos 1,65 %, 0,41 % og 0 % af de patienter, der fik henholdsvis placebo, 5 mg og 10 mg</w:t>
      </w:r>
      <w:r w:rsidR="00FB72FE">
        <w:rPr>
          <w:sz w:val="24"/>
          <w:szCs w:val="24"/>
        </w:rPr>
        <w:t xml:space="preserve"> </w:t>
      </w:r>
      <w:proofErr w:type="spellStart"/>
      <w:r w:rsidRPr="00087DCD">
        <w:rPr>
          <w:sz w:val="24"/>
          <w:szCs w:val="24"/>
        </w:rPr>
        <w:t>tofacitinib</w:t>
      </w:r>
      <w:proofErr w:type="spellEnd"/>
      <w:r w:rsidRPr="00087DCD">
        <w:rPr>
          <w:sz w:val="24"/>
          <w:szCs w:val="24"/>
        </w:rPr>
        <w:t xml:space="preserve"> 2 gange dagligt.</w:t>
      </w:r>
    </w:p>
    <w:p w14:paraId="1E19E152" w14:textId="77777777" w:rsidR="00087DCD" w:rsidRPr="00087DCD" w:rsidRDefault="00087DCD" w:rsidP="00DB0D4B">
      <w:pPr>
        <w:ind w:left="851"/>
        <w:rPr>
          <w:sz w:val="24"/>
          <w:szCs w:val="24"/>
        </w:rPr>
      </w:pPr>
    </w:p>
    <w:p w14:paraId="200E7F64" w14:textId="7E76C649" w:rsidR="00087DCD" w:rsidRPr="00087DCD" w:rsidRDefault="00087DCD" w:rsidP="00DB0D4B">
      <w:pPr>
        <w:ind w:left="851"/>
        <w:rPr>
          <w:sz w:val="24"/>
          <w:szCs w:val="24"/>
        </w:rPr>
      </w:pPr>
      <w:r w:rsidRPr="00087DCD">
        <w:rPr>
          <w:sz w:val="24"/>
          <w:szCs w:val="24"/>
        </w:rPr>
        <w:t>I et RA fase 3-monoterapistudie (0-24 måneder) (studie VI, se pkt. 5.1) blev der observeret stigning i</w:t>
      </w:r>
      <w:r w:rsidR="00FB72FE">
        <w:rPr>
          <w:sz w:val="24"/>
          <w:szCs w:val="24"/>
        </w:rPr>
        <w:t xml:space="preserve"> </w:t>
      </w:r>
      <w:r w:rsidRPr="00087DCD">
        <w:rPr>
          <w:sz w:val="24"/>
          <w:szCs w:val="24"/>
        </w:rPr>
        <w:t>ALAT &gt; 3 x ULN hos 7,1 %, 3,0 % og 3,0 % af de patienter, der fik henholdsvis MTX, 5 mg og</w:t>
      </w:r>
      <w:r w:rsidR="00FB72FE">
        <w:rPr>
          <w:sz w:val="24"/>
          <w:szCs w:val="24"/>
        </w:rPr>
        <w:t xml:space="preserve"> </w:t>
      </w:r>
      <w:r w:rsidRPr="00087DCD">
        <w:rPr>
          <w:sz w:val="24"/>
          <w:szCs w:val="24"/>
        </w:rPr>
        <w:t xml:space="preserve">10 mg </w:t>
      </w:r>
      <w:proofErr w:type="spellStart"/>
      <w:r w:rsidRPr="00087DCD">
        <w:rPr>
          <w:sz w:val="24"/>
          <w:szCs w:val="24"/>
        </w:rPr>
        <w:t>tofacitinib</w:t>
      </w:r>
      <w:proofErr w:type="spellEnd"/>
      <w:r w:rsidRPr="00087DCD">
        <w:rPr>
          <w:sz w:val="24"/>
          <w:szCs w:val="24"/>
        </w:rPr>
        <w:t xml:space="preserve"> 2 gange dagligt. I dette studie blev der observeret stigning i ASAT &gt; 3 x ULN hos</w:t>
      </w:r>
      <w:r w:rsidR="00FB72FE">
        <w:rPr>
          <w:sz w:val="24"/>
          <w:szCs w:val="24"/>
        </w:rPr>
        <w:t xml:space="preserve"> </w:t>
      </w:r>
      <w:r w:rsidRPr="00087DCD">
        <w:rPr>
          <w:sz w:val="24"/>
          <w:szCs w:val="24"/>
        </w:rPr>
        <w:t xml:space="preserve">3,3 %, 1,6 % og 1,5 % af de patienter, der fik henholdsvis MTX, 5 mg og 10 mg </w:t>
      </w:r>
      <w:proofErr w:type="spellStart"/>
      <w:r w:rsidRPr="00087DCD">
        <w:rPr>
          <w:sz w:val="24"/>
          <w:szCs w:val="24"/>
        </w:rPr>
        <w:t>tofacitinib</w:t>
      </w:r>
      <w:proofErr w:type="spellEnd"/>
      <w:r w:rsidRPr="00087DCD">
        <w:rPr>
          <w:sz w:val="24"/>
          <w:szCs w:val="24"/>
        </w:rPr>
        <w:t xml:space="preserve"> 2 gange</w:t>
      </w:r>
      <w:r w:rsidR="00FB72FE">
        <w:rPr>
          <w:sz w:val="24"/>
          <w:szCs w:val="24"/>
        </w:rPr>
        <w:t xml:space="preserve"> </w:t>
      </w:r>
      <w:r w:rsidRPr="00087DCD">
        <w:rPr>
          <w:sz w:val="24"/>
          <w:szCs w:val="24"/>
        </w:rPr>
        <w:t>dagligt.</w:t>
      </w:r>
    </w:p>
    <w:p w14:paraId="6739F5DE" w14:textId="77777777" w:rsidR="00087DCD" w:rsidRPr="00087DCD" w:rsidRDefault="00087DCD" w:rsidP="00DB0D4B">
      <w:pPr>
        <w:ind w:left="851"/>
        <w:rPr>
          <w:sz w:val="24"/>
          <w:szCs w:val="24"/>
        </w:rPr>
      </w:pPr>
    </w:p>
    <w:p w14:paraId="55A9B601" w14:textId="20235594" w:rsidR="00087DCD" w:rsidRPr="00087DCD" w:rsidRDefault="00087DCD" w:rsidP="00DB0D4B">
      <w:pPr>
        <w:ind w:left="851"/>
        <w:rPr>
          <w:sz w:val="24"/>
          <w:szCs w:val="24"/>
        </w:rPr>
      </w:pPr>
      <w:r w:rsidRPr="00087DCD">
        <w:rPr>
          <w:sz w:val="24"/>
          <w:szCs w:val="24"/>
        </w:rPr>
        <w:t>I den kontrollerede del af et RA fase 3-studie, hvor patienterne fik baggrunds-DMARD (0-3 måneder)</w:t>
      </w:r>
      <w:r w:rsidR="00FB72FE">
        <w:rPr>
          <w:sz w:val="24"/>
          <w:szCs w:val="24"/>
        </w:rPr>
        <w:t xml:space="preserve"> </w:t>
      </w:r>
      <w:r w:rsidRPr="00087DCD">
        <w:rPr>
          <w:sz w:val="24"/>
          <w:szCs w:val="24"/>
        </w:rPr>
        <w:t>(studie II-V, se pkt. 5.1), blev der observeret stigninger i ALAT &gt; 3 x ULN hos 0,9 %, 1,24 % og</w:t>
      </w:r>
      <w:r w:rsidR="00FB72FE">
        <w:rPr>
          <w:sz w:val="24"/>
          <w:szCs w:val="24"/>
        </w:rPr>
        <w:t xml:space="preserve"> </w:t>
      </w:r>
      <w:r w:rsidRPr="00087DCD">
        <w:rPr>
          <w:sz w:val="24"/>
          <w:szCs w:val="24"/>
        </w:rPr>
        <w:t xml:space="preserve">1,14 % af de patienter, der fik henholdsvis placebo, 5 mg og 10 mg </w:t>
      </w:r>
      <w:proofErr w:type="spellStart"/>
      <w:r w:rsidRPr="00087DCD">
        <w:rPr>
          <w:sz w:val="24"/>
          <w:szCs w:val="24"/>
        </w:rPr>
        <w:t>tofacitinib</w:t>
      </w:r>
      <w:proofErr w:type="spellEnd"/>
      <w:r w:rsidRPr="00087DCD">
        <w:rPr>
          <w:sz w:val="24"/>
          <w:szCs w:val="24"/>
        </w:rPr>
        <w:t xml:space="preserve"> 2 gange dagligt. I disse</w:t>
      </w:r>
      <w:r w:rsidR="00FB72FE">
        <w:rPr>
          <w:sz w:val="24"/>
          <w:szCs w:val="24"/>
        </w:rPr>
        <w:t xml:space="preserve"> </w:t>
      </w:r>
      <w:r w:rsidRPr="00087DCD">
        <w:rPr>
          <w:sz w:val="24"/>
          <w:szCs w:val="24"/>
        </w:rPr>
        <w:t>studier blev der observeret stigning i ASAT &gt; 3 x ULN hos 0,72 %, 0,5 % og 0,31 % af de patienter,</w:t>
      </w:r>
      <w:r w:rsidR="00FB72FE">
        <w:rPr>
          <w:sz w:val="24"/>
          <w:szCs w:val="24"/>
        </w:rPr>
        <w:t xml:space="preserve"> </w:t>
      </w:r>
      <w:r w:rsidRPr="00087DCD">
        <w:rPr>
          <w:sz w:val="24"/>
          <w:szCs w:val="24"/>
        </w:rPr>
        <w:t xml:space="preserve">der fik henholdsvis placebo, 5 mg og 10 mg </w:t>
      </w:r>
      <w:proofErr w:type="spellStart"/>
      <w:r w:rsidRPr="00087DCD">
        <w:rPr>
          <w:sz w:val="24"/>
          <w:szCs w:val="24"/>
        </w:rPr>
        <w:t>tofacitinib</w:t>
      </w:r>
      <w:proofErr w:type="spellEnd"/>
      <w:r w:rsidRPr="00087DCD">
        <w:rPr>
          <w:sz w:val="24"/>
          <w:szCs w:val="24"/>
        </w:rPr>
        <w:t xml:space="preserve"> 2 gange dagligt.</w:t>
      </w:r>
    </w:p>
    <w:p w14:paraId="6AB82684" w14:textId="77777777" w:rsidR="00087DCD" w:rsidRPr="00087DCD" w:rsidRDefault="00087DCD" w:rsidP="00DB0D4B">
      <w:pPr>
        <w:ind w:left="851"/>
        <w:rPr>
          <w:sz w:val="24"/>
          <w:szCs w:val="24"/>
        </w:rPr>
      </w:pPr>
    </w:p>
    <w:p w14:paraId="7509452E" w14:textId="2868CCF9" w:rsidR="00087DCD" w:rsidRPr="00087DCD" w:rsidRDefault="00087DCD" w:rsidP="00DB0D4B">
      <w:pPr>
        <w:ind w:left="851"/>
        <w:rPr>
          <w:sz w:val="24"/>
          <w:szCs w:val="24"/>
        </w:rPr>
      </w:pPr>
      <w:r w:rsidRPr="00087DCD">
        <w:rPr>
          <w:sz w:val="24"/>
          <w:szCs w:val="24"/>
        </w:rPr>
        <w:t>I de langvarige RA-forlængelsesstudier blev stigning i ALAT eller ASAT &gt; 3 x ULN observeret hos</w:t>
      </w:r>
      <w:r w:rsidR="00FB72FE">
        <w:rPr>
          <w:sz w:val="24"/>
          <w:szCs w:val="24"/>
        </w:rPr>
        <w:t xml:space="preserve"> </w:t>
      </w:r>
      <w:r w:rsidRPr="00087DCD">
        <w:rPr>
          <w:sz w:val="24"/>
          <w:szCs w:val="24"/>
        </w:rPr>
        <w:t xml:space="preserve">1,1 % og 1,4 % af de patienter, der fik henholdsvis </w:t>
      </w:r>
      <w:proofErr w:type="spellStart"/>
      <w:r w:rsidRPr="00087DCD">
        <w:rPr>
          <w:sz w:val="24"/>
          <w:szCs w:val="24"/>
        </w:rPr>
        <w:t>tofacitinib</w:t>
      </w:r>
      <w:proofErr w:type="spellEnd"/>
      <w:r w:rsidRPr="00087DCD">
        <w:rPr>
          <w:sz w:val="24"/>
          <w:szCs w:val="24"/>
        </w:rPr>
        <w:t xml:space="preserve"> 5 mg og 10 mg 2 gange dagligt som</w:t>
      </w:r>
      <w:r w:rsidR="00FB72FE">
        <w:rPr>
          <w:sz w:val="24"/>
          <w:szCs w:val="24"/>
        </w:rPr>
        <w:t xml:space="preserve"> </w:t>
      </w:r>
      <w:r w:rsidRPr="00087DCD">
        <w:rPr>
          <w:sz w:val="24"/>
          <w:szCs w:val="24"/>
        </w:rPr>
        <w:t>monoterapi. ASAT-stigninger større end 3 gange ULN blev observeret hos &lt;1,0 % både ved 5 mg og</w:t>
      </w:r>
      <w:r w:rsidR="00FB72FE">
        <w:rPr>
          <w:sz w:val="24"/>
          <w:szCs w:val="24"/>
        </w:rPr>
        <w:t xml:space="preserve"> </w:t>
      </w:r>
      <w:r w:rsidRPr="00087DCD">
        <w:rPr>
          <w:sz w:val="24"/>
          <w:szCs w:val="24"/>
        </w:rPr>
        <w:t>10 mg XELJANZ 2 gange dagligt.</w:t>
      </w:r>
    </w:p>
    <w:p w14:paraId="7FAFFDA1" w14:textId="77777777" w:rsidR="00087DCD" w:rsidRPr="00087DCD" w:rsidRDefault="00087DCD" w:rsidP="00DB0D4B">
      <w:pPr>
        <w:ind w:left="851"/>
        <w:rPr>
          <w:sz w:val="24"/>
          <w:szCs w:val="24"/>
        </w:rPr>
      </w:pPr>
    </w:p>
    <w:p w14:paraId="6CC2EA0A" w14:textId="398EB6B8" w:rsidR="00087DCD" w:rsidRPr="00087DCD" w:rsidRDefault="00087DCD" w:rsidP="00DB0D4B">
      <w:pPr>
        <w:ind w:left="851"/>
        <w:rPr>
          <w:sz w:val="24"/>
          <w:szCs w:val="24"/>
        </w:rPr>
      </w:pPr>
      <w:r w:rsidRPr="00087DCD">
        <w:rPr>
          <w:sz w:val="24"/>
          <w:szCs w:val="24"/>
        </w:rPr>
        <w:t>I de langvarige RA-forlængelsesstudier med baggrunds-DMARD blev ALAT-stigning &gt; 3 x ULN</w:t>
      </w:r>
      <w:r w:rsidR="00FB72FE">
        <w:rPr>
          <w:sz w:val="24"/>
          <w:szCs w:val="24"/>
        </w:rPr>
        <w:t xml:space="preserve"> </w:t>
      </w:r>
      <w:r w:rsidRPr="00087DCD">
        <w:rPr>
          <w:sz w:val="24"/>
          <w:szCs w:val="24"/>
        </w:rPr>
        <w:t xml:space="preserve">observeret hos hhv. 1,8 % og 1,6 % af de patienter, der fik henholdsvis </w:t>
      </w:r>
      <w:proofErr w:type="spellStart"/>
      <w:r w:rsidRPr="00087DCD">
        <w:rPr>
          <w:sz w:val="24"/>
          <w:szCs w:val="24"/>
        </w:rPr>
        <w:t>tofacitinib</w:t>
      </w:r>
      <w:proofErr w:type="spellEnd"/>
      <w:r w:rsidRPr="00087DCD">
        <w:rPr>
          <w:sz w:val="24"/>
          <w:szCs w:val="24"/>
        </w:rPr>
        <w:t xml:space="preserve"> 5 mg og 10 mg</w:t>
      </w:r>
      <w:r w:rsidR="00FB72FE">
        <w:rPr>
          <w:sz w:val="24"/>
          <w:szCs w:val="24"/>
        </w:rPr>
        <w:t xml:space="preserve"> </w:t>
      </w:r>
      <w:r w:rsidRPr="00087DCD">
        <w:rPr>
          <w:sz w:val="24"/>
          <w:szCs w:val="24"/>
        </w:rPr>
        <w:t>2 gange dagligt. ASAT-stigning &gt; 3 x ULN blev observeret hos &lt;1,0 % både ved 5 mg og 10 mg</w:t>
      </w:r>
      <w:r w:rsidR="00FB72FE">
        <w:rPr>
          <w:sz w:val="24"/>
          <w:szCs w:val="24"/>
        </w:rPr>
        <w:t xml:space="preserve"> </w:t>
      </w:r>
      <w:proofErr w:type="spellStart"/>
      <w:r w:rsidRPr="00087DCD">
        <w:rPr>
          <w:sz w:val="24"/>
          <w:szCs w:val="24"/>
        </w:rPr>
        <w:t>tofacitinib</w:t>
      </w:r>
      <w:proofErr w:type="spellEnd"/>
      <w:r w:rsidRPr="00087DCD">
        <w:rPr>
          <w:sz w:val="24"/>
          <w:szCs w:val="24"/>
        </w:rPr>
        <w:t xml:space="preserve"> 2 gange dagligt.</w:t>
      </w:r>
    </w:p>
    <w:p w14:paraId="0C9960F2" w14:textId="77777777" w:rsidR="00087DCD" w:rsidRPr="00087DCD" w:rsidRDefault="00087DCD" w:rsidP="00DB0D4B">
      <w:pPr>
        <w:ind w:left="851"/>
        <w:rPr>
          <w:sz w:val="24"/>
          <w:szCs w:val="24"/>
        </w:rPr>
      </w:pPr>
    </w:p>
    <w:p w14:paraId="0D767371" w14:textId="1338548B" w:rsidR="00087DCD" w:rsidRPr="00087DCD" w:rsidRDefault="00087DCD" w:rsidP="00DB0D4B">
      <w:pPr>
        <w:ind w:left="851"/>
        <w:rPr>
          <w:sz w:val="24"/>
          <w:szCs w:val="24"/>
        </w:rPr>
      </w:pPr>
      <w:r w:rsidRPr="00087DCD">
        <w:rPr>
          <w:sz w:val="24"/>
          <w:szCs w:val="24"/>
        </w:rPr>
        <w:t>I et stort (N=4.362) randomiseret sikkerhedsovervågningsstudie efter tilladelse til markedsføring hos</w:t>
      </w:r>
      <w:r w:rsidR="00FB72FE">
        <w:rPr>
          <w:sz w:val="24"/>
          <w:szCs w:val="24"/>
        </w:rPr>
        <w:t xml:space="preserve"> </w:t>
      </w:r>
      <w:r w:rsidRPr="00087DCD">
        <w:rPr>
          <w:sz w:val="24"/>
          <w:szCs w:val="24"/>
        </w:rPr>
        <w:t xml:space="preserve">patienter med </w:t>
      </w:r>
      <w:proofErr w:type="spellStart"/>
      <w:r w:rsidRPr="00087DCD">
        <w:rPr>
          <w:sz w:val="24"/>
          <w:szCs w:val="24"/>
        </w:rPr>
        <w:t>reumatoid</w:t>
      </w:r>
      <w:proofErr w:type="spellEnd"/>
      <w:r w:rsidRPr="00087DCD">
        <w:rPr>
          <w:sz w:val="24"/>
          <w:szCs w:val="24"/>
        </w:rPr>
        <w:t xml:space="preserve"> </w:t>
      </w:r>
      <w:proofErr w:type="spellStart"/>
      <w:r w:rsidRPr="00087DCD">
        <w:rPr>
          <w:sz w:val="24"/>
          <w:szCs w:val="24"/>
        </w:rPr>
        <w:t>artrit</w:t>
      </w:r>
      <w:proofErr w:type="spellEnd"/>
      <w:r w:rsidRPr="00087DCD">
        <w:rPr>
          <w:sz w:val="24"/>
          <w:szCs w:val="24"/>
        </w:rPr>
        <w:t>, som var 50 år og ældre og havde mindst én yderligere kardiovaskulær</w:t>
      </w:r>
      <w:r w:rsidR="00FB72FE">
        <w:rPr>
          <w:sz w:val="24"/>
          <w:szCs w:val="24"/>
        </w:rPr>
        <w:t xml:space="preserve"> </w:t>
      </w:r>
      <w:r w:rsidRPr="00087DCD">
        <w:rPr>
          <w:sz w:val="24"/>
          <w:szCs w:val="24"/>
        </w:rPr>
        <w:t>risikofaktor, sås der ALAT-stigning ≥ 3 gange ULN hos henholdsvis 6,01 %, 6,54 % og 3,77 % af de</w:t>
      </w:r>
      <w:r w:rsidR="00FB72FE">
        <w:rPr>
          <w:sz w:val="24"/>
          <w:szCs w:val="24"/>
        </w:rPr>
        <w:t xml:space="preserve"> </w:t>
      </w:r>
      <w:r w:rsidRPr="00087DCD">
        <w:rPr>
          <w:sz w:val="24"/>
          <w:szCs w:val="24"/>
        </w:rPr>
        <w:t xml:space="preserve">patienter, der fik </w:t>
      </w:r>
      <w:proofErr w:type="spellStart"/>
      <w:r w:rsidRPr="00087DCD">
        <w:rPr>
          <w:sz w:val="24"/>
          <w:szCs w:val="24"/>
        </w:rPr>
        <w:t>tofacitinib</w:t>
      </w:r>
      <w:proofErr w:type="spellEnd"/>
      <w:r w:rsidRPr="00087DCD">
        <w:rPr>
          <w:sz w:val="24"/>
          <w:szCs w:val="24"/>
        </w:rPr>
        <w:t xml:space="preserve"> 5 mg to gange dagligt, </w:t>
      </w:r>
      <w:proofErr w:type="spellStart"/>
      <w:r w:rsidRPr="00087DCD">
        <w:rPr>
          <w:sz w:val="24"/>
          <w:szCs w:val="24"/>
        </w:rPr>
        <w:t>tofacitinib</w:t>
      </w:r>
      <w:proofErr w:type="spellEnd"/>
      <w:r w:rsidRPr="00087DCD">
        <w:rPr>
          <w:sz w:val="24"/>
          <w:szCs w:val="24"/>
        </w:rPr>
        <w:t xml:space="preserve"> 10 mg to gange dagligt og </w:t>
      </w:r>
      <w:proofErr w:type="spellStart"/>
      <w:r w:rsidRPr="00087DCD">
        <w:rPr>
          <w:sz w:val="24"/>
          <w:szCs w:val="24"/>
        </w:rPr>
        <w:t>TNFhæmmere</w:t>
      </w:r>
      <w:proofErr w:type="spellEnd"/>
      <w:r w:rsidRPr="00087DCD">
        <w:rPr>
          <w:sz w:val="24"/>
          <w:szCs w:val="24"/>
        </w:rPr>
        <w:t>. ASAT-stigning ≥ 3 gange ULN sås hos henholdsvis 3,21 %, 4,57 % og 2,38 % af de</w:t>
      </w:r>
      <w:r w:rsidR="00FB72FE">
        <w:rPr>
          <w:sz w:val="24"/>
          <w:szCs w:val="24"/>
        </w:rPr>
        <w:t xml:space="preserve"> </w:t>
      </w:r>
      <w:r w:rsidRPr="00087DCD">
        <w:rPr>
          <w:sz w:val="24"/>
          <w:szCs w:val="24"/>
        </w:rPr>
        <w:t xml:space="preserve">patienter, der fik </w:t>
      </w:r>
      <w:proofErr w:type="spellStart"/>
      <w:r w:rsidRPr="00087DCD">
        <w:rPr>
          <w:sz w:val="24"/>
          <w:szCs w:val="24"/>
        </w:rPr>
        <w:t>tofacitinib</w:t>
      </w:r>
      <w:proofErr w:type="spellEnd"/>
      <w:r w:rsidRPr="00087DCD">
        <w:rPr>
          <w:sz w:val="24"/>
          <w:szCs w:val="24"/>
        </w:rPr>
        <w:t xml:space="preserve"> 5 mg to gange dagligt, </w:t>
      </w:r>
      <w:proofErr w:type="spellStart"/>
      <w:r w:rsidRPr="00087DCD">
        <w:rPr>
          <w:sz w:val="24"/>
          <w:szCs w:val="24"/>
        </w:rPr>
        <w:t>tofacitinib</w:t>
      </w:r>
      <w:proofErr w:type="spellEnd"/>
      <w:r w:rsidRPr="00087DCD">
        <w:rPr>
          <w:sz w:val="24"/>
          <w:szCs w:val="24"/>
        </w:rPr>
        <w:t xml:space="preserve"> 10 mg to gange dagligt og </w:t>
      </w:r>
      <w:proofErr w:type="spellStart"/>
      <w:r w:rsidRPr="00087DCD">
        <w:rPr>
          <w:sz w:val="24"/>
          <w:szCs w:val="24"/>
        </w:rPr>
        <w:t>TNFhæmmere</w:t>
      </w:r>
      <w:proofErr w:type="spellEnd"/>
      <w:r w:rsidRPr="00087DCD">
        <w:rPr>
          <w:sz w:val="24"/>
          <w:szCs w:val="24"/>
        </w:rPr>
        <w:t>.</w:t>
      </w:r>
    </w:p>
    <w:p w14:paraId="14377EF6" w14:textId="77777777" w:rsidR="00087DCD" w:rsidRPr="00087DCD" w:rsidRDefault="00087DCD" w:rsidP="00DB0D4B">
      <w:pPr>
        <w:ind w:left="851"/>
        <w:rPr>
          <w:sz w:val="24"/>
          <w:szCs w:val="24"/>
        </w:rPr>
      </w:pPr>
    </w:p>
    <w:p w14:paraId="300E4CBB" w14:textId="77777777" w:rsidR="00087DCD" w:rsidRPr="00087DCD" w:rsidRDefault="00087DCD" w:rsidP="00DB0D4B">
      <w:pPr>
        <w:ind w:left="851"/>
        <w:rPr>
          <w:sz w:val="24"/>
          <w:szCs w:val="24"/>
        </w:rPr>
      </w:pPr>
      <w:r w:rsidRPr="00087DCD">
        <w:rPr>
          <w:sz w:val="24"/>
          <w:szCs w:val="24"/>
        </w:rPr>
        <w:t xml:space="preserve">I de kliniske studier med UC lignede de observerede ændringer i leverenzymtests under </w:t>
      </w:r>
      <w:proofErr w:type="spellStart"/>
      <w:r w:rsidRPr="00087DCD">
        <w:rPr>
          <w:sz w:val="24"/>
          <w:szCs w:val="24"/>
        </w:rPr>
        <w:t>tofacitinibbehandlingen</w:t>
      </w:r>
      <w:proofErr w:type="spellEnd"/>
      <w:r w:rsidRPr="00087DCD">
        <w:rPr>
          <w:sz w:val="24"/>
          <w:szCs w:val="24"/>
        </w:rPr>
        <w:t xml:space="preserve"> de ændringer, der blev observeret i kliniske studier med RA.</w:t>
      </w:r>
    </w:p>
    <w:p w14:paraId="2FA25F9A" w14:textId="77777777" w:rsidR="00087DCD" w:rsidRPr="00087DCD" w:rsidRDefault="00087DCD" w:rsidP="00DB0D4B">
      <w:pPr>
        <w:ind w:left="851"/>
        <w:rPr>
          <w:sz w:val="24"/>
          <w:szCs w:val="24"/>
        </w:rPr>
      </w:pPr>
    </w:p>
    <w:p w14:paraId="033A5D3B" w14:textId="77777777" w:rsidR="00087DCD" w:rsidRPr="00087DCD" w:rsidRDefault="00087DCD" w:rsidP="00DB0D4B">
      <w:pPr>
        <w:ind w:left="851"/>
        <w:rPr>
          <w:i/>
          <w:iCs/>
          <w:sz w:val="24"/>
          <w:szCs w:val="24"/>
        </w:rPr>
      </w:pPr>
      <w:r w:rsidRPr="00087DCD">
        <w:rPr>
          <w:i/>
          <w:iCs/>
          <w:sz w:val="24"/>
          <w:szCs w:val="24"/>
        </w:rPr>
        <w:t>Lipider</w:t>
      </w:r>
    </w:p>
    <w:p w14:paraId="29288A3B" w14:textId="632929C7" w:rsidR="00087DCD" w:rsidRPr="00087DCD" w:rsidRDefault="00087DCD" w:rsidP="00DB0D4B">
      <w:pPr>
        <w:ind w:left="851"/>
        <w:rPr>
          <w:sz w:val="24"/>
          <w:szCs w:val="24"/>
        </w:rPr>
      </w:pPr>
      <w:r w:rsidRPr="00087DCD">
        <w:rPr>
          <w:sz w:val="24"/>
          <w:szCs w:val="24"/>
        </w:rPr>
        <w:t>I de kontrollerede, dobbeltblinde kliniske RA-studier blev stigning i lipidparametre (total-kolesterol,</w:t>
      </w:r>
      <w:r w:rsidR="00522AC2">
        <w:rPr>
          <w:sz w:val="24"/>
          <w:szCs w:val="24"/>
        </w:rPr>
        <w:t xml:space="preserve"> </w:t>
      </w:r>
      <w:r w:rsidRPr="00087DCD">
        <w:rPr>
          <w:sz w:val="24"/>
          <w:szCs w:val="24"/>
        </w:rPr>
        <w:t xml:space="preserve">LDL-kolesterol, HDL-kolesterol, triglycerider) først vurderet 1 måned efter initiering af </w:t>
      </w:r>
      <w:proofErr w:type="spellStart"/>
      <w:r w:rsidRPr="00087DCD">
        <w:rPr>
          <w:sz w:val="24"/>
          <w:szCs w:val="24"/>
        </w:rPr>
        <w:t>tofacitinib</w:t>
      </w:r>
      <w:proofErr w:type="spellEnd"/>
      <w:r w:rsidRPr="00087DCD">
        <w:rPr>
          <w:sz w:val="24"/>
          <w:szCs w:val="24"/>
        </w:rPr>
        <w:t>.</w:t>
      </w:r>
    </w:p>
    <w:p w14:paraId="134BC9AF" w14:textId="77777777" w:rsidR="00087DCD" w:rsidRPr="00087DCD" w:rsidRDefault="00087DCD" w:rsidP="00DB0D4B">
      <w:pPr>
        <w:ind w:left="851"/>
        <w:rPr>
          <w:sz w:val="24"/>
          <w:szCs w:val="24"/>
        </w:rPr>
      </w:pPr>
      <w:r w:rsidRPr="00087DCD">
        <w:rPr>
          <w:sz w:val="24"/>
          <w:szCs w:val="24"/>
        </w:rPr>
        <w:t>Der blev observeret stigninger på dette tidspunkt, og de forblev herefter stabile.</w:t>
      </w:r>
    </w:p>
    <w:p w14:paraId="5D8506A7" w14:textId="77777777" w:rsidR="00087DCD" w:rsidRPr="00087DCD" w:rsidRDefault="00087DCD" w:rsidP="00DB0D4B">
      <w:pPr>
        <w:ind w:left="851"/>
        <w:rPr>
          <w:sz w:val="24"/>
          <w:szCs w:val="24"/>
        </w:rPr>
      </w:pPr>
    </w:p>
    <w:p w14:paraId="3840F204" w14:textId="24B376E5" w:rsidR="00087DCD" w:rsidRPr="00087DCD" w:rsidRDefault="00087DCD" w:rsidP="00DB0D4B">
      <w:pPr>
        <w:ind w:left="851"/>
        <w:rPr>
          <w:sz w:val="24"/>
          <w:szCs w:val="24"/>
        </w:rPr>
      </w:pPr>
      <w:r w:rsidRPr="00087DCD">
        <w:rPr>
          <w:sz w:val="24"/>
          <w:szCs w:val="24"/>
        </w:rPr>
        <w:t xml:space="preserve">Ændringer i lipidparametre i forhold til </w:t>
      </w:r>
      <w:r w:rsidRPr="00087DCD">
        <w:rPr>
          <w:i/>
          <w:iCs/>
          <w:sz w:val="24"/>
          <w:szCs w:val="24"/>
        </w:rPr>
        <w:t xml:space="preserve">baseline </w:t>
      </w:r>
      <w:r w:rsidRPr="00087DCD">
        <w:rPr>
          <w:sz w:val="24"/>
          <w:szCs w:val="24"/>
        </w:rPr>
        <w:t>frem til slutningen (6-24 måneder) af de kontrollerede</w:t>
      </w:r>
      <w:r w:rsidR="00522AC2">
        <w:rPr>
          <w:sz w:val="24"/>
          <w:szCs w:val="24"/>
        </w:rPr>
        <w:t xml:space="preserve"> </w:t>
      </w:r>
      <w:r w:rsidRPr="00087DCD">
        <w:rPr>
          <w:sz w:val="24"/>
          <w:szCs w:val="24"/>
        </w:rPr>
        <w:t>kliniske RA-studier opsummeres nedenfor:</w:t>
      </w:r>
    </w:p>
    <w:p w14:paraId="2E91459E" w14:textId="77777777" w:rsidR="00087DCD" w:rsidRPr="00087DCD" w:rsidRDefault="00087DCD" w:rsidP="00DB0D4B">
      <w:pPr>
        <w:ind w:left="851"/>
        <w:rPr>
          <w:sz w:val="24"/>
          <w:szCs w:val="24"/>
        </w:rPr>
      </w:pPr>
    </w:p>
    <w:p w14:paraId="49E0CD53" w14:textId="60794E92" w:rsidR="00087DCD" w:rsidRPr="00087DCD" w:rsidRDefault="00087DCD" w:rsidP="00522AC2">
      <w:pPr>
        <w:numPr>
          <w:ilvl w:val="0"/>
          <w:numId w:val="10"/>
        </w:numPr>
        <w:ind w:left="1276" w:hanging="425"/>
        <w:rPr>
          <w:sz w:val="24"/>
          <w:szCs w:val="24"/>
        </w:rPr>
      </w:pPr>
      <w:r w:rsidRPr="00087DCD">
        <w:rPr>
          <w:sz w:val="24"/>
          <w:szCs w:val="24"/>
        </w:rPr>
        <w:t xml:space="preserve">Gennemsnitligt steg LDL-kolesterol med 15 % i armen, der fik 5 mg </w:t>
      </w:r>
      <w:proofErr w:type="spellStart"/>
      <w:r w:rsidRPr="00087DCD">
        <w:rPr>
          <w:sz w:val="24"/>
          <w:szCs w:val="24"/>
        </w:rPr>
        <w:t>tofacitinib</w:t>
      </w:r>
      <w:proofErr w:type="spellEnd"/>
      <w:r w:rsidRPr="00087DCD">
        <w:rPr>
          <w:sz w:val="24"/>
          <w:szCs w:val="24"/>
        </w:rPr>
        <w:t xml:space="preserve"> 2 gange</w:t>
      </w:r>
      <w:r w:rsidR="00522AC2" w:rsidRPr="00522AC2">
        <w:rPr>
          <w:sz w:val="24"/>
          <w:szCs w:val="24"/>
        </w:rPr>
        <w:t xml:space="preserve"> </w:t>
      </w:r>
      <w:r w:rsidRPr="00087DCD">
        <w:rPr>
          <w:sz w:val="24"/>
          <w:szCs w:val="24"/>
        </w:rPr>
        <w:t xml:space="preserve">dagligt, og med 20 % i armen, der fik 10 mg </w:t>
      </w:r>
      <w:proofErr w:type="spellStart"/>
      <w:r w:rsidRPr="00087DCD">
        <w:rPr>
          <w:sz w:val="24"/>
          <w:szCs w:val="24"/>
        </w:rPr>
        <w:t>tofacitinib</w:t>
      </w:r>
      <w:proofErr w:type="spellEnd"/>
      <w:r w:rsidRPr="00087DCD">
        <w:rPr>
          <w:sz w:val="24"/>
          <w:szCs w:val="24"/>
        </w:rPr>
        <w:t xml:space="preserve"> 2 gange dagligt, ved måned 12 og</w:t>
      </w:r>
      <w:r w:rsidR="00522AC2" w:rsidRPr="00522AC2">
        <w:rPr>
          <w:sz w:val="24"/>
          <w:szCs w:val="24"/>
        </w:rPr>
        <w:t xml:space="preserve"> </w:t>
      </w:r>
      <w:r w:rsidRPr="00087DCD">
        <w:rPr>
          <w:sz w:val="24"/>
          <w:szCs w:val="24"/>
        </w:rPr>
        <w:t xml:space="preserve">med 16 % i armen, der fik 5 mg </w:t>
      </w:r>
      <w:proofErr w:type="spellStart"/>
      <w:r w:rsidRPr="00087DCD">
        <w:rPr>
          <w:sz w:val="24"/>
          <w:szCs w:val="24"/>
        </w:rPr>
        <w:t>tofacitinib</w:t>
      </w:r>
      <w:proofErr w:type="spellEnd"/>
      <w:r w:rsidRPr="00087DCD">
        <w:rPr>
          <w:sz w:val="24"/>
          <w:szCs w:val="24"/>
        </w:rPr>
        <w:t xml:space="preserve"> 2 gange dagligt, og med 19 % i armen, der fik</w:t>
      </w:r>
      <w:r w:rsidR="00522AC2">
        <w:rPr>
          <w:sz w:val="24"/>
          <w:szCs w:val="24"/>
        </w:rPr>
        <w:t xml:space="preserve"> </w:t>
      </w:r>
      <w:r w:rsidRPr="00087DCD">
        <w:rPr>
          <w:sz w:val="24"/>
          <w:szCs w:val="24"/>
        </w:rPr>
        <w:t xml:space="preserve">10 mg </w:t>
      </w:r>
      <w:proofErr w:type="spellStart"/>
      <w:r w:rsidRPr="00087DCD">
        <w:rPr>
          <w:sz w:val="24"/>
          <w:szCs w:val="24"/>
        </w:rPr>
        <w:t>tofacitinib</w:t>
      </w:r>
      <w:proofErr w:type="spellEnd"/>
      <w:r w:rsidRPr="00087DCD">
        <w:rPr>
          <w:sz w:val="24"/>
          <w:szCs w:val="24"/>
        </w:rPr>
        <w:t xml:space="preserve"> 2 gange dagligt, ved måned 24.</w:t>
      </w:r>
    </w:p>
    <w:p w14:paraId="0FF6E1A9" w14:textId="4ACCFDED" w:rsidR="00087DCD" w:rsidRPr="00087DCD" w:rsidRDefault="00087DCD" w:rsidP="00522AC2">
      <w:pPr>
        <w:numPr>
          <w:ilvl w:val="0"/>
          <w:numId w:val="10"/>
        </w:numPr>
        <w:ind w:left="1276" w:hanging="425"/>
        <w:rPr>
          <w:sz w:val="24"/>
          <w:szCs w:val="24"/>
        </w:rPr>
      </w:pPr>
      <w:r w:rsidRPr="00087DCD">
        <w:rPr>
          <w:sz w:val="24"/>
          <w:szCs w:val="24"/>
        </w:rPr>
        <w:t xml:space="preserve">Gennemsnitligt steg HDL-kolesterol med 17 % i armen, der fik 5 mg </w:t>
      </w:r>
      <w:proofErr w:type="spellStart"/>
      <w:r w:rsidRPr="00087DCD">
        <w:rPr>
          <w:sz w:val="24"/>
          <w:szCs w:val="24"/>
        </w:rPr>
        <w:t>tofacitinib</w:t>
      </w:r>
      <w:proofErr w:type="spellEnd"/>
      <w:r w:rsidRPr="00087DCD">
        <w:rPr>
          <w:sz w:val="24"/>
          <w:szCs w:val="24"/>
        </w:rPr>
        <w:t xml:space="preserve"> 2 gange</w:t>
      </w:r>
      <w:r w:rsidR="00522AC2" w:rsidRPr="00522AC2">
        <w:rPr>
          <w:sz w:val="24"/>
          <w:szCs w:val="24"/>
        </w:rPr>
        <w:t xml:space="preserve"> </w:t>
      </w:r>
      <w:r w:rsidRPr="00087DCD">
        <w:rPr>
          <w:sz w:val="24"/>
          <w:szCs w:val="24"/>
        </w:rPr>
        <w:t xml:space="preserve">dagligt, og med 18 % i armen, der fik 10 mg </w:t>
      </w:r>
      <w:proofErr w:type="spellStart"/>
      <w:r w:rsidRPr="00087DCD">
        <w:rPr>
          <w:sz w:val="24"/>
          <w:szCs w:val="24"/>
        </w:rPr>
        <w:t>tofacitinib</w:t>
      </w:r>
      <w:proofErr w:type="spellEnd"/>
      <w:r w:rsidRPr="00087DCD">
        <w:rPr>
          <w:sz w:val="24"/>
          <w:szCs w:val="24"/>
        </w:rPr>
        <w:t xml:space="preserve"> 2 gange dagligt, ved måned 12 og</w:t>
      </w:r>
      <w:r w:rsidR="00522AC2" w:rsidRPr="00522AC2">
        <w:rPr>
          <w:sz w:val="24"/>
          <w:szCs w:val="24"/>
        </w:rPr>
        <w:t xml:space="preserve"> </w:t>
      </w:r>
      <w:r w:rsidRPr="00087DCD">
        <w:rPr>
          <w:sz w:val="24"/>
          <w:szCs w:val="24"/>
        </w:rPr>
        <w:t xml:space="preserve">med 19 % i armen, der fik 5 mg </w:t>
      </w:r>
      <w:proofErr w:type="spellStart"/>
      <w:r w:rsidRPr="00087DCD">
        <w:rPr>
          <w:sz w:val="24"/>
          <w:szCs w:val="24"/>
        </w:rPr>
        <w:t>tofacitinib</w:t>
      </w:r>
      <w:proofErr w:type="spellEnd"/>
      <w:r w:rsidRPr="00087DCD">
        <w:rPr>
          <w:sz w:val="24"/>
          <w:szCs w:val="24"/>
        </w:rPr>
        <w:t xml:space="preserve"> 2 gange dagligt, og med 20 % i armen, der fik</w:t>
      </w:r>
      <w:r w:rsidR="00522AC2">
        <w:rPr>
          <w:sz w:val="24"/>
          <w:szCs w:val="24"/>
        </w:rPr>
        <w:t xml:space="preserve"> </w:t>
      </w:r>
      <w:r w:rsidRPr="00087DCD">
        <w:rPr>
          <w:sz w:val="24"/>
          <w:szCs w:val="24"/>
        </w:rPr>
        <w:t xml:space="preserve">10 mg 2 gange dagligt, ved måned 24.Lipidniveauerne vendte tilbage til </w:t>
      </w:r>
      <w:r w:rsidRPr="00087DCD">
        <w:rPr>
          <w:i/>
          <w:iCs/>
          <w:sz w:val="24"/>
          <w:szCs w:val="24"/>
        </w:rPr>
        <w:t>baseline</w:t>
      </w:r>
      <w:r w:rsidRPr="00087DCD">
        <w:rPr>
          <w:sz w:val="24"/>
          <w:szCs w:val="24"/>
        </w:rPr>
        <w:t xml:space="preserve">-værdier efter </w:t>
      </w:r>
      <w:proofErr w:type="spellStart"/>
      <w:r w:rsidRPr="00087DCD">
        <w:rPr>
          <w:sz w:val="24"/>
          <w:szCs w:val="24"/>
        </w:rPr>
        <w:t>seponering</w:t>
      </w:r>
      <w:proofErr w:type="spellEnd"/>
      <w:r w:rsidRPr="00087DCD">
        <w:rPr>
          <w:sz w:val="24"/>
          <w:szCs w:val="24"/>
        </w:rPr>
        <w:t xml:space="preserve"> af </w:t>
      </w:r>
      <w:proofErr w:type="spellStart"/>
      <w:r w:rsidRPr="00087DCD">
        <w:rPr>
          <w:sz w:val="24"/>
          <w:szCs w:val="24"/>
        </w:rPr>
        <w:t>tofacitinib</w:t>
      </w:r>
      <w:proofErr w:type="spellEnd"/>
      <w:r w:rsidRPr="00087DCD">
        <w:rPr>
          <w:sz w:val="24"/>
          <w:szCs w:val="24"/>
        </w:rPr>
        <w:t>.</w:t>
      </w:r>
    </w:p>
    <w:p w14:paraId="0D3BCFF0" w14:textId="77777777" w:rsidR="00087DCD" w:rsidRPr="00087DCD" w:rsidRDefault="00087DCD" w:rsidP="00DB0D4B">
      <w:pPr>
        <w:ind w:left="851"/>
        <w:rPr>
          <w:sz w:val="24"/>
          <w:szCs w:val="24"/>
        </w:rPr>
      </w:pPr>
    </w:p>
    <w:p w14:paraId="3206925D" w14:textId="1E659972" w:rsidR="00087DCD" w:rsidRPr="00087DCD" w:rsidRDefault="00087DCD" w:rsidP="00DB0D4B">
      <w:pPr>
        <w:ind w:left="851"/>
        <w:rPr>
          <w:sz w:val="24"/>
          <w:szCs w:val="24"/>
        </w:rPr>
      </w:pPr>
      <w:r w:rsidRPr="00087DCD">
        <w:rPr>
          <w:sz w:val="24"/>
          <w:szCs w:val="24"/>
        </w:rPr>
        <w:t xml:space="preserve">Gennemsnitsratioer for </w:t>
      </w:r>
      <w:proofErr w:type="spellStart"/>
      <w:r w:rsidRPr="00087DCD">
        <w:rPr>
          <w:sz w:val="24"/>
          <w:szCs w:val="24"/>
        </w:rPr>
        <w:t>LDL-kolesterol:HDL-kolesterol</w:t>
      </w:r>
      <w:proofErr w:type="spellEnd"/>
      <w:r w:rsidRPr="00087DCD">
        <w:rPr>
          <w:sz w:val="24"/>
          <w:szCs w:val="24"/>
        </w:rPr>
        <w:t xml:space="preserve"> og </w:t>
      </w:r>
      <w:proofErr w:type="spellStart"/>
      <w:r w:rsidRPr="00087DCD">
        <w:rPr>
          <w:sz w:val="24"/>
          <w:szCs w:val="24"/>
        </w:rPr>
        <w:t>apolipoprotein</w:t>
      </w:r>
      <w:proofErr w:type="spellEnd"/>
      <w:r w:rsidRPr="00087DCD">
        <w:rPr>
          <w:sz w:val="24"/>
          <w:szCs w:val="24"/>
        </w:rPr>
        <w:t xml:space="preserve"> B (</w:t>
      </w:r>
      <w:proofErr w:type="spellStart"/>
      <w:r w:rsidRPr="00087DCD">
        <w:rPr>
          <w:sz w:val="24"/>
          <w:szCs w:val="24"/>
        </w:rPr>
        <w:t>ApoB</w:t>
      </w:r>
      <w:proofErr w:type="spellEnd"/>
      <w:r w:rsidRPr="00087DCD">
        <w:rPr>
          <w:sz w:val="24"/>
          <w:szCs w:val="24"/>
        </w:rPr>
        <w:t>):ApoA1 var stort</w:t>
      </w:r>
      <w:r w:rsidR="005A0917">
        <w:rPr>
          <w:sz w:val="24"/>
          <w:szCs w:val="24"/>
        </w:rPr>
        <w:t xml:space="preserve"> </w:t>
      </w:r>
      <w:r w:rsidRPr="00087DCD">
        <w:rPr>
          <w:sz w:val="24"/>
          <w:szCs w:val="24"/>
        </w:rPr>
        <w:t xml:space="preserve">set uændrede hos patienter, der blev behandlet med </w:t>
      </w:r>
      <w:proofErr w:type="spellStart"/>
      <w:r w:rsidRPr="00087DCD">
        <w:rPr>
          <w:sz w:val="24"/>
          <w:szCs w:val="24"/>
        </w:rPr>
        <w:t>tofacitinib</w:t>
      </w:r>
      <w:proofErr w:type="spellEnd"/>
      <w:r w:rsidRPr="00087DCD">
        <w:rPr>
          <w:sz w:val="24"/>
          <w:szCs w:val="24"/>
        </w:rPr>
        <w:t>.</w:t>
      </w:r>
    </w:p>
    <w:p w14:paraId="4129B79A" w14:textId="77777777" w:rsidR="00087DCD" w:rsidRPr="00087DCD" w:rsidRDefault="00087DCD" w:rsidP="00DB0D4B">
      <w:pPr>
        <w:ind w:left="851"/>
        <w:rPr>
          <w:sz w:val="24"/>
          <w:szCs w:val="24"/>
        </w:rPr>
      </w:pPr>
    </w:p>
    <w:p w14:paraId="4A6A2264" w14:textId="6745672E" w:rsidR="00087DCD" w:rsidRPr="00087DCD" w:rsidRDefault="00087DCD" w:rsidP="00DB0D4B">
      <w:pPr>
        <w:ind w:left="851"/>
        <w:rPr>
          <w:sz w:val="24"/>
          <w:szCs w:val="24"/>
        </w:rPr>
      </w:pPr>
      <w:r w:rsidRPr="00087DCD">
        <w:rPr>
          <w:sz w:val="24"/>
          <w:szCs w:val="24"/>
        </w:rPr>
        <w:t xml:space="preserve">I et kontrolleret klinisk RA-studie returnerede det forhøjede LDL-kolesterol og </w:t>
      </w:r>
      <w:proofErr w:type="spellStart"/>
      <w:r w:rsidRPr="00087DCD">
        <w:rPr>
          <w:sz w:val="24"/>
          <w:szCs w:val="24"/>
        </w:rPr>
        <w:t>ApoB</w:t>
      </w:r>
      <w:proofErr w:type="spellEnd"/>
      <w:r w:rsidRPr="00087DCD">
        <w:rPr>
          <w:sz w:val="24"/>
          <w:szCs w:val="24"/>
        </w:rPr>
        <w:t xml:space="preserve"> til niveauet før</w:t>
      </w:r>
      <w:r w:rsidR="005A0917">
        <w:rPr>
          <w:sz w:val="24"/>
          <w:szCs w:val="24"/>
        </w:rPr>
        <w:t xml:space="preserve"> </w:t>
      </w:r>
      <w:r w:rsidRPr="00087DCD">
        <w:rPr>
          <w:sz w:val="24"/>
          <w:szCs w:val="24"/>
        </w:rPr>
        <w:t xml:space="preserve">behandling som respons på </w:t>
      </w:r>
      <w:proofErr w:type="spellStart"/>
      <w:r w:rsidRPr="00087DCD">
        <w:rPr>
          <w:sz w:val="24"/>
          <w:szCs w:val="24"/>
        </w:rPr>
        <w:t>statinbehandling</w:t>
      </w:r>
      <w:proofErr w:type="spellEnd"/>
    </w:p>
    <w:p w14:paraId="64B631F7" w14:textId="77777777" w:rsidR="00087DCD" w:rsidRPr="00087DCD" w:rsidRDefault="00087DCD" w:rsidP="00DB0D4B">
      <w:pPr>
        <w:ind w:left="851"/>
        <w:rPr>
          <w:sz w:val="24"/>
          <w:szCs w:val="24"/>
        </w:rPr>
      </w:pPr>
    </w:p>
    <w:p w14:paraId="081F0B04" w14:textId="0D411E6C" w:rsidR="00087DCD" w:rsidRPr="00087DCD" w:rsidRDefault="00087DCD" w:rsidP="00DB0D4B">
      <w:pPr>
        <w:ind w:left="851"/>
        <w:rPr>
          <w:sz w:val="24"/>
          <w:szCs w:val="24"/>
        </w:rPr>
      </w:pPr>
      <w:r w:rsidRPr="00087DCD">
        <w:rPr>
          <w:sz w:val="24"/>
          <w:szCs w:val="24"/>
        </w:rPr>
        <w:t>I RA langtidssikkerhedspopulationen forblev stigninger i lipidparametre konsistente med, hvad der</w:t>
      </w:r>
      <w:r w:rsidR="005A0917">
        <w:rPr>
          <w:sz w:val="24"/>
          <w:szCs w:val="24"/>
        </w:rPr>
        <w:t xml:space="preserve"> </w:t>
      </w:r>
      <w:r w:rsidRPr="00087DCD">
        <w:rPr>
          <w:sz w:val="24"/>
          <w:szCs w:val="24"/>
        </w:rPr>
        <w:t>blev set i de kontrollerede kliniske studier.</w:t>
      </w:r>
    </w:p>
    <w:p w14:paraId="29F6494F" w14:textId="77777777" w:rsidR="00087DCD" w:rsidRPr="00087DCD" w:rsidRDefault="00087DCD" w:rsidP="00DB0D4B">
      <w:pPr>
        <w:ind w:left="851"/>
        <w:rPr>
          <w:sz w:val="24"/>
          <w:szCs w:val="24"/>
        </w:rPr>
      </w:pPr>
    </w:p>
    <w:p w14:paraId="57B79C16" w14:textId="61E06DCE" w:rsidR="00087DCD" w:rsidRPr="00087DCD" w:rsidRDefault="00087DCD" w:rsidP="00DB0D4B">
      <w:pPr>
        <w:ind w:left="851"/>
        <w:rPr>
          <w:sz w:val="24"/>
          <w:szCs w:val="24"/>
        </w:rPr>
      </w:pPr>
      <w:r w:rsidRPr="00087DCD">
        <w:rPr>
          <w:sz w:val="24"/>
          <w:szCs w:val="24"/>
        </w:rPr>
        <w:t>I et stort (N=4.362) randomiseret sikkerhedsovervågningsstudie efter tilladelse til markedsføring hos</w:t>
      </w:r>
      <w:r w:rsidR="005A0917">
        <w:rPr>
          <w:sz w:val="24"/>
          <w:szCs w:val="24"/>
        </w:rPr>
        <w:t xml:space="preserve"> </w:t>
      </w:r>
      <w:r w:rsidRPr="00087DCD">
        <w:rPr>
          <w:sz w:val="24"/>
          <w:szCs w:val="24"/>
        </w:rPr>
        <w:t xml:space="preserve">patienter med </w:t>
      </w:r>
      <w:proofErr w:type="spellStart"/>
      <w:r w:rsidRPr="00087DCD">
        <w:rPr>
          <w:sz w:val="24"/>
          <w:szCs w:val="24"/>
        </w:rPr>
        <w:t>reumatoid</w:t>
      </w:r>
      <w:proofErr w:type="spellEnd"/>
      <w:r w:rsidRPr="00087DCD">
        <w:rPr>
          <w:sz w:val="24"/>
          <w:szCs w:val="24"/>
        </w:rPr>
        <w:t xml:space="preserve"> </w:t>
      </w:r>
      <w:proofErr w:type="spellStart"/>
      <w:r w:rsidRPr="00087DCD">
        <w:rPr>
          <w:sz w:val="24"/>
          <w:szCs w:val="24"/>
        </w:rPr>
        <w:t>artrit</w:t>
      </w:r>
      <w:proofErr w:type="spellEnd"/>
      <w:r w:rsidRPr="00087DCD">
        <w:rPr>
          <w:sz w:val="24"/>
          <w:szCs w:val="24"/>
        </w:rPr>
        <w:t>, som var 50 år og ældre og havde mindst én yderligere kardiovaskulær</w:t>
      </w:r>
      <w:r w:rsidR="005A0917">
        <w:rPr>
          <w:sz w:val="24"/>
          <w:szCs w:val="24"/>
        </w:rPr>
        <w:t xml:space="preserve"> </w:t>
      </w:r>
      <w:r w:rsidRPr="00087DCD">
        <w:rPr>
          <w:sz w:val="24"/>
          <w:szCs w:val="24"/>
        </w:rPr>
        <w:t xml:space="preserve">risikofaktor, sås der ændringer i lipidparametrene fra </w:t>
      </w:r>
      <w:r w:rsidRPr="00087DCD">
        <w:rPr>
          <w:i/>
          <w:iCs/>
          <w:sz w:val="24"/>
          <w:szCs w:val="24"/>
        </w:rPr>
        <w:t xml:space="preserve">baseline </w:t>
      </w:r>
      <w:r w:rsidRPr="00087DCD">
        <w:rPr>
          <w:sz w:val="24"/>
          <w:szCs w:val="24"/>
        </w:rPr>
        <w:t>frem til 24 måneder som opsummeret</w:t>
      </w:r>
      <w:r w:rsidR="005A0917">
        <w:rPr>
          <w:sz w:val="24"/>
          <w:szCs w:val="24"/>
        </w:rPr>
        <w:t xml:space="preserve"> </w:t>
      </w:r>
      <w:r w:rsidRPr="00087DCD">
        <w:rPr>
          <w:sz w:val="24"/>
          <w:szCs w:val="24"/>
        </w:rPr>
        <w:t>nedenfor:</w:t>
      </w:r>
    </w:p>
    <w:p w14:paraId="39EBE29E" w14:textId="77777777" w:rsidR="00087DCD" w:rsidRPr="00087DCD" w:rsidRDefault="00087DCD" w:rsidP="00DB0D4B">
      <w:pPr>
        <w:ind w:left="851"/>
        <w:rPr>
          <w:sz w:val="24"/>
          <w:szCs w:val="24"/>
        </w:rPr>
      </w:pPr>
    </w:p>
    <w:p w14:paraId="29618D15" w14:textId="77777777" w:rsidR="00087DCD" w:rsidRPr="00087DCD" w:rsidRDefault="00087DCD" w:rsidP="005A0917">
      <w:pPr>
        <w:numPr>
          <w:ilvl w:val="0"/>
          <w:numId w:val="10"/>
        </w:numPr>
        <w:ind w:left="1276" w:hanging="425"/>
        <w:rPr>
          <w:sz w:val="24"/>
          <w:szCs w:val="24"/>
        </w:rPr>
      </w:pPr>
      <w:r w:rsidRPr="00087DCD">
        <w:rPr>
          <w:sz w:val="24"/>
          <w:szCs w:val="24"/>
        </w:rPr>
        <w:t xml:space="preserve">Middelværdien af </w:t>
      </w:r>
      <w:proofErr w:type="gramStart"/>
      <w:r w:rsidRPr="00087DCD">
        <w:rPr>
          <w:sz w:val="24"/>
          <w:szCs w:val="24"/>
        </w:rPr>
        <w:t>LDL kolesterol</w:t>
      </w:r>
      <w:proofErr w:type="gramEnd"/>
      <w:r w:rsidRPr="00087DCD">
        <w:rPr>
          <w:sz w:val="24"/>
          <w:szCs w:val="24"/>
        </w:rPr>
        <w:t xml:space="preserve"> steg med henholdsvis 13,80 %, 17,04 % og 5,50 % hos patienter, der fik </w:t>
      </w:r>
      <w:proofErr w:type="spellStart"/>
      <w:r w:rsidRPr="00087DCD">
        <w:rPr>
          <w:sz w:val="24"/>
          <w:szCs w:val="24"/>
        </w:rPr>
        <w:t>tofacitinib</w:t>
      </w:r>
      <w:proofErr w:type="spellEnd"/>
      <w:r w:rsidRPr="00087DCD">
        <w:rPr>
          <w:sz w:val="24"/>
          <w:szCs w:val="24"/>
        </w:rPr>
        <w:t xml:space="preserve"> 5 mg to gange dagligt, </w:t>
      </w:r>
      <w:proofErr w:type="spellStart"/>
      <w:r w:rsidRPr="00087DCD">
        <w:rPr>
          <w:sz w:val="24"/>
          <w:szCs w:val="24"/>
        </w:rPr>
        <w:t>tofacitinib</w:t>
      </w:r>
      <w:proofErr w:type="spellEnd"/>
      <w:r w:rsidRPr="00087DCD">
        <w:rPr>
          <w:sz w:val="24"/>
          <w:szCs w:val="24"/>
        </w:rPr>
        <w:t xml:space="preserve"> 10 mg to gange dagligt og </w:t>
      </w:r>
      <w:proofErr w:type="spellStart"/>
      <w:r w:rsidRPr="00087DCD">
        <w:rPr>
          <w:sz w:val="24"/>
          <w:szCs w:val="24"/>
        </w:rPr>
        <w:t>TNFhæmmer</w:t>
      </w:r>
      <w:proofErr w:type="spellEnd"/>
      <w:r w:rsidRPr="00087DCD">
        <w:rPr>
          <w:sz w:val="24"/>
          <w:szCs w:val="24"/>
        </w:rPr>
        <w:t>, ved måned 12. Ved måned 24 var stigningen henholdsvis 12,71 %, 18,14 % og 3,64 %.</w:t>
      </w:r>
    </w:p>
    <w:p w14:paraId="1E6E359F" w14:textId="77777777" w:rsidR="00087DCD" w:rsidRPr="00087DCD" w:rsidRDefault="00087DCD" w:rsidP="005A0917">
      <w:pPr>
        <w:numPr>
          <w:ilvl w:val="0"/>
          <w:numId w:val="10"/>
        </w:numPr>
        <w:ind w:left="1276" w:hanging="425"/>
        <w:rPr>
          <w:sz w:val="24"/>
          <w:szCs w:val="24"/>
        </w:rPr>
      </w:pPr>
      <w:r w:rsidRPr="00087DCD">
        <w:rPr>
          <w:sz w:val="24"/>
          <w:szCs w:val="24"/>
        </w:rPr>
        <w:t xml:space="preserve">Middelværdien af </w:t>
      </w:r>
      <w:proofErr w:type="gramStart"/>
      <w:r w:rsidRPr="00087DCD">
        <w:rPr>
          <w:sz w:val="24"/>
          <w:szCs w:val="24"/>
        </w:rPr>
        <w:t>HDL kolesterol</w:t>
      </w:r>
      <w:proofErr w:type="gramEnd"/>
      <w:r w:rsidRPr="00087DCD">
        <w:rPr>
          <w:sz w:val="24"/>
          <w:szCs w:val="24"/>
        </w:rPr>
        <w:t xml:space="preserve"> steg med henholdsvis 11,71 %, 13,63 % og 2,82 % hos patienter, der fik </w:t>
      </w:r>
      <w:proofErr w:type="spellStart"/>
      <w:r w:rsidRPr="00087DCD">
        <w:rPr>
          <w:sz w:val="24"/>
          <w:szCs w:val="24"/>
        </w:rPr>
        <w:t>tofacitinib</w:t>
      </w:r>
      <w:proofErr w:type="spellEnd"/>
      <w:r w:rsidRPr="00087DCD">
        <w:rPr>
          <w:sz w:val="24"/>
          <w:szCs w:val="24"/>
        </w:rPr>
        <w:t xml:space="preserve"> 5 mg to gange dagligt, </w:t>
      </w:r>
      <w:proofErr w:type="spellStart"/>
      <w:r w:rsidRPr="00087DCD">
        <w:rPr>
          <w:sz w:val="24"/>
          <w:szCs w:val="24"/>
        </w:rPr>
        <w:t>tofacitinib</w:t>
      </w:r>
      <w:proofErr w:type="spellEnd"/>
      <w:r w:rsidRPr="00087DCD">
        <w:rPr>
          <w:sz w:val="24"/>
          <w:szCs w:val="24"/>
        </w:rPr>
        <w:t xml:space="preserve"> 10 mg to gange dagligt og </w:t>
      </w:r>
      <w:proofErr w:type="spellStart"/>
      <w:r w:rsidRPr="00087DCD">
        <w:rPr>
          <w:sz w:val="24"/>
          <w:szCs w:val="24"/>
        </w:rPr>
        <w:t>TNFhæmmer</w:t>
      </w:r>
      <w:proofErr w:type="spellEnd"/>
      <w:r w:rsidRPr="00087DCD">
        <w:rPr>
          <w:sz w:val="24"/>
          <w:szCs w:val="24"/>
        </w:rPr>
        <w:t>, ved måned 12. Ved måned 24 var stigningen henholdsvis 11,58 %, 13,54 % og 1,42 %.</w:t>
      </w:r>
    </w:p>
    <w:p w14:paraId="050BEA2F" w14:textId="77777777" w:rsidR="00087DCD" w:rsidRPr="00087DCD" w:rsidRDefault="00087DCD" w:rsidP="00DB0D4B">
      <w:pPr>
        <w:ind w:left="851"/>
        <w:rPr>
          <w:sz w:val="24"/>
          <w:szCs w:val="24"/>
        </w:rPr>
      </w:pPr>
    </w:p>
    <w:p w14:paraId="38062E3D" w14:textId="7BFF4D43" w:rsidR="00087DCD" w:rsidRPr="00087DCD" w:rsidRDefault="00087DCD" w:rsidP="00DB0D4B">
      <w:pPr>
        <w:ind w:left="851"/>
        <w:rPr>
          <w:sz w:val="24"/>
          <w:szCs w:val="24"/>
        </w:rPr>
      </w:pPr>
      <w:r w:rsidRPr="00087DCD">
        <w:rPr>
          <w:sz w:val="24"/>
          <w:szCs w:val="24"/>
        </w:rPr>
        <w:t xml:space="preserve">I de kliniske studier med UC lignede de observerede ændringer i lipider under </w:t>
      </w:r>
      <w:proofErr w:type="spellStart"/>
      <w:r w:rsidRPr="00087DCD">
        <w:rPr>
          <w:sz w:val="24"/>
          <w:szCs w:val="24"/>
        </w:rPr>
        <w:t>tofacitinibbehandlingen</w:t>
      </w:r>
      <w:proofErr w:type="spellEnd"/>
      <w:r w:rsidR="00126F63">
        <w:rPr>
          <w:sz w:val="24"/>
          <w:szCs w:val="24"/>
        </w:rPr>
        <w:t xml:space="preserve"> </w:t>
      </w:r>
      <w:r w:rsidRPr="00087DCD">
        <w:rPr>
          <w:sz w:val="24"/>
          <w:szCs w:val="24"/>
        </w:rPr>
        <w:t>de ændringer, der blev observeret i kliniske studier med RA.</w:t>
      </w:r>
    </w:p>
    <w:p w14:paraId="6028B8A5" w14:textId="77777777" w:rsidR="00087DCD" w:rsidRPr="00087DCD" w:rsidRDefault="00087DCD" w:rsidP="00DB0D4B">
      <w:pPr>
        <w:ind w:left="851"/>
        <w:rPr>
          <w:i/>
          <w:iCs/>
          <w:sz w:val="24"/>
          <w:szCs w:val="24"/>
        </w:rPr>
      </w:pPr>
    </w:p>
    <w:p w14:paraId="15406DA8" w14:textId="77777777" w:rsidR="00087DCD" w:rsidRPr="00087DCD" w:rsidRDefault="00087DCD" w:rsidP="00DB0D4B">
      <w:pPr>
        <w:ind w:left="851"/>
        <w:rPr>
          <w:i/>
          <w:iCs/>
          <w:sz w:val="24"/>
          <w:szCs w:val="24"/>
          <w:u w:val="single"/>
        </w:rPr>
      </w:pPr>
      <w:r w:rsidRPr="00087DCD">
        <w:rPr>
          <w:i/>
          <w:iCs/>
          <w:sz w:val="24"/>
          <w:szCs w:val="24"/>
          <w:u w:val="single"/>
        </w:rPr>
        <w:t>Myokardieinfarkt</w:t>
      </w:r>
    </w:p>
    <w:p w14:paraId="63BB8618" w14:textId="77777777" w:rsidR="00087DCD" w:rsidRPr="00087DCD" w:rsidRDefault="00087DCD" w:rsidP="00DB0D4B">
      <w:pPr>
        <w:ind w:left="851"/>
        <w:rPr>
          <w:i/>
          <w:iCs/>
          <w:sz w:val="24"/>
          <w:szCs w:val="24"/>
          <w:u w:val="single"/>
        </w:rPr>
      </w:pPr>
    </w:p>
    <w:p w14:paraId="2C142C2C" w14:textId="77777777" w:rsidR="00087DCD" w:rsidRPr="00087DCD" w:rsidRDefault="00087DCD" w:rsidP="00DB0D4B">
      <w:pPr>
        <w:ind w:left="851"/>
        <w:rPr>
          <w:i/>
          <w:iCs/>
          <w:sz w:val="24"/>
          <w:szCs w:val="24"/>
        </w:rPr>
      </w:pPr>
      <w:proofErr w:type="spellStart"/>
      <w:r w:rsidRPr="00087DCD">
        <w:rPr>
          <w:i/>
          <w:iCs/>
          <w:sz w:val="24"/>
          <w:szCs w:val="24"/>
        </w:rPr>
        <w:t>Reumatoid</w:t>
      </w:r>
      <w:proofErr w:type="spellEnd"/>
      <w:r w:rsidRPr="00087DCD">
        <w:rPr>
          <w:i/>
          <w:iCs/>
          <w:sz w:val="24"/>
          <w:szCs w:val="24"/>
        </w:rPr>
        <w:t xml:space="preserve"> </w:t>
      </w:r>
      <w:proofErr w:type="spellStart"/>
      <w:r w:rsidRPr="00087DCD">
        <w:rPr>
          <w:i/>
          <w:iCs/>
          <w:sz w:val="24"/>
          <w:szCs w:val="24"/>
        </w:rPr>
        <w:t>artrit</w:t>
      </w:r>
      <w:proofErr w:type="spellEnd"/>
    </w:p>
    <w:p w14:paraId="7A011350" w14:textId="03D380D3" w:rsidR="00087DCD" w:rsidRPr="00087DCD" w:rsidRDefault="00087DCD" w:rsidP="00DB0D4B">
      <w:pPr>
        <w:ind w:left="851"/>
        <w:rPr>
          <w:sz w:val="24"/>
          <w:szCs w:val="24"/>
        </w:rPr>
      </w:pPr>
      <w:r w:rsidRPr="00087DCD">
        <w:rPr>
          <w:sz w:val="24"/>
          <w:szCs w:val="24"/>
        </w:rPr>
        <w:t>I et stort (N=4.362) randomiseret sikkerhedsovervågningsstudie efter tilladelse til markedsføring hos</w:t>
      </w:r>
      <w:r w:rsidR="00126F63">
        <w:rPr>
          <w:sz w:val="24"/>
          <w:szCs w:val="24"/>
        </w:rPr>
        <w:t xml:space="preserve"> </w:t>
      </w:r>
      <w:r w:rsidRPr="00087DCD">
        <w:rPr>
          <w:sz w:val="24"/>
          <w:szCs w:val="24"/>
        </w:rPr>
        <w:t xml:space="preserve">patienter med </w:t>
      </w:r>
      <w:proofErr w:type="spellStart"/>
      <w:r w:rsidRPr="00087DCD">
        <w:rPr>
          <w:sz w:val="24"/>
          <w:szCs w:val="24"/>
        </w:rPr>
        <w:t>reumatoid</w:t>
      </w:r>
      <w:proofErr w:type="spellEnd"/>
      <w:r w:rsidRPr="00087DCD">
        <w:rPr>
          <w:sz w:val="24"/>
          <w:szCs w:val="24"/>
        </w:rPr>
        <w:t xml:space="preserve"> </w:t>
      </w:r>
      <w:proofErr w:type="spellStart"/>
      <w:r w:rsidRPr="00087DCD">
        <w:rPr>
          <w:sz w:val="24"/>
          <w:szCs w:val="24"/>
        </w:rPr>
        <w:t>artrit</w:t>
      </w:r>
      <w:proofErr w:type="spellEnd"/>
      <w:r w:rsidRPr="00087DCD">
        <w:rPr>
          <w:sz w:val="24"/>
          <w:szCs w:val="24"/>
        </w:rPr>
        <w:t>, som var 50 år og ældre og havde mindst én kardiovaskulær</w:t>
      </w:r>
      <w:r w:rsidR="00126F63">
        <w:rPr>
          <w:sz w:val="24"/>
          <w:szCs w:val="24"/>
        </w:rPr>
        <w:t xml:space="preserve"> </w:t>
      </w:r>
      <w:r w:rsidRPr="00087DCD">
        <w:rPr>
          <w:sz w:val="24"/>
          <w:szCs w:val="24"/>
        </w:rPr>
        <w:t xml:space="preserve">risikofaktor, var </w:t>
      </w:r>
      <w:proofErr w:type="spellStart"/>
      <w:r w:rsidRPr="00087DCD">
        <w:rPr>
          <w:sz w:val="24"/>
          <w:szCs w:val="24"/>
        </w:rPr>
        <w:t>incidensraterne</w:t>
      </w:r>
      <w:proofErr w:type="spellEnd"/>
      <w:r w:rsidRPr="00087DCD">
        <w:rPr>
          <w:sz w:val="24"/>
          <w:szCs w:val="24"/>
        </w:rPr>
        <w:t xml:space="preserve"> (95 % CI) for ikke-dødeligt myokardieinfarkt for </w:t>
      </w:r>
      <w:proofErr w:type="spellStart"/>
      <w:r w:rsidRPr="00087DCD">
        <w:rPr>
          <w:sz w:val="24"/>
          <w:szCs w:val="24"/>
        </w:rPr>
        <w:t>tofacitinib</w:t>
      </w:r>
      <w:proofErr w:type="spellEnd"/>
      <w:r w:rsidRPr="00087DCD">
        <w:rPr>
          <w:sz w:val="24"/>
          <w:szCs w:val="24"/>
        </w:rPr>
        <w:t xml:space="preserve"> 5 mg to</w:t>
      </w:r>
      <w:r w:rsidR="00126F63">
        <w:rPr>
          <w:sz w:val="24"/>
          <w:szCs w:val="24"/>
        </w:rPr>
        <w:t xml:space="preserve"> </w:t>
      </w:r>
      <w:r w:rsidRPr="00087DCD">
        <w:rPr>
          <w:sz w:val="24"/>
          <w:szCs w:val="24"/>
        </w:rPr>
        <w:t xml:space="preserve">gange dagligt, </w:t>
      </w:r>
      <w:proofErr w:type="spellStart"/>
      <w:r w:rsidRPr="00087DCD">
        <w:rPr>
          <w:sz w:val="24"/>
          <w:szCs w:val="24"/>
        </w:rPr>
        <w:t>tofacitinib</w:t>
      </w:r>
      <w:proofErr w:type="spellEnd"/>
      <w:r w:rsidRPr="00087DCD">
        <w:rPr>
          <w:sz w:val="24"/>
          <w:szCs w:val="24"/>
        </w:rPr>
        <w:t xml:space="preserve"> 10 mg to gange dagligt og TNF-</w:t>
      </w:r>
      <w:proofErr w:type="spellStart"/>
      <w:r w:rsidRPr="00087DCD">
        <w:rPr>
          <w:sz w:val="24"/>
          <w:szCs w:val="24"/>
        </w:rPr>
        <w:t>hæmmere</w:t>
      </w:r>
      <w:proofErr w:type="spellEnd"/>
      <w:r w:rsidRPr="00087DCD">
        <w:rPr>
          <w:sz w:val="24"/>
          <w:szCs w:val="24"/>
        </w:rPr>
        <w:t xml:space="preserve"> henholdsvis 0,37 (0,22, 0,57),</w:t>
      </w:r>
      <w:r w:rsidR="00126F63">
        <w:rPr>
          <w:sz w:val="24"/>
          <w:szCs w:val="24"/>
        </w:rPr>
        <w:t xml:space="preserve"> </w:t>
      </w:r>
      <w:r w:rsidRPr="00087DCD">
        <w:rPr>
          <w:sz w:val="24"/>
          <w:szCs w:val="24"/>
        </w:rPr>
        <w:t xml:space="preserve">0,33 (0,19, 0,53) og 0,16 (0,07, 0,31) patienter med hændelser pr. 100 </w:t>
      </w:r>
      <w:proofErr w:type="spellStart"/>
      <w:r w:rsidRPr="00087DCD">
        <w:rPr>
          <w:sz w:val="24"/>
          <w:szCs w:val="24"/>
        </w:rPr>
        <w:t>patientår</w:t>
      </w:r>
      <w:proofErr w:type="spellEnd"/>
      <w:r w:rsidRPr="00087DCD">
        <w:rPr>
          <w:sz w:val="24"/>
          <w:szCs w:val="24"/>
        </w:rPr>
        <w:t>. Der er rapporteret få</w:t>
      </w:r>
      <w:r w:rsidR="00126F63">
        <w:rPr>
          <w:sz w:val="24"/>
          <w:szCs w:val="24"/>
        </w:rPr>
        <w:t xml:space="preserve"> </w:t>
      </w:r>
      <w:r w:rsidRPr="00087DCD">
        <w:rPr>
          <w:sz w:val="24"/>
          <w:szCs w:val="24"/>
        </w:rPr>
        <w:t xml:space="preserve">tilfælde af </w:t>
      </w:r>
      <w:proofErr w:type="gramStart"/>
      <w:r w:rsidRPr="00087DCD">
        <w:rPr>
          <w:sz w:val="24"/>
          <w:szCs w:val="24"/>
        </w:rPr>
        <w:t>dødelig myokardieinfarkt</w:t>
      </w:r>
      <w:proofErr w:type="gramEnd"/>
      <w:r w:rsidRPr="00087DCD">
        <w:rPr>
          <w:sz w:val="24"/>
          <w:szCs w:val="24"/>
        </w:rPr>
        <w:t xml:space="preserve"> hos patienter i behandling med </w:t>
      </w:r>
      <w:proofErr w:type="spellStart"/>
      <w:r w:rsidRPr="00087DCD">
        <w:rPr>
          <w:sz w:val="24"/>
          <w:szCs w:val="24"/>
        </w:rPr>
        <w:t>tofacitinib</w:t>
      </w:r>
      <w:proofErr w:type="spellEnd"/>
      <w:r w:rsidRPr="00087DCD">
        <w:rPr>
          <w:sz w:val="24"/>
          <w:szCs w:val="24"/>
        </w:rPr>
        <w:t xml:space="preserve"> sammenholdt med</w:t>
      </w:r>
      <w:r w:rsidR="00126F63">
        <w:rPr>
          <w:sz w:val="24"/>
          <w:szCs w:val="24"/>
        </w:rPr>
        <w:t xml:space="preserve"> </w:t>
      </w:r>
      <w:r w:rsidRPr="00087DCD">
        <w:rPr>
          <w:sz w:val="24"/>
          <w:szCs w:val="24"/>
        </w:rPr>
        <w:t>TNF-</w:t>
      </w:r>
      <w:proofErr w:type="spellStart"/>
      <w:r w:rsidRPr="00087DCD">
        <w:rPr>
          <w:sz w:val="24"/>
          <w:szCs w:val="24"/>
        </w:rPr>
        <w:t>hæmmere</w:t>
      </w:r>
      <w:proofErr w:type="spellEnd"/>
      <w:r w:rsidRPr="00087DCD">
        <w:rPr>
          <w:sz w:val="24"/>
          <w:szCs w:val="24"/>
        </w:rPr>
        <w:t xml:space="preserve"> (se pkt. 4.4 og 5.1). Undersøgelsen krævede, at mindst 1.500 patienter skulle følges i</w:t>
      </w:r>
      <w:r w:rsidR="00126F63">
        <w:rPr>
          <w:sz w:val="24"/>
          <w:szCs w:val="24"/>
        </w:rPr>
        <w:t xml:space="preserve"> </w:t>
      </w:r>
      <w:r w:rsidRPr="00087DCD">
        <w:rPr>
          <w:sz w:val="24"/>
          <w:szCs w:val="24"/>
        </w:rPr>
        <w:t>3 år.</w:t>
      </w:r>
    </w:p>
    <w:p w14:paraId="164EEF22" w14:textId="77777777" w:rsidR="00087DCD" w:rsidRPr="00087DCD" w:rsidRDefault="00087DCD" w:rsidP="00DB0D4B">
      <w:pPr>
        <w:ind w:left="851"/>
        <w:rPr>
          <w:sz w:val="24"/>
          <w:szCs w:val="24"/>
        </w:rPr>
      </w:pPr>
    </w:p>
    <w:p w14:paraId="6D38A39F" w14:textId="77777777" w:rsidR="00087DCD" w:rsidRPr="00087DCD" w:rsidRDefault="00087DCD" w:rsidP="00DB0D4B">
      <w:pPr>
        <w:ind w:left="851"/>
        <w:rPr>
          <w:i/>
          <w:iCs/>
          <w:sz w:val="24"/>
          <w:szCs w:val="24"/>
          <w:u w:val="single"/>
        </w:rPr>
      </w:pPr>
      <w:proofErr w:type="spellStart"/>
      <w:r w:rsidRPr="00087DCD">
        <w:rPr>
          <w:i/>
          <w:iCs/>
          <w:sz w:val="24"/>
          <w:szCs w:val="24"/>
          <w:u w:val="single"/>
        </w:rPr>
        <w:t>Maligniteter</w:t>
      </w:r>
      <w:proofErr w:type="spellEnd"/>
      <w:r w:rsidRPr="00087DCD">
        <w:rPr>
          <w:i/>
          <w:iCs/>
          <w:sz w:val="24"/>
          <w:szCs w:val="24"/>
          <w:u w:val="single"/>
        </w:rPr>
        <w:t>, bortset fra NMSC</w:t>
      </w:r>
    </w:p>
    <w:p w14:paraId="30E9F469" w14:textId="77777777" w:rsidR="00087DCD" w:rsidRPr="00087DCD" w:rsidRDefault="00087DCD" w:rsidP="00DB0D4B">
      <w:pPr>
        <w:ind w:left="851"/>
        <w:rPr>
          <w:i/>
          <w:iCs/>
          <w:sz w:val="24"/>
          <w:szCs w:val="24"/>
          <w:u w:val="single"/>
        </w:rPr>
      </w:pPr>
    </w:p>
    <w:p w14:paraId="1A523E7B" w14:textId="77777777" w:rsidR="00087DCD" w:rsidRPr="00087DCD" w:rsidRDefault="00087DCD" w:rsidP="00DB0D4B">
      <w:pPr>
        <w:ind w:left="851"/>
        <w:rPr>
          <w:i/>
          <w:iCs/>
          <w:sz w:val="24"/>
          <w:szCs w:val="24"/>
        </w:rPr>
      </w:pPr>
      <w:proofErr w:type="spellStart"/>
      <w:r w:rsidRPr="00087DCD">
        <w:rPr>
          <w:i/>
          <w:iCs/>
          <w:sz w:val="24"/>
          <w:szCs w:val="24"/>
        </w:rPr>
        <w:t>Reumatoid</w:t>
      </w:r>
      <w:proofErr w:type="spellEnd"/>
      <w:r w:rsidRPr="00087DCD">
        <w:rPr>
          <w:i/>
          <w:iCs/>
          <w:sz w:val="24"/>
          <w:szCs w:val="24"/>
        </w:rPr>
        <w:t xml:space="preserve"> </w:t>
      </w:r>
      <w:proofErr w:type="spellStart"/>
      <w:r w:rsidRPr="00087DCD">
        <w:rPr>
          <w:i/>
          <w:iCs/>
          <w:sz w:val="24"/>
          <w:szCs w:val="24"/>
        </w:rPr>
        <w:t>artrit</w:t>
      </w:r>
      <w:proofErr w:type="spellEnd"/>
    </w:p>
    <w:p w14:paraId="55C35AFE" w14:textId="6EF50C22" w:rsidR="00087DCD" w:rsidRPr="00087DCD" w:rsidRDefault="00087DCD" w:rsidP="00DB0D4B">
      <w:pPr>
        <w:ind w:left="851"/>
        <w:rPr>
          <w:sz w:val="24"/>
          <w:szCs w:val="24"/>
        </w:rPr>
      </w:pPr>
      <w:r w:rsidRPr="00087DCD">
        <w:rPr>
          <w:sz w:val="24"/>
          <w:szCs w:val="24"/>
        </w:rPr>
        <w:t>I et stort (N=4.362) randomiseret sikkerhedsovervågningsstudie efter tilladelse til markedsføring hos</w:t>
      </w:r>
      <w:r w:rsidR="00126F63">
        <w:rPr>
          <w:sz w:val="24"/>
          <w:szCs w:val="24"/>
        </w:rPr>
        <w:t xml:space="preserve"> </w:t>
      </w:r>
      <w:r w:rsidRPr="00087DCD">
        <w:rPr>
          <w:sz w:val="24"/>
          <w:szCs w:val="24"/>
        </w:rPr>
        <w:t xml:space="preserve">patienter med </w:t>
      </w:r>
      <w:proofErr w:type="spellStart"/>
      <w:r w:rsidRPr="00087DCD">
        <w:rPr>
          <w:sz w:val="24"/>
          <w:szCs w:val="24"/>
        </w:rPr>
        <w:t>reumatoid</w:t>
      </w:r>
      <w:proofErr w:type="spellEnd"/>
      <w:r w:rsidRPr="00087DCD">
        <w:rPr>
          <w:sz w:val="24"/>
          <w:szCs w:val="24"/>
        </w:rPr>
        <w:t xml:space="preserve"> </w:t>
      </w:r>
      <w:proofErr w:type="spellStart"/>
      <w:r w:rsidRPr="00087DCD">
        <w:rPr>
          <w:sz w:val="24"/>
          <w:szCs w:val="24"/>
        </w:rPr>
        <w:t>artrit</w:t>
      </w:r>
      <w:proofErr w:type="spellEnd"/>
      <w:r w:rsidRPr="00087DCD">
        <w:rPr>
          <w:sz w:val="24"/>
          <w:szCs w:val="24"/>
        </w:rPr>
        <w:t>, som var 50 år og ældre, og havde mindst én kardiovaskulær</w:t>
      </w:r>
      <w:r w:rsidR="00126F63">
        <w:rPr>
          <w:sz w:val="24"/>
          <w:szCs w:val="24"/>
        </w:rPr>
        <w:t xml:space="preserve"> </w:t>
      </w:r>
      <w:r w:rsidRPr="00087DCD">
        <w:rPr>
          <w:sz w:val="24"/>
          <w:szCs w:val="24"/>
        </w:rPr>
        <w:t xml:space="preserve">risikofaktor, var </w:t>
      </w:r>
      <w:proofErr w:type="spellStart"/>
      <w:r w:rsidRPr="00087DCD">
        <w:rPr>
          <w:sz w:val="24"/>
          <w:szCs w:val="24"/>
        </w:rPr>
        <w:t>incidensraterne</w:t>
      </w:r>
      <w:proofErr w:type="spellEnd"/>
      <w:r w:rsidRPr="00087DCD">
        <w:rPr>
          <w:sz w:val="24"/>
          <w:szCs w:val="24"/>
        </w:rPr>
        <w:t xml:space="preserve"> (95 % CI) for lungekræft for </w:t>
      </w:r>
      <w:proofErr w:type="spellStart"/>
      <w:r w:rsidRPr="00087DCD">
        <w:rPr>
          <w:sz w:val="24"/>
          <w:szCs w:val="24"/>
        </w:rPr>
        <w:t>tofacitinib</w:t>
      </w:r>
      <w:proofErr w:type="spellEnd"/>
      <w:r w:rsidRPr="00087DCD">
        <w:rPr>
          <w:sz w:val="24"/>
          <w:szCs w:val="24"/>
        </w:rPr>
        <w:t xml:space="preserve"> 5</w:t>
      </w:r>
      <w:r w:rsidR="007900EB">
        <w:rPr>
          <w:sz w:val="24"/>
          <w:szCs w:val="24"/>
        </w:rPr>
        <w:t> </w:t>
      </w:r>
      <w:r w:rsidRPr="00087DCD">
        <w:rPr>
          <w:sz w:val="24"/>
          <w:szCs w:val="24"/>
        </w:rPr>
        <w:t>mg to gange dagligt,</w:t>
      </w:r>
      <w:r w:rsidR="00126F63">
        <w:rPr>
          <w:sz w:val="24"/>
          <w:szCs w:val="24"/>
        </w:rPr>
        <w:t xml:space="preserve"> </w:t>
      </w:r>
      <w:proofErr w:type="spellStart"/>
      <w:r w:rsidRPr="00087DCD">
        <w:rPr>
          <w:sz w:val="24"/>
          <w:szCs w:val="24"/>
        </w:rPr>
        <w:t>tofacitinib</w:t>
      </w:r>
      <w:proofErr w:type="spellEnd"/>
      <w:r w:rsidRPr="00087DCD">
        <w:rPr>
          <w:sz w:val="24"/>
          <w:szCs w:val="24"/>
        </w:rPr>
        <w:t xml:space="preserve"> 10 mg to gange dagligt og TNF-</w:t>
      </w:r>
      <w:proofErr w:type="spellStart"/>
      <w:r w:rsidRPr="00087DCD">
        <w:rPr>
          <w:sz w:val="24"/>
          <w:szCs w:val="24"/>
        </w:rPr>
        <w:t>hæmmere</w:t>
      </w:r>
      <w:proofErr w:type="spellEnd"/>
      <w:r w:rsidRPr="00087DCD">
        <w:rPr>
          <w:sz w:val="24"/>
          <w:szCs w:val="24"/>
        </w:rPr>
        <w:t xml:space="preserve"> henholdsvis 0,23 (0,12, 0,40), 0,32 (0,18, 0,51)</w:t>
      </w:r>
      <w:r w:rsidR="00126F63">
        <w:rPr>
          <w:sz w:val="24"/>
          <w:szCs w:val="24"/>
        </w:rPr>
        <w:t xml:space="preserve"> </w:t>
      </w:r>
      <w:r w:rsidRPr="00087DCD">
        <w:rPr>
          <w:sz w:val="24"/>
          <w:szCs w:val="24"/>
        </w:rPr>
        <w:t xml:space="preserve">og 0,13 (0,05, 0,26) patienter med hændelser pr. 100 </w:t>
      </w:r>
      <w:proofErr w:type="spellStart"/>
      <w:r w:rsidRPr="00087DCD">
        <w:rPr>
          <w:sz w:val="24"/>
          <w:szCs w:val="24"/>
        </w:rPr>
        <w:t>patientår</w:t>
      </w:r>
      <w:proofErr w:type="spellEnd"/>
      <w:r w:rsidRPr="00087DCD">
        <w:rPr>
          <w:sz w:val="24"/>
          <w:szCs w:val="24"/>
        </w:rPr>
        <w:t xml:space="preserve"> (se pkt. 4.4 og 5.1). Undersøgelsen</w:t>
      </w:r>
      <w:r w:rsidR="00126F63">
        <w:rPr>
          <w:sz w:val="24"/>
          <w:szCs w:val="24"/>
        </w:rPr>
        <w:t xml:space="preserve"> </w:t>
      </w:r>
      <w:r w:rsidRPr="00087DCD">
        <w:rPr>
          <w:sz w:val="24"/>
          <w:szCs w:val="24"/>
        </w:rPr>
        <w:t>krævede, at mindst 1.500 patienter skulle følges i 3 år.</w:t>
      </w:r>
    </w:p>
    <w:p w14:paraId="4286A481" w14:textId="77777777" w:rsidR="00087DCD" w:rsidRPr="00087DCD" w:rsidRDefault="00087DCD" w:rsidP="00DB0D4B">
      <w:pPr>
        <w:ind w:left="851"/>
        <w:rPr>
          <w:sz w:val="24"/>
          <w:szCs w:val="24"/>
        </w:rPr>
      </w:pPr>
    </w:p>
    <w:p w14:paraId="460F06E0" w14:textId="17ECB25C" w:rsidR="00087DCD" w:rsidRPr="00087DCD" w:rsidRDefault="00087DCD" w:rsidP="00DB0D4B">
      <w:pPr>
        <w:ind w:left="851"/>
        <w:rPr>
          <w:sz w:val="24"/>
          <w:szCs w:val="24"/>
        </w:rPr>
      </w:pPr>
      <w:proofErr w:type="spellStart"/>
      <w:r w:rsidRPr="00087DCD">
        <w:rPr>
          <w:sz w:val="24"/>
          <w:szCs w:val="24"/>
        </w:rPr>
        <w:t>Incidensraterne</w:t>
      </w:r>
      <w:proofErr w:type="spellEnd"/>
      <w:r w:rsidRPr="00087DCD">
        <w:rPr>
          <w:sz w:val="24"/>
          <w:szCs w:val="24"/>
        </w:rPr>
        <w:t xml:space="preserve"> (95 % CI) for </w:t>
      </w:r>
      <w:proofErr w:type="spellStart"/>
      <w:r w:rsidRPr="00087DCD">
        <w:rPr>
          <w:sz w:val="24"/>
          <w:szCs w:val="24"/>
        </w:rPr>
        <w:t>lymfom</w:t>
      </w:r>
      <w:proofErr w:type="spellEnd"/>
      <w:r w:rsidRPr="00087DCD">
        <w:rPr>
          <w:sz w:val="24"/>
          <w:szCs w:val="24"/>
        </w:rPr>
        <w:t xml:space="preserve"> for </w:t>
      </w:r>
      <w:proofErr w:type="spellStart"/>
      <w:r w:rsidRPr="00087DCD">
        <w:rPr>
          <w:sz w:val="24"/>
          <w:szCs w:val="24"/>
        </w:rPr>
        <w:t>tofacitinib</w:t>
      </w:r>
      <w:proofErr w:type="spellEnd"/>
      <w:r w:rsidRPr="00087DCD">
        <w:rPr>
          <w:sz w:val="24"/>
          <w:szCs w:val="24"/>
        </w:rPr>
        <w:t xml:space="preserve"> 5 mg to gange dagligt, </w:t>
      </w:r>
      <w:proofErr w:type="spellStart"/>
      <w:r w:rsidRPr="00087DCD">
        <w:rPr>
          <w:sz w:val="24"/>
          <w:szCs w:val="24"/>
        </w:rPr>
        <w:t>tofacitinib</w:t>
      </w:r>
      <w:proofErr w:type="spellEnd"/>
      <w:r w:rsidRPr="00087DCD">
        <w:rPr>
          <w:sz w:val="24"/>
          <w:szCs w:val="24"/>
        </w:rPr>
        <w:t xml:space="preserve"> 10</w:t>
      </w:r>
      <w:r w:rsidR="007900EB">
        <w:rPr>
          <w:sz w:val="24"/>
          <w:szCs w:val="24"/>
        </w:rPr>
        <w:t> </w:t>
      </w:r>
      <w:r w:rsidRPr="00087DCD">
        <w:rPr>
          <w:sz w:val="24"/>
          <w:szCs w:val="24"/>
        </w:rPr>
        <w:t>mg to gange</w:t>
      </w:r>
      <w:r w:rsidR="00126F63">
        <w:rPr>
          <w:sz w:val="24"/>
          <w:szCs w:val="24"/>
        </w:rPr>
        <w:t xml:space="preserve"> </w:t>
      </w:r>
      <w:r w:rsidRPr="00087DCD">
        <w:rPr>
          <w:sz w:val="24"/>
          <w:szCs w:val="24"/>
        </w:rPr>
        <w:t>dagligt og TNF-</w:t>
      </w:r>
      <w:proofErr w:type="spellStart"/>
      <w:r w:rsidRPr="00087DCD">
        <w:rPr>
          <w:sz w:val="24"/>
          <w:szCs w:val="24"/>
        </w:rPr>
        <w:t>hæmmere</w:t>
      </w:r>
      <w:proofErr w:type="spellEnd"/>
      <w:r w:rsidRPr="00087DCD">
        <w:rPr>
          <w:sz w:val="24"/>
          <w:szCs w:val="24"/>
        </w:rPr>
        <w:t xml:space="preserve"> var henholdsvis 0,07 (0,02, 0,18), 0,11 (0,04, 0,24) og 0,02 (0,00, 0,10)</w:t>
      </w:r>
      <w:r w:rsidR="00126F63">
        <w:rPr>
          <w:sz w:val="24"/>
          <w:szCs w:val="24"/>
        </w:rPr>
        <w:t xml:space="preserve"> </w:t>
      </w:r>
      <w:r w:rsidRPr="00087DCD">
        <w:rPr>
          <w:sz w:val="24"/>
          <w:szCs w:val="24"/>
        </w:rPr>
        <w:t xml:space="preserve">patienter med hændelser pr. 100 </w:t>
      </w:r>
      <w:proofErr w:type="spellStart"/>
      <w:r w:rsidRPr="00087DCD">
        <w:rPr>
          <w:sz w:val="24"/>
          <w:szCs w:val="24"/>
        </w:rPr>
        <w:t>patientår</w:t>
      </w:r>
      <w:proofErr w:type="spellEnd"/>
      <w:r w:rsidRPr="00087DCD">
        <w:rPr>
          <w:sz w:val="24"/>
          <w:szCs w:val="24"/>
        </w:rPr>
        <w:t xml:space="preserve"> (se pkt. 4.4 og 5.1).</w:t>
      </w:r>
    </w:p>
    <w:p w14:paraId="4987A6B3" w14:textId="77777777" w:rsidR="00087DCD" w:rsidRPr="00087DCD" w:rsidRDefault="00087DCD" w:rsidP="00DB0D4B">
      <w:pPr>
        <w:ind w:left="851"/>
        <w:rPr>
          <w:sz w:val="24"/>
          <w:szCs w:val="24"/>
        </w:rPr>
      </w:pPr>
    </w:p>
    <w:p w14:paraId="74130D5F" w14:textId="77777777" w:rsidR="00087DCD" w:rsidRPr="00087DCD" w:rsidRDefault="00087DCD" w:rsidP="00DB0D4B">
      <w:pPr>
        <w:ind w:left="851"/>
        <w:rPr>
          <w:i/>
          <w:iCs/>
          <w:sz w:val="24"/>
          <w:szCs w:val="24"/>
        </w:rPr>
      </w:pPr>
      <w:r w:rsidRPr="00087DCD">
        <w:rPr>
          <w:i/>
          <w:iCs/>
          <w:sz w:val="24"/>
          <w:szCs w:val="24"/>
        </w:rPr>
        <w:t>Pædiatrisk population</w:t>
      </w:r>
    </w:p>
    <w:p w14:paraId="19F4E861" w14:textId="77777777" w:rsidR="00087DCD" w:rsidRPr="00087DCD" w:rsidRDefault="00087DCD" w:rsidP="00DB0D4B">
      <w:pPr>
        <w:ind w:left="851"/>
        <w:rPr>
          <w:i/>
          <w:iCs/>
          <w:sz w:val="24"/>
          <w:szCs w:val="24"/>
        </w:rPr>
      </w:pPr>
    </w:p>
    <w:p w14:paraId="6383963F" w14:textId="77777777" w:rsidR="00087DCD" w:rsidRPr="00087DCD" w:rsidRDefault="00087DCD" w:rsidP="00DB0D4B">
      <w:pPr>
        <w:ind w:left="851"/>
        <w:rPr>
          <w:i/>
          <w:iCs/>
          <w:sz w:val="24"/>
          <w:szCs w:val="24"/>
          <w:u w:val="single"/>
        </w:rPr>
      </w:pPr>
      <w:proofErr w:type="spellStart"/>
      <w:r w:rsidRPr="00087DCD">
        <w:rPr>
          <w:i/>
          <w:iCs/>
          <w:sz w:val="24"/>
          <w:szCs w:val="24"/>
          <w:u w:val="single"/>
        </w:rPr>
        <w:t>Polyartikulær</w:t>
      </w:r>
      <w:proofErr w:type="spellEnd"/>
      <w:r w:rsidRPr="00087DCD">
        <w:rPr>
          <w:i/>
          <w:iCs/>
          <w:sz w:val="24"/>
          <w:szCs w:val="24"/>
          <w:u w:val="single"/>
        </w:rPr>
        <w:t xml:space="preserve"> juvenil idiopatisk </w:t>
      </w:r>
      <w:proofErr w:type="spellStart"/>
      <w:r w:rsidRPr="00087DCD">
        <w:rPr>
          <w:i/>
          <w:iCs/>
          <w:sz w:val="24"/>
          <w:szCs w:val="24"/>
          <w:u w:val="single"/>
        </w:rPr>
        <w:t>artrit</w:t>
      </w:r>
      <w:proofErr w:type="spellEnd"/>
      <w:r w:rsidRPr="00087DCD">
        <w:rPr>
          <w:i/>
          <w:iCs/>
          <w:sz w:val="24"/>
          <w:szCs w:val="24"/>
          <w:u w:val="single"/>
        </w:rPr>
        <w:t xml:space="preserve"> og juvenil </w:t>
      </w:r>
      <w:proofErr w:type="spellStart"/>
      <w:r w:rsidRPr="00087DCD">
        <w:rPr>
          <w:i/>
          <w:iCs/>
          <w:sz w:val="24"/>
          <w:szCs w:val="24"/>
          <w:u w:val="single"/>
        </w:rPr>
        <w:t>PsA</w:t>
      </w:r>
      <w:proofErr w:type="spellEnd"/>
    </w:p>
    <w:p w14:paraId="64173D1E" w14:textId="15BF8E68" w:rsidR="00087DCD" w:rsidRPr="00087DCD" w:rsidRDefault="00087DCD" w:rsidP="00DB0D4B">
      <w:pPr>
        <w:ind w:left="851"/>
        <w:rPr>
          <w:sz w:val="24"/>
          <w:szCs w:val="24"/>
        </w:rPr>
      </w:pPr>
      <w:r w:rsidRPr="00087DCD">
        <w:rPr>
          <w:sz w:val="24"/>
          <w:szCs w:val="24"/>
        </w:rPr>
        <w:t>Bivirkninger hos JIA-patienter i det kliniske udviklingsprogram var med hensyn til type og frekvens</w:t>
      </w:r>
      <w:r w:rsidR="00126F63">
        <w:rPr>
          <w:sz w:val="24"/>
          <w:szCs w:val="24"/>
        </w:rPr>
        <w:t xml:space="preserve"> </w:t>
      </w:r>
      <w:r w:rsidRPr="00087DCD">
        <w:rPr>
          <w:sz w:val="24"/>
          <w:szCs w:val="24"/>
        </w:rPr>
        <w:t>i overensstemmelse med dem, der ses hos voksne RA-patienter bortset fra nogle infektioner</w:t>
      </w:r>
      <w:r w:rsidR="00126F63">
        <w:rPr>
          <w:sz w:val="24"/>
          <w:szCs w:val="24"/>
        </w:rPr>
        <w:t xml:space="preserve"> </w:t>
      </w:r>
      <w:r w:rsidRPr="00087DCD">
        <w:rPr>
          <w:sz w:val="24"/>
          <w:szCs w:val="24"/>
        </w:rPr>
        <w:t xml:space="preserve">(influenza, </w:t>
      </w:r>
      <w:proofErr w:type="spellStart"/>
      <w:r w:rsidRPr="00087DCD">
        <w:rPr>
          <w:sz w:val="24"/>
          <w:szCs w:val="24"/>
        </w:rPr>
        <w:t>pharyngitis</w:t>
      </w:r>
      <w:proofErr w:type="spellEnd"/>
      <w:r w:rsidRPr="00087DCD">
        <w:rPr>
          <w:sz w:val="24"/>
          <w:szCs w:val="24"/>
        </w:rPr>
        <w:t xml:space="preserve">, </w:t>
      </w:r>
      <w:proofErr w:type="spellStart"/>
      <w:r w:rsidRPr="00087DCD">
        <w:rPr>
          <w:sz w:val="24"/>
          <w:szCs w:val="24"/>
        </w:rPr>
        <w:t>sinuitis</w:t>
      </w:r>
      <w:proofErr w:type="spellEnd"/>
      <w:r w:rsidRPr="00087DCD">
        <w:rPr>
          <w:sz w:val="24"/>
          <w:szCs w:val="24"/>
        </w:rPr>
        <w:t xml:space="preserve">, viral infektion) og </w:t>
      </w:r>
      <w:proofErr w:type="spellStart"/>
      <w:r w:rsidRPr="00087DCD">
        <w:rPr>
          <w:sz w:val="24"/>
          <w:szCs w:val="24"/>
        </w:rPr>
        <w:t>gastrointestinale</w:t>
      </w:r>
      <w:proofErr w:type="spellEnd"/>
      <w:r w:rsidRPr="00087DCD">
        <w:rPr>
          <w:sz w:val="24"/>
          <w:szCs w:val="24"/>
        </w:rPr>
        <w:t xml:space="preserve"> eller almene sygdomme (mavesmerter, kvalme, </w:t>
      </w:r>
      <w:proofErr w:type="spellStart"/>
      <w:r w:rsidRPr="00087DCD">
        <w:rPr>
          <w:sz w:val="24"/>
          <w:szCs w:val="24"/>
        </w:rPr>
        <w:t>pyreksi</w:t>
      </w:r>
      <w:proofErr w:type="spellEnd"/>
      <w:r w:rsidRPr="00087DCD">
        <w:rPr>
          <w:sz w:val="24"/>
          <w:szCs w:val="24"/>
        </w:rPr>
        <w:t xml:space="preserve">, hovedpine, hoste), som var mere almindelige i den pædiatriske population med JIA. MTX var den hyppigste samtidige </w:t>
      </w:r>
      <w:proofErr w:type="spellStart"/>
      <w:r w:rsidRPr="00087DCD">
        <w:rPr>
          <w:sz w:val="24"/>
          <w:szCs w:val="24"/>
        </w:rPr>
        <w:t>csDMARD</w:t>
      </w:r>
      <w:proofErr w:type="spellEnd"/>
      <w:r w:rsidRPr="00087DCD">
        <w:rPr>
          <w:sz w:val="24"/>
          <w:szCs w:val="24"/>
        </w:rPr>
        <w:t>, der blev anvendt (på dag 1 tog 156 ud af</w:t>
      </w:r>
      <w:r w:rsidR="00126F63">
        <w:rPr>
          <w:sz w:val="24"/>
          <w:szCs w:val="24"/>
        </w:rPr>
        <w:t xml:space="preserve"> </w:t>
      </w:r>
      <w:r w:rsidRPr="00087DCD">
        <w:rPr>
          <w:sz w:val="24"/>
          <w:szCs w:val="24"/>
        </w:rPr>
        <w:t xml:space="preserve">157 patienter på </w:t>
      </w:r>
      <w:proofErr w:type="spellStart"/>
      <w:r w:rsidRPr="00087DCD">
        <w:rPr>
          <w:sz w:val="24"/>
          <w:szCs w:val="24"/>
        </w:rPr>
        <w:t>csDMARDs</w:t>
      </w:r>
      <w:proofErr w:type="spellEnd"/>
      <w:r w:rsidRPr="00087DCD">
        <w:rPr>
          <w:sz w:val="24"/>
          <w:szCs w:val="24"/>
        </w:rPr>
        <w:t xml:space="preserve"> MTX). Der er utilstrækkelige data med hensyn til sikkerhedsprofilen</w:t>
      </w:r>
      <w:r w:rsidR="00126F63">
        <w:rPr>
          <w:sz w:val="24"/>
          <w:szCs w:val="24"/>
        </w:rPr>
        <w:t xml:space="preserve"> </w:t>
      </w:r>
      <w:r w:rsidRPr="00087DCD">
        <w:rPr>
          <w:sz w:val="24"/>
          <w:szCs w:val="24"/>
        </w:rPr>
        <w:t xml:space="preserve">for brug af </w:t>
      </w:r>
      <w:proofErr w:type="spellStart"/>
      <w:r w:rsidRPr="00087DCD">
        <w:rPr>
          <w:sz w:val="24"/>
          <w:szCs w:val="24"/>
        </w:rPr>
        <w:t>tofacitinib</w:t>
      </w:r>
      <w:proofErr w:type="spellEnd"/>
      <w:r w:rsidRPr="00087DCD">
        <w:rPr>
          <w:sz w:val="24"/>
          <w:szCs w:val="24"/>
        </w:rPr>
        <w:t xml:space="preserve"> sammen med andre </w:t>
      </w:r>
      <w:proofErr w:type="spellStart"/>
      <w:r w:rsidRPr="00087DCD">
        <w:rPr>
          <w:sz w:val="24"/>
          <w:szCs w:val="24"/>
        </w:rPr>
        <w:t>csDMARDs</w:t>
      </w:r>
      <w:proofErr w:type="spellEnd"/>
      <w:r w:rsidRPr="00087DCD">
        <w:rPr>
          <w:sz w:val="24"/>
          <w:szCs w:val="24"/>
        </w:rPr>
        <w:t>.</w:t>
      </w:r>
    </w:p>
    <w:p w14:paraId="6A909212" w14:textId="77777777" w:rsidR="00087DCD" w:rsidRPr="00087DCD" w:rsidRDefault="00087DCD" w:rsidP="00DB0D4B">
      <w:pPr>
        <w:ind w:left="851"/>
        <w:rPr>
          <w:sz w:val="24"/>
          <w:szCs w:val="24"/>
        </w:rPr>
      </w:pPr>
    </w:p>
    <w:p w14:paraId="4740A524" w14:textId="77777777" w:rsidR="00087DCD" w:rsidRPr="00087DCD" w:rsidRDefault="00087DCD" w:rsidP="00DB0D4B">
      <w:pPr>
        <w:ind w:left="851"/>
        <w:rPr>
          <w:i/>
          <w:iCs/>
          <w:sz w:val="24"/>
          <w:szCs w:val="24"/>
        </w:rPr>
      </w:pPr>
      <w:r w:rsidRPr="00087DCD">
        <w:rPr>
          <w:i/>
          <w:iCs/>
          <w:sz w:val="24"/>
          <w:szCs w:val="24"/>
        </w:rPr>
        <w:t>Infektioner</w:t>
      </w:r>
    </w:p>
    <w:p w14:paraId="3798AB71" w14:textId="60DD0558" w:rsidR="00087DCD" w:rsidRPr="00087DCD" w:rsidRDefault="00087DCD" w:rsidP="00DB0D4B">
      <w:pPr>
        <w:ind w:left="851"/>
        <w:rPr>
          <w:sz w:val="24"/>
          <w:szCs w:val="24"/>
        </w:rPr>
      </w:pPr>
      <w:r w:rsidRPr="00087DCD">
        <w:rPr>
          <w:sz w:val="24"/>
          <w:szCs w:val="24"/>
        </w:rPr>
        <w:t xml:space="preserve">I den dobbeltblinde del af </w:t>
      </w:r>
      <w:proofErr w:type="spellStart"/>
      <w:r w:rsidRPr="00087DCD">
        <w:rPr>
          <w:sz w:val="24"/>
          <w:szCs w:val="24"/>
        </w:rPr>
        <w:t>pivotal</w:t>
      </w:r>
      <w:proofErr w:type="spellEnd"/>
      <w:r w:rsidRPr="00087DCD">
        <w:rPr>
          <w:sz w:val="24"/>
          <w:szCs w:val="24"/>
        </w:rPr>
        <w:t xml:space="preserve"> fase 3-studiet (JIA-I-studiet) var infektion den mest</w:t>
      </w:r>
      <w:r w:rsidR="00126F63">
        <w:rPr>
          <w:sz w:val="24"/>
          <w:szCs w:val="24"/>
        </w:rPr>
        <w:t xml:space="preserve"> </w:t>
      </w:r>
      <w:r w:rsidRPr="00087DCD">
        <w:rPr>
          <w:sz w:val="24"/>
          <w:szCs w:val="24"/>
        </w:rPr>
        <w:t>almindelige rapporterede bivirkning (44,3 %). Infektionerne var generelt af let til moderat</w:t>
      </w:r>
      <w:r w:rsidR="00126F63">
        <w:rPr>
          <w:sz w:val="24"/>
          <w:szCs w:val="24"/>
        </w:rPr>
        <w:t xml:space="preserve"> </w:t>
      </w:r>
      <w:r w:rsidRPr="00087DCD">
        <w:rPr>
          <w:sz w:val="24"/>
          <w:szCs w:val="24"/>
        </w:rPr>
        <w:t>sværhedsgrad.</w:t>
      </w:r>
    </w:p>
    <w:p w14:paraId="76F5D694" w14:textId="77777777" w:rsidR="00087DCD" w:rsidRPr="00087DCD" w:rsidRDefault="00087DCD" w:rsidP="00DB0D4B">
      <w:pPr>
        <w:ind w:left="851"/>
        <w:rPr>
          <w:sz w:val="24"/>
          <w:szCs w:val="24"/>
        </w:rPr>
      </w:pPr>
    </w:p>
    <w:p w14:paraId="454D03E6" w14:textId="1A93B2A0" w:rsidR="00087DCD" w:rsidRPr="00087DCD" w:rsidRDefault="00087DCD" w:rsidP="00DB0D4B">
      <w:pPr>
        <w:ind w:left="851"/>
        <w:rPr>
          <w:sz w:val="24"/>
          <w:szCs w:val="24"/>
        </w:rPr>
      </w:pPr>
      <w:r w:rsidRPr="00087DCD">
        <w:rPr>
          <w:sz w:val="24"/>
          <w:szCs w:val="24"/>
        </w:rPr>
        <w:t>I den integrerede sikkerhedspopulation havde 7 patienter alvorlige infektioner under behandling</w:t>
      </w:r>
      <w:r w:rsidR="00126F63">
        <w:rPr>
          <w:sz w:val="24"/>
          <w:szCs w:val="24"/>
        </w:rPr>
        <w:t xml:space="preserve"> </w:t>
      </w:r>
      <w:r w:rsidRPr="00087DCD">
        <w:rPr>
          <w:sz w:val="24"/>
          <w:szCs w:val="24"/>
        </w:rPr>
        <w:t xml:space="preserve">med </w:t>
      </w:r>
      <w:proofErr w:type="spellStart"/>
      <w:r w:rsidRPr="00087DCD">
        <w:rPr>
          <w:sz w:val="24"/>
          <w:szCs w:val="24"/>
        </w:rPr>
        <w:t>tofacitinib</w:t>
      </w:r>
      <w:proofErr w:type="spellEnd"/>
      <w:r w:rsidRPr="00087DCD">
        <w:rPr>
          <w:sz w:val="24"/>
          <w:szCs w:val="24"/>
        </w:rPr>
        <w:t xml:space="preserve"> inden for rapporteringsperioden (op til 28 dage efter den sidste dosis</w:t>
      </w:r>
      <w:r w:rsidR="00126F63">
        <w:rPr>
          <w:sz w:val="24"/>
          <w:szCs w:val="24"/>
        </w:rPr>
        <w:t xml:space="preserve"> </w:t>
      </w:r>
      <w:r w:rsidRPr="00087DCD">
        <w:rPr>
          <w:sz w:val="24"/>
          <w:szCs w:val="24"/>
        </w:rPr>
        <w:t>forsøgslægemiddel), hvilket repræsenterer en incidens på 1,92 patienter med hændelser pr. 100</w:t>
      </w:r>
      <w:r w:rsidR="00126F63">
        <w:rPr>
          <w:sz w:val="24"/>
          <w:szCs w:val="24"/>
        </w:rPr>
        <w:t xml:space="preserve"> </w:t>
      </w:r>
      <w:proofErr w:type="spellStart"/>
      <w:r w:rsidRPr="00087DCD">
        <w:rPr>
          <w:sz w:val="24"/>
          <w:szCs w:val="24"/>
        </w:rPr>
        <w:t>patientår</w:t>
      </w:r>
      <w:proofErr w:type="spellEnd"/>
      <w:r w:rsidRPr="00087DCD">
        <w:rPr>
          <w:sz w:val="24"/>
          <w:szCs w:val="24"/>
        </w:rPr>
        <w:t xml:space="preserve">: pneumoni, </w:t>
      </w:r>
      <w:proofErr w:type="spellStart"/>
      <w:r w:rsidRPr="00087DCD">
        <w:rPr>
          <w:sz w:val="24"/>
          <w:szCs w:val="24"/>
        </w:rPr>
        <w:t>epidural</w:t>
      </w:r>
      <w:proofErr w:type="spellEnd"/>
      <w:r w:rsidRPr="00087DCD">
        <w:rPr>
          <w:sz w:val="24"/>
          <w:szCs w:val="24"/>
        </w:rPr>
        <w:t xml:space="preserve"> </w:t>
      </w:r>
      <w:proofErr w:type="spellStart"/>
      <w:r w:rsidRPr="00087DCD">
        <w:rPr>
          <w:sz w:val="24"/>
          <w:szCs w:val="24"/>
        </w:rPr>
        <w:t>empyem</w:t>
      </w:r>
      <w:proofErr w:type="spellEnd"/>
      <w:r w:rsidRPr="00087DCD">
        <w:rPr>
          <w:sz w:val="24"/>
          <w:szCs w:val="24"/>
        </w:rPr>
        <w:t xml:space="preserve"> (med </w:t>
      </w:r>
      <w:proofErr w:type="spellStart"/>
      <w:r w:rsidRPr="00087DCD">
        <w:rPr>
          <w:sz w:val="24"/>
          <w:szCs w:val="24"/>
        </w:rPr>
        <w:t>sinuitis</w:t>
      </w:r>
      <w:proofErr w:type="spellEnd"/>
      <w:r w:rsidRPr="00087DCD">
        <w:rPr>
          <w:sz w:val="24"/>
          <w:szCs w:val="24"/>
        </w:rPr>
        <w:t xml:space="preserve"> og </w:t>
      </w:r>
      <w:proofErr w:type="spellStart"/>
      <w:r w:rsidRPr="00087DCD">
        <w:rPr>
          <w:sz w:val="24"/>
          <w:szCs w:val="24"/>
        </w:rPr>
        <w:t>subperiostal</w:t>
      </w:r>
      <w:proofErr w:type="spellEnd"/>
      <w:r w:rsidRPr="00087DCD">
        <w:rPr>
          <w:sz w:val="24"/>
          <w:szCs w:val="24"/>
        </w:rPr>
        <w:t xml:space="preserve"> absces), </w:t>
      </w:r>
      <w:proofErr w:type="spellStart"/>
      <w:r w:rsidRPr="00087DCD">
        <w:rPr>
          <w:sz w:val="24"/>
          <w:szCs w:val="24"/>
        </w:rPr>
        <w:t>pilonidal</w:t>
      </w:r>
      <w:proofErr w:type="spellEnd"/>
      <w:r w:rsidRPr="00087DCD">
        <w:rPr>
          <w:sz w:val="24"/>
          <w:szCs w:val="24"/>
        </w:rPr>
        <w:t xml:space="preserve"> cyste,</w:t>
      </w:r>
      <w:r w:rsidR="00126F63">
        <w:rPr>
          <w:sz w:val="24"/>
          <w:szCs w:val="24"/>
        </w:rPr>
        <w:t xml:space="preserve"> </w:t>
      </w:r>
      <w:r w:rsidRPr="00087DCD">
        <w:rPr>
          <w:sz w:val="24"/>
          <w:szCs w:val="24"/>
        </w:rPr>
        <w:t xml:space="preserve">appendicitis, </w:t>
      </w:r>
      <w:proofErr w:type="spellStart"/>
      <w:r w:rsidRPr="00087DCD">
        <w:rPr>
          <w:sz w:val="24"/>
          <w:szCs w:val="24"/>
        </w:rPr>
        <w:t>escherichia</w:t>
      </w:r>
      <w:proofErr w:type="spellEnd"/>
      <w:r w:rsidRPr="00087DCD">
        <w:rPr>
          <w:sz w:val="24"/>
          <w:szCs w:val="24"/>
        </w:rPr>
        <w:t xml:space="preserve"> </w:t>
      </w:r>
      <w:proofErr w:type="spellStart"/>
      <w:r w:rsidRPr="00087DCD">
        <w:rPr>
          <w:sz w:val="24"/>
          <w:szCs w:val="24"/>
        </w:rPr>
        <w:t>pyelonefritis</w:t>
      </w:r>
      <w:proofErr w:type="spellEnd"/>
      <w:r w:rsidRPr="00087DCD">
        <w:rPr>
          <w:sz w:val="24"/>
          <w:szCs w:val="24"/>
        </w:rPr>
        <w:t>, absces på ekstremitet og urinvejsinfektion.</w:t>
      </w:r>
    </w:p>
    <w:p w14:paraId="369B6134" w14:textId="77777777" w:rsidR="00087DCD" w:rsidRPr="00087DCD" w:rsidRDefault="00087DCD" w:rsidP="00DB0D4B">
      <w:pPr>
        <w:ind w:left="851"/>
        <w:rPr>
          <w:sz w:val="24"/>
          <w:szCs w:val="24"/>
        </w:rPr>
      </w:pPr>
    </w:p>
    <w:p w14:paraId="77047FCE" w14:textId="0FD9B1EE" w:rsidR="00087DCD" w:rsidRPr="00087DCD" w:rsidRDefault="00087DCD" w:rsidP="00DB0D4B">
      <w:pPr>
        <w:ind w:left="851"/>
        <w:rPr>
          <w:sz w:val="24"/>
          <w:szCs w:val="24"/>
        </w:rPr>
      </w:pPr>
      <w:r w:rsidRPr="00087DCD">
        <w:rPr>
          <w:sz w:val="24"/>
          <w:szCs w:val="24"/>
        </w:rPr>
        <w:t>I den integrerede sikkerhedspopulation havde 3 patienter ikke-alvorlige hændelser med herpes</w:t>
      </w:r>
      <w:r w:rsidR="00126F63">
        <w:rPr>
          <w:sz w:val="24"/>
          <w:szCs w:val="24"/>
        </w:rPr>
        <w:t xml:space="preserve"> </w:t>
      </w:r>
      <w:proofErr w:type="spellStart"/>
      <w:r w:rsidRPr="00087DCD">
        <w:rPr>
          <w:sz w:val="24"/>
          <w:szCs w:val="24"/>
        </w:rPr>
        <w:t>zoster</w:t>
      </w:r>
      <w:proofErr w:type="spellEnd"/>
      <w:r w:rsidRPr="00087DCD">
        <w:rPr>
          <w:sz w:val="24"/>
          <w:szCs w:val="24"/>
        </w:rPr>
        <w:t xml:space="preserve"> i rapporteringsperioden, hvilket repræsenterer en incidens på 0,82 patienter med hændelser</w:t>
      </w:r>
      <w:r w:rsidR="00126F63">
        <w:rPr>
          <w:sz w:val="24"/>
          <w:szCs w:val="24"/>
        </w:rPr>
        <w:t xml:space="preserve"> </w:t>
      </w:r>
      <w:r w:rsidRPr="00087DCD">
        <w:rPr>
          <w:sz w:val="24"/>
          <w:szCs w:val="24"/>
        </w:rPr>
        <w:t xml:space="preserve">pr. 100 </w:t>
      </w:r>
      <w:proofErr w:type="spellStart"/>
      <w:r w:rsidRPr="00087DCD">
        <w:rPr>
          <w:sz w:val="24"/>
          <w:szCs w:val="24"/>
        </w:rPr>
        <w:t>patientår</w:t>
      </w:r>
      <w:proofErr w:type="spellEnd"/>
      <w:r w:rsidRPr="00087DCD">
        <w:rPr>
          <w:sz w:val="24"/>
          <w:szCs w:val="24"/>
        </w:rPr>
        <w:t xml:space="preserve">. En (1) yderligere patient havde en alvorlig infektion med herpes </w:t>
      </w:r>
      <w:proofErr w:type="spellStart"/>
      <w:r w:rsidRPr="00087DCD">
        <w:rPr>
          <w:sz w:val="24"/>
          <w:szCs w:val="24"/>
        </w:rPr>
        <w:t>zoster</w:t>
      </w:r>
      <w:proofErr w:type="spellEnd"/>
      <w:r w:rsidRPr="00087DCD">
        <w:rPr>
          <w:sz w:val="24"/>
          <w:szCs w:val="24"/>
        </w:rPr>
        <w:t xml:space="preserve"> uden for</w:t>
      </w:r>
      <w:r w:rsidR="00126F63">
        <w:rPr>
          <w:sz w:val="24"/>
          <w:szCs w:val="24"/>
        </w:rPr>
        <w:t xml:space="preserve"> </w:t>
      </w:r>
      <w:r w:rsidRPr="00087DCD">
        <w:rPr>
          <w:sz w:val="24"/>
          <w:szCs w:val="24"/>
        </w:rPr>
        <w:t>rapporteringsperioden.</w:t>
      </w:r>
    </w:p>
    <w:p w14:paraId="02A807A9" w14:textId="77777777" w:rsidR="00087DCD" w:rsidRPr="00087DCD" w:rsidRDefault="00087DCD" w:rsidP="00DB0D4B">
      <w:pPr>
        <w:ind w:left="851"/>
        <w:rPr>
          <w:sz w:val="24"/>
          <w:szCs w:val="24"/>
        </w:rPr>
      </w:pPr>
    </w:p>
    <w:p w14:paraId="033AA1C2" w14:textId="77777777" w:rsidR="00087DCD" w:rsidRPr="00087DCD" w:rsidRDefault="00087DCD" w:rsidP="00DB0D4B">
      <w:pPr>
        <w:ind w:left="851"/>
        <w:rPr>
          <w:i/>
          <w:iCs/>
          <w:sz w:val="24"/>
          <w:szCs w:val="24"/>
        </w:rPr>
      </w:pPr>
      <w:r w:rsidRPr="00087DCD">
        <w:rPr>
          <w:i/>
          <w:iCs/>
          <w:sz w:val="24"/>
          <w:szCs w:val="24"/>
        </w:rPr>
        <w:t>Leverhændelser</w:t>
      </w:r>
    </w:p>
    <w:p w14:paraId="0D8D21F6" w14:textId="795729BB" w:rsidR="00087DCD" w:rsidRPr="00087DCD" w:rsidRDefault="00087DCD" w:rsidP="00DB0D4B">
      <w:pPr>
        <w:ind w:left="851"/>
        <w:rPr>
          <w:sz w:val="24"/>
          <w:szCs w:val="24"/>
        </w:rPr>
      </w:pPr>
      <w:r w:rsidRPr="00087DCD">
        <w:rPr>
          <w:sz w:val="24"/>
          <w:szCs w:val="24"/>
        </w:rPr>
        <w:t xml:space="preserve">Patienter i JIA </w:t>
      </w:r>
      <w:proofErr w:type="spellStart"/>
      <w:r w:rsidRPr="00087DCD">
        <w:rPr>
          <w:sz w:val="24"/>
          <w:szCs w:val="24"/>
        </w:rPr>
        <w:t>pivotal</w:t>
      </w:r>
      <w:proofErr w:type="spellEnd"/>
      <w:r w:rsidRPr="00087DCD">
        <w:rPr>
          <w:sz w:val="24"/>
          <w:szCs w:val="24"/>
        </w:rPr>
        <w:t>-studiet skulle have ASAT- og ALAT-niveauer under 1,5 gange den øvre</w:t>
      </w:r>
      <w:r w:rsidR="00126F63">
        <w:rPr>
          <w:sz w:val="24"/>
          <w:szCs w:val="24"/>
        </w:rPr>
        <w:t xml:space="preserve"> </w:t>
      </w:r>
      <w:r w:rsidRPr="00087DCD">
        <w:rPr>
          <w:sz w:val="24"/>
          <w:szCs w:val="24"/>
        </w:rPr>
        <w:t>grænse for normal for at opfylde kriterierne for at deltage. I den integrerede sikkerhedspopulation var</w:t>
      </w:r>
      <w:r w:rsidR="00126F63">
        <w:rPr>
          <w:sz w:val="24"/>
          <w:szCs w:val="24"/>
        </w:rPr>
        <w:t xml:space="preserve"> </w:t>
      </w:r>
      <w:r w:rsidRPr="00087DCD">
        <w:rPr>
          <w:sz w:val="24"/>
          <w:szCs w:val="24"/>
        </w:rPr>
        <w:t>der 2 patienter med stigning i ALAT på ≥ 3 x ULN ved 2 på hinanden følgende besøg. Ingen af</w:t>
      </w:r>
      <w:r w:rsidR="00126F63">
        <w:rPr>
          <w:sz w:val="24"/>
          <w:szCs w:val="24"/>
        </w:rPr>
        <w:t xml:space="preserve"> </w:t>
      </w:r>
      <w:r w:rsidRPr="00087DCD">
        <w:rPr>
          <w:sz w:val="24"/>
          <w:szCs w:val="24"/>
        </w:rPr>
        <w:t xml:space="preserve">hændelserne opfyldte kriterierne for </w:t>
      </w:r>
      <w:proofErr w:type="spellStart"/>
      <w:r w:rsidRPr="00087DCD">
        <w:rPr>
          <w:sz w:val="24"/>
          <w:szCs w:val="24"/>
        </w:rPr>
        <w:t>Hy’s</w:t>
      </w:r>
      <w:proofErr w:type="spellEnd"/>
      <w:r w:rsidRPr="00087DCD">
        <w:rPr>
          <w:sz w:val="24"/>
          <w:szCs w:val="24"/>
        </w:rPr>
        <w:t xml:space="preserve"> lov. Begge patienter fik baggrundsbehandling med MTX og</w:t>
      </w:r>
      <w:r w:rsidR="00126F63">
        <w:rPr>
          <w:sz w:val="24"/>
          <w:szCs w:val="24"/>
        </w:rPr>
        <w:t xml:space="preserve"> </w:t>
      </w:r>
      <w:r w:rsidRPr="00087DCD">
        <w:rPr>
          <w:sz w:val="24"/>
          <w:szCs w:val="24"/>
        </w:rPr>
        <w:t xml:space="preserve">hver hændelse forsvandt efter </w:t>
      </w:r>
      <w:proofErr w:type="spellStart"/>
      <w:r w:rsidRPr="00087DCD">
        <w:rPr>
          <w:sz w:val="24"/>
          <w:szCs w:val="24"/>
        </w:rPr>
        <w:t>seponering</w:t>
      </w:r>
      <w:proofErr w:type="spellEnd"/>
      <w:r w:rsidRPr="00087DCD">
        <w:rPr>
          <w:sz w:val="24"/>
          <w:szCs w:val="24"/>
        </w:rPr>
        <w:t xml:space="preserve"> af MTX og permanent </w:t>
      </w:r>
      <w:proofErr w:type="spellStart"/>
      <w:r w:rsidRPr="00087DCD">
        <w:rPr>
          <w:sz w:val="24"/>
          <w:szCs w:val="24"/>
        </w:rPr>
        <w:t>seponering</w:t>
      </w:r>
      <w:proofErr w:type="spellEnd"/>
      <w:r w:rsidRPr="00087DCD">
        <w:rPr>
          <w:sz w:val="24"/>
          <w:szCs w:val="24"/>
        </w:rPr>
        <w:t xml:space="preserve"> af </w:t>
      </w:r>
      <w:proofErr w:type="spellStart"/>
      <w:r w:rsidRPr="00087DCD">
        <w:rPr>
          <w:sz w:val="24"/>
          <w:szCs w:val="24"/>
        </w:rPr>
        <w:t>tofacitinib</w:t>
      </w:r>
      <w:proofErr w:type="spellEnd"/>
      <w:r w:rsidRPr="00087DCD">
        <w:rPr>
          <w:sz w:val="24"/>
          <w:szCs w:val="24"/>
        </w:rPr>
        <w:t>.</w:t>
      </w:r>
    </w:p>
    <w:p w14:paraId="7A5C87D8" w14:textId="77777777" w:rsidR="00087DCD" w:rsidRPr="00087DCD" w:rsidRDefault="00087DCD" w:rsidP="00DB0D4B">
      <w:pPr>
        <w:ind w:left="851"/>
        <w:rPr>
          <w:sz w:val="24"/>
          <w:szCs w:val="24"/>
        </w:rPr>
      </w:pPr>
    </w:p>
    <w:p w14:paraId="4AD4737D" w14:textId="77777777" w:rsidR="00087DCD" w:rsidRPr="00087DCD" w:rsidRDefault="00087DCD" w:rsidP="00DB0D4B">
      <w:pPr>
        <w:ind w:left="851"/>
        <w:rPr>
          <w:i/>
          <w:iCs/>
          <w:sz w:val="24"/>
          <w:szCs w:val="24"/>
        </w:rPr>
      </w:pPr>
      <w:r w:rsidRPr="00087DCD">
        <w:rPr>
          <w:i/>
          <w:iCs/>
          <w:sz w:val="24"/>
          <w:szCs w:val="24"/>
        </w:rPr>
        <w:t>Laboratorietests</w:t>
      </w:r>
    </w:p>
    <w:p w14:paraId="743F8A4D" w14:textId="7FD0B8C9" w:rsidR="00087DCD" w:rsidRPr="00087DCD" w:rsidRDefault="00087DCD" w:rsidP="00DB0D4B">
      <w:pPr>
        <w:ind w:left="851"/>
        <w:rPr>
          <w:sz w:val="24"/>
          <w:szCs w:val="24"/>
        </w:rPr>
      </w:pPr>
      <w:r w:rsidRPr="00087DCD">
        <w:rPr>
          <w:sz w:val="24"/>
          <w:szCs w:val="24"/>
        </w:rPr>
        <w:t>Ændringer i laboratorietests hos JIA-patienter i det kliniske udviklingsprogram var i overensstemmelse</w:t>
      </w:r>
      <w:r w:rsidR="00126F63">
        <w:rPr>
          <w:sz w:val="24"/>
          <w:szCs w:val="24"/>
        </w:rPr>
        <w:t xml:space="preserve"> </w:t>
      </w:r>
      <w:r w:rsidRPr="00087DCD">
        <w:rPr>
          <w:sz w:val="24"/>
          <w:szCs w:val="24"/>
        </w:rPr>
        <w:t xml:space="preserve">med dem, der blev set hos voksne RA-patienter. Patienter i JIA- </w:t>
      </w:r>
      <w:proofErr w:type="spellStart"/>
      <w:r w:rsidRPr="00087DCD">
        <w:rPr>
          <w:sz w:val="24"/>
          <w:szCs w:val="24"/>
        </w:rPr>
        <w:t>pivotalstudiet</w:t>
      </w:r>
      <w:proofErr w:type="spellEnd"/>
      <w:r w:rsidRPr="00087DCD">
        <w:rPr>
          <w:sz w:val="24"/>
          <w:szCs w:val="24"/>
        </w:rPr>
        <w:t xml:space="preserve"> skulle have en</w:t>
      </w:r>
      <w:r w:rsidR="00126F63">
        <w:rPr>
          <w:sz w:val="24"/>
          <w:szCs w:val="24"/>
        </w:rPr>
        <w:t xml:space="preserve"> </w:t>
      </w:r>
      <w:proofErr w:type="spellStart"/>
      <w:r w:rsidRPr="00087DCD">
        <w:rPr>
          <w:sz w:val="24"/>
          <w:szCs w:val="24"/>
        </w:rPr>
        <w:t>trombocyttælling</w:t>
      </w:r>
      <w:proofErr w:type="spellEnd"/>
      <w:r w:rsidRPr="00087DCD">
        <w:rPr>
          <w:sz w:val="24"/>
          <w:szCs w:val="24"/>
        </w:rPr>
        <w:t xml:space="preserve"> på ≥ 100 x10</w:t>
      </w:r>
      <w:r w:rsidRPr="00087DCD">
        <w:rPr>
          <w:sz w:val="24"/>
          <w:szCs w:val="24"/>
          <w:vertAlign w:val="superscript"/>
        </w:rPr>
        <w:t>9</w:t>
      </w:r>
      <w:r w:rsidRPr="00087DCD">
        <w:rPr>
          <w:sz w:val="24"/>
          <w:szCs w:val="24"/>
        </w:rPr>
        <w:t xml:space="preserve"> celler/l for at opfylde kriterierne for inkludering, hvilket er årsagen til, at der ikke findes nogen information for JIA-patienter med en </w:t>
      </w:r>
      <w:proofErr w:type="spellStart"/>
      <w:r w:rsidRPr="00087DCD">
        <w:rPr>
          <w:sz w:val="24"/>
          <w:szCs w:val="24"/>
        </w:rPr>
        <w:t>trombocyttælling</w:t>
      </w:r>
      <w:proofErr w:type="spellEnd"/>
      <w:r w:rsidRPr="00087DCD">
        <w:rPr>
          <w:sz w:val="24"/>
          <w:szCs w:val="24"/>
        </w:rPr>
        <w:t xml:space="preserve"> på &lt; 100 x10</w:t>
      </w:r>
      <w:r w:rsidRPr="00087DCD">
        <w:rPr>
          <w:sz w:val="24"/>
          <w:szCs w:val="24"/>
          <w:vertAlign w:val="superscript"/>
        </w:rPr>
        <w:t>9</w:t>
      </w:r>
      <w:r w:rsidRPr="00087DCD">
        <w:rPr>
          <w:sz w:val="24"/>
          <w:szCs w:val="24"/>
        </w:rPr>
        <w:t xml:space="preserve"> celler/l, før behandlingen med </w:t>
      </w:r>
      <w:proofErr w:type="spellStart"/>
      <w:r w:rsidRPr="00087DCD">
        <w:rPr>
          <w:sz w:val="24"/>
          <w:szCs w:val="24"/>
        </w:rPr>
        <w:t>tofacitinib</w:t>
      </w:r>
      <w:proofErr w:type="spellEnd"/>
      <w:r w:rsidRPr="00087DCD">
        <w:rPr>
          <w:sz w:val="24"/>
          <w:szCs w:val="24"/>
        </w:rPr>
        <w:t xml:space="preserve"> påbegyndes.</w:t>
      </w:r>
    </w:p>
    <w:p w14:paraId="44A99DDD" w14:textId="77777777" w:rsidR="00087DCD" w:rsidRPr="00087DCD" w:rsidRDefault="00087DCD" w:rsidP="00DB0D4B">
      <w:pPr>
        <w:ind w:left="851"/>
        <w:rPr>
          <w:sz w:val="24"/>
          <w:szCs w:val="24"/>
        </w:rPr>
      </w:pPr>
    </w:p>
    <w:p w14:paraId="3A1A04B9" w14:textId="77777777" w:rsidR="00087DCD" w:rsidRPr="00087DCD" w:rsidRDefault="00087DCD" w:rsidP="00DB0D4B">
      <w:pPr>
        <w:ind w:left="851"/>
        <w:rPr>
          <w:sz w:val="24"/>
          <w:szCs w:val="24"/>
          <w:u w:val="single"/>
        </w:rPr>
      </w:pPr>
      <w:r w:rsidRPr="00087DCD">
        <w:rPr>
          <w:sz w:val="24"/>
          <w:szCs w:val="24"/>
          <w:u w:val="single"/>
        </w:rPr>
        <w:t>Indberetning af formodede bivirkninger</w:t>
      </w:r>
    </w:p>
    <w:p w14:paraId="553F4AF5" w14:textId="739D7332" w:rsidR="00087DCD" w:rsidRPr="00087DCD" w:rsidRDefault="00087DCD" w:rsidP="00DB0D4B">
      <w:pPr>
        <w:ind w:left="851"/>
        <w:rPr>
          <w:sz w:val="24"/>
          <w:szCs w:val="24"/>
        </w:rPr>
      </w:pPr>
      <w:r w:rsidRPr="00087DCD">
        <w:rPr>
          <w:sz w:val="24"/>
          <w:szCs w:val="24"/>
        </w:rPr>
        <w:t>Når lægemidlet er godkendt, er indberetning af formodede bivirkninger vigtig. Det muliggør løbende</w:t>
      </w:r>
      <w:r w:rsidR="00126F63">
        <w:rPr>
          <w:sz w:val="24"/>
          <w:szCs w:val="24"/>
        </w:rPr>
        <w:t xml:space="preserve"> </w:t>
      </w:r>
      <w:r w:rsidRPr="00087DCD">
        <w:rPr>
          <w:sz w:val="24"/>
          <w:szCs w:val="24"/>
        </w:rPr>
        <w:t>overvågning af benefit/</w:t>
      </w:r>
      <w:proofErr w:type="spellStart"/>
      <w:r w:rsidRPr="00087DCD">
        <w:rPr>
          <w:sz w:val="24"/>
          <w:szCs w:val="24"/>
        </w:rPr>
        <w:t>risk</w:t>
      </w:r>
      <w:proofErr w:type="spellEnd"/>
      <w:r w:rsidRPr="00087DCD">
        <w:rPr>
          <w:sz w:val="24"/>
          <w:szCs w:val="24"/>
        </w:rPr>
        <w:t>-forholdet for lægemidlet. Sundhedspersoner anmodes om at indberette alle</w:t>
      </w:r>
      <w:r w:rsidR="00126F63">
        <w:rPr>
          <w:sz w:val="24"/>
          <w:szCs w:val="24"/>
        </w:rPr>
        <w:t xml:space="preserve"> </w:t>
      </w:r>
      <w:r w:rsidRPr="00087DCD">
        <w:rPr>
          <w:sz w:val="24"/>
          <w:szCs w:val="24"/>
        </w:rPr>
        <w:t>formodede bivirkninger via</w:t>
      </w:r>
    </w:p>
    <w:p w14:paraId="782B7B88" w14:textId="77777777" w:rsidR="00087DCD" w:rsidRPr="00087DCD" w:rsidRDefault="00087DCD" w:rsidP="00DB0D4B">
      <w:pPr>
        <w:ind w:left="851"/>
        <w:rPr>
          <w:sz w:val="24"/>
          <w:szCs w:val="24"/>
        </w:rPr>
      </w:pPr>
    </w:p>
    <w:p w14:paraId="372F0B24" w14:textId="77777777" w:rsidR="00087DCD" w:rsidRPr="00087DCD" w:rsidRDefault="00087DCD" w:rsidP="00DB0D4B">
      <w:pPr>
        <w:ind w:left="851"/>
        <w:rPr>
          <w:sz w:val="24"/>
          <w:szCs w:val="24"/>
        </w:rPr>
      </w:pPr>
      <w:r w:rsidRPr="00087DCD">
        <w:rPr>
          <w:sz w:val="24"/>
          <w:szCs w:val="24"/>
        </w:rPr>
        <w:t>Lægemiddelstyrelsen</w:t>
      </w:r>
    </w:p>
    <w:p w14:paraId="22CB2BF0" w14:textId="77777777" w:rsidR="00087DCD" w:rsidRPr="00087DCD" w:rsidRDefault="00087DCD" w:rsidP="00DB0D4B">
      <w:pPr>
        <w:ind w:left="851"/>
        <w:rPr>
          <w:sz w:val="24"/>
          <w:szCs w:val="24"/>
        </w:rPr>
      </w:pPr>
      <w:r w:rsidRPr="00087DCD">
        <w:rPr>
          <w:sz w:val="24"/>
          <w:szCs w:val="24"/>
        </w:rPr>
        <w:t>Axel Heides Gade 1</w:t>
      </w:r>
    </w:p>
    <w:p w14:paraId="67615114" w14:textId="77777777" w:rsidR="00087DCD" w:rsidRPr="00087DCD" w:rsidRDefault="00087DCD" w:rsidP="00DB0D4B">
      <w:pPr>
        <w:ind w:left="851"/>
        <w:rPr>
          <w:sz w:val="24"/>
          <w:szCs w:val="24"/>
        </w:rPr>
      </w:pPr>
      <w:r w:rsidRPr="00087DCD">
        <w:rPr>
          <w:sz w:val="24"/>
          <w:szCs w:val="24"/>
        </w:rPr>
        <w:t>DK-2300 København S</w:t>
      </w:r>
    </w:p>
    <w:p w14:paraId="1B7063A1" w14:textId="77777777" w:rsidR="00087DCD" w:rsidRPr="00087DCD" w:rsidRDefault="00087DCD" w:rsidP="00DB0D4B">
      <w:pPr>
        <w:ind w:left="851"/>
        <w:rPr>
          <w:sz w:val="24"/>
          <w:szCs w:val="24"/>
        </w:rPr>
      </w:pPr>
      <w:r w:rsidRPr="00087DCD">
        <w:rPr>
          <w:sz w:val="24"/>
          <w:szCs w:val="24"/>
        </w:rPr>
        <w:t xml:space="preserve">Websted: </w:t>
      </w:r>
      <w:hyperlink r:id="rId10" w:history="1">
        <w:r w:rsidRPr="00087DCD">
          <w:rPr>
            <w:rStyle w:val="Hyperlink"/>
            <w:sz w:val="24"/>
            <w:szCs w:val="24"/>
          </w:rPr>
          <w:t>www.meldenbivirkning.dk</w:t>
        </w:r>
      </w:hyperlink>
    </w:p>
    <w:p w14:paraId="71DC0E32" w14:textId="77777777" w:rsidR="009260DE" w:rsidRPr="00A10294" w:rsidRDefault="009260DE" w:rsidP="00A10294">
      <w:pPr>
        <w:tabs>
          <w:tab w:val="left" w:pos="851"/>
        </w:tabs>
        <w:ind w:left="851"/>
        <w:rPr>
          <w:sz w:val="24"/>
          <w:szCs w:val="24"/>
        </w:rPr>
      </w:pPr>
    </w:p>
    <w:p w14:paraId="221993B2" w14:textId="77777777" w:rsidR="009260DE" w:rsidRPr="00C84483" w:rsidRDefault="009260DE" w:rsidP="009260DE">
      <w:pPr>
        <w:tabs>
          <w:tab w:val="left" w:pos="851"/>
        </w:tabs>
        <w:ind w:left="851" w:hanging="851"/>
        <w:rPr>
          <w:b/>
          <w:sz w:val="24"/>
          <w:szCs w:val="24"/>
        </w:rPr>
      </w:pPr>
      <w:r w:rsidRPr="00C84483">
        <w:rPr>
          <w:b/>
          <w:sz w:val="24"/>
          <w:szCs w:val="24"/>
        </w:rPr>
        <w:t>4.9</w:t>
      </w:r>
      <w:r w:rsidRPr="00C84483">
        <w:rPr>
          <w:b/>
          <w:sz w:val="24"/>
          <w:szCs w:val="24"/>
        </w:rPr>
        <w:tab/>
        <w:t>Overdosering</w:t>
      </w:r>
    </w:p>
    <w:p w14:paraId="69D74E0E" w14:textId="2546F8DF" w:rsidR="00087DCD" w:rsidRPr="00087DCD" w:rsidRDefault="00087DCD" w:rsidP="00DB0D4B">
      <w:pPr>
        <w:ind w:left="851"/>
        <w:rPr>
          <w:sz w:val="24"/>
          <w:szCs w:val="24"/>
        </w:rPr>
      </w:pPr>
      <w:r w:rsidRPr="00087DCD">
        <w:rPr>
          <w:sz w:val="24"/>
          <w:szCs w:val="24"/>
        </w:rPr>
        <w:t>I tilfælde af overdosering anbefales det, at patienten overvåges for symptomer på bivirkninger. Der er</w:t>
      </w:r>
      <w:r w:rsidR="00126F63">
        <w:rPr>
          <w:sz w:val="24"/>
          <w:szCs w:val="24"/>
        </w:rPr>
        <w:t xml:space="preserve"> </w:t>
      </w:r>
      <w:r w:rsidRPr="00087DCD">
        <w:rPr>
          <w:sz w:val="24"/>
          <w:szCs w:val="24"/>
        </w:rPr>
        <w:t xml:space="preserve">ikke nogen specifik antidot mod en overdosis af </w:t>
      </w:r>
      <w:proofErr w:type="spellStart"/>
      <w:r w:rsidRPr="00087DCD">
        <w:rPr>
          <w:sz w:val="24"/>
          <w:szCs w:val="24"/>
        </w:rPr>
        <w:t>tofacitinib</w:t>
      </w:r>
      <w:proofErr w:type="spellEnd"/>
      <w:r w:rsidRPr="00087DCD">
        <w:rPr>
          <w:sz w:val="24"/>
          <w:szCs w:val="24"/>
        </w:rPr>
        <w:t>. Behandlingen skal være symptomatisk og</w:t>
      </w:r>
      <w:r w:rsidR="00126F63">
        <w:rPr>
          <w:sz w:val="24"/>
          <w:szCs w:val="24"/>
        </w:rPr>
        <w:t xml:space="preserve"> </w:t>
      </w:r>
      <w:r w:rsidRPr="00087DCD">
        <w:rPr>
          <w:sz w:val="24"/>
          <w:szCs w:val="24"/>
        </w:rPr>
        <w:t>støttende.</w:t>
      </w:r>
    </w:p>
    <w:p w14:paraId="03DA5D29" w14:textId="77777777" w:rsidR="00087DCD" w:rsidRPr="00087DCD" w:rsidRDefault="00087DCD" w:rsidP="00DB0D4B">
      <w:pPr>
        <w:ind w:left="851"/>
        <w:rPr>
          <w:sz w:val="24"/>
          <w:szCs w:val="24"/>
        </w:rPr>
      </w:pPr>
    </w:p>
    <w:p w14:paraId="5C25766F" w14:textId="07195495" w:rsidR="00087DCD" w:rsidRPr="00087DCD" w:rsidRDefault="00087DCD" w:rsidP="00DB0D4B">
      <w:pPr>
        <w:ind w:left="851"/>
        <w:rPr>
          <w:sz w:val="24"/>
          <w:szCs w:val="24"/>
        </w:rPr>
      </w:pPr>
      <w:proofErr w:type="spellStart"/>
      <w:r w:rsidRPr="00087DCD">
        <w:rPr>
          <w:sz w:val="24"/>
          <w:szCs w:val="24"/>
        </w:rPr>
        <w:t>Farmakokinetiske</w:t>
      </w:r>
      <w:proofErr w:type="spellEnd"/>
      <w:r w:rsidRPr="00087DCD">
        <w:rPr>
          <w:sz w:val="24"/>
          <w:szCs w:val="24"/>
        </w:rPr>
        <w:t xml:space="preserve"> data hos raske frivillige til og med en enkelt dosis på 100 mg antyder, at mere end</w:t>
      </w:r>
      <w:r w:rsidR="00126F63">
        <w:rPr>
          <w:sz w:val="24"/>
          <w:szCs w:val="24"/>
        </w:rPr>
        <w:t xml:space="preserve"> </w:t>
      </w:r>
      <w:r w:rsidRPr="00087DCD">
        <w:rPr>
          <w:sz w:val="24"/>
          <w:szCs w:val="24"/>
        </w:rPr>
        <w:t>95 % af den administrerede dosis kan forventes at blive elimineret inden for 24 timer.</w:t>
      </w:r>
    </w:p>
    <w:p w14:paraId="26217768" w14:textId="77777777" w:rsidR="009260DE" w:rsidRPr="00C84483" w:rsidRDefault="009260DE" w:rsidP="009260DE">
      <w:pPr>
        <w:tabs>
          <w:tab w:val="left" w:pos="851"/>
        </w:tabs>
        <w:ind w:left="851"/>
        <w:rPr>
          <w:sz w:val="24"/>
          <w:szCs w:val="24"/>
        </w:rPr>
      </w:pPr>
    </w:p>
    <w:p w14:paraId="6CEE9364" w14:textId="77777777" w:rsidR="009260DE" w:rsidRPr="00C84483" w:rsidRDefault="009260DE" w:rsidP="009260DE">
      <w:pPr>
        <w:tabs>
          <w:tab w:val="left" w:pos="851"/>
        </w:tabs>
        <w:ind w:left="851" w:hanging="851"/>
        <w:rPr>
          <w:b/>
          <w:sz w:val="24"/>
          <w:szCs w:val="24"/>
        </w:rPr>
      </w:pPr>
      <w:r w:rsidRPr="00C84483">
        <w:rPr>
          <w:b/>
          <w:sz w:val="24"/>
          <w:szCs w:val="24"/>
        </w:rPr>
        <w:t>4.10</w:t>
      </w:r>
      <w:r w:rsidRPr="00C84483">
        <w:rPr>
          <w:b/>
          <w:sz w:val="24"/>
          <w:szCs w:val="24"/>
        </w:rPr>
        <w:tab/>
        <w:t>Udlevering</w:t>
      </w:r>
    </w:p>
    <w:p w14:paraId="6F8CAC9B" w14:textId="0F415617" w:rsidR="009260DE" w:rsidRPr="00C84483" w:rsidRDefault="003042B5" w:rsidP="00DB0D4B">
      <w:pPr>
        <w:ind w:left="851"/>
        <w:rPr>
          <w:sz w:val="24"/>
          <w:szCs w:val="24"/>
        </w:rPr>
      </w:pPr>
      <w:r w:rsidRPr="003042B5">
        <w:rPr>
          <w:sz w:val="24"/>
          <w:szCs w:val="24"/>
        </w:rPr>
        <w:t xml:space="preserve">NBS – kun til sygehuse og efter ordination af speciallæger i </w:t>
      </w:r>
      <w:proofErr w:type="spellStart"/>
      <w:r w:rsidRPr="003042B5">
        <w:rPr>
          <w:sz w:val="24"/>
          <w:szCs w:val="24"/>
        </w:rPr>
        <w:t>dermato</w:t>
      </w:r>
      <w:proofErr w:type="spellEnd"/>
      <w:r w:rsidRPr="003042B5">
        <w:rPr>
          <w:sz w:val="24"/>
          <w:szCs w:val="24"/>
        </w:rPr>
        <w:t xml:space="preserve">-, </w:t>
      </w:r>
      <w:proofErr w:type="spellStart"/>
      <w:r w:rsidRPr="003042B5">
        <w:rPr>
          <w:sz w:val="24"/>
          <w:szCs w:val="24"/>
        </w:rPr>
        <w:t>venero</w:t>
      </w:r>
      <w:proofErr w:type="spellEnd"/>
      <w:r w:rsidRPr="003042B5">
        <w:rPr>
          <w:sz w:val="24"/>
          <w:szCs w:val="24"/>
        </w:rPr>
        <w:t xml:space="preserve">-, </w:t>
      </w:r>
      <w:proofErr w:type="spellStart"/>
      <w:r w:rsidRPr="003042B5">
        <w:rPr>
          <w:sz w:val="24"/>
          <w:szCs w:val="24"/>
        </w:rPr>
        <w:t>gastroentero</w:t>
      </w:r>
      <w:proofErr w:type="spellEnd"/>
      <w:r w:rsidRPr="003042B5">
        <w:rPr>
          <w:sz w:val="24"/>
          <w:szCs w:val="24"/>
        </w:rPr>
        <w:t xml:space="preserve">-, </w:t>
      </w:r>
      <w:proofErr w:type="spellStart"/>
      <w:r w:rsidRPr="003042B5">
        <w:rPr>
          <w:sz w:val="24"/>
          <w:szCs w:val="24"/>
        </w:rPr>
        <w:t>hepatol</w:t>
      </w:r>
      <w:proofErr w:type="spellEnd"/>
      <w:r w:rsidRPr="003042B5">
        <w:rPr>
          <w:sz w:val="24"/>
          <w:szCs w:val="24"/>
        </w:rPr>
        <w:t>-, reumatologi.</w:t>
      </w:r>
    </w:p>
    <w:p w14:paraId="02C6A9DA" w14:textId="77777777" w:rsidR="009260DE" w:rsidRDefault="009260DE" w:rsidP="009260DE">
      <w:pPr>
        <w:tabs>
          <w:tab w:val="left" w:pos="851"/>
        </w:tabs>
        <w:ind w:left="851"/>
        <w:rPr>
          <w:sz w:val="24"/>
          <w:szCs w:val="24"/>
        </w:rPr>
      </w:pPr>
    </w:p>
    <w:p w14:paraId="6AD39DFA" w14:textId="77777777" w:rsidR="00C35C3B" w:rsidRPr="00C84483" w:rsidRDefault="00C35C3B" w:rsidP="009260DE">
      <w:pPr>
        <w:tabs>
          <w:tab w:val="left" w:pos="851"/>
        </w:tabs>
        <w:ind w:left="851"/>
        <w:rPr>
          <w:sz w:val="24"/>
          <w:szCs w:val="24"/>
        </w:rPr>
      </w:pPr>
    </w:p>
    <w:p w14:paraId="1A6EC745" w14:textId="77777777" w:rsidR="009260DE" w:rsidRPr="00C84483" w:rsidRDefault="009260DE" w:rsidP="009260DE">
      <w:pPr>
        <w:tabs>
          <w:tab w:val="left" w:pos="851"/>
        </w:tabs>
        <w:ind w:left="851" w:hanging="851"/>
        <w:rPr>
          <w:b/>
          <w:sz w:val="24"/>
          <w:szCs w:val="24"/>
        </w:rPr>
      </w:pPr>
      <w:r w:rsidRPr="00C84483">
        <w:rPr>
          <w:b/>
          <w:sz w:val="24"/>
          <w:szCs w:val="24"/>
        </w:rPr>
        <w:t>5.</w:t>
      </w:r>
      <w:r w:rsidRPr="00C84483">
        <w:rPr>
          <w:b/>
          <w:sz w:val="24"/>
          <w:szCs w:val="24"/>
        </w:rPr>
        <w:tab/>
        <w:t>FARMAKOLOGISKE EGENSKABER</w:t>
      </w:r>
    </w:p>
    <w:p w14:paraId="26DF68F4" w14:textId="77777777" w:rsidR="009260DE" w:rsidRPr="00C84483" w:rsidRDefault="009260DE" w:rsidP="009260DE">
      <w:pPr>
        <w:tabs>
          <w:tab w:val="left" w:pos="851"/>
        </w:tabs>
        <w:ind w:left="851"/>
        <w:rPr>
          <w:sz w:val="24"/>
          <w:szCs w:val="24"/>
        </w:rPr>
      </w:pPr>
    </w:p>
    <w:p w14:paraId="63CA1CAC" w14:textId="77777777" w:rsidR="009260DE" w:rsidRPr="00C84483" w:rsidRDefault="009260DE" w:rsidP="009260DE">
      <w:pPr>
        <w:tabs>
          <w:tab w:val="num" w:pos="851"/>
        </w:tabs>
        <w:ind w:left="851" w:hanging="851"/>
        <w:rPr>
          <w:b/>
          <w:sz w:val="24"/>
          <w:szCs w:val="24"/>
        </w:rPr>
      </w:pPr>
      <w:r w:rsidRPr="00C84483">
        <w:rPr>
          <w:b/>
          <w:sz w:val="24"/>
          <w:szCs w:val="24"/>
        </w:rPr>
        <w:t>5.1</w:t>
      </w:r>
      <w:r w:rsidRPr="00C84483">
        <w:rPr>
          <w:b/>
          <w:sz w:val="24"/>
          <w:szCs w:val="24"/>
        </w:rPr>
        <w:tab/>
      </w:r>
      <w:proofErr w:type="spellStart"/>
      <w:r w:rsidRPr="00C84483">
        <w:rPr>
          <w:b/>
          <w:sz w:val="24"/>
          <w:szCs w:val="24"/>
        </w:rPr>
        <w:t>Farmakodynamiske</w:t>
      </w:r>
      <w:proofErr w:type="spellEnd"/>
      <w:r w:rsidRPr="00C84483">
        <w:rPr>
          <w:b/>
          <w:sz w:val="24"/>
          <w:szCs w:val="24"/>
        </w:rPr>
        <w:t xml:space="preserve"> egenskaber</w:t>
      </w:r>
    </w:p>
    <w:p w14:paraId="466831C2" w14:textId="77777777" w:rsidR="00087DCD" w:rsidRPr="00087DCD" w:rsidRDefault="00087DCD" w:rsidP="00DB0D4B">
      <w:pPr>
        <w:ind w:left="851"/>
        <w:rPr>
          <w:sz w:val="24"/>
          <w:szCs w:val="24"/>
        </w:rPr>
      </w:pPr>
      <w:proofErr w:type="spellStart"/>
      <w:r w:rsidRPr="00087DCD">
        <w:rPr>
          <w:sz w:val="24"/>
          <w:szCs w:val="24"/>
        </w:rPr>
        <w:t>Farmakoterapeutisk</w:t>
      </w:r>
      <w:proofErr w:type="spellEnd"/>
      <w:r w:rsidRPr="00087DCD">
        <w:rPr>
          <w:sz w:val="24"/>
          <w:szCs w:val="24"/>
        </w:rPr>
        <w:t xml:space="preserve"> klassifikation: </w:t>
      </w:r>
      <w:proofErr w:type="spellStart"/>
      <w:r w:rsidRPr="00087DCD">
        <w:rPr>
          <w:sz w:val="24"/>
          <w:szCs w:val="24"/>
        </w:rPr>
        <w:t>Immunsuppressiva</w:t>
      </w:r>
      <w:proofErr w:type="spellEnd"/>
      <w:r w:rsidRPr="00087DCD">
        <w:rPr>
          <w:sz w:val="24"/>
          <w:szCs w:val="24"/>
        </w:rPr>
        <w:t xml:space="preserve">, Janus-associerede </w:t>
      </w:r>
      <w:proofErr w:type="spellStart"/>
      <w:r w:rsidRPr="00087DCD">
        <w:rPr>
          <w:sz w:val="24"/>
          <w:szCs w:val="24"/>
        </w:rPr>
        <w:t>kinasehæmmere</w:t>
      </w:r>
      <w:proofErr w:type="spellEnd"/>
      <w:r w:rsidRPr="00087DCD">
        <w:rPr>
          <w:sz w:val="24"/>
          <w:szCs w:val="24"/>
        </w:rPr>
        <w:t xml:space="preserve"> (</w:t>
      </w:r>
      <w:proofErr w:type="spellStart"/>
      <w:r w:rsidRPr="00087DCD">
        <w:rPr>
          <w:sz w:val="24"/>
          <w:szCs w:val="24"/>
        </w:rPr>
        <w:t>JAKhæmmere</w:t>
      </w:r>
      <w:proofErr w:type="spellEnd"/>
      <w:r w:rsidRPr="00087DCD">
        <w:rPr>
          <w:sz w:val="24"/>
          <w:szCs w:val="24"/>
        </w:rPr>
        <w:t>), ATC-kode: L04AF01</w:t>
      </w:r>
    </w:p>
    <w:p w14:paraId="2649ADA1" w14:textId="77777777" w:rsidR="00087DCD" w:rsidRPr="00087DCD" w:rsidRDefault="00087DCD" w:rsidP="00DB0D4B">
      <w:pPr>
        <w:ind w:left="851"/>
        <w:rPr>
          <w:sz w:val="24"/>
          <w:szCs w:val="24"/>
        </w:rPr>
      </w:pPr>
    </w:p>
    <w:p w14:paraId="7396BE45" w14:textId="77777777" w:rsidR="00087DCD" w:rsidRPr="00087DCD" w:rsidRDefault="00087DCD" w:rsidP="00DB0D4B">
      <w:pPr>
        <w:ind w:left="851"/>
        <w:rPr>
          <w:sz w:val="24"/>
          <w:szCs w:val="24"/>
          <w:u w:val="single"/>
        </w:rPr>
      </w:pPr>
      <w:r w:rsidRPr="00087DCD">
        <w:rPr>
          <w:sz w:val="24"/>
          <w:szCs w:val="24"/>
          <w:u w:val="single"/>
        </w:rPr>
        <w:t>Virkningsmekanisme</w:t>
      </w:r>
    </w:p>
    <w:p w14:paraId="790E5386" w14:textId="77777777" w:rsidR="00087DCD" w:rsidRPr="00087DCD" w:rsidRDefault="00087DCD" w:rsidP="00DB0D4B">
      <w:pPr>
        <w:ind w:left="851"/>
        <w:rPr>
          <w:sz w:val="24"/>
          <w:szCs w:val="24"/>
        </w:rPr>
      </w:pPr>
    </w:p>
    <w:p w14:paraId="6958BA2D" w14:textId="1BCFC77E" w:rsidR="00087DCD" w:rsidRPr="00087DCD" w:rsidRDefault="00087DCD" w:rsidP="00DB0D4B">
      <w:pPr>
        <w:ind w:left="851"/>
        <w:rPr>
          <w:sz w:val="24"/>
          <w:szCs w:val="24"/>
        </w:rPr>
      </w:pPr>
      <w:proofErr w:type="spellStart"/>
      <w:r w:rsidRPr="00087DCD">
        <w:rPr>
          <w:sz w:val="24"/>
          <w:szCs w:val="24"/>
        </w:rPr>
        <w:t>Tofacitinib</w:t>
      </w:r>
      <w:proofErr w:type="spellEnd"/>
      <w:r w:rsidRPr="00087DCD">
        <w:rPr>
          <w:sz w:val="24"/>
          <w:szCs w:val="24"/>
        </w:rPr>
        <w:t xml:space="preserve"> er en potent, selektiv JAK-hæmmer. I enzymatiske </w:t>
      </w:r>
      <w:proofErr w:type="spellStart"/>
      <w:r w:rsidRPr="00087DCD">
        <w:rPr>
          <w:sz w:val="24"/>
          <w:szCs w:val="24"/>
        </w:rPr>
        <w:t>assays</w:t>
      </w:r>
      <w:proofErr w:type="spellEnd"/>
      <w:r w:rsidRPr="00087DCD">
        <w:rPr>
          <w:sz w:val="24"/>
          <w:szCs w:val="24"/>
        </w:rPr>
        <w:t xml:space="preserve"> hæmmer </w:t>
      </w:r>
      <w:proofErr w:type="spellStart"/>
      <w:r w:rsidRPr="00087DCD">
        <w:rPr>
          <w:sz w:val="24"/>
          <w:szCs w:val="24"/>
        </w:rPr>
        <w:t>tofacitinib</w:t>
      </w:r>
      <w:proofErr w:type="spellEnd"/>
      <w:r w:rsidRPr="00087DCD">
        <w:rPr>
          <w:sz w:val="24"/>
          <w:szCs w:val="24"/>
        </w:rPr>
        <w:t xml:space="preserve"> JAK1,</w:t>
      </w:r>
      <w:r w:rsidR="00C35C3B">
        <w:rPr>
          <w:sz w:val="24"/>
          <w:szCs w:val="24"/>
        </w:rPr>
        <w:t xml:space="preserve"> </w:t>
      </w:r>
      <w:r w:rsidRPr="00087DCD">
        <w:rPr>
          <w:sz w:val="24"/>
          <w:szCs w:val="24"/>
        </w:rPr>
        <w:t xml:space="preserve">JAK2, JAK3 og i mindre grad TyK2. Derimod har </w:t>
      </w:r>
      <w:proofErr w:type="spellStart"/>
      <w:r w:rsidRPr="00087DCD">
        <w:rPr>
          <w:sz w:val="24"/>
          <w:szCs w:val="24"/>
        </w:rPr>
        <w:t>tofacitinib</w:t>
      </w:r>
      <w:proofErr w:type="spellEnd"/>
      <w:r w:rsidRPr="00087DCD">
        <w:rPr>
          <w:sz w:val="24"/>
          <w:szCs w:val="24"/>
        </w:rPr>
        <w:t xml:space="preserve"> en højere grad af selektivitet over for</w:t>
      </w:r>
      <w:r w:rsidR="00C35C3B">
        <w:rPr>
          <w:sz w:val="24"/>
          <w:szCs w:val="24"/>
        </w:rPr>
        <w:t xml:space="preserve"> </w:t>
      </w:r>
      <w:r w:rsidRPr="00087DCD">
        <w:rPr>
          <w:sz w:val="24"/>
          <w:szCs w:val="24"/>
        </w:rPr>
        <w:t xml:space="preserve">andre </w:t>
      </w:r>
      <w:proofErr w:type="spellStart"/>
      <w:r w:rsidRPr="00087DCD">
        <w:rPr>
          <w:sz w:val="24"/>
          <w:szCs w:val="24"/>
        </w:rPr>
        <w:t>kinaser</w:t>
      </w:r>
      <w:proofErr w:type="spellEnd"/>
      <w:r w:rsidRPr="00087DCD">
        <w:rPr>
          <w:sz w:val="24"/>
          <w:szCs w:val="24"/>
        </w:rPr>
        <w:t xml:space="preserve"> i det humane genom. I humane celler hæmmer </w:t>
      </w:r>
      <w:proofErr w:type="spellStart"/>
      <w:r w:rsidRPr="00087DCD">
        <w:rPr>
          <w:sz w:val="24"/>
          <w:szCs w:val="24"/>
        </w:rPr>
        <w:t>tofacitinib</w:t>
      </w:r>
      <w:proofErr w:type="spellEnd"/>
      <w:r w:rsidRPr="00087DCD">
        <w:rPr>
          <w:sz w:val="24"/>
          <w:szCs w:val="24"/>
        </w:rPr>
        <w:t xml:space="preserve"> </w:t>
      </w:r>
      <w:proofErr w:type="gramStart"/>
      <w:r w:rsidRPr="00087DCD">
        <w:rPr>
          <w:sz w:val="24"/>
          <w:szCs w:val="24"/>
        </w:rPr>
        <w:t>fortrinsvist signalering</w:t>
      </w:r>
      <w:proofErr w:type="gramEnd"/>
      <w:r w:rsidR="00C35C3B">
        <w:rPr>
          <w:sz w:val="24"/>
          <w:szCs w:val="24"/>
        </w:rPr>
        <w:t xml:space="preserve"> </w:t>
      </w:r>
      <w:r w:rsidRPr="00087DCD">
        <w:rPr>
          <w:sz w:val="24"/>
          <w:szCs w:val="24"/>
        </w:rPr>
        <w:t>gennem heterodimere cytokinreceptorer, som er forbundet med JAK3 og/eller JAK1, med funktionel</w:t>
      </w:r>
      <w:r w:rsidR="00C35C3B">
        <w:rPr>
          <w:sz w:val="24"/>
          <w:szCs w:val="24"/>
        </w:rPr>
        <w:t xml:space="preserve"> </w:t>
      </w:r>
      <w:r w:rsidRPr="00087DCD">
        <w:rPr>
          <w:sz w:val="24"/>
          <w:szCs w:val="24"/>
        </w:rPr>
        <w:t>selektivitet for cytokinreceptorer, som signalerer via JAK2-par. Hæmning af JAK1 og JAK3 med</w:t>
      </w:r>
      <w:r w:rsidR="00C35C3B">
        <w:rPr>
          <w:sz w:val="24"/>
          <w:szCs w:val="24"/>
        </w:rPr>
        <w:t xml:space="preserve"> </w:t>
      </w:r>
      <w:proofErr w:type="spellStart"/>
      <w:r w:rsidRPr="00087DCD">
        <w:rPr>
          <w:sz w:val="24"/>
          <w:szCs w:val="24"/>
        </w:rPr>
        <w:t>tofacitinib</w:t>
      </w:r>
      <w:proofErr w:type="spellEnd"/>
      <w:r w:rsidRPr="00087DCD">
        <w:rPr>
          <w:sz w:val="24"/>
          <w:szCs w:val="24"/>
        </w:rPr>
        <w:t xml:space="preserve"> dæmper signalering af </w:t>
      </w:r>
      <w:proofErr w:type="spellStart"/>
      <w:r w:rsidRPr="00087DCD">
        <w:rPr>
          <w:sz w:val="24"/>
          <w:szCs w:val="24"/>
        </w:rPr>
        <w:t>interleukiner</w:t>
      </w:r>
      <w:proofErr w:type="spellEnd"/>
      <w:r w:rsidRPr="00087DCD">
        <w:rPr>
          <w:sz w:val="24"/>
          <w:szCs w:val="24"/>
        </w:rPr>
        <w:t xml:space="preserve"> (IL-2, -4, -6, -7, -9, -15, -21) og type I- og type </w:t>
      </w:r>
      <w:proofErr w:type="spellStart"/>
      <w:r w:rsidRPr="00087DCD">
        <w:rPr>
          <w:sz w:val="24"/>
          <w:szCs w:val="24"/>
        </w:rPr>
        <w:t>IIinterferoner</w:t>
      </w:r>
      <w:proofErr w:type="spellEnd"/>
      <w:r w:rsidRPr="00087DCD">
        <w:rPr>
          <w:sz w:val="24"/>
          <w:szCs w:val="24"/>
        </w:rPr>
        <w:t>, hvilket vil medføre modulering af immun- og inflammationsresponset.</w:t>
      </w:r>
    </w:p>
    <w:p w14:paraId="0BEB5221" w14:textId="77777777" w:rsidR="00087DCD" w:rsidRPr="00087DCD" w:rsidRDefault="00087DCD" w:rsidP="00DB0D4B">
      <w:pPr>
        <w:ind w:left="851"/>
        <w:rPr>
          <w:sz w:val="24"/>
          <w:szCs w:val="24"/>
        </w:rPr>
      </w:pPr>
    </w:p>
    <w:p w14:paraId="5DBA602D" w14:textId="77777777" w:rsidR="00087DCD" w:rsidRPr="00087DCD" w:rsidRDefault="00087DCD" w:rsidP="00DB0D4B">
      <w:pPr>
        <w:ind w:left="851"/>
        <w:rPr>
          <w:sz w:val="24"/>
          <w:szCs w:val="24"/>
          <w:u w:val="single"/>
        </w:rPr>
      </w:pPr>
      <w:proofErr w:type="spellStart"/>
      <w:r w:rsidRPr="00087DCD">
        <w:rPr>
          <w:sz w:val="24"/>
          <w:szCs w:val="24"/>
          <w:u w:val="single"/>
        </w:rPr>
        <w:t>Farmakodynamisk</w:t>
      </w:r>
      <w:proofErr w:type="spellEnd"/>
      <w:r w:rsidRPr="00087DCD">
        <w:rPr>
          <w:sz w:val="24"/>
          <w:szCs w:val="24"/>
          <w:u w:val="single"/>
        </w:rPr>
        <w:t xml:space="preserve"> virkning</w:t>
      </w:r>
    </w:p>
    <w:p w14:paraId="52089449" w14:textId="77777777" w:rsidR="00087DCD" w:rsidRPr="00087DCD" w:rsidRDefault="00087DCD" w:rsidP="00DB0D4B">
      <w:pPr>
        <w:ind w:left="851"/>
        <w:rPr>
          <w:sz w:val="24"/>
          <w:szCs w:val="24"/>
          <w:u w:val="single"/>
        </w:rPr>
      </w:pPr>
    </w:p>
    <w:p w14:paraId="55353942" w14:textId="115C957D" w:rsidR="00087DCD" w:rsidRPr="00087DCD" w:rsidRDefault="00087DCD" w:rsidP="00DB0D4B">
      <w:pPr>
        <w:ind w:left="851"/>
        <w:rPr>
          <w:sz w:val="24"/>
          <w:szCs w:val="24"/>
        </w:rPr>
      </w:pPr>
      <w:r w:rsidRPr="00087DCD">
        <w:rPr>
          <w:sz w:val="24"/>
          <w:szCs w:val="24"/>
        </w:rPr>
        <w:t xml:space="preserve">Hos RA-patienter var behandling med </w:t>
      </w:r>
      <w:proofErr w:type="spellStart"/>
      <w:r w:rsidRPr="00087DCD">
        <w:rPr>
          <w:sz w:val="24"/>
          <w:szCs w:val="24"/>
        </w:rPr>
        <w:t>tofacitinib</w:t>
      </w:r>
      <w:proofErr w:type="spellEnd"/>
      <w:r w:rsidRPr="00087DCD">
        <w:rPr>
          <w:sz w:val="24"/>
          <w:szCs w:val="24"/>
        </w:rPr>
        <w:t xml:space="preserve"> i op til 6 måneder forbundet med dosisafhængig</w:t>
      </w:r>
      <w:r w:rsidR="00C35C3B">
        <w:rPr>
          <w:sz w:val="24"/>
          <w:szCs w:val="24"/>
        </w:rPr>
        <w:t xml:space="preserve"> </w:t>
      </w:r>
      <w:r w:rsidRPr="00087DCD">
        <w:rPr>
          <w:sz w:val="24"/>
          <w:szCs w:val="24"/>
        </w:rPr>
        <w:t>reduktion af cirkulerende CD16/56+ naturlige dræberceller (NK) med anslået maksimal reduktion ca.</w:t>
      </w:r>
      <w:r w:rsidR="00C35C3B">
        <w:rPr>
          <w:sz w:val="24"/>
          <w:szCs w:val="24"/>
        </w:rPr>
        <w:t xml:space="preserve"> </w:t>
      </w:r>
      <w:r w:rsidRPr="00087DCD">
        <w:rPr>
          <w:sz w:val="24"/>
          <w:szCs w:val="24"/>
        </w:rPr>
        <w:t>8-10 uger efter behandlingsstart. Disse ændringer forsvandt generelt inden for 2-6 uger efter</w:t>
      </w:r>
      <w:r w:rsidR="00C35C3B">
        <w:rPr>
          <w:sz w:val="24"/>
          <w:szCs w:val="24"/>
        </w:rPr>
        <w:t xml:space="preserve"> </w:t>
      </w:r>
      <w:proofErr w:type="spellStart"/>
      <w:r w:rsidRPr="00087DCD">
        <w:rPr>
          <w:sz w:val="24"/>
          <w:szCs w:val="24"/>
        </w:rPr>
        <w:t>seponering</w:t>
      </w:r>
      <w:proofErr w:type="spellEnd"/>
      <w:r w:rsidRPr="00087DCD">
        <w:rPr>
          <w:sz w:val="24"/>
          <w:szCs w:val="24"/>
        </w:rPr>
        <w:t xml:space="preserve">. Behandling med </w:t>
      </w:r>
      <w:proofErr w:type="spellStart"/>
      <w:r w:rsidRPr="00087DCD">
        <w:rPr>
          <w:sz w:val="24"/>
          <w:szCs w:val="24"/>
        </w:rPr>
        <w:t>tofacitinib</w:t>
      </w:r>
      <w:proofErr w:type="spellEnd"/>
      <w:r w:rsidRPr="00087DCD">
        <w:rPr>
          <w:sz w:val="24"/>
          <w:szCs w:val="24"/>
        </w:rPr>
        <w:t xml:space="preserve"> var forbundet med en dosisafhængig stigning i antallet af </w:t>
      </w:r>
      <w:proofErr w:type="spellStart"/>
      <w:r w:rsidRPr="00087DCD">
        <w:rPr>
          <w:sz w:val="24"/>
          <w:szCs w:val="24"/>
        </w:rPr>
        <w:t>Bceller</w:t>
      </w:r>
      <w:proofErr w:type="spellEnd"/>
      <w:r w:rsidRPr="00087DCD">
        <w:rPr>
          <w:sz w:val="24"/>
          <w:szCs w:val="24"/>
        </w:rPr>
        <w:t>. Ændringer i antal cirkulerende T-lymfocytter og undergrupper af T-lymfocytter (CD3+, CD4+ og CD8+) var små og inkonsistente.</w:t>
      </w:r>
    </w:p>
    <w:p w14:paraId="75E27B5B" w14:textId="77777777" w:rsidR="00087DCD" w:rsidRPr="00087DCD" w:rsidRDefault="00087DCD" w:rsidP="00DB0D4B">
      <w:pPr>
        <w:ind w:left="851"/>
        <w:rPr>
          <w:sz w:val="24"/>
          <w:szCs w:val="24"/>
        </w:rPr>
      </w:pPr>
    </w:p>
    <w:p w14:paraId="2A4C2315" w14:textId="27F981DC" w:rsidR="00087DCD" w:rsidRPr="00087DCD" w:rsidRDefault="00087DCD" w:rsidP="00DB0D4B">
      <w:pPr>
        <w:ind w:left="851"/>
        <w:rPr>
          <w:sz w:val="24"/>
          <w:szCs w:val="24"/>
        </w:rPr>
      </w:pPr>
      <w:r w:rsidRPr="00087DCD">
        <w:rPr>
          <w:sz w:val="24"/>
          <w:szCs w:val="24"/>
        </w:rPr>
        <w:t xml:space="preserve">Efter langtidsbehandling (den </w:t>
      </w:r>
      <w:proofErr w:type="spellStart"/>
      <w:r w:rsidRPr="00087DCD">
        <w:rPr>
          <w:sz w:val="24"/>
          <w:szCs w:val="24"/>
        </w:rPr>
        <w:t>mediane</w:t>
      </w:r>
      <w:proofErr w:type="spellEnd"/>
      <w:r w:rsidRPr="00087DCD">
        <w:rPr>
          <w:sz w:val="24"/>
          <w:szCs w:val="24"/>
        </w:rPr>
        <w:t xml:space="preserve"> behandlingsvarighed med </w:t>
      </w:r>
      <w:proofErr w:type="spellStart"/>
      <w:r w:rsidRPr="00087DCD">
        <w:rPr>
          <w:sz w:val="24"/>
          <w:szCs w:val="24"/>
        </w:rPr>
        <w:t>tofacitinib</w:t>
      </w:r>
      <w:proofErr w:type="spellEnd"/>
      <w:r w:rsidRPr="00087DCD">
        <w:rPr>
          <w:sz w:val="24"/>
          <w:szCs w:val="24"/>
        </w:rPr>
        <w:t xml:space="preserve"> var cirka 5 år) viste</w:t>
      </w:r>
      <w:r w:rsidR="00C35C3B">
        <w:rPr>
          <w:sz w:val="24"/>
          <w:szCs w:val="24"/>
        </w:rPr>
        <w:t xml:space="preserve"> </w:t>
      </w:r>
      <w:r w:rsidRPr="00087DCD">
        <w:rPr>
          <w:sz w:val="24"/>
          <w:szCs w:val="24"/>
        </w:rPr>
        <w:t xml:space="preserve">CD4+- og CD8+-tallene </w:t>
      </w:r>
      <w:proofErr w:type="spellStart"/>
      <w:r w:rsidRPr="00087DCD">
        <w:rPr>
          <w:sz w:val="24"/>
          <w:szCs w:val="24"/>
        </w:rPr>
        <w:t>mediane</w:t>
      </w:r>
      <w:proofErr w:type="spellEnd"/>
      <w:r w:rsidRPr="00087DCD">
        <w:rPr>
          <w:sz w:val="24"/>
          <w:szCs w:val="24"/>
        </w:rPr>
        <w:t xml:space="preserve"> reduktioner på henholdsvis 28 % og 27 % i forhold til </w:t>
      </w:r>
      <w:r w:rsidRPr="00087DCD">
        <w:rPr>
          <w:i/>
          <w:iCs/>
          <w:sz w:val="24"/>
          <w:szCs w:val="24"/>
        </w:rPr>
        <w:t>baseline</w:t>
      </w:r>
      <w:r w:rsidRPr="00087DCD">
        <w:rPr>
          <w:sz w:val="24"/>
          <w:szCs w:val="24"/>
        </w:rPr>
        <w:t>. I</w:t>
      </w:r>
      <w:r w:rsidR="00C35C3B">
        <w:rPr>
          <w:sz w:val="24"/>
          <w:szCs w:val="24"/>
        </w:rPr>
        <w:t xml:space="preserve"> </w:t>
      </w:r>
      <w:r w:rsidRPr="00087DCD">
        <w:rPr>
          <w:sz w:val="24"/>
          <w:szCs w:val="24"/>
        </w:rPr>
        <w:t>modsætning til det observerede fald efter korttidsbehandling viste CD16/56+-NK-celletallet en median</w:t>
      </w:r>
      <w:r w:rsidR="00C35C3B">
        <w:rPr>
          <w:sz w:val="24"/>
          <w:szCs w:val="24"/>
        </w:rPr>
        <w:t xml:space="preserve"> </w:t>
      </w:r>
      <w:r w:rsidRPr="00087DCD">
        <w:rPr>
          <w:sz w:val="24"/>
          <w:szCs w:val="24"/>
        </w:rPr>
        <w:t xml:space="preserve">stigning på 73 % fra </w:t>
      </w:r>
      <w:r w:rsidRPr="00087DCD">
        <w:rPr>
          <w:i/>
          <w:iCs/>
          <w:sz w:val="24"/>
          <w:szCs w:val="24"/>
        </w:rPr>
        <w:t>baseline</w:t>
      </w:r>
      <w:r w:rsidRPr="00087DCD">
        <w:rPr>
          <w:sz w:val="24"/>
          <w:szCs w:val="24"/>
        </w:rPr>
        <w:t>. CD19+-B-celletallet viste ikke nogen yderligere stigning efter</w:t>
      </w:r>
      <w:r w:rsidR="00C35C3B">
        <w:rPr>
          <w:sz w:val="24"/>
          <w:szCs w:val="24"/>
        </w:rPr>
        <w:t xml:space="preserve"> </w:t>
      </w:r>
      <w:r w:rsidRPr="00087DCD">
        <w:rPr>
          <w:sz w:val="24"/>
          <w:szCs w:val="24"/>
        </w:rPr>
        <w:t xml:space="preserve">langtidsbehandling med </w:t>
      </w:r>
      <w:proofErr w:type="spellStart"/>
      <w:r w:rsidRPr="00087DCD">
        <w:rPr>
          <w:sz w:val="24"/>
          <w:szCs w:val="24"/>
        </w:rPr>
        <w:t>tofacitinib</w:t>
      </w:r>
      <w:proofErr w:type="spellEnd"/>
      <w:r w:rsidRPr="00087DCD">
        <w:rPr>
          <w:sz w:val="24"/>
          <w:szCs w:val="24"/>
        </w:rPr>
        <w:t>. Alle disse ændringer i undergrupper af lymfocytter vendte tilbage</w:t>
      </w:r>
      <w:r w:rsidR="00C35C3B">
        <w:rPr>
          <w:sz w:val="24"/>
          <w:szCs w:val="24"/>
        </w:rPr>
        <w:t xml:space="preserve"> </w:t>
      </w:r>
      <w:r w:rsidRPr="00087DCD">
        <w:rPr>
          <w:sz w:val="24"/>
          <w:szCs w:val="24"/>
        </w:rPr>
        <w:t xml:space="preserve">mod </w:t>
      </w:r>
      <w:r w:rsidRPr="00087DCD">
        <w:rPr>
          <w:i/>
          <w:iCs/>
          <w:sz w:val="24"/>
          <w:szCs w:val="24"/>
        </w:rPr>
        <w:t>baseline</w:t>
      </w:r>
      <w:r w:rsidRPr="00087DCD">
        <w:rPr>
          <w:sz w:val="24"/>
          <w:szCs w:val="24"/>
        </w:rPr>
        <w:t>-værdier efter midlertidig behandlingsafbrydelse. Der var ingen evidens for en</w:t>
      </w:r>
      <w:r w:rsidR="00C35C3B">
        <w:rPr>
          <w:sz w:val="24"/>
          <w:szCs w:val="24"/>
        </w:rPr>
        <w:t xml:space="preserve"> </w:t>
      </w:r>
      <w:r w:rsidRPr="00087DCD">
        <w:rPr>
          <w:sz w:val="24"/>
          <w:szCs w:val="24"/>
        </w:rPr>
        <w:t xml:space="preserve">sammenhæng mellem alvorlige eller opportunistiske infektioner eller herpes </w:t>
      </w:r>
      <w:proofErr w:type="spellStart"/>
      <w:r w:rsidRPr="00087DCD">
        <w:rPr>
          <w:sz w:val="24"/>
          <w:szCs w:val="24"/>
        </w:rPr>
        <w:t>zoster</w:t>
      </w:r>
      <w:proofErr w:type="spellEnd"/>
      <w:r w:rsidRPr="00087DCD">
        <w:rPr>
          <w:sz w:val="24"/>
          <w:szCs w:val="24"/>
        </w:rPr>
        <w:t xml:space="preserve"> og lymfocytundergruppe-tal (se pkt. 4.2 for monitorering af absolut lymfocyttal).</w:t>
      </w:r>
    </w:p>
    <w:p w14:paraId="45EAA5C2" w14:textId="77777777" w:rsidR="00087DCD" w:rsidRPr="00087DCD" w:rsidRDefault="00087DCD" w:rsidP="00DB0D4B">
      <w:pPr>
        <w:ind w:left="851"/>
        <w:rPr>
          <w:sz w:val="24"/>
          <w:szCs w:val="24"/>
        </w:rPr>
      </w:pPr>
    </w:p>
    <w:p w14:paraId="37BEAEBA" w14:textId="1AD2229C" w:rsidR="00087DCD" w:rsidRPr="00087DCD" w:rsidRDefault="00087DCD" w:rsidP="00DB0D4B">
      <w:pPr>
        <w:ind w:left="851"/>
        <w:rPr>
          <w:sz w:val="24"/>
          <w:szCs w:val="24"/>
        </w:rPr>
      </w:pPr>
      <w:r w:rsidRPr="00087DCD">
        <w:rPr>
          <w:sz w:val="24"/>
          <w:szCs w:val="24"/>
        </w:rPr>
        <w:t xml:space="preserve">Ændringerne i niveauerne af totalserum </w:t>
      </w:r>
      <w:proofErr w:type="spellStart"/>
      <w:r w:rsidRPr="00087DCD">
        <w:rPr>
          <w:sz w:val="24"/>
          <w:szCs w:val="24"/>
        </w:rPr>
        <w:t>IgG</w:t>
      </w:r>
      <w:proofErr w:type="spellEnd"/>
      <w:r w:rsidRPr="00087DCD">
        <w:rPr>
          <w:sz w:val="24"/>
          <w:szCs w:val="24"/>
        </w:rPr>
        <w:t xml:space="preserve">, </w:t>
      </w:r>
      <w:proofErr w:type="spellStart"/>
      <w:r w:rsidRPr="00087DCD">
        <w:rPr>
          <w:sz w:val="24"/>
          <w:szCs w:val="24"/>
        </w:rPr>
        <w:t>IgM</w:t>
      </w:r>
      <w:proofErr w:type="spellEnd"/>
      <w:r w:rsidRPr="00087DCD">
        <w:rPr>
          <w:sz w:val="24"/>
          <w:szCs w:val="24"/>
        </w:rPr>
        <w:t xml:space="preserve"> og </w:t>
      </w:r>
      <w:proofErr w:type="spellStart"/>
      <w:r w:rsidRPr="00087DCD">
        <w:rPr>
          <w:sz w:val="24"/>
          <w:szCs w:val="24"/>
        </w:rPr>
        <w:t>IgA</w:t>
      </w:r>
      <w:proofErr w:type="spellEnd"/>
      <w:r w:rsidRPr="00087DCD">
        <w:rPr>
          <w:sz w:val="24"/>
          <w:szCs w:val="24"/>
        </w:rPr>
        <w:t xml:space="preserve"> i løbet af 6 måneders behandling med</w:t>
      </w:r>
      <w:r w:rsidR="00C35C3B">
        <w:rPr>
          <w:sz w:val="24"/>
          <w:szCs w:val="24"/>
        </w:rPr>
        <w:t xml:space="preserve"> </w:t>
      </w:r>
      <w:proofErr w:type="spellStart"/>
      <w:r w:rsidRPr="00087DCD">
        <w:rPr>
          <w:sz w:val="24"/>
          <w:szCs w:val="24"/>
        </w:rPr>
        <w:t>tofacitinib</w:t>
      </w:r>
      <w:proofErr w:type="spellEnd"/>
      <w:r w:rsidRPr="00087DCD">
        <w:rPr>
          <w:sz w:val="24"/>
          <w:szCs w:val="24"/>
        </w:rPr>
        <w:t xml:space="preserve"> hos RA-patienter var små og ikke dosisafhængige og svarende til dem, der blev set med</w:t>
      </w:r>
      <w:r w:rsidR="00C35C3B">
        <w:rPr>
          <w:sz w:val="24"/>
          <w:szCs w:val="24"/>
        </w:rPr>
        <w:t xml:space="preserve"> </w:t>
      </w:r>
      <w:r w:rsidRPr="00087DCD">
        <w:rPr>
          <w:sz w:val="24"/>
          <w:szCs w:val="24"/>
        </w:rPr>
        <w:t xml:space="preserve">placebo, hvilket indikerer fravær af systemisk </w:t>
      </w:r>
      <w:proofErr w:type="spellStart"/>
      <w:r w:rsidRPr="00087DCD">
        <w:rPr>
          <w:sz w:val="24"/>
          <w:szCs w:val="24"/>
        </w:rPr>
        <w:t>humoral</w:t>
      </w:r>
      <w:proofErr w:type="spellEnd"/>
      <w:r w:rsidRPr="00087DCD">
        <w:rPr>
          <w:sz w:val="24"/>
          <w:szCs w:val="24"/>
        </w:rPr>
        <w:t xml:space="preserve"> suppression.</w:t>
      </w:r>
    </w:p>
    <w:p w14:paraId="2941F375" w14:textId="77777777" w:rsidR="00087DCD" w:rsidRPr="00087DCD" w:rsidRDefault="00087DCD" w:rsidP="00DB0D4B">
      <w:pPr>
        <w:ind w:left="851"/>
        <w:rPr>
          <w:sz w:val="24"/>
          <w:szCs w:val="24"/>
        </w:rPr>
      </w:pPr>
    </w:p>
    <w:p w14:paraId="36097059" w14:textId="2114926E" w:rsidR="00087DCD" w:rsidRPr="00087DCD" w:rsidRDefault="00087DCD" w:rsidP="00DB0D4B">
      <w:pPr>
        <w:ind w:left="851"/>
        <w:rPr>
          <w:sz w:val="24"/>
          <w:szCs w:val="24"/>
        </w:rPr>
      </w:pPr>
      <w:r w:rsidRPr="00087DCD">
        <w:rPr>
          <w:sz w:val="24"/>
          <w:szCs w:val="24"/>
        </w:rPr>
        <w:t xml:space="preserve">Efter behandlingsstart med </w:t>
      </w:r>
      <w:proofErr w:type="spellStart"/>
      <w:r w:rsidRPr="00087DCD">
        <w:rPr>
          <w:sz w:val="24"/>
          <w:szCs w:val="24"/>
        </w:rPr>
        <w:t>tofacitinib</w:t>
      </w:r>
      <w:proofErr w:type="spellEnd"/>
      <w:r w:rsidRPr="00087DCD">
        <w:rPr>
          <w:sz w:val="24"/>
          <w:szCs w:val="24"/>
        </w:rPr>
        <w:t xml:space="preserve"> hos RA-patienter blev der observeret et hurtigt fald i serum-C-reaktivt protein (CRP), som blev opretholdt under behandlingen. De ændringer i CRP, der blev</w:t>
      </w:r>
      <w:r w:rsidR="00C35C3B">
        <w:rPr>
          <w:sz w:val="24"/>
          <w:szCs w:val="24"/>
        </w:rPr>
        <w:t xml:space="preserve"> </w:t>
      </w:r>
      <w:r w:rsidRPr="00087DCD">
        <w:rPr>
          <w:sz w:val="24"/>
          <w:szCs w:val="24"/>
        </w:rPr>
        <w:t xml:space="preserve">observeret ved behandling med </w:t>
      </w:r>
      <w:proofErr w:type="spellStart"/>
      <w:r w:rsidRPr="00087DCD">
        <w:rPr>
          <w:sz w:val="24"/>
          <w:szCs w:val="24"/>
        </w:rPr>
        <w:t>tofacitinib</w:t>
      </w:r>
      <w:proofErr w:type="spellEnd"/>
      <w:r w:rsidRPr="00087DCD">
        <w:rPr>
          <w:sz w:val="24"/>
          <w:szCs w:val="24"/>
        </w:rPr>
        <w:t xml:space="preserve">, reverserede ikke helt inden for 2 uger efter </w:t>
      </w:r>
      <w:proofErr w:type="spellStart"/>
      <w:r w:rsidRPr="00087DCD">
        <w:rPr>
          <w:sz w:val="24"/>
          <w:szCs w:val="24"/>
        </w:rPr>
        <w:t>seponering</w:t>
      </w:r>
      <w:proofErr w:type="spellEnd"/>
      <w:r w:rsidRPr="00087DCD">
        <w:rPr>
          <w:sz w:val="24"/>
          <w:szCs w:val="24"/>
        </w:rPr>
        <w:t>,</w:t>
      </w:r>
      <w:r w:rsidR="00C35C3B">
        <w:rPr>
          <w:sz w:val="24"/>
          <w:szCs w:val="24"/>
        </w:rPr>
        <w:t xml:space="preserve"> </w:t>
      </w:r>
      <w:r w:rsidRPr="00087DCD">
        <w:rPr>
          <w:sz w:val="24"/>
          <w:szCs w:val="24"/>
        </w:rPr>
        <w:t xml:space="preserve">hvilket antyder, at den </w:t>
      </w:r>
      <w:proofErr w:type="spellStart"/>
      <w:r w:rsidRPr="00087DCD">
        <w:rPr>
          <w:sz w:val="24"/>
          <w:szCs w:val="24"/>
        </w:rPr>
        <w:t>farmakodynamiske</w:t>
      </w:r>
      <w:proofErr w:type="spellEnd"/>
      <w:r w:rsidRPr="00087DCD">
        <w:rPr>
          <w:sz w:val="24"/>
          <w:szCs w:val="24"/>
        </w:rPr>
        <w:t xml:space="preserve"> aktivitet varer længere end svarende til halveringstiden.</w:t>
      </w:r>
    </w:p>
    <w:p w14:paraId="2327D229" w14:textId="77777777" w:rsidR="00087DCD" w:rsidRPr="00087DCD" w:rsidRDefault="00087DCD" w:rsidP="00DB0D4B">
      <w:pPr>
        <w:ind w:left="851"/>
        <w:rPr>
          <w:sz w:val="24"/>
          <w:szCs w:val="24"/>
        </w:rPr>
      </w:pPr>
    </w:p>
    <w:p w14:paraId="49B641D7" w14:textId="77777777" w:rsidR="00087DCD" w:rsidRPr="00087DCD" w:rsidRDefault="00087DCD" w:rsidP="00DB0D4B">
      <w:pPr>
        <w:ind w:left="851"/>
        <w:rPr>
          <w:sz w:val="24"/>
          <w:szCs w:val="24"/>
          <w:u w:val="single"/>
        </w:rPr>
      </w:pPr>
      <w:r w:rsidRPr="00087DCD">
        <w:rPr>
          <w:sz w:val="24"/>
          <w:szCs w:val="24"/>
          <w:u w:val="single"/>
        </w:rPr>
        <w:t>Vaccinestudier</w:t>
      </w:r>
    </w:p>
    <w:p w14:paraId="7008B1DD" w14:textId="77777777" w:rsidR="00087DCD" w:rsidRPr="00087DCD" w:rsidRDefault="00087DCD" w:rsidP="00DB0D4B">
      <w:pPr>
        <w:ind w:left="851"/>
        <w:rPr>
          <w:sz w:val="24"/>
          <w:szCs w:val="24"/>
        </w:rPr>
      </w:pPr>
    </w:p>
    <w:p w14:paraId="2B6CD02B" w14:textId="1B2F5700" w:rsidR="00087DCD" w:rsidRPr="00087DCD" w:rsidRDefault="00087DCD" w:rsidP="00DB0D4B">
      <w:pPr>
        <w:ind w:left="851"/>
        <w:rPr>
          <w:sz w:val="24"/>
          <w:szCs w:val="24"/>
        </w:rPr>
      </w:pPr>
      <w:r w:rsidRPr="00087DCD">
        <w:rPr>
          <w:sz w:val="24"/>
          <w:szCs w:val="24"/>
        </w:rPr>
        <w:t xml:space="preserve">I et kontrolleret klinisk studie med RA-patienter, der startede med </w:t>
      </w:r>
      <w:proofErr w:type="spellStart"/>
      <w:r w:rsidRPr="00087DCD">
        <w:rPr>
          <w:sz w:val="24"/>
          <w:szCs w:val="24"/>
        </w:rPr>
        <w:t>tofacitinib</w:t>
      </w:r>
      <w:proofErr w:type="spellEnd"/>
      <w:r w:rsidRPr="00087DCD">
        <w:rPr>
          <w:sz w:val="24"/>
          <w:szCs w:val="24"/>
        </w:rPr>
        <w:t xml:space="preserve"> 10 mg 2 gange dagligt</w:t>
      </w:r>
      <w:r w:rsidR="00C35C3B">
        <w:rPr>
          <w:sz w:val="24"/>
          <w:szCs w:val="24"/>
        </w:rPr>
        <w:t xml:space="preserve"> </w:t>
      </w:r>
      <w:r w:rsidRPr="00087DCD">
        <w:rPr>
          <w:sz w:val="24"/>
          <w:szCs w:val="24"/>
        </w:rPr>
        <w:t xml:space="preserve">eller placebo, var antallet af respondenter på influenzavaccine ens i de 2 grupper: </w:t>
      </w:r>
      <w:proofErr w:type="spellStart"/>
      <w:r w:rsidRPr="00087DCD">
        <w:rPr>
          <w:sz w:val="24"/>
          <w:szCs w:val="24"/>
        </w:rPr>
        <w:t>tofacitinib</w:t>
      </w:r>
      <w:proofErr w:type="spellEnd"/>
      <w:r w:rsidRPr="00087DCD">
        <w:rPr>
          <w:sz w:val="24"/>
          <w:szCs w:val="24"/>
        </w:rPr>
        <w:t xml:space="preserve"> (57 %) og</w:t>
      </w:r>
      <w:r w:rsidR="00C35C3B">
        <w:rPr>
          <w:sz w:val="24"/>
          <w:szCs w:val="24"/>
        </w:rPr>
        <w:t xml:space="preserve"> </w:t>
      </w:r>
      <w:r w:rsidRPr="00087DCD">
        <w:rPr>
          <w:sz w:val="24"/>
          <w:szCs w:val="24"/>
        </w:rPr>
        <w:t xml:space="preserve">placebo (62 %). For </w:t>
      </w:r>
      <w:proofErr w:type="spellStart"/>
      <w:r w:rsidRPr="00087DCD">
        <w:rPr>
          <w:sz w:val="24"/>
          <w:szCs w:val="24"/>
        </w:rPr>
        <w:t>pneumokokpolysaccharidvaccine</w:t>
      </w:r>
      <w:proofErr w:type="spellEnd"/>
      <w:r w:rsidRPr="00087DCD">
        <w:rPr>
          <w:sz w:val="24"/>
          <w:szCs w:val="24"/>
        </w:rPr>
        <w:t xml:space="preserve"> var antallet af respondenter følgende: 32 % for</w:t>
      </w:r>
      <w:r w:rsidR="00C35C3B">
        <w:rPr>
          <w:sz w:val="24"/>
          <w:szCs w:val="24"/>
        </w:rPr>
        <w:t xml:space="preserve"> </w:t>
      </w:r>
      <w:proofErr w:type="spellStart"/>
      <w:r w:rsidRPr="00087DCD">
        <w:rPr>
          <w:sz w:val="24"/>
          <w:szCs w:val="24"/>
        </w:rPr>
        <w:t>tofacitinib</w:t>
      </w:r>
      <w:proofErr w:type="spellEnd"/>
      <w:r w:rsidRPr="00087DCD">
        <w:rPr>
          <w:sz w:val="24"/>
          <w:szCs w:val="24"/>
        </w:rPr>
        <w:t xml:space="preserve"> plus MTX, 62 % for </w:t>
      </w:r>
      <w:proofErr w:type="spellStart"/>
      <w:r w:rsidRPr="00087DCD">
        <w:rPr>
          <w:sz w:val="24"/>
          <w:szCs w:val="24"/>
        </w:rPr>
        <w:t>tofacitinib</w:t>
      </w:r>
      <w:proofErr w:type="spellEnd"/>
      <w:r w:rsidRPr="00087DCD">
        <w:rPr>
          <w:sz w:val="24"/>
          <w:szCs w:val="24"/>
        </w:rPr>
        <w:t>-monoterapi, 62 % for MTX-monoterapi og 77 % for</w:t>
      </w:r>
      <w:r w:rsidR="00C35C3B">
        <w:rPr>
          <w:sz w:val="24"/>
          <w:szCs w:val="24"/>
        </w:rPr>
        <w:t xml:space="preserve"> </w:t>
      </w:r>
      <w:r w:rsidRPr="00087DCD">
        <w:rPr>
          <w:sz w:val="24"/>
          <w:szCs w:val="24"/>
        </w:rPr>
        <w:t>placebo. Den kliniske relevans af dette kendes ikke, men der blev opnået lignende resultater i et</w:t>
      </w:r>
      <w:r w:rsidR="00C35C3B">
        <w:rPr>
          <w:sz w:val="24"/>
          <w:szCs w:val="24"/>
        </w:rPr>
        <w:t xml:space="preserve"> </w:t>
      </w:r>
      <w:r w:rsidRPr="00087DCD">
        <w:rPr>
          <w:sz w:val="24"/>
          <w:szCs w:val="24"/>
        </w:rPr>
        <w:t xml:space="preserve">særskilt vaccinestudie med influenza- og </w:t>
      </w:r>
      <w:proofErr w:type="spellStart"/>
      <w:r w:rsidRPr="00087DCD">
        <w:rPr>
          <w:sz w:val="24"/>
          <w:szCs w:val="24"/>
        </w:rPr>
        <w:t>pneumokokpolysaccharidvacciner</w:t>
      </w:r>
      <w:proofErr w:type="spellEnd"/>
      <w:r w:rsidRPr="00087DCD">
        <w:rPr>
          <w:sz w:val="24"/>
          <w:szCs w:val="24"/>
        </w:rPr>
        <w:t xml:space="preserve"> hos patienter, der fik</w:t>
      </w:r>
      <w:r w:rsidR="00C35C3B">
        <w:rPr>
          <w:sz w:val="24"/>
          <w:szCs w:val="24"/>
        </w:rPr>
        <w:t xml:space="preserve"> </w:t>
      </w:r>
      <w:r w:rsidRPr="00087DCD">
        <w:rPr>
          <w:sz w:val="24"/>
          <w:szCs w:val="24"/>
        </w:rPr>
        <w:t xml:space="preserve">langtidsbehandling med 10 mg </w:t>
      </w:r>
      <w:proofErr w:type="spellStart"/>
      <w:r w:rsidRPr="00087DCD">
        <w:rPr>
          <w:sz w:val="24"/>
          <w:szCs w:val="24"/>
        </w:rPr>
        <w:t>tofacitinib</w:t>
      </w:r>
      <w:proofErr w:type="spellEnd"/>
      <w:r w:rsidRPr="00087DCD">
        <w:rPr>
          <w:sz w:val="24"/>
          <w:szCs w:val="24"/>
        </w:rPr>
        <w:t xml:space="preserve"> 2 gange dagligt.</w:t>
      </w:r>
    </w:p>
    <w:p w14:paraId="087ABCE5" w14:textId="77777777" w:rsidR="00087DCD" w:rsidRPr="00087DCD" w:rsidRDefault="00087DCD" w:rsidP="00DB0D4B">
      <w:pPr>
        <w:ind w:left="851"/>
        <w:rPr>
          <w:sz w:val="24"/>
          <w:szCs w:val="24"/>
        </w:rPr>
      </w:pPr>
    </w:p>
    <w:p w14:paraId="75C1FF75" w14:textId="6E832F10" w:rsidR="00087DCD" w:rsidRPr="00087DCD" w:rsidRDefault="00087DCD" w:rsidP="00DB0D4B">
      <w:pPr>
        <w:ind w:left="851"/>
        <w:rPr>
          <w:sz w:val="24"/>
          <w:szCs w:val="24"/>
        </w:rPr>
      </w:pPr>
      <w:r w:rsidRPr="00087DCD">
        <w:rPr>
          <w:sz w:val="24"/>
          <w:szCs w:val="24"/>
        </w:rPr>
        <w:t>Der er gennemført et kontrolleret studie hos RA-patienter, som fik baggrunds-MTX, og som blev</w:t>
      </w:r>
      <w:r w:rsidR="00C35C3B">
        <w:rPr>
          <w:sz w:val="24"/>
          <w:szCs w:val="24"/>
        </w:rPr>
        <w:t xml:space="preserve"> </w:t>
      </w:r>
      <w:r w:rsidRPr="00087DCD">
        <w:rPr>
          <w:sz w:val="24"/>
          <w:szCs w:val="24"/>
        </w:rPr>
        <w:t>immuniseret med en levende svækket herpes-virusvaccine 2 til 3 uger før, de begyndte 12 ugers</w:t>
      </w:r>
      <w:r w:rsidR="00C35C3B">
        <w:rPr>
          <w:sz w:val="24"/>
          <w:szCs w:val="24"/>
        </w:rPr>
        <w:t xml:space="preserve"> </w:t>
      </w:r>
      <w:r w:rsidRPr="00087DCD">
        <w:rPr>
          <w:sz w:val="24"/>
          <w:szCs w:val="24"/>
        </w:rPr>
        <w:t xml:space="preserve">behandling med 5 mg </w:t>
      </w:r>
      <w:proofErr w:type="spellStart"/>
      <w:r w:rsidRPr="00087DCD">
        <w:rPr>
          <w:sz w:val="24"/>
          <w:szCs w:val="24"/>
        </w:rPr>
        <w:t>tofacitinib</w:t>
      </w:r>
      <w:proofErr w:type="spellEnd"/>
      <w:r w:rsidRPr="00087DCD">
        <w:rPr>
          <w:sz w:val="24"/>
          <w:szCs w:val="24"/>
        </w:rPr>
        <w:t xml:space="preserve"> 2 gange dagligt eller placebo. Der blev observeret evidens for</w:t>
      </w:r>
      <w:r w:rsidR="00C35C3B">
        <w:rPr>
          <w:sz w:val="24"/>
          <w:szCs w:val="24"/>
        </w:rPr>
        <w:t xml:space="preserve"> </w:t>
      </w:r>
      <w:r w:rsidRPr="00087DCD">
        <w:rPr>
          <w:sz w:val="24"/>
          <w:szCs w:val="24"/>
        </w:rPr>
        <w:t xml:space="preserve">humoralt og cellemedieret respons på VZV både i </w:t>
      </w:r>
      <w:proofErr w:type="spellStart"/>
      <w:r w:rsidRPr="00087DCD">
        <w:rPr>
          <w:sz w:val="24"/>
          <w:szCs w:val="24"/>
        </w:rPr>
        <w:t>tofacitinib</w:t>
      </w:r>
      <w:proofErr w:type="spellEnd"/>
      <w:r w:rsidRPr="00087DCD">
        <w:rPr>
          <w:sz w:val="24"/>
          <w:szCs w:val="24"/>
        </w:rPr>
        <w:t>-gruppen og i placebogruppen efter</w:t>
      </w:r>
      <w:r w:rsidR="00C35C3B">
        <w:rPr>
          <w:sz w:val="24"/>
          <w:szCs w:val="24"/>
        </w:rPr>
        <w:t xml:space="preserve"> </w:t>
      </w:r>
      <w:r w:rsidRPr="00087DCD">
        <w:rPr>
          <w:sz w:val="24"/>
          <w:szCs w:val="24"/>
        </w:rPr>
        <w:t>6 uger. Disse responser var lig det, der blev observeret hos raske frivillige på 50 år og derover. En</w:t>
      </w:r>
      <w:r w:rsidR="00C35C3B">
        <w:rPr>
          <w:sz w:val="24"/>
          <w:szCs w:val="24"/>
        </w:rPr>
        <w:t xml:space="preserve"> </w:t>
      </w:r>
      <w:r w:rsidRPr="00087DCD">
        <w:rPr>
          <w:sz w:val="24"/>
          <w:szCs w:val="24"/>
        </w:rPr>
        <w:t xml:space="preserve">patient uden </w:t>
      </w:r>
      <w:proofErr w:type="spellStart"/>
      <w:r w:rsidRPr="00087DCD">
        <w:rPr>
          <w:sz w:val="24"/>
          <w:szCs w:val="24"/>
        </w:rPr>
        <w:t>varicella</w:t>
      </w:r>
      <w:proofErr w:type="spellEnd"/>
      <w:r w:rsidRPr="00087DCD">
        <w:rPr>
          <w:sz w:val="24"/>
          <w:szCs w:val="24"/>
        </w:rPr>
        <w:t xml:space="preserve">-infektion i anamnesen og ingen antistoffer mod </w:t>
      </w:r>
      <w:proofErr w:type="spellStart"/>
      <w:r w:rsidRPr="00087DCD">
        <w:rPr>
          <w:sz w:val="24"/>
          <w:szCs w:val="24"/>
        </w:rPr>
        <w:t>varicella</w:t>
      </w:r>
      <w:proofErr w:type="spellEnd"/>
      <w:r w:rsidRPr="00087DCD">
        <w:rPr>
          <w:sz w:val="24"/>
          <w:szCs w:val="24"/>
        </w:rPr>
        <w:t xml:space="preserve"> ved </w:t>
      </w:r>
      <w:r w:rsidRPr="00087DCD">
        <w:rPr>
          <w:i/>
          <w:iCs/>
          <w:sz w:val="24"/>
          <w:szCs w:val="24"/>
        </w:rPr>
        <w:t xml:space="preserve">baseline </w:t>
      </w:r>
      <w:r w:rsidRPr="00087DCD">
        <w:rPr>
          <w:sz w:val="24"/>
          <w:szCs w:val="24"/>
        </w:rPr>
        <w:t>oplevede</w:t>
      </w:r>
      <w:r w:rsidR="00C35C3B">
        <w:rPr>
          <w:sz w:val="24"/>
          <w:szCs w:val="24"/>
        </w:rPr>
        <w:t xml:space="preserve"> </w:t>
      </w:r>
      <w:proofErr w:type="spellStart"/>
      <w:r w:rsidRPr="00087DCD">
        <w:rPr>
          <w:sz w:val="24"/>
          <w:szCs w:val="24"/>
        </w:rPr>
        <w:t>disseminering</w:t>
      </w:r>
      <w:proofErr w:type="spellEnd"/>
      <w:r w:rsidRPr="00087DCD">
        <w:rPr>
          <w:sz w:val="24"/>
          <w:szCs w:val="24"/>
        </w:rPr>
        <w:t xml:space="preserve"> af den </w:t>
      </w:r>
      <w:proofErr w:type="spellStart"/>
      <w:r w:rsidRPr="00087DCD">
        <w:rPr>
          <w:sz w:val="24"/>
          <w:szCs w:val="24"/>
        </w:rPr>
        <w:t>varicella</w:t>
      </w:r>
      <w:proofErr w:type="spellEnd"/>
      <w:r w:rsidRPr="00087DCD">
        <w:rPr>
          <w:sz w:val="24"/>
          <w:szCs w:val="24"/>
        </w:rPr>
        <w:t xml:space="preserve">-stamme, der var i vaccinen, 16 dage efter vaccinationen. </w:t>
      </w:r>
      <w:proofErr w:type="spellStart"/>
      <w:r w:rsidRPr="00087DCD">
        <w:rPr>
          <w:sz w:val="24"/>
          <w:szCs w:val="24"/>
        </w:rPr>
        <w:t>Tofacitinib</w:t>
      </w:r>
      <w:proofErr w:type="spellEnd"/>
      <w:r w:rsidR="007900EB">
        <w:rPr>
          <w:sz w:val="24"/>
          <w:szCs w:val="24"/>
        </w:rPr>
        <w:t>-</w:t>
      </w:r>
      <w:r w:rsidRPr="00087DCD">
        <w:rPr>
          <w:sz w:val="24"/>
          <w:szCs w:val="24"/>
        </w:rPr>
        <w:t>behandlingen blev seponeret, og patienten kom sig igen efter behandling med standarddoser af antivirale lægemidler. Denne patient havde derefter et robust om end forsinket humoralt og cellulært respons på vaccinen (se pkt. 4.4).</w:t>
      </w:r>
    </w:p>
    <w:p w14:paraId="2E721C1F" w14:textId="77777777" w:rsidR="00087DCD" w:rsidRPr="00087DCD" w:rsidRDefault="00087DCD" w:rsidP="00DB0D4B">
      <w:pPr>
        <w:ind w:left="851"/>
        <w:rPr>
          <w:sz w:val="24"/>
          <w:szCs w:val="24"/>
        </w:rPr>
      </w:pPr>
    </w:p>
    <w:p w14:paraId="6AADAB66" w14:textId="77777777" w:rsidR="00087DCD" w:rsidRPr="00087DCD" w:rsidRDefault="00087DCD" w:rsidP="00DB0D4B">
      <w:pPr>
        <w:ind w:left="851"/>
        <w:rPr>
          <w:sz w:val="24"/>
          <w:szCs w:val="24"/>
          <w:u w:val="single"/>
        </w:rPr>
      </w:pPr>
      <w:r w:rsidRPr="00087DCD">
        <w:rPr>
          <w:sz w:val="24"/>
          <w:szCs w:val="24"/>
          <w:u w:val="single"/>
        </w:rPr>
        <w:t>Klinisk virkning og sikkerhed</w:t>
      </w:r>
    </w:p>
    <w:p w14:paraId="2395559A" w14:textId="77777777" w:rsidR="00087DCD" w:rsidRPr="00087DCD" w:rsidRDefault="00087DCD" w:rsidP="00DB0D4B">
      <w:pPr>
        <w:ind w:left="851"/>
        <w:rPr>
          <w:sz w:val="24"/>
          <w:szCs w:val="24"/>
        </w:rPr>
      </w:pPr>
    </w:p>
    <w:p w14:paraId="3301BDDA" w14:textId="77777777" w:rsidR="00087DCD" w:rsidRPr="00087DCD" w:rsidRDefault="00087DCD" w:rsidP="00DB0D4B">
      <w:pPr>
        <w:ind w:left="851"/>
        <w:rPr>
          <w:i/>
          <w:iCs/>
          <w:sz w:val="24"/>
          <w:szCs w:val="24"/>
        </w:rPr>
      </w:pPr>
      <w:proofErr w:type="spellStart"/>
      <w:r w:rsidRPr="00087DCD">
        <w:rPr>
          <w:i/>
          <w:iCs/>
          <w:sz w:val="24"/>
          <w:szCs w:val="24"/>
        </w:rPr>
        <w:t>Reumatoid</w:t>
      </w:r>
      <w:proofErr w:type="spellEnd"/>
      <w:r w:rsidRPr="00087DCD">
        <w:rPr>
          <w:i/>
          <w:iCs/>
          <w:sz w:val="24"/>
          <w:szCs w:val="24"/>
        </w:rPr>
        <w:t xml:space="preserve"> </w:t>
      </w:r>
      <w:proofErr w:type="spellStart"/>
      <w:r w:rsidRPr="00087DCD">
        <w:rPr>
          <w:i/>
          <w:iCs/>
          <w:sz w:val="24"/>
          <w:szCs w:val="24"/>
        </w:rPr>
        <w:t>artrit</w:t>
      </w:r>
      <w:proofErr w:type="spellEnd"/>
    </w:p>
    <w:p w14:paraId="3AA2DE67" w14:textId="0326D19D" w:rsidR="00087DCD" w:rsidRPr="00087DCD" w:rsidRDefault="00087DCD" w:rsidP="00DB0D4B">
      <w:pPr>
        <w:ind w:left="851"/>
        <w:rPr>
          <w:sz w:val="24"/>
          <w:szCs w:val="24"/>
        </w:rPr>
      </w:pPr>
      <w:proofErr w:type="spellStart"/>
      <w:r w:rsidRPr="00087DCD">
        <w:rPr>
          <w:sz w:val="24"/>
          <w:szCs w:val="24"/>
        </w:rPr>
        <w:t>Tofacitinib</w:t>
      </w:r>
      <w:proofErr w:type="spellEnd"/>
      <w:r w:rsidRPr="00087DCD">
        <w:rPr>
          <w:sz w:val="24"/>
          <w:szCs w:val="24"/>
        </w:rPr>
        <w:t xml:space="preserve"> filmovertrukne tabletters virkning og sikkerhed blev vurderet i 6 randomiserede,</w:t>
      </w:r>
      <w:r w:rsidR="00232AC8">
        <w:rPr>
          <w:sz w:val="24"/>
          <w:szCs w:val="24"/>
        </w:rPr>
        <w:t xml:space="preserve"> </w:t>
      </w:r>
      <w:r w:rsidRPr="00087DCD">
        <w:rPr>
          <w:sz w:val="24"/>
          <w:szCs w:val="24"/>
        </w:rPr>
        <w:t>dobbeltblinde, kontrollerede multicenterstudier hos patienter over 18 år, som havde fået konstateret</w:t>
      </w:r>
      <w:r w:rsidR="00232AC8">
        <w:rPr>
          <w:sz w:val="24"/>
          <w:szCs w:val="24"/>
        </w:rPr>
        <w:t xml:space="preserve"> </w:t>
      </w:r>
      <w:r w:rsidRPr="00087DCD">
        <w:rPr>
          <w:sz w:val="24"/>
          <w:szCs w:val="24"/>
        </w:rPr>
        <w:t xml:space="preserve">aktiv RA i henhold til kriterierne fra American College of </w:t>
      </w:r>
      <w:proofErr w:type="spellStart"/>
      <w:r w:rsidRPr="00087DCD">
        <w:rPr>
          <w:sz w:val="24"/>
          <w:szCs w:val="24"/>
        </w:rPr>
        <w:t>Rheumatology</w:t>
      </w:r>
      <w:proofErr w:type="spellEnd"/>
      <w:r w:rsidRPr="00087DCD">
        <w:rPr>
          <w:sz w:val="24"/>
          <w:szCs w:val="24"/>
        </w:rPr>
        <w:t xml:space="preserve"> (ACR). Tabel 9 indeholder</w:t>
      </w:r>
      <w:r w:rsidR="00232AC8">
        <w:rPr>
          <w:sz w:val="24"/>
          <w:szCs w:val="24"/>
        </w:rPr>
        <w:t xml:space="preserve"> </w:t>
      </w:r>
      <w:r w:rsidRPr="00087DCD">
        <w:rPr>
          <w:sz w:val="24"/>
          <w:szCs w:val="24"/>
        </w:rPr>
        <w:t>oplysninger om relevante karakteristika for studiedesign og populationer.</w:t>
      </w:r>
    </w:p>
    <w:p w14:paraId="153AF03C" w14:textId="77777777" w:rsidR="00087DCD" w:rsidRPr="00087DCD" w:rsidRDefault="00087DCD" w:rsidP="00087DCD">
      <w:pPr>
        <w:tabs>
          <w:tab w:val="left" w:pos="851"/>
        </w:tabs>
        <w:ind w:left="851"/>
        <w:rPr>
          <w:sz w:val="24"/>
          <w:szCs w:val="24"/>
        </w:rPr>
      </w:pPr>
    </w:p>
    <w:p w14:paraId="698F8245" w14:textId="5373D52D" w:rsidR="00087DCD" w:rsidRPr="00087DCD" w:rsidRDefault="00087DCD" w:rsidP="008E33CF">
      <w:pPr>
        <w:rPr>
          <w:b/>
          <w:bCs/>
          <w:sz w:val="24"/>
          <w:szCs w:val="24"/>
        </w:rPr>
      </w:pPr>
      <w:r w:rsidRPr="00087DCD">
        <w:rPr>
          <w:b/>
          <w:bCs/>
          <w:sz w:val="24"/>
          <w:szCs w:val="24"/>
        </w:rPr>
        <w:t xml:space="preserve">Tabel 9: Kliniske fase 3-studier med </w:t>
      </w:r>
      <w:proofErr w:type="spellStart"/>
      <w:r w:rsidRPr="00087DCD">
        <w:rPr>
          <w:b/>
          <w:bCs/>
          <w:sz w:val="24"/>
          <w:szCs w:val="24"/>
        </w:rPr>
        <w:t>tofacitinib</w:t>
      </w:r>
      <w:proofErr w:type="spellEnd"/>
      <w:r w:rsidRPr="00087DCD">
        <w:rPr>
          <w:b/>
          <w:bCs/>
          <w:sz w:val="24"/>
          <w:szCs w:val="24"/>
        </w:rPr>
        <w:t xml:space="preserve"> i doser på 5 mg og 10 mg 2 gange dagligt hos</w:t>
      </w:r>
      <w:r w:rsidR="00DB0D4B">
        <w:rPr>
          <w:b/>
          <w:bCs/>
          <w:sz w:val="24"/>
          <w:szCs w:val="24"/>
        </w:rPr>
        <w:t xml:space="preserve"> </w:t>
      </w:r>
      <w:r w:rsidRPr="00087DCD">
        <w:rPr>
          <w:b/>
          <w:bCs/>
          <w:sz w:val="24"/>
          <w:szCs w:val="24"/>
        </w:rPr>
        <w:t>RA-patienter</w:t>
      </w:r>
    </w:p>
    <w:tbl>
      <w:tblPr>
        <w:tblStyle w:val="Tabel-Gitter"/>
        <w:tblW w:w="5000" w:type="pct"/>
        <w:tblInd w:w="0" w:type="dxa"/>
        <w:tblLook w:val="04A0" w:firstRow="1" w:lastRow="0" w:firstColumn="1" w:lastColumn="0" w:noHBand="0" w:noVBand="1"/>
      </w:tblPr>
      <w:tblGrid>
        <w:gridCol w:w="1661"/>
        <w:gridCol w:w="1170"/>
        <w:gridCol w:w="1171"/>
        <w:gridCol w:w="1090"/>
        <w:gridCol w:w="894"/>
        <w:gridCol w:w="929"/>
        <w:gridCol w:w="1162"/>
        <w:gridCol w:w="1551"/>
      </w:tblGrid>
      <w:tr w:rsidR="00232AC8" w:rsidRPr="00232AC8" w14:paraId="05C7A1C0" w14:textId="77777777" w:rsidTr="008E33CF">
        <w:tc>
          <w:tcPr>
            <w:tcW w:w="832" w:type="pct"/>
            <w:tcBorders>
              <w:top w:val="single" w:sz="4" w:space="0" w:color="auto"/>
              <w:left w:val="single" w:sz="4" w:space="0" w:color="auto"/>
              <w:bottom w:val="single" w:sz="4" w:space="0" w:color="auto"/>
              <w:right w:val="single" w:sz="4" w:space="0" w:color="auto"/>
            </w:tcBorders>
            <w:hideMark/>
          </w:tcPr>
          <w:p w14:paraId="41858A87" w14:textId="77777777" w:rsidR="00087DCD" w:rsidRPr="00087DCD" w:rsidRDefault="00087DCD" w:rsidP="008E33CF">
            <w:pPr>
              <w:rPr>
                <w:sz w:val="20"/>
              </w:rPr>
            </w:pPr>
            <w:r w:rsidRPr="00087DCD">
              <w:rPr>
                <w:b/>
                <w:bCs/>
                <w:sz w:val="20"/>
              </w:rPr>
              <w:t>Studier</w:t>
            </w:r>
          </w:p>
        </w:tc>
        <w:tc>
          <w:tcPr>
            <w:tcW w:w="627" w:type="pct"/>
            <w:tcBorders>
              <w:top w:val="single" w:sz="4" w:space="0" w:color="auto"/>
              <w:left w:val="single" w:sz="4" w:space="0" w:color="auto"/>
              <w:bottom w:val="single" w:sz="4" w:space="0" w:color="auto"/>
              <w:right w:val="single" w:sz="4" w:space="0" w:color="auto"/>
            </w:tcBorders>
            <w:hideMark/>
          </w:tcPr>
          <w:p w14:paraId="3B202161" w14:textId="77777777" w:rsidR="00087DCD" w:rsidRPr="00087DCD" w:rsidRDefault="00087DCD" w:rsidP="008E33CF">
            <w:pPr>
              <w:rPr>
                <w:b/>
                <w:bCs/>
                <w:sz w:val="20"/>
              </w:rPr>
            </w:pPr>
            <w:r w:rsidRPr="00087DCD">
              <w:rPr>
                <w:b/>
                <w:bCs/>
                <w:sz w:val="20"/>
              </w:rPr>
              <w:t>Studie I</w:t>
            </w:r>
          </w:p>
          <w:p w14:paraId="5AAD52E3" w14:textId="77777777" w:rsidR="00087DCD" w:rsidRPr="00087DCD" w:rsidRDefault="00087DCD" w:rsidP="008E33CF">
            <w:pPr>
              <w:rPr>
                <w:b/>
                <w:bCs/>
                <w:sz w:val="20"/>
              </w:rPr>
            </w:pPr>
            <w:r w:rsidRPr="00087DCD">
              <w:rPr>
                <w:b/>
                <w:bCs/>
                <w:sz w:val="20"/>
              </w:rPr>
              <w:t>(ORAL</w:t>
            </w:r>
          </w:p>
          <w:p w14:paraId="4651C7B3" w14:textId="77777777" w:rsidR="00087DCD" w:rsidRPr="00087DCD" w:rsidRDefault="00087DCD" w:rsidP="008E33CF">
            <w:pPr>
              <w:rPr>
                <w:sz w:val="20"/>
              </w:rPr>
            </w:pPr>
            <w:r w:rsidRPr="00087DCD">
              <w:rPr>
                <w:b/>
                <w:bCs/>
                <w:sz w:val="20"/>
              </w:rPr>
              <w:t>Solo)</w:t>
            </w:r>
          </w:p>
        </w:tc>
        <w:tc>
          <w:tcPr>
            <w:tcW w:w="627" w:type="pct"/>
            <w:tcBorders>
              <w:top w:val="single" w:sz="4" w:space="0" w:color="auto"/>
              <w:left w:val="single" w:sz="4" w:space="0" w:color="auto"/>
              <w:bottom w:val="single" w:sz="4" w:space="0" w:color="auto"/>
              <w:right w:val="single" w:sz="4" w:space="0" w:color="auto"/>
            </w:tcBorders>
            <w:hideMark/>
          </w:tcPr>
          <w:p w14:paraId="4A66F3D2" w14:textId="77777777" w:rsidR="00087DCD" w:rsidRPr="00087DCD" w:rsidRDefault="00087DCD" w:rsidP="008E33CF">
            <w:pPr>
              <w:rPr>
                <w:b/>
                <w:bCs/>
                <w:sz w:val="20"/>
              </w:rPr>
            </w:pPr>
            <w:r w:rsidRPr="00087DCD">
              <w:rPr>
                <w:b/>
                <w:bCs/>
                <w:sz w:val="20"/>
              </w:rPr>
              <w:t>Studie II</w:t>
            </w:r>
          </w:p>
          <w:p w14:paraId="6AA4984D" w14:textId="77777777" w:rsidR="00087DCD" w:rsidRPr="00087DCD" w:rsidRDefault="00087DCD" w:rsidP="008E33CF">
            <w:pPr>
              <w:rPr>
                <w:b/>
                <w:bCs/>
                <w:sz w:val="20"/>
              </w:rPr>
            </w:pPr>
            <w:r w:rsidRPr="00087DCD">
              <w:rPr>
                <w:b/>
                <w:bCs/>
                <w:sz w:val="20"/>
              </w:rPr>
              <w:t>(ORAL</w:t>
            </w:r>
          </w:p>
          <w:p w14:paraId="4773BA15" w14:textId="77777777" w:rsidR="00087DCD" w:rsidRPr="00087DCD" w:rsidRDefault="00087DCD" w:rsidP="008E33CF">
            <w:pPr>
              <w:rPr>
                <w:sz w:val="20"/>
              </w:rPr>
            </w:pPr>
            <w:r w:rsidRPr="00087DCD">
              <w:rPr>
                <w:b/>
                <w:bCs/>
                <w:sz w:val="20"/>
              </w:rPr>
              <w:t>Sync)</w:t>
            </w:r>
          </w:p>
        </w:tc>
        <w:tc>
          <w:tcPr>
            <w:tcW w:w="585" w:type="pct"/>
            <w:tcBorders>
              <w:top w:val="single" w:sz="4" w:space="0" w:color="auto"/>
              <w:left w:val="single" w:sz="4" w:space="0" w:color="auto"/>
              <w:bottom w:val="single" w:sz="4" w:space="0" w:color="auto"/>
              <w:right w:val="single" w:sz="4" w:space="0" w:color="auto"/>
            </w:tcBorders>
            <w:hideMark/>
          </w:tcPr>
          <w:p w14:paraId="3DB697FD" w14:textId="77777777" w:rsidR="00087DCD" w:rsidRPr="00087DCD" w:rsidRDefault="00087DCD" w:rsidP="008E33CF">
            <w:pPr>
              <w:rPr>
                <w:b/>
                <w:bCs/>
                <w:sz w:val="20"/>
              </w:rPr>
            </w:pPr>
            <w:r w:rsidRPr="00087DCD">
              <w:rPr>
                <w:b/>
                <w:bCs/>
                <w:sz w:val="20"/>
              </w:rPr>
              <w:t>Studie</w:t>
            </w:r>
          </w:p>
          <w:p w14:paraId="20F18F04" w14:textId="77777777" w:rsidR="00087DCD" w:rsidRPr="00087DCD" w:rsidRDefault="00087DCD" w:rsidP="008E33CF">
            <w:pPr>
              <w:rPr>
                <w:b/>
                <w:bCs/>
                <w:sz w:val="20"/>
              </w:rPr>
            </w:pPr>
            <w:r w:rsidRPr="00087DCD">
              <w:rPr>
                <w:b/>
                <w:bCs/>
                <w:sz w:val="20"/>
              </w:rPr>
              <w:t>III</w:t>
            </w:r>
          </w:p>
          <w:p w14:paraId="6E085894" w14:textId="77777777" w:rsidR="00087DCD" w:rsidRPr="00087DCD" w:rsidRDefault="00087DCD" w:rsidP="008E33CF">
            <w:pPr>
              <w:rPr>
                <w:b/>
                <w:bCs/>
                <w:sz w:val="20"/>
              </w:rPr>
            </w:pPr>
            <w:r w:rsidRPr="00087DCD">
              <w:rPr>
                <w:b/>
                <w:bCs/>
                <w:sz w:val="20"/>
              </w:rPr>
              <w:t>(ORAL</w:t>
            </w:r>
          </w:p>
          <w:p w14:paraId="513B1495" w14:textId="77777777" w:rsidR="00087DCD" w:rsidRPr="00087DCD" w:rsidRDefault="00087DCD" w:rsidP="008E33CF">
            <w:pPr>
              <w:rPr>
                <w:b/>
                <w:bCs/>
                <w:sz w:val="20"/>
              </w:rPr>
            </w:pPr>
            <w:r w:rsidRPr="00087DCD">
              <w:rPr>
                <w:b/>
                <w:bCs/>
                <w:sz w:val="20"/>
              </w:rPr>
              <w:t>Standard)</w:t>
            </w:r>
          </w:p>
        </w:tc>
        <w:tc>
          <w:tcPr>
            <w:tcW w:w="482" w:type="pct"/>
            <w:tcBorders>
              <w:top w:val="single" w:sz="4" w:space="0" w:color="auto"/>
              <w:left w:val="single" w:sz="4" w:space="0" w:color="auto"/>
              <w:bottom w:val="single" w:sz="4" w:space="0" w:color="auto"/>
              <w:right w:val="single" w:sz="4" w:space="0" w:color="auto"/>
            </w:tcBorders>
            <w:hideMark/>
          </w:tcPr>
          <w:p w14:paraId="62918AD8" w14:textId="77777777" w:rsidR="00087DCD" w:rsidRPr="00087DCD" w:rsidRDefault="00087DCD" w:rsidP="008E33CF">
            <w:pPr>
              <w:rPr>
                <w:b/>
                <w:bCs/>
                <w:sz w:val="20"/>
              </w:rPr>
            </w:pPr>
            <w:r w:rsidRPr="00087DCD">
              <w:rPr>
                <w:b/>
                <w:bCs/>
                <w:sz w:val="20"/>
              </w:rPr>
              <w:t>Studie</w:t>
            </w:r>
          </w:p>
          <w:p w14:paraId="04885DD5" w14:textId="77777777" w:rsidR="00087DCD" w:rsidRPr="00087DCD" w:rsidRDefault="00087DCD" w:rsidP="008E33CF">
            <w:pPr>
              <w:rPr>
                <w:b/>
                <w:bCs/>
                <w:sz w:val="20"/>
              </w:rPr>
            </w:pPr>
            <w:r w:rsidRPr="00087DCD">
              <w:rPr>
                <w:b/>
                <w:bCs/>
                <w:sz w:val="20"/>
              </w:rPr>
              <w:t>IV</w:t>
            </w:r>
          </w:p>
          <w:p w14:paraId="7E84744A" w14:textId="77777777" w:rsidR="00087DCD" w:rsidRPr="00087DCD" w:rsidRDefault="00087DCD" w:rsidP="008E33CF">
            <w:pPr>
              <w:rPr>
                <w:b/>
                <w:bCs/>
                <w:sz w:val="20"/>
              </w:rPr>
            </w:pPr>
            <w:r w:rsidRPr="00087DCD">
              <w:rPr>
                <w:b/>
                <w:bCs/>
                <w:sz w:val="20"/>
              </w:rPr>
              <w:t>(ORAL</w:t>
            </w:r>
          </w:p>
          <w:p w14:paraId="3A6E38C3" w14:textId="77777777" w:rsidR="00087DCD" w:rsidRPr="00087DCD" w:rsidRDefault="00087DCD" w:rsidP="008E33CF">
            <w:pPr>
              <w:rPr>
                <w:sz w:val="20"/>
              </w:rPr>
            </w:pPr>
            <w:r w:rsidRPr="00087DCD">
              <w:rPr>
                <w:b/>
                <w:bCs/>
                <w:sz w:val="20"/>
              </w:rPr>
              <w:t>Scan)</w:t>
            </w:r>
          </w:p>
        </w:tc>
        <w:tc>
          <w:tcPr>
            <w:tcW w:w="501" w:type="pct"/>
            <w:tcBorders>
              <w:top w:val="single" w:sz="4" w:space="0" w:color="auto"/>
              <w:left w:val="single" w:sz="4" w:space="0" w:color="auto"/>
              <w:bottom w:val="single" w:sz="4" w:space="0" w:color="auto"/>
              <w:right w:val="single" w:sz="4" w:space="0" w:color="auto"/>
            </w:tcBorders>
            <w:hideMark/>
          </w:tcPr>
          <w:p w14:paraId="318470AD" w14:textId="77777777" w:rsidR="00087DCD" w:rsidRPr="00087DCD" w:rsidRDefault="00087DCD" w:rsidP="008E33CF">
            <w:pPr>
              <w:rPr>
                <w:b/>
                <w:bCs/>
                <w:sz w:val="20"/>
              </w:rPr>
            </w:pPr>
            <w:r w:rsidRPr="00087DCD">
              <w:rPr>
                <w:b/>
                <w:bCs/>
                <w:sz w:val="20"/>
              </w:rPr>
              <w:t>Studie V</w:t>
            </w:r>
          </w:p>
          <w:p w14:paraId="40E35C89" w14:textId="77777777" w:rsidR="00087DCD" w:rsidRPr="00087DCD" w:rsidRDefault="00087DCD" w:rsidP="008E33CF">
            <w:pPr>
              <w:rPr>
                <w:b/>
                <w:bCs/>
                <w:sz w:val="20"/>
              </w:rPr>
            </w:pPr>
            <w:r w:rsidRPr="00087DCD">
              <w:rPr>
                <w:b/>
                <w:bCs/>
                <w:sz w:val="20"/>
              </w:rPr>
              <w:t>(ORAL</w:t>
            </w:r>
          </w:p>
          <w:p w14:paraId="6D61DCBE" w14:textId="77777777" w:rsidR="00087DCD" w:rsidRPr="00087DCD" w:rsidRDefault="00087DCD" w:rsidP="008E33CF">
            <w:pPr>
              <w:rPr>
                <w:sz w:val="20"/>
              </w:rPr>
            </w:pPr>
            <w:r w:rsidRPr="00087DCD">
              <w:rPr>
                <w:b/>
                <w:bCs/>
                <w:sz w:val="20"/>
              </w:rPr>
              <w:t>Step)</w:t>
            </w:r>
          </w:p>
        </w:tc>
        <w:tc>
          <w:tcPr>
            <w:tcW w:w="623" w:type="pct"/>
            <w:tcBorders>
              <w:top w:val="single" w:sz="4" w:space="0" w:color="auto"/>
              <w:left w:val="single" w:sz="4" w:space="0" w:color="auto"/>
              <w:bottom w:val="single" w:sz="4" w:space="0" w:color="auto"/>
              <w:right w:val="single" w:sz="4" w:space="0" w:color="auto"/>
            </w:tcBorders>
            <w:hideMark/>
          </w:tcPr>
          <w:p w14:paraId="5E5E5138" w14:textId="77777777" w:rsidR="00087DCD" w:rsidRPr="00087DCD" w:rsidRDefault="00087DCD" w:rsidP="008E33CF">
            <w:pPr>
              <w:rPr>
                <w:b/>
                <w:bCs/>
                <w:sz w:val="20"/>
              </w:rPr>
            </w:pPr>
            <w:r w:rsidRPr="00087DCD">
              <w:rPr>
                <w:b/>
                <w:bCs/>
                <w:sz w:val="20"/>
              </w:rPr>
              <w:t>Studie VI</w:t>
            </w:r>
          </w:p>
          <w:p w14:paraId="635EB645" w14:textId="77777777" w:rsidR="00087DCD" w:rsidRPr="00087DCD" w:rsidRDefault="00087DCD" w:rsidP="008E33CF">
            <w:pPr>
              <w:rPr>
                <w:b/>
                <w:bCs/>
                <w:sz w:val="20"/>
              </w:rPr>
            </w:pPr>
            <w:r w:rsidRPr="00087DCD">
              <w:rPr>
                <w:b/>
                <w:bCs/>
                <w:sz w:val="20"/>
              </w:rPr>
              <w:t>(ORAL</w:t>
            </w:r>
          </w:p>
          <w:p w14:paraId="4383689B" w14:textId="77777777" w:rsidR="00087DCD" w:rsidRPr="00087DCD" w:rsidRDefault="00087DCD" w:rsidP="008E33CF">
            <w:pPr>
              <w:rPr>
                <w:sz w:val="20"/>
              </w:rPr>
            </w:pPr>
            <w:r w:rsidRPr="00087DCD">
              <w:rPr>
                <w:b/>
                <w:bCs/>
                <w:sz w:val="20"/>
              </w:rPr>
              <w:t>Start)</w:t>
            </w:r>
          </w:p>
        </w:tc>
        <w:tc>
          <w:tcPr>
            <w:tcW w:w="724" w:type="pct"/>
            <w:tcBorders>
              <w:top w:val="single" w:sz="4" w:space="0" w:color="auto"/>
              <w:left w:val="single" w:sz="4" w:space="0" w:color="auto"/>
              <w:bottom w:val="single" w:sz="4" w:space="0" w:color="auto"/>
              <w:right w:val="single" w:sz="4" w:space="0" w:color="auto"/>
            </w:tcBorders>
            <w:hideMark/>
          </w:tcPr>
          <w:p w14:paraId="2350DF99" w14:textId="77777777" w:rsidR="00087DCD" w:rsidRPr="00087DCD" w:rsidRDefault="00087DCD" w:rsidP="008E33CF">
            <w:pPr>
              <w:rPr>
                <w:b/>
                <w:bCs/>
                <w:sz w:val="20"/>
              </w:rPr>
            </w:pPr>
            <w:r w:rsidRPr="00087DCD">
              <w:rPr>
                <w:b/>
                <w:bCs/>
                <w:sz w:val="20"/>
              </w:rPr>
              <w:t>Studie VII</w:t>
            </w:r>
          </w:p>
          <w:p w14:paraId="709EA986" w14:textId="77777777" w:rsidR="00087DCD" w:rsidRPr="00087DCD" w:rsidRDefault="00087DCD" w:rsidP="008E33CF">
            <w:pPr>
              <w:rPr>
                <w:b/>
                <w:bCs/>
                <w:sz w:val="20"/>
              </w:rPr>
            </w:pPr>
            <w:r w:rsidRPr="00087DCD">
              <w:rPr>
                <w:b/>
                <w:bCs/>
                <w:sz w:val="20"/>
              </w:rPr>
              <w:t>(ORAL</w:t>
            </w:r>
          </w:p>
          <w:p w14:paraId="11DA7BAF" w14:textId="77777777" w:rsidR="00087DCD" w:rsidRPr="00087DCD" w:rsidRDefault="00087DCD" w:rsidP="008E33CF">
            <w:pPr>
              <w:rPr>
                <w:b/>
                <w:bCs/>
                <w:sz w:val="20"/>
              </w:rPr>
            </w:pPr>
            <w:r w:rsidRPr="00087DCD">
              <w:rPr>
                <w:b/>
                <w:bCs/>
                <w:sz w:val="20"/>
              </w:rPr>
              <w:t>Strategy)</w:t>
            </w:r>
          </w:p>
        </w:tc>
      </w:tr>
      <w:tr w:rsidR="00232AC8" w:rsidRPr="00232AC8" w14:paraId="4DCCF327" w14:textId="77777777" w:rsidTr="008E33CF">
        <w:tc>
          <w:tcPr>
            <w:tcW w:w="832" w:type="pct"/>
            <w:tcBorders>
              <w:top w:val="single" w:sz="4" w:space="0" w:color="auto"/>
              <w:left w:val="single" w:sz="4" w:space="0" w:color="auto"/>
              <w:bottom w:val="single" w:sz="4" w:space="0" w:color="auto"/>
              <w:right w:val="single" w:sz="4" w:space="0" w:color="auto"/>
            </w:tcBorders>
            <w:hideMark/>
          </w:tcPr>
          <w:p w14:paraId="5694E691" w14:textId="77777777" w:rsidR="00087DCD" w:rsidRPr="00087DCD" w:rsidRDefault="00087DCD" w:rsidP="008E33CF">
            <w:pPr>
              <w:rPr>
                <w:sz w:val="20"/>
              </w:rPr>
            </w:pPr>
            <w:r w:rsidRPr="00087DCD">
              <w:rPr>
                <w:sz w:val="20"/>
              </w:rPr>
              <w:t>Population</w:t>
            </w:r>
          </w:p>
        </w:tc>
        <w:tc>
          <w:tcPr>
            <w:tcW w:w="627" w:type="pct"/>
            <w:tcBorders>
              <w:top w:val="single" w:sz="4" w:space="0" w:color="auto"/>
              <w:left w:val="single" w:sz="4" w:space="0" w:color="auto"/>
              <w:bottom w:val="single" w:sz="4" w:space="0" w:color="auto"/>
              <w:right w:val="single" w:sz="4" w:space="0" w:color="auto"/>
            </w:tcBorders>
            <w:hideMark/>
          </w:tcPr>
          <w:p w14:paraId="295E1BC6" w14:textId="77777777" w:rsidR="00087DCD" w:rsidRPr="00087DCD" w:rsidRDefault="00087DCD" w:rsidP="008E33CF">
            <w:pPr>
              <w:rPr>
                <w:sz w:val="20"/>
              </w:rPr>
            </w:pPr>
            <w:r w:rsidRPr="00087DCD">
              <w:rPr>
                <w:sz w:val="20"/>
              </w:rPr>
              <w:t>DMARDIR</w:t>
            </w:r>
          </w:p>
        </w:tc>
        <w:tc>
          <w:tcPr>
            <w:tcW w:w="627" w:type="pct"/>
            <w:tcBorders>
              <w:top w:val="single" w:sz="4" w:space="0" w:color="auto"/>
              <w:left w:val="single" w:sz="4" w:space="0" w:color="auto"/>
              <w:bottom w:val="single" w:sz="4" w:space="0" w:color="auto"/>
              <w:right w:val="single" w:sz="4" w:space="0" w:color="auto"/>
            </w:tcBorders>
            <w:hideMark/>
          </w:tcPr>
          <w:p w14:paraId="1A5C3F44" w14:textId="77777777" w:rsidR="00087DCD" w:rsidRPr="00087DCD" w:rsidRDefault="00087DCD" w:rsidP="008E33CF">
            <w:pPr>
              <w:rPr>
                <w:sz w:val="20"/>
              </w:rPr>
            </w:pPr>
            <w:r w:rsidRPr="00087DCD">
              <w:rPr>
                <w:sz w:val="20"/>
              </w:rPr>
              <w:t>DMARDIR</w:t>
            </w:r>
          </w:p>
        </w:tc>
        <w:tc>
          <w:tcPr>
            <w:tcW w:w="585" w:type="pct"/>
            <w:tcBorders>
              <w:top w:val="single" w:sz="4" w:space="0" w:color="auto"/>
              <w:left w:val="single" w:sz="4" w:space="0" w:color="auto"/>
              <w:bottom w:val="single" w:sz="4" w:space="0" w:color="auto"/>
              <w:right w:val="single" w:sz="4" w:space="0" w:color="auto"/>
            </w:tcBorders>
            <w:hideMark/>
          </w:tcPr>
          <w:p w14:paraId="5FF3E05A" w14:textId="77777777" w:rsidR="00087DCD" w:rsidRPr="00087DCD" w:rsidRDefault="00087DCD" w:rsidP="008E33CF">
            <w:pPr>
              <w:rPr>
                <w:sz w:val="20"/>
              </w:rPr>
            </w:pPr>
            <w:r w:rsidRPr="00087DCD">
              <w:rPr>
                <w:sz w:val="20"/>
              </w:rPr>
              <w:t>MTX-IR</w:t>
            </w:r>
          </w:p>
        </w:tc>
        <w:tc>
          <w:tcPr>
            <w:tcW w:w="482" w:type="pct"/>
            <w:tcBorders>
              <w:top w:val="single" w:sz="4" w:space="0" w:color="auto"/>
              <w:left w:val="single" w:sz="4" w:space="0" w:color="auto"/>
              <w:bottom w:val="single" w:sz="4" w:space="0" w:color="auto"/>
              <w:right w:val="single" w:sz="4" w:space="0" w:color="auto"/>
            </w:tcBorders>
            <w:hideMark/>
          </w:tcPr>
          <w:p w14:paraId="29F2D5EE" w14:textId="77777777" w:rsidR="00087DCD" w:rsidRPr="00087DCD" w:rsidRDefault="00087DCD" w:rsidP="008E33CF">
            <w:pPr>
              <w:rPr>
                <w:sz w:val="20"/>
              </w:rPr>
            </w:pPr>
            <w:r w:rsidRPr="00087DCD">
              <w:rPr>
                <w:sz w:val="20"/>
              </w:rPr>
              <w:t>MTXIR</w:t>
            </w:r>
          </w:p>
        </w:tc>
        <w:tc>
          <w:tcPr>
            <w:tcW w:w="501" w:type="pct"/>
            <w:tcBorders>
              <w:top w:val="single" w:sz="4" w:space="0" w:color="auto"/>
              <w:left w:val="single" w:sz="4" w:space="0" w:color="auto"/>
              <w:bottom w:val="single" w:sz="4" w:space="0" w:color="auto"/>
              <w:right w:val="single" w:sz="4" w:space="0" w:color="auto"/>
            </w:tcBorders>
            <w:hideMark/>
          </w:tcPr>
          <w:p w14:paraId="6405E141" w14:textId="77777777" w:rsidR="00087DCD" w:rsidRPr="00087DCD" w:rsidRDefault="00087DCD" w:rsidP="008E33CF">
            <w:pPr>
              <w:rPr>
                <w:sz w:val="20"/>
              </w:rPr>
            </w:pPr>
            <w:proofErr w:type="spellStart"/>
            <w:r w:rsidRPr="00087DCD">
              <w:rPr>
                <w:sz w:val="20"/>
              </w:rPr>
              <w:t>TNFi</w:t>
            </w:r>
            <w:proofErr w:type="spellEnd"/>
            <w:r w:rsidRPr="00087DCD">
              <w:rPr>
                <w:sz w:val="20"/>
              </w:rPr>
              <w:t>-IR</w:t>
            </w:r>
          </w:p>
        </w:tc>
        <w:tc>
          <w:tcPr>
            <w:tcW w:w="623" w:type="pct"/>
            <w:tcBorders>
              <w:top w:val="single" w:sz="4" w:space="0" w:color="auto"/>
              <w:left w:val="single" w:sz="4" w:space="0" w:color="auto"/>
              <w:bottom w:val="single" w:sz="4" w:space="0" w:color="auto"/>
              <w:right w:val="single" w:sz="4" w:space="0" w:color="auto"/>
            </w:tcBorders>
            <w:hideMark/>
          </w:tcPr>
          <w:p w14:paraId="509F53A1" w14:textId="77777777" w:rsidR="00087DCD" w:rsidRPr="00087DCD" w:rsidRDefault="00087DCD" w:rsidP="008E33CF">
            <w:pPr>
              <w:rPr>
                <w:sz w:val="20"/>
              </w:rPr>
            </w:pPr>
            <w:proofErr w:type="spellStart"/>
            <w:r w:rsidRPr="00087DCD">
              <w:rPr>
                <w:sz w:val="20"/>
              </w:rPr>
              <w:t>MTXnaive</w:t>
            </w:r>
            <w:r w:rsidRPr="00087DCD">
              <w:rPr>
                <w:sz w:val="20"/>
                <w:vertAlign w:val="subscript"/>
              </w:rPr>
              <w:t>a</w:t>
            </w:r>
            <w:proofErr w:type="spellEnd"/>
          </w:p>
        </w:tc>
        <w:tc>
          <w:tcPr>
            <w:tcW w:w="724" w:type="pct"/>
            <w:tcBorders>
              <w:top w:val="single" w:sz="4" w:space="0" w:color="auto"/>
              <w:left w:val="single" w:sz="4" w:space="0" w:color="auto"/>
              <w:bottom w:val="single" w:sz="4" w:space="0" w:color="auto"/>
              <w:right w:val="single" w:sz="4" w:space="0" w:color="auto"/>
            </w:tcBorders>
            <w:hideMark/>
          </w:tcPr>
          <w:p w14:paraId="0B58193D" w14:textId="77777777" w:rsidR="00087DCD" w:rsidRPr="00087DCD" w:rsidRDefault="00087DCD" w:rsidP="008E33CF">
            <w:pPr>
              <w:rPr>
                <w:sz w:val="20"/>
              </w:rPr>
            </w:pPr>
            <w:r w:rsidRPr="00087DCD">
              <w:rPr>
                <w:sz w:val="20"/>
              </w:rPr>
              <w:t>MTX-IR</w:t>
            </w:r>
          </w:p>
        </w:tc>
      </w:tr>
      <w:tr w:rsidR="00232AC8" w:rsidRPr="00232AC8" w14:paraId="1DA1F241" w14:textId="77777777" w:rsidTr="008E33CF">
        <w:tc>
          <w:tcPr>
            <w:tcW w:w="832" w:type="pct"/>
            <w:tcBorders>
              <w:top w:val="single" w:sz="4" w:space="0" w:color="auto"/>
              <w:left w:val="single" w:sz="4" w:space="0" w:color="auto"/>
              <w:bottom w:val="single" w:sz="4" w:space="0" w:color="auto"/>
              <w:right w:val="single" w:sz="4" w:space="0" w:color="auto"/>
            </w:tcBorders>
            <w:hideMark/>
          </w:tcPr>
          <w:p w14:paraId="4A990FA3" w14:textId="77777777" w:rsidR="00087DCD" w:rsidRPr="00087DCD" w:rsidRDefault="00087DCD" w:rsidP="008E33CF">
            <w:pPr>
              <w:rPr>
                <w:sz w:val="20"/>
              </w:rPr>
            </w:pPr>
            <w:proofErr w:type="spellStart"/>
            <w:r w:rsidRPr="00087DCD">
              <w:rPr>
                <w:sz w:val="20"/>
              </w:rPr>
              <w:t>Kontrol</w:t>
            </w:r>
            <w:proofErr w:type="spellEnd"/>
          </w:p>
        </w:tc>
        <w:tc>
          <w:tcPr>
            <w:tcW w:w="627" w:type="pct"/>
            <w:tcBorders>
              <w:top w:val="single" w:sz="4" w:space="0" w:color="auto"/>
              <w:left w:val="single" w:sz="4" w:space="0" w:color="auto"/>
              <w:bottom w:val="single" w:sz="4" w:space="0" w:color="auto"/>
              <w:right w:val="single" w:sz="4" w:space="0" w:color="auto"/>
            </w:tcBorders>
            <w:hideMark/>
          </w:tcPr>
          <w:p w14:paraId="6CF9AC57" w14:textId="77777777" w:rsidR="00087DCD" w:rsidRPr="00087DCD" w:rsidRDefault="00087DCD" w:rsidP="008E33CF">
            <w:pPr>
              <w:rPr>
                <w:sz w:val="20"/>
              </w:rPr>
            </w:pPr>
            <w:r w:rsidRPr="00087DCD">
              <w:rPr>
                <w:sz w:val="20"/>
              </w:rPr>
              <w:t>Placebo</w:t>
            </w:r>
          </w:p>
        </w:tc>
        <w:tc>
          <w:tcPr>
            <w:tcW w:w="627" w:type="pct"/>
            <w:tcBorders>
              <w:top w:val="single" w:sz="4" w:space="0" w:color="auto"/>
              <w:left w:val="single" w:sz="4" w:space="0" w:color="auto"/>
              <w:bottom w:val="single" w:sz="4" w:space="0" w:color="auto"/>
              <w:right w:val="single" w:sz="4" w:space="0" w:color="auto"/>
            </w:tcBorders>
            <w:hideMark/>
          </w:tcPr>
          <w:p w14:paraId="4155746D" w14:textId="77777777" w:rsidR="00087DCD" w:rsidRPr="00087DCD" w:rsidRDefault="00087DCD" w:rsidP="008E33CF">
            <w:pPr>
              <w:rPr>
                <w:sz w:val="20"/>
              </w:rPr>
            </w:pPr>
            <w:r w:rsidRPr="00087DCD">
              <w:rPr>
                <w:sz w:val="20"/>
              </w:rPr>
              <w:t>Placebo</w:t>
            </w:r>
          </w:p>
        </w:tc>
        <w:tc>
          <w:tcPr>
            <w:tcW w:w="585" w:type="pct"/>
            <w:tcBorders>
              <w:top w:val="single" w:sz="4" w:space="0" w:color="auto"/>
              <w:left w:val="single" w:sz="4" w:space="0" w:color="auto"/>
              <w:bottom w:val="single" w:sz="4" w:space="0" w:color="auto"/>
              <w:right w:val="single" w:sz="4" w:space="0" w:color="auto"/>
            </w:tcBorders>
            <w:hideMark/>
          </w:tcPr>
          <w:p w14:paraId="066045F4" w14:textId="77777777" w:rsidR="00087DCD" w:rsidRPr="00087DCD" w:rsidRDefault="00087DCD" w:rsidP="008E33CF">
            <w:pPr>
              <w:rPr>
                <w:sz w:val="20"/>
              </w:rPr>
            </w:pPr>
            <w:r w:rsidRPr="00087DCD">
              <w:rPr>
                <w:sz w:val="20"/>
              </w:rPr>
              <w:t>Placebo</w:t>
            </w:r>
          </w:p>
        </w:tc>
        <w:tc>
          <w:tcPr>
            <w:tcW w:w="482" w:type="pct"/>
            <w:tcBorders>
              <w:top w:val="single" w:sz="4" w:space="0" w:color="auto"/>
              <w:left w:val="single" w:sz="4" w:space="0" w:color="auto"/>
              <w:bottom w:val="single" w:sz="4" w:space="0" w:color="auto"/>
              <w:right w:val="single" w:sz="4" w:space="0" w:color="auto"/>
            </w:tcBorders>
            <w:hideMark/>
          </w:tcPr>
          <w:p w14:paraId="366858A4" w14:textId="77777777" w:rsidR="00087DCD" w:rsidRPr="00087DCD" w:rsidRDefault="00087DCD" w:rsidP="008E33CF">
            <w:pPr>
              <w:rPr>
                <w:sz w:val="20"/>
              </w:rPr>
            </w:pPr>
            <w:r w:rsidRPr="00087DCD">
              <w:rPr>
                <w:sz w:val="20"/>
              </w:rPr>
              <w:t>Placebo</w:t>
            </w:r>
          </w:p>
        </w:tc>
        <w:tc>
          <w:tcPr>
            <w:tcW w:w="501" w:type="pct"/>
            <w:tcBorders>
              <w:top w:val="single" w:sz="4" w:space="0" w:color="auto"/>
              <w:left w:val="single" w:sz="4" w:space="0" w:color="auto"/>
              <w:bottom w:val="single" w:sz="4" w:space="0" w:color="auto"/>
              <w:right w:val="single" w:sz="4" w:space="0" w:color="auto"/>
            </w:tcBorders>
            <w:hideMark/>
          </w:tcPr>
          <w:p w14:paraId="5C1D4B7E" w14:textId="77777777" w:rsidR="00087DCD" w:rsidRPr="00087DCD" w:rsidRDefault="00087DCD" w:rsidP="008E33CF">
            <w:pPr>
              <w:rPr>
                <w:sz w:val="20"/>
              </w:rPr>
            </w:pPr>
            <w:r w:rsidRPr="00087DCD">
              <w:rPr>
                <w:sz w:val="20"/>
              </w:rPr>
              <w:t>Placebo</w:t>
            </w:r>
          </w:p>
        </w:tc>
        <w:tc>
          <w:tcPr>
            <w:tcW w:w="623" w:type="pct"/>
            <w:tcBorders>
              <w:top w:val="single" w:sz="4" w:space="0" w:color="auto"/>
              <w:left w:val="single" w:sz="4" w:space="0" w:color="auto"/>
              <w:bottom w:val="single" w:sz="4" w:space="0" w:color="auto"/>
              <w:right w:val="single" w:sz="4" w:space="0" w:color="auto"/>
            </w:tcBorders>
            <w:hideMark/>
          </w:tcPr>
          <w:p w14:paraId="6AE5F84A" w14:textId="77777777" w:rsidR="00087DCD" w:rsidRPr="00087DCD" w:rsidRDefault="00087DCD" w:rsidP="008E33CF">
            <w:pPr>
              <w:rPr>
                <w:sz w:val="20"/>
              </w:rPr>
            </w:pPr>
            <w:r w:rsidRPr="00087DCD">
              <w:rPr>
                <w:sz w:val="20"/>
              </w:rPr>
              <w:t>MTX</w:t>
            </w:r>
          </w:p>
        </w:tc>
        <w:tc>
          <w:tcPr>
            <w:tcW w:w="724" w:type="pct"/>
            <w:tcBorders>
              <w:top w:val="single" w:sz="4" w:space="0" w:color="auto"/>
              <w:left w:val="single" w:sz="4" w:space="0" w:color="auto"/>
              <w:bottom w:val="single" w:sz="4" w:space="0" w:color="auto"/>
              <w:right w:val="single" w:sz="4" w:space="0" w:color="auto"/>
            </w:tcBorders>
            <w:hideMark/>
          </w:tcPr>
          <w:p w14:paraId="13730EB8" w14:textId="77777777" w:rsidR="00087DCD" w:rsidRPr="00087DCD" w:rsidRDefault="00087DCD" w:rsidP="008E33CF">
            <w:pPr>
              <w:rPr>
                <w:sz w:val="20"/>
              </w:rPr>
            </w:pPr>
            <w:r w:rsidRPr="00087DCD">
              <w:rPr>
                <w:sz w:val="20"/>
              </w:rPr>
              <w:t>MTX,</w:t>
            </w:r>
          </w:p>
          <w:p w14:paraId="4008689C" w14:textId="77777777" w:rsidR="00087DCD" w:rsidRPr="00087DCD" w:rsidRDefault="00087DCD" w:rsidP="008E33CF">
            <w:pPr>
              <w:rPr>
                <w:sz w:val="20"/>
              </w:rPr>
            </w:pPr>
            <w:r w:rsidRPr="00087DCD">
              <w:rPr>
                <w:sz w:val="20"/>
              </w:rPr>
              <w:t>ADA</w:t>
            </w:r>
          </w:p>
        </w:tc>
      </w:tr>
      <w:tr w:rsidR="00232AC8" w:rsidRPr="00232AC8" w14:paraId="7B013EDD" w14:textId="77777777" w:rsidTr="008E33CF">
        <w:tc>
          <w:tcPr>
            <w:tcW w:w="832" w:type="pct"/>
            <w:tcBorders>
              <w:top w:val="single" w:sz="4" w:space="0" w:color="auto"/>
              <w:left w:val="single" w:sz="4" w:space="0" w:color="auto"/>
              <w:bottom w:val="single" w:sz="4" w:space="0" w:color="auto"/>
              <w:right w:val="single" w:sz="4" w:space="0" w:color="auto"/>
            </w:tcBorders>
            <w:hideMark/>
          </w:tcPr>
          <w:p w14:paraId="2AF07A75" w14:textId="263C562D" w:rsidR="00087DCD" w:rsidRPr="00087DCD" w:rsidRDefault="00087DCD" w:rsidP="00232AC8">
            <w:pPr>
              <w:rPr>
                <w:sz w:val="20"/>
              </w:rPr>
            </w:pPr>
            <w:proofErr w:type="spellStart"/>
            <w:r w:rsidRPr="00087DCD">
              <w:rPr>
                <w:sz w:val="20"/>
              </w:rPr>
              <w:t>Baggrundslægemidler</w:t>
            </w:r>
            <w:proofErr w:type="spellEnd"/>
          </w:p>
        </w:tc>
        <w:tc>
          <w:tcPr>
            <w:tcW w:w="627" w:type="pct"/>
            <w:tcBorders>
              <w:top w:val="single" w:sz="4" w:space="0" w:color="auto"/>
              <w:left w:val="single" w:sz="4" w:space="0" w:color="auto"/>
              <w:bottom w:val="single" w:sz="4" w:space="0" w:color="auto"/>
              <w:right w:val="single" w:sz="4" w:space="0" w:color="auto"/>
            </w:tcBorders>
            <w:hideMark/>
          </w:tcPr>
          <w:p w14:paraId="6696A428" w14:textId="77777777" w:rsidR="00087DCD" w:rsidRPr="00087DCD" w:rsidRDefault="00087DCD" w:rsidP="008E33CF">
            <w:pPr>
              <w:rPr>
                <w:sz w:val="20"/>
              </w:rPr>
            </w:pPr>
            <w:proofErr w:type="spellStart"/>
            <w:r w:rsidRPr="00087DCD">
              <w:rPr>
                <w:sz w:val="20"/>
              </w:rPr>
              <w:t>Ingen</w:t>
            </w:r>
            <w:r w:rsidRPr="00087DCD">
              <w:rPr>
                <w:sz w:val="20"/>
                <w:vertAlign w:val="superscript"/>
              </w:rPr>
              <w:t>b</w:t>
            </w:r>
            <w:proofErr w:type="spellEnd"/>
          </w:p>
        </w:tc>
        <w:tc>
          <w:tcPr>
            <w:tcW w:w="627" w:type="pct"/>
            <w:tcBorders>
              <w:top w:val="single" w:sz="4" w:space="0" w:color="auto"/>
              <w:left w:val="single" w:sz="4" w:space="0" w:color="auto"/>
              <w:bottom w:val="single" w:sz="4" w:space="0" w:color="auto"/>
              <w:right w:val="single" w:sz="4" w:space="0" w:color="auto"/>
            </w:tcBorders>
            <w:hideMark/>
          </w:tcPr>
          <w:p w14:paraId="3C248193" w14:textId="77777777" w:rsidR="00087DCD" w:rsidRPr="00087DCD" w:rsidRDefault="00087DCD" w:rsidP="008E33CF">
            <w:pPr>
              <w:rPr>
                <w:sz w:val="20"/>
              </w:rPr>
            </w:pPr>
            <w:proofErr w:type="spellStart"/>
            <w:r w:rsidRPr="00087DCD">
              <w:rPr>
                <w:sz w:val="20"/>
              </w:rPr>
              <w:t>csDMARD</w:t>
            </w:r>
            <w:proofErr w:type="spellEnd"/>
          </w:p>
        </w:tc>
        <w:tc>
          <w:tcPr>
            <w:tcW w:w="585" w:type="pct"/>
            <w:tcBorders>
              <w:top w:val="single" w:sz="4" w:space="0" w:color="auto"/>
              <w:left w:val="single" w:sz="4" w:space="0" w:color="auto"/>
              <w:bottom w:val="single" w:sz="4" w:space="0" w:color="auto"/>
              <w:right w:val="single" w:sz="4" w:space="0" w:color="auto"/>
            </w:tcBorders>
            <w:hideMark/>
          </w:tcPr>
          <w:p w14:paraId="5F8BC595" w14:textId="77777777" w:rsidR="00087DCD" w:rsidRPr="00087DCD" w:rsidRDefault="00087DCD" w:rsidP="008E33CF">
            <w:pPr>
              <w:rPr>
                <w:sz w:val="20"/>
              </w:rPr>
            </w:pPr>
            <w:r w:rsidRPr="00087DCD">
              <w:rPr>
                <w:sz w:val="20"/>
              </w:rPr>
              <w:t>MTX</w:t>
            </w:r>
          </w:p>
        </w:tc>
        <w:tc>
          <w:tcPr>
            <w:tcW w:w="482" w:type="pct"/>
            <w:tcBorders>
              <w:top w:val="single" w:sz="4" w:space="0" w:color="auto"/>
              <w:left w:val="single" w:sz="4" w:space="0" w:color="auto"/>
              <w:bottom w:val="single" w:sz="4" w:space="0" w:color="auto"/>
              <w:right w:val="single" w:sz="4" w:space="0" w:color="auto"/>
            </w:tcBorders>
            <w:hideMark/>
          </w:tcPr>
          <w:p w14:paraId="1027D586" w14:textId="77777777" w:rsidR="00087DCD" w:rsidRPr="00087DCD" w:rsidRDefault="00087DCD" w:rsidP="008E33CF">
            <w:pPr>
              <w:rPr>
                <w:sz w:val="20"/>
              </w:rPr>
            </w:pPr>
            <w:r w:rsidRPr="00087DCD">
              <w:rPr>
                <w:sz w:val="20"/>
              </w:rPr>
              <w:t>MTX</w:t>
            </w:r>
          </w:p>
        </w:tc>
        <w:tc>
          <w:tcPr>
            <w:tcW w:w="501" w:type="pct"/>
            <w:tcBorders>
              <w:top w:val="single" w:sz="4" w:space="0" w:color="auto"/>
              <w:left w:val="single" w:sz="4" w:space="0" w:color="auto"/>
              <w:bottom w:val="single" w:sz="4" w:space="0" w:color="auto"/>
              <w:right w:val="single" w:sz="4" w:space="0" w:color="auto"/>
            </w:tcBorders>
            <w:hideMark/>
          </w:tcPr>
          <w:p w14:paraId="63373AD6" w14:textId="77777777" w:rsidR="00087DCD" w:rsidRPr="00087DCD" w:rsidRDefault="00087DCD" w:rsidP="008E33CF">
            <w:pPr>
              <w:rPr>
                <w:sz w:val="20"/>
              </w:rPr>
            </w:pPr>
            <w:r w:rsidRPr="00087DCD">
              <w:rPr>
                <w:sz w:val="20"/>
              </w:rPr>
              <w:t>MTX</w:t>
            </w:r>
          </w:p>
        </w:tc>
        <w:tc>
          <w:tcPr>
            <w:tcW w:w="623" w:type="pct"/>
            <w:tcBorders>
              <w:top w:val="single" w:sz="4" w:space="0" w:color="auto"/>
              <w:left w:val="single" w:sz="4" w:space="0" w:color="auto"/>
              <w:bottom w:val="single" w:sz="4" w:space="0" w:color="auto"/>
              <w:right w:val="single" w:sz="4" w:space="0" w:color="auto"/>
            </w:tcBorders>
            <w:hideMark/>
          </w:tcPr>
          <w:p w14:paraId="58D916AE" w14:textId="77777777" w:rsidR="00087DCD" w:rsidRPr="00087DCD" w:rsidRDefault="00087DCD" w:rsidP="008E33CF">
            <w:pPr>
              <w:rPr>
                <w:sz w:val="20"/>
              </w:rPr>
            </w:pPr>
            <w:proofErr w:type="spellStart"/>
            <w:r w:rsidRPr="00087DCD">
              <w:rPr>
                <w:sz w:val="20"/>
              </w:rPr>
              <w:t>Ingen</w:t>
            </w:r>
            <w:r w:rsidRPr="00087DCD">
              <w:rPr>
                <w:sz w:val="20"/>
                <w:vertAlign w:val="superscript"/>
              </w:rPr>
              <w:t>b</w:t>
            </w:r>
            <w:proofErr w:type="spellEnd"/>
          </w:p>
        </w:tc>
        <w:tc>
          <w:tcPr>
            <w:tcW w:w="724" w:type="pct"/>
            <w:tcBorders>
              <w:top w:val="single" w:sz="4" w:space="0" w:color="auto"/>
              <w:left w:val="single" w:sz="4" w:space="0" w:color="auto"/>
              <w:bottom w:val="single" w:sz="4" w:space="0" w:color="auto"/>
              <w:right w:val="single" w:sz="4" w:space="0" w:color="auto"/>
            </w:tcBorders>
            <w:hideMark/>
          </w:tcPr>
          <w:p w14:paraId="1B48037B" w14:textId="77777777" w:rsidR="00087DCD" w:rsidRPr="00087DCD" w:rsidRDefault="00087DCD" w:rsidP="008E33CF">
            <w:pPr>
              <w:rPr>
                <w:sz w:val="20"/>
                <w:lang w:val="en-US"/>
              </w:rPr>
            </w:pPr>
            <w:r w:rsidRPr="00087DCD">
              <w:rPr>
                <w:sz w:val="20"/>
                <w:lang w:val="en-US"/>
              </w:rPr>
              <w:t xml:space="preserve">3 </w:t>
            </w:r>
            <w:proofErr w:type="spellStart"/>
            <w:r w:rsidRPr="00087DCD">
              <w:rPr>
                <w:sz w:val="20"/>
                <w:lang w:val="en-US"/>
              </w:rPr>
              <w:t>parallelle</w:t>
            </w:r>
            <w:proofErr w:type="spellEnd"/>
          </w:p>
          <w:p w14:paraId="34BA393C" w14:textId="77777777" w:rsidR="00087DCD" w:rsidRPr="00087DCD" w:rsidRDefault="00087DCD" w:rsidP="008E33CF">
            <w:pPr>
              <w:rPr>
                <w:sz w:val="20"/>
                <w:lang w:val="en-US"/>
              </w:rPr>
            </w:pPr>
            <w:r w:rsidRPr="00087DCD">
              <w:rPr>
                <w:sz w:val="20"/>
                <w:lang w:val="en-US"/>
              </w:rPr>
              <w:t>arme:</w:t>
            </w:r>
          </w:p>
          <w:p w14:paraId="67328B6F" w14:textId="77777777" w:rsidR="00087DCD" w:rsidRPr="00087DCD" w:rsidRDefault="00087DCD" w:rsidP="00232AC8">
            <w:pPr>
              <w:numPr>
                <w:ilvl w:val="0"/>
                <w:numId w:val="10"/>
              </w:numPr>
              <w:ind w:left="266" w:hanging="212"/>
              <w:rPr>
                <w:sz w:val="20"/>
                <w:lang w:val="en-US"/>
              </w:rPr>
            </w:pPr>
            <w:r w:rsidRPr="00087DCD">
              <w:rPr>
                <w:sz w:val="20"/>
                <w:lang w:val="en-US"/>
              </w:rPr>
              <w:t xml:space="preserve">Tofacitinib </w:t>
            </w:r>
            <w:proofErr w:type="spellStart"/>
            <w:r w:rsidRPr="00087DCD">
              <w:rPr>
                <w:sz w:val="20"/>
                <w:lang w:val="en-US"/>
              </w:rPr>
              <w:t>monoterapi</w:t>
            </w:r>
            <w:proofErr w:type="spellEnd"/>
            <w:r w:rsidRPr="00087DCD">
              <w:rPr>
                <w:sz w:val="20"/>
                <w:lang w:val="en-US"/>
              </w:rPr>
              <w:t xml:space="preserve"> </w:t>
            </w:r>
          </w:p>
          <w:p w14:paraId="668FB19A" w14:textId="07F03C0C" w:rsidR="00087DCD" w:rsidRPr="00087DCD" w:rsidRDefault="00087DCD" w:rsidP="00404070">
            <w:pPr>
              <w:numPr>
                <w:ilvl w:val="0"/>
                <w:numId w:val="10"/>
              </w:numPr>
              <w:ind w:left="266" w:hanging="212"/>
              <w:rPr>
                <w:sz w:val="20"/>
              </w:rPr>
            </w:pPr>
            <w:r w:rsidRPr="00087DCD">
              <w:rPr>
                <w:sz w:val="20"/>
                <w:lang w:val="en-US"/>
              </w:rPr>
              <w:t>Tofacitinib+</w:t>
            </w:r>
            <w:r w:rsidRPr="00087DCD">
              <w:rPr>
                <w:sz w:val="20"/>
              </w:rPr>
              <w:t>MTX</w:t>
            </w:r>
          </w:p>
          <w:p w14:paraId="319D4F8A" w14:textId="77777777" w:rsidR="00087DCD" w:rsidRPr="00087DCD" w:rsidRDefault="00087DCD" w:rsidP="00232AC8">
            <w:pPr>
              <w:numPr>
                <w:ilvl w:val="0"/>
                <w:numId w:val="10"/>
              </w:numPr>
              <w:ind w:left="266" w:hanging="212"/>
              <w:rPr>
                <w:sz w:val="20"/>
              </w:rPr>
            </w:pPr>
            <w:r w:rsidRPr="00087DCD">
              <w:rPr>
                <w:sz w:val="20"/>
              </w:rPr>
              <w:t>ADA+MTX</w:t>
            </w:r>
          </w:p>
        </w:tc>
      </w:tr>
      <w:tr w:rsidR="00232AC8" w:rsidRPr="00232AC8" w14:paraId="6C043755" w14:textId="77777777" w:rsidTr="008E33CF">
        <w:tc>
          <w:tcPr>
            <w:tcW w:w="832" w:type="pct"/>
            <w:tcBorders>
              <w:top w:val="single" w:sz="4" w:space="0" w:color="auto"/>
              <w:left w:val="single" w:sz="4" w:space="0" w:color="auto"/>
              <w:bottom w:val="single" w:sz="4" w:space="0" w:color="auto"/>
              <w:right w:val="single" w:sz="4" w:space="0" w:color="auto"/>
            </w:tcBorders>
            <w:hideMark/>
          </w:tcPr>
          <w:p w14:paraId="79D5AD67" w14:textId="77777777" w:rsidR="00087DCD" w:rsidRPr="00087DCD" w:rsidRDefault="00087DCD" w:rsidP="008E33CF">
            <w:pPr>
              <w:rPr>
                <w:sz w:val="20"/>
              </w:rPr>
            </w:pPr>
            <w:proofErr w:type="spellStart"/>
            <w:r w:rsidRPr="00087DCD">
              <w:rPr>
                <w:sz w:val="20"/>
              </w:rPr>
              <w:t>Hovedelementer</w:t>
            </w:r>
            <w:proofErr w:type="spellEnd"/>
          </w:p>
        </w:tc>
        <w:tc>
          <w:tcPr>
            <w:tcW w:w="627" w:type="pct"/>
            <w:tcBorders>
              <w:top w:val="single" w:sz="4" w:space="0" w:color="auto"/>
              <w:left w:val="single" w:sz="4" w:space="0" w:color="auto"/>
              <w:bottom w:val="single" w:sz="4" w:space="0" w:color="auto"/>
              <w:right w:val="single" w:sz="4" w:space="0" w:color="auto"/>
            </w:tcBorders>
            <w:hideMark/>
          </w:tcPr>
          <w:p w14:paraId="156A31D8" w14:textId="77777777" w:rsidR="00087DCD" w:rsidRPr="00087DCD" w:rsidRDefault="00087DCD" w:rsidP="008E33CF">
            <w:pPr>
              <w:rPr>
                <w:sz w:val="20"/>
              </w:rPr>
            </w:pPr>
            <w:proofErr w:type="spellStart"/>
            <w:r w:rsidRPr="00087DCD">
              <w:rPr>
                <w:sz w:val="20"/>
              </w:rPr>
              <w:t>Monoterapi</w:t>
            </w:r>
            <w:proofErr w:type="spellEnd"/>
          </w:p>
        </w:tc>
        <w:tc>
          <w:tcPr>
            <w:tcW w:w="627" w:type="pct"/>
            <w:tcBorders>
              <w:top w:val="single" w:sz="4" w:space="0" w:color="auto"/>
              <w:left w:val="single" w:sz="4" w:space="0" w:color="auto"/>
              <w:bottom w:val="single" w:sz="4" w:space="0" w:color="auto"/>
              <w:right w:val="single" w:sz="4" w:space="0" w:color="auto"/>
            </w:tcBorders>
            <w:hideMark/>
          </w:tcPr>
          <w:p w14:paraId="73EB15D2" w14:textId="595A9F22" w:rsidR="00087DCD" w:rsidRPr="00087DCD" w:rsidRDefault="00087DCD" w:rsidP="00232AC8">
            <w:pPr>
              <w:rPr>
                <w:sz w:val="20"/>
              </w:rPr>
            </w:pPr>
            <w:proofErr w:type="spellStart"/>
            <w:r w:rsidRPr="00087DCD">
              <w:rPr>
                <w:sz w:val="20"/>
              </w:rPr>
              <w:t>Forskellige</w:t>
            </w:r>
            <w:proofErr w:type="spellEnd"/>
            <w:r w:rsidR="00232AC8" w:rsidRPr="00232AC8">
              <w:rPr>
                <w:sz w:val="20"/>
              </w:rPr>
              <w:t xml:space="preserve"> </w:t>
            </w:r>
            <w:proofErr w:type="spellStart"/>
            <w:r w:rsidRPr="00087DCD">
              <w:rPr>
                <w:sz w:val="20"/>
              </w:rPr>
              <w:t>csDMARD</w:t>
            </w:r>
            <w:proofErr w:type="spellEnd"/>
          </w:p>
        </w:tc>
        <w:tc>
          <w:tcPr>
            <w:tcW w:w="585" w:type="pct"/>
            <w:tcBorders>
              <w:top w:val="single" w:sz="4" w:space="0" w:color="auto"/>
              <w:left w:val="single" w:sz="4" w:space="0" w:color="auto"/>
              <w:bottom w:val="single" w:sz="4" w:space="0" w:color="auto"/>
              <w:right w:val="single" w:sz="4" w:space="0" w:color="auto"/>
            </w:tcBorders>
            <w:hideMark/>
          </w:tcPr>
          <w:p w14:paraId="065C37E4" w14:textId="7A4B0B0D" w:rsidR="00087DCD" w:rsidRPr="00087DCD" w:rsidRDefault="00087DCD" w:rsidP="00232AC8">
            <w:pPr>
              <w:rPr>
                <w:sz w:val="20"/>
              </w:rPr>
            </w:pPr>
            <w:proofErr w:type="spellStart"/>
            <w:r w:rsidRPr="00087DCD">
              <w:rPr>
                <w:sz w:val="20"/>
              </w:rPr>
              <w:t>Aktiv</w:t>
            </w:r>
            <w:proofErr w:type="spellEnd"/>
            <w:r w:rsidR="00232AC8" w:rsidRPr="00232AC8">
              <w:rPr>
                <w:sz w:val="20"/>
              </w:rPr>
              <w:t xml:space="preserve"> </w:t>
            </w:r>
            <w:proofErr w:type="spellStart"/>
            <w:r w:rsidR="009C7406">
              <w:rPr>
                <w:sz w:val="20"/>
              </w:rPr>
              <w:t>k</w:t>
            </w:r>
            <w:r w:rsidR="00232AC8" w:rsidRPr="00232AC8">
              <w:rPr>
                <w:sz w:val="20"/>
              </w:rPr>
              <w:t>ontrol</w:t>
            </w:r>
            <w:proofErr w:type="spellEnd"/>
            <w:r w:rsidR="00232AC8" w:rsidRPr="00232AC8">
              <w:rPr>
                <w:sz w:val="20"/>
              </w:rPr>
              <w:t xml:space="preserve"> </w:t>
            </w:r>
            <w:r w:rsidRPr="00087DCD">
              <w:rPr>
                <w:sz w:val="20"/>
              </w:rPr>
              <w:t>(ADA)</w:t>
            </w:r>
          </w:p>
        </w:tc>
        <w:tc>
          <w:tcPr>
            <w:tcW w:w="482" w:type="pct"/>
            <w:tcBorders>
              <w:top w:val="single" w:sz="4" w:space="0" w:color="auto"/>
              <w:left w:val="single" w:sz="4" w:space="0" w:color="auto"/>
              <w:bottom w:val="single" w:sz="4" w:space="0" w:color="auto"/>
              <w:right w:val="single" w:sz="4" w:space="0" w:color="auto"/>
            </w:tcBorders>
            <w:hideMark/>
          </w:tcPr>
          <w:p w14:paraId="1AD8CD9E" w14:textId="77777777" w:rsidR="00087DCD" w:rsidRPr="00087DCD" w:rsidRDefault="00087DCD" w:rsidP="008E33CF">
            <w:pPr>
              <w:rPr>
                <w:sz w:val="20"/>
              </w:rPr>
            </w:pPr>
            <w:proofErr w:type="spellStart"/>
            <w:r w:rsidRPr="00087DCD">
              <w:rPr>
                <w:sz w:val="20"/>
              </w:rPr>
              <w:t>Røntgen</w:t>
            </w:r>
            <w:proofErr w:type="spellEnd"/>
          </w:p>
        </w:tc>
        <w:tc>
          <w:tcPr>
            <w:tcW w:w="501" w:type="pct"/>
            <w:tcBorders>
              <w:top w:val="single" w:sz="4" w:space="0" w:color="auto"/>
              <w:left w:val="single" w:sz="4" w:space="0" w:color="auto"/>
              <w:bottom w:val="single" w:sz="4" w:space="0" w:color="auto"/>
              <w:right w:val="single" w:sz="4" w:space="0" w:color="auto"/>
            </w:tcBorders>
            <w:hideMark/>
          </w:tcPr>
          <w:p w14:paraId="0A54EB30" w14:textId="77777777" w:rsidR="00087DCD" w:rsidRPr="00087DCD" w:rsidRDefault="00087DCD" w:rsidP="008E33CF">
            <w:pPr>
              <w:rPr>
                <w:sz w:val="20"/>
              </w:rPr>
            </w:pPr>
            <w:proofErr w:type="spellStart"/>
            <w:r w:rsidRPr="00087DCD">
              <w:rPr>
                <w:sz w:val="20"/>
              </w:rPr>
              <w:t>TNFi</w:t>
            </w:r>
            <w:proofErr w:type="spellEnd"/>
            <w:r w:rsidRPr="00087DCD">
              <w:rPr>
                <w:sz w:val="20"/>
              </w:rPr>
              <w:t>-IR</w:t>
            </w:r>
          </w:p>
        </w:tc>
        <w:tc>
          <w:tcPr>
            <w:tcW w:w="623" w:type="pct"/>
            <w:tcBorders>
              <w:top w:val="single" w:sz="4" w:space="0" w:color="auto"/>
              <w:left w:val="single" w:sz="4" w:space="0" w:color="auto"/>
              <w:bottom w:val="single" w:sz="4" w:space="0" w:color="auto"/>
              <w:right w:val="single" w:sz="4" w:space="0" w:color="auto"/>
            </w:tcBorders>
            <w:hideMark/>
          </w:tcPr>
          <w:p w14:paraId="087088C5" w14:textId="4816BAD4" w:rsidR="00087DCD" w:rsidRPr="00087DCD" w:rsidRDefault="00087DCD" w:rsidP="00232AC8">
            <w:pPr>
              <w:rPr>
                <w:sz w:val="20"/>
                <w:lang w:val="da-DK"/>
              </w:rPr>
            </w:pPr>
            <w:r w:rsidRPr="00087DCD">
              <w:rPr>
                <w:sz w:val="20"/>
                <w:lang w:val="da-DK"/>
              </w:rPr>
              <w:t>Monoterapi, aktiv</w:t>
            </w:r>
            <w:r w:rsidR="00232AC8" w:rsidRPr="00232AC8">
              <w:rPr>
                <w:sz w:val="20"/>
                <w:lang w:val="da-DK"/>
              </w:rPr>
              <w:t xml:space="preserve"> </w:t>
            </w:r>
            <w:r w:rsidRPr="00087DCD">
              <w:rPr>
                <w:sz w:val="20"/>
                <w:lang w:val="da-DK"/>
              </w:rPr>
              <w:t>komparator</w:t>
            </w:r>
            <w:r w:rsidR="00232AC8" w:rsidRPr="00232AC8">
              <w:rPr>
                <w:sz w:val="20"/>
                <w:lang w:val="da-DK"/>
              </w:rPr>
              <w:t xml:space="preserve"> </w:t>
            </w:r>
            <w:r w:rsidRPr="00087DCD">
              <w:rPr>
                <w:sz w:val="20"/>
                <w:lang w:val="da-DK"/>
              </w:rPr>
              <w:t>(MTX),</w:t>
            </w:r>
            <w:r w:rsidR="00232AC8" w:rsidRPr="00232AC8">
              <w:rPr>
                <w:sz w:val="20"/>
                <w:lang w:val="da-DK"/>
              </w:rPr>
              <w:t xml:space="preserve"> </w:t>
            </w:r>
            <w:r w:rsidRPr="00087DCD">
              <w:rPr>
                <w:sz w:val="20"/>
                <w:lang w:val="da-DK"/>
              </w:rPr>
              <w:t>røntgen</w:t>
            </w:r>
          </w:p>
        </w:tc>
        <w:tc>
          <w:tcPr>
            <w:tcW w:w="724" w:type="pct"/>
            <w:tcBorders>
              <w:top w:val="single" w:sz="4" w:space="0" w:color="auto"/>
              <w:left w:val="single" w:sz="4" w:space="0" w:color="auto"/>
              <w:bottom w:val="single" w:sz="4" w:space="0" w:color="auto"/>
              <w:right w:val="single" w:sz="4" w:space="0" w:color="auto"/>
            </w:tcBorders>
            <w:hideMark/>
          </w:tcPr>
          <w:p w14:paraId="6286E4CB" w14:textId="5C666E4E" w:rsidR="00087DCD" w:rsidRPr="00087DCD" w:rsidRDefault="00087DCD" w:rsidP="00232AC8">
            <w:pPr>
              <w:rPr>
                <w:sz w:val="20"/>
                <w:lang w:val="da-DK"/>
              </w:rPr>
            </w:pPr>
            <w:proofErr w:type="spellStart"/>
            <w:r w:rsidRPr="00087DCD">
              <w:rPr>
                <w:sz w:val="20"/>
                <w:lang w:val="da-DK"/>
              </w:rPr>
              <w:t>Tofacitinib</w:t>
            </w:r>
            <w:proofErr w:type="spellEnd"/>
            <w:r w:rsidR="00232AC8" w:rsidRPr="00232AC8">
              <w:rPr>
                <w:sz w:val="20"/>
                <w:lang w:val="da-DK"/>
              </w:rPr>
              <w:t xml:space="preserve"> </w:t>
            </w:r>
            <w:r w:rsidRPr="00087DCD">
              <w:rPr>
                <w:sz w:val="20"/>
                <w:lang w:val="da-DK"/>
              </w:rPr>
              <w:t>med og uden</w:t>
            </w:r>
            <w:r w:rsidR="00232AC8" w:rsidRPr="00232AC8">
              <w:rPr>
                <w:sz w:val="20"/>
                <w:lang w:val="da-DK"/>
              </w:rPr>
              <w:t xml:space="preserve"> </w:t>
            </w:r>
            <w:r w:rsidRPr="00087DCD">
              <w:rPr>
                <w:sz w:val="20"/>
                <w:lang w:val="da-DK"/>
              </w:rPr>
              <w:t>MTX</w:t>
            </w:r>
            <w:r w:rsidR="00232AC8" w:rsidRPr="00232AC8">
              <w:rPr>
                <w:sz w:val="20"/>
                <w:lang w:val="da-DK"/>
              </w:rPr>
              <w:t xml:space="preserve"> </w:t>
            </w:r>
            <w:r w:rsidRPr="00087DCD">
              <w:rPr>
                <w:sz w:val="20"/>
                <w:lang w:val="da-DK"/>
              </w:rPr>
              <w:t>sammenlignet</w:t>
            </w:r>
            <w:r w:rsidR="00232AC8" w:rsidRPr="00232AC8">
              <w:rPr>
                <w:sz w:val="20"/>
                <w:lang w:val="da-DK"/>
              </w:rPr>
              <w:t xml:space="preserve"> </w:t>
            </w:r>
            <w:r w:rsidRPr="00087DCD">
              <w:rPr>
                <w:sz w:val="20"/>
                <w:lang w:val="da-DK"/>
              </w:rPr>
              <w:t>med ADA med</w:t>
            </w:r>
            <w:r w:rsidR="00232AC8" w:rsidRPr="00232AC8">
              <w:rPr>
                <w:sz w:val="20"/>
                <w:lang w:val="da-DK"/>
              </w:rPr>
              <w:t xml:space="preserve"> </w:t>
            </w:r>
            <w:r w:rsidRPr="00087DCD">
              <w:rPr>
                <w:sz w:val="20"/>
                <w:lang w:val="da-DK"/>
              </w:rPr>
              <w:t>MTX</w:t>
            </w:r>
          </w:p>
        </w:tc>
      </w:tr>
      <w:tr w:rsidR="00232AC8" w:rsidRPr="00232AC8" w14:paraId="7DB91475" w14:textId="77777777" w:rsidTr="008E33CF">
        <w:tc>
          <w:tcPr>
            <w:tcW w:w="832" w:type="pct"/>
            <w:tcBorders>
              <w:top w:val="single" w:sz="4" w:space="0" w:color="auto"/>
              <w:left w:val="single" w:sz="4" w:space="0" w:color="auto"/>
              <w:bottom w:val="single" w:sz="4" w:space="0" w:color="auto"/>
              <w:right w:val="single" w:sz="4" w:space="0" w:color="auto"/>
            </w:tcBorders>
            <w:hideMark/>
          </w:tcPr>
          <w:p w14:paraId="35C46474" w14:textId="74CC8E5A" w:rsidR="00087DCD" w:rsidRPr="00087DCD" w:rsidRDefault="00087DCD" w:rsidP="00232AC8">
            <w:pPr>
              <w:rPr>
                <w:sz w:val="20"/>
              </w:rPr>
            </w:pPr>
            <w:r w:rsidRPr="00087DCD">
              <w:rPr>
                <w:sz w:val="20"/>
              </w:rPr>
              <w:t xml:space="preserve">Antal </w:t>
            </w:r>
            <w:proofErr w:type="spellStart"/>
            <w:r w:rsidRPr="00087DCD">
              <w:rPr>
                <w:sz w:val="20"/>
              </w:rPr>
              <w:t>patienter</w:t>
            </w:r>
            <w:proofErr w:type="spellEnd"/>
            <w:r w:rsidR="00232AC8" w:rsidRPr="00232AC8">
              <w:rPr>
                <w:sz w:val="20"/>
              </w:rPr>
              <w:t xml:space="preserve"> </w:t>
            </w:r>
            <w:proofErr w:type="spellStart"/>
            <w:r w:rsidRPr="00087DCD">
              <w:rPr>
                <w:sz w:val="20"/>
              </w:rPr>
              <w:t>behandlet</w:t>
            </w:r>
            <w:proofErr w:type="spellEnd"/>
          </w:p>
        </w:tc>
        <w:tc>
          <w:tcPr>
            <w:tcW w:w="627" w:type="pct"/>
            <w:tcBorders>
              <w:top w:val="single" w:sz="4" w:space="0" w:color="auto"/>
              <w:left w:val="single" w:sz="4" w:space="0" w:color="auto"/>
              <w:bottom w:val="single" w:sz="4" w:space="0" w:color="auto"/>
              <w:right w:val="single" w:sz="4" w:space="0" w:color="auto"/>
            </w:tcBorders>
            <w:hideMark/>
          </w:tcPr>
          <w:p w14:paraId="4A4E9560" w14:textId="77777777" w:rsidR="00087DCD" w:rsidRPr="00087DCD" w:rsidRDefault="00087DCD" w:rsidP="008E33CF">
            <w:pPr>
              <w:rPr>
                <w:sz w:val="20"/>
              </w:rPr>
            </w:pPr>
            <w:r w:rsidRPr="00087DCD">
              <w:rPr>
                <w:sz w:val="20"/>
              </w:rPr>
              <w:t>610</w:t>
            </w:r>
          </w:p>
        </w:tc>
        <w:tc>
          <w:tcPr>
            <w:tcW w:w="627" w:type="pct"/>
            <w:tcBorders>
              <w:top w:val="single" w:sz="4" w:space="0" w:color="auto"/>
              <w:left w:val="single" w:sz="4" w:space="0" w:color="auto"/>
              <w:bottom w:val="single" w:sz="4" w:space="0" w:color="auto"/>
              <w:right w:val="single" w:sz="4" w:space="0" w:color="auto"/>
            </w:tcBorders>
            <w:hideMark/>
          </w:tcPr>
          <w:p w14:paraId="43C5588B" w14:textId="77777777" w:rsidR="00087DCD" w:rsidRPr="00087DCD" w:rsidRDefault="00087DCD" w:rsidP="008E33CF">
            <w:pPr>
              <w:rPr>
                <w:sz w:val="20"/>
              </w:rPr>
            </w:pPr>
            <w:r w:rsidRPr="00087DCD">
              <w:rPr>
                <w:sz w:val="20"/>
              </w:rPr>
              <w:t>792</w:t>
            </w:r>
          </w:p>
        </w:tc>
        <w:tc>
          <w:tcPr>
            <w:tcW w:w="585" w:type="pct"/>
            <w:tcBorders>
              <w:top w:val="single" w:sz="4" w:space="0" w:color="auto"/>
              <w:left w:val="single" w:sz="4" w:space="0" w:color="auto"/>
              <w:bottom w:val="single" w:sz="4" w:space="0" w:color="auto"/>
              <w:right w:val="single" w:sz="4" w:space="0" w:color="auto"/>
            </w:tcBorders>
            <w:hideMark/>
          </w:tcPr>
          <w:p w14:paraId="04E2B014" w14:textId="77777777" w:rsidR="00087DCD" w:rsidRPr="00087DCD" w:rsidRDefault="00087DCD" w:rsidP="008E33CF">
            <w:pPr>
              <w:rPr>
                <w:sz w:val="20"/>
              </w:rPr>
            </w:pPr>
            <w:r w:rsidRPr="00087DCD">
              <w:rPr>
                <w:sz w:val="20"/>
              </w:rPr>
              <w:t>717</w:t>
            </w:r>
          </w:p>
        </w:tc>
        <w:tc>
          <w:tcPr>
            <w:tcW w:w="482" w:type="pct"/>
            <w:tcBorders>
              <w:top w:val="single" w:sz="4" w:space="0" w:color="auto"/>
              <w:left w:val="single" w:sz="4" w:space="0" w:color="auto"/>
              <w:bottom w:val="single" w:sz="4" w:space="0" w:color="auto"/>
              <w:right w:val="single" w:sz="4" w:space="0" w:color="auto"/>
            </w:tcBorders>
            <w:hideMark/>
          </w:tcPr>
          <w:p w14:paraId="0789B21B" w14:textId="77777777" w:rsidR="00087DCD" w:rsidRPr="00087DCD" w:rsidRDefault="00087DCD" w:rsidP="008E33CF">
            <w:pPr>
              <w:rPr>
                <w:sz w:val="20"/>
              </w:rPr>
            </w:pPr>
            <w:r w:rsidRPr="00087DCD">
              <w:rPr>
                <w:sz w:val="20"/>
              </w:rPr>
              <w:t>797</w:t>
            </w:r>
          </w:p>
        </w:tc>
        <w:tc>
          <w:tcPr>
            <w:tcW w:w="501" w:type="pct"/>
            <w:tcBorders>
              <w:top w:val="single" w:sz="4" w:space="0" w:color="auto"/>
              <w:left w:val="single" w:sz="4" w:space="0" w:color="auto"/>
              <w:bottom w:val="single" w:sz="4" w:space="0" w:color="auto"/>
              <w:right w:val="single" w:sz="4" w:space="0" w:color="auto"/>
            </w:tcBorders>
            <w:hideMark/>
          </w:tcPr>
          <w:p w14:paraId="48826A2F" w14:textId="77777777" w:rsidR="00087DCD" w:rsidRPr="00087DCD" w:rsidRDefault="00087DCD" w:rsidP="008E33CF">
            <w:pPr>
              <w:rPr>
                <w:sz w:val="20"/>
              </w:rPr>
            </w:pPr>
            <w:r w:rsidRPr="00087DCD">
              <w:rPr>
                <w:sz w:val="20"/>
              </w:rPr>
              <w:t>399</w:t>
            </w:r>
          </w:p>
        </w:tc>
        <w:tc>
          <w:tcPr>
            <w:tcW w:w="623" w:type="pct"/>
            <w:tcBorders>
              <w:top w:val="single" w:sz="4" w:space="0" w:color="auto"/>
              <w:left w:val="single" w:sz="4" w:space="0" w:color="auto"/>
              <w:bottom w:val="single" w:sz="4" w:space="0" w:color="auto"/>
              <w:right w:val="single" w:sz="4" w:space="0" w:color="auto"/>
            </w:tcBorders>
            <w:hideMark/>
          </w:tcPr>
          <w:p w14:paraId="4E3065A4" w14:textId="77777777" w:rsidR="00087DCD" w:rsidRPr="00087DCD" w:rsidRDefault="00087DCD" w:rsidP="008E33CF">
            <w:pPr>
              <w:rPr>
                <w:sz w:val="20"/>
              </w:rPr>
            </w:pPr>
            <w:r w:rsidRPr="00087DCD">
              <w:rPr>
                <w:sz w:val="20"/>
              </w:rPr>
              <w:t>956</w:t>
            </w:r>
          </w:p>
        </w:tc>
        <w:tc>
          <w:tcPr>
            <w:tcW w:w="724" w:type="pct"/>
            <w:tcBorders>
              <w:top w:val="single" w:sz="4" w:space="0" w:color="auto"/>
              <w:left w:val="single" w:sz="4" w:space="0" w:color="auto"/>
              <w:bottom w:val="single" w:sz="4" w:space="0" w:color="auto"/>
              <w:right w:val="single" w:sz="4" w:space="0" w:color="auto"/>
            </w:tcBorders>
            <w:hideMark/>
          </w:tcPr>
          <w:p w14:paraId="31B812E1" w14:textId="77777777" w:rsidR="00087DCD" w:rsidRPr="00087DCD" w:rsidRDefault="00087DCD" w:rsidP="008E33CF">
            <w:pPr>
              <w:rPr>
                <w:sz w:val="20"/>
              </w:rPr>
            </w:pPr>
            <w:r w:rsidRPr="00087DCD">
              <w:rPr>
                <w:sz w:val="20"/>
              </w:rPr>
              <w:t>1.146</w:t>
            </w:r>
          </w:p>
        </w:tc>
      </w:tr>
      <w:tr w:rsidR="00232AC8" w:rsidRPr="00232AC8" w14:paraId="2FB20B7C" w14:textId="77777777" w:rsidTr="008E33CF">
        <w:tc>
          <w:tcPr>
            <w:tcW w:w="832" w:type="pct"/>
            <w:tcBorders>
              <w:top w:val="single" w:sz="4" w:space="0" w:color="auto"/>
              <w:left w:val="single" w:sz="4" w:space="0" w:color="auto"/>
              <w:bottom w:val="single" w:sz="4" w:space="0" w:color="auto"/>
              <w:right w:val="single" w:sz="4" w:space="0" w:color="auto"/>
            </w:tcBorders>
            <w:hideMark/>
          </w:tcPr>
          <w:p w14:paraId="40D22C8A" w14:textId="0AEA72DC" w:rsidR="00087DCD" w:rsidRPr="00087DCD" w:rsidRDefault="00087DCD" w:rsidP="00232AC8">
            <w:pPr>
              <w:rPr>
                <w:sz w:val="20"/>
              </w:rPr>
            </w:pPr>
            <w:r w:rsidRPr="00087DCD">
              <w:rPr>
                <w:sz w:val="20"/>
              </w:rPr>
              <w:t>Samlet</w:t>
            </w:r>
            <w:r w:rsidR="00232AC8" w:rsidRPr="00232AC8">
              <w:rPr>
                <w:sz w:val="20"/>
              </w:rPr>
              <w:t xml:space="preserve"> </w:t>
            </w:r>
            <w:proofErr w:type="spellStart"/>
            <w:r w:rsidRPr="00087DCD">
              <w:rPr>
                <w:sz w:val="20"/>
              </w:rPr>
              <w:t>studievarighed</w:t>
            </w:r>
            <w:proofErr w:type="spellEnd"/>
          </w:p>
        </w:tc>
        <w:tc>
          <w:tcPr>
            <w:tcW w:w="627" w:type="pct"/>
            <w:tcBorders>
              <w:top w:val="single" w:sz="4" w:space="0" w:color="auto"/>
              <w:left w:val="single" w:sz="4" w:space="0" w:color="auto"/>
              <w:bottom w:val="single" w:sz="4" w:space="0" w:color="auto"/>
              <w:right w:val="single" w:sz="4" w:space="0" w:color="auto"/>
            </w:tcBorders>
            <w:hideMark/>
          </w:tcPr>
          <w:p w14:paraId="5A038219" w14:textId="77777777" w:rsidR="00087DCD" w:rsidRPr="00087DCD" w:rsidRDefault="00087DCD" w:rsidP="008E33CF">
            <w:pPr>
              <w:rPr>
                <w:sz w:val="20"/>
              </w:rPr>
            </w:pPr>
            <w:r w:rsidRPr="00087DCD">
              <w:rPr>
                <w:sz w:val="20"/>
              </w:rPr>
              <w:t xml:space="preserve">6 </w:t>
            </w:r>
            <w:proofErr w:type="spellStart"/>
            <w:r w:rsidRPr="00087DCD">
              <w:rPr>
                <w:sz w:val="20"/>
              </w:rPr>
              <w:t>måneder</w:t>
            </w:r>
            <w:proofErr w:type="spellEnd"/>
          </w:p>
        </w:tc>
        <w:tc>
          <w:tcPr>
            <w:tcW w:w="627" w:type="pct"/>
            <w:tcBorders>
              <w:top w:val="single" w:sz="4" w:space="0" w:color="auto"/>
              <w:left w:val="single" w:sz="4" w:space="0" w:color="auto"/>
              <w:bottom w:val="single" w:sz="4" w:space="0" w:color="auto"/>
              <w:right w:val="single" w:sz="4" w:space="0" w:color="auto"/>
            </w:tcBorders>
            <w:hideMark/>
          </w:tcPr>
          <w:p w14:paraId="53A2DC5C" w14:textId="77777777" w:rsidR="00087DCD" w:rsidRPr="00087DCD" w:rsidRDefault="00087DCD" w:rsidP="008E33CF">
            <w:pPr>
              <w:rPr>
                <w:sz w:val="20"/>
              </w:rPr>
            </w:pPr>
            <w:r w:rsidRPr="00087DCD">
              <w:rPr>
                <w:sz w:val="20"/>
              </w:rPr>
              <w:t xml:space="preserve">1 </w:t>
            </w:r>
            <w:proofErr w:type="spellStart"/>
            <w:r w:rsidRPr="00087DCD">
              <w:rPr>
                <w:sz w:val="20"/>
              </w:rPr>
              <w:t>år</w:t>
            </w:r>
            <w:proofErr w:type="spellEnd"/>
          </w:p>
        </w:tc>
        <w:tc>
          <w:tcPr>
            <w:tcW w:w="585" w:type="pct"/>
            <w:tcBorders>
              <w:top w:val="single" w:sz="4" w:space="0" w:color="auto"/>
              <w:left w:val="single" w:sz="4" w:space="0" w:color="auto"/>
              <w:bottom w:val="single" w:sz="4" w:space="0" w:color="auto"/>
              <w:right w:val="single" w:sz="4" w:space="0" w:color="auto"/>
            </w:tcBorders>
            <w:hideMark/>
          </w:tcPr>
          <w:p w14:paraId="29ECA91D" w14:textId="77777777" w:rsidR="00087DCD" w:rsidRPr="00087DCD" w:rsidRDefault="00087DCD" w:rsidP="008E33CF">
            <w:pPr>
              <w:rPr>
                <w:sz w:val="20"/>
              </w:rPr>
            </w:pPr>
            <w:r w:rsidRPr="00087DCD">
              <w:rPr>
                <w:sz w:val="20"/>
              </w:rPr>
              <w:t xml:space="preserve">1 </w:t>
            </w:r>
            <w:proofErr w:type="spellStart"/>
            <w:r w:rsidRPr="00087DCD">
              <w:rPr>
                <w:sz w:val="20"/>
              </w:rPr>
              <w:t>år</w:t>
            </w:r>
            <w:proofErr w:type="spellEnd"/>
          </w:p>
        </w:tc>
        <w:tc>
          <w:tcPr>
            <w:tcW w:w="482" w:type="pct"/>
            <w:tcBorders>
              <w:top w:val="single" w:sz="4" w:space="0" w:color="auto"/>
              <w:left w:val="single" w:sz="4" w:space="0" w:color="auto"/>
              <w:bottom w:val="single" w:sz="4" w:space="0" w:color="auto"/>
              <w:right w:val="single" w:sz="4" w:space="0" w:color="auto"/>
            </w:tcBorders>
            <w:hideMark/>
          </w:tcPr>
          <w:p w14:paraId="77208264" w14:textId="77777777" w:rsidR="00087DCD" w:rsidRPr="00087DCD" w:rsidRDefault="00087DCD" w:rsidP="008E33CF">
            <w:pPr>
              <w:rPr>
                <w:sz w:val="20"/>
              </w:rPr>
            </w:pPr>
            <w:r w:rsidRPr="00087DCD">
              <w:rPr>
                <w:sz w:val="20"/>
              </w:rPr>
              <w:t xml:space="preserve">2 </w:t>
            </w:r>
            <w:proofErr w:type="spellStart"/>
            <w:r w:rsidRPr="00087DCD">
              <w:rPr>
                <w:sz w:val="20"/>
              </w:rPr>
              <w:t>år</w:t>
            </w:r>
            <w:proofErr w:type="spellEnd"/>
          </w:p>
        </w:tc>
        <w:tc>
          <w:tcPr>
            <w:tcW w:w="501" w:type="pct"/>
            <w:tcBorders>
              <w:top w:val="single" w:sz="4" w:space="0" w:color="auto"/>
              <w:left w:val="single" w:sz="4" w:space="0" w:color="auto"/>
              <w:bottom w:val="single" w:sz="4" w:space="0" w:color="auto"/>
              <w:right w:val="single" w:sz="4" w:space="0" w:color="auto"/>
            </w:tcBorders>
            <w:hideMark/>
          </w:tcPr>
          <w:p w14:paraId="353733C2" w14:textId="77777777" w:rsidR="00087DCD" w:rsidRPr="00087DCD" w:rsidRDefault="00087DCD" w:rsidP="008E33CF">
            <w:pPr>
              <w:rPr>
                <w:sz w:val="20"/>
              </w:rPr>
            </w:pPr>
            <w:r w:rsidRPr="00087DCD">
              <w:rPr>
                <w:sz w:val="20"/>
              </w:rPr>
              <w:t xml:space="preserve">6 </w:t>
            </w:r>
            <w:proofErr w:type="spellStart"/>
            <w:r w:rsidRPr="00087DCD">
              <w:rPr>
                <w:sz w:val="20"/>
              </w:rPr>
              <w:t>månede</w:t>
            </w:r>
            <w:proofErr w:type="spellEnd"/>
          </w:p>
          <w:p w14:paraId="21C97604" w14:textId="77777777" w:rsidR="00087DCD" w:rsidRPr="00087DCD" w:rsidRDefault="00087DCD" w:rsidP="008E33CF">
            <w:pPr>
              <w:rPr>
                <w:sz w:val="20"/>
              </w:rPr>
            </w:pPr>
            <w:r w:rsidRPr="00087DCD">
              <w:rPr>
                <w:sz w:val="20"/>
              </w:rPr>
              <w:t>r</w:t>
            </w:r>
          </w:p>
        </w:tc>
        <w:tc>
          <w:tcPr>
            <w:tcW w:w="623" w:type="pct"/>
            <w:tcBorders>
              <w:top w:val="single" w:sz="4" w:space="0" w:color="auto"/>
              <w:left w:val="single" w:sz="4" w:space="0" w:color="auto"/>
              <w:bottom w:val="single" w:sz="4" w:space="0" w:color="auto"/>
              <w:right w:val="single" w:sz="4" w:space="0" w:color="auto"/>
            </w:tcBorders>
            <w:hideMark/>
          </w:tcPr>
          <w:p w14:paraId="48C13771" w14:textId="77777777" w:rsidR="00087DCD" w:rsidRPr="00087DCD" w:rsidRDefault="00087DCD" w:rsidP="008E33CF">
            <w:pPr>
              <w:rPr>
                <w:sz w:val="20"/>
              </w:rPr>
            </w:pPr>
            <w:r w:rsidRPr="00087DCD">
              <w:rPr>
                <w:sz w:val="20"/>
              </w:rPr>
              <w:t xml:space="preserve">2 </w:t>
            </w:r>
            <w:proofErr w:type="spellStart"/>
            <w:r w:rsidRPr="00087DCD">
              <w:rPr>
                <w:sz w:val="20"/>
              </w:rPr>
              <w:t>år</w:t>
            </w:r>
            <w:proofErr w:type="spellEnd"/>
          </w:p>
        </w:tc>
        <w:tc>
          <w:tcPr>
            <w:tcW w:w="724" w:type="pct"/>
            <w:tcBorders>
              <w:top w:val="single" w:sz="4" w:space="0" w:color="auto"/>
              <w:left w:val="single" w:sz="4" w:space="0" w:color="auto"/>
              <w:bottom w:val="single" w:sz="4" w:space="0" w:color="auto"/>
              <w:right w:val="single" w:sz="4" w:space="0" w:color="auto"/>
            </w:tcBorders>
            <w:hideMark/>
          </w:tcPr>
          <w:p w14:paraId="3778C889" w14:textId="77777777" w:rsidR="00087DCD" w:rsidRPr="00087DCD" w:rsidRDefault="00087DCD" w:rsidP="008E33CF">
            <w:pPr>
              <w:rPr>
                <w:sz w:val="20"/>
              </w:rPr>
            </w:pPr>
            <w:r w:rsidRPr="00087DCD">
              <w:rPr>
                <w:sz w:val="20"/>
              </w:rPr>
              <w:t xml:space="preserve">1 </w:t>
            </w:r>
            <w:proofErr w:type="spellStart"/>
            <w:r w:rsidRPr="00087DCD">
              <w:rPr>
                <w:sz w:val="20"/>
              </w:rPr>
              <w:t>år</w:t>
            </w:r>
            <w:proofErr w:type="spellEnd"/>
          </w:p>
        </w:tc>
      </w:tr>
      <w:tr w:rsidR="00232AC8" w:rsidRPr="00232AC8" w14:paraId="307C19C1" w14:textId="77777777" w:rsidTr="008E33CF">
        <w:tc>
          <w:tcPr>
            <w:tcW w:w="832" w:type="pct"/>
            <w:tcBorders>
              <w:top w:val="single" w:sz="4" w:space="0" w:color="auto"/>
              <w:left w:val="single" w:sz="4" w:space="0" w:color="auto"/>
              <w:bottom w:val="single" w:sz="4" w:space="0" w:color="auto"/>
              <w:right w:val="single" w:sz="4" w:space="0" w:color="auto"/>
            </w:tcBorders>
            <w:hideMark/>
          </w:tcPr>
          <w:p w14:paraId="35FA9BA0" w14:textId="7A834281" w:rsidR="00087DCD" w:rsidRPr="00087DCD" w:rsidRDefault="00087DCD" w:rsidP="00232AC8">
            <w:pPr>
              <w:rPr>
                <w:sz w:val="20"/>
              </w:rPr>
            </w:pPr>
            <w:r w:rsidRPr="00087DCD">
              <w:rPr>
                <w:sz w:val="20"/>
              </w:rPr>
              <w:t>Co-</w:t>
            </w:r>
            <w:proofErr w:type="spellStart"/>
            <w:r w:rsidRPr="00087DCD">
              <w:rPr>
                <w:sz w:val="20"/>
              </w:rPr>
              <w:t>primære</w:t>
            </w:r>
            <w:proofErr w:type="spellEnd"/>
            <w:r w:rsidR="00232AC8" w:rsidRPr="00232AC8">
              <w:rPr>
                <w:sz w:val="20"/>
              </w:rPr>
              <w:t xml:space="preserve"> </w:t>
            </w:r>
            <w:proofErr w:type="spellStart"/>
            <w:r w:rsidRPr="00087DCD">
              <w:rPr>
                <w:sz w:val="20"/>
              </w:rPr>
              <w:t>effektmål</w:t>
            </w:r>
            <w:r w:rsidRPr="00087DCD">
              <w:rPr>
                <w:sz w:val="20"/>
                <w:vertAlign w:val="superscript"/>
              </w:rPr>
              <w:t>c</w:t>
            </w:r>
            <w:proofErr w:type="spellEnd"/>
          </w:p>
        </w:tc>
        <w:tc>
          <w:tcPr>
            <w:tcW w:w="627" w:type="pct"/>
            <w:tcBorders>
              <w:top w:val="single" w:sz="4" w:space="0" w:color="auto"/>
              <w:left w:val="single" w:sz="4" w:space="0" w:color="auto"/>
              <w:bottom w:val="single" w:sz="4" w:space="0" w:color="auto"/>
              <w:right w:val="single" w:sz="4" w:space="0" w:color="auto"/>
            </w:tcBorders>
            <w:hideMark/>
          </w:tcPr>
          <w:p w14:paraId="6A3120B7" w14:textId="77777777" w:rsidR="00087DCD" w:rsidRPr="00087DCD" w:rsidRDefault="00087DCD" w:rsidP="008E33CF">
            <w:pPr>
              <w:rPr>
                <w:sz w:val="20"/>
                <w:lang w:val="da-DK"/>
              </w:rPr>
            </w:pPr>
            <w:r w:rsidRPr="00087DCD">
              <w:rPr>
                <w:sz w:val="20"/>
                <w:lang w:val="da-DK"/>
              </w:rPr>
              <w:t>Måned 3:</w:t>
            </w:r>
          </w:p>
          <w:p w14:paraId="79C0F347" w14:textId="77777777" w:rsidR="00087DCD" w:rsidRPr="00087DCD" w:rsidRDefault="00087DCD" w:rsidP="008E33CF">
            <w:pPr>
              <w:rPr>
                <w:sz w:val="20"/>
                <w:lang w:val="da-DK"/>
              </w:rPr>
            </w:pPr>
            <w:r w:rsidRPr="00087DCD">
              <w:rPr>
                <w:sz w:val="20"/>
                <w:lang w:val="da-DK"/>
              </w:rPr>
              <w:t>ACR20</w:t>
            </w:r>
          </w:p>
          <w:p w14:paraId="7A41F316" w14:textId="77777777" w:rsidR="00087DCD" w:rsidRPr="00087DCD" w:rsidRDefault="00087DCD" w:rsidP="008E33CF">
            <w:pPr>
              <w:rPr>
                <w:sz w:val="20"/>
                <w:lang w:val="da-DK"/>
              </w:rPr>
            </w:pPr>
            <w:r w:rsidRPr="00087DCD">
              <w:rPr>
                <w:sz w:val="20"/>
                <w:lang w:val="da-DK"/>
              </w:rPr>
              <w:t>HAQ-DI</w:t>
            </w:r>
          </w:p>
          <w:p w14:paraId="4F177C6A" w14:textId="77777777" w:rsidR="00087DCD" w:rsidRPr="00087DCD" w:rsidRDefault="00087DCD" w:rsidP="008E33CF">
            <w:pPr>
              <w:rPr>
                <w:sz w:val="20"/>
                <w:lang w:val="da-DK"/>
              </w:rPr>
            </w:pPr>
            <w:r w:rsidRPr="00087DCD">
              <w:rPr>
                <w:sz w:val="20"/>
                <w:lang w:val="da-DK"/>
              </w:rPr>
              <w:t>DAS28-</w:t>
            </w:r>
          </w:p>
          <w:p w14:paraId="530CDE3A" w14:textId="77777777" w:rsidR="00087DCD" w:rsidRPr="00087DCD" w:rsidRDefault="00087DCD" w:rsidP="008E33CF">
            <w:pPr>
              <w:rPr>
                <w:sz w:val="20"/>
              </w:rPr>
            </w:pPr>
            <w:r w:rsidRPr="00087DCD">
              <w:rPr>
                <w:sz w:val="20"/>
              </w:rPr>
              <w:t>4(ESR)&lt; 2,</w:t>
            </w:r>
          </w:p>
          <w:p w14:paraId="2FB62A3E" w14:textId="77777777" w:rsidR="00087DCD" w:rsidRPr="00087DCD" w:rsidRDefault="00087DCD" w:rsidP="008E33CF">
            <w:pPr>
              <w:rPr>
                <w:sz w:val="20"/>
              </w:rPr>
            </w:pPr>
            <w:r w:rsidRPr="00087DCD">
              <w:rPr>
                <w:sz w:val="20"/>
              </w:rPr>
              <w:t>6</w:t>
            </w:r>
          </w:p>
        </w:tc>
        <w:tc>
          <w:tcPr>
            <w:tcW w:w="627" w:type="pct"/>
            <w:tcBorders>
              <w:top w:val="single" w:sz="4" w:space="0" w:color="auto"/>
              <w:left w:val="single" w:sz="4" w:space="0" w:color="auto"/>
              <w:bottom w:val="single" w:sz="4" w:space="0" w:color="auto"/>
              <w:right w:val="single" w:sz="4" w:space="0" w:color="auto"/>
            </w:tcBorders>
            <w:hideMark/>
          </w:tcPr>
          <w:p w14:paraId="7A7F57D3" w14:textId="77777777" w:rsidR="00087DCD" w:rsidRPr="00087DCD" w:rsidRDefault="00087DCD" w:rsidP="008E33CF">
            <w:pPr>
              <w:rPr>
                <w:sz w:val="20"/>
                <w:lang w:val="da-DK"/>
              </w:rPr>
            </w:pPr>
            <w:r w:rsidRPr="00087DCD">
              <w:rPr>
                <w:sz w:val="20"/>
                <w:lang w:val="da-DK"/>
              </w:rPr>
              <w:t>Måned 6:</w:t>
            </w:r>
          </w:p>
          <w:p w14:paraId="0259288D" w14:textId="77777777" w:rsidR="00087DCD" w:rsidRPr="00087DCD" w:rsidRDefault="00087DCD" w:rsidP="008E33CF">
            <w:pPr>
              <w:rPr>
                <w:sz w:val="20"/>
                <w:lang w:val="da-DK"/>
              </w:rPr>
            </w:pPr>
            <w:r w:rsidRPr="00087DCD">
              <w:rPr>
                <w:sz w:val="20"/>
                <w:lang w:val="da-DK"/>
              </w:rPr>
              <w:t>ACR20</w:t>
            </w:r>
          </w:p>
          <w:p w14:paraId="3175561B" w14:textId="77777777" w:rsidR="00087DCD" w:rsidRPr="00087DCD" w:rsidRDefault="00087DCD" w:rsidP="008E33CF">
            <w:pPr>
              <w:rPr>
                <w:sz w:val="20"/>
                <w:lang w:val="da-DK"/>
              </w:rPr>
            </w:pPr>
            <w:r w:rsidRPr="00087DCD">
              <w:rPr>
                <w:sz w:val="20"/>
                <w:lang w:val="da-DK"/>
              </w:rPr>
              <w:t>DAS28-</w:t>
            </w:r>
          </w:p>
          <w:p w14:paraId="7D751C14" w14:textId="77777777" w:rsidR="00087DCD" w:rsidRPr="00087DCD" w:rsidRDefault="00087DCD" w:rsidP="008E33CF">
            <w:pPr>
              <w:rPr>
                <w:sz w:val="20"/>
                <w:lang w:val="da-DK"/>
              </w:rPr>
            </w:pPr>
            <w:r w:rsidRPr="00087DCD">
              <w:rPr>
                <w:sz w:val="20"/>
                <w:lang w:val="da-DK"/>
              </w:rPr>
              <w:t>4(ESR)&lt; 2,</w:t>
            </w:r>
          </w:p>
          <w:p w14:paraId="10C32D0B" w14:textId="77777777" w:rsidR="00087DCD" w:rsidRPr="00087DCD" w:rsidRDefault="00087DCD" w:rsidP="008E33CF">
            <w:pPr>
              <w:rPr>
                <w:sz w:val="20"/>
                <w:lang w:val="da-DK"/>
              </w:rPr>
            </w:pPr>
            <w:r w:rsidRPr="00087DCD">
              <w:rPr>
                <w:sz w:val="20"/>
                <w:lang w:val="da-DK"/>
              </w:rPr>
              <w:t>6</w:t>
            </w:r>
          </w:p>
          <w:p w14:paraId="2AA3C98D" w14:textId="77777777" w:rsidR="00087DCD" w:rsidRPr="00087DCD" w:rsidRDefault="00087DCD" w:rsidP="008E33CF">
            <w:pPr>
              <w:rPr>
                <w:sz w:val="20"/>
                <w:lang w:val="da-DK"/>
              </w:rPr>
            </w:pPr>
            <w:r w:rsidRPr="00087DCD">
              <w:rPr>
                <w:sz w:val="20"/>
                <w:lang w:val="da-DK"/>
              </w:rPr>
              <w:t>Måned 3:</w:t>
            </w:r>
          </w:p>
          <w:p w14:paraId="6877F5CB" w14:textId="77777777" w:rsidR="00087DCD" w:rsidRPr="00087DCD" w:rsidRDefault="00087DCD" w:rsidP="008E33CF">
            <w:pPr>
              <w:rPr>
                <w:sz w:val="20"/>
              </w:rPr>
            </w:pPr>
            <w:r w:rsidRPr="00087DCD">
              <w:rPr>
                <w:sz w:val="20"/>
              </w:rPr>
              <w:t>HAQ-DI</w:t>
            </w:r>
          </w:p>
        </w:tc>
        <w:tc>
          <w:tcPr>
            <w:tcW w:w="585" w:type="pct"/>
            <w:tcBorders>
              <w:top w:val="single" w:sz="4" w:space="0" w:color="auto"/>
              <w:left w:val="single" w:sz="4" w:space="0" w:color="auto"/>
              <w:bottom w:val="single" w:sz="4" w:space="0" w:color="auto"/>
              <w:right w:val="single" w:sz="4" w:space="0" w:color="auto"/>
            </w:tcBorders>
            <w:hideMark/>
          </w:tcPr>
          <w:p w14:paraId="5D1D6933" w14:textId="77777777" w:rsidR="00087DCD" w:rsidRPr="00087DCD" w:rsidRDefault="00087DCD" w:rsidP="008E33CF">
            <w:pPr>
              <w:rPr>
                <w:sz w:val="20"/>
                <w:lang w:val="da-DK"/>
              </w:rPr>
            </w:pPr>
            <w:r w:rsidRPr="00087DCD">
              <w:rPr>
                <w:sz w:val="20"/>
                <w:lang w:val="da-DK"/>
              </w:rPr>
              <w:t>Måned 6:</w:t>
            </w:r>
          </w:p>
          <w:p w14:paraId="4C59BE6A" w14:textId="77777777" w:rsidR="00087DCD" w:rsidRPr="00087DCD" w:rsidRDefault="00087DCD" w:rsidP="008E33CF">
            <w:pPr>
              <w:rPr>
                <w:sz w:val="20"/>
                <w:lang w:val="da-DK"/>
              </w:rPr>
            </w:pPr>
            <w:r w:rsidRPr="00087DCD">
              <w:rPr>
                <w:sz w:val="20"/>
                <w:lang w:val="da-DK"/>
              </w:rPr>
              <w:t>ACR20</w:t>
            </w:r>
          </w:p>
          <w:p w14:paraId="29EAD023" w14:textId="77777777" w:rsidR="00087DCD" w:rsidRPr="00087DCD" w:rsidRDefault="00087DCD" w:rsidP="008E33CF">
            <w:pPr>
              <w:rPr>
                <w:sz w:val="20"/>
                <w:lang w:val="da-DK"/>
              </w:rPr>
            </w:pPr>
            <w:r w:rsidRPr="00087DCD">
              <w:rPr>
                <w:sz w:val="20"/>
                <w:lang w:val="da-DK"/>
              </w:rPr>
              <w:t>DAS28-</w:t>
            </w:r>
          </w:p>
          <w:p w14:paraId="303F8A36" w14:textId="77777777" w:rsidR="00087DCD" w:rsidRPr="00087DCD" w:rsidRDefault="00087DCD" w:rsidP="008E33CF">
            <w:pPr>
              <w:rPr>
                <w:sz w:val="20"/>
                <w:lang w:val="da-DK"/>
              </w:rPr>
            </w:pPr>
            <w:r w:rsidRPr="00087DCD">
              <w:rPr>
                <w:sz w:val="20"/>
                <w:lang w:val="da-DK"/>
              </w:rPr>
              <w:t>4(ESR)&lt;</w:t>
            </w:r>
          </w:p>
          <w:p w14:paraId="10A5F5A3" w14:textId="77777777" w:rsidR="00087DCD" w:rsidRPr="00087DCD" w:rsidRDefault="00087DCD" w:rsidP="008E33CF">
            <w:pPr>
              <w:rPr>
                <w:sz w:val="20"/>
                <w:lang w:val="da-DK"/>
              </w:rPr>
            </w:pPr>
            <w:r w:rsidRPr="00087DCD">
              <w:rPr>
                <w:sz w:val="20"/>
                <w:lang w:val="da-DK"/>
              </w:rPr>
              <w:t>2,6</w:t>
            </w:r>
          </w:p>
          <w:p w14:paraId="49CD34A6" w14:textId="77777777" w:rsidR="00087DCD" w:rsidRPr="00087DCD" w:rsidRDefault="00087DCD" w:rsidP="008E33CF">
            <w:pPr>
              <w:rPr>
                <w:sz w:val="20"/>
                <w:lang w:val="da-DK"/>
              </w:rPr>
            </w:pPr>
            <w:r w:rsidRPr="00087DCD">
              <w:rPr>
                <w:sz w:val="20"/>
                <w:lang w:val="da-DK"/>
              </w:rPr>
              <w:t>Måned 3:</w:t>
            </w:r>
          </w:p>
          <w:p w14:paraId="60699440" w14:textId="77777777" w:rsidR="00087DCD" w:rsidRPr="00087DCD" w:rsidRDefault="00087DCD" w:rsidP="008E33CF">
            <w:pPr>
              <w:rPr>
                <w:sz w:val="20"/>
              </w:rPr>
            </w:pPr>
            <w:r w:rsidRPr="00087DCD">
              <w:rPr>
                <w:sz w:val="20"/>
              </w:rPr>
              <w:t>HAQ-DI</w:t>
            </w:r>
          </w:p>
        </w:tc>
        <w:tc>
          <w:tcPr>
            <w:tcW w:w="482" w:type="pct"/>
            <w:tcBorders>
              <w:top w:val="single" w:sz="4" w:space="0" w:color="auto"/>
              <w:left w:val="single" w:sz="4" w:space="0" w:color="auto"/>
              <w:bottom w:val="single" w:sz="4" w:space="0" w:color="auto"/>
              <w:right w:val="single" w:sz="4" w:space="0" w:color="auto"/>
            </w:tcBorders>
            <w:hideMark/>
          </w:tcPr>
          <w:p w14:paraId="4D69542F" w14:textId="77777777" w:rsidR="00087DCD" w:rsidRPr="00087DCD" w:rsidRDefault="00087DCD" w:rsidP="008E33CF">
            <w:pPr>
              <w:rPr>
                <w:sz w:val="20"/>
                <w:lang w:val="da-DK"/>
              </w:rPr>
            </w:pPr>
            <w:r w:rsidRPr="00087DCD">
              <w:rPr>
                <w:sz w:val="20"/>
                <w:lang w:val="da-DK"/>
              </w:rPr>
              <w:t>Måned</w:t>
            </w:r>
          </w:p>
          <w:p w14:paraId="5CCF6F5B" w14:textId="77777777" w:rsidR="00087DCD" w:rsidRPr="00087DCD" w:rsidRDefault="00087DCD" w:rsidP="008E33CF">
            <w:pPr>
              <w:rPr>
                <w:sz w:val="20"/>
                <w:lang w:val="da-DK"/>
              </w:rPr>
            </w:pPr>
            <w:r w:rsidRPr="00087DCD">
              <w:rPr>
                <w:sz w:val="20"/>
                <w:lang w:val="da-DK"/>
              </w:rPr>
              <w:t>6:</w:t>
            </w:r>
          </w:p>
          <w:p w14:paraId="1CEFDF8F" w14:textId="77777777" w:rsidR="00087DCD" w:rsidRPr="00087DCD" w:rsidRDefault="00087DCD" w:rsidP="008E33CF">
            <w:pPr>
              <w:rPr>
                <w:sz w:val="20"/>
                <w:lang w:val="da-DK"/>
              </w:rPr>
            </w:pPr>
            <w:r w:rsidRPr="00087DCD">
              <w:rPr>
                <w:sz w:val="20"/>
                <w:lang w:val="da-DK"/>
              </w:rPr>
              <w:t>ACR20</w:t>
            </w:r>
          </w:p>
          <w:p w14:paraId="39604133" w14:textId="77777777" w:rsidR="00087DCD" w:rsidRPr="00087DCD" w:rsidRDefault="00087DCD" w:rsidP="008E33CF">
            <w:pPr>
              <w:rPr>
                <w:sz w:val="20"/>
                <w:lang w:val="da-DK"/>
              </w:rPr>
            </w:pPr>
            <w:proofErr w:type="spellStart"/>
            <w:r w:rsidRPr="00087DCD">
              <w:rPr>
                <w:sz w:val="20"/>
                <w:lang w:val="da-DK"/>
              </w:rPr>
              <w:t>mTSS</w:t>
            </w:r>
            <w:proofErr w:type="spellEnd"/>
          </w:p>
          <w:p w14:paraId="3CB2099C" w14:textId="77777777" w:rsidR="00087DCD" w:rsidRPr="00087DCD" w:rsidRDefault="00087DCD" w:rsidP="008E33CF">
            <w:pPr>
              <w:rPr>
                <w:sz w:val="20"/>
                <w:lang w:val="da-DK"/>
              </w:rPr>
            </w:pPr>
            <w:r w:rsidRPr="00087DCD">
              <w:rPr>
                <w:sz w:val="20"/>
                <w:lang w:val="da-DK"/>
              </w:rPr>
              <w:t>DAS28-</w:t>
            </w:r>
          </w:p>
          <w:p w14:paraId="15277579" w14:textId="77777777" w:rsidR="00087DCD" w:rsidRPr="00087DCD" w:rsidRDefault="00087DCD" w:rsidP="008E33CF">
            <w:pPr>
              <w:rPr>
                <w:sz w:val="20"/>
                <w:lang w:val="da-DK"/>
              </w:rPr>
            </w:pPr>
            <w:r w:rsidRPr="00087DCD">
              <w:rPr>
                <w:sz w:val="20"/>
                <w:lang w:val="da-DK"/>
              </w:rPr>
              <w:t>4(ESR)</w:t>
            </w:r>
          </w:p>
          <w:p w14:paraId="25D26798" w14:textId="77777777" w:rsidR="00087DCD" w:rsidRPr="00087DCD" w:rsidRDefault="00087DCD" w:rsidP="008E33CF">
            <w:pPr>
              <w:rPr>
                <w:sz w:val="20"/>
                <w:lang w:val="da-DK"/>
              </w:rPr>
            </w:pPr>
            <w:r w:rsidRPr="00087DCD">
              <w:rPr>
                <w:sz w:val="20"/>
                <w:lang w:val="da-DK"/>
              </w:rPr>
              <w:t>&lt; 2,6</w:t>
            </w:r>
          </w:p>
          <w:p w14:paraId="13DCF462" w14:textId="77777777" w:rsidR="00087DCD" w:rsidRPr="00087DCD" w:rsidRDefault="00087DCD" w:rsidP="008E33CF">
            <w:pPr>
              <w:rPr>
                <w:sz w:val="20"/>
                <w:lang w:val="da-DK"/>
              </w:rPr>
            </w:pPr>
            <w:r w:rsidRPr="00087DCD">
              <w:rPr>
                <w:sz w:val="20"/>
                <w:lang w:val="da-DK"/>
              </w:rPr>
              <w:t>Måned</w:t>
            </w:r>
          </w:p>
          <w:p w14:paraId="1E9815FE" w14:textId="77777777" w:rsidR="00087DCD" w:rsidRPr="00087DCD" w:rsidRDefault="00087DCD" w:rsidP="008E33CF">
            <w:pPr>
              <w:rPr>
                <w:sz w:val="20"/>
              </w:rPr>
            </w:pPr>
            <w:r w:rsidRPr="00087DCD">
              <w:rPr>
                <w:sz w:val="20"/>
              </w:rPr>
              <w:t>3:</w:t>
            </w:r>
          </w:p>
          <w:p w14:paraId="4B906234" w14:textId="77777777" w:rsidR="00087DCD" w:rsidRPr="00087DCD" w:rsidRDefault="00087DCD" w:rsidP="008E33CF">
            <w:pPr>
              <w:rPr>
                <w:sz w:val="20"/>
              </w:rPr>
            </w:pPr>
            <w:r w:rsidRPr="00087DCD">
              <w:rPr>
                <w:sz w:val="20"/>
              </w:rPr>
              <w:t>HAQDI</w:t>
            </w:r>
          </w:p>
        </w:tc>
        <w:tc>
          <w:tcPr>
            <w:tcW w:w="501" w:type="pct"/>
            <w:tcBorders>
              <w:top w:val="single" w:sz="4" w:space="0" w:color="auto"/>
              <w:left w:val="single" w:sz="4" w:space="0" w:color="auto"/>
              <w:bottom w:val="single" w:sz="4" w:space="0" w:color="auto"/>
              <w:right w:val="single" w:sz="4" w:space="0" w:color="auto"/>
            </w:tcBorders>
            <w:hideMark/>
          </w:tcPr>
          <w:p w14:paraId="7D142FD1" w14:textId="77777777" w:rsidR="00087DCD" w:rsidRPr="00087DCD" w:rsidRDefault="00087DCD" w:rsidP="008E33CF">
            <w:pPr>
              <w:rPr>
                <w:sz w:val="20"/>
                <w:lang w:val="da-DK"/>
              </w:rPr>
            </w:pPr>
            <w:r w:rsidRPr="00087DCD">
              <w:rPr>
                <w:sz w:val="20"/>
                <w:lang w:val="da-DK"/>
              </w:rPr>
              <w:t>Måned 3:</w:t>
            </w:r>
          </w:p>
          <w:p w14:paraId="0A7B5758" w14:textId="77777777" w:rsidR="00087DCD" w:rsidRPr="00087DCD" w:rsidRDefault="00087DCD" w:rsidP="008E33CF">
            <w:pPr>
              <w:rPr>
                <w:sz w:val="20"/>
                <w:lang w:val="da-DK"/>
              </w:rPr>
            </w:pPr>
            <w:r w:rsidRPr="00087DCD">
              <w:rPr>
                <w:sz w:val="20"/>
                <w:lang w:val="da-DK"/>
              </w:rPr>
              <w:t>ACR20</w:t>
            </w:r>
          </w:p>
          <w:p w14:paraId="38D28C88" w14:textId="77777777" w:rsidR="00087DCD" w:rsidRPr="00087DCD" w:rsidRDefault="00087DCD" w:rsidP="008E33CF">
            <w:pPr>
              <w:rPr>
                <w:sz w:val="20"/>
                <w:lang w:val="da-DK"/>
              </w:rPr>
            </w:pPr>
            <w:r w:rsidRPr="00087DCD">
              <w:rPr>
                <w:sz w:val="20"/>
                <w:lang w:val="da-DK"/>
              </w:rPr>
              <w:t>HAQ-DI</w:t>
            </w:r>
          </w:p>
          <w:p w14:paraId="006614C7" w14:textId="77777777" w:rsidR="00087DCD" w:rsidRPr="00087DCD" w:rsidRDefault="00087DCD" w:rsidP="008E33CF">
            <w:pPr>
              <w:rPr>
                <w:sz w:val="20"/>
                <w:lang w:val="da-DK"/>
              </w:rPr>
            </w:pPr>
            <w:r w:rsidRPr="00087DCD">
              <w:rPr>
                <w:sz w:val="20"/>
                <w:lang w:val="da-DK"/>
              </w:rPr>
              <w:t>DAS28-</w:t>
            </w:r>
          </w:p>
          <w:p w14:paraId="6737C1D3" w14:textId="77777777" w:rsidR="00087DCD" w:rsidRPr="00087DCD" w:rsidRDefault="00087DCD" w:rsidP="008E33CF">
            <w:pPr>
              <w:rPr>
                <w:sz w:val="20"/>
              </w:rPr>
            </w:pPr>
            <w:r w:rsidRPr="00087DCD">
              <w:rPr>
                <w:sz w:val="20"/>
              </w:rPr>
              <w:t>4(ESR)&lt;</w:t>
            </w:r>
          </w:p>
          <w:p w14:paraId="6113A9F2" w14:textId="77777777" w:rsidR="00087DCD" w:rsidRPr="00087DCD" w:rsidRDefault="00087DCD" w:rsidP="008E33CF">
            <w:pPr>
              <w:rPr>
                <w:sz w:val="20"/>
              </w:rPr>
            </w:pPr>
            <w:r w:rsidRPr="00087DCD">
              <w:rPr>
                <w:sz w:val="20"/>
              </w:rPr>
              <w:t>2,6</w:t>
            </w:r>
          </w:p>
        </w:tc>
        <w:tc>
          <w:tcPr>
            <w:tcW w:w="623" w:type="pct"/>
            <w:tcBorders>
              <w:top w:val="single" w:sz="4" w:space="0" w:color="auto"/>
              <w:left w:val="single" w:sz="4" w:space="0" w:color="auto"/>
              <w:bottom w:val="single" w:sz="4" w:space="0" w:color="auto"/>
              <w:right w:val="single" w:sz="4" w:space="0" w:color="auto"/>
            </w:tcBorders>
            <w:hideMark/>
          </w:tcPr>
          <w:p w14:paraId="4A6B9F86" w14:textId="77777777" w:rsidR="00087DCD" w:rsidRPr="00087DCD" w:rsidRDefault="00087DCD" w:rsidP="008E33CF">
            <w:pPr>
              <w:rPr>
                <w:sz w:val="20"/>
              </w:rPr>
            </w:pPr>
            <w:proofErr w:type="spellStart"/>
            <w:r w:rsidRPr="00087DCD">
              <w:rPr>
                <w:sz w:val="20"/>
              </w:rPr>
              <w:t>Måned</w:t>
            </w:r>
            <w:proofErr w:type="spellEnd"/>
            <w:r w:rsidRPr="00087DCD">
              <w:rPr>
                <w:sz w:val="20"/>
              </w:rPr>
              <w:t xml:space="preserve"> 6:</w:t>
            </w:r>
          </w:p>
          <w:p w14:paraId="1DD3C620" w14:textId="77777777" w:rsidR="00087DCD" w:rsidRPr="00087DCD" w:rsidRDefault="00087DCD" w:rsidP="008E33CF">
            <w:pPr>
              <w:rPr>
                <w:sz w:val="20"/>
              </w:rPr>
            </w:pPr>
            <w:proofErr w:type="spellStart"/>
            <w:r w:rsidRPr="00087DCD">
              <w:rPr>
                <w:sz w:val="20"/>
              </w:rPr>
              <w:t>mTSS</w:t>
            </w:r>
            <w:proofErr w:type="spellEnd"/>
          </w:p>
          <w:p w14:paraId="6064896C" w14:textId="77777777" w:rsidR="00087DCD" w:rsidRPr="00087DCD" w:rsidRDefault="00087DCD" w:rsidP="008E33CF">
            <w:pPr>
              <w:rPr>
                <w:sz w:val="20"/>
              </w:rPr>
            </w:pPr>
            <w:r w:rsidRPr="00087DCD">
              <w:rPr>
                <w:sz w:val="20"/>
              </w:rPr>
              <w:t>ACR70</w:t>
            </w:r>
          </w:p>
        </w:tc>
        <w:tc>
          <w:tcPr>
            <w:tcW w:w="724" w:type="pct"/>
            <w:tcBorders>
              <w:top w:val="single" w:sz="4" w:space="0" w:color="auto"/>
              <w:left w:val="single" w:sz="4" w:space="0" w:color="auto"/>
              <w:bottom w:val="single" w:sz="4" w:space="0" w:color="auto"/>
              <w:right w:val="single" w:sz="4" w:space="0" w:color="auto"/>
            </w:tcBorders>
            <w:hideMark/>
          </w:tcPr>
          <w:p w14:paraId="0BF8DF3C" w14:textId="77777777" w:rsidR="00087DCD" w:rsidRPr="00087DCD" w:rsidRDefault="00087DCD" w:rsidP="008E33CF">
            <w:pPr>
              <w:rPr>
                <w:sz w:val="20"/>
              </w:rPr>
            </w:pPr>
            <w:proofErr w:type="spellStart"/>
            <w:r w:rsidRPr="00087DCD">
              <w:rPr>
                <w:sz w:val="20"/>
              </w:rPr>
              <w:t>Måned</w:t>
            </w:r>
            <w:proofErr w:type="spellEnd"/>
            <w:r w:rsidRPr="00087DCD">
              <w:rPr>
                <w:sz w:val="20"/>
              </w:rPr>
              <w:t xml:space="preserve"> 6:</w:t>
            </w:r>
          </w:p>
          <w:p w14:paraId="6598C2F5" w14:textId="77777777" w:rsidR="00087DCD" w:rsidRPr="00087DCD" w:rsidRDefault="00087DCD" w:rsidP="008E33CF">
            <w:pPr>
              <w:rPr>
                <w:sz w:val="20"/>
              </w:rPr>
            </w:pPr>
            <w:r w:rsidRPr="00087DCD">
              <w:rPr>
                <w:sz w:val="20"/>
              </w:rPr>
              <w:t>ACR50</w:t>
            </w:r>
          </w:p>
        </w:tc>
      </w:tr>
      <w:tr w:rsidR="00232AC8" w:rsidRPr="00232AC8" w14:paraId="46CDCA8A" w14:textId="77777777" w:rsidTr="008E33CF">
        <w:tc>
          <w:tcPr>
            <w:tcW w:w="832" w:type="pct"/>
            <w:tcBorders>
              <w:top w:val="single" w:sz="4" w:space="0" w:color="auto"/>
              <w:left w:val="single" w:sz="4" w:space="0" w:color="auto"/>
              <w:bottom w:val="single" w:sz="4" w:space="0" w:color="auto"/>
              <w:right w:val="single" w:sz="4" w:space="0" w:color="auto"/>
            </w:tcBorders>
            <w:hideMark/>
          </w:tcPr>
          <w:p w14:paraId="238B6E60" w14:textId="556BADD4" w:rsidR="00087DCD" w:rsidRPr="00087DCD" w:rsidRDefault="00087DCD" w:rsidP="00232AC8">
            <w:pPr>
              <w:rPr>
                <w:sz w:val="20"/>
                <w:lang w:val="da-DK"/>
              </w:rPr>
            </w:pPr>
            <w:r w:rsidRPr="00087DCD">
              <w:rPr>
                <w:sz w:val="20"/>
                <w:lang w:val="da-DK"/>
              </w:rPr>
              <w:t>Tidspunkt for</w:t>
            </w:r>
            <w:r w:rsidR="00232AC8" w:rsidRPr="00232AC8">
              <w:rPr>
                <w:sz w:val="20"/>
                <w:lang w:val="da-DK"/>
              </w:rPr>
              <w:t xml:space="preserve"> </w:t>
            </w:r>
            <w:r w:rsidRPr="00087DCD">
              <w:rPr>
                <w:sz w:val="20"/>
                <w:lang w:val="da-DK"/>
              </w:rPr>
              <w:t>skift fra placebo</w:t>
            </w:r>
            <w:r w:rsidR="00232AC8" w:rsidRPr="00232AC8">
              <w:rPr>
                <w:sz w:val="20"/>
                <w:lang w:val="da-DK"/>
              </w:rPr>
              <w:t xml:space="preserve"> </w:t>
            </w:r>
            <w:r w:rsidRPr="00087DCD">
              <w:rPr>
                <w:sz w:val="20"/>
                <w:lang w:val="da-DK"/>
              </w:rPr>
              <w:t>til 5 mg eller</w:t>
            </w:r>
            <w:r w:rsidR="00232AC8" w:rsidRPr="00232AC8">
              <w:rPr>
                <w:sz w:val="20"/>
                <w:lang w:val="da-DK"/>
              </w:rPr>
              <w:t xml:space="preserve"> </w:t>
            </w:r>
            <w:r w:rsidRPr="00087DCD">
              <w:rPr>
                <w:sz w:val="20"/>
                <w:lang w:val="da-DK"/>
              </w:rPr>
              <w:t>10 mg</w:t>
            </w:r>
            <w:r w:rsidR="00232AC8" w:rsidRPr="00232AC8">
              <w:rPr>
                <w:sz w:val="20"/>
                <w:lang w:val="da-DK"/>
              </w:rPr>
              <w:t xml:space="preserve"> </w:t>
            </w:r>
            <w:proofErr w:type="spellStart"/>
            <w:r w:rsidRPr="00087DCD">
              <w:rPr>
                <w:sz w:val="20"/>
                <w:lang w:val="da-DK"/>
              </w:rPr>
              <w:t>tofacitinib</w:t>
            </w:r>
            <w:proofErr w:type="spellEnd"/>
            <w:r w:rsidRPr="00087DCD">
              <w:rPr>
                <w:sz w:val="20"/>
                <w:lang w:val="da-DK"/>
              </w:rPr>
              <w:t xml:space="preserve"> 2</w:t>
            </w:r>
            <w:r w:rsidR="00232AC8" w:rsidRPr="00232AC8">
              <w:rPr>
                <w:sz w:val="20"/>
                <w:lang w:val="da-DK"/>
              </w:rPr>
              <w:t xml:space="preserve"> </w:t>
            </w:r>
            <w:r w:rsidRPr="00087DCD">
              <w:rPr>
                <w:sz w:val="20"/>
                <w:lang w:val="da-DK"/>
              </w:rPr>
              <w:t>gange dagligt</w:t>
            </w:r>
          </w:p>
        </w:tc>
        <w:tc>
          <w:tcPr>
            <w:tcW w:w="627" w:type="pct"/>
            <w:tcBorders>
              <w:top w:val="single" w:sz="4" w:space="0" w:color="auto"/>
              <w:left w:val="single" w:sz="4" w:space="0" w:color="auto"/>
              <w:bottom w:val="single" w:sz="4" w:space="0" w:color="auto"/>
              <w:right w:val="single" w:sz="4" w:space="0" w:color="auto"/>
            </w:tcBorders>
            <w:hideMark/>
          </w:tcPr>
          <w:p w14:paraId="37162142" w14:textId="77777777" w:rsidR="00087DCD" w:rsidRPr="00087DCD" w:rsidRDefault="00087DCD" w:rsidP="008E33CF">
            <w:pPr>
              <w:rPr>
                <w:sz w:val="20"/>
              </w:rPr>
            </w:pPr>
            <w:proofErr w:type="spellStart"/>
            <w:r w:rsidRPr="00087DCD">
              <w:rPr>
                <w:sz w:val="20"/>
              </w:rPr>
              <w:t>Måned</w:t>
            </w:r>
            <w:proofErr w:type="spellEnd"/>
            <w:r w:rsidRPr="00087DCD">
              <w:rPr>
                <w:sz w:val="20"/>
              </w:rPr>
              <w:t xml:space="preserve"> 3</w:t>
            </w:r>
          </w:p>
        </w:tc>
        <w:tc>
          <w:tcPr>
            <w:tcW w:w="1693" w:type="pct"/>
            <w:gridSpan w:val="3"/>
            <w:tcBorders>
              <w:top w:val="single" w:sz="4" w:space="0" w:color="auto"/>
              <w:left w:val="single" w:sz="4" w:space="0" w:color="auto"/>
              <w:bottom w:val="single" w:sz="4" w:space="0" w:color="auto"/>
              <w:right w:val="single" w:sz="4" w:space="0" w:color="auto"/>
            </w:tcBorders>
            <w:hideMark/>
          </w:tcPr>
          <w:p w14:paraId="34766739" w14:textId="1FD9C3B1" w:rsidR="00087DCD" w:rsidRPr="00087DCD" w:rsidRDefault="00087DCD" w:rsidP="00232AC8">
            <w:pPr>
              <w:rPr>
                <w:sz w:val="20"/>
                <w:lang w:val="da-DK"/>
              </w:rPr>
            </w:pPr>
            <w:r w:rsidRPr="00087DCD">
              <w:rPr>
                <w:sz w:val="20"/>
                <w:lang w:val="da-DK"/>
              </w:rPr>
              <w:t>Måned 6 (forsøgspersoner på</w:t>
            </w:r>
            <w:r w:rsidR="00232AC8" w:rsidRPr="00232AC8">
              <w:rPr>
                <w:sz w:val="20"/>
                <w:lang w:val="da-DK"/>
              </w:rPr>
              <w:t xml:space="preserve"> </w:t>
            </w:r>
            <w:r w:rsidRPr="00087DCD">
              <w:rPr>
                <w:sz w:val="20"/>
                <w:lang w:val="da-DK"/>
              </w:rPr>
              <w:t>placebo med &lt; 20 % forbedring</w:t>
            </w:r>
            <w:r w:rsidR="00232AC8" w:rsidRPr="00232AC8">
              <w:rPr>
                <w:sz w:val="20"/>
                <w:lang w:val="da-DK"/>
              </w:rPr>
              <w:t xml:space="preserve"> </w:t>
            </w:r>
            <w:r w:rsidRPr="00087DCD">
              <w:rPr>
                <w:sz w:val="20"/>
                <w:lang w:val="da-DK"/>
              </w:rPr>
              <w:t>af antal hævede og ømme led</w:t>
            </w:r>
            <w:r w:rsidR="00232AC8" w:rsidRPr="00232AC8">
              <w:rPr>
                <w:sz w:val="20"/>
                <w:lang w:val="da-DK"/>
              </w:rPr>
              <w:t xml:space="preserve"> </w:t>
            </w:r>
            <w:r w:rsidRPr="00087DCD">
              <w:rPr>
                <w:sz w:val="20"/>
                <w:lang w:val="da-DK"/>
              </w:rPr>
              <w:t xml:space="preserve">skiftede til </w:t>
            </w:r>
            <w:proofErr w:type="spellStart"/>
            <w:r w:rsidRPr="00087DCD">
              <w:rPr>
                <w:sz w:val="20"/>
                <w:lang w:val="da-DK"/>
              </w:rPr>
              <w:t>tofacitinib</w:t>
            </w:r>
            <w:proofErr w:type="spellEnd"/>
            <w:r w:rsidRPr="00087DCD">
              <w:rPr>
                <w:sz w:val="20"/>
                <w:lang w:val="da-DK"/>
              </w:rPr>
              <w:t xml:space="preserve"> ved</w:t>
            </w:r>
            <w:r w:rsidR="00232AC8" w:rsidRPr="00232AC8">
              <w:rPr>
                <w:sz w:val="20"/>
                <w:lang w:val="da-DK"/>
              </w:rPr>
              <w:t xml:space="preserve"> </w:t>
            </w:r>
            <w:r w:rsidRPr="00087DCD">
              <w:rPr>
                <w:sz w:val="20"/>
                <w:lang w:val="da-DK"/>
              </w:rPr>
              <w:t>måned 3)</w:t>
            </w:r>
          </w:p>
        </w:tc>
        <w:tc>
          <w:tcPr>
            <w:tcW w:w="501" w:type="pct"/>
            <w:tcBorders>
              <w:top w:val="single" w:sz="4" w:space="0" w:color="auto"/>
              <w:left w:val="single" w:sz="4" w:space="0" w:color="auto"/>
              <w:bottom w:val="single" w:sz="4" w:space="0" w:color="auto"/>
              <w:right w:val="single" w:sz="4" w:space="0" w:color="auto"/>
            </w:tcBorders>
            <w:hideMark/>
          </w:tcPr>
          <w:p w14:paraId="3D62C821" w14:textId="77777777" w:rsidR="00087DCD" w:rsidRPr="00087DCD" w:rsidRDefault="00087DCD" w:rsidP="008E33CF">
            <w:pPr>
              <w:rPr>
                <w:sz w:val="20"/>
              </w:rPr>
            </w:pPr>
            <w:proofErr w:type="spellStart"/>
            <w:r w:rsidRPr="00087DCD">
              <w:rPr>
                <w:sz w:val="20"/>
              </w:rPr>
              <w:t>Måned</w:t>
            </w:r>
            <w:proofErr w:type="spellEnd"/>
            <w:r w:rsidRPr="00087DCD">
              <w:rPr>
                <w:sz w:val="20"/>
              </w:rPr>
              <w:t xml:space="preserve"> 3</w:t>
            </w:r>
          </w:p>
        </w:tc>
        <w:tc>
          <w:tcPr>
            <w:tcW w:w="623" w:type="pct"/>
            <w:tcBorders>
              <w:top w:val="single" w:sz="4" w:space="0" w:color="auto"/>
              <w:left w:val="single" w:sz="4" w:space="0" w:color="auto"/>
              <w:bottom w:val="single" w:sz="4" w:space="0" w:color="auto"/>
              <w:right w:val="single" w:sz="4" w:space="0" w:color="auto"/>
            </w:tcBorders>
            <w:hideMark/>
          </w:tcPr>
          <w:p w14:paraId="6BDCEA9E" w14:textId="0F5B6DC3" w:rsidR="00087DCD" w:rsidRPr="00087DCD" w:rsidRDefault="00087DCD" w:rsidP="00232AC8">
            <w:pPr>
              <w:rPr>
                <w:sz w:val="20"/>
              </w:rPr>
            </w:pPr>
            <w:r w:rsidRPr="00087DCD">
              <w:rPr>
                <w:sz w:val="20"/>
              </w:rPr>
              <w:t>Ikke</w:t>
            </w:r>
            <w:r w:rsidR="00232AC8" w:rsidRPr="00232AC8">
              <w:rPr>
                <w:sz w:val="20"/>
              </w:rPr>
              <w:t xml:space="preserve"> </w:t>
            </w:r>
            <w:r w:rsidRPr="00087DCD">
              <w:rPr>
                <w:sz w:val="20"/>
              </w:rPr>
              <w:t>relevant</w:t>
            </w:r>
          </w:p>
        </w:tc>
        <w:tc>
          <w:tcPr>
            <w:tcW w:w="724" w:type="pct"/>
            <w:tcBorders>
              <w:top w:val="single" w:sz="4" w:space="0" w:color="auto"/>
              <w:left w:val="single" w:sz="4" w:space="0" w:color="auto"/>
              <w:bottom w:val="single" w:sz="4" w:space="0" w:color="auto"/>
              <w:right w:val="single" w:sz="4" w:space="0" w:color="auto"/>
            </w:tcBorders>
            <w:hideMark/>
          </w:tcPr>
          <w:p w14:paraId="1521A543" w14:textId="77777777" w:rsidR="00087DCD" w:rsidRPr="00087DCD" w:rsidRDefault="00087DCD" w:rsidP="008E33CF">
            <w:pPr>
              <w:rPr>
                <w:sz w:val="20"/>
              </w:rPr>
            </w:pPr>
            <w:r w:rsidRPr="00087DCD">
              <w:rPr>
                <w:sz w:val="20"/>
              </w:rPr>
              <w:t>Ikke relevant</w:t>
            </w:r>
          </w:p>
        </w:tc>
      </w:tr>
    </w:tbl>
    <w:p w14:paraId="5FDFE9BF" w14:textId="77777777" w:rsidR="00087DCD" w:rsidRPr="00087DCD" w:rsidRDefault="00087DCD" w:rsidP="00232AC8">
      <w:pPr>
        <w:rPr>
          <w:sz w:val="20"/>
        </w:rPr>
      </w:pPr>
      <w:r w:rsidRPr="00087DCD">
        <w:rPr>
          <w:sz w:val="20"/>
          <w:vertAlign w:val="superscript"/>
        </w:rPr>
        <w:t>a.</w:t>
      </w:r>
      <w:r w:rsidRPr="00087DCD">
        <w:rPr>
          <w:sz w:val="20"/>
        </w:rPr>
        <w:t xml:space="preserve"> ≤3 ugentlige doser (MTX-naive).</w:t>
      </w:r>
    </w:p>
    <w:p w14:paraId="2C172785" w14:textId="77777777" w:rsidR="00087DCD" w:rsidRPr="00087DCD" w:rsidRDefault="00087DCD" w:rsidP="00232AC8">
      <w:pPr>
        <w:rPr>
          <w:sz w:val="20"/>
        </w:rPr>
      </w:pPr>
      <w:r w:rsidRPr="00087DCD">
        <w:rPr>
          <w:sz w:val="20"/>
          <w:vertAlign w:val="superscript"/>
        </w:rPr>
        <w:t>b.</w:t>
      </w:r>
      <w:r w:rsidRPr="00087DCD">
        <w:rPr>
          <w:sz w:val="20"/>
        </w:rPr>
        <w:t xml:space="preserve"> Malariamidler var tilladt.</w:t>
      </w:r>
    </w:p>
    <w:p w14:paraId="7D02FBDF" w14:textId="0C71ED1D" w:rsidR="00087DCD" w:rsidRPr="00087DCD" w:rsidRDefault="00087DCD" w:rsidP="00232AC8">
      <w:pPr>
        <w:rPr>
          <w:sz w:val="20"/>
        </w:rPr>
      </w:pPr>
      <w:r w:rsidRPr="00087DCD">
        <w:rPr>
          <w:sz w:val="20"/>
          <w:vertAlign w:val="superscript"/>
        </w:rPr>
        <w:t>c.</w:t>
      </w:r>
      <w:r w:rsidRPr="00087DCD">
        <w:rPr>
          <w:sz w:val="20"/>
        </w:rPr>
        <w:t xml:space="preserve"> De co-primære effektmål var følgende: Gennemsnitlig ændring fra </w:t>
      </w:r>
      <w:r w:rsidRPr="00087DCD">
        <w:rPr>
          <w:i/>
          <w:iCs/>
          <w:sz w:val="20"/>
        </w:rPr>
        <w:t xml:space="preserve">baseline </w:t>
      </w:r>
      <w:r w:rsidRPr="00087DCD">
        <w:rPr>
          <w:sz w:val="20"/>
        </w:rPr>
        <w:t xml:space="preserve">i </w:t>
      </w:r>
      <w:proofErr w:type="spellStart"/>
      <w:r w:rsidRPr="00087DCD">
        <w:rPr>
          <w:sz w:val="20"/>
        </w:rPr>
        <w:t>mTSS</w:t>
      </w:r>
      <w:proofErr w:type="spellEnd"/>
      <w:r w:rsidRPr="00087DCD">
        <w:rPr>
          <w:sz w:val="20"/>
        </w:rPr>
        <w:t>, procent forsøgspersoner,</w:t>
      </w:r>
      <w:r w:rsidR="00232AC8" w:rsidRPr="00232AC8">
        <w:rPr>
          <w:sz w:val="20"/>
        </w:rPr>
        <w:t xml:space="preserve"> </w:t>
      </w:r>
      <w:r w:rsidRPr="00087DCD">
        <w:rPr>
          <w:sz w:val="20"/>
        </w:rPr>
        <w:t xml:space="preserve">der opnåede ACR20- eller ACR70-respons, gennemsnitlig ændring fra </w:t>
      </w:r>
      <w:r w:rsidRPr="00087DCD">
        <w:rPr>
          <w:i/>
          <w:iCs/>
          <w:sz w:val="20"/>
        </w:rPr>
        <w:t xml:space="preserve">baseline </w:t>
      </w:r>
      <w:r w:rsidRPr="00087DCD">
        <w:rPr>
          <w:sz w:val="20"/>
        </w:rPr>
        <w:t>i HAQ-DI, procent</w:t>
      </w:r>
      <w:r w:rsidR="00232AC8" w:rsidRPr="00232AC8">
        <w:rPr>
          <w:sz w:val="20"/>
        </w:rPr>
        <w:t xml:space="preserve"> </w:t>
      </w:r>
      <w:r w:rsidRPr="00087DCD">
        <w:rPr>
          <w:sz w:val="20"/>
        </w:rPr>
        <w:t>forsøgspersoner, der opnåede DAS28-4(ESR) &lt; 2,6 (remission).</w:t>
      </w:r>
    </w:p>
    <w:p w14:paraId="4B0A9A77" w14:textId="1FF66A75" w:rsidR="00087DCD" w:rsidRPr="00087DCD" w:rsidRDefault="00087DCD" w:rsidP="00232AC8">
      <w:pPr>
        <w:rPr>
          <w:sz w:val="20"/>
        </w:rPr>
      </w:pPr>
      <w:proofErr w:type="spellStart"/>
      <w:r w:rsidRPr="00087DCD">
        <w:rPr>
          <w:sz w:val="20"/>
        </w:rPr>
        <w:t>mTSS</w:t>
      </w:r>
      <w:proofErr w:type="spellEnd"/>
      <w:r w:rsidRPr="00087DCD">
        <w:rPr>
          <w:sz w:val="20"/>
        </w:rPr>
        <w:t xml:space="preserve"> = modificeret total Sharp-score, ACR20 (70) = </w:t>
      </w:r>
      <w:r w:rsidRPr="00087DCD">
        <w:rPr>
          <w:i/>
          <w:iCs/>
          <w:sz w:val="20"/>
        </w:rPr>
        <w:t xml:space="preserve">American College of </w:t>
      </w:r>
      <w:proofErr w:type="spellStart"/>
      <w:r w:rsidRPr="00087DCD">
        <w:rPr>
          <w:i/>
          <w:iCs/>
          <w:sz w:val="20"/>
        </w:rPr>
        <w:t>Rheumatology</w:t>
      </w:r>
      <w:proofErr w:type="spellEnd"/>
      <w:r w:rsidRPr="00087DCD">
        <w:rPr>
          <w:i/>
          <w:iCs/>
          <w:sz w:val="20"/>
        </w:rPr>
        <w:t xml:space="preserve"> </w:t>
      </w:r>
      <w:r w:rsidRPr="00087DCD">
        <w:rPr>
          <w:sz w:val="20"/>
        </w:rPr>
        <w:t xml:space="preserve">≥ 20 % (≥ 70 %) forbedring, DAS28 = </w:t>
      </w:r>
      <w:proofErr w:type="spellStart"/>
      <w:r w:rsidRPr="00087DCD">
        <w:rPr>
          <w:i/>
          <w:iCs/>
          <w:sz w:val="20"/>
        </w:rPr>
        <w:t>Disease</w:t>
      </w:r>
      <w:proofErr w:type="spellEnd"/>
      <w:r w:rsidRPr="00087DCD">
        <w:rPr>
          <w:i/>
          <w:iCs/>
          <w:sz w:val="20"/>
        </w:rPr>
        <w:t xml:space="preserve"> Activity Score </w:t>
      </w:r>
      <w:r w:rsidRPr="00087DCD">
        <w:rPr>
          <w:sz w:val="20"/>
        </w:rPr>
        <w:t xml:space="preserve">28 led, ESR = erytrocyt-sedimentationshastighed, HAQ-DI = </w:t>
      </w:r>
      <w:r w:rsidRPr="00087DCD">
        <w:rPr>
          <w:i/>
          <w:iCs/>
          <w:sz w:val="20"/>
        </w:rPr>
        <w:t xml:space="preserve">Health </w:t>
      </w:r>
      <w:proofErr w:type="spellStart"/>
      <w:r w:rsidRPr="00087DCD">
        <w:rPr>
          <w:i/>
          <w:iCs/>
          <w:sz w:val="20"/>
        </w:rPr>
        <w:t>Assessment</w:t>
      </w:r>
      <w:proofErr w:type="spellEnd"/>
      <w:r w:rsidRPr="00087DCD">
        <w:rPr>
          <w:i/>
          <w:iCs/>
          <w:sz w:val="20"/>
        </w:rPr>
        <w:t xml:space="preserve"> </w:t>
      </w:r>
      <w:proofErr w:type="spellStart"/>
      <w:r w:rsidRPr="00087DCD">
        <w:rPr>
          <w:i/>
          <w:iCs/>
          <w:sz w:val="20"/>
        </w:rPr>
        <w:t>Questionnaire</w:t>
      </w:r>
      <w:proofErr w:type="spellEnd"/>
      <w:r w:rsidRPr="00087DCD">
        <w:rPr>
          <w:i/>
          <w:iCs/>
          <w:sz w:val="20"/>
        </w:rPr>
        <w:t xml:space="preserve"> </w:t>
      </w:r>
      <w:proofErr w:type="spellStart"/>
      <w:r w:rsidRPr="00087DCD">
        <w:rPr>
          <w:i/>
          <w:iCs/>
          <w:sz w:val="20"/>
        </w:rPr>
        <w:t>Disability</w:t>
      </w:r>
      <w:proofErr w:type="spellEnd"/>
      <w:r w:rsidRPr="00087DCD">
        <w:rPr>
          <w:i/>
          <w:iCs/>
          <w:sz w:val="20"/>
        </w:rPr>
        <w:t xml:space="preserve"> Index</w:t>
      </w:r>
      <w:r w:rsidRPr="00087DCD">
        <w:rPr>
          <w:sz w:val="20"/>
        </w:rPr>
        <w:t xml:space="preserve">, DMARD = sygdomsmodificerende antireumatisk lægemiddel, IR = utilstrækkeligt respons, </w:t>
      </w:r>
      <w:proofErr w:type="spellStart"/>
      <w:r w:rsidRPr="00087DCD">
        <w:rPr>
          <w:sz w:val="20"/>
        </w:rPr>
        <w:t>csDMARD</w:t>
      </w:r>
      <w:proofErr w:type="spellEnd"/>
      <w:r w:rsidRPr="00087DCD">
        <w:rPr>
          <w:sz w:val="20"/>
        </w:rPr>
        <w:t xml:space="preserve"> = konventionel syntetisk DMARD, </w:t>
      </w:r>
      <w:proofErr w:type="spellStart"/>
      <w:r w:rsidRPr="00087DCD">
        <w:rPr>
          <w:sz w:val="20"/>
        </w:rPr>
        <w:t>TNFi</w:t>
      </w:r>
      <w:proofErr w:type="spellEnd"/>
      <w:r w:rsidRPr="00087DCD">
        <w:rPr>
          <w:sz w:val="20"/>
        </w:rPr>
        <w:t xml:space="preserve"> =tumornekrosefaktorhæmmer, ADA = </w:t>
      </w:r>
      <w:proofErr w:type="spellStart"/>
      <w:r w:rsidRPr="00087DCD">
        <w:rPr>
          <w:sz w:val="20"/>
        </w:rPr>
        <w:t>adalimumab</w:t>
      </w:r>
      <w:proofErr w:type="spellEnd"/>
      <w:r w:rsidRPr="00087DCD">
        <w:rPr>
          <w:sz w:val="20"/>
        </w:rPr>
        <w:t xml:space="preserve">, MTX = </w:t>
      </w:r>
      <w:proofErr w:type="spellStart"/>
      <w:r w:rsidRPr="00087DCD">
        <w:rPr>
          <w:sz w:val="20"/>
        </w:rPr>
        <w:t>methotrexat</w:t>
      </w:r>
      <w:proofErr w:type="spellEnd"/>
      <w:r w:rsidRPr="00087DCD">
        <w:rPr>
          <w:sz w:val="20"/>
        </w:rPr>
        <w:t>.</w:t>
      </w:r>
    </w:p>
    <w:p w14:paraId="70D49FCB" w14:textId="39B16921" w:rsidR="007900EB" w:rsidRDefault="007900EB">
      <w:pPr>
        <w:rPr>
          <w:sz w:val="24"/>
          <w:szCs w:val="24"/>
        </w:rPr>
      </w:pPr>
      <w:r>
        <w:rPr>
          <w:sz w:val="24"/>
          <w:szCs w:val="24"/>
        </w:rPr>
        <w:br w:type="page"/>
      </w:r>
    </w:p>
    <w:p w14:paraId="661AFB9D" w14:textId="77777777" w:rsidR="00087DCD" w:rsidRPr="00087DCD" w:rsidRDefault="00087DCD" w:rsidP="008E33CF">
      <w:pPr>
        <w:ind w:left="851"/>
        <w:rPr>
          <w:sz w:val="24"/>
          <w:szCs w:val="24"/>
        </w:rPr>
      </w:pPr>
    </w:p>
    <w:p w14:paraId="28032369" w14:textId="77777777" w:rsidR="00087DCD" w:rsidRPr="00087DCD" w:rsidRDefault="00087DCD" w:rsidP="008E33CF">
      <w:pPr>
        <w:ind w:left="851"/>
        <w:rPr>
          <w:sz w:val="24"/>
          <w:szCs w:val="24"/>
          <w:u w:val="single"/>
        </w:rPr>
      </w:pPr>
      <w:r w:rsidRPr="00087DCD">
        <w:rPr>
          <w:sz w:val="24"/>
          <w:szCs w:val="24"/>
          <w:u w:val="single"/>
        </w:rPr>
        <w:t>Klinisk respons</w:t>
      </w:r>
    </w:p>
    <w:p w14:paraId="1B7245F1" w14:textId="77777777" w:rsidR="00087DCD" w:rsidRPr="00087DCD" w:rsidRDefault="00087DCD" w:rsidP="008E33CF">
      <w:pPr>
        <w:ind w:left="851"/>
        <w:rPr>
          <w:sz w:val="24"/>
          <w:szCs w:val="24"/>
          <w:u w:val="single"/>
        </w:rPr>
      </w:pPr>
    </w:p>
    <w:p w14:paraId="09F1FD61" w14:textId="77777777" w:rsidR="00087DCD" w:rsidRPr="00087DCD" w:rsidRDefault="00087DCD" w:rsidP="008E33CF">
      <w:pPr>
        <w:ind w:left="851"/>
        <w:rPr>
          <w:i/>
          <w:iCs/>
          <w:sz w:val="24"/>
          <w:szCs w:val="24"/>
        </w:rPr>
      </w:pPr>
      <w:r w:rsidRPr="00087DCD">
        <w:rPr>
          <w:i/>
          <w:iCs/>
          <w:sz w:val="24"/>
          <w:szCs w:val="24"/>
        </w:rPr>
        <w:t>ACR-respons</w:t>
      </w:r>
    </w:p>
    <w:p w14:paraId="55D6BE56" w14:textId="5975B9BA" w:rsidR="00087DCD" w:rsidRPr="00087DCD" w:rsidRDefault="00087DCD" w:rsidP="008E33CF">
      <w:pPr>
        <w:ind w:left="851"/>
        <w:rPr>
          <w:sz w:val="24"/>
          <w:szCs w:val="24"/>
        </w:rPr>
      </w:pPr>
      <w:r w:rsidRPr="00087DCD">
        <w:rPr>
          <w:sz w:val="24"/>
          <w:szCs w:val="24"/>
        </w:rPr>
        <w:t xml:space="preserve">Procentdelen af </w:t>
      </w:r>
      <w:proofErr w:type="spellStart"/>
      <w:r w:rsidRPr="00087DCD">
        <w:rPr>
          <w:sz w:val="24"/>
          <w:szCs w:val="24"/>
        </w:rPr>
        <w:t>tofacitinib</w:t>
      </w:r>
      <w:proofErr w:type="spellEnd"/>
      <w:r w:rsidRPr="00087DCD">
        <w:rPr>
          <w:sz w:val="24"/>
          <w:szCs w:val="24"/>
        </w:rPr>
        <w:t>-behandlede patienter, der opnåede ACR20-, ACR50- og ACR70-respons i</w:t>
      </w:r>
      <w:r w:rsidR="00115238">
        <w:rPr>
          <w:sz w:val="24"/>
          <w:szCs w:val="24"/>
        </w:rPr>
        <w:t xml:space="preserve"> </w:t>
      </w:r>
      <w:r w:rsidRPr="00087DCD">
        <w:rPr>
          <w:sz w:val="24"/>
          <w:szCs w:val="24"/>
        </w:rPr>
        <w:t>studierne ORAL Solo, ORAL Sync, ORAL Standard, ORAL Scan, ORAL Step, ORAL Start og</w:t>
      </w:r>
      <w:r w:rsidR="00115238">
        <w:rPr>
          <w:sz w:val="24"/>
          <w:szCs w:val="24"/>
        </w:rPr>
        <w:t xml:space="preserve"> </w:t>
      </w:r>
      <w:r w:rsidRPr="00087DCD">
        <w:rPr>
          <w:sz w:val="24"/>
          <w:szCs w:val="24"/>
        </w:rPr>
        <w:t xml:space="preserve">ORAL </w:t>
      </w:r>
      <w:proofErr w:type="spellStart"/>
      <w:r w:rsidRPr="00087DCD">
        <w:rPr>
          <w:sz w:val="24"/>
          <w:szCs w:val="24"/>
        </w:rPr>
        <w:t>Strategy</w:t>
      </w:r>
      <w:proofErr w:type="spellEnd"/>
      <w:r w:rsidRPr="00087DCD">
        <w:rPr>
          <w:sz w:val="24"/>
          <w:szCs w:val="24"/>
        </w:rPr>
        <w:t xml:space="preserve"> vises i Tabel 9. I alle studier havde patienter, der blev behandlet med 5 mg eller 10 mg</w:t>
      </w:r>
      <w:r w:rsidR="00115238">
        <w:rPr>
          <w:sz w:val="24"/>
          <w:szCs w:val="24"/>
        </w:rPr>
        <w:t xml:space="preserve"> </w:t>
      </w:r>
      <w:proofErr w:type="spellStart"/>
      <w:r w:rsidRPr="00087DCD">
        <w:rPr>
          <w:sz w:val="24"/>
          <w:szCs w:val="24"/>
        </w:rPr>
        <w:t>tofacitinib</w:t>
      </w:r>
      <w:proofErr w:type="spellEnd"/>
      <w:r w:rsidRPr="00087DCD">
        <w:rPr>
          <w:sz w:val="24"/>
          <w:szCs w:val="24"/>
        </w:rPr>
        <w:t xml:space="preserve"> 2 gange dagligt, statistisk signifikante ACR20-, ACR50- og ACR70-responsrater ved</w:t>
      </w:r>
      <w:r w:rsidR="00115238">
        <w:rPr>
          <w:sz w:val="24"/>
          <w:szCs w:val="24"/>
        </w:rPr>
        <w:t xml:space="preserve"> </w:t>
      </w:r>
      <w:r w:rsidRPr="00087DCD">
        <w:rPr>
          <w:sz w:val="24"/>
          <w:szCs w:val="24"/>
        </w:rPr>
        <w:t xml:space="preserve">måned 3 og måned 6 </w:t>
      </w:r>
      <w:r w:rsidRPr="00087DCD">
        <w:rPr>
          <w:i/>
          <w:iCs/>
          <w:sz w:val="24"/>
          <w:szCs w:val="24"/>
        </w:rPr>
        <w:t xml:space="preserve">versus </w:t>
      </w:r>
      <w:r w:rsidRPr="00087DCD">
        <w:rPr>
          <w:sz w:val="24"/>
          <w:szCs w:val="24"/>
        </w:rPr>
        <w:t xml:space="preserve">placebogruppen (eller </w:t>
      </w:r>
      <w:r w:rsidRPr="00087DCD">
        <w:rPr>
          <w:i/>
          <w:iCs/>
          <w:sz w:val="24"/>
          <w:szCs w:val="24"/>
        </w:rPr>
        <w:t xml:space="preserve">versus </w:t>
      </w:r>
      <w:r w:rsidRPr="00087DCD">
        <w:rPr>
          <w:sz w:val="24"/>
          <w:szCs w:val="24"/>
        </w:rPr>
        <w:t>MTX i ORAL Start).</w:t>
      </w:r>
    </w:p>
    <w:p w14:paraId="2A50C362" w14:textId="77777777" w:rsidR="00087DCD" w:rsidRPr="00087DCD" w:rsidRDefault="00087DCD" w:rsidP="008E33CF">
      <w:pPr>
        <w:ind w:left="851"/>
        <w:rPr>
          <w:sz w:val="24"/>
          <w:szCs w:val="24"/>
        </w:rPr>
      </w:pPr>
    </w:p>
    <w:p w14:paraId="15A9B3E6" w14:textId="124D2C8A" w:rsidR="00087DCD" w:rsidRPr="00087DCD" w:rsidRDefault="00087DCD" w:rsidP="008E33CF">
      <w:pPr>
        <w:ind w:left="851"/>
        <w:rPr>
          <w:sz w:val="24"/>
          <w:szCs w:val="24"/>
        </w:rPr>
      </w:pPr>
      <w:r w:rsidRPr="00087DCD">
        <w:rPr>
          <w:sz w:val="24"/>
          <w:szCs w:val="24"/>
        </w:rPr>
        <w:t xml:space="preserve">I løbet af studiet ORAL </w:t>
      </w:r>
      <w:proofErr w:type="spellStart"/>
      <w:r w:rsidRPr="00087DCD">
        <w:rPr>
          <w:sz w:val="24"/>
          <w:szCs w:val="24"/>
        </w:rPr>
        <w:t>Strategy</w:t>
      </w:r>
      <w:proofErr w:type="spellEnd"/>
      <w:r w:rsidRPr="00087DCD">
        <w:rPr>
          <w:sz w:val="24"/>
          <w:szCs w:val="24"/>
        </w:rPr>
        <w:t xml:space="preserve"> var respons på </w:t>
      </w:r>
      <w:proofErr w:type="spellStart"/>
      <w:r w:rsidRPr="00087DCD">
        <w:rPr>
          <w:sz w:val="24"/>
          <w:szCs w:val="24"/>
        </w:rPr>
        <w:t>tofacitinib</w:t>
      </w:r>
      <w:proofErr w:type="spellEnd"/>
      <w:r w:rsidRPr="00087DCD">
        <w:rPr>
          <w:sz w:val="24"/>
          <w:szCs w:val="24"/>
        </w:rPr>
        <w:t xml:space="preserve"> 5 mg to gange dagligt + MTX numerisk</w:t>
      </w:r>
      <w:r w:rsidR="00115238">
        <w:rPr>
          <w:sz w:val="24"/>
          <w:szCs w:val="24"/>
        </w:rPr>
        <w:t xml:space="preserve"> </w:t>
      </w:r>
      <w:r w:rsidRPr="00087DCD">
        <w:rPr>
          <w:sz w:val="24"/>
          <w:szCs w:val="24"/>
        </w:rPr>
        <w:t xml:space="preserve">ens sammenlignet med </w:t>
      </w:r>
      <w:proofErr w:type="spellStart"/>
      <w:r w:rsidRPr="00087DCD">
        <w:rPr>
          <w:sz w:val="24"/>
          <w:szCs w:val="24"/>
        </w:rPr>
        <w:t>adalimumab</w:t>
      </w:r>
      <w:proofErr w:type="spellEnd"/>
      <w:r w:rsidRPr="00087DCD">
        <w:rPr>
          <w:sz w:val="24"/>
          <w:szCs w:val="24"/>
        </w:rPr>
        <w:t xml:space="preserve"> 40 mg + MTX og begge var numerisk højere end </w:t>
      </w:r>
      <w:proofErr w:type="spellStart"/>
      <w:r w:rsidRPr="00087DCD">
        <w:rPr>
          <w:sz w:val="24"/>
          <w:szCs w:val="24"/>
        </w:rPr>
        <w:t>tofacitinib</w:t>
      </w:r>
      <w:proofErr w:type="spellEnd"/>
      <w:r w:rsidRPr="00087DCD">
        <w:rPr>
          <w:sz w:val="24"/>
          <w:szCs w:val="24"/>
        </w:rPr>
        <w:t xml:space="preserve"> 5 mg</w:t>
      </w:r>
      <w:r w:rsidR="00115238">
        <w:rPr>
          <w:sz w:val="24"/>
          <w:szCs w:val="24"/>
        </w:rPr>
        <w:t xml:space="preserve"> </w:t>
      </w:r>
      <w:r w:rsidRPr="00087DCD">
        <w:rPr>
          <w:sz w:val="24"/>
          <w:szCs w:val="24"/>
        </w:rPr>
        <w:t>to gange dagligt.</w:t>
      </w:r>
    </w:p>
    <w:p w14:paraId="2A674331" w14:textId="77777777" w:rsidR="00087DCD" w:rsidRPr="00087DCD" w:rsidRDefault="00087DCD" w:rsidP="008E33CF">
      <w:pPr>
        <w:ind w:left="851"/>
        <w:rPr>
          <w:sz w:val="24"/>
          <w:szCs w:val="24"/>
        </w:rPr>
      </w:pPr>
    </w:p>
    <w:p w14:paraId="0E8BB84B" w14:textId="41D4189A" w:rsidR="00087DCD" w:rsidRPr="00087DCD" w:rsidRDefault="00087DCD" w:rsidP="008E33CF">
      <w:pPr>
        <w:ind w:left="851"/>
        <w:rPr>
          <w:sz w:val="24"/>
          <w:szCs w:val="24"/>
        </w:rPr>
      </w:pPr>
      <w:r w:rsidRPr="00087DCD">
        <w:rPr>
          <w:sz w:val="24"/>
          <w:szCs w:val="24"/>
        </w:rPr>
        <w:t xml:space="preserve">Behandlingseffekten var sammenlignelig hos patienterne uafhængigt af status af </w:t>
      </w:r>
      <w:proofErr w:type="spellStart"/>
      <w:r w:rsidRPr="00087DCD">
        <w:rPr>
          <w:sz w:val="24"/>
          <w:szCs w:val="24"/>
        </w:rPr>
        <w:t>reumafaktor</w:t>
      </w:r>
      <w:proofErr w:type="spellEnd"/>
      <w:r w:rsidRPr="00087DCD">
        <w:rPr>
          <w:sz w:val="24"/>
          <w:szCs w:val="24"/>
        </w:rPr>
        <w:t>, alder,</w:t>
      </w:r>
      <w:r w:rsidR="00115238">
        <w:rPr>
          <w:sz w:val="24"/>
          <w:szCs w:val="24"/>
        </w:rPr>
        <w:t xml:space="preserve"> </w:t>
      </w:r>
      <w:r w:rsidRPr="00087DCD">
        <w:rPr>
          <w:sz w:val="24"/>
          <w:szCs w:val="24"/>
        </w:rPr>
        <w:t>køn, race eller sygdomsstatus. Behandlingseffekt indtrådte hurtig (så tidligt som uge 2 i studierne</w:t>
      </w:r>
      <w:r w:rsidR="00115238">
        <w:rPr>
          <w:sz w:val="24"/>
          <w:szCs w:val="24"/>
        </w:rPr>
        <w:t xml:space="preserve"> </w:t>
      </w:r>
      <w:r w:rsidRPr="00087DCD">
        <w:rPr>
          <w:sz w:val="24"/>
          <w:szCs w:val="24"/>
        </w:rPr>
        <w:t>ORAL Solo, ORAL Sync og ORAL Step), og effekten blev stadig bedre i takt med</w:t>
      </w:r>
      <w:r w:rsidR="00115238">
        <w:rPr>
          <w:sz w:val="24"/>
          <w:szCs w:val="24"/>
        </w:rPr>
        <w:t xml:space="preserve"> </w:t>
      </w:r>
      <w:r w:rsidRPr="00087DCD">
        <w:rPr>
          <w:sz w:val="24"/>
          <w:szCs w:val="24"/>
        </w:rPr>
        <w:t>behandlingsvarigheden. Som for det generelle ACR-respons hos patienter, der blev behandlet med</w:t>
      </w:r>
      <w:r w:rsidR="00115238">
        <w:rPr>
          <w:sz w:val="24"/>
          <w:szCs w:val="24"/>
        </w:rPr>
        <w:t xml:space="preserve"> </w:t>
      </w:r>
      <w:r w:rsidRPr="00087DCD">
        <w:rPr>
          <w:sz w:val="24"/>
          <w:szCs w:val="24"/>
        </w:rPr>
        <w:t xml:space="preserve">5 mg eller 10 mg </w:t>
      </w:r>
      <w:proofErr w:type="spellStart"/>
      <w:r w:rsidRPr="00087DCD">
        <w:rPr>
          <w:sz w:val="24"/>
          <w:szCs w:val="24"/>
        </w:rPr>
        <w:t>tofacitinib</w:t>
      </w:r>
      <w:proofErr w:type="spellEnd"/>
      <w:r w:rsidRPr="00087DCD">
        <w:rPr>
          <w:sz w:val="24"/>
          <w:szCs w:val="24"/>
        </w:rPr>
        <w:t xml:space="preserve"> 2 gange dagligt, blev alle komponenter i ACR-responset konsekvent</w:t>
      </w:r>
      <w:r w:rsidR="00115238">
        <w:rPr>
          <w:sz w:val="24"/>
          <w:szCs w:val="24"/>
        </w:rPr>
        <w:t xml:space="preserve"> </w:t>
      </w:r>
      <w:r w:rsidRPr="00087DCD">
        <w:rPr>
          <w:sz w:val="24"/>
          <w:szCs w:val="24"/>
        </w:rPr>
        <w:t xml:space="preserve">forbedret i forhold til </w:t>
      </w:r>
      <w:r w:rsidRPr="00087DCD">
        <w:rPr>
          <w:i/>
          <w:iCs/>
          <w:sz w:val="24"/>
          <w:szCs w:val="24"/>
        </w:rPr>
        <w:t xml:space="preserve">baseline </w:t>
      </w:r>
      <w:r w:rsidRPr="00087DCD">
        <w:rPr>
          <w:sz w:val="24"/>
          <w:szCs w:val="24"/>
        </w:rPr>
        <w:t xml:space="preserve">i alle studier, inklusive antal ømme og hævede led, patientens og lægens overordnede vurdering, indeks for funktionsnedsættelse, smertevurdering og CRP sammenlignet med patienter, der fik placebo plus MTX eller andre </w:t>
      </w:r>
      <w:proofErr w:type="spellStart"/>
      <w:r w:rsidRPr="00087DCD">
        <w:rPr>
          <w:sz w:val="24"/>
          <w:szCs w:val="24"/>
        </w:rPr>
        <w:t>DMARDs</w:t>
      </w:r>
      <w:proofErr w:type="spellEnd"/>
      <w:r w:rsidRPr="00087DCD">
        <w:rPr>
          <w:sz w:val="24"/>
          <w:szCs w:val="24"/>
        </w:rPr>
        <w:t>.</w:t>
      </w:r>
    </w:p>
    <w:p w14:paraId="2129BFA8" w14:textId="77777777" w:rsidR="00087DCD" w:rsidRPr="00087DCD" w:rsidRDefault="00087DCD" w:rsidP="008E33CF">
      <w:pPr>
        <w:ind w:left="851"/>
        <w:rPr>
          <w:sz w:val="24"/>
          <w:szCs w:val="24"/>
        </w:rPr>
      </w:pPr>
    </w:p>
    <w:p w14:paraId="59AA6287" w14:textId="77777777" w:rsidR="00087DCD" w:rsidRPr="00087DCD" w:rsidRDefault="00087DCD" w:rsidP="00087DCD">
      <w:pPr>
        <w:tabs>
          <w:tab w:val="left" w:pos="851"/>
        </w:tabs>
        <w:ind w:left="851"/>
        <w:rPr>
          <w:b/>
          <w:bCs/>
          <w:sz w:val="24"/>
          <w:szCs w:val="24"/>
        </w:rPr>
      </w:pPr>
      <w:r w:rsidRPr="00087DCD">
        <w:rPr>
          <w:b/>
          <w:bCs/>
          <w:sz w:val="24"/>
          <w:szCs w:val="24"/>
        </w:rPr>
        <w:t>Tabel 10: Andel (%) af patienter med et ACR-respons</w:t>
      </w:r>
    </w:p>
    <w:tbl>
      <w:tblPr>
        <w:tblStyle w:val="Tabel-Gitter"/>
        <w:tblW w:w="5000" w:type="pct"/>
        <w:tblInd w:w="0" w:type="dxa"/>
        <w:tblLook w:val="04A0" w:firstRow="1" w:lastRow="0" w:firstColumn="1" w:lastColumn="0" w:noHBand="0" w:noVBand="1"/>
      </w:tblPr>
      <w:tblGrid>
        <w:gridCol w:w="1804"/>
        <w:gridCol w:w="1756"/>
        <w:gridCol w:w="1789"/>
        <w:gridCol w:w="1504"/>
        <w:gridCol w:w="930"/>
        <w:gridCol w:w="1845"/>
      </w:tblGrid>
      <w:tr w:rsidR="00087DCD" w:rsidRPr="00087DCD" w14:paraId="2E37C6AE" w14:textId="77777777" w:rsidTr="008E33CF">
        <w:tc>
          <w:tcPr>
            <w:tcW w:w="5000" w:type="pct"/>
            <w:gridSpan w:val="6"/>
            <w:tcBorders>
              <w:top w:val="single" w:sz="4" w:space="0" w:color="auto"/>
              <w:left w:val="single" w:sz="4" w:space="0" w:color="auto"/>
              <w:bottom w:val="single" w:sz="4" w:space="0" w:color="auto"/>
              <w:right w:val="single" w:sz="4" w:space="0" w:color="auto"/>
            </w:tcBorders>
            <w:hideMark/>
          </w:tcPr>
          <w:p w14:paraId="7892AE5B" w14:textId="77777777" w:rsidR="00087DCD" w:rsidRPr="00087DCD" w:rsidRDefault="00087DCD" w:rsidP="001C60A9">
            <w:pPr>
              <w:ind w:left="31"/>
              <w:jc w:val="center"/>
              <w:rPr>
                <w:sz w:val="22"/>
                <w:szCs w:val="22"/>
                <w:lang w:val="da-DK"/>
              </w:rPr>
            </w:pPr>
            <w:r w:rsidRPr="00087DCD">
              <w:rPr>
                <w:b/>
                <w:bCs/>
                <w:sz w:val="22"/>
                <w:szCs w:val="22"/>
                <w:lang w:val="da-DK"/>
              </w:rPr>
              <w:t>ORAL Solo: Patienter med utilstrækkeligt respons på DMARD</w:t>
            </w:r>
          </w:p>
        </w:tc>
      </w:tr>
      <w:tr w:rsidR="00087DCD" w:rsidRPr="00087DCD" w14:paraId="63F0D639" w14:textId="77777777" w:rsidTr="008E33CF">
        <w:tc>
          <w:tcPr>
            <w:tcW w:w="937" w:type="pct"/>
            <w:tcBorders>
              <w:top w:val="single" w:sz="4" w:space="0" w:color="auto"/>
              <w:left w:val="single" w:sz="4" w:space="0" w:color="auto"/>
              <w:bottom w:val="single" w:sz="4" w:space="0" w:color="auto"/>
              <w:right w:val="single" w:sz="4" w:space="0" w:color="auto"/>
            </w:tcBorders>
            <w:hideMark/>
          </w:tcPr>
          <w:p w14:paraId="2CCDD129" w14:textId="77777777" w:rsidR="00087DCD" w:rsidRPr="00087DCD" w:rsidRDefault="00087DCD" w:rsidP="008E33CF">
            <w:pPr>
              <w:ind w:left="31"/>
              <w:rPr>
                <w:sz w:val="22"/>
                <w:szCs w:val="22"/>
              </w:rPr>
            </w:pPr>
            <w:proofErr w:type="spellStart"/>
            <w:r w:rsidRPr="00087DCD">
              <w:rPr>
                <w:b/>
                <w:bCs/>
                <w:sz w:val="22"/>
                <w:szCs w:val="22"/>
              </w:rPr>
              <w:t>Effektmål</w:t>
            </w:r>
            <w:proofErr w:type="spellEnd"/>
          </w:p>
        </w:tc>
        <w:tc>
          <w:tcPr>
            <w:tcW w:w="912" w:type="pct"/>
            <w:tcBorders>
              <w:top w:val="single" w:sz="4" w:space="0" w:color="auto"/>
              <w:left w:val="single" w:sz="4" w:space="0" w:color="auto"/>
              <w:bottom w:val="single" w:sz="4" w:space="0" w:color="auto"/>
              <w:right w:val="single" w:sz="4" w:space="0" w:color="auto"/>
            </w:tcBorders>
            <w:hideMark/>
          </w:tcPr>
          <w:p w14:paraId="6EDDE477" w14:textId="77777777" w:rsidR="00087DCD" w:rsidRPr="00087DCD" w:rsidRDefault="00087DCD" w:rsidP="00045A13">
            <w:pPr>
              <w:ind w:left="31"/>
              <w:jc w:val="center"/>
              <w:rPr>
                <w:sz w:val="22"/>
                <w:szCs w:val="22"/>
              </w:rPr>
            </w:pPr>
            <w:proofErr w:type="spellStart"/>
            <w:r w:rsidRPr="00087DCD">
              <w:rPr>
                <w:b/>
                <w:bCs/>
                <w:sz w:val="22"/>
                <w:szCs w:val="22"/>
              </w:rPr>
              <w:t>Tid</w:t>
            </w:r>
            <w:proofErr w:type="spellEnd"/>
          </w:p>
        </w:tc>
        <w:tc>
          <w:tcPr>
            <w:tcW w:w="929" w:type="pct"/>
            <w:tcBorders>
              <w:top w:val="single" w:sz="4" w:space="0" w:color="auto"/>
              <w:left w:val="single" w:sz="4" w:space="0" w:color="auto"/>
              <w:bottom w:val="single" w:sz="4" w:space="0" w:color="auto"/>
              <w:right w:val="single" w:sz="4" w:space="0" w:color="auto"/>
            </w:tcBorders>
            <w:hideMark/>
          </w:tcPr>
          <w:p w14:paraId="51928983" w14:textId="77777777" w:rsidR="00087DCD" w:rsidRPr="00087DCD" w:rsidRDefault="00087DCD" w:rsidP="00045A13">
            <w:pPr>
              <w:ind w:left="31"/>
              <w:jc w:val="center"/>
              <w:rPr>
                <w:b/>
                <w:bCs/>
                <w:sz w:val="22"/>
                <w:szCs w:val="22"/>
              </w:rPr>
            </w:pPr>
            <w:r w:rsidRPr="00087DCD">
              <w:rPr>
                <w:b/>
                <w:bCs/>
                <w:sz w:val="22"/>
                <w:szCs w:val="22"/>
              </w:rPr>
              <w:t>Placebo</w:t>
            </w:r>
          </w:p>
          <w:p w14:paraId="7DB25029" w14:textId="77777777" w:rsidR="00087DCD" w:rsidRPr="00087DCD" w:rsidRDefault="00087DCD" w:rsidP="00045A13">
            <w:pPr>
              <w:ind w:left="31"/>
              <w:jc w:val="center"/>
              <w:rPr>
                <w:sz w:val="22"/>
                <w:szCs w:val="22"/>
              </w:rPr>
            </w:pPr>
            <w:r w:rsidRPr="00087DCD">
              <w:rPr>
                <w:b/>
                <w:bCs/>
                <w:sz w:val="22"/>
                <w:szCs w:val="22"/>
              </w:rPr>
              <w:t>N= 122</w:t>
            </w:r>
          </w:p>
        </w:tc>
        <w:tc>
          <w:tcPr>
            <w:tcW w:w="1263" w:type="pct"/>
            <w:gridSpan w:val="2"/>
            <w:tcBorders>
              <w:top w:val="single" w:sz="4" w:space="0" w:color="auto"/>
              <w:left w:val="single" w:sz="4" w:space="0" w:color="auto"/>
              <w:bottom w:val="single" w:sz="4" w:space="0" w:color="auto"/>
              <w:right w:val="single" w:sz="4" w:space="0" w:color="auto"/>
            </w:tcBorders>
            <w:hideMark/>
          </w:tcPr>
          <w:p w14:paraId="04423855" w14:textId="134782E8" w:rsidR="00087DCD" w:rsidRPr="00087DCD" w:rsidRDefault="00087DCD" w:rsidP="00045A13">
            <w:pPr>
              <w:ind w:left="31"/>
              <w:jc w:val="center"/>
              <w:rPr>
                <w:b/>
                <w:bCs/>
                <w:sz w:val="22"/>
                <w:szCs w:val="22"/>
                <w:lang w:val="da-DK"/>
              </w:rPr>
            </w:pPr>
            <w:proofErr w:type="spellStart"/>
            <w:r w:rsidRPr="00087DCD">
              <w:rPr>
                <w:b/>
                <w:bCs/>
                <w:sz w:val="22"/>
                <w:szCs w:val="22"/>
                <w:lang w:val="da-DK"/>
              </w:rPr>
              <w:t>Tofacitinib</w:t>
            </w:r>
            <w:proofErr w:type="spellEnd"/>
            <w:r w:rsidRPr="00087DCD">
              <w:rPr>
                <w:b/>
                <w:bCs/>
                <w:sz w:val="22"/>
                <w:szCs w:val="22"/>
                <w:lang w:val="da-DK"/>
              </w:rPr>
              <w:t xml:space="preserve"> 5 mg</w:t>
            </w:r>
            <w:r w:rsidR="001C60A9">
              <w:rPr>
                <w:b/>
                <w:bCs/>
                <w:sz w:val="22"/>
                <w:szCs w:val="22"/>
                <w:lang w:val="da-DK"/>
              </w:rPr>
              <w:t xml:space="preserve"> </w:t>
            </w:r>
            <w:r w:rsidRPr="00087DCD">
              <w:rPr>
                <w:b/>
                <w:bCs/>
                <w:sz w:val="22"/>
                <w:szCs w:val="22"/>
                <w:lang w:val="da-DK"/>
              </w:rPr>
              <w:t>2 gange dagligt</w:t>
            </w:r>
            <w:r w:rsidR="001C60A9">
              <w:rPr>
                <w:b/>
                <w:bCs/>
                <w:sz w:val="22"/>
                <w:szCs w:val="22"/>
                <w:lang w:val="da-DK"/>
              </w:rPr>
              <w:t xml:space="preserve"> </w:t>
            </w:r>
            <w:r w:rsidRPr="00087DCD">
              <w:rPr>
                <w:b/>
                <w:bCs/>
                <w:sz w:val="22"/>
                <w:szCs w:val="22"/>
                <w:lang w:val="da-DK"/>
              </w:rPr>
              <w:t>monoterapi</w:t>
            </w:r>
          </w:p>
          <w:p w14:paraId="7B77D5FD" w14:textId="77777777" w:rsidR="00087DCD" w:rsidRPr="00087DCD" w:rsidRDefault="00087DCD" w:rsidP="00045A13">
            <w:pPr>
              <w:ind w:left="31"/>
              <w:jc w:val="center"/>
              <w:rPr>
                <w:sz w:val="22"/>
                <w:szCs w:val="22"/>
                <w:lang w:val="da-DK"/>
              </w:rPr>
            </w:pPr>
            <w:r w:rsidRPr="00087DCD">
              <w:rPr>
                <w:b/>
                <w:bCs/>
                <w:sz w:val="22"/>
                <w:szCs w:val="22"/>
                <w:lang w:val="da-DK"/>
              </w:rPr>
              <w:t>N= 241</w:t>
            </w:r>
          </w:p>
        </w:tc>
        <w:tc>
          <w:tcPr>
            <w:tcW w:w="959" w:type="pct"/>
            <w:tcBorders>
              <w:top w:val="single" w:sz="4" w:space="0" w:color="auto"/>
              <w:left w:val="single" w:sz="4" w:space="0" w:color="auto"/>
              <w:bottom w:val="single" w:sz="4" w:space="0" w:color="auto"/>
              <w:right w:val="single" w:sz="4" w:space="0" w:color="auto"/>
            </w:tcBorders>
            <w:hideMark/>
          </w:tcPr>
          <w:p w14:paraId="134D4249" w14:textId="59974C98" w:rsidR="00087DCD" w:rsidRPr="00087DCD" w:rsidRDefault="00087DCD" w:rsidP="00045A13">
            <w:pPr>
              <w:ind w:left="31"/>
              <w:jc w:val="center"/>
              <w:rPr>
                <w:b/>
                <w:bCs/>
                <w:sz w:val="22"/>
                <w:szCs w:val="22"/>
                <w:lang w:val="da-DK"/>
              </w:rPr>
            </w:pPr>
            <w:proofErr w:type="spellStart"/>
            <w:r w:rsidRPr="00087DCD">
              <w:rPr>
                <w:b/>
                <w:bCs/>
                <w:sz w:val="22"/>
                <w:szCs w:val="22"/>
                <w:lang w:val="da-DK"/>
              </w:rPr>
              <w:t>Tofacitinib</w:t>
            </w:r>
            <w:proofErr w:type="spellEnd"/>
            <w:r w:rsidRPr="00087DCD">
              <w:rPr>
                <w:b/>
                <w:bCs/>
                <w:sz w:val="22"/>
                <w:szCs w:val="22"/>
                <w:lang w:val="da-DK"/>
              </w:rPr>
              <w:t xml:space="preserve"> 10</w:t>
            </w:r>
            <w:r w:rsidR="001C60A9">
              <w:rPr>
                <w:b/>
                <w:bCs/>
                <w:sz w:val="22"/>
                <w:szCs w:val="22"/>
                <w:lang w:val="da-DK"/>
              </w:rPr>
              <w:t> </w:t>
            </w:r>
            <w:r w:rsidRPr="00087DCD">
              <w:rPr>
                <w:b/>
                <w:bCs/>
                <w:sz w:val="22"/>
                <w:szCs w:val="22"/>
                <w:lang w:val="da-DK"/>
              </w:rPr>
              <w:t>mg</w:t>
            </w:r>
            <w:r w:rsidR="001C60A9">
              <w:rPr>
                <w:b/>
                <w:bCs/>
                <w:sz w:val="22"/>
                <w:szCs w:val="22"/>
                <w:lang w:val="da-DK"/>
              </w:rPr>
              <w:t xml:space="preserve"> </w:t>
            </w:r>
            <w:r w:rsidRPr="00087DCD">
              <w:rPr>
                <w:b/>
                <w:bCs/>
                <w:sz w:val="22"/>
                <w:szCs w:val="22"/>
                <w:lang w:val="da-DK"/>
              </w:rPr>
              <w:t>2 gange dagligt</w:t>
            </w:r>
            <w:r w:rsidR="001C60A9">
              <w:rPr>
                <w:b/>
                <w:bCs/>
                <w:sz w:val="22"/>
                <w:szCs w:val="22"/>
                <w:lang w:val="da-DK"/>
              </w:rPr>
              <w:t xml:space="preserve"> </w:t>
            </w:r>
            <w:r w:rsidRPr="00087DCD">
              <w:rPr>
                <w:b/>
                <w:bCs/>
                <w:sz w:val="22"/>
                <w:szCs w:val="22"/>
                <w:lang w:val="da-DK"/>
              </w:rPr>
              <w:t>monoterapi</w:t>
            </w:r>
          </w:p>
          <w:p w14:paraId="15F49B27" w14:textId="77777777" w:rsidR="00087DCD" w:rsidRPr="00087DCD" w:rsidRDefault="00087DCD" w:rsidP="00045A13">
            <w:pPr>
              <w:ind w:left="31"/>
              <w:jc w:val="center"/>
              <w:rPr>
                <w:sz w:val="22"/>
                <w:szCs w:val="22"/>
                <w:lang w:val="da-DK"/>
              </w:rPr>
            </w:pPr>
            <w:r w:rsidRPr="00087DCD">
              <w:rPr>
                <w:b/>
                <w:bCs/>
                <w:sz w:val="22"/>
                <w:szCs w:val="22"/>
                <w:lang w:val="da-DK"/>
              </w:rPr>
              <w:t>N= 243</w:t>
            </w:r>
          </w:p>
        </w:tc>
      </w:tr>
      <w:tr w:rsidR="00087DCD" w:rsidRPr="00087DCD" w14:paraId="55EF293F" w14:textId="77777777" w:rsidTr="008E33CF">
        <w:trPr>
          <w:trHeight w:val="98"/>
        </w:trPr>
        <w:tc>
          <w:tcPr>
            <w:tcW w:w="937" w:type="pct"/>
            <w:vMerge w:val="restart"/>
            <w:tcBorders>
              <w:top w:val="single" w:sz="4" w:space="0" w:color="auto"/>
              <w:left w:val="single" w:sz="4" w:space="0" w:color="auto"/>
              <w:bottom w:val="single" w:sz="4" w:space="0" w:color="auto"/>
              <w:right w:val="single" w:sz="4" w:space="0" w:color="auto"/>
            </w:tcBorders>
            <w:hideMark/>
          </w:tcPr>
          <w:p w14:paraId="2957253F" w14:textId="77777777" w:rsidR="00087DCD" w:rsidRPr="00087DCD" w:rsidRDefault="00087DCD" w:rsidP="008E33CF">
            <w:pPr>
              <w:ind w:left="31"/>
              <w:rPr>
                <w:sz w:val="22"/>
                <w:szCs w:val="22"/>
              </w:rPr>
            </w:pPr>
            <w:r w:rsidRPr="00087DCD">
              <w:rPr>
                <w:sz w:val="22"/>
                <w:szCs w:val="22"/>
              </w:rPr>
              <w:t>ACR20</w:t>
            </w:r>
          </w:p>
        </w:tc>
        <w:tc>
          <w:tcPr>
            <w:tcW w:w="912" w:type="pct"/>
            <w:tcBorders>
              <w:top w:val="single" w:sz="4" w:space="0" w:color="auto"/>
              <w:left w:val="single" w:sz="4" w:space="0" w:color="auto"/>
              <w:bottom w:val="single" w:sz="4" w:space="0" w:color="auto"/>
              <w:right w:val="single" w:sz="4" w:space="0" w:color="auto"/>
            </w:tcBorders>
            <w:hideMark/>
          </w:tcPr>
          <w:p w14:paraId="0F3CA1E1"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3</w:t>
            </w:r>
          </w:p>
        </w:tc>
        <w:tc>
          <w:tcPr>
            <w:tcW w:w="929" w:type="pct"/>
            <w:tcBorders>
              <w:top w:val="single" w:sz="4" w:space="0" w:color="auto"/>
              <w:left w:val="single" w:sz="4" w:space="0" w:color="auto"/>
              <w:bottom w:val="single" w:sz="4" w:space="0" w:color="auto"/>
              <w:right w:val="single" w:sz="4" w:space="0" w:color="auto"/>
            </w:tcBorders>
            <w:hideMark/>
          </w:tcPr>
          <w:p w14:paraId="241AECDD" w14:textId="77777777" w:rsidR="00087DCD" w:rsidRPr="00087DCD" w:rsidRDefault="00087DCD" w:rsidP="00045A13">
            <w:pPr>
              <w:ind w:left="31"/>
              <w:jc w:val="center"/>
              <w:rPr>
                <w:sz w:val="22"/>
                <w:szCs w:val="22"/>
              </w:rPr>
            </w:pPr>
            <w:r w:rsidRPr="00087DCD">
              <w:rPr>
                <w:sz w:val="22"/>
                <w:szCs w:val="22"/>
              </w:rPr>
              <w:t>26</w:t>
            </w:r>
          </w:p>
        </w:tc>
        <w:tc>
          <w:tcPr>
            <w:tcW w:w="1263" w:type="pct"/>
            <w:gridSpan w:val="2"/>
            <w:tcBorders>
              <w:top w:val="single" w:sz="4" w:space="0" w:color="auto"/>
              <w:left w:val="single" w:sz="4" w:space="0" w:color="auto"/>
              <w:bottom w:val="single" w:sz="4" w:space="0" w:color="auto"/>
              <w:right w:val="single" w:sz="4" w:space="0" w:color="auto"/>
            </w:tcBorders>
            <w:hideMark/>
          </w:tcPr>
          <w:p w14:paraId="37FD8FA3" w14:textId="77777777" w:rsidR="00087DCD" w:rsidRPr="00087DCD" w:rsidRDefault="00087DCD" w:rsidP="00045A13">
            <w:pPr>
              <w:ind w:left="31"/>
              <w:jc w:val="center"/>
              <w:rPr>
                <w:sz w:val="22"/>
                <w:szCs w:val="22"/>
              </w:rPr>
            </w:pPr>
            <w:r w:rsidRPr="00087DCD">
              <w:rPr>
                <w:sz w:val="22"/>
                <w:szCs w:val="22"/>
              </w:rPr>
              <w:t>60***</w:t>
            </w:r>
          </w:p>
        </w:tc>
        <w:tc>
          <w:tcPr>
            <w:tcW w:w="959" w:type="pct"/>
            <w:tcBorders>
              <w:top w:val="single" w:sz="4" w:space="0" w:color="auto"/>
              <w:left w:val="single" w:sz="4" w:space="0" w:color="auto"/>
              <w:bottom w:val="single" w:sz="4" w:space="0" w:color="auto"/>
              <w:right w:val="single" w:sz="4" w:space="0" w:color="auto"/>
            </w:tcBorders>
            <w:hideMark/>
          </w:tcPr>
          <w:p w14:paraId="157C2048" w14:textId="77777777" w:rsidR="00087DCD" w:rsidRPr="00087DCD" w:rsidRDefault="00087DCD" w:rsidP="00045A13">
            <w:pPr>
              <w:ind w:left="31"/>
              <w:jc w:val="center"/>
              <w:rPr>
                <w:sz w:val="22"/>
                <w:szCs w:val="22"/>
              </w:rPr>
            </w:pPr>
            <w:r w:rsidRPr="00087DCD">
              <w:rPr>
                <w:sz w:val="22"/>
                <w:szCs w:val="22"/>
              </w:rPr>
              <w:t>65***</w:t>
            </w:r>
          </w:p>
        </w:tc>
      </w:tr>
      <w:tr w:rsidR="00087DCD" w:rsidRPr="00087DCD" w14:paraId="5AFAE501" w14:textId="77777777" w:rsidTr="008E33CF">
        <w:trPr>
          <w:trHeight w:val="98"/>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530E2D7A" w14:textId="77777777" w:rsidR="00087DCD" w:rsidRPr="00087DCD" w:rsidRDefault="00087DCD" w:rsidP="008E33CF">
            <w:pPr>
              <w:ind w:left="31"/>
              <w:rPr>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61F3881F"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6</w:t>
            </w:r>
          </w:p>
        </w:tc>
        <w:tc>
          <w:tcPr>
            <w:tcW w:w="929" w:type="pct"/>
            <w:tcBorders>
              <w:top w:val="single" w:sz="4" w:space="0" w:color="auto"/>
              <w:left w:val="single" w:sz="4" w:space="0" w:color="auto"/>
              <w:bottom w:val="single" w:sz="4" w:space="0" w:color="auto"/>
              <w:right w:val="single" w:sz="4" w:space="0" w:color="auto"/>
            </w:tcBorders>
            <w:hideMark/>
          </w:tcPr>
          <w:p w14:paraId="56B9EF31" w14:textId="77777777" w:rsidR="00087DCD" w:rsidRPr="00087DCD" w:rsidRDefault="00087DCD" w:rsidP="00045A13">
            <w:pPr>
              <w:ind w:left="31"/>
              <w:jc w:val="center"/>
              <w:rPr>
                <w:sz w:val="22"/>
                <w:szCs w:val="22"/>
              </w:rPr>
            </w:pPr>
            <w:r w:rsidRPr="00087DCD">
              <w:rPr>
                <w:sz w:val="22"/>
                <w:szCs w:val="22"/>
              </w:rPr>
              <w:t>NA</w:t>
            </w:r>
          </w:p>
        </w:tc>
        <w:tc>
          <w:tcPr>
            <w:tcW w:w="1263" w:type="pct"/>
            <w:gridSpan w:val="2"/>
            <w:tcBorders>
              <w:top w:val="single" w:sz="4" w:space="0" w:color="auto"/>
              <w:left w:val="single" w:sz="4" w:space="0" w:color="auto"/>
              <w:bottom w:val="single" w:sz="4" w:space="0" w:color="auto"/>
              <w:right w:val="single" w:sz="4" w:space="0" w:color="auto"/>
            </w:tcBorders>
            <w:hideMark/>
          </w:tcPr>
          <w:p w14:paraId="361A1427" w14:textId="77777777" w:rsidR="00087DCD" w:rsidRPr="00087DCD" w:rsidRDefault="00087DCD" w:rsidP="00045A13">
            <w:pPr>
              <w:ind w:left="31"/>
              <w:jc w:val="center"/>
              <w:rPr>
                <w:sz w:val="22"/>
                <w:szCs w:val="22"/>
              </w:rPr>
            </w:pPr>
            <w:r w:rsidRPr="00087DCD">
              <w:rPr>
                <w:sz w:val="22"/>
                <w:szCs w:val="22"/>
              </w:rPr>
              <w:t>69</w:t>
            </w:r>
          </w:p>
        </w:tc>
        <w:tc>
          <w:tcPr>
            <w:tcW w:w="959" w:type="pct"/>
            <w:tcBorders>
              <w:top w:val="single" w:sz="4" w:space="0" w:color="auto"/>
              <w:left w:val="single" w:sz="4" w:space="0" w:color="auto"/>
              <w:bottom w:val="single" w:sz="4" w:space="0" w:color="auto"/>
              <w:right w:val="single" w:sz="4" w:space="0" w:color="auto"/>
            </w:tcBorders>
            <w:hideMark/>
          </w:tcPr>
          <w:p w14:paraId="2183DE7B" w14:textId="77777777" w:rsidR="00087DCD" w:rsidRPr="00087DCD" w:rsidRDefault="00087DCD" w:rsidP="00045A13">
            <w:pPr>
              <w:ind w:left="31"/>
              <w:jc w:val="center"/>
              <w:rPr>
                <w:sz w:val="22"/>
                <w:szCs w:val="22"/>
              </w:rPr>
            </w:pPr>
            <w:r w:rsidRPr="00087DCD">
              <w:rPr>
                <w:sz w:val="22"/>
                <w:szCs w:val="22"/>
              </w:rPr>
              <w:t>71</w:t>
            </w:r>
          </w:p>
        </w:tc>
      </w:tr>
      <w:tr w:rsidR="00087DCD" w:rsidRPr="00087DCD" w14:paraId="1473DFB8" w14:textId="77777777" w:rsidTr="008E33CF">
        <w:trPr>
          <w:trHeight w:val="98"/>
        </w:trPr>
        <w:tc>
          <w:tcPr>
            <w:tcW w:w="937" w:type="pct"/>
            <w:vMerge w:val="restart"/>
            <w:tcBorders>
              <w:top w:val="single" w:sz="4" w:space="0" w:color="auto"/>
              <w:left w:val="single" w:sz="4" w:space="0" w:color="auto"/>
              <w:bottom w:val="single" w:sz="4" w:space="0" w:color="auto"/>
              <w:right w:val="single" w:sz="4" w:space="0" w:color="auto"/>
            </w:tcBorders>
            <w:hideMark/>
          </w:tcPr>
          <w:p w14:paraId="66304CC6" w14:textId="77777777" w:rsidR="00087DCD" w:rsidRPr="00087DCD" w:rsidRDefault="00087DCD" w:rsidP="008E33CF">
            <w:pPr>
              <w:ind w:left="31"/>
              <w:rPr>
                <w:sz w:val="22"/>
                <w:szCs w:val="22"/>
              </w:rPr>
            </w:pPr>
            <w:r w:rsidRPr="00087DCD">
              <w:rPr>
                <w:sz w:val="22"/>
                <w:szCs w:val="22"/>
              </w:rPr>
              <w:t>ACR50</w:t>
            </w:r>
          </w:p>
        </w:tc>
        <w:tc>
          <w:tcPr>
            <w:tcW w:w="912" w:type="pct"/>
            <w:tcBorders>
              <w:top w:val="single" w:sz="4" w:space="0" w:color="auto"/>
              <w:left w:val="single" w:sz="4" w:space="0" w:color="auto"/>
              <w:bottom w:val="single" w:sz="4" w:space="0" w:color="auto"/>
              <w:right w:val="single" w:sz="4" w:space="0" w:color="auto"/>
            </w:tcBorders>
            <w:hideMark/>
          </w:tcPr>
          <w:p w14:paraId="65FE39F8"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3</w:t>
            </w:r>
          </w:p>
        </w:tc>
        <w:tc>
          <w:tcPr>
            <w:tcW w:w="929" w:type="pct"/>
            <w:tcBorders>
              <w:top w:val="single" w:sz="4" w:space="0" w:color="auto"/>
              <w:left w:val="single" w:sz="4" w:space="0" w:color="auto"/>
              <w:bottom w:val="single" w:sz="4" w:space="0" w:color="auto"/>
              <w:right w:val="single" w:sz="4" w:space="0" w:color="auto"/>
            </w:tcBorders>
            <w:hideMark/>
          </w:tcPr>
          <w:p w14:paraId="6502CA77" w14:textId="77777777" w:rsidR="00087DCD" w:rsidRPr="00087DCD" w:rsidRDefault="00087DCD" w:rsidP="00045A13">
            <w:pPr>
              <w:ind w:left="31"/>
              <w:jc w:val="center"/>
              <w:rPr>
                <w:sz w:val="22"/>
                <w:szCs w:val="22"/>
              </w:rPr>
            </w:pPr>
            <w:r w:rsidRPr="00087DCD">
              <w:rPr>
                <w:sz w:val="22"/>
                <w:szCs w:val="22"/>
              </w:rPr>
              <w:t>12</w:t>
            </w:r>
          </w:p>
        </w:tc>
        <w:tc>
          <w:tcPr>
            <w:tcW w:w="1263" w:type="pct"/>
            <w:gridSpan w:val="2"/>
            <w:tcBorders>
              <w:top w:val="single" w:sz="4" w:space="0" w:color="auto"/>
              <w:left w:val="single" w:sz="4" w:space="0" w:color="auto"/>
              <w:bottom w:val="single" w:sz="4" w:space="0" w:color="auto"/>
              <w:right w:val="single" w:sz="4" w:space="0" w:color="auto"/>
            </w:tcBorders>
            <w:hideMark/>
          </w:tcPr>
          <w:p w14:paraId="371E1C3C" w14:textId="77777777" w:rsidR="00087DCD" w:rsidRPr="00087DCD" w:rsidRDefault="00087DCD" w:rsidP="00045A13">
            <w:pPr>
              <w:ind w:left="31"/>
              <w:jc w:val="center"/>
              <w:rPr>
                <w:sz w:val="22"/>
                <w:szCs w:val="22"/>
              </w:rPr>
            </w:pPr>
            <w:r w:rsidRPr="00087DCD">
              <w:rPr>
                <w:sz w:val="22"/>
                <w:szCs w:val="22"/>
              </w:rPr>
              <w:t>31***</w:t>
            </w:r>
          </w:p>
        </w:tc>
        <w:tc>
          <w:tcPr>
            <w:tcW w:w="959" w:type="pct"/>
            <w:tcBorders>
              <w:top w:val="single" w:sz="4" w:space="0" w:color="auto"/>
              <w:left w:val="single" w:sz="4" w:space="0" w:color="auto"/>
              <w:bottom w:val="single" w:sz="4" w:space="0" w:color="auto"/>
              <w:right w:val="single" w:sz="4" w:space="0" w:color="auto"/>
            </w:tcBorders>
            <w:hideMark/>
          </w:tcPr>
          <w:p w14:paraId="192DFDF2" w14:textId="77777777" w:rsidR="00087DCD" w:rsidRPr="00087DCD" w:rsidRDefault="00087DCD" w:rsidP="00045A13">
            <w:pPr>
              <w:ind w:left="31"/>
              <w:jc w:val="center"/>
              <w:rPr>
                <w:sz w:val="22"/>
                <w:szCs w:val="22"/>
              </w:rPr>
            </w:pPr>
            <w:r w:rsidRPr="00087DCD">
              <w:rPr>
                <w:sz w:val="22"/>
                <w:szCs w:val="22"/>
              </w:rPr>
              <w:t>37***</w:t>
            </w:r>
          </w:p>
        </w:tc>
      </w:tr>
      <w:tr w:rsidR="00087DCD" w:rsidRPr="00087DCD" w14:paraId="2FF4DA83" w14:textId="77777777" w:rsidTr="008E33CF">
        <w:trPr>
          <w:trHeight w:val="98"/>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3C5A4F2A" w14:textId="77777777" w:rsidR="00087DCD" w:rsidRPr="00087DCD" w:rsidRDefault="00087DCD" w:rsidP="008E33CF">
            <w:pPr>
              <w:ind w:left="31"/>
              <w:rPr>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6F9BD65F"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6</w:t>
            </w:r>
          </w:p>
        </w:tc>
        <w:tc>
          <w:tcPr>
            <w:tcW w:w="929" w:type="pct"/>
            <w:tcBorders>
              <w:top w:val="single" w:sz="4" w:space="0" w:color="auto"/>
              <w:left w:val="single" w:sz="4" w:space="0" w:color="auto"/>
              <w:bottom w:val="single" w:sz="4" w:space="0" w:color="auto"/>
              <w:right w:val="single" w:sz="4" w:space="0" w:color="auto"/>
            </w:tcBorders>
            <w:hideMark/>
          </w:tcPr>
          <w:p w14:paraId="487BEBBA" w14:textId="77777777" w:rsidR="00087DCD" w:rsidRPr="00087DCD" w:rsidRDefault="00087DCD" w:rsidP="00045A13">
            <w:pPr>
              <w:ind w:left="31"/>
              <w:jc w:val="center"/>
              <w:rPr>
                <w:sz w:val="22"/>
                <w:szCs w:val="22"/>
              </w:rPr>
            </w:pPr>
            <w:r w:rsidRPr="00087DCD">
              <w:rPr>
                <w:sz w:val="22"/>
                <w:szCs w:val="22"/>
              </w:rPr>
              <w:t>NA</w:t>
            </w:r>
          </w:p>
        </w:tc>
        <w:tc>
          <w:tcPr>
            <w:tcW w:w="1263" w:type="pct"/>
            <w:gridSpan w:val="2"/>
            <w:tcBorders>
              <w:top w:val="single" w:sz="4" w:space="0" w:color="auto"/>
              <w:left w:val="single" w:sz="4" w:space="0" w:color="auto"/>
              <w:bottom w:val="single" w:sz="4" w:space="0" w:color="auto"/>
              <w:right w:val="single" w:sz="4" w:space="0" w:color="auto"/>
            </w:tcBorders>
            <w:hideMark/>
          </w:tcPr>
          <w:p w14:paraId="550F2A17" w14:textId="77777777" w:rsidR="00087DCD" w:rsidRPr="00087DCD" w:rsidRDefault="00087DCD" w:rsidP="00045A13">
            <w:pPr>
              <w:ind w:left="31"/>
              <w:jc w:val="center"/>
              <w:rPr>
                <w:sz w:val="22"/>
                <w:szCs w:val="22"/>
              </w:rPr>
            </w:pPr>
            <w:r w:rsidRPr="00087DCD">
              <w:rPr>
                <w:sz w:val="22"/>
                <w:szCs w:val="22"/>
              </w:rPr>
              <w:t>42</w:t>
            </w:r>
          </w:p>
        </w:tc>
        <w:tc>
          <w:tcPr>
            <w:tcW w:w="959" w:type="pct"/>
            <w:tcBorders>
              <w:top w:val="single" w:sz="4" w:space="0" w:color="auto"/>
              <w:left w:val="single" w:sz="4" w:space="0" w:color="auto"/>
              <w:bottom w:val="single" w:sz="4" w:space="0" w:color="auto"/>
              <w:right w:val="single" w:sz="4" w:space="0" w:color="auto"/>
            </w:tcBorders>
            <w:hideMark/>
          </w:tcPr>
          <w:p w14:paraId="41CEA74C" w14:textId="77777777" w:rsidR="00087DCD" w:rsidRPr="00087DCD" w:rsidRDefault="00087DCD" w:rsidP="00045A13">
            <w:pPr>
              <w:ind w:left="31"/>
              <w:jc w:val="center"/>
              <w:rPr>
                <w:sz w:val="22"/>
                <w:szCs w:val="22"/>
              </w:rPr>
            </w:pPr>
            <w:r w:rsidRPr="00087DCD">
              <w:rPr>
                <w:sz w:val="22"/>
                <w:szCs w:val="22"/>
              </w:rPr>
              <w:t>47</w:t>
            </w:r>
          </w:p>
        </w:tc>
      </w:tr>
      <w:tr w:rsidR="00087DCD" w:rsidRPr="00087DCD" w14:paraId="52468EBF" w14:textId="77777777" w:rsidTr="008E33CF">
        <w:trPr>
          <w:trHeight w:val="98"/>
        </w:trPr>
        <w:tc>
          <w:tcPr>
            <w:tcW w:w="937" w:type="pct"/>
            <w:vMerge w:val="restart"/>
            <w:tcBorders>
              <w:top w:val="single" w:sz="4" w:space="0" w:color="auto"/>
              <w:left w:val="single" w:sz="4" w:space="0" w:color="auto"/>
              <w:bottom w:val="single" w:sz="4" w:space="0" w:color="auto"/>
              <w:right w:val="single" w:sz="4" w:space="0" w:color="auto"/>
            </w:tcBorders>
            <w:hideMark/>
          </w:tcPr>
          <w:p w14:paraId="5F6FAD81" w14:textId="77777777" w:rsidR="00087DCD" w:rsidRPr="00087DCD" w:rsidRDefault="00087DCD" w:rsidP="008E33CF">
            <w:pPr>
              <w:ind w:left="31"/>
              <w:rPr>
                <w:sz w:val="22"/>
                <w:szCs w:val="22"/>
              </w:rPr>
            </w:pPr>
            <w:r w:rsidRPr="00087DCD">
              <w:rPr>
                <w:sz w:val="22"/>
                <w:szCs w:val="22"/>
              </w:rPr>
              <w:t>ACR70</w:t>
            </w:r>
          </w:p>
        </w:tc>
        <w:tc>
          <w:tcPr>
            <w:tcW w:w="912" w:type="pct"/>
            <w:tcBorders>
              <w:top w:val="single" w:sz="4" w:space="0" w:color="auto"/>
              <w:left w:val="single" w:sz="4" w:space="0" w:color="auto"/>
              <w:bottom w:val="single" w:sz="4" w:space="0" w:color="auto"/>
              <w:right w:val="single" w:sz="4" w:space="0" w:color="auto"/>
            </w:tcBorders>
            <w:hideMark/>
          </w:tcPr>
          <w:p w14:paraId="5A600681"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3</w:t>
            </w:r>
          </w:p>
        </w:tc>
        <w:tc>
          <w:tcPr>
            <w:tcW w:w="929" w:type="pct"/>
            <w:tcBorders>
              <w:top w:val="single" w:sz="4" w:space="0" w:color="auto"/>
              <w:left w:val="single" w:sz="4" w:space="0" w:color="auto"/>
              <w:bottom w:val="single" w:sz="4" w:space="0" w:color="auto"/>
              <w:right w:val="single" w:sz="4" w:space="0" w:color="auto"/>
            </w:tcBorders>
            <w:hideMark/>
          </w:tcPr>
          <w:p w14:paraId="30E65822" w14:textId="77777777" w:rsidR="00087DCD" w:rsidRPr="00087DCD" w:rsidRDefault="00087DCD" w:rsidP="00045A13">
            <w:pPr>
              <w:ind w:left="31"/>
              <w:jc w:val="center"/>
              <w:rPr>
                <w:sz w:val="22"/>
                <w:szCs w:val="22"/>
              </w:rPr>
            </w:pPr>
            <w:r w:rsidRPr="00087DCD">
              <w:rPr>
                <w:sz w:val="22"/>
                <w:szCs w:val="22"/>
              </w:rPr>
              <w:t>6</w:t>
            </w:r>
          </w:p>
        </w:tc>
        <w:tc>
          <w:tcPr>
            <w:tcW w:w="1263" w:type="pct"/>
            <w:gridSpan w:val="2"/>
            <w:tcBorders>
              <w:top w:val="single" w:sz="4" w:space="0" w:color="auto"/>
              <w:left w:val="single" w:sz="4" w:space="0" w:color="auto"/>
              <w:bottom w:val="single" w:sz="4" w:space="0" w:color="auto"/>
              <w:right w:val="single" w:sz="4" w:space="0" w:color="auto"/>
            </w:tcBorders>
            <w:hideMark/>
          </w:tcPr>
          <w:p w14:paraId="0FCFDEF4" w14:textId="77777777" w:rsidR="00087DCD" w:rsidRPr="00087DCD" w:rsidRDefault="00087DCD" w:rsidP="00045A13">
            <w:pPr>
              <w:ind w:left="31"/>
              <w:jc w:val="center"/>
              <w:rPr>
                <w:sz w:val="22"/>
                <w:szCs w:val="22"/>
              </w:rPr>
            </w:pPr>
            <w:r w:rsidRPr="00087DCD">
              <w:rPr>
                <w:sz w:val="22"/>
                <w:szCs w:val="22"/>
              </w:rPr>
              <w:t>15*</w:t>
            </w:r>
          </w:p>
        </w:tc>
        <w:tc>
          <w:tcPr>
            <w:tcW w:w="959" w:type="pct"/>
            <w:tcBorders>
              <w:top w:val="single" w:sz="4" w:space="0" w:color="auto"/>
              <w:left w:val="single" w:sz="4" w:space="0" w:color="auto"/>
              <w:bottom w:val="single" w:sz="4" w:space="0" w:color="auto"/>
              <w:right w:val="single" w:sz="4" w:space="0" w:color="auto"/>
            </w:tcBorders>
            <w:hideMark/>
          </w:tcPr>
          <w:p w14:paraId="34A8FEDF" w14:textId="77777777" w:rsidR="00087DCD" w:rsidRPr="00087DCD" w:rsidRDefault="00087DCD" w:rsidP="00045A13">
            <w:pPr>
              <w:ind w:left="31"/>
              <w:jc w:val="center"/>
              <w:rPr>
                <w:sz w:val="22"/>
                <w:szCs w:val="22"/>
              </w:rPr>
            </w:pPr>
            <w:r w:rsidRPr="00087DCD">
              <w:rPr>
                <w:sz w:val="22"/>
                <w:szCs w:val="22"/>
              </w:rPr>
              <w:t>20***</w:t>
            </w:r>
          </w:p>
        </w:tc>
      </w:tr>
      <w:tr w:rsidR="00087DCD" w:rsidRPr="00087DCD" w14:paraId="644D0FC4" w14:textId="77777777" w:rsidTr="008E33CF">
        <w:trPr>
          <w:trHeight w:val="98"/>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77DF1824" w14:textId="77777777" w:rsidR="00087DCD" w:rsidRPr="00087DCD" w:rsidRDefault="00087DCD" w:rsidP="008E33CF">
            <w:pPr>
              <w:ind w:left="31"/>
              <w:rPr>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44AE065A"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6</w:t>
            </w:r>
          </w:p>
        </w:tc>
        <w:tc>
          <w:tcPr>
            <w:tcW w:w="929" w:type="pct"/>
            <w:tcBorders>
              <w:top w:val="single" w:sz="4" w:space="0" w:color="auto"/>
              <w:left w:val="single" w:sz="4" w:space="0" w:color="auto"/>
              <w:bottom w:val="single" w:sz="4" w:space="0" w:color="auto"/>
              <w:right w:val="single" w:sz="4" w:space="0" w:color="auto"/>
            </w:tcBorders>
            <w:hideMark/>
          </w:tcPr>
          <w:p w14:paraId="63368C7A" w14:textId="77777777" w:rsidR="00087DCD" w:rsidRPr="00087DCD" w:rsidRDefault="00087DCD" w:rsidP="00045A13">
            <w:pPr>
              <w:ind w:left="31"/>
              <w:jc w:val="center"/>
              <w:rPr>
                <w:sz w:val="22"/>
                <w:szCs w:val="22"/>
              </w:rPr>
            </w:pPr>
            <w:r w:rsidRPr="00087DCD">
              <w:rPr>
                <w:sz w:val="22"/>
                <w:szCs w:val="22"/>
              </w:rPr>
              <w:t>NA</w:t>
            </w:r>
          </w:p>
        </w:tc>
        <w:tc>
          <w:tcPr>
            <w:tcW w:w="1263" w:type="pct"/>
            <w:gridSpan w:val="2"/>
            <w:tcBorders>
              <w:top w:val="single" w:sz="4" w:space="0" w:color="auto"/>
              <w:left w:val="single" w:sz="4" w:space="0" w:color="auto"/>
              <w:bottom w:val="single" w:sz="4" w:space="0" w:color="auto"/>
              <w:right w:val="single" w:sz="4" w:space="0" w:color="auto"/>
            </w:tcBorders>
            <w:hideMark/>
          </w:tcPr>
          <w:p w14:paraId="3EB7FFBC" w14:textId="77777777" w:rsidR="00087DCD" w:rsidRPr="00087DCD" w:rsidRDefault="00087DCD" w:rsidP="00045A13">
            <w:pPr>
              <w:ind w:left="31"/>
              <w:jc w:val="center"/>
              <w:rPr>
                <w:sz w:val="22"/>
                <w:szCs w:val="22"/>
              </w:rPr>
            </w:pPr>
            <w:r w:rsidRPr="00087DCD">
              <w:rPr>
                <w:sz w:val="22"/>
                <w:szCs w:val="22"/>
              </w:rPr>
              <w:t>22</w:t>
            </w:r>
          </w:p>
        </w:tc>
        <w:tc>
          <w:tcPr>
            <w:tcW w:w="959" w:type="pct"/>
            <w:tcBorders>
              <w:top w:val="single" w:sz="4" w:space="0" w:color="auto"/>
              <w:left w:val="single" w:sz="4" w:space="0" w:color="auto"/>
              <w:bottom w:val="single" w:sz="4" w:space="0" w:color="auto"/>
              <w:right w:val="single" w:sz="4" w:space="0" w:color="auto"/>
            </w:tcBorders>
            <w:hideMark/>
          </w:tcPr>
          <w:p w14:paraId="33DA99DA" w14:textId="77777777" w:rsidR="00087DCD" w:rsidRPr="00087DCD" w:rsidRDefault="00087DCD" w:rsidP="00045A13">
            <w:pPr>
              <w:ind w:left="31"/>
              <w:jc w:val="center"/>
              <w:rPr>
                <w:sz w:val="22"/>
                <w:szCs w:val="22"/>
              </w:rPr>
            </w:pPr>
            <w:r w:rsidRPr="00087DCD">
              <w:rPr>
                <w:sz w:val="22"/>
                <w:szCs w:val="22"/>
              </w:rPr>
              <w:t>29</w:t>
            </w:r>
          </w:p>
        </w:tc>
      </w:tr>
      <w:tr w:rsidR="00087DCD" w:rsidRPr="00087DCD" w14:paraId="189EF7EC" w14:textId="77777777" w:rsidTr="008E33CF">
        <w:tc>
          <w:tcPr>
            <w:tcW w:w="5000" w:type="pct"/>
            <w:gridSpan w:val="6"/>
            <w:tcBorders>
              <w:top w:val="single" w:sz="4" w:space="0" w:color="auto"/>
              <w:left w:val="single" w:sz="4" w:space="0" w:color="auto"/>
              <w:bottom w:val="single" w:sz="4" w:space="0" w:color="auto"/>
              <w:right w:val="single" w:sz="4" w:space="0" w:color="auto"/>
            </w:tcBorders>
            <w:hideMark/>
          </w:tcPr>
          <w:p w14:paraId="7B62CEA8" w14:textId="77777777" w:rsidR="00087DCD" w:rsidRPr="00087DCD" w:rsidRDefault="00087DCD" w:rsidP="001C60A9">
            <w:pPr>
              <w:ind w:left="31"/>
              <w:jc w:val="center"/>
              <w:rPr>
                <w:sz w:val="22"/>
                <w:szCs w:val="22"/>
                <w:lang w:val="da-DK"/>
              </w:rPr>
            </w:pPr>
            <w:r w:rsidRPr="00087DCD">
              <w:rPr>
                <w:b/>
                <w:bCs/>
                <w:sz w:val="22"/>
                <w:szCs w:val="22"/>
                <w:lang w:val="da-DK"/>
              </w:rPr>
              <w:t>ORAL Sync: Patienter med utilstrækkeligt respons på DMARD</w:t>
            </w:r>
          </w:p>
        </w:tc>
      </w:tr>
      <w:tr w:rsidR="00087DCD" w:rsidRPr="00087DCD" w14:paraId="02640103" w14:textId="77777777" w:rsidTr="008E33CF">
        <w:tc>
          <w:tcPr>
            <w:tcW w:w="937" w:type="pct"/>
            <w:tcBorders>
              <w:top w:val="single" w:sz="4" w:space="0" w:color="auto"/>
              <w:left w:val="single" w:sz="4" w:space="0" w:color="auto"/>
              <w:bottom w:val="single" w:sz="4" w:space="0" w:color="auto"/>
              <w:right w:val="single" w:sz="4" w:space="0" w:color="auto"/>
            </w:tcBorders>
            <w:hideMark/>
          </w:tcPr>
          <w:p w14:paraId="2599DA00" w14:textId="77777777" w:rsidR="00087DCD" w:rsidRPr="00087DCD" w:rsidRDefault="00087DCD" w:rsidP="008E33CF">
            <w:pPr>
              <w:ind w:left="31"/>
              <w:rPr>
                <w:b/>
                <w:bCs/>
                <w:sz w:val="22"/>
                <w:szCs w:val="22"/>
              </w:rPr>
            </w:pPr>
            <w:proofErr w:type="spellStart"/>
            <w:r w:rsidRPr="00087DCD">
              <w:rPr>
                <w:b/>
                <w:bCs/>
                <w:sz w:val="22"/>
                <w:szCs w:val="22"/>
              </w:rPr>
              <w:t>Effektmål</w:t>
            </w:r>
            <w:proofErr w:type="spellEnd"/>
          </w:p>
        </w:tc>
        <w:tc>
          <w:tcPr>
            <w:tcW w:w="912" w:type="pct"/>
            <w:tcBorders>
              <w:top w:val="single" w:sz="4" w:space="0" w:color="auto"/>
              <w:left w:val="single" w:sz="4" w:space="0" w:color="auto"/>
              <w:bottom w:val="single" w:sz="4" w:space="0" w:color="auto"/>
              <w:right w:val="single" w:sz="4" w:space="0" w:color="auto"/>
            </w:tcBorders>
            <w:hideMark/>
          </w:tcPr>
          <w:p w14:paraId="1A4CED7F" w14:textId="77777777" w:rsidR="00087DCD" w:rsidRPr="00087DCD" w:rsidRDefault="00087DCD" w:rsidP="00045A13">
            <w:pPr>
              <w:ind w:left="31"/>
              <w:jc w:val="center"/>
              <w:rPr>
                <w:b/>
                <w:bCs/>
                <w:sz w:val="22"/>
                <w:szCs w:val="22"/>
              </w:rPr>
            </w:pPr>
            <w:proofErr w:type="spellStart"/>
            <w:r w:rsidRPr="00087DCD">
              <w:rPr>
                <w:b/>
                <w:bCs/>
                <w:sz w:val="22"/>
                <w:szCs w:val="22"/>
              </w:rPr>
              <w:t>Tid</w:t>
            </w:r>
            <w:proofErr w:type="spellEnd"/>
          </w:p>
        </w:tc>
        <w:tc>
          <w:tcPr>
            <w:tcW w:w="929" w:type="pct"/>
            <w:tcBorders>
              <w:top w:val="single" w:sz="4" w:space="0" w:color="auto"/>
              <w:left w:val="single" w:sz="4" w:space="0" w:color="auto"/>
              <w:bottom w:val="single" w:sz="4" w:space="0" w:color="auto"/>
              <w:right w:val="single" w:sz="4" w:space="0" w:color="auto"/>
            </w:tcBorders>
          </w:tcPr>
          <w:p w14:paraId="143FDD28" w14:textId="77777777" w:rsidR="00087DCD" w:rsidRPr="00087DCD" w:rsidRDefault="00087DCD" w:rsidP="00045A13">
            <w:pPr>
              <w:ind w:left="31"/>
              <w:jc w:val="center"/>
              <w:rPr>
                <w:b/>
                <w:bCs/>
                <w:sz w:val="22"/>
                <w:szCs w:val="22"/>
              </w:rPr>
            </w:pPr>
            <w:r w:rsidRPr="00087DCD">
              <w:rPr>
                <w:b/>
                <w:bCs/>
                <w:sz w:val="22"/>
                <w:szCs w:val="22"/>
              </w:rPr>
              <w:t>Placebo + DMARD</w:t>
            </w:r>
          </w:p>
          <w:p w14:paraId="71140DF6" w14:textId="77777777" w:rsidR="00087DCD" w:rsidRPr="00087DCD" w:rsidRDefault="00087DCD" w:rsidP="00045A13">
            <w:pPr>
              <w:ind w:left="31"/>
              <w:jc w:val="center"/>
              <w:rPr>
                <w:b/>
                <w:bCs/>
                <w:sz w:val="22"/>
                <w:szCs w:val="22"/>
              </w:rPr>
            </w:pPr>
          </w:p>
          <w:p w14:paraId="29688CAE" w14:textId="77777777" w:rsidR="00087DCD" w:rsidRPr="00087DCD" w:rsidRDefault="00087DCD" w:rsidP="00045A13">
            <w:pPr>
              <w:ind w:left="31"/>
              <w:jc w:val="center"/>
              <w:rPr>
                <w:b/>
                <w:bCs/>
                <w:sz w:val="22"/>
                <w:szCs w:val="22"/>
              </w:rPr>
            </w:pPr>
            <w:r w:rsidRPr="00087DCD">
              <w:rPr>
                <w:b/>
                <w:bCs/>
                <w:sz w:val="22"/>
                <w:szCs w:val="22"/>
              </w:rPr>
              <w:t>N= 158</w:t>
            </w:r>
          </w:p>
        </w:tc>
        <w:tc>
          <w:tcPr>
            <w:tcW w:w="1263" w:type="pct"/>
            <w:gridSpan w:val="2"/>
            <w:tcBorders>
              <w:top w:val="single" w:sz="4" w:space="0" w:color="auto"/>
              <w:left w:val="single" w:sz="4" w:space="0" w:color="auto"/>
              <w:bottom w:val="single" w:sz="4" w:space="0" w:color="auto"/>
              <w:right w:val="single" w:sz="4" w:space="0" w:color="auto"/>
            </w:tcBorders>
            <w:hideMark/>
          </w:tcPr>
          <w:p w14:paraId="081D4B95" w14:textId="7FE68ED7" w:rsidR="00087DCD" w:rsidRPr="00087DCD" w:rsidRDefault="00087DCD" w:rsidP="00045A13">
            <w:pPr>
              <w:ind w:left="31"/>
              <w:jc w:val="center"/>
              <w:rPr>
                <w:b/>
                <w:bCs/>
                <w:sz w:val="22"/>
                <w:szCs w:val="22"/>
                <w:lang w:val="da-DK"/>
              </w:rPr>
            </w:pPr>
            <w:proofErr w:type="spellStart"/>
            <w:r w:rsidRPr="00087DCD">
              <w:rPr>
                <w:b/>
                <w:bCs/>
                <w:sz w:val="22"/>
                <w:szCs w:val="22"/>
                <w:lang w:val="da-DK"/>
              </w:rPr>
              <w:t>Tofacitinib</w:t>
            </w:r>
            <w:proofErr w:type="spellEnd"/>
            <w:r w:rsidRPr="00087DCD">
              <w:rPr>
                <w:b/>
                <w:bCs/>
                <w:sz w:val="22"/>
                <w:szCs w:val="22"/>
                <w:lang w:val="da-DK"/>
              </w:rPr>
              <w:t xml:space="preserve"> 5 mg</w:t>
            </w:r>
            <w:r w:rsidR="001C60A9">
              <w:rPr>
                <w:b/>
                <w:bCs/>
                <w:sz w:val="22"/>
                <w:szCs w:val="22"/>
                <w:lang w:val="da-DK"/>
              </w:rPr>
              <w:t xml:space="preserve"> </w:t>
            </w:r>
            <w:r w:rsidRPr="00087DCD">
              <w:rPr>
                <w:b/>
                <w:bCs/>
                <w:sz w:val="22"/>
                <w:szCs w:val="22"/>
                <w:lang w:val="da-DK"/>
              </w:rPr>
              <w:t>2 gange dagligt +DMARD</w:t>
            </w:r>
          </w:p>
          <w:p w14:paraId="66E93D63" w14:textId="77777777" w:rsidR="00087DCD" w:rsidRPr="00087DCD" w:rsidRDefault="00087DCD" w:rsidP="00045A13">
            <w:pPr>
              <w:ind w:left="31"/>
              <w:jc w:val="center"/>
              <w:rPr>
                <w:b/>
                <w:bCs/>
                <w:sz w:val="22"/>
                <w:szCs w:val="22"/>
                <w:lang w:val="da-DK"/>
              </w:rPr>
            </w:pPr>
            <w:r w:rsidRPr="00087DCD">
              <w:rPr>
                <w:b/>
                <w:bCs/>
                <w:sz w:val="22"/>
                <w:szCs w:val="22"/>
                <w:lang w:val="da-DK"/>
              </w:rPr>
              <w:t>N= 312</w:t>
            </w:r>
          </w:p>
        </w:tc>
        <w:tc>
          <w:tcPr>
            <w:tcW w:w="959" w:type="pct"/>
            <w:tcBorders>
              <w:top w:val="single" w:sz="4" w:space="0" w:color="auto"/>
              <w:left w:val="single" w:sz="4" w:space="0" w:color="auto"/>
              <w:bottom w:val="single" w:sz="4" w:space="0" w:color="auto"/>
              <w:right w:val="single" w:sz="4" w:space="0" w:color="auto"/>
            </w:tcBorders>
            <w:hideMark/>
          </w:tcPr>
          <w:p w14:paraId="77FB2BAF" w14:textId="4BD72EB9" w:rsidR="00087DCD" w:rsidRPr="00087DCD" w:rsidRDefault="00087DCD" w:rsidP="00045A13">
            <w:pPr>
              <w:ind w:left="31"/>
              <w:jc w:val="center"/>
              <w:rPr>
                <w:b/>
                <w:bCs/>
                <w:sz w:val="22"/>
                <w:szCs w:val="22"/>
                <w:lang w:val="da-DK"/>
              </w:rPr>
            </w:pPr>
            <w:proofErr w:type="spellStart"/>
            <w:r w:rsidRPr="00087DCD">
              <w:rPr>
                <w:b/>
                <w:bCs/>
                <w:sz w:val="22"/>
                <w:szCs w:val="22"/>
                <w:lang w:val="da-DK"/>
              </w:rPr>
              <w:t>Tofacitinib</w:t>
            </w:r>
            <w:proofErr w:type="spellEnd"/>
            <w:r w:rsidRPr="00087DCD">
              <w:rPr>
                <w:b/>
                <w:bCs/>
                <w:sz w:val="22"/>
                <w:szCs w:val="22"/>
                <w:lang w:val="da-DK"/>
              </w:rPr>
              <w:t xml:space="preserve"> 10</w:t>
            </w:r>
            <w:r w:rsidR="001C60A9">
              <w:rPr>
                <w:b/>
                <w:bCs/>
                <w:sz w:val="22"/>
                <w:szCs w:val="22"/>
                <w:lang w:val="da-DK"/>
              </w:rPr>
              <w:t> </w:t>
            </w:r>
            <w:r w:rsidRPr="00087DCD">
              <w:rPr>
                <w:b/>
                <w:bCs/>
                <w:sz w:val="22"/>
                <w:szCs w:val="22"/>
                <w:lang w:val="da-DK"/>
              </w:rPr>
              <w:t>mg</w:t>
            </w:r>
            <w:r w:rsidR="001C60A9">
              <w:rPr>
                <w:b/>
                <w:bCs/>
                <w:sz w:val="22"/>
                <w:szCs w:val="22"/>
                <w:lang w:val="da-DK"/>
              </w:rPr>
              <w:t xml:space="preserve"> </w:t>
            </w:r>
            <w:r w:rsidRPr="00087DCD">
              <w:rPr>
                <w:b/>
                <w:bCs/>
                <w:sz w:val="22"/>
                <w:szCs w:val="22"/>
                <w:lang w:val="da-DK"/>
              </w:rPr>
              <w:t>2 gange dagligt +DMARD</w:t>
            </w:r>
          </w:p>
          <w:p w14:paraId="79C7D5DA" w14:textId="77777777" w:rsidR="00087DCD" w:rsidRPr="00087DCD" w:rsidRDefault="00087DCD" w:rsidP="00045A13">
            <w:pPr>
              <w:ind w:left="31"/>
              <w:jc w:val="center"/>
              <w:rPr>
                <w:b/>
                <w:bCs/>
                <w:sz w:val="22"/>
                <w:szCs w:val="22"/>
                <w:lang w:val="da-DK"/>
              </w:rPr>
            </w:pPr>
            <w:r w:rsidRPr="00087DCD">
              <w:rPr>
                <w:b/>
                <w:bCs/>
                <w:sz w:val="22"/>
                <w:szCs w:val="22"/>
                <w:lang w:val="da-DK"/>
              </w:rPr>
              <w:t>N= 315</w:t>
            </w:r>
          </w:p>
        </w:tc>
      </w:tr>
      <w:tr w:rsidR="00087DCD" w:rsidRPr="00087DCD" w14:paraId="134177E3" w14:textId="77777777" w:rsidTr="008E33CF">
        <w:trPr>
          <w:trHeight w:val="66"/>
        </w:trPr>
        <w:tc>
          <w:tcPr>
            <w:tcW w:w="937" w:type="pct"/>
            <w:vMerge w:val="restart"/>
            <w:tcBorders>
              <w:top w:val="single" w:sz="4" w:space="0" w:color="auto"/>
              <w:left w:val="single" w:sz="4" w:space="0" w:color="auto"/>
              <w:bottom w:val="single" w:sz="4" w:space="0" w:color="auto"/>
              <w:right w:val="single" w:sz="4" w:space="0" w:color="auto"/>
            </w:tcBorders>
            <w:hideMark/>
          </w:tcPr>
          <w:p w14:paraId="51878A75" w14:textId="77777777" w:rsidR="00087DCD" w:rsidRPr="00087DCD" w:rsidRDefault="00087DCD" w:rsidP="008E33CF">
            <w:pPr>
              <w:ind w:left="31"/>
              <w:rPr>
                <w:sz w:val="22"/>
                <w:szCs w:val="22"/>
              </w:rPr>
            </w:pPr>
            <w:r w:rsidRPr="00087DCD">
              <w:rPr>
                <w:sz w:val="22"/>
                <w:szCs w:val="22"/>
              </w:rPr>
              <w:t>ACR20</w:t>
            </w:r>
          </w:p>
        </w:tc>
        <w:tc>
          <w:tcPr>
            <w:tcW w:w="912" w:type="pct"/>
            <w:tcBorders>
              <w:top w:val="single" w:sz="4" w:space="0" w:color="auto"/>
              <w:left w:val="single" w:sz="4" w:space="0" w:color="auto"/>
              <w:bottom w:val="single" w:sz="4" w:space="0" w:color="auto"/>
              <w:right w:val="single" w:sz="4" w:space="0" w:color="auto"/>
            </w:tcBorders>
            <w:hideMark/>
          </w:tcPr>
          <w:p w14:paraId="57D79773"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3</w:t>
            </w:r>
          </w:p>
        </w:tc>
        <w:tc>
          <w:tcPr>
            <w:tcW w:w="929" w:type="pct"/>
            <w:tcBorders>
              <w:top w:val="single" w:sz="4" w:space="0" w:color="auto"/>
              <w:left w:val="single" w:sz="4" w:space="0" w:color="auto"/>
              <w:bottom w:val="single" w:sz="4" w:space="0" w:color="auto"/>
              <w:right w:val="single" w:sz="4" w:space="0" w:color="auto"/>
            </w:tcBorders>
            <w:hideMark/>
          </w:tcPr>
          <w:p w14:paraId="04DA0BAB" w14:textId="77777777" w:rsidR="00087DCD" w:rsidRPr="00087DCD" w:rsidRDefault="00087DCD" w:rsidP="00045A13">
            <w:pPr>
              <w:ind w:left="31"/>
              <w:jc w:val="center"/>
              <w:rPr>
                <w:sz w:val="22"/>
                <w:szCs w:val="22"/>
              </w:rPr>
            </w:pPr>
            <w:r w:rsidRPr="00087DCD">
              <w:rPr>
                <w:sz w:val="22"/>
                <w:szCs w:val="22"/>
              </w:rPr>
              <w:t>27</w:t>
            </w:r>
          </w:p>
        </w:tc>
        <w:tc>
          <w:tcPr>
            <w:tcW w:w="1263" w:type="pct"/>
            <w:gridSpan w:val="2"/>
            <w:tcBorders>
              <w:top w:val="single" w:sz="4" w:space="0" w:color="auto"/>
              <w:left w:val="single" w:sz="4" w:space="0" w:color="auto"/>
              <w:bottom w:val="single" w:sz="4" w:space="0" w:color="auto"/>
              <w:right w:val="single" w:sz="4" w:space="0" w:color="auto"/>
            </w:tcBorders>
            <w:hideMark/>
          </w:tcPr>
          <w:p w14:paraId="3BFE6062" w14:textId="77777777" w:rsidR="00087DCD" w:rsidRPr="00087DCD" w:rsidRDefault="00087DCD" w:rsidP="00045A13">
            <w:pPr>
              <w:ind w:left="31"/>
              <w:jc w:val="center"/>
              <w:rPr>
                <w:sz w:val="22"/>
                <w:szCs w:val="22"/>
              </w:rPr>
            </w:pPr>
            <w:r w:rsidRPr="00087DCD">
              <w:rPr>
                <w:sz w:val="22"/>
                <w:szCs w:val="22"/>
              </w:rPr>
              <w:t>56***</w:t>
            </w:r>
          </w:p>
        </w:tc>
        <w:tc>
          <w:tcPr>
            <w:tcW w:w="959" w:type="pct"/>
            <w:tcBorders>
              <w:top w:val="single" w:sz="4" w:space="0" w:color="auto"/>
              <w:left w:val="single" w:sz="4" w:space="0" w:color="auto"/>
              <w:bottom w:val="single" w:sz="4" w:space="0" w:color="auto"/>
              <w:right w:val="single" w:sz="4" w:space="0" w:color="auto"/>
            </w:tcBorders>
            <w:hideMark/>
          </w:tcPr>
          <w:p w14:paraId="28C47176" w14:textId="77777777" w:rsidR="00087DCD" w:rsidRPr="00087DCD" w:rsidRDefault="00087DCD" w:rsidP="00045A13">
            <w:pPr>
              <w:ind w:left="31"/>
              <w:jc w:val="center"/>
              <w:rPr>
                <w:sz w:val="22"/>
                <w:szCs w:val="22"/>
              </w:rPr>
            </w:pPr>
            <w:r w:rsidRPr="00087DCD">
              <w:rPr>
                <w:sz w:val="22"/>
                <w:szCs w:val="22"/>
              </w:rPr>
              <w:t>63***</w:t>
            </w:r>
          </w:p>
        </w:tc>
      </w:tr>
      <w:tr w:rsidR="00087DCD" w:rsidRPr="00087DCD" w14:paraId="7FA3F972" w14:textId="77777777" w:rsidTr="008E33CF">
        <w:trPr>
          <w:trHeight w:val="65"/>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51A105E6" w14:textId="77777777" w:rsidR="00087DCD" w:rsidRPr="00087DCD" w:rsidRDefault="00087DCD" w:rsidP="008E33CF">
            <w:pPr>
              <w:ind w:left="31"/>
              <w:rPr>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296C1881"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6</w:t>
            </w:r>
          </w:p>
        </w:tc>
        <w:tc>
          <w:tcPr>
            <w:tcW w:w="929" w:type="pct"/>
            <w:tcBorders>
              <w:top w:val="single" w:sz="4" w:space="0" w:color="auto"/>
              <w:left w:val="single" w:sz="4" w:space="0" w:color="auto"/>
              <w:bottom w:val="single" w:sz="4" w:space="0" w:color="auto"/>
              <w:right w:val="single" w:sz="4" w:space="0" w:color="auto"/>
            </w:tcBorders>
            <w:hideMark/>
          </w:tcPr>
          <w:p w14:paraId="32F4DF6F" w14:textId="77777777" w:rsidR="00087DCD" w:rsidRPr="00087DCD" w:rsidRDefault="00087DCD" w:rsidP="00045A13">
            <w:pPr>
              <w:ind w:left="31"/>
              <w:jc w:val="center"/>
              <w:rPr>
                <w:sz w:val="22"/>
                <w:szCs w:val="22"/>
              </w:rPr>
            </w:pPr>
            <w:r w:rsidRPr="00087DCD">
              <w:rPr>
                <w:sz w:val="22"/>
                <w:szCs w:val="22"/>
              </w:rPr>
              <w:t>31</w:t>
            </w:r>
          </w:p>
        </w:tc>
        <w:tc>
          <w:tcPr>
            <w:tcW w:w="1263" w:type="pct"/>
            <w:gridSpan w:val="2"/>
            <w:tcBorders>
              <w:top w:val="single" w:sz="4" w:space="0" w:color="auto"/>
              <w:left w:val="single" w:sz="4" w:space="0" w:color="auto"/>
              <w:bottom w:val="single" w:sz="4" w:space="0" w:color="auto"/>
              <w:right w:val="single" w:sz="4" w:space="0" w:color="auto"/>
            </w:tcBorders>
            <w:hideMark/>
          </w:tcPr>
          <w:p w14:paraId="772C859B" w14:textId="77777777" w:rsidR="00087DCD" w:rsidRPr="00087DCD" w:rsidRDefault="00087DCD" w:rsidP="00045A13">
            <w:pPr>
              <w:ind w:left="31"/>
              <w:jc w:val="center"/>
              <w:rPr>
                <w:sz w:val="22"/>
                <w:szCs w:val="22"/>
              </w:rPr>
            </w:pPr>
            <w:r w:rsidRPr="00087DCD">
              <w:rPr>
                <w:sz w:val="22"/>
                <w:szCs w:val="22"/>
              </w:rPr>
              <w:t>53***</w:t>
            </w:r>
          </w:p>
        </w:tc>
        <w:tc>
          <w:tcPr>
            <w:tcW w:w="959" w:type="pct"/>
            <w:tcBorders>
              <w:top w:val="single" w:sz="4" w:space="0" w:color="auto"/>
              <w:left w:val="single" w:sz="4" w:space="0" w:color="auto"/>
              <w:bottom w:val="single" w:sz="4" w:space="0" w:color="auto"/>
              <w:right w:val="single" w:sz="4" w:space="0" w:color="auto"/>
            </w:tcBorders>
            <w:hideMark/>
          </w:tcPr>
          <w:p w14:paraId="020E74D0" w14:textId="77777777" w:rsidR="00087DCD" w:rsidRPr="00087DCD" w:rsidRDefault="00087DCD" w:rsidP="00045A13">
            <w:pPr>
              <w:ind w:left="31"/>
              <w:jc w:val="center"/>
              <w:rPr>
                <w:sz w:val="22"/>
                <w:szCs w:val="22"/>
              </w:rPr>
            </w:pPr>
            <w:r w:rsidRPr="00087DCD">
              <w:rPr>
                <w:sz w:val="22"/>
                <w:szCs w:val="22"/>
              </w:rPr>
              <w:t>57***</w:t>
            </w:r>
          </w:p>
        </w:tc>
      </w:tr>
      <w:tr w:rsidR="00087DCD" w:rsidRPr="00087DCD" w14:paraId="60A47E1A" w14:textId="77777777" w:rsidTr="008E33CF">
        <w:trPr>
          <w:trHeight w:val="65"/>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50A578DC" w14:textId="77777777" w:rsidR="00087DCD" w:rsidRPr="00087DCD" w:rsidRDefault="00087DCD" w:rsidP="008E33CF">
            <w:pPr>
              <w:ind w:left="31"/>
              <w:rPr>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771A76CC"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12</w:t>
            </w:r>
          </w:p>
        </w:tc>
        <w:tc>
          <w:tcPr>
            <w:tcW w:w="929" w:type="pct"/>
            <w:tcBorders>
              <w:top w:val="single" w:sz="4" w:space="0" w:color="auto"/>
              <w:left w:val="single" w:sz="4" w:space="0" w:color="auto"/>
              <w:bottom w:val="single" w:sz="4" w:space="0" w:color="auto"/>
              <w:right w:val="single" w:sz="4" w:space="0" w:color="auto"/>
            </w:tcBorders>
            <w:hideMark/>
          </w:tcPr>
          <w:p w14:paraId="4D4C5902" w14:textId="77777777" w:rsidR="00087DCD" w:rsidRPr="00087DCD" w:rsidRDefault="00087DCD" w:rsidP="00045A13">
            <w:pPr>
              <w:ind w:left="31"/>
              <w:jc w:val="center"/>
              <w:rPr>
                <w:sz w:val="22"/>
                <w:szCs w:val="22"/>
              </w:rPr>
            </w:pPr>
            <w:r w:rsidRPr="00087DCD">
              <w:rPr>
                <w:sz w:val="22"/>
                <w:szCs w:val="22"/>
              </w:rPr>
              <w:t>Ikke relevant</w:t>
            </w:r>
          </w:p>
        </w:tc>
        <w:tc>
          <w:tcPr>
            <w:tcW w:w="1263" w:type="pct"/>
            <w:gridSpan w:val="2"/>
            <w:tcBorders>
              <w:top w:val="single" w:sz="4" w:space="0" w:color="auto"/>
              <w:left w:val="single" w:sz="4" w:space="0" w:color="auto"/>
              <w:bottom w:val="single" w:sz="4" w:space="0" w:color="auto"/>
              <w:right w:val="single" w:sz="4" w:space="0" w:color="auto"/>
            </w:tcBorders>
            <w:hideMark/>
          </w:tcPr>
          <w:p w14:paraId="04FF86F5" w14:textId="77777777" w:rsidR="00087DCD" w:rsidRPr="00087DCD" w:rsidRDefault="00087DCD" w:rsidP="00045A13">
            <w:pPr>
              <w:ind w:left="31"/>
              <w:jc w:val="center"/>
              <w:rPr>
                <w:sz w:val="22"/>
                <w:szCs w:val="22"/>
              </w:rPr>
            </w:pPr>
            <w:r w:rsidRPr="00087DCD">
              <w:rPr>
                <w:sz w:val="22"/>
                <w:szCs w:val="22"/>
              </w:rPr>
              <w:t>51</w:t>
            </w:r>
          </w:p>
        </w:tc>
        <w:tc>
          <w:tcPr>
            <w:tcW w:w="959" w:type="pct"/>
            <w:tcBorders>
              <w:top w:val="single" w:sz="4" w:space="0" w:color="auto"/>
              <w:left w:val="single" w:sz="4" w:space="0" w:color="auto"/>
              <w:bottom w:val="single" w:sz="4" w:space="0" w:color="auto"/>
              <w:right w:val="single" w:sz="4" w:space="0" w:color="auto"/>
            </w:tcBorders>
            <w:hideMark/>
          </w:tcPr>
          <w:p w14:paraId="59E927B0" w14:textId="77777777" w:rsidR="00087DCD" w:rsidRPr="00087DCD" w:rsidRDefault="00087DCD" w:rsidP="00045A13">
            <w:pPr>
              <w:ind w:left="31"/>
              <w:jc w:val="center"/>
              <w:rPr>
                <w:sz w:val="22"/>
                <w:szCs w:val="22"/>
              </w:rPr>
            </w:pPr>
            <w:r w:rsidRPr="00087DCD">
              <w:rPr>
                <w:sz w:val="22"/>
                <w:szCs w:val="22"/>
              </w:rPr>
              <w:t>56</w:t>
            </w:r>
          </w:p>
        </w:tc>
      </w:tr>
      <w:tr w:rsidR="00087DCD" w:rsidRPr="00087DCD" w14:paraId="1E8B43E3" w14:textId="77777777" w:rsidTr="008E33CF">
        <w:trPr>
          <w:trHeight w:val="66"/>
        </w:trPr>
        <w:tc>
          <w:tcPr>
            <w:tcW w:w="937" w:type="pct"/>
            <w:vMerge w:val="restart"/>
            <w:tcBorders>
              <w:top w:val="single" w:sz="4" w:space="0" w:color="auto"/>
              <w:left w:val="single" w:sz="4" w:space="0" w:color="auto"/>
              <w:bottom w:val="single" w:sz="4" w:space="0" w:color="auto"/>
              <w:right w:val="single" w:sz="4" w:space="0" w:color="auto"/>
            </w:tcBorders>
            <w:hideMark/>
          </w:tcPr>
          <w:p w14:paraId="21868C41" w14:textId="77777777" w:rsidR="00087DCD" w:rsidRPr="00087DCD" w:rsidRDefault="00087DCD" w:rsidP="008E33CF">
            <w:pPr>
              <w:ind w:left="31"/>
              <w:rPr>
                <w:sz w:val="22"/>
                <w:szCs w:val="22"/>
              </w:rPr>
            </w:pPr>
            <w:r w:rsidRPr="00087DCD">
              <w:rPr>
                <w:sz w:val="22"/>
                <w:szCs w:val="22"/>
              </w:rPr>
              <w:t>ACR50</w:t>
            </w:r>
          </w:p>
        </w:tc>
        <w:tc>
          <w:tcPr>
            <w:tcW w:w="912" w:type="pct"/>
            <w:tcBorders>
              <w:top w:val="single" w:sz="4" w:space="0" w:color="auto"/>
              <w:left w:val="single" w:sz="4" w:space="0" w:color="auto"/>
              <w:bottom w:val="single" w:sz="4" w:space="0" w:color="auto"/>
              <w:right w:val="single" w:sz="4" w:space="0" w:color="auto"/>
            </w:tcBorders>
            <w:hideMark/>
          </w:tcPr>
          <w:p w14:paraId="41BF672A"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3</w:t>
            </w:r>
          </w:p>
        </w:tc>
        <w:tc>
          <w:tcPr>
            <w:tcW w:w="929" w:type="pct"/>
            <w:tcBorders>
              <w:top w:val="single" w:sz="4" w:space="0" w:color="auto"/>
              <w:left w:val="single" w:sz="4" w:space="0" w:color="auto"/>
              <w:bottom w:val="single" w:sz="4" w:space="0" w:color="auto"/>
              <w:right w:val="single" w:sz="4" w:space="0" w:color="auto"/>
            </w:tcBorders>
            <w:hideMark/>
          </w:tcPr>
          <w:p w14:paraId="66E59005" w14:textId="77777777" w:rsidR="00087DCD" w:rsidRPr="00087DCD" w:rsidRDefault="00087DCD" w:rsidP="00045A13">
            <w:pPr>
              <w:ind w:left="31"/>
              <w:jc w:val="center"/>
              <w:rPr>
                <w:sz w:val="22"/>
                <w:szCs w:val="22"/>
              </w:rPr>
            </w:pPr>
            <w:r w:rsidRPr="00087DCD">
              <w:rPr>
                <w:sz w:val="22"/>
                <w:szCs w:val="22"/>
              </w:rPr>
              <w:t>9</w:t>
            </w:r>
          </w:p>
        </w:tc>
        <w:tc>
          <w:tcPr>
            <w:tcW w:w="1263" w:type="pct"/>
            <w:gridSpan w:val="2"/>
            <w:tcBorders>
              <w:top w:val="single" w:sz="4" w:space="0" w:color="auto"/>
              <w:left w:val="single" w:sz="4" w:space="0" w:color="auto"/>
              <w:bottom w:val="single" w:sz="4" w:space="0" w:color="auto"/>
              <w:right w:val="single" w:sz="4" w:space="0" w:color="auto"/>
            </w:tcBorders>
            <w:hideMark/>
          </w:tcPr>
          <w:p w14:paraId="0FD300E3" w14:textId="77777777" w:rsidR="00087DCD" w:rsidRPr="00087DCD" w:rsidRDefault="00087DCD" w:rsidP="00045A13">
            <w:pPr>
              <w:ind w:left="31"/>
              <w:jc w:val="center"/>
              <w:rPr>
                <w:sz w:val="22"/>
                <w:szCs w:val="22"/>
              </w:rPr>
            </w:pPr>
            <w:r w:rsidRPr="00087DCD">
              <w:rPr>
                <w:sz w:val="22"/>
                <w:szCs w:val="22"/>
              </w:rPr>
              <w:t>27***</w:t>
            </w:r>
          </w:p>
        </w:tc>
        <w:tc>
          <w:tcPr>
            <w:tcW w:w="959" w:type="pct"/>
            <w:tcBorders>
              <w:top w:val="single" w:sz="4" w:space="0" w:color="auto"/>
              <w:left w:val="single" w:sz="4" w:space="0" w:color="auto"/>
              <w:bottom w:val="single" w:sz="4" w:space="0" w:color="auto"/>
              <w:right w:val="single" w:sz="4" w:space="0" w:color="auto"/>
            </w:tcBorders>
            <w:hideMark/>
          </w:tcPr>
          <w:p w14:paraId="2CD5BB9D" w14:textId="77777777" w:rsidR="00087DCD" w:rsidRPr="00087DCD" w:rsidRDefault="00087DCD" w:rsidP="00045A13">
            <w:pPr>
              <w:ind w:left="31"/>
              <w:jc w:val="center"/>
              <w:rPr>
                <w:sz w:val="22"/>
                <w:szCs w:val="22"/>
              </w:rPr>
            </w:pPr>
            <w:r w:rsidRPr="00087DCD">
              <w:rPr>
                <w:sz w:val="22"/>
                <w:szCs w:val="22"/>
              </w:rPr>
              <w:t>33***</w:t>
            </w:r>
          </w:p>
        </w:tc>
      </w:tr>
      <w:tr w:rsidR="00087DCD" w:rsidRPr="00087DCD" w14:paraId="6ABBBC68" w14:textId="77777777" w:rsidTr="008E33CF">
        <w:trPr>
          <w:trHeight w:val="65"/>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5FB82ABD" w14:textId="77777777" w:rsidR="00087DCD" w:rsidRPr="00087DCD" w:rsidRDefault="00087DCD" w:rsidP="008E33CF">
            <w:pPr>
              <w:ind w:left="31"/>
              <w:rPr>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374C753E"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6</w:t>
            </w:r>
          </w:p>
        </w:tc>
        <w:tc>
          <w:tcPr>
            <w:tcW w:w="929" w:type="pct"/>
            <w:tcBorders>
              <w:top w:val="single" w:sz="4" w:space="0" w:color="auto"/>
              <w:left w:val="single" w:sz="4" w:space="0" w:color="auto"/>
              <w:bottom w:val="single" w:sz="4" w:space="0" w:color="auto"/>
              <w:right w:val="single" w:sz="4" w:space="0" w:color="auto"/>
            </w:tcBorders>
            <w:hideMark/>
          </w:tcPr>
          <w:p w14:paraId="0B3AAA89" w14:textId="77777777" w:rsidR="00087DCD" w:rsidRPr="00087DCD" w:rsidRDefault="00087DCD" w:rsidP="00045A13">
            <w:pPr>
              <w:ind w:left="31"/>
              <w:jc w:val="center"/>
              <w:rPr>
                <w:sz w:val="22"/>
                <w:szCs w:val="22"/>
              </w:rPr>
            </w:pPr>
            <w:r w:rsidRPr="00087DCD">
              <w:rPr>
                <w:sz w:val="22"/>
                <w:szCs w:val="22"/>
              </w:rPr>
              <w:t>13</w:t>
            </w:r>
          </w:p>
        </w:tc>
        <w:tc>
          <w:tcPr>
            <w:tcW w:w="1263" w:type="pct"/>
            <w:gridSpan w:val="2"/>
            <w:tcBorders>
              <w:top w:val="single" w:sz="4" w:space="0" w:color="auto"/>
              <w:left w:val="single" w:sz="4" w:space="0" w:color="auto"/>
              <w:bottom w:val="single" w:sz="4" w:space="0" w:color="auto"/>
              <w:right w:val="single" w:sz="4" w:space="0" w:color="auto"/>
            </w:tcBorders>
            <w:hideMark/>
          </w:tcPr>
          <w:p w14:paraId="64AD0988" w14:textId="77777777" w:rsidR="00087DCD" w:rsidRPr="00087DCD" w:rsidRDefault="00087DCD" w:rsidP="00045A13">
            <w:pPr>
              <w:ind w:left="31"/>
              <w:jc w:val="center"/>
              <w:rPr>
                <w:sz w:val="22"/>
                <w:szCs w:val="22"/>
              </w:rPr>
            </w:pPr>
            <w:r w:rsidRPr="00087DCD">
              <w:rPr>
                <w:sz w:val="22"/>
                <w:szCs w:val="22"/>
              </w:rPr>
              <w:t>34***</w:t>
            </w:r>
          </w:p>
        </w:tc>
        <w:tc>
          <w:tcPr>
            <w:tcW w:w="959" w:type="pct"/>
            <w:tcBorders>
              <w:top w:val="single" w:sz="4" w:space="0" w:color="auto"/>
              <w:left w:val="single" w:sz="4" w:space="0" w:color="auto"/>
              <w:bottom w:val="single" w:sz="4" w:space="0" w:color="auto"/>
              <w:right w:val="single" w:sz="4" w:space="0" w:color="auto"/>
            </w:tcBorders>
            <w:hideMark/>
          </w:tcPr>
          <w:p w14:paraId="5D539659" w14:textId="77777777" w:rsidR="00087DCD" w:rsidRPr="00087DCD" w:rsidRDefault="00087DCD" w:rsidP="00045A13">
            <w:pPr>
              <w:ind w:left="31"/>
              <w:jc w:val="center"/>
              <w:rPr>
                <w:sz w:val="22"/>
                <w:szCs w:val="22"/>
              </w:rPr>
            </w:pPr>
            <w:r w:rsidRPr="00087DCD">
              <w:rPr>
                <w:sz w:val="22"/>
                <w:szCs w:val="22"/>
              </w:rPr>
              <w:t>36***</w:t>
            </w:r>
          </w:p>
        </w:tc>
      </w:tr>
      <w:tr w:rsidR="00087DCD" w:rsidRPr="00087DCD" w14:paraId="7BED67E3" w14:textId="77777777" w:rsidTr="008E33CF">
        <w:trPr>
          <w:trHeight w:val="65"/>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3F37C716" w14:textId="77777777" w:rsidR="00087DCD" w:rsidRPr="00087DCD" w:rsidRDefault="00087DCD" w:rsidP="008E33CF">
            <w:pPr>
              <w:ind w:left="31"/>
              <w:rPr>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59DD60A5"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12</w:t>
            </w:r>
          </w:p>
        </w:tc>
        <w:tc>
          <w:tcPr>
            <w:tcW w:w="929" w:type="pct"/>
            <w:tcBorders>
              <w:top w:val="single" w:sz="4" w:space="0" w:color="auto"/>
              <w:left w:val="single" w:sz="4" w:space="0" w:color="auto"/>
              <w:bottom w:val="single" w:sz="4" w:space="0" w:color="auto"/>
              <w:right w:val="single" w:sz="4" w:space="0" w:color="auto"/>
            </w:tcBorders>
            <w:hideMark/>
          </w:tcPr>
          <w:p w14:paraId="1CD188FD" w14:textId="77777777" w:rsidR="00087DCD" w:rsidRPr="00087DCD" w:rsidRDefault="00087DCD" w:rsidP="00045A13">
            <w:pPr>
              <w:ind w:left="31"/>
              <w:jc w:val="center"/>
              <w:rPr>
                <w:sz w:val="22"/>
                <w:szCs w:val="22"/>
              </w:rPr>
            </w:pPr>
            <w:r w:rsidRPr="00087DCD">
              <w:rPr>
                <w:sz w:val="22"/>
                <w:szCs w:val="22"/>
              </w:rPr>
              <w:t>Ikke relevant</w:t>
            </w:r>
          </w:p>
        </w:tc>
        <w:tc>
          <w:tcPr>
            <w:tcW w:w="1263" w:type="pct"/>
            <w:gridSpan w:val="2"/>
            <w:tcBorders>
              <w:top w:val="single" w:sz="4" w:space="0" w:color="auto"/>
              <w:left w:val="single" w:sz="4" w:space="0" w:color="auto"/>
              <w:bottom w:val="single" w:sz="4" w:space="0" w:color="auto"/>
              <w:right w:val="single" w:sz="4" w:space="0" w:color="auto"/>
            </w:tcBorders>
            <w:hideMark/>
          </w:tcPr>
          <w:p w14:paraId="2D810CBB" w14:textId="77777777" w:rsidR="00087DCD" w:rsidRPr="00087DCD" w:rsidRDefault="00087DCD" w:rsidP="00045A13">
            <w:pPr>
              <w:ind w:left="31"/>
              <w:jc w:val="center"/>
              <w:rPr>
                <w:sz w:val="22"/>
                <w:szCs w:val="22"/>
              </w:rPr>
            </w:pPr>
            <w:r w:rsidRPr="00087DCD">
              <w:rPr>
                <w:sz w:val="22"/>
                <w:szCs w:val="22"/>
              </w:rPr>
              <w:t>33</w:t>
            </w:r>
          </w:p>
        </w:tc>
        <w:tc>
          <w:tcPr>
            <w:tcW w:w="959" w:type="pct"/>
            <w:tcBorders>
              <w:top w:val="single" w:sz="4" w:space="0" w:color="auto"/>
              <w:left w:val="single" w:sz="4" w:space="0" w:color="auto"/>
              <w:bottom w:val="single" w:sz="4" w:space="0" w:color="auto"/>
              <w:right w:val="single" w:sz="4" w:space="0" w:color="auto"/>
            </w:tcBorders>
            <w:hideMark/>
          </w:tcPr>
          <w:p w14:paraId="4AD22BF6" w14:textId="77777777" w:rsidR="00087DCD" w:rsidRPr="00087DCD" w:rsidRDefault="00087DCD" w:rsidP="00045A13">
            <w:pPr>
              <w:ind w:left="31"/>
              <w:jc w:val="center"/>
              <w:rPr>
                <w:sz w:val="22"/>
                <w:szCs w:val="22"/>
              </w:rPr>
            </w:pPr>
            <w:r w:rsidRPr="00087DCD">
              <w:rPr>
                <w:sz w:val="22"/>
                <w:szCs w:val="22"/>
              </w:rPr>
              <w:t>42</w:t>
            </w:r>
          </w:p>
        </w:tc>
      </w:tr>
      <w:tr w:rsidR="00087DCD" w:rsidRPr="00087DCD" w14:paraId="25F7569D" w14:textId="77777777" w:rsidTr="008E33CF">
        <w:trPr>
          <w:trHeight w:val="66"/>
        </w:trPr>
        <w:tc>
          <w:tcPr>
            <w:tcW w:w="937" w:type="pct"/>
            <w:vMerge w:val="restart"/>
            <w:tcBorders>
              <w:top w:val="single" w:sz="4" w:space="0" w:color="auto"/>
              <w:left w:val="single" w:sz="4" w:space="0" w:color="auto"/>
              <w:bottom w:val="single" w:sz="4" w:space="0" w:color="auto"/>
              <w:right w:val="single" w:sz="4" w:space="0" w:color="auto"/>
            </w:tcBorders>
            <w:hideMark/>
          </w:tcPr>
          <w:p w14:paraId="5DB76267" w14:textId="77777777" w:rsidR="00087DCD" w:rsidRPr="00087DCD" w:rsidRDefault="00087DCD" w:rsidP="008E33CF">
            <w:pPr>
              <w:ind w:left="31"/>
              <w:rPr>
                <w:sz w:val="22"/>
                <w:szCs w:val="22"/>
              </w:rPr>
            </w:pPr>
            <w:r w:rsidRPr="00087DCD">
              <w:rPr>
                <w:sz w:val="22"/>
                <w:szCs w:val="22"/>
              </w:rPr>
              <w:t>ACR70</w:t>
            </w:r>
          </w:p>
        </w:tc>
        <w:tc>
          <w:tcPr>
            <w:tcW w:w="912" w:type="pct"/>
            <w:tcBorders>
              <w:top w:val="single" w:sz="4" w:space="0" w:color="auto"/>
              <w:left w:val="single" w:sz="4" w:space="0" w:color="auto"/>
              <w:bottom w:val="single" w:sz="4" w:space="0" w:color="auto"/>
              <w:right w:val="single" w:sz="4" w:space="0" w:color="auto"/>
            </w:tcBorders>
            <w:hideMark/>
          </w:tcPr>
          <w:p w14:paraId="5F46FBD5"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3</w:t>
            </w:r>
          </w:p>
        </w:tc>
        <w:tc>
          <w:tcPr>
            <w:tcW w:w="929" w:type="pct"/>
            <w:tcBorders>
              <w:top w:val="single" w:sz="4" w:space="0" w:color="auto"/>
              <w:left w:val="single" w:sz="4" w:space="0" w:color="auto"/>
              <w:bottom w:val="single" w:sz="4" w:space="0" w:color="auto"/>
              <w:right w:val="single" w:sz="4" w:space="0" w:color="auto"/>
            </w:tcBorders>
            <w:hideMark/>
          </w:tcPr>
          <w:p w14:paraId="4138023B" w14:textId="77777777" w:rsidR="00087DCD" w:rsidRPr="00087DCD" w:rsidRDefault="00087DCD" w:rsidP="00045A13">
            <w:pPr>
              <w:ind w:left="31"/>
              <w:jc w:val="center"/>
              <w:rPr>
                <w:sz w:val="22"/>
                <w:szCs w:val="22"/>
              </w:rPr>
            </w:pPr>
            <w:r w:rsidRPr="00087DCD">
              <w:rPr>
                <w:sz w:val="22"/>
                <w:szCs w:val="22"/>
              </w:rPr>
              <w:t>2</w:t>
            </w:r>
          </w:p>
        </w:tc>
        <w:tc>
          <w:tcPr>
            <w:tcW w:w="1263" w:type="pct"/>
            <w:gridSpan w:val="2"/>
            <w:tcBorders>
              <w:top w:val="single" w:sz="4" w:space="0" w:color="auto"/>
              <w:left w:val="single" w:sz="4" w:space="0" w:color="auto"/>
              <w:bottom w:val="single" w:sz="4" w:space="0" w:color="auto"/>
              <w:right w:val="single" w:sz="4" w:space="0" w:color="auto"/>
            </w:tcBorders>
            <w:hideMark/>
          </w:tcPr>
          <w:p w14:paraId="1CBA61D6" w14:textId="77777777" w:rsidR="00087DCD" w:rsidRPr="00087DCD" w:rsidRDefault="00087DCD" w:rsidP="00045A13">
            <w:pPr>
              <w:ind w:left="31"/>
              <w:jc w:val="center"/>
              <w:rPr>
                <w:sz w:val="22"/>
                <w:szCs w:val="22"/>
              </w:rPr>
            </w:pPr>
            <w:r w:rsidRPr="00087DCD">
              <w:rPr>
                <w:sz w:val="22"/>
                <w:szCs w:val="22"/>
              </w:rPr>
              <w:t>8**</w:t>
            </w:r>
          </w:p>
        </w:tc>
        <w:tc>
          <w:tcPr>
            <w:tcW w:w="959" w:type="pct"/>
            <w:tcBorders>
              <w:top w:val="single" w:sz="4" w:space="0" w:color="auto"/>
              <w:left w:val="single" w:sz="4" w:space="0" w:color="auto"/>
              <w:bottom w:val="single" w:sz="4" w:space="0" w:color="auto"/>
              <w:right w:val="single" w:sz="4" w:space="0" w:color="auto"/>
            </w:tcBorders>
            <w:hideMark/>
          </w:tcPr>
          <w:p w14:paraId="3547FE66" w14:textId="77777777" w:rsidR="00087DCD" w:rsidRPr="00087DCD" w:rsidRDefault="00087DCD" w:rsidP="00045A13">
            <w:pPr>
              <w:ind w:left="31"/>
              <w:jc w:val="center"/>
              <w:rPr>
                <w:sz w:val="22"/>
                <w:szCs w:val="22"/>
              </w:rPr>
            </w:pPr>
            <w:r w:rsidRPr="00087DCD">
              <w:rPr>
                <w:sz w:val="22"/>
                <w:szCs w:val="22"/>
              </w:rPr>
              <w:t>14***</w:t>
            </w:r>
          </w:p>
        </w:tc>
      </w:tr>
      <w:tr w:rsidR="00087DCD" w:rsidRPr="00087DCD" w14:paraId="116830ED" w14:textId="77777777" w:rsidTr="008E33CF">
        <w:trPr>
          <w:trHeight w:val="65"/>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1CC28A6C" w14:textId="77777777" w:rsidR="00087DCD" w:rsidRPr="00087DCD" w:rsidRDefault="00087DCD" w:rsidP="008E33CF">
            <w:pPr>
              <w:ind w:left="31"/>
              <w:rPr>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6E450C5A"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6</w:t>
            </w:r>
          </w:p>
        </w:tc>
        <w:tc>
          <w:tcPr>
            <w:tcW w:w="929" w:type="pct"/>
            <w:tcBorders>
              <w:top w:val="single" w:sz="4" w:space="0" w:color="auto"/>
              <w:left w:val="single" w:sz="4" w:space="0" w:color="auto"/>
              <w:bottom w:val="single" w:sz="4" w:space="0" w:color="auto"/>
              <w:right w:val="single" w:sz="4" w:space="0" w:color="auto"/>
            </w:tcBorders>
            <w:hideMark/>
          </w:tcPr>
          <w:p w14:paraId="69F7BE98" w14:textId="77777777" w:rsidR="00087DCD" w:rsidRPr="00087DCD" w:rsidRDefault="00087DCD" w:rsidP="00045A13">
            <w:pPr>
              <w:ind w:left="31"/>
              <w:jc w:val="center"/>
              <w:rPr>
                <w:sz w:val="22"/>
                <w:szCs w:val="22"/>
              </w:rPr>
            </w:pPr>
            <w:r w:rsidRPr="00087DCD">
              <w:rPr>
                <w:sz w:val="22"/>
                <w:szCs w:val="22"/>
              </w:rPr>
              <w:t>3</w:t>
            </w:r>
          </w:p>
        </w:tc>
        <w:tc>
          <w:tcPr>
            <w:tcW w:w="1263" w:type="pct"/>
            <w:gridSpan w:val="2"/>
            <w:tcBorders>
              <w:top w:val="single" w:sz="4" w:space="0" w:color="auto"/>
              <w:left w:val="single" w:sz="4" w:space="0" w:color="auto"/>
              <w:bottom w:val="single" w:sz="4" w:space="0" w:color="auto"/>
              <w:right w:val="single" w:sz="4" w:space="0" w:color="auto"/>
            </w:tcBorders>
            <w:hideMark/>
          </w:tcPr>
          <w:p w14:paraId="6057CE9E" w14:textId="77777777" w:rsidR="00087DCD" w:rsidRPr="00087DCD" w:rsidRDefault="00087DCD" w:rsidP="00045A13">
            <w:pPr>
              <w:ind w:left="31"/>
              <w:jc w:val="center"/>
              <w:rPr>
                <w:sz w:val="22"/>
                <w:szCs w:val="22"/>
              </w:rPr>
            </w:pPr>
            <w:r w:rsidRPr="00087DCD">
              <w:rPr>
                <w:sz w:val="22"/>
                <w:szCs w:val="22"/>
              </w:rPr>
              <w:t>13***</w:t>
            </w:r>
          </w:p>
        </w:tc>
        <w:tc>
          <w:tcPr>
            <w:tcW w:w="959" w:type="pct"/>
            <w:tcBorders>
              <w:top w:val="single" w:sz="4" w:space="0" w:color="auto"/>
              <w:left w:val="single" w:sz="4" w:space="0" w:color="auto"/>
              <w:bottom w:val="single" w:sz="4" w:space="0" w:color="auto"/>
              <w:right w:val="single" w:sz="4" w:space="0" w:color="auto"/>
            </w:tcBorders>
            <w:hideMark/>
          </w:tcPr>
          <w:p w14:paraId="239E77D7" w14:textId="77777777" w:rsidR="00087DCD" w:rsidRPr="00087DCD" w:rsidRDefault="00087DCD" w:rsidP="00045A13">
            <w:pPr>
              <w:ind w:left="31"/>
              <w:jc w:val="center"/>
              <w:rPr>
                <w:sz w:val="22"/>
                <w:szCs w:val="22"/>
              </w:rPr>
            </w:pPr>
            <w:r w:rsidRPr="00087DCD">
              <w:rPr>
                <w:sz w:val="22"/>
                <w:szCs w:val="22"/>
              </w:rPr>
              <w:t>16***</w:t>
            </w:r>
          </w:p>
        </w:tc>
      </w:tr>
      <w:tr w:rsidR="00087DCD" w:rsidRPr="00087DCD" w14:paraId="1EF0721D" w14:textId="77777777" w:rsidTr="008E33CF">
        <w:trPr>
          <w:trHeight w:val="65"/>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6529A1F4" w14:textId="77777777" w:rsidR="00087DCD" w:rsidRPr="00087DCD" w:rsidRDefault="00087DCD" w:rsidP="008E33CF">
            <w:pPr>
              <w:ind w:left="31"/>
              <w:rPr>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0936EDC7"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12</w:t>
            </w:r>
          </w:p>
        </w:tc>
        <w:tc>
          <w:tcPr>
            <w:tcW w:w="929" w:type="pct"/>
            <w:tcBorders>
              <w:top w:val="single" w:sz="4" w:space="0" w:color="auto"/>
              <w:left w:val="single" w:sz="4" w:space="0" w:color="auto"/>
              <w:bottom w:val="single" w:sz="4" w:space="0" w:color="auto"/>
              <w:right w:val="single" w:sz="4" w:space="0" w:color="auto"/>
            </w:tcBorders>
            <w:hideMark/>
          </w:tcPr>
          <w:p w14:paraId="1B4CA07F" w14:textId="77777777" w:rsidR="00087DCD" w:rsidRPr="00087DCD" w:rsidRDefault="00087DCD" w:rsidP="00045A13">
            <w:pPr>
              <w:ind w:left="31"/>
              <w:jc w:val="center"/>
              <w:rPr>
                <w:sz w:val="22"/>
                <w:szCs w:val="22"/>
              </w:rPr>
            </w:pPr>
            <w:r w:rsidRPr="00087DCD">
              <w:rPr>
                <w:sz w:val="22"/>
                <w:szCs w:val="22"/>
              </w:rPr>
              <w:t>Ikke relevant</w:t>
            </w:r>
          </w:p>
        </w:tc>
        <w:tc>
          <w:tcPr>
            <w:tcW w:w="1263" w:type="pct"/>
            <w:gridSpan w:val="2"/>
            <w:tcBorders>
              <w:top w:val="single" w:sz="4" w:space="0" w:color="auto"/>
              <w:left w:val="single" w:sz="4" w:space="0" w:color="auto"/>
              <w:bottom w:val="single" w:sz="4" w:space="0" w:color="auto"/>
              <w:right w:val="single" w:sz="4" w:space="0" w:color="auto"/>
            </w:tcBorders>
            <w:hideMark/>
          </w:tcPr>
          <w:p w14:paraId="65B5DA43" w14:textId="77777777" w:rsidR="00087DCD" w:rsidRPr="00087DCD" w:rsidRDefault="00087DCD" w:rsidP="00045A13">
            <w:pPr>
              <w:ind w:left="31"/>
              <w:jc w:val="center"/>
              <w:rPr>
                <w:sz w:val="22"/>
                <w:szCs w:val="22"/>
              </w:rPr>
            </w:pPr>
            <w:r w:rsidRPr="00087DCD">
              <w:rPr>
                <w:sz w:val="22"/>
                <w:szCs w:val="22"/>
              </w:rPr>
              <w:t>19</w:t>
            </w:r>
          </w:p>
        </w:tc>
        <w:tc>
          <w:tcPr>
            <w:tcW w:w="959" w:type="pct"/>
            <w:tcBorders>
              <w:top w:val="single" w:sz="4" w:space="0" w:color="auto"/>
              <w:left w:val="single" w:sz="4" w:space="0" w:color="auto"/>
              <w:bottom w:val="single" w:sz="4" w:space="0" w:color="auto"/>
              <w:right w:val="single" w:sz="4" w:space="0" w:color="auto"/>
            </w:tcBorders>
            <w:hideMark/>
          </w:tcPr>
          <w:p w14:paraId="0C832A0A" w14:textId="77777777" w:rsidR="00087DCD" w:rsidRPr="00087DCD" w:rsidRDefault="00087DCD" w:rsidP="00045A13">
            <w:pPr>
              <w:ind w:left="31"/>
              <w:jc w:val="center"/>
              <w:rPr>
                <w:sz w:val="22"/>
                <w:szCs w:val="22"/>
              </w:rPr>
            </w:pPr>
            <w:r w:rsidRPr="00087DCD">
              <w:rPr>
                <w:sz w:val="22"/>
                <w:szCs w:val="22"/>
              </w:rPr>
              <w:t>25</w:t>
            </w:r>
          </w:p>
        </w:tc>
      </w:tr>
      <w:tr w:rsidR="00087DCD" w:rsidRPr="00087DCD" w14:paraId="57F9A03B" w14:textId="77777777" w:rsidTr="008E33CF">
        <w:tc>
          <w:tcPr>
            <w:tcW w:w="5000" w:type="pct"/>
            <w:gridSpan w:val="6"/>
            <w:tcBorders>
              <w:top w:val="single" w:sz="4" w:space="0" w:color="auto"/>
              <w:left w:val="single" w:sz="4" w:space="0" w:color="auto"/>
              <w:bottom w:val="single" w:sz="4" w:space="0" w:color="auto"/>
              <w:right w:val="single" w:sz="4" w:space="0" w:color="auto"/>
            </w:tcBorders>
            <w:hideMark/>
          </w:tcPr>
          <w:p w14:paraId="09568A05" w14:textId="77777777" w:rsidR="00087DCD" w:rsidRPr="00087DCD" w:rsidRDefault="00087DCD" w:rsidP="001C60A9">
            <w:pPr>
              <w:ind w:left="31"/>
              <w:jc w:val="center"/>
              <w:rPr>
                <w:b/>
                <w:bCs/>
                <w:sz w:val="22"/>
                <w:szCs w:val="22"/>
                <w:lang w:val="da-DK"/>
              </w:rPr>
            </w:pPr>
            <w:r w:rsidRPr="00087DCD">
              <w:rPr>
                <w:b/>
                <w:bCs/>
                <w:sz w:val="22"/>
                <w:szCs w:val="22"/>
                <w:lang w:val="da-DK"/>
              </w:rPr>
              <w:t>ORAL Standard: Patienter med utilstrækkeligt respons på MTX</w:t>
            </w:r>
          </w:p>
        </w:tc>
      </w:tr>
      <w:tr w:rsidR="00087DCD" w:rsidRPr="00087DCD" w14:paraId="6661875A" w14:textId="77777777" w:rsidTr="008E33CF">
        <w:tc>
          <w:tcPr>
            <w:tcW w:w="937" w:type="pct"/>
            <w:tcBorders>
              <w:top w:val="single" w:sz="4" w:space="0" w:color="auto"/>
              <w:left w:val="single" w:sz="4" w:space="0" w:color="auto"/>
              <w:bottom w:val="single" w:sz="4" w:space="0" w:color="auto"/>
              <w:right w:val="single" w:sz="4" w:space="0" w:color="auto"/>
            </w:tcBorders>
            <w:hideMark/>
          </w:tcPr>
          <w:p w14:paraId="1E84DD0A" w14:textId="77777777" w:rsidR="00087DCD" w:rsidRPr="00087DCD" w:rsidRDefault="00087DCD" w:rsidP="008E33CF">
            <w:pPr>
              <w:ind w:left="31"/>
              <w:rPr>
                <w:b/>
                <w:bCs/>
                <w:sz w:val="22"/>
                <w:szCs w:val="22"/>
              </w:rPr>
            </w:pPr>
            <w:proofErr w:type="spellStart"/>
            <w:r w:rsidRPr="00087DCD">
              <w:rPr>
                <w:b/>
                <w:bCs/>
                <w:sz w:val="22"/>
                <w:szCs w:val="22"/>
              </w:rPr>
              <w:t>Effektmål</w:t>
            </w:r>
            <w:proofErr w:type="spellEnd"/>
          </w:p>
        </w:tc>
        <w:tc>
          <w:tcPr>
            <w:tcW w:w="912" w:type="pct"/>
            <w:tcBorders>
              <w:top w:val="single" w:sz="4" w:space="0" w:color="auto"/>
              <w:left w:val="single" w:sz="4" w:space="0" w:color="auto"/>
              <w:bottom w:val="single" w:sz="4" w:space="0" w:color="auto"/>
              <w:right w:val="single" w:sz="4" w:space="0" w:color="auto"/>
            </w:tcBorders>
            <w:hideMark/>
          </w:tcPr>
          <w:p w14:paraId="6A2087CC" w14:textId="77777777" w:rsidR="00087DCD" w:rsidRPr="00087DCD" w:rsidRDefault="00087DCD" w:rsidP="00045A13">
            <w:pPr>
              <w:ind w:left="31"/>
              <w:jc w:val="center"/>
              <w:rPr>
                <w:b/>
                <w:bCs/>
                <w:sz w:val="22"/>
                <w:szCs w:val="22"/>
              </w:rPr>
            </w:pPr>
            <w:proofErr w:type="spellStart"/>
            <w:r w:rsidRPr="00087DCD">
              <w:rPr>
                <w:b/>
                <w:bCs/>
                <w:sz w:val="22"/>
                <w:szCs w:val="22"/>
              </w:rPr>
              <w:t>Tid</w:t>
            </w:r>
            <w:proofErr w:type="spellEnd"/>
          </w:p>
        </w:tc>
        <w:tc>
          <w:tcPr>
            <w:tcW w:w="929" w:type="pct"/>
            <w:tcBorders>
              <w:top w:val="single" w:sz="4" w:space="0" w:color="auto"/>
              <w:left w:val="single" w:sz="4" w:space="0" w:color="auto"/>
              <w:bottom w:val="single" w:sz="4" w:space="0" w:color="auto"/>
              <w:right w:val="single" w:sz="4" w:space="0" w:color="auto"/>
            </w:tcBorders>
            <w:hideMark/>
          </w:tcPr>
          <w:p w14:paraId="7D067BAA" w14:textId="77777777" w:rsidR="00087DCD" w:rsidRPr="00087DCD" w:rsidRDefault="00087DCD" w:rsidP="00045A13">
            <w:pPr>
              <w:ind w:left="31"/>
              <w:jc w:val="center"/>
              <w:rPr>
                <w:b/>
                <w:bCs/>
                <w:sz w:val="22"/>
                <w:szCs w:val="22"/>
              </w:rPr>
            </w:pPr>
            <w:r w:rsidRPr="00087DCD">
              <w:rPr>
                <w:b/>
                <w:bCs/>
                <w:sz w:val="22"/>
                <w:szCs w:val="22"/>
              </w:rPr>
              <w:t>Placebo</w:t>
            </w:r>
          </w:p>
        </w:tc>
        <w:tc>
          <w:tcPr>
            <w:tcW w:w="1263" w:type="pct"/>
            <w:gridSpan w:val="2"/>
            <w:tcBorders>
              <w:top w:val="single" w:sz="4" w:space="0" w:color="auto"/>
              <w:left w:val="single" w:sz="4" w:space="0" w:color="auto"/>
              <w:bottom w:val="single" w:sz="4" w:space="0" w:color="auto"/>
              <w:right w:val="single" w:sz="4" w:space="0" w:color="auto"/>
            </w:tcBorders>
            <w:hideMark/>
          </w:tcPr>
          <w:p w14:paraId="675A67DA" w14:textId="3CC5DDA8" w:rsidR="00087DCD" w:rsidRPr="00087DCD" w:rsidRDefault="00087DCD" w:rsidP="00045A13">
            <w:pPr>
              <w:ind w:left="31"/>
              <w:jc w:val="center"/>
              <w:rPr>
                <w:b/>
                <w:bCs/>
                <w:sz w:val="22"/>
                <w:szCs w:val="22"/>
              </w:rPr>
            </w:pPr>
            <w:r w:rsidRPr="00087DCD">
              <w:rPr>
                <w:b/>
                <w:bCs/>
                <w:sz w:val="22"/>
                <w:szCs w:val="22"/>
              </w:rPr>
              <w:t xml:space="preserve">Tofacitinib 2 </w:t>
            </w:r>
            <w:proofErr w:type="spellStart"/>
            <w:r w:rsidRPr="00087DCD">
              <w:rPr>
                <w:b/>
                <w:bCs/>
                <w:sz w:val="22"/>
                <w:szCs w:val="22"/>
              </w:rPr>
              <w:t>gange</w:t>
            </w:r>
            <w:proofErr w:type="spellEnd"/>
            <w:r w:rsidR="001C60A9">
              <w:rPr>
                <w:b/>
                <w:bCs/>
                <w:sz w:val="22"/>
                <w:szCs w:val="22"/>
              </w:rPr>
              <w:t xml:space="preserve"> </w:t>
            </w:r>
            <w:proofErr w:type="spellStart"/>
            <w:r w:rsidRPr="00087DCD">
              <w:rPr>
                <w:b/>
                <w:bCs/>
                <w:sz w:val="22"/>
                <w:szCs w:val="22"/>
              </w:rPr>
              <w:t>dagligt</w:t>
            </w:r>
            <w:proofErr w:type="spellEnd"/>
            <w:r w:rsidRPr="00087DCD">
              <w:rPr>
                <w:b/>
                <w:bCs/>
                <w:sz w:val="22"/>
                <w:szCs w:val="22"/>
              </w:rPr>
              <w:t xml:space="preserve"> + MTX</w:t>
            </w:r>
          </w:p>
        </w:tc>
        <w:tc>
          <w:tcPr>
            <w:tcW w:w="959" w:type="pct"/>
            <w:tcBorders>
              <w:top w:val="single" w:sz="4" w:space="0" w:color="auto"/>
              <w:left w:val="single" w:sz="4" w:space="0" w:color="auto"/>
              <w:bottom w:val="single" w:sz="4" w:space="0" w:color="auto"/>
              <w:right w:val="single" w:sz="4" w:space="0" w:color="auto"/>
            </w:tcBorders>
            <w:hideMark/>
          </w:tcPr>
          <w:p w14:paraId="2A99B92C" w14:textId="077B162C" w:rsidR="00087DCD" w:rsidRPr="00087DCD" w:rsidRDefault="00087DCD" w:rsidP="00045A13">
            <w:pPr>
              <w:ind w:left="31"/>
              <w:jc w:val="center"/>
              <w:rPr>
                <w:b/>
                <w:bCs/>
                <w:sz w:val="22"/>
                <w:szCs w:val="22"/>
                <w:lang w:val="da-DK"/>
              </w:rPr>
            </w:pPr>
            <w:proofErr w:type="spellStart"/>
            <w:r w:rsidRPr="00087DCD">
              <w:rPr>
                <w:b/>
                <w:bCs/>
                <w:sz w:val="22"/>
                <w:szCs w:val="22"/>
                <w:lang w:val="da-DK"/>
              </w:rPr>
              <w:t>Adalimumab</w:t>
            </w:r>
            <w:proofErr w:type="spellEnd"/>
            <w:r w:rsidRPr="00087DCD">
              <w:rPr>
                <w:b/>
                <w:bCs/>
                <w:sz w:val="22"/>
                <w:szCs w:val="22"/>
                <w:lang w:val="da-DK"/>
              </w:rPr>
              <w:t xml:space="preserve"> 40</w:t>
            </w:r>
            <w:r w:rsidR="001C60A9">
              <w:rPr>
                <w:b/>
                <w:bCs/>
                <w:sz w:val="22"/>
                <w:szCs w:val="22"/>
                <w:lang w:val="da-DK"/>
              </w:rPr>
              <w:t> </w:t>
            </w:r>
            <w:r w:rsidRPr="00087DCD">
              <w:rPr>
                <w:b/>
                <w:bCs/>
                <w:sz w:val="22"/>
                <w:szCs w:val="22"/>
                <w:lang w:val="da-DK"/>
              </w:rPr>
              <w:t>mg</w:t>
            </w:r>
            <w:r w:rsidR="001C60A9">
              <w:rPr>
                <w:b/>
                <w:bCs/>
                <w:sz w:val="22"/>
                <w:szCs w:val="22"/>
                <w:lang w:val="da-DK"/>
              </w:rPr>
              <w:t xml:space="preserve"> </w:t>
            </w:r>
            <w:r w:rsidRPr="00087DCD">
              <w:rPr>
                <w:b/>
                <w:bCs/>
                <w:sz w:val="22"/>
                <w:szCs w:val="22"/>
                <w:lang w:val="da-DK"/>
              </w:rPr>
              <w:t>hver anden uge</w:t>
            </w:r>
            <w:r w:rsidR="001C60A9">
              <w:rPr>
                <w:b/>
                <w:bCs/>
                <w:sz w:val="22"/>
                <w:szCs w:val="22"/>
                <w:lang w:val="da-DK"/>
              </w:rPr>
              <w:t xml:space="preserve"> </w:t>
            </w:r>
            <w:r w:rsidRPr="00087DCD">
              <w:rPr>
                <w:b/>
                <w:bCs/>
                <w:sz w:val="22"/>
                <w:szCs w:val="22"/>
                <w:lang w:val="da-DK"/>
              </w:rPr>
              <w:t>+ MTX</w:t>
            </w:r>
          </w:p>
        </w:tc>
      </w:tr>
      <w:tr w:rsidR="00087DCD" w:rsidRPr="00087DCD" w14:paraId="1E17D9AC" w14:textId="77777777" w:rsidTr="008E33CF">
        <w:trPr>
          <w:trHeight w:val="66"/>
        </w:trPr>
        <w:tc>
          <w:tcPr>
            <w:tcW w:w="937" w:type="pct"/>
            <w:tcBorders>
              <w:top w:val="single" w:sz="4" w:space="0" w:color="auto"/>
              <w:left w:val="single" w:sz="4" w:space="0" w:color="auto"/>
              <w:bottom w:val="single" w:sz="4" w:space="0" w:color="auto"/>
              <w:right w:val="single" w:sz="4" w:space="0" w:color="auto"/>
            </w:tcBorders>
          </w:tcPr>
          <w:p w14:paraId="469274A4" w14:textId="77777777" w:rsidR="00087DCD" w:rsidRPr="00087DCD" w:rsidRDefault="00087DCD" w:rsidP="008E33CF">
            <w:pPr>
              <w:ind w:left="31"/>
              <w:rPr>
                <w:b/>
                <w:bCs/>
                <w:sz w:val="22"/>
                <w:szCs w:val="22"/>
                <w:lang w:val="da-DK"/>
              </w:rPr>
            </w:pPr>
          </w:p>
        </w:tc>
        <w:tc>
          <w:tcPr>
            <w:tcW w:w="912" w:type="pct"/>
            <w:tcBorders>
              <w:top w:val="single" w:sz="4" w:space="0" w:color="auto"/>
              <w:left w:val="single" w:sz="4" w:space="0" w:color="auto"/>
              <w:bottom w:val="single" w:sz="4" w:space="0" w:color="auto"/>
              <w:right w:val="single" w:sz="4" w:space="0" w:color="auto"/>
            </w:tcBorders>
          </w:tcPr>
          <w:p w14:paraId="7B919576" w14:textId="77777777" w:rsidR="00087DCD" w:rsidRPr="00087DCD" w:rsidRDefault="00087DCD" w:rsidP="00045A13">
            <w:pPr>
              <w:ind w:left="31"/>
              <w:jc w:val="center"/>
              <w:rPr>
                <w:b/>
                <w:bCs/>
                <w:sz w:val="22"/>
                <w:szCs w:val="22"/>
                <w:lang w:val="da-DK"/>
              </w:rPr>
            </w:pPr>
          </w:p>
        </w:tc>
        <w:tc>
          <w:tcPr>
            <w:tcW w:w="929" w:type="pct"/>
            <w:tcBorders>
              <w:top w:val="single" w:sz="4" w:space="0" w:color="auto"/>
              <w:left w:val="single" w:sz="4" w:space="0" w:color="auto"/>
              <w:bottom w:val="single" w:sz="4" w:space="0" w:color="auto"/>
              <w:right w:val="single" w:sz="4" w:space="0" w:color="auto"/>
            </w:tcBorders>
            <w:hideMark/>
          </w:tcPr>
          <w:p w14:paraId="1B1FC090" w14:textId="77777777" w:rsidR="00087DCD" w:rsidRPr="00087DCD" w:rsidRDefault="00087DCD" w:rsidP="00045A13">
            <w:pPr>
              <w:ind w:left="31"/>
              <w:jc w:val="center"/>
              <w:rPr>
                <w:b/>
                <w:bCs/>
                <w:sz w:val="22"/>
                <w:szCs w:val="22"/>
              </w:rPr>
            </w:pPr>
            <w:r w:rsidRPr="00087DCD">
              <w:rPr>
                <w:b/>
                <w:bCs/>
                <w:sz w:val="22"/>
                <w:szCs w:val="22"/>
              </w:rPr>
              <w:t>N= 105</w:t>
            </w:r>
          </w:p>
        </w:tc>
        <w:tc>
          <w:tcPr>
            <w:tcW w:w="781" w:type="pct"/>
            <w:tcBorders>
              <w:top w:val="single" w:sz="4" w:space="0" w:color="auto"/>
              <w:left w:val="single" w:sz="4" w:space="0" w:color="auto"/>
              <w:bottom w:val="single" w:sz="4" w:space="0" w:color="auto"/>
              <w:right w:val="single" w:sz="4" w:space="0" w:color="auto"/>
            </w:tcBorders>
            <w:hideMark/>
          </w:tcPr>
          <w:p w14:paraId="2C2B0EFC" w14:textId="77777777" w:rsidR="00087DCD" w:rsidRPr="00087DCD" w:rsidRDefault="00087DCD" w:rsidP="00045A13">
            <w:pPr>
              <w:ind w:left="31"/>
              <w:jc w:val="center"/>
              <w:rPr>
                <w:b/>
                <w:bCs/>
                <w:sz w:val="22"/>
                <w:szCs w:val="22"/>
              </w:rPr>
            </w:pPr>
            <w:r w:rsidRPr="00087DCD">
              <w:rPr>
                <w:b/>
                <w:bCs/>
                <w:sz w:val="22"/>
                <w:szCs w:val="22"/>
              </w:rPr>
              <w:t>5 mg</w:t>
            </w:r>
          </w:p>
          <w:p w14:paraId="0AEA95A5" w14:textId="77777777" w:rsidR="00087DCD" w:rsidRPr="00087DCD" w:rsidRDefault="00087DCD" w:rsidP="00045A13">
            <w:pPr>
              <w:ind w:left="31"/>
              <w:jc w:val="center"/>
              <w:rPr>
                <w:b/>
                <w:bCs/>
                <w:sz w:val="22"/>
                <w:szCs w:val="22"/>
              </w:rPr>
            </w:pPr>
            <w:r w:rsidRPr="00087DCD">
              <w:rPr>
                <w:b/>
                <w:bCs/>
                <w:sz w:val="22"/>
                <w:szCs w:val="22"/>
              </w:rPr>
              <w:t>N= 19</w:t>
            </w:r>
          </w:p>
          <w:p w14:paraId="647B81FA" w14:textId="77777777" w:rsidR="00087DCD" w:rsidRPr="00087DCD" w:rsidRDefault="00087DCD" w:rsidP="00045A13">
            <w:pPr>
              <w:ind w:left="31"/>
              <w:jc w:val="center"/>
              <w:rPr>
                <w:b/>
                <w:bCs/>
                <w:sz w:val="22"/>
                <w:szCs w:val="22"/>
              </w:rPr>
            </w:pPr>
            <w:r w:rsidRPr="00087DCD">
              <w:rPr>
                <w:b/>
                <w:bCs/>
                <w:sz w:val="22"/>
                <w:szCs w:val="22"/>
              </w:rPr>
              <w:t>8</w:t>
            </w:r>
          </w:p>
        </w:tc>
        <w:tc>
          <w:tcPr>
            <w:tcW w:w="483" w:type="pct"/>
            <w:tcBorders>
              <w:top w:val="single" w:sz="4" w:space="0" w:color="auto"/>
              <w:left w:val="single" w:sz="4" w:space="0" w:color="auto"/>
              <w:bottom w:val="single" w:sz="4" w:space="0" w:color="auto"/>
              <w:right w:val="single" w:sz="4" w:space="0" w:color="auto"/>
            </w:tcBorders>
            <w:hideMark/>
          </w:tcPr>
          <w:p w14:paraId="71364602" w14:textId="77777777" w:rsidR="00087DCD" w:rsidRPr="00087DCD" w:rsidRDefault="00087DCD" w:rsidP="00045A13">
            <w:pPr>
              <w:ind w:left="31"/>
              <w:jc w:val="center"/>
              <w:rPr>
                <w:b/>
                <w:bCs/>
                <w:sz w:val="22"/>
                <w:szCs w:val="22"/>
              </w:rPr>
            </w:pPr>
            <w:r w:rsidRPr="00087DCD">
              <w:rPr>
                <w:b/>
                <w:bCs/>
                <w:sz w:val="22"/>
                <w:szCs w:val="22"/>
              </w:rPr>
              <w:t>10 mg</w:t>
            </w:r>
          </w:p>
          <w:p w14:paraId="4A28B409" w14:textId="77777777" w:rsidR="00087DCD" w:rsidRPr="00087DCD" w:rsidRDefault="00087DCD" w:rsidP="00045A13">
            <w:pPr>
              <w:ind w:left="31"/>
              <w:jc w:val="center"/>
              <w:rPr>
                <w:b/>
                <w:bCs/>
                <w:sz w:val="22"/>
                <w:szCs w:val="22"/>
              </w:rPr>
            </w:pPr>
            <w:r w:rsidRPr="00087DCD">
              <w:rPr>
                <w:b/>
                <w:bCs/>
                <w:sz w:val="22"/>
                <w:szCs w:val="22"/>
              </w:rPr>
              <w:t>N= 197</w:t>
            </w:r>
          </w:p>
        </w:tc>
        <w:tc>
          <w:tcPr>
            <w:tcW w:w="959" w:type="pct"/>
            <w:tcBorders>
              <w:top w:val="single" w:sz="4" w:space="0" w:color="auto"/>
              <w:left w:val="single" w:sz="4" w:space="0" w:color="auto"/>
              <w:bottom w:val="single" w:sz="4" w:space="0" w:color="auto"/>
              <w:right w:val="single" w:sz="4" w:space="0" w:color="auto"/>
            </w:tcBorders>
            <w:hideMark/>
          </w:tcPr>
          <w:p w14:paraId="168F9A1C" w14:textId="77777777" w:rsidR="00087DCD" w:rsidRPr="00087DCD" w:rsidRDefault="00087DCD" w:rsidP="00045A13">
            <w:pPr>
              <w:ind w:left="31"/>
              <w:jc w:val="center"/>
              <w:rPr>
                <w:b/>
                <w:bCs/>
                <w:sz w:val="22"/>
                <w:szCs w:val="22"/>
              </w:rPr>
            </w:pPr>
            <w:r w:rsidRPr="00087DCD">
              <w:rPr>
                <w:b/>
                <w:bCs/>
                <w:sz w:val="22"/>
                <w:szCs w:val="22"/>
              </w:rPr>
              <w:t>N= 199</w:t>
            </w:r>
          </w:p>
        </w:tc>
      </w:tr>
      <w:tr w:rsidR="00087DCD" w:rsidRPr="00087DCD" w14:paraId="5DA528BA" w14:textId="77777777" w:rsidTr="008E33CF">
        <w:trPr>
          <w:trHeight w:val="66"/>
        </w:trPr>
        <w:tc>
          <w:tcPr>
            <w:tcW w:w="937" w:type="pct"/>
            <w:vMerge w:val="restart"/>
            <w:tcBorders>
              <w:top w:val="single" w:sz="4" w:space="0" w:color="auto"/>
              <w:left w:val="single" w:sz="4" w:space="0" w:color="auto"/>
              <w:bottom w:val="single" w:sz="4" w:space="0" w:color="auto"/>
              <w:right w:val="single" w:sz="4" w:space="0" w:color="auto"/>
            </w:tcBorders>
            <w:hideMark/>
          </w:tcPr>
          <w:p w14:paraId="1406697D" w14:textId="77777777" w:rsidR="00087DCD" w:rsidRPr="00087DCD" w:rsidRDefault="00087DCD" w:rsidP="008E33CF">
            <w:pPr>
              <w:ind w:left="31"/>
              <w:rPr>
                <w:sz w:val="22"/>
                <w:szCs w:val="22"/>
              </w:rPr>
            </w:pPr>
            <w:r w:rsidRPr="00087DCD">
              <w:rPr>
                <w:sz w:val="22"/>
                <w:szCs w:val="22"/>
              </w:rPr>
              <w:t>ACR20</w:t>
            </w:r>
          </w:p>
        </w:tc>
        <w:tc>
          <w:tcPr>
            <w:tcW w:w="912" w:type="pct"/>
            <w:tcBorders>
              <w:top w:val="single" w:sz="4" w:space="0" w:color="auto"/>
              <w:left w:val="single" w:sz="4" w:space="0" w:color="auto"/>
              <w:bottom w:val="single" w:sz="4" w:space="0" w:color="auto"/>
              <w:right w:val="single" w:sz="4" w:space="0" w:color="auto"/>
            </w:tcBorders>
            <w:hideMark/>
          </w:tcPr>
          <w:p w14:paraId="55099742"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3</w:t>
            </w:r>
          </w:p>
        </w:tc>
        <w:tc>
          <w:tcPr>
            <w:tcW w:w="929" w:type="pct"/>
            <w:tcBorders>
              <w:top w:val="single" w:sz="4" w:space="0" w:color="auto"/>
              <w:left w:val="single" w:sz="4" w:space="0" w:color="auto"/>
              <w:bottom w:val="single" w:sz="4" w:space="0" w:color="auto"/>
              <w:right w:val="single" w:sz="4" w:space="0" w:color="auto"/>
            </w:tcBorders>
            <w:hideMark/>
          </w:tcPr>
          <w:p w14:paraId="6BFC9751" w14:textId="77777777" w:rsidR="00087DCD" w:rsidRPr="00087DCD" w:rsidRDefault="00087DCD" w:rsidP="00045A13">
            <w:pPr>
              <w:ind w:left="31"/>
              <w:jc w:val="center"/>
              <w:rPr>
                <w:sz w:val="22"/>
                <w:szCs w:val="22"/>
              </w:rPr>
            </w:pPr>
            <w:r w:rsidRPr="00087DCD">
              <w:rPr>
                <w:sz w:val="22"/>
                <w:szCs w:val="22"/>
              </w:rPr>
              <w:t>26</w:t>
            </w:r>
          </w:p>
        </w:tc>
        <w:tc>
          <w:tcPr>
            <w:tcW w:w="781" w:type="pct"/>
            <w:tcBorders>
              <w:top w:val="single" w:sz="4" w:space="0" w:color="auto"/>
              <w:left w:val="single" w:sz="4" w:space="0" w:color="auto"/>
              <w:bottom w:val="single" w:sz="4" w:space="0" w:color="auto"/>
              <w:right w:val="single" w:sz="4" w:space="0" w:color="auto"/>
            </w:tcBorders>
            <w:hideMark/>
          </w:tcPr>
          <w:p w14:paraId="5445DE2F" w14:textId="77777777" w:rsidR="00087DCD" w:rsidRPr="00087DCD" w:rsidRDefault="00087DCD" w:rsidP="00045A13">
            <w:pPr>
              <w:ind w:left="31"/>
              <w:jc w:val="center"/>
              <w:rPr>
                <w:sz w:val="22"/>
                <w:szCs w:val="22"/>
              </w:rPr>
            </w:pPr>
            <w:r w:rsidRPr="00087DCD">
              <w:rPr>
                <w:sz w:val="22"/>
                <w:szCs w:val="22"/>
              </w:rPr>
              <w:t>59***</w:t>
            </w:r>
          </w:p>
        </w:tc>
        <w:tc>
          <w:tcPr>
            <w:tcW w:w="483" w:type="pct"/>
            <w:tcBorders>
              <w:top w:val="single" w:sz="4" w:space="0" w:color="auto"/>
              <w:left w:val="single" w:sz="4" w:space="0" w:color="auto"/>
              <w:bottom w:val="single" w:sz="4" w:space="0" w:color="auto"/>
              <w:right w:val="single" w:sz="4" w:space="0" w:color="auto"/>
            </w:tcBorders>
            <w:hideMark/>
          </w:tcPr>
          <w:p w14:paraId="17699050" w14:textId="77777777" w:rsidR="00087DCD" w:rsidRPr="00087DCD" w:rsidRDefault="00087DCD" w:rsidP="00045A13">
            <w:pPr>
              <w:ind w:left="31"/>
              <w:jc w:val="center"/>
              <w:rPr>
                <w:sz w:val="22"/>
                <w:szCs w:val="22"/>
              </w:rPr>
            </w:pPr>
            <w:r w:rsidRPr="00087DCD">
              <w:rPr>
                <w:sz w:val="22"/>
                <w:szCs w:val="22"/>
              </w:rPr>
              <w:t>57***</w:t>
            </w:r>
          </w:p>
        </w:tc>
        <w:tc>
          <w:tcPr>
            <w:tcW w:w="959" w:type="pct"/>
            <w:tcBorders>
              <w:top w:val="single" w:sz="4" w:space="0" w:color="auto"/>
              <w:left w:val="single" w:sz="4" w:space="0" w:color="auto"/>
              <w:bottom w:val="single" w:sz="4" w:space="0" w:color="auto"/>
              <w:right w:val="single" w:sz="4" w:space="0" w:color="auto"/>
            </w:tcBorders>
            <w:hideMark/>
          </w:tcPr>
          <w:p w14:paraId="47D1FB5E" w14:textId="77777777" w:rsidR="00087DCD" w:rsidRPr="00087DCD" w:rsidRDefault="00087DCD" w:rsidP="00045A13">
            <w:pPr>
              <w:ind w:left="31"/>
              <w:jc w:val="center"/>
              <w:rPr>
                <w:sz w:val="22"/>
                <w:szCs w:val="22"/>
              </w:rPr>
            </w:pPr>
            <w:r w:rsidRPr="00087DCD">
              <w:rPr>
                <w:sz w:val="22"/>
                <w:szCs w:val="22"/>
              </w:rPr>
              <w:t>56***</w:t>
            </w:r>
          </w:p>
        </w:tc>
      </w:tr>
      <w:tr w:rsidR="00087DCD" w:rsidRPr="00087DCD" w14:paraId="1E819B2A" w14:textId="77777777" w:rsidTr="008E33CF">
        <w:trPr>
          <w:trHeight w:val="65"/>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241850C6" w14:textId="77777777" w:rsidR="00087DCD" w:rsidRPr="00087DCD" w:rsidRDefault="00087DCD" w:rsidP="008E33CF">
            <w:pPr>
              <w:ind w:left="31"/>
              <w:rPr>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53DF704E"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6</w:t>
            </w:r>
          </w:p>
        </w:tc>
        <w:tc>
          <w:tcPr>
            <w:tcW w:w="929" w:type="pct"/>
            <w:tcBorders>
              <w:top w:val="single" w:sz="4" w:space="0" w:color="auto"/>
              <w:left w:val="single" w:sz="4" w:space="0" w:color="auto"/>
              <w:bottom w:val="single" w:sz="4" w:space="0" w:color="auto"/>
              <w:right w:val="single" w:sz="4" w:space="0" w:color="auto"/>
            </w:tcBorders>
            <w:hideMark/>
          </w:tcPr>
          <w:p w14:paraId="3DE438E7" w14:textId="77777777" w:rsidR="00087DCD" w:rsidRPr="00087DCD" w:rsidRDefault="00087DCD" w:rsidP="00045A13">
            <w:pPr>
              <w:ind w:left="31"/>
              <w:jc w:val="center"/>
              <w:rPr>
                <w:sz w:val="22"/>
                <w:szCs w:val="22"/>
              </w:rPr>
            </w:pPr>
            <w:r w:rsidRPr="00087DCD">
              <w:rPr>
                <w:sz w:val="22"/>
                <w:szCs w:val="22"/>
              </w:rPr>
              <w:t>28</w:t>
            </w:r>
          </w:p>
        </w:tc>
        <w:tc>
          <w:tcPr>
            <w:tcW w:w="781" w:type="pct"/>
            <w:tcBorders>
              <w:top w:val="single" w:sz="4" w:space="0" w:color="auto"/>
              <w:left w:val="single" w:sz="4" w:space="0" w:color="auto"/>
              <w:bottom w:val="single" w:sz="4" w:space="0" w:color="auto"/>
              <w:right w:val="single" w:sz="4" w:space="0" w:color="auto"/>
            </w:tcBorders>
            <w:hideMark/>
          </w:tcPr>
          <w:p w14:paraId="7767C437" w14:textId="77777777" w:rsidR="00087DCD" w:rsidRPr="00087DCD" w:rsidRDefault="00087DCD" w:rsidP="00045A13">
            <w:pPr>
              <w:ind w:left="31"/>
              <w:jc w:val="center"/>
              <w:rPr>
                <w:sz w:val="22"/>
                <w:szCs w:val="22"/>
              </w:rPr>
            </w:pPr>
            <w:r w:rsidRPr="00087DCD">
              <w:rPr>
                <w:sz w:val="22"/>
                <w:szCs w:val="22"/>
              </w:rPr>
              <w:t>51***</w:t>
            </w:r>
          </w:p>
        </w:tc>
        <w:tc>
          <w:tcPr>
            <w:tcW w:w="483" w:type="pct"/>
            <w:tcBorders>
              <w:top w:val="single" w:sz="4" w:space="0" w:color="auto"/>
              <w:left w:val="single" w:sz="4" w:space="0" w:color="auto"/>
              <w:bottom w:val="single" w:sz="4" w:space="0" w:color="auto"/>
              <w:right w:val="single" w:sz="4" w:space="0" w:color="auto"/>
            </w:tcBorders>
            <w:hideMark/>
          </w:tcPr>
          <w:p w14:paraId="62DF6B10" w14:textId="77777777" w:rsidR="00087DCD" w:rsidRPr="00087DCD" w:rsidRDefault="00087DCD" w:rsidP="00045A13">
            <w:pPr>
              <w:ind w:left="31"/>
              <w:jc w:val="center"/>
              <w:rPr>
                <w:sz w:val="22"/>
                <w:szCs w:val="22"/>
              </w:rPr>
            </w:pPr>
            <w:r w:rsidRPr="00087DCD">
              <w:rPr>
                <w:sz w:val="22"/>
                <w:szCs w:val="22"/>
              </w:rPr>
              <w:t>51***</w:t>
            </w:r>
          </w:p>
        </w:tc>
        <w:tc>
          <w:tcPr>
            <w:tcW w:w="959" w:type="pct"/>
            <w:tcBorders>
              <w:top w:val="single" w:sz="4" w:space="0" w:color="auto"/>
              <w:left w:val="single" w:sz="4" w:space="0" w:color="auto"/>
              <w:bottom w:val="single" w:sz="4" w:space="0" w:color="auto"/>
              <w:right w:val="single" w:sz="4" w:space="0" w:color="auto"/>
            </w:tcBorders>
            <w:hideMark/>
          </w:tcPr>
          <w:p w14:paraId="301B3309" w14:textId="77777777" w:rsidR="00087DCD" w:rsidRPr="00087DCD" w:rsidRDefault="00087DCD" w:rsidP="00045A13">
            <w:pPr>
              <w:ind w:left="31"/>
              <w:jc w:val="center"/>
              <w:rPr>
                <w:sz w:val="22"/>
                <w:szCs w:val="22"/>
              </w:rPr>
            </w:pPr>
            <w:r w:rsidRPr="00087DCD">
              <w:rPr>
                <w:sz w:val="22"/>
                <w:szCs w:val="22"/>
              </w:rPr>
              <w:t>46**</w:t>
            </w:r>
          </w:p>
        </w:tc>
      </w:tr>
      <w:tr w:rsidR="00087DCD" w:rsidRPr="00087DCD" w14:paraId="54BBFC55" w14:textId="77777777" w:rsidTr="008E33CF">
        <w:trPr>
          <w:trHeight w:val="65"/>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6D2A6B41" w14:textId="77777777" w:rsidR="00087DCD" w:rsidRPr="00087DCD" w:rsidRDefault="00087DCD" w:rsidP="008E33CF">
            <w:pPr>
              <w:ind w:left="31"/>
              <w:rPr>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0F618405"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12</w:t>
            </w:r>
          </w:p>
        </w:tc>
        <w:tc>
          <w:tcPr>
            <w:tcW w:w="929" w:type="pct"/>
            <w:tcBorders>
              <w:top w:val="single" w:sz="4" w:space="0" w:color="auto"/>
              <w:left w:val="single" w:sz="4" w:space="0" w:color="auto"/>
              <w:bottom w:val="single" w:sz="4" w:space="0" w:color="auto"/>
              <w:right w:val="single" w:sz="4" w:space="0" w:color="auto"/>
            </w:tcBorders>
            <w:hideMark/>
          </w:tcPr>
          <w:p w14:paraId="2B125A68" w14:textId="77777777" w:rsidR="00087DCD" w:rsidRPr="00087DCD" w:rsidRDefault="00087DCD" w:rsidP="00045A13">
            <w:pPr>
              <w:ind w:left="31"/>
              <w:jc w:val="center"/>
              <w:rPr>
                <w:sz w:val="22"/>
                <w:szCs w:val="22"/>
              </w:rPr>
            </w:pPr>
            <w:r w:rsidRPr="00087DCD">
              <w:rPr>
                <w:sz w:val="22"/>
                <w:szCs w:val="22"/>
              </w:rPr>
              <w:t>Ikke relevant</w:t>
            </w:r>
          </w:p>
        </w:tc>
        <w:tc>
          <w:tcPr>
            <w:tcW w:w="781" w:type="pct"/>
            <w:tcBorders>
              <w:top w:val="single" w:sz="4" w:space="0" w:color="auto"/>
              <w:left w:val="single" w:sz="4" w:space="0" w:color="auto"/>
              <w:bottom w:val="single" w:sz="4" w:space="0" w:color="auto"/>
              <w:right w:val="single" w:sz="4" w:space="0" w:color="auto"/>
            </w:tcBorders>
            <w:hideMark/>
          </w:tcPr>
          <w:p w14:paraId="7A231029" w14:textId="77777777" w:rsidR="00087DCD" w:rsidRPr="00087DCD" w:rsidRDefault="00087DCD" w:rsidP="00045A13">
            <w:pPr>
              <w:ind w:left="31"/>
              <w:jc w:val="center"/>
              <w:rPr>
                <w:sz w:val="22"/>
                <w:szCs w:val="22"/>
              </w:rPr>
            </w:pPr>
            <w:r w:rsidRPr="00087DCD">
              <w:rPr>
                <w:sz w:val="22"/>
                <w:szCs w:val="22"/>
              </w:rPr>
              <w:t>48</w:t>
            </w:r>
          </w:p>
        </w:tc>
        <w:tc>
          <w:tcPr>
            <w:tcW w:w="483" w:type="pct"/>
            <w:tcBorders>
              <w:top w:val="single" w:sz="4" w:space="0" w:color="auto"/>
              <w:left w:val="single" w:sz="4" w:space="0" w:color="auto"/>
              <w:bottom w:val="single" w:sz="4" w:space="0" w:color="auto"/>
              <w:right w:val="single" w:sz="4" w:space="0" w:color="auto"/>
            </w:tcBorders>
            <w:hideMark/>
          </w:tcPr>
          <w:p w14:paraId="2E2FE091" w14:textId="77777777" w:rsidR="00087DCD" w:rsidRPr="00087DCD" w:rsidRDefault="00087DCD" w:rsidP="00045A13">
            <w:pPr>
              <w:ind w:left="31"/>
              <w:jc w:val="center"/>
              <w:rPr>
                <w:sz w:val="22"/>
                <w:szCs w:val="22"/>
              </w:rPr>
            </w:pPr>
            <w:r w:rsidRPr="00087DCD">
              <w:rPr>
                <w:sz w:val="22"/>
                <w:szCs w:val="22"/>
              </w:rPr>
              <w:t>49</w:t>
            </w:r>
          </w:p>
        </w:tc>
        <w:tc>
          <w:tcPr>
            <w:tcW w:w="959" w:type="pct"/>
            <w:tcBorders>
              <w:top w:val="single" w:sz="4" w:space="0" w:color="auto"/>
              <w:left w:val="single" w:sz="4" w:space="0" w:color="auto"/>
              <w:bottom w:val="single" w:sz="4" w:space="0" w:color="auto"/>
              <w:right w:val="single" w:sz="4" w:space="0" w:color="auto"/>
            </w:tcBorders>
            <w:hideMark/>
          </w:tcPr>
          <w:p w14:paraId="7DC6F543" w14:textId="77777777" w:rsidR="00087DCD" w:rsidRPr="00087DCD" w:rsidRDefault="00087DCD" w:rsidP="00045A13">
            <w:pPr>
              <w:ind w:left="31"/>
              <w:jc w:val="center"/>
              <w:rPr>
                <w:sz w:val="22"/>
                <w:szCs w:val="22"/>
              </w:rPr>
            </w:pPr>
            <w:r w:rsidRPr="00087DCD">
              <w:rPr>
                <w:sz w:val="22"/>
                <w:szCs w:val="22"/>
              </w:rPr>
              <w:t>48</w:t>
            </w:r>
          </w:p>
        </w:tc>
      </w:tr>
      <w:tr w:rsidR="00087DCD" w:rsidRPr="00087DCD" w14:paraId="5801C54A" w14:textId="77777777" w:rsidTr="008E33CF">
        <w:trPr>
          <w:trHeight w:val="66"/>
        </w:trPr>
        <w:tc>
          <w:tcPr>
            <w:tcW w:w="937" w:type="pct"/>
            <w:vMerge w:val="restart"/>
            <w:tcBorders>
              <w:top w:val="single" w:sz="4" w:space="0" w:color="auto"/>
              <w:left w:val="single" w:sz="4" w:space="0" w:color="auto"/>
              <w:bottom w:val="single" w:sz="4" w:space="0" w:color="auto"/>
              <w:right w:val="single" w:sz="4" w:space="0" w:color="auto"/>
            </w:tcBorders>
            <w:hideMark/>
          </w:tcPr>
          <w:p w14:paraId="4ACC1F6C" w14:textId="77777777" w:rsidR="00087DCD" w:rsidRPr="00087DCD" w:rsidRDefault="00087DCD" w:rsidP="008E33CF">
            <w:pPr>
              <w:ind w:left="31"/>
              <w:rPr>
                <w:sz w:val="22"/>
                <w:szCs w:val="22"/>
              </w:rPr>
            </w:pPr>
            <w:r w:rsidRPr="00087DCD">
              <w:rPr>
                <w:sz w:val="22"/>
                <w:szCs w:val="22"/>
              </w:rPr>
              <w:t>ACR50</w:t>
            </w:r>
          </w:p>
        </w:tc>
        <w:tc>
          <w:tcPr>
            <w:tcW w:w="912" w:type="pct"/>
            <w:tcBorders>
              <w:top w:val="single" w:sz="4" w:space="0" w:color="auto"/>
              <w:left w:val="single" w:sz="4" w:space="0" w:color="auto"/>
              <w:bottom w:val="single" w:sz="4" w:space="0" w:color="auto"/>
              <w:right w:val="single" w:sz="4" w:space="0" w:color="auto"/>
            </w:tcBorders>
            <w:hideMark/>
          </w:tcPr>
          <w:p w14:paraId="13DE4435"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3</w:t>
            </w:r>
          </w:p>
        </w:tc>
        <w:tc>
          <w:tcPr>
            <w:tcW w:w="929" w:type="pct"/>
            <w:tcBorders>
              <w:top w:val="single" w:sz="4" w:space="0" w:color="auto"/>
              <w:left w:val="single" w:sz="4" w:space="0" w:color="auto"/>
              <w:bottom w:val="single" w:sz="4" w:space="0" w:color="auto"/>
              <w:right w:val="single" w:sz="4" w:space="0" w:color="auto"/>
            </w:tcBorders>
            <w:hideMark/>
          </w:tcPr>
          <w:p w14:paraId="50EB7427" w14:textId="77777777" w:rsidR="00087DCD" w:rsidRPr="00087DCD" w:rsidRDefault="00087DCD" w:rsidP="00045A13">
            <w:pPr>
              <w:ind w:left="31"/>
              <w:jc w:val="center"/>
              <w:rPr>
                <w:b/>
                <w:bCs/>
                <w:sz w:val="22"/>
                <w:szCs w:val="22"/>
              </w:rPr>
            </w:pPr>
            <w:r w:rsidRPr="00087DCD">
              <w:rPr>
                <w:b/>
                <w:bCs/>
                <w:sz w:val="22"/>
                <w:szCs w:val="22"/>
              </w:rPr>
              <w:t>7</w:t>
            </w:r>
          </w:p>
        </w:tc>
        <w:tc>
          <w:tcPr>
            <w:tcW w:w="781" w:type="pct"/>
            <w:tcBorders>
              <w:top w:val="single" w:sz="4" w:space="0" w:color="auto"/>
              <w:left w:val="single" w:sz="4" w:space="0" w:color="auto"/>
              <w:bottom w:val="single" w:sz="4" w:space="0" w:color="auto"/>
              <w:right w:val="single" w:sz="4" w:space="0" w:color="auto"/>
            </w:tcBorders>
            <w:hideMark/>
          </w:tcPr>
          <w:p w14:paraId="73D3E045" w14:textId="77777777" w:rsidR="00087DCD" w:rsidRPr="00087DCD" w:rsidRDefault="00087DCD" w:rsidP="00045A13">
            <w:pPr>
              <w:ind w:left="31"/>
              <w:jc w:val="center"/>
              <w:rPr>
                <w:sz w:val="22"/>
                <w:szCs w:val="22"/>
              </w:rPr>
            </w:pPr>
            <w:r w:rsidRPr="00087DCD">
              <w:rPr>
                <w:sz w:val="22"/>
                <w:szCs w:val="22"/>
              </w:rPr>
              <w:t>33***</w:t>
            </w:r>
          </w:p>
        </w:tc>
        <w:tc>
          <w:tcPr>
            <w:tcW w:w="483" w:type="pct"/>
            <w:tcBorders>
              <w:top w:val="single" w:sz="4" w:space="0" w:color="auto"/>
              <w:left w:val="single" w:sz="4" w:space="0" w:color="auto"/>
              <w:bottom w:val="single" w:sz="4" w:space="0" w:color="auto"/>
              <w:right w:val="single" w:sz="4" w:space="0" w:color="auto"/>
            </w:tcBorders>
            <w:hideMark/>
          </w:tcPr>
          <w:p w14:paraId="224FAAAF" w14:textId="77777777" w:rsidR="00087DCD" w:rsidRPr="00087DCD" w:rsidRDefault="00087DCD" w:rsidP="00045A13">
            <w:pPr>
              <w:ind w:left="31"/>
              <w:jc w:val="center"/>
              <w:rPr>
                <w:sz w:val="22"/>
                <w:szCs w:val="22"/>
              </w:rPr>
            </w:pPr>
            <w:r w:rsidRPr="00087DCD">
              <w:rPr>
                <w:sz w:val="22"/>
                <w:szCs w:val="22"/>
              </w:rPr>
              <w:t>27***</w:t>
            </w:r>
          </w:p>
        </w:tc>
        <w:tc>
          <w:tcPr>
            <w:tcW w:w="959" w:type="pct"/>
            <w:tcBorders>
              <w:top w:val="single" w:sz="4" w:space="0" w:color="auto"/>
              <w:left w:val="single" w:sz="4" w:space="0" w:color="auto"/>
              <w:bottom w:val="single" w:sz="4" w:space="0" w:color="auto"/>
              <w:right w:val="single" w:sz="4" w:space="0" w:color="auto"/>
            </w:tcBorders>
            <w:hideMark/>
          </w:tcPr>
          <w:p w14:paraId="6553B98A" w14:textId="77777777" w:rsidR="00087DCD" w:rsidRPr="00087DCD" w:rsidRDefault="00087DCD" w:rsidP="00045A13">
            <w:pPr>
              <w:ind w:left="31"/>
              <w:jc w:val="center"/>
              <w:rPr>
                <w:sz w:val="22"/>
                <w:szCs w:val="22"/>
              </w:rPr>
            </w:pPr>
            <w:r w:rsidRPr="00087DCD">
              <w:rPr>
                <w:sz w:val="22"/>
                <w:szCs w:val="22"/>
              </w:rPr>
              <w:t>24***</w:t>
            </w:r>
          </w:p>
        </w:tc>
      </w:tr>
      <w:tr w:rsidR="00087DCD" w:rsidRPr="00087DCD" w14:paraId="04B18DB0" w14:textId="77777777" w:rsidTr="008E33CF">
        <w:trPr>
          <w:trHeight w:val="65"/>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56FA7FC6" w14:textId="77777777" w:rsidR="00087DCD" w:rsidRPr="00087DCD" w:rsidRDefault="00087DCD" w:rsidP="008E33CF">
            <w:pPr>
              <w:ind w:left="31"/>
              <w:rPr>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6304AB3D"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6</w:t>
            </w:r>
          </w:p>
        </w:tc>
        <w:tc>
          <w:tcPr>
            <w:tcW w:w="929" w:type="pct"/>
            <w:tcBorders>
              <w:top w:val="single" w:sz="4" w:space="0" w:color="auto"/>
              <w:left w:val="single" w:sz="4" w:space="0" w:color="auto"/>
              <w:bottom w:val="single" w:sz="4" w:space="0" w:color="auto"/>
              <w:right w:val="single" w:sz="4" w:space="0" w:color="auto"/>
            </w:tcBorders>
            <w:hideMark/>
          </w:tcPr>
          <w:p w14:paraId="452A3AF8" w14:textId="77777777" w:rsidR="00087DCD" w:rsidRPr="00087DCD" w:rsidRDefault="00087DCD" w:rsidP="00045A13">
            <w:pPr>
              <w:ind w:left="31"/>
              <w:jc w:val="center"/>
              <w:rPr>
                <w:sz w:val="22"/>
                <w:szCs w:val="22"/>
              </w:rPr>
            </w:pPr>
            <w:r w:rsidRPr="00087DCD">
              <w:rPr>
                <w:sz w:val="22"/>
                <w:szCs w:val="22"/>
              </w:rPr>
              <w:t>12</w:t>
            </w:r>
          </w:p>
        </w:tc>
        <w:tc>
          <w:tcPr>
            <w:tcW w:w="781" w:type="pct"/>
            <w:tcBorders>
              <w:top w:val="single" w:sz="4" w:space="0" w:color="auto"/>
              <w:left w:val="single" w:sz="4" w:space="0" w:color="auto"/>
              <w:bottom w:val="single" w:sz="4" w:space="0" w:color="auto"/>
              <w:right w:val="single" w:sz="4" w:space="0" w:color="auto"/>
            </w:tcBorders>
            <w:hideMark/>
          </w:tcPr>
          <w:p w14:paraId="002526F2" w14:textId="77777777" w:rsidR="00087DCD" w:rsidRPr="00087DCD" w:rsidRDefault="00087DCD" w:rsidP="00045A13">
            <w:pPr>
              <w:ind w:left="31"/>
              <w:jc w:val="center"/>
              <w:rPr>
                <w:sz w:val="22"/>
                <w:szCs w:val="22"/>
              </w:rPr>
            </w:pPr>
            <w:r w:rsidRPr="00087DCD">
              <w:rPr>
                <w:sz w:val="22"/>
                <w:szCs w:val="22"/>
              </w:rPr>
              <w:t>36***</w:t>
            </w:r>
          </w:p>
        </w:tc>
        <w:tc>
          <w:tcPr>
            <w:tcW w:w="483" w:type="pct"/>
            <w:tcBorders>
              <w:top w:val="single" w:sz="4" w:space="0" w:color="auto"/>
              <w:left w:val="single" w:sz="4" w:space="0" w:color="auto"/>
              <w:bottom w:val="single" w:sz="4" w:space="0" w:color="auto"/>
              <w:right w:val="single" w:sz="4" w:space="0" w:color="auto"/>
            </w:tcBorders>
            <w:hideMark/>
          </w:tcPr>
          <w:p w14:paraId="2C53C624" w14:textId="77777777" w:rsidR="00087DCD" w:rsidRPr="00087DCD" w:rsidRDefault="00087DCD" w:rsidP="00045A13">
            <w:pPr>
              <w:ind w:left="31"/>
              <w:jc w:val="center"/>
              <w:rPr>
                <w:sz w:val="22"/>
                <w:szCs w:val="22"/>
              </w:rPr>
            </w:pPr>
            <w:r w:rsidRPr="00087DCD">
              <w:rPr>
                <w:sz w:val="22"/>
                <w:szCs w:val="22"/>
              </w:rPr>
              <w:t>34***</w:t>
            </w:r>
          </w:p>
        </w:tc>
        <w:tc>
          <w:tcPr>
            <w:tcW w:w="959" w:type="pct"/>
            <w:tcBorders>
              <w:top w:val="single" w:sz="4" w:space="0" w:color="auto"/>
              <w:left w:val="single" w:sz="4" w:space="0" w:color="auto"/>
              <w:bottom w:val="single" w:sz="4" w:space="0" w:color="auto"/>
              <w:right w:val="single" w:sz="4" w:space="0" w:color="auto"/>
            </w:tcBorders>
            <w:hideMark/>
          </w:tcPr>
          <w:p w14:paraId="24E51DB6" w14:textId="77777777" w:rsidR="00087DCD" w:rsidRPr="00087DCD" w:rsidRDefault="00087DCD" w:rsidP="00045A13">
            <w:pPr>
              <w:ind w:left="31"/>
              <w:jc w:val="center"/>
              <w:rPr>
                <w:sz w:val="22"/>
                <w:szCs w:val="22"/>
              </w:rPr>
            </w:pPr>
            <w:r w:rsidRPr="00087DCD">
              <w:rPr>
                <w:sz w:val="22"/>
                <w:szCs w:val="22"/>
              </w:rPr>
              <w:t>27**</w:t>
            </w:r>
          </w:p>
        </w:tc>
      </w:tr>
      <w:tr w:rsidR="00087DCD" w:rsidRPr="00087DCD" w14:paraId="0CDCC47F" w14:textId="77777777" w:rsidTr="008E33CF">
        <w:trPr>
          <w:trHeight w:val="65"/>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2A953FC1" w14:textId="77777777" w:rsidR="00087DCD" w:rsidRPr="00087DCD" w:rsidRDefault="00087DCD" w:rsidP="008E33CF">
            <w:pPr>
              <w:ind w:left="31"/>
              <w:rPr>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3ABB8609"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12</w:t>
            </w:r>
          </w:p>
        </w:tc>
        <w:tc>
          <w:tcPr>
            <w:tcW w:w="929" w:type="pct"/>
            <w:tcBorders>
              <w:top w:val="single" w:sz="4" w:space="0" w:color="auto"/>
              <w:left w:val="single" w:sz="4" w:space="0" w:color="auto"/>
              <w:bottom w:val="single" w:sz="4" w:space="0" w:color="auto"/>
              <w:right w:val="single" w:sz="4" w:space="0" w:color="auto"/>
            </w:tcBorders>
            <w:hideMark/>
          </w:tcPr>
          <w:p w14:paraId="4711E694" w14:textId="77777777" w:rsidR="00087DCD" w:rsidRPr="00087DCD" w:rsidRDefault="00087DCD" w:rsidP="00045A13">
            <w:pPr>
              <w:ind w:left="31"/>
              <w:jc w:val="center"/>
              <w:rPr>
                <w:sz w:val="22"/>
                <w:szCs w:val="22"/>
              </w:rPr>
            </w:pPr>
            <w:r w:rsidRPr="00087DCD">
              <w:rPr>
                <w:sz w:val="22"/>
                <w:szCs w:val="22"/>
              </w:rPr>
              <w:t>Ikke relevant</w:t>
            </w:r>
          </w:p>
        </w:tc>
        <w:tc>
          <w:tcPr>
            <w:tcW w:w="781" w:type="pct"/>
            <w:tcBorders>
              <w:top w:val="single" w:sz="4" w:space="0" w:color="auto"/>
              <w:left w:val="single" w:sz="4" w:space="0" w:color="auto"/>
              <w:bottom w:val="single" w:sz="4" w:space="0" w:color="auto"/>
              <w:right w:val="single" w:sz="4" w:space="0" w:color="auto"/>
            </w:tcBorders>
            <w:hideMark/>
          </w:tcPr>
          <w:p w14:paraId="14C79768" w14:textId="77777777" w:rsidR="00087DCD" w:rsidRPr="00087DCD" w:rsidRDefault="00087DCD" w:rsidP="00045A13">
            <w:pPr>
              <w:ind w:left="31"/>
              <w:jc w:val="center"/>
              <w:rPr>
                <w:sz w:val="22"/>
                <w:szCs w:val="22"/>
              </w:rPr>
            </w:pPr>
            <w:r w:rsidRPr="00087DCD">
              <w:rPr>
                <w:sz w:val="22"/>
                <w:szCs w:val="22"/>
              </w:rPr>
              <w:t>36</w:t>
            </w:r>
          </w:p>
        </w:tc>
        <w:tc>
          <w:tcPr>
            <w:tcW w:w="483" w:type="pct"/>
            <w:tcBorders>
              <w:top w:val="single" w:sz="4" w:space="0" w:color="auto"/>
              <w:left w:val="single" w:sz="4" w:space="0" w:color="auto"/>
              <w:bottom w:val="single" w:sz="4" w:space="0" w:color="auto"/>
              <w:right w:val="single" w:sz="4" w:space="0" w:color="auto"/>
            </w:tcBorders>
            <w:hideMark/>
          </w:tcPr>
          <w:p w14:paraId="480829E0" w14:textId="77777777" w:rsidR="00087DCD" w:rsidRPr="00087DCD" w:rsidRDefault="00087DCD" w:rsidP="00045A13">
            <w:pPr>
              <w:ind w:left="31"/>
              <w:jc w:val="center"/>
              <w:rPr>
                <w:sz w:val="22"/>
                <w:szCs w:val="22"/>
              </w:rPr>
            </w:pPr>
            <w:r w:rsidRPr="00087DCD">
              <w:rPr>
                <w:sz w:val="22"/>
                <w:szCs w:val="22"/>
              </w:rPr>
              <w:t>36</w:t>
            </w:r>
          </w:p>
        </w:tc>
        <w:tc>
          <w:tcPr>
            <w:tcW w:w="959" w:type="pct"/>
            <w:tcBorders>
              <w:top w:val="single" w:sz="4" w:space="0" w:color="auto"/>
              <w:left w:val="single" w:sz="4" w:space="0" w:color="auto"/>
              <w:bottom w:val="single" w:sz="4" w:space="0" w:color="auto"/>
              <w:right w:val="single" w:sz="4" w:space="0" w:color="auto"/>
            </w:tcBorders>
            <w:hideMark/>
          </w:tcPr>
          <w:p w14:paraId="7C3B5FF2" w14:textId="77777777" w:rsidR="00087DCD" w:rsidRPr="00087DCD" w:rsidRDefault="00087DCD" w:rsidP="00045A13">
            <w:pPr>
              <w:ind w:left="31"/>
              <w:jc w:val="center"/>
              <w:rPr>
                <w:sz w:val="22"/>
                <w:szCs w:val="22"/>
              </w:rPr>
            </w:pPr>
            <w:r w:rsidRPr="00087DCD">
              <w:rPr>
                <w:sz w:val="22"/>
                <w:szCs w:val="22"/>
              </w:rPr>
              <w:t>33</w:t>
            </w:r>
          </w:p>
        </w:tc>
      </w:tr>
      <w:tr w:rsidR="00087DCD" w:rsidRPr="00087DCD" w14:paraId="26A670D6" w14:textId="77777777" w:rsidTr="008E33CF">
        <w:trPr>
          <w:trHeight w:val="66"/>
        </w:trPr>
        <w:tc>
          <w:tcPr>
            <w:tcW w:w="937" w:type="pct"/>
            <w:vMerge w:val="restart"/>
            <w:tcBorders>
              <w:top w:val="single" w:sz="4" w:space="0" w:color="auto"/>
              <w:left w:val="single" w:sz="4" w:space="0" w:color="auto"/>
              <w:bottom w:val="single" w:sz="4" w:space="0" w:color="auto"/>
              <w:right w:val="single" w:sz="4" w:space="0" w:color="auto"/>
            </w:tcBorders>
            <w:hideMark/>
          </w:tcPr>
          <w:p w14:paraId="0C6B001A" w14:textId="77777777" w:rsidR="00087DCD" w:rsidRPr="00087DCD" w:rsidRDefault="00087DCD" w:rsidP="008E33CF">
            <w:pPr>
              <w:ind w:left="31"/>
              <w:rPr>
                <w:sz w:val="22"/>
                <w:szCs w:val="22"/>
              </w:rPr>
            </w:pPr>
            <w:r w:rsidRPr="00087DCD">
              <w:rPr>
                <w:sz w:val="22"/>
                <w:szCs w:val="22"/>
              </w:rPr>
              <w:t>ACR70</w:t>
            </w:r>
          </w:p>
        </w:tc>
        <w:tc>
          <w:tcPr>
            <w:tcW w:w="912" w:type="pct"/>
            <w:tcBorders>
              <w:top w:val="single" w:sz="4" w:space="0" w:color="auto"/>
              <w:left w:val="single" w:sz="4" w:space="0" w:color="auto"/>
              <w:bottom w:val="single" w:sz="4" w:space="0" w:color="auto"/>
              <w:right w:val="single" w:sz="4" w:space="0" w:color="auto"/>
            </w:tcBorders>
            <w:hideMark/>
          </w:tcPr>
          <w:p w14:paraId="7FEF8F40"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3</w:t>
            </w:r>
          </w:p>
        </w:tc>
        <w:tc>
          <w:tcPr>
            <w:tcW w:w="929" w:type="pct"/>
            <w:tcBorders>
              <w:top w:val="single" w:sz="4" w:space="0" w:color="auto"/>
              <w:left w:val="single" w:sz="4" w:space="0" w:color="auto"/>
              <w:bottom w:val="single" w:sz="4" w:space="0" w:color="auto"/>
              <w:right w:val="single" w:sz="4" w:space="0" w:color="auto"/>
            </w:tcBorders>
            <w:hideMark/>
          </w:tcPr>
          <w:p w14:paraId="24579817" w14:textId="77777777" w:rsidR="00087DCD" w:rsidRPr="00087DCD" w:rsidRDefault="00087DCD" w:rsidP="00045A13">
            <w:pPr>
              <w:ind w:left="31"/>
              <w:jc w:val="center"/>
              <w:rPr>
                <w:sz w:val="22"/>
                <w:szCs w:val="22"/>
              </w:rPr>
            </w:pPr>
            <w:r w:rsidRPr="00087DCD">
              <w:rPr>
                <w:sz w:val="22"/>
                <w:szCs w:val="22"/>
              </w:rPr>
              <w:t>2</w:t>
            </w:r>
          </w:p>
        </w:tc>
        <w:tc>
          <w:tcPr>
            <w:tcW w:w="781" w:type="pct"/>
            <w:tcBorders>
              <w:top w:val="single" w:sz="4" w:space="0" w:color="auto"/>
              <w:left w:val="single" w:sz="4" w:space="0" w:color="auto"/>
              <w:bottom w:val="single" w:sz="4" w:space="0" w:color="auto"/>
              <w:right w:val="single" w:sz="4" w:space="0" w:color="auto"/>
            </w:tcBorders>
            <w:hideMark/>
          </w:tcPr>
          <w:p w14:paraId="4F727E59" w14:textId="77777777" w:rsidR="00087DCD" w:rsidRPr="00087DCD" w:rsidRDefault="00087DCD" w:rsidP="00045A13">
            <w:pPr>
              <w:ind w:left="31"/>
              <w:jc w:val="center"/>
              <w:rPr>
                <w:sz w:val="22"/>
                <w:szCs w:val="22"/>
              </w:rPr>
            </w:pPr>
            <w:r w:rsidRPr="00087DCD">
              <w:rPr>
                <w:sz w:val="22"/>
                <w:szCs w:val="22"/>
              </w:rPr>
              <w:t>12**</w:t>
            </w:r>
          </w:p>
        </w:tc>
        <w:tc>
          <w:tcPr>
            <w:tcW w:w="483" w:type="pct"/>
            <w:tcBorders>
              <w:top w:val="single" w:sz="4" w:space="0" w:color="auto"/>
              <w:left w:val="single" w:sz="4" w:space="0" w:color="auto"/>
              <w:bottom w:val="single" w:sz="4" w:space="0" w:color="auto"/>
              <w:right w:val="single" w:sz="4" w:space="0" w:color="auto"/>
            </w:tcBorders>
            <w:hideMark/>
          </w:tcPr>
          <w:p w14:paraId="76660DEC" w14:textId="77777777" w:rsidR="00087DCD" w:rsidRPr="00087DCD" w:rsidRDefault="00087DCD" w:rsidP="00045A13">
            <w:pPr>
              <w:ind w:left="31"/>
              <w:jc w:val="center"/>
              <w:rPr>
                <w:sz w:val="22"/>
                <w:szCs w:val="22"/>
              </w:rPr>
            </w:pPr>
            <w:r w:rsidRPr="00087DCD">
              <w:rPr>
                <w:sz w:val="22"/>
                <w:szCs w:val="22"/>
              </w:rPr>
              <w:t>15***</w:t>
            </w:r>
          </w:p>
        </w:tc>
        <w:tc>
          <w:tcPr>
            <w:tcW w:w="959" w:type="pct"/>
            <w:tcBorders>
              <w:top w:val="single" w:sz="4" w:space="0" w:color="auto"/>
              <w:left w:val="single" w:sz="4" w:space="0" w:color="auto"/>
              <w:bottom w:val="single" w:sz="4" w:space="0" w:color="auto"/>
              <w:right w:val="single" w:sz="4" w:space="0" w:color="auto"/>
            </w:tcBorders>
            <w:hideMark/>
          </w:tcPr>
          <w:p w14:paraId="4430FEA9" w14:textId="77777777" w:rsidR="00087DCD" w:rsidRPr="00087DCD" w:rsidRDefault="00087DCD" w:rsidP="00045A13">
            <w:pPr>
              <w:ind w:left="31"/>
              <w:jc w:val="center"/>
              <w:rPr>
                <w:sz w:val="22"/>
                <w:szCs w:val="22"/>
              </w:rPr>
            </w:pPr>
            <w:r w:rsidRPr="00087DCD">
              <w:rPr>
                <w:sz w:val="22"/>
                <w:szCs w:val="22"/>
              </w:rPr>
              <w:t>9*</w:t>
            </w:r>
          </w:p>
        </w:tc>
      </w:tr>
      <w:tr w:rsidR="00087DCD" w:rsidRPr="00087DCD" w14:paraId="3EA6DFF5" w14:textId="77777777" w:rsidTr="008E33CF">
        <w:trPr>
          <w:trHeight w:val="65"/>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5A439A9B" w14:textId="77777777" w:rsidR="00087DCD" w:rsidRPr="00087DCD" w:rsidRDefault="00087DCD" w:rsidP="008E33CF">
            <w:pPr>
              <w:ind w:left="31"/>
              <w:rPr>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6E8F167B"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6</w:t>
            </w:r>
          </w:p>
        </w:tc>
        <w:tc>
          <w:tcPr>
            <w:tcW w:w="929" w:type="pct"/>
            <w:tcBorders>
              <w:top w:val="single" w:sz="4" w:space="0" w:color="auto"/>
              <w:left w:val="single" w:sz="4" w:space="0" w:color="auto"/>
              <w:bottom w:val="single" w:sz="4" w:space="0" w:color="auto"/>
              <w:right w:val="single" w:sz="4" w:space="0" w:color="auto"/>
            </w:tcBorders>
            <w:hideMark/>
          </w:tcPr>
          <w:p w14:paraId="025E554A" w14:textId="77777777" w:rsidR="00087DCD" w:rsidRPr="00087DCD" w:rsidRDefault="00087DCD" w:rsidP="00045A13">
            <w:pPr>
              <w:ind w:left="31"/>
              <w:jc w:val="center"/>
              <w:rPr>
                <w:sz w:val="22"/>
                <w:szCs w:val="22"/>
              </w:rPr>
            </w:pPr>
            <w:r w:rsidRPr="00087DCD">
              <w:rPr>
                <w:sz w:val="22"/>
                <w:szCs w:val="22"/>
              </w:rPr>
              <w:t>2</w:t>
            </w:r>
          </w:p>
        </w:tc>
        <w:tc>
          <w:tcPr>
            <w:tcW w:w="781" w:type="pct"/>
            <w:tcBorders>
              <w:top w:val="single" w:sz="4" w:space="0" w:color="auto"/>
              <w:left w:val="single" w:sz="4" w:space="0" w:color="auto"/>
              <w:bottom w:val="single" w:sz="4" w:space="0" w:color="auto"/>
              <w:right w:val="single" w:sz="4" w:space="0" w:color="auto"/>
            </w:tcBorders>
            <w:hideMark/>
          </w:tcPr>
          <w:p w14:paraId="77FA9ADF" w14:textId="77777777" w:rsidR="00087DCD" w:rsidRPr="00087DCD" w:rsidRDefault="00087DCD" w:rsidP="00045A13">
            <w:pPr>
              <w:ind w:left="31"/>
              <w:jc w:val="center"/>
              <w:rPr>
                <w:sz w:val="22"/>
                <w:szCs w:val="22"/>
              </w:rPr>
            </w:pPr>
            <w:r w:rsidRPr="00087DCD">
              <w:rPr>
                <w:sz w:val="22"/>
                <w:szCs w:val="22"/>
              </w:rPr>
              <w:t>19***</w:t>
            </w:r>
          </w:p>
        </w:tc>
        <w:tc>
          <w:tcPr>
            <w:tcW w:w="483" w:type="pct"/>
            <w:tcBorders>
              <w:top w:val="single" w:sz="4" w:space="0" w:color="auto"/>
              <w:left w:val="single" w:sz="4" w:space="0" w:color="auto"/>
              <w:bottom w:val="single" w:sz="4" w:space="0" w:color="auto"/>
              <w:right w:val="single" w:sz="4" w:space="0" w:color="auto"/>
            </w:tcBorders>
            <w:hideMark/>
          </w:tcPr>
          <w:p w14:paraId="6414568C" w14:textId="77777777" w:rsidR="00087DCD" w:rsidRPr="00087DCD" w:rsidRDefault="00087DCD" w:rsidP="00045A13">
            <w:pPr>
              <w:ind w:left="31"/>
              <w:jc w:val="center"/>
              <w:rPr>
                <w:sz w:val="22"/>
                <w:szCs w:val="22"/>
              </w:rPr>
            </w:pPr>
            <w:r w:rsidRPr="00087DCD">
              <w:rPr>
                <w:sz w:val="22"/>
                <w:szCs w:val="22"/>
              </w:rPr>
              <w:t>21***</w:t>
            </w:r>
          </w:p>
        </w:tc>
        <w:tc>
          <w:tcPr>
            <w:tcW w:w="959" w:type="pct"/>
            <w:tcBorders>
              <w:top w:val="single" w:sz="4" w:space="0" w:color="auto"/>
              <w:left w:val="single" w:sz="4" w:space="0" w:color="auto"/>
              <w:bottom w:val="single" w:sz="4" w:space="0" w:color="auto"/>
              <w:right w:val="single" w:sz="4" w:space="0" w:color="auto"/>
            </w:tcBorders>
            <w:hideMark/>
          </w:tcPr>
          <w:p w14:paraId="7B491B3D" w14:textId="77777777" w:rsidR="00087DCD" w:rsidRPr="00087DCD" w:rsidRDefault="00087DCD" w:rsidP="00045A13">
            <w:pPr>
              <w:ind w:left="31"/>
              <w:jc w:val="center"/>
              <w:rPr>
                <w:sz w:val="22"/>
                <w:szCs w:val="22"/>
              </w:rPr>
            </w:pPr>
            <w:r w:rsidRPr="00087DCD">
              <w:rPr>
                <w:sz w:val="22"/>
                <w:szCs w:val="22"/>
              </w:rPr>
              <w:t>9*</w:t>
            </w:r>
          </w:p>
        </w:tc>
      </w:tr>
      <w:tr w:rsidR="00087DCD" w:rsidRPr="00087DCD" w14:paraId="255FE3F4" w14:textId="77777777" w:rsidTr="008E33CF">
        <w:trPr>
          <w:trHeight w:val="65"/>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22EA89F4" w14:textId="77777777" w:rsidR="00087DCD" w:rsidRPr="00087DCD" w:rsidRDefault="00087DCD" w:rsidP="008E33CF">
            <w:pPr>
              <w:ind w:left="31"/>
              <w:rPr>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1ABB2837"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12</w:t>
            </w:r>
          </w:p>
        </w:tc>
        <w:tc>
          <w:tcPr>
            <w:tcW w:w="929" w:type="pct"/>
            <w:tcBorders>
              <w:top w:val="single" w:sz="4" w:space="0" w:color="auto"/>
              <w:left w:val="single" w:sz="4" w:space="0" w:color="auto"/>
              <w:bottom w:val="single" w:sz="4" w:space="0" w:color="auto"/>
              <w:right w:val="single" w:sz="4" w:space="0" w:color="auto"/>
            </w:tcBorders>
            <w:hideMark/>
          </w:tcPr>
          <w:p w14:paraId="19027FE7" w14:textId="77777777" w:rsidR="00087DCD" w:rsidRPr="00087DCD" w:rsidRDefault="00087DCD" w:rsidP="00045A13">
            <w:pPr>
              <w:ind w:left="31"/>
              <w:jc w:val="center"/>
              <w:rPr>
                <w:sz w:val="22"/>
                <w:szCs w:val="22"/>
              </w:rPr>
            </w:pPr>
            <w:r w:rsidRPr="00087DCD">
              <w:rPr>
                <w:sz w:val="22"/>
                <w:szCs w:val="22"/>
              </w:rPr>
              <w:t>Ikke relevant</w:t>
            </w:r>
          </w:p>
        </w:tc>
        <w:tc>
          <w:tcPr>
            <w:tcW w:w="781" w:type="pct"/>
            <w:tcBorders>
              <w:top w:val="single" w:sz="4" w:space="0" w:color="auto"/>
              <w:left w:val="single" w:sz="4" w:space="0" w:color="auto"/>
              <w:bottom w:val="single" w:sz="4" w:space="0" w:color="auto"/>
              <w:right w:val="single" w:sz="4" w:space="0" w:color="auto"/>
            </w:tcBorders>
            <w:hideMark/>
          </w:tcPr>
          <w:p w14:paraId="0FF1840F" w14:textId="77777777" w:rsidR="00087DCD" w:rsidRPr="00087DCD" w:rsidRDefault="00087DCD" w:rsidP="00045A13">
            <w:pPr>
              <w:ind w:left="31"/>
              <w:jc w:val="center"/>
              <w:rPr>
                <w:sz w:val="22"/>
                <w:szCs w:val="22"/>
              </w:rPr>
            </w:pPr>
            <w:r w:rsidRPr="00087DCD">
              <w:rPr>
                <w:sz w:val="22"/>
                <w:szCs w:val="22"/>
              </w:rPr>
              <w:t>22</w:t>
            </w:r>
          </w:p>
        </w:tc>
        <w:tc>
          <w:tcPr>
            <w:tcW w:w="483" w:type="pct"/>
            <w:tcBorders>
              <w:top w:val="single" w:sz="4" w:space="0" w:color="auto"/>
              <w:left w:val="single" w:sz="4" w:space="0" w:color="auto"/>
              <w:bottom w:val="single" w:sz="4" w:space="0" w:color="auto"/>
              <w:right w:val="single" w:sz="4" w:space="0" w:color="auto"/>
            </w:tcBorders>
            <w:hideMark/>
          </w:tcPr>
          <w:p w14:paraId="3F63DD56" w14:textId="77777777" w:rsidR="00087DCD" w:rsidRPr="00087DCD" w:rsidRDefault="00087DCD" w:rsidP="00045A13">
            <w:pPr>
              <w:ind w:left="31"/>
              <w:jc w:val="center"/>
              <w:rPr>
                <w:sz w:val="22"/>
                <w:szCs w:val="22"/>
              </w:rPr>
            </w:pPr>
            <w:r w:rsidRPr="00087DCD">
              <w:rPr>
                <w:sz w:val="22"/>
                <w:szCs w:val="22"/>
              </w:rPr>
              <w:t>23</w:t>
            </w:r>
          </w:p>
        </w:tc>
        <w:tc>
          <w:tcPr>
            <w:tcW w:w="959" w:type="pct"/>
            <w:tcBorders>
              <w:top w:val="single" w:sz="4" w:space="0" w:color="auto"/>
              <w:left w:val="single" w:sz="4" w:space="0" w:color="auto"/>
              <w:bottom w:val="single" w:sz="4" w:space="0" w:color="auto"/>
              <w:right w:val="single" w:sz="4" w:space="0" w:color="auto"/>
            </w:tcBorders>
            <w:hideMark/>
          </w:tcPr>
          <w:p w14:paraId="752EF452" w14:textId="77777777" w:rsidR="00087DCD" w:rsidRPr="00087DCD" w:rsidRDefault="00087DCD" w:rsidP="00045A13">
            <w:pPr>
              <w:ind w:left="31"/>
              <w:jc w:val="center"/>
              <w:rPr>
                <w:sz w:val="22"/>
                <w:szCs w:val="22"/>
              </w:rPr>
            </w:pPr>
            <w:r w:rsidRPr="00087DCD">
              <w:rPr>
                <w:sz w:val="22"/>
                <w:szCs w:val="22"/>
              </w:rPr>
              <w:t>17</w:t>
            </w:r>
          </w:p>
        </w:tc>
      </w:tr>
      <w:tr w:rsidR="00087DCD" w:rsidRPr="00087DCD" w14:paraId="4E8461D3" w14:textId="77777777" w:rsidTr="008E33CF">
        <w:trPr>
          <w:trHeight w:val="65"/>
        </w:trPr>
        <w:tc>
          <w:tcPr>
            <w:tcW w:w="5000" w:type="pct"/>
            <w:gridSpan w:val="6"/>
            <w:tcBorders>
              <w:top w:val="single" w:sz="4" w:space="0" w:color="auto"/>
              <w:left w:val="single" w:sz="4" w:space="0" w:color="auto"/>
              <w:bottom w:val="single" w:sz="4" w:space="0" w:color="auto"/>
              <w:right w:val="single" w:sz="4" w:space="0" w:color="auto"/>
            </w:tcBorders>
            <w:hideMark/>
          </w:tcPr>
          <w:p w14:paraId="6AB8CC59" w14:textId="77777777" w:rsidR="00087DCD" w:rsidRPr="00087DCD" w:rsidRDefault="00087DCD" w:rsidP="001C60A9">
            <w:pPr>
              <w:ind w:left="31"/>
              <w:jc w:val="center"/>
              <w:rPr>
                <w:sz w:val="22"/>
                <w:szCs w:val="22"/>
                <w:lang w:val="da-DK"/>
              </w:rPr>
            </w:pPr>
            <w:r w:rsidRPr="00087DCD">
              <w:rPr>
                <w:b/>
                <w:bCs/>
                <w:sz w:val="22"/>
                <w:szCs w:val="22"/>
                <w:lang w:val="da-DK"/>
              </w:rPr>
              <w:t>ORAL Scan: Patienter med utilstrækkeligt respons på MTX</w:t>
            </w:r>
          </w:p>
        </w:tc>
      </w:tr>
      <w:tr w:rsidR="00087DCD" w:rsidRPr="00087DCD" w14:paraId="5A73CE01" w14:textId="77777777" w:rsidTr="008E33CF">
        <w:trPr>
          <w:trHeight w:val="65"/>
        </w:trPr>
        <w:tc>
          <w:tcPr>
            <w:tcW w:w="937" w:type="pct"/>
            <w:tcBorders>
              <w:top w:val="single" w:sz="4" w:space="0" w:color="auto"/>
              <w:left w:val="single" w:sz="4" w:space="0" w:color="auto"/>
              <w:bottom w:val="single" w:sz="4" w:space="0" w:color="auto"/>
              <w:right w:val="single" w:sz="4" w:space="0" w:color="auto"/>
            </w:tcBorders>
            <w:hideMark/>
          </w:tcPr>
          <w:p w14:paraId="47A9C048" w14:textId="77777777" w:rsidR="00087DCD" w:rsidRPr="00087DCD" w:rsidRDefault="00087DCD" w:rsidP="008E33CF">
            <w:pPr>
              <w:ind w:left="31"/>
              <w:rPr>
                <w:b/>
                <w:bCs/>
                <w:sz w:val="22"/>
                <w:szCs w:val="22"/>
              </w:rPr>
            </w:pPr>
            <w:proofErr w:type="spellStart"/>
            <w:r w:rsidRPr="00087DCD">
              <w:rPr>
                <w:b/>
                <w:bCs/>
                <w:sz w:val="22"/>
                <w:szCs w:val="22"/>
              </w:rPr>
              <w:t>Effektmål</w:t>
            </w:r>
            <w:proofErr w:type="spellEnd"/>
          </w:p>
        </w:tc>
        <w:tc>
          <w:tcPr>
            <w:tcW w:w="912" w:type="pct"/>
            <w:tcBorders>
              <w:top w:val="single" w:sz="4" w:space="0" w:color="auto"/>
              <w:left w:val="single" w:sz="4" w:space="0" w:color="auto"/>
              <w:bottom w:val="single" w:sz="4" w:space="0" w:color="auto"/>
              <w:right w:val="single" w:sz="4" w:space="0" w:color="auto"/>
            </w:tcBorders>
            <w:hideMark/>
          </w:tcPr>
          <w:p w14:paraId="564261D2" w14:textId="77777777" w:rsidR="00087DCD" w:rsidRPr="00087DCD" w:rsidRDefault="00087DCD" w:rsidP="00045A13">
            <w:pPr>
              <w:ind w:left="31"/>
              <w:jc w:val="center"/>
              <w:rPr>
                <w:sz w:val="22"/>
                <w:szCs w:val="22"/>
              </w:rPr>
            </w:pPr>
            <w:proofErr w:type="spellStart"/>
            <w:r w:rsidRPr="00087DCD">
              <w:rPr>
                <w:b/>
                <w:bCs/>
                <w:sz w:val="22"/>
                <w:szCs w:val="22"/>
              </w:rPr>
              <w:t>Tid</w:t>
            </w:r>
            <w:proofErr w:type="spellEnd"/>
          </w:p>
        </w:tc>
        <w:tc>
          <w:tcPr>
            <w:tcW w:w="929" w:type="pct"/>
            <w:tcBorders>
              <w:top w:val="single" w:sz="4" w:space="0" w:color="auto"/>
              <w:left w:val="single" w:sz="4" w:space="0" w:color="auto"/>
              <w:bottom w:val="single" w:sz="4" w:space="0" w:color="auto"/>
              <w:right w:val="single" w:sz="4" w:space="0" w:color="auto"/>
            </w:tcBorders>
            <w:hideMark/>
          </w:tcPr>
          <w:p w14:paraId="4BAFA30F" w14:textId="77777777" w:rsidR="00087DCD" w:rsidRPr="00087DCD" w:rsidRDefault="00087DCD" w:rsidP="00045A13">
            <w:pPr>
              <w:ind w:left="31"/>
              <w:jc w:val="center"/>
              <w:rPr>
                <w:b/>
                <w:bCs/>
                <w:sz w:val="22"/>
                <w:szCs w:val="22"/>
              </w:rPr>
            </w:pPr>
            <w:r w:rsidRPr="00087DCD">
              <w:rPr>
                <w:b/>
                <w:bCs/>
                <w:sz w:val="22"/>
                <w:szCs w:val="22"/>
              </w:rPr>
              <w:t>Placebo + MTX</w:t>
            </w:r>
          </w:p>
          <w:p w14:paraId="2C0F5443" w14:textId="77777777" w:rsidR="00087DCD" w:rsidRPr="00087DCD" w:rsidRDefault="00087DCD" w:rsidP="00045A13">
            <w:pPr>
              <w:ind w:left="31"/>
              <w:jc w:val="center"/>
              <w:rPr>
                <w:sz w:val="22"/>
                <w:szCs w:val="22"/>
              </w:rPr>
            </w:pPr>
            <w:r w:rsidRPr="00087DCD">
              <w:rPr>
                <w:b/>
                <w:bCs/>
                <w:sz w:val="22"/>
                <w:szCs w:val="22"/>
              </w:rPr>
              <w:t>N= 156</w:t>
            </w:r>
          </w:p>
        </w:tc>
        <w:tc>
          <w:tcPr>
            <w:tcW w:w="781" w:type="pct"/>
            <w:tcBorders>
              <w:top w:val="single" w:sz="4" w:space="0" w:color="auto"/>
              <w:left w:val="single" w:sz="4" w:space="0" w:color="auto"/>
              <w:bottom w:val="single" w:sz="4" w:space="0" w:color="auto"/>
              <w:right w:val="single" w:sz="4" w:space="0" w:color="auto"/>
            </w:tcBorders>
            <w:hideMark/>
          </w:tcPr>
          <w:p w14:paraId="7CFE37CA" w14:textId="3A45B707" w:rsidR="00087DCD" w:rsidRPr="00087DCD" w:rsidRDefault="00087DCD" w:rsidP="00045A13">
            <w:pPr>
              <w:ind w:left="31"/>
              <w:jc w:val="center"/>
              <w:rPr>
                <w:b/>
                <w:bCs/>
                <w:sz w:val="22"/>
                <w:szCs w:val="22"/>
                <w:lang w:val="da-DK"/>
              </w:rPr>
            </w:pPr>
            <w:proofErr w:type="spellStart"/>
            <w:r w:rsidRPr="00087DCD">
              <w:rPr>
                <w:b/>
                <w:bCs/>
                <w:sz w:val="22"/>
                <w:szCs w:val="22"/>
                <w:lang w:val="da-DK"/>
              </w:rPr>
              <w:t>Tofacitinib</w:t>
            </w:r>
            <w:proofErr w:type="spellEnd"/>
            <w:r w:rsidRPr="00087DCD">
              <w:rPr>
                <w:b/>
                <w:bCs/>
                <w:sz w:val="22"/>
                <w:szCs w:val="22"/>
                <w:lang w:val="da-DK"/>
              </w:rPr>
              <w:t xml:space="preserve"> 5</w:t>
            </w:r>
            <w:r w:rsidR="001C60A9">
              <w:rPr>
                <w:b/>
                <w:bCs/>
                <w:sz w:val="22"/>
                <w:szCs w:val="22"/>
                <w:lang w:val="da-DK"/>
              </w:rPr>
              <w:t> </w:t>
            </w:r>
            <w:r w:rsidRPr="00087DCD">
              <w:rPr>
                <w:b/>
                <w:bCs/>
                <w:sz w:val="22"/>
                <w:szCs w:val="22"/>
                <w:lang w:val="da-DK"/>
              </w:rPr>
              <w:t>mg</w:t>
            </w:r>
            <w:r w:rsidR="001C60A9">
              <w:rPr>
                <w:b/>
                <w:bCs/>
                <w:sz w:val="22"/>
                <w:szCs w:val="22"/>
                <w:lang w:val="da-DK"/>
              </w:rPr>
              <w:t xml:space="preserve"> </w:t>
            </w:r>
            <w:r w:rsidRPr="00087DCD">
              <w:rPr>
                <w:b/>
                <w:bCs/>
                <w:sz w:val="22"/>
                <w:szCs w:val="22"/>
                <w:lang w:val="da-DK"/>
              </w:rPr>
              <w:t>2 gange dagligt</w:t>
            </w:r>
            <w:r w:rsidR="001C60A9">
              <w:rPr>
                <w:b/>
                <w:bCs/>
                <w:sz w:val="22"/>
                <w:szCs w:val="22"/>
                <w:lang w:val="da-DK"/>
              </w:rPr>
              <w:t xml:space="preserve"> </w:t>
            </w:r>
            <w:r w:rsidRPr="00087DCD">
              <w:rPr>
                <w:b/>
                <w:bCs/>
                <w:sz w:val="22"/>
                <w:szCs w:val="22"/>
                <w:lang w:val="da-DK"/>
              </w:rPr>
              <w:t>+ MTX</w:t>
            </w:r>
          </w:p>
          <w:p w14:paraId="3FAF37AB" w14:textId="77777777" w:rsidR="00087DCD" w:rsidRPr="00087DCD" w:rsidRDefault="00087DCD" w:rsidP="00045A13">
            <w:pPr>
              <w:ind w:left="31"/>
              <w:jc w:val="center"/>
              <w:rPr>
                <w:sz w:val="22"/>
                <w:szCs w:val="22"/>
                <w:lang w:val="da-DK"/>
              </w:rPr>
            </w:pPr>
            <w:r w:rsidRPr="00087DCD">
              <w:rPr>
                <w:b/>
                <w:bCs/>
                <w:sz w:val="22"/>
                <w:szCs w:val="22"/>
                <w:lang w:val="da-DK"/>
              </w:rPr>
              <w:t>N= 316</w:t>
            </w:r>
          </w:p>
        </w:tc>
        <w:tc>
          <w:tcPr>
            <w:tcW w:w="1441" w:type="pct"/>
            <w:gridSpan w:val="2"/>
            <w:tcBorders>
              <w:top w:val="single" w:sz="4" w:space="0" w:color="auto"/>
              <w:left w:val="single" w:sz="4" w:space="0" w:color="auto"/>
              <w:bottom w:val="single" w:sz="4" w:space="0" w:color="auto"/>
              <w:right w:val="single" w:sz="4" w:space="0" w:color="auto"/>
            </w:tcBorders>
            <w:hideMark/>
          </w:tcPr>
          <w:p w14:paraId="3A376667" w14:textId="05BFEAFA" w:rsidR="00087DCD" w:rsidRPr="00087DCD" w:rsidRDefault="00087DCD" w:rsidP="00045A13">
            <w:pPr>
              <w:ind w:left="31"/>
              <w:jc w:val="center"/>
              <w:rPr>
                <w:b/>
                <w:bCs/>
                <w:sz w:val="22"/>
                <w:szCs w:val="22"/>
                <w:lang w:val="da-DK"/>
              </w:rPr>
            </w:pPr>
            <w:proofErr w:type="spellStart"/>
            <w:r w:rsidRPr="00087DCD">
              <w:rPr>
                <w:b/>
                <w:bCs/>
                <w:sz w:val="22"/>
                <w:szCs w:val="22"/>
                <w:lang w:val="da-DK"/>
              </w:rPr>
              <w:t>Tofacitinib</w:t>
            </w:r>
            <w:proofErr w:type="spellEnd"/>
            <w:r w:rsidRPr="00087DCD">
              <w:rPr>
                <w:b/>
                <w:bCs/>
                <w:sz w:val="22"/>
                <w:szCs w:val="22"/>
                <w:lang w:val="da-DK"/>
              </w:rPr>
              <w:t xml:space="preserve"> 10 mg</w:t>
            </w:r>
            <w:r w:rsidR="001C60A9">
              <w:rPr>
                <w:b/>
                <w:bCs/>
                <w:sz w:val="22"/>
                <w:szCs w:val="22"/>
                <w:lang w:val="da-DK"/>
              </w:rPr>
              <w:t xml:space="preserve"> </w:t>
            </w:r>
            <w:r w:rsidRPr="00087DCD">
              <w:rPr>
                <w:b/>
                <w:bCs/>
                <w:sz w:val="22"/>
                <w:szCs w:val="22"/>
                <w:lang w:val="da-DK"/>
              </w:rPr>
              <w:t>2 gange dagligt</w:t>
            </w:r>
            <w:r w:rsidR="001C60A9">
              <w:rPr>
                <w:b/>
                <w:bCs/>
                <w:sz w:val="22"/>
                <w:szCs w:val="22"/>
                <w:lang w:val="da-DK"/>
              </w:rPr>
              <w:t xml:space="preserve"> </w:t>
            </w:r>
            <w:r w:rsidRPr="00087DCD">
              <w:rPr>
                <w:b/>
                <w:bCs/>
                <w:sz w:val="22"/>
                <w:szCs w:val="22"/>
                <w:lang w:val="da-DK"/>
              </w:rPr>
              <w:t>+ MTX</w:t>
            </w:r>
          </w:p>
          <w:p w14:paraId="7A60463F" w14:textId="77777777" w:rsidR="00087DCD" w:rsidRPr="00087DCD" w:rsidRDefault="00087DCD" w:rsidP="00045A13">
            <w:pPr>
              <w:ind w:left="31"/>
              <w:jc w:val="center"/>
              <w:rPr>
                <w:sz w:val="22"/>
                <w:szCs w:val="22"/>
                <w:lang w:val="da-DK"/>
              </w:rPr>
            </w:pPr>
            <w:r w:rsidRPr="00087DCD">
              <w:rPr>
                <w:b/>
                <w:bCs/>
                <w:sz w:val="22"/>
                <w:szCs w:val="22"/>
                <w:lang w:val="da-DK"/>
              </w:rPr>
              <w:t>N= 309</w:t>
            </w:r>
          </w:p>
        </w:tc>
      </w:tr>
      <w:tr w:rsidR="00087DCD" w:rsidRPr="00087DCD" w14:paraId="0B44A12F" w14:textId="77777777" w:rsidTr="008E33CF">
        <w:trPr>
          <w:trHeight w:val="49"/>
        </w:trPr>
        <w:tc>
          <w:tcPr>
            <w:tcW w:w="937" w:type="pct"/>
            <w:vMerge w:val="restart"/>
            <w:tcBorders>
              <w:top w:val="single" w:sz="4" w:space="0" w:color="auto"/>
              <w:left w:val="single" w:sz="4" w:space="0" w:color="auto"/>
              <w:bottom w:val="single" w:sz="4" w:space="0" w:color="auto"/>
              <w:right w:val="single" w:sz="4" w:space="0" w:color="auto"/>
            </w:tcBorders>
            <w:hideMark/>
          </w:tcPr>
          <w:p w14:paraId="27B2E497" w14:textId="77777777" w:rsidR="00087DCD" w:rsidRPr="00087DCD" w:rsidRDefault="00087DCD" w:rsidP="008E33CF">
            <w:pPr>
              <w:ind w:left="31"/>
              <w:rPr>
                <w:sz w:val="22"/>
                <w:szCs w:val="22"/>
              </w:rPr>
            </w:pPr>
            <w:r w:rsidRPr="00087DCD">
              <w:rPr>
                <w:sz w:val="22"/>
                <w:szCs w:val="22"/>
              </w:rPr>
              <w:t>ACR20</w:t>
            </w:r>
          </w:p>
        </w:tc>
        <w:tc>
          <w:tcPr>
            <w:tcW w:w="912" w:type="pct"/>
            <w:tcBorders>
              <w:top w:val="single" w:sz="4" w:space="0" w:color="auto"/>
              <w:left w:val="single" w:sz="4" w:space="0" w:color="auto"/>
              <w:bottom w:val="single" w:sz="4" w:space="0" w:color="auto"/>
              <w:right w:val="single" w:sz="4" w:space="0" w:color="auto"/>
            </w:tcBorders>
            <w:hideMark/>
          </w:tcPr>
          <w:p w14:paraId="14F841BC"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3</w:t>
            </w:r>
          </w:p>
        </w:tc>
        <w:tc>
          <w:tcPr>
            <w:tcW w:w="929" w:type="pct"/>
            <w:tcBorders>
              <w:top w:val="single" w:sz="4" w:space="0" w:color="auto"/>
              <w:left w:val="single" w:sz="4" w:space="0" w:color="auto"/>
              <w:bottom w:val="single" w:sz="4" w:space="0" w:color="auto"/>
              <w:right w:val="single" w:sz="4" w:space="0" w:color="auto"/>
            </w:tcBorders>
            <w:hideMark/>
          </w:tcPr>
          <w:p w14:paraId="12FE8AB6" w14:textId="77777777" w:rsidR="00087DCD" w:rsidRPr="00087DCD" w:rsidRDefault="00087DCD" w:rsidP="00045A13">
            <w:pPr>
              <w:ind w:left="31"/>
              <w:jc w:val="center"/>
              <w:rPr>
                <w:sz w:val="22"/>
                <w:szCs w:val="22"/>
              </w:rPr>
            </w:pPr>
            <w:r w:rsidRPr="00087DCD">
              <w:rPr>
                <w:sz w:val="22"/>
                <w:szCs w:val="22"/>
              </w:rPr>
              <w:t>27</w:t>
            </w:r>
          </w:p>
        </w:tc>
        <w:tc>
          <w:tcPr>
            <w:tcW w:w="781" w:type="pct"/>
            <w:tcBorders>
              <w:top w:val="single" w:sz="4" w:space="0" w:color="auto"/>
              <w:left w:val="single" w:sz="4" w:space="0" w:color="auto"/>
              <w:bottom w:val="single" w:sz="4" w:space="0" w:color="auto"/>
              <w:right w:val="single" w:sz="4" w:space="0" w:color="auto"/>
            </w:tcBorders>
            <w:hideMark/>
          </w:tcPr>
          <w:p w14:paraId="4A1C318C" w14:textId="77777777" w:rsidR="00087DCD" w:rsidRPr="00087DCD" w:rsidRDefault="00087DCD" w:rsidP="00045A13">
            <w:pPr>
              <w:ind w:left="31"/>
              <w:jc w:val="center"/>
              <w:rPr>
                <w:sz w:val="22"/>
                <w:szCs w:val="22"/>
              </w:rPr>
            </w:pPr>
            <w:r w:rsidRPr="00087DCD">
              <w:rPr>
                <w:sz w:val="22"/>
                <w:szCs w:val="22"/>
              </w:rPr>
              <w:t>55***</w:t>
            </w:r>
          </w:p>
        </w:tc>
        <w:tc>
          <w:tcPr>
            <w:tcW w:w="1441" w:type="pct"/>
            <w:gridSpan w:val="2"/>
            <w:tcBorders>
              <w:top w:val="single" w:sz="4" w:space="0" w:color="auto"/>
              <w:left w:val="single" w:sz="4" w:space="0" w:color="auto"/>
              <w:bottom w:val="single" w:sz="4" w:space="0" w:color="auto"/>
              <w:right w:val="single" w:sz="4" w:space="0" w:color="auto"/>
            </w:tcBorders>
            <w:hideMark/>
          </w:tcPr>
          <w:p w14:paraId="36A5A200" w14:textId="77777777" w:rsidR="00087DCD" w:rsidRPr="00087DCD" w:rsidRDefault="00087DCD" w:rsidP="00045A13">
            <w:pPr>
              <w:ind w:left="31"/>
              <w:jc w:val="center"/>
              <w:rPr>
                <w:sz w:val="22"/>
                <w:szCs w:val="22"/>
              </w:rPr>
            </w:pPr>
            <w:r w:rsidRPr="00087DCD">
              <w:rPr>
                <w:sz w:val="22"/>
                <w:szCs w:val="22"/>
              </w:rPr>
              <w:t>66***</w:t>
            </w:r>
          </w:p>
        </w:tc>
      </w:tr>
      <w:tr w:rsidR="00087DCD" w:rsidRPr="00087DCD" w14:paraId="232B61C9" w14:textId="77777777" w:rsidTr="008E33CF">
        <w:trPr>
          <w:trHeight w:val="49"/>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62E850FA" w14:textId="77777777" w:rsidR="00087DCD" w:rsidRPr="00087DCD" w:rsidRDefault="00087DCD" w:rsidP="008E33CF">
            <w:pPr>
              <w:ind w:left="31"/>
              <w:rPr>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05777CE9"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6</w:t>
            </w:r>
          </w:p>
        </w:tc>
        <w:tc>
          <w:tcPr>
            <w:tcW w:w="929" w:type="pct"/>
            <w:tcBorders>
              <w:top w:val="single" w:sz="4" w:space="0" w:color="auto"/>
              <w:left w:val="single" w:sz="4" w:space="0" w:color="auto"/>
              <w:bottom w:val="single" w:sz="4" w:space="0" w:color="auto"/>
              <w:right w:val="single" w:sz="4" w:space="0" w:color="auto"/>
            </w:tcBorders>
            <w:hideMark/>
          </w:tcPr>
          <w:p w14:paraId="53FFB44F" w14:textId="77777777" w:rsidR="00087DCD" w:rsidRPr="00087DCD" w:rsidRDefault="00087DCD" w:rsidP="00045A13">
            <w:pPr>
              <w:ind w:left="31"/>
              <w:jc w:val="center"/>
              <w:rPr>
                <w:sz w:val="22"/>
                <w:szCs w:val="22"/>
              </w:rPr>
            </w:pPr>
            <w:r w:rsidRPr="00087DCD">
              <w:rPr>
                <w:sz w:val="22"/>
                <w:szCs w:val="22"/>
              </w:rPr>
              <w:t>25</w:t>
            </w:r>
          </w:p>
        </w:tc>
        <w:tc>
          <w:tcPr>
            <w:tcW w:w="781" w:type="pct"/>
            <w:tcBorders>
              <w:top w:val="single" w:sz="4" w:space="0" w:color="auto"/>
              <w:left w:val="single" w:sz="4" w:space="0" w:color="auto"/>
              <w:bottom w:val="single" w:sz="4" w:space="0" w:color="auto"/>
              <w:right w:val="single" w:sz="4" w:space="0" w:color="auto"/>
            </w:tcBorders>
            <w:hideMark/>
          </w:tcPr>
          <w:p w14:paraId="13B52759" w14:textId="77777777" w:rsidR="00087DCD" w:rsidRPr="00087DCD" w:rsidRDefault="00087DCD" w:rsidP="00045A13">
            <w:pPr>
              <w:ind w:left="31"/>
              <w:jc w:val="center"/>
              <w:rPr>
                <w:sz w:val="22"/>
                <w:szCs w:val="22"/>
              </w:rPr>
            </w:pPr>
            <w:r w:rsidRPr="00087DCD">
              <w:rPr>
                <w:sz w:val="22"/>
                <w:szCs w:val="22"/>
              </w:rPr>
              <w:t>50***</w:t>
            </w:r>
          </w:p>
        </w:tc>
        <w:tc>
          <w:tcPr>
            <w:tcW w:w="1441" w:type="pct"/>
            <w:gridSpan w:val="2"/>
            <w:tcBorders>
              <w:top w:val="single" w:sz="4" w:space="0" w:color="auto"/>
              <w:left w:val="single" w:sz="4" w:space="0" w:color="auto"/>
              <w:bottom w:val="single" w:sz="4" w:space="0" w:color="auto"/>
              <w:right w:val="single" w:sz="4" w:space="0" w:color="auto"/>
            </w:tcBorders>
            <w:hideMark/>
          </w:tcPr>
          <w:p w14:paraId="27B34358" w14:textId="77777777" w:rsidR="00087DCD" w:rsidRPr="00087DCD" w:rsidRDefault="00087DCD" w:rsidP="00045A13">
            <w:pPr>
              <w:ind w:left="31"/>
              <w:jc w:val="center"/>
              <w:rPr>
                <w:sz w:val="22"/>
                <w:szCs w:val="22"/>
              </w:rPr>
            </w:pPr>
            <w:r w:rsidRPr="00087DCD">
              <w:rPr>
                <w:sz w:val="22"/>
                <w:szCs w:val="22"/>
              </w:rPr>
              <w:t>62***</w:t>
            </w:r>
          </w:p>
        </w:tc>
      </w:tr>
      <w:tr w:rsidR="00087DCD" w:rsidRPr="00087DCD" w14:paraId="59506E78" w14:textId="77777777" w:rsidTr="008E33CF">
        <w:trPr>
          <w:trHeight w:val="49"/>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52531530" w14:textId="77777777" w:rsidR="00087DCD" w:rsidRPr="00087DCD" w:rsidRDefault="00087DCD" w:rsidP="008E33CF">
            <w:pPr>
              <w:ind w:left="31"/>
              <w:rPr>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5860C2FB"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12</w:t>
            </w:r>
          </w:p>
        </w:tc>
        <w:tc>
          <w:tcPr>
            <w:tcW w:w="929" w:type="pct"/>
            <w:tcBorders>
              <w:top w:val="single" w:sz="4" w:space="0" w:color="auto"/>
              <w:left w:val="single" w:sz="4" w:space="0" w:color="auto"/>
              <w:bottom w:val="single" w:sz="4" w:space="0" w:color="auto"/>
              <w:right w:val="single" w:sz="4" w:space="0" w:color="auto"/>
            </w:tcBorders>
            <w:hideMark/>
          </w:tcPr>
          <w:p w14:paraId="1324EA48" w14:textId="77777777" w:rsidR="00087DCD" w:rsidRPr="00087DCD" w:rsidRDefault="00087DCD" w:rsidP="00045A13">
            <w:pPr>
              <w:ind w:left="31"/>
              <w:jc w:val="center"/>
              <w:rPr>
                <w:sz w:val="22"/>
                <w:szCs w:val="22"/>
              </w:rPr>
            </w:pPr>
            <w:r w:rsidRPr="00087DCD">
              <w:rPr>
                <w:sz w:val="22"/>
                <w:szCs w:val="22"/>
              </w:rPr>
              <w:t>Ikke relevant</w:t>
            </w:r>
          </w:p>
        </w:tc>
        <w:tc>
          <w:tcPr>
            <w:tcW w:w="781" w:type="pct"/>
            <w:tcBorders>
              <w:top w:val="single" w:sz="4" w:space="0" w:color="auto"/>
              <w:left w:val="single" w:sz="4" w:space="0" w:color="auto"/>
              <w:bottom w:val="single" w:sz="4" w:space="0" w:color="auto"/>
              <w:right w:val="single" w:sz="4" w:space="0" w:color="auto"/>
            </w:tcBorders>
            <w:hideMark/>
          </w:tcPr>
          <w:p w14:paraId="0A3C907F" w14:textId="77777777" w:rsidR="00087DCD" w:rsidRPr="00087DCD" w:rsidRDefault="00087DCD" w:rsidP="00045A13">
            <w:pPr>
              <w:ind w:left="31"/>
              <w:jc w:val="center"/>
              <w:rPr>
                <w:sz w:val="22"/>
                <w:szCs w:val="22"/>
              </w:rPr>
            </w:pPr>
            <w:r w:rsidRPr="00087DCD">
              <w:rPr>
                <w:sz w:val="22"/>
                <w:szCs w:val="22"/>
              </w:rPr>
              <w:t>47</w:t>
            </w:r>
          </w:p>
        </w:tc>
        <w:tc>
          <w:tcPr>
            <w:tcW w:w="1441" w:type="pct"/>
            <w:gridSpan w:val="2"/>
            <w:tcBorders>
              <w:top w:val="single" w:sz="4" w:space="0" w:color="auto"/>
              <w:left w:val="single" w:sz="4" w:space="0" w:color="auto"/>
              <w:bottom w:val="single" w:sz="4" w:space="0" w:color="auto"/>
              <w:right w:val="single" w:sz="4" w:space="0" w:color="auto"/>
            </w:tcBorders>
            <w:hideMark/>
          </w:tcPr>
          <w:p w14:paraId="507FFE6D" w14:textId="77777777" w:rsidR="00087DCD" w:rsidRPr="00087DCD" w:rsidRDefault="00087DCD" w:rsidP="00045A13">
            <w:pPr>
              <w:ind w:left="31"/>
              <w:jc w:val="center"/>
              <w:rPr>
                <w:sz w:val="22"/>
                <w:szCs w:val="22"/>
              </w:rPr>
            </w:pPr>
            <w:r w:rsidRPr="00087DCD">
              <w:rPr>
                <w:sz w:val="22"/>
                <w:szCs w:val="22"/>
              </w:rPr>
              <w:t>55</w:t>
            </w:r>
          </w:p>
        </w:tc>
      </w:tr>
      <w:tr w:rsidR="00087DCD" w:rsidRPr="00087DCD" w14:paraId="50BFB1D1" w14:textId="77777777" w:rsidTr="008E33CF">
        <w:trPr>
          <w:trHeight w:val="49"/>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7DAAC762" w14:textId="77777777" w:rsidR="00087DCD" w:rsidRPr="00087DCD" w:rsidRDefault="00087DCD" w:rsidP="008E33CF">
            <w:pPr>
              <w:ind w:left="31"/>
              <w:rPr>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1BAFF9FB"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24</w:t>
            </w:r>
          </w:p>
        </w:tc>
        <w:tc>
          <w:tcPr>
            <w:tcW w:w="929" w:type="pct"/>
            <w:tcBorders>
              <w:top w:val="single" w:sz="4" w:space="0" w:color="auto"/>
              <w:left w:val="single" w:sz="4" w:space="0" w:color="auto"/>
              <w:bottom w:val="single" w:sz="4" w:space="0" w:color="auto"/>
              <w:right w:val="single" w:sz="4" w:space="0" w:color="auto"/>
            </w:tcBorders>
            <w:hideMark/>
          </w:tcPr>
          <w:p w14:paraId="4915E3EE" w14:textId="77777777" w:rsidR="00087DCD" w:rsidRPr="00087DCD" w:rsidRDefault="00087DCD" w:rsidP="00045A13">
            <w:pPr>
              <w:ind w:left="31"/>
              <w:jc w:val="center"/>
              <w:rPr>
                <w:sz w:val="22"/>
                <w:szCs w:val="22"/>
              </w:rPr>
            </w:pPr>
            <w:r w:rsidRPr="00087DCD">
              <w:rPr>
                <w:sz w:val="22"/>
                <w:szCs w:val="22"/>
              </w:rPr>
              <w:t>Ikke relevant</w:t>
            </w:r>
          </w:p>
        </w:tc>
        <w:tc>
          <w:tcPr>
            <w:tcW w:w="781" w:type="pct"/>
            <w:tcBorders>
              <w:top w:val="single" w:sz="4" w:space="0" w:color="auto"/>
              <w:left w:val="single" w:sz="4" w:space="0" w:color="auto"/>
              <w:bottom w:val="single" w:sz="4" w:space="0" w:color="auto"/>
              <w:right w:val="single" w:sz="4" w:space="0" w:color="auto"/>
            </w:tcBorders>
            <w:hideMark/>
          </w:tcPr>
          <w:p w14:paraId="67D601D1" w14:textId="77777777" w:rsidR="00087DCD" w:rsidRPr="00087DCD" w:rsidRDefault="00087DCD" w:rsidP="00045A13">
            <w:pPr>
              <w:ind w:left="31"/>
              <w:jc w:val="center"/>
              <w:rPr>
                <w:sz w:val="22"/>
                <w:szCs w:val="22"/>
              </w:rPr>
            </w:pPr>
            <w:r w:rsidRPr="00087DCD">
              <w:rPr>
                <w:sz w:val="22"/>
                <w:szCs w:val="22"/>
              </w:rPr>
              <w:t>40</w:t>
            </w:r>
          </w:p>
        </w:tc>
        <w:tc>
          <w:tcPr>
            <w:tcW w:w="1441" w:type="pct"/>
            <w:gridSpan w:val="2"/>
            <w:tcBorders>
              <w:top w:val="single" w:sz="4" w:space="0" w:color="auto"/>
              <w:left w:val="single" w:sz="4" w:space="0" w:color="auto"/>
              <w:bottom w:val="single" w:sz="4" w:space="0" w:color="auto"/>
              <w:right w:val="single" w:sz="4" w:space="0" w:color="auto"/>
            </w:tcBorders>
            <w:hideMark/>
          </w:tcPr>
          <w:p w14:paraId="18109F65" w14:textId="77777777" w:rsidR="00087DCD" w:rsidRPr="00087DCD" w:rsidRDefault="00087DCD" w:rsidP="00045A13">
            <w:pPr>
              <w:ind w:left="31"/>
              <w:jc w:val="center"/>
              <w:rPr>
                <w:sz w:val="22"/>
                <w:szCs w:val="22"/>
              </w:rPr>
            </w:pPr>
            <w:r w:rsidRPr="00087DCD">
              <w:rPr>
                <w:sz w:val="22"/>
                <w:szCs w:val="22"/>
              </w:rPr>
              <w:t>50</w:t>
            </w:r>
          </w:p>
        </w:tc>
      </w:tr>
      <w:tr w:rsidR="00087DCD" w:rsidRPr="00087DCD" w14:paraId="3FFDE056" w14:textId="77777777" w:rsidTr="008E33CF">
        <w:trPr>
          <w:trHeight w:val="49"/>
        </w:trPr>
        <w:tc>
          <w:tcPr>
            <w:tcW w:w="937" w:type="pct"/>
            <w:vMerge w:val="restart"/>
            <w:tcBorders>
              <w:top w:val="single" w:sz="4" w:space="0" w:color="auto"/>
              <w:left w:val="single" w:sz="4" w:space="0" w:color="auto"/>
              <w:bottom w:val="single" w:sz="4" w:space="0" w:color="auto"/>
              <w:right w:val="single" w:sz="4" w:space="0" w:color="auto"/>
            </w:tcBorders>
            <w:hideMark/>
          </w:tcPr>
          <w:p w14:paraId="65158DBE" w14:textId="77777777" w:rsidR="00087DCD" w:rsidRPr="00087DCD" w:rsidRDefault="00087DCD" w:rsidP="008E33CF">
            <w:pPr>
              <w:ind w:left="31"/>
              <w:rPr>
                <w:sz w:val="22"/>
                <w:szCs w:val="22"/>
              </w:rPr>
            </w:pPr>
            <w:r w:rsidRPr="00087DCD">
              <w:rPr>
                <w:sz w:val="22"/>
                <w:szCs w:val="22"/>
              </w:rPr>
              <w:t>ACR50</w:t>
            </w:r>
          </w:p>
        </w:tc>
        <w:tc>
          <w:tcPr>
            <w:tcW w:w="912" w:type="pct"/>
            <w:tcBorders>
              <w:top w:val="single" w:sz="4" w:space="0" w:color="auto"/>
              <w:left w:val="single" w:sz="4" w:space="0" w:color="auto"/>
              <w:bottom w:val="single" w:sz="4" w:space="0" w:color="auto"/>
              <w:right w:val="single" w:sz="4" w:space="0" w:color="auto"/>
            </w:tcBorders>
            <w:hideMark/>
          </w:tcPr>
          <w:p w14:paraId="06EBA4AB"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3</w:t>
            </w:r>
          </w:p>
        </w:tc>
        <w:tc>
          <w:tcPr>
            <w:tcW w:w="929" w:type="pct"/>
            <w:tcBorders>
              <w:top w:val="single" w:sz="4" w:space="0" w:color="auto"/>
              <w:left w:val="single" w:sz="4" w:space="0" w:color="auto"/>
              <w:bottom w:val="single" w:sz="4" w:space="0" w:color="auto"/>
              <w:right w:val="single" w:sz="4" w:space="0" w:color="auto"/>
            </w:tcBorders>
            <w:hideMark/>
          </w:tcPr>
          <w:p w14:paraId="1918E427" w14:textId="77777777" w:rsidR="00087DCD" w:rsidRPr="00087DCD" w:rsidRDefault="00087DCD" w:rsidP="00045A13">
            <w:pPr>
              <w:ind w:left="31"/>
              <w:jc w:val="center"/>
              <w:rPr>
                <w:sz w:val="22"/>
                <w:szCs w:val="22"/>
              </w:rPr>
            </w:pPr>
            <w:r w:rsidRPr="00087DCD">
              <w:rPr>
                <w:sz w:val="22"/>
                <w:szCs w:val="22"/>
              </w:rPr>
              <w:t>8</w:t>
            </w:r>
          </w:p>
        </w:tc>
        <w:tc>
          <w:tcPr>
            <w:tcW w:w="781" w:type="pct"/>
            <w:tcBorders>
              <w:top w:val="single" w:sz="4" w:space="0" w:color="auto"/>
              <w:left w:val="single" w:sz="4" w:space="0" w:color="auto"/>
              <w:bottom w:val="single" w:sz="4" w:space="0" w:color="auto"/>
              <w:right w:val="single" w:sz="4" w:space="0" w:color="auto"/>
            </w:tcBorders>
            <w:hideMark/>
          </w:tcPr>
          <w:p w14:paraId="6AF57033" w14:textId="77777777" w:rsidR="00087DCD" w:rsidRPr="00087DCD" w:rsidRDefault="00087DCD" w:rsidP="00045A13">
            <w:pPr>
              <w:ind w:left="31"/>
              <w:jc w:val="center"/>
              <w:rPr>
                <w:sz w:val="22"/>
                <w:szCs w:val="22"/>
              </w:rPr>
            </w:pPr>
            <w:r w:rsidRPr="00087DCD">
              <w:rPr>
                <w:sz w:val="22"/>
                <w:szCs w:val="22"/>
              </w:rPr>
              <w:t>28***</w:t>
            </w:r>
          </w:p>
        </w:tc>
        <w:tc>
          <w:tcPr>
            <w:tcW w:w="1441" w:type="pct"/>
            <w:gridSpan w:val="2"/>
            <w:tcBorders>
              <w:top w:val="single" w:sz="4" w:space="0" w:color="auto"/>
              <w:left w:val="single" w:sz="4" w:space="0" w:color="auto"/>
              <w:bottom w:val="single" w:sz="4" w:space="0" w:color="auto"/>
              <w:right w:val="single" w:sz="4" w:space="0" w:color="auto"/>
            </w:tcBorders>
            <w:hideMark/>
          </w:tcPr>
          <w:p w14:paraId="64DE5208" w14:textId="77777777" w:rsidR="00087DCD" w:rsidRPr="00087DCD" w:rsidRDefault="00087DCD" w:rsidP="00045A13">
            <w:pPr>
              <w:ind w:left="31"/>
              <w:jc w:val="center"/>
              <w:rPr>
                <w:sz w:val="22"/>
                <w:szCs w:val="22"/>
              </w:rPr>
            </w:pPr>
            <w:r w:rsidRPr="00087DCD">
              <w:rPr>
                <w:sz w:val="22"/>
                <w:szCs w:val="22"/>
              </w:rPr>
              <w:t>36***</w:t>
            </w:r>
          </w:p>
        </w:tc>
      </w:tr>
      <w:tr w:rsidR="00087DCD" w:rsidRPr="00087DCD" w14:paraId="79B6249C" w14:textId="77777777" w:rsidTr="008E33CF">
        <w:trPr>
          <w:trHeight w:val="49"/>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09941E82" w14:textId="77777777" w:rsidR="00087DCD" w:rsidRPr="00087DCD" w:rsidRDefault="00087DCD" w:rsidP="008E33CF">
            <w:pPr>
              <w:ind w:left="31"/>
              <w:rPr>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12631DD9"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6</w:t>
            </w:r>
          </w:p>
        </w:tc>
        <w:tc>
          <w:tcPr>
            <w:tcW w:w="929" w:type="pct"/>
            <w:tcBorders>
              <w:top w:val="single" w:sz="4" w:space="0" w:color="auto"/>
              <w:left w:val="single" w:sz="4" w:space="0" w:color="auto"/>
              <w:bottom w:val="single" w:sz="4" w:space="0" w:color="auto"/>
              <w:right w:val="single" w:sz="4" w:space="0" w:color="auto"/>
            </w:tcBorders>
            <w:hideMark/>
          </w:tcPr>
          <w:p w14:paraId="7F7CBF48" w14:textId="77777777" w:rsidR="00087DCD" w:rsidRPr="00087DCD" w:rsidRDefault="00087DCD" w:rsidP="00045A13">
            <w:pPr>
              <w:ind w:left="31"/>
              <w:jc w:val="center"/>
              <w:rPr>
                <w:sz w:val="22"/>
                <w:szCs w:val="22"/>
              </w:rPr>
            </w:pPr>
            <w:r w:rsidRPr="00087DCD">
              <w:rPr>
                <w:sz w:val="22"/>
                <w:szCs w:val="22"/>
              </w:rPr>
              <w:t>8</w:t>
            </w:r>
          </w:p>
        </w:tc>
        <w:tc>
          <w:tcPr>
            <w:tcW w:w="781" w:type="pct"/>
            <w:tcBorders>
              <w:top w:val="single" w:sz="4" w:space="0" w:color="auto"/>
              <w:left w:val="single" w:sz="4" w:space="0" w:color="auto"/>
              <w:bottom w:val="single" w:sz="4" w:space="0" w:color="auto"/>
              <w:right w:val="single" w:sz="4" w:space="0" w:color="auto"/>
            </w:tcBorders>
            <w:hideMark/>
          </w:tcPr>
          <w:p w14:paraId="6FC328DC" w14:textId="77777777" w:rsidR="00087DCD" w:rsidRPr="00087DCD" w:rsidRDefault="00087DCD" w:rsidP="00045A13">
            <w:pPr>
              <w:ind w:left="31"/>
              <w:jc w:val="center"/>
              <w:rPr>
                <w:sz w:val="22"/>
                <w:szCs w:val="22"/>
              </w:rPr>
            </w:pPr>
            <w:r w:rsidRPr="00087DCD">
              <w:rPr>
                <w:sz w:val="22"/>
                <w:szCs w:val="22"/>
              </w:rPr>
              <w:t>32***</w:t>
            </w:r>
          </w:p>
        </w:tc>
        <w:tc>
          <w:tcPr>
            <w:tcW w:w="1441" w:type="pct"/>
            <w:gridSpan w:val="2"/>
            <w:tcBorders>
              <w:top w:val="single" w:sz="4" w:space="0" w:color="auto"/>
              <w:left w:val="single" w:sz="4" w:space="0" w:color="auto"/>
              <w:bottom w:val="single" w:sz="4" w:space="0" w:color="auto"/>
              <w:right w:val="single" w:sz="4" w:space="0" w:color="auto"/>
            </w:tcBorders>
            <w:hideMark/>
          </w:tcPr>
          <w:p w14:paraId="2D037BEE" w14:textId="77777777" w:rsidR="00087DCD" w:rsidRPr="00087DCD" w:rsidRDefault="00087DCD" w:rsidP="00045A13">
            <w:pPr>
              <w:ind w:left="31"/>
              <w:jc w:val="center"/>
              <w:rPr>
                <w:sz w:val="22"/>
                <w:szCs w:val="22"/>
              </w:rPr>
            </w:pPr>
            <w:r w:rsidRPr="00087DCD">
              <w:rPr>
                <w:sz w:val="22"/>
                <w:szCs w:val="22"/>
              </w:rPr>
              <w:t>44***</w:t>
            </w:r>
          </w:p>
        </w:tc>
      </w:tr>
      <w:tr w:rsidR="00087DCD" w:rsidRPr="00087DCD" w14:paraId="6CAF0B19" w14:textId="77777777" w:rsidTr="008E33CF">
        <w:trPr>
          <w:trHeight w:val="49"/>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5BA77BFE" w14:textId="77777777" w:rsidR="00087DCD" w:rsidRPr="00087DCD" w:rsidRDefault="00087DCD" w:rsidP="008E33CF">
            <w:pPr>
              <w:ind w:left="31"/>
              <w:rPr>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434C9AE9"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12</w:t>
            </w:r>
          </w:p>
        </w:tc>
        <w:tc>
          <w:tcPr>
            <w:tcW w:w="929" w:type="pct"/>
            <w:tcBorders>
              <w:top w:val="single" w:sz="4" w:space="0" w:color="auto"/>
              <w:left w:val="single" w:sz="4" w:space="0" w:color="auto"/>
              <w:bottom w:val="single" w:sz="4" w:space="0" w:color="auto"/>
              <w:right w:val="single" w:sz="4" w:space="0" w:color="auto"/>
            </w:tcBorders>
            <w:hideMark/>
          </w:tcPr>
          <w:p w14:paraId="6CDFBC1A" w14:textId="77777777" w:rsidR="00087DCD" w:rsidRPr="00087DCD" w:rsidRDefault="00087DCD" w:rsidP="00045A13">
            <w:pPr>
              <w:ind w:left="31"/>
              <w:jc w:val="center"/>
              <w:rPr>
                <w:sz w:val="22"/>
                <w:szCs w:val="22"/>
              </w:rPr>
            </w:pPr>
            <w:r w:rsidRPr="00087DCD">
              <w:rPr>
                <w:sz w:val="22"/>
                <w:szCs w:val="22"/>
              </w:rPr>
              <w:t>Ikke relevant</w:t>
            </w:r>
          </w:p>
        </w:tc>
        <w:tc>
          <w:tcPr>
            <w:tcW w:w="781" w:type="pct"/>
            <w:tcBorders>
              <w:top w:val="single" w:sz="4" w:space="0" w:color="auto"/>
              <w:left w:val="single" w:sz="4" w:space="0" w:color="auto"/>
              <w:bottom w:val="single" w:sz="4" w:space="0" w:color="auto"/>
              <w:right w:val="single" w:sz="4" w:space="0" w:color="auto"/>
            </w:tcBorders>
            <w:hideMark/>
          </w:tcPr>
          <w:p w14:paraId="5E401B05" w14:textId="77777777" w:rsidR="00087DCD" w:rsidRPr="00087DCD" w:rsidRDefault="00087DCD" w:rsidP="00045A13">
            <w:pPr>
              <w:ind w:left="31"/>
              <w:jc w:val="center"/>
              <w:rPr>
                <w:sz w:val="22"/>
                <w:szCs w:val="22"/>
              </w:rPr>
            </w:pPr>
            <w:r w:rsidRPr="00087DCD">
              <w:rPr>
                <w:sz w:val="22"/>
                <w:szCs w:val="22"/>
              </w:rPr>
              <w:t>32</w:t>
            </w:r>
          </w:p>
        </w:tc>
        <w:tc>
          <w:tcPr>
            <w:tcW w:w="1441" w:type="pct"/>
            <w:gridSpan w:val="2"/>
            <w:tcBorders>
              <w:top w:val="single" w:sz="4" w:space="0" w:color="auto"/>
              <w:left w:val="single" w:sz="4" w:space="0" w:color="auto"/>
              <w:bottom w:val="single" w:sz="4" w:space="0" w:color="auto"/>
              <w:right w:val="single" w:sz="4" w:space="0" w:color="auto"/>
            </w:tcBorders>
            <w:hideMark/>
          </w:tcPr>
          <w:p w14:paraId="5C59661B" w14:textId="77777777" w:rsidR="00087DCD" w:rsidRPr="00087DCD" w:rsidRDefault="00087DCD" w:rsidP="00045A13">
            <w:pPr>
              <w:ind w:left="31"/>
              <w:jc w:val="center"/>
              <w:rPr>
                <w:sz w:val="22"/>
                <w:szCs w:val="22"/>
              </w:rPr>
            </w:pPr>
            <w:r w:rsidRPr="00087DCD">
              <w:rPr>
                <w:sz w:val="22"/>
                <w:szCs w:val="22"/>
              </w:rPr>
              <w:t>39</w:t>
            </w:r>
          </w:p>
        </w:tc>
      </w:tr>
      <w:tr w:rsidR="00087DCD" w:rsidRPr="00087DCD" w14:paraId="4F1D7B2C" w14:textId="77777777" w:rsidTr="008E33CF">
        <w:trPr>
          <w:trHeight w:val="49"/>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1249B080" w14:textId="77777777" w:rsidR="00087DCD" w:rsidRPr="00087DCD" w:rsidRDefault="00087DCD" w:rsidP="008E33CF">
            <w:pPr>
              <w:ind w:left="31"/>
              <w:rPr>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3004E010"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24</w:t>
            </w:r>
          </w:p>
        </w:tc>
        <w:tc>
          <w:tcPr>
            <w:tcW w:w="929" w:type="pct"/>
            <w:tcBorders>
              <w:top w:val="single" w:sz="4" w:space="0" w:color="auto"/>
              <w:left w:val="single" w:sz="4" w:space="0" w:color="auto"/>
              <w:bottom w:val="single" w:sz="4" w:space="0" w:color="auto"/>
              <w:right w:val="single" w:sz="4" w:space="0" w:color="auto"/>
            </w:tcBorders>
            <w:hideMark/>
          </w:tcPr>
          <w:p w14:paraId="46149D2E" w14:textId="77777777" w:rsidR="00087DCD" w:rsidRPr="00087DCD" w:rsidRDefault="00087DCD" w:rsidP="00045A13">
            <w:pPr>
              <w:ind w:left="31"/>
              <w:jc w:val="center"/>
              <w:rPr>
                <w:sz w:val="22"/>
                <w:szCs w:val="22"/>
              </w:rPr>
            </w:pPr>
            <w:r w:rsidRPr="00087DCD">
              <w:rPr>
                <w:sz w:val="22"/>
                <w:szCs w:val="22"/>
              </w:rPr>
              <w:t>Ikke relevant</w:t>
            </w:r>
          </w:p>
        </w:tc>
        <w:tc>
          <w:tcPr>
            <w:tcW w:w="781" w:type="pct"/>
            <w:tcBorders>
              <w:top w:val="single" w:sz="4" w:space="0" w:color="auto"/>
              <w:left w:val="single" w:sz="4" w:space="0" w:color="auto"/>
              <w:bottom w:val="single" w:sz="4" w:space="0" w:color="auto"/>
              <w:right w:val="single" w:sz="4" w:space="0" w:color="auto"/>
            </w:tcBorders>
            <w:hideMark/>
          </w:tcPr>
          <w:p w14:paraId="1FDEBF9C" w14:textId="77777777" w:rsidR="00087DCD" w:rsidRPr="00087DCD" w:rsidRDefault="00087DCD" w:rsidP="00045A13">
            <w:pPr>
              <w:ind w:left="31"/>
              <w:jc w:val="center"/>
              <w:rPr>
                <w:sz w:val="22"/>
                <w:szCs w:val="22"/>
              </w:rPr>
            </w:pPr>
            <w:r w:rsidRPr="00087DCD">
              <w:rPr>
                <w:sz w:val="22"/>
                <w:szCs w:val="22"/>
              </w:rPr>
              <w:t>28</w:t>
            </w:r>
          </w:p>
        </w:tc>
        <w:tc>
          <w:tcPr>
            <w:tcW w:w="1441" w:type="pct"/>
            <w:gridSpan w:val="2"/>
            <w:tcBorders>
              <w:top w:val="single" w:sz="4" w:space="0" w:color="auto"/>
              <w:left w:val="single" w:sz="4" w:space="0" w:color="auto"/>
              <w:bottom w:val="single" w:sz="4" w:space="0" w:color="auto"/>
              <w:right w:val="single" w:sz="4" w:space="0" w:color="auto"/>
            </w:tcBorders>
            <w:hideMark/>
          </w:tcPr>
          <w:p w14:paraId="3F698B9A" w14:textId="77777777" w:rsidR="00087DCD" w:rsidRPr="00087DCD" w:rsidRDefault="00087DCD" w:rsidP="00045A13">
            <w:pPr>
              <w:ind w:left="31"/>
              <w:jc w:val="center"/>
              <w:rPr>
                <w:sz w:val="22"/>
                <w:szCs w:val="22"/>
              </w:rPr>
            </w:pPr>
            <w:r w:rsidRPr="00087DCD">
              <w:rPr>
                <w:sz w:val="22"/>
                <w:szCs w:val="22"/>
              </w:rPr>
              <w:t>40</w:t>
            </w:r>
          </w:p>
        </w:tc>
      </w:tr>
      <w:tr w:rsidR="00087DCD" w:rsidRPr="00087DCD" w14:paraId="4E15F566" w14:textId="77777777" w:rsidTr="008E33CF">
        <w:trPr>
          <w:trHeight w:val="49"/>
        </w:trPr>
        <w:tc>
          <w:tcPr>
            <w:tcW w:w="937" w:type="pct"/>
            <w:vMerge w:val="restart"/>
            <w:tcBorders>
              <w:top w:val="single" w:sz="4" w:space="0" w:color="auto"/>
              <w:left w:val="single" w:sz="4" w:space="0" w:color="auto"/>
              <w:bottom w:val="single" w:sz="4" w:space="0" w:color="auto"/>
              <w:right w:val="single" w:sz="4" w:space="0" w:color="auto"/>
            </w:tcBorders>
            <w:hideMark/>
          </w:tcPr>
          <w:p w14:paraId="390B13DD" w14:textId="77777777" w:rsidR="00087DCD" w:rsidRPr="00087DCD" w:rsidRDefault="00087DCD" w:rsidP="008E33CF">
            <w:pPr>
              <w:ind w:left="31"/>
              <w:rPr>
                <w:sz w:val="22"/>
                <w:szCs w:val="22"/>
              </w:rPr>
            </w:pPr>
            <w:r w:rsidRPr="00087DCD">
              <w:rPr>
                <w:sz w:val="22"/>
                <w:szCs w:val="22"/>
              </w:rPr>
              <w:t>ACR70</w:t>
            </w:r>
          </w:p>
        </w:tc>
        <w:tc>
          <w:tcPr>
            <w:tcW w:w="912" w:type="pct"/>
            <w:tcBorders>
              <w:top w:val="single" w:sz="4" w:space="0" w:color="auto"/>
              <w:left w:val="single" w:sz="4" w:space="0" w:color="auto"/>
              <w:bottom w:val="single" w:sz="4" w:space="0" w:color="auto"/>
              <w:right w:val="single" w:sz="4" w:space="0" w:color="auto"/>
            </w:tcBorders>
            <w:hideMark/>
          </w:tcPr>
          <w:p w14:paraId="7905C6B2"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3</w:t>
            </w:r>
          </w:p>
        </w:tc>
        <w:tc>
          <w:tcPr>
            <w:tcW w:w="929" w:type="pct"/>
            <w:tcBorders>
              <w:top w:val="single" w:sz="4" w:space="0" w:color="auto"/>
              <w:left w:val="single" w:sz="4" w:space="0" w:color="auto"/>
              <w:bottom w:val="single" w:sz="4" w:space="0" w:color="auto"/>
              <w:right w:val="single" w:sz="4" w:space="0" w:color="auto"/>
            </w:tcBorders>
            <w:hideMark/>
          </w:tcPr>
          <w:p w14:paraId="6DA48A74" w14:textId="77777777" w:rsidR="00087DCD" w:rsidRPr="00087DCD" w:rsidRDefault="00087DCD" w:rsidP="00045A13">
            <w:pPr>
              <w:ind w:left="31"/>
              <w:jc w:val="center"/>
              <w:rPr>
                <w:sz w:val="22"/>
                <w:szCs w:val="22"/>
              </w:rPr>
            </w:pPr>
            <w:r w:rsidRPr="00087DCD">
              <w:rPr>
                <w:sz w:val="22"/>
                <w:szCs w:val="22"/>
              </w:rPr>
              <w:t>3</w:t>
            </w:r>
          </w:p>
        </w:tc>
        <w:tc>
          <w:tcPr>
            <w:tcW w:w="781" w:type="pct"/>
            <w:tcBorders>
              <w:top w:val="single" w:sz="4" w:space="0" w:color="auto"/>
              <w:left w:val="single" w:sz="4" w:space="0" w:color="auto"/>
              <w:bottom w:val="single" w:sz="4" w:space="0" w:color="auto"/>
              <w:right w:val="single" w:sz="4" w:space="0" w:color="auto"/>
            </w:tcBorders>
            <w:hideMark/>
          </w:tcPr>
          <w:p w14:paraId="5C6084A4" w14:textId="77777777" w:rsidR="00087DCD" w:rsidRPr="00087DCD" w:rsidRDefault="00087DCD" w:rsidP="00045A13">
            <w:pPr>
              <w:ind w:left="31"/>
              <w:jc w:val="center"/>
              <w:rPr>
                <w:sz w:val="22"/>
                <w:szCs w:val="22"/>
              </w:rPr>
            </w:pPr>
            <w:r w:rsidRPr="00087DCD">
              <w:rPr>
                <w:sz w:val="22"/>
                <w:szCs w:val="22"/>
              </w:rPr>
              <w:t>10**</w:t>
            </w:r>
          </w:p>
        </w:tc>
        <w:tc>
          <w:tcPr>
            <w:tcW w:w="1441" w:type="pct"/>
            <w:gridSpan w:val="2"/>
            <w:tcBorders>
              <w:top w:val="single" w:sz="4" w:space="0" w:color="auto"/>
              <w:left w:val="single" w:sz="4" w:space="0" w:color="auto"/>
              <w:bottom w:val="single" w:sz="4" w:space="0" w:color="auto"/>
              <w:right w:val="single" w:sz="4" w:space="0" w:color="auto"/>
            </w:tcBorders>
            <w:hideMark/>
          </w:tcPr>
          <w:p w14:paraId="7DCD7532" w14:textId="77777777" w:rsidR="00087DCD" w:rsidRPr="00087DCD" w:rsidRDefault="00087DCD" w:rsidP="00045A13">
            <w:pPr>
              <w:ind w:left="31"/>
              <w:jc w:val="center"/>
              <w:rPr>
                <w:sz w:val="22"/>
                <w:szCs w:val="22"/>
              </w:rPr>
            </w:pPr>
            <w:r w:rsidRPr="00087DCD">
              <w:rPr>
                <w:sz w:val="22"/>
                <w:szCs w:val="22"/>
              </w:rPr>
              <w:t>17***</w:t>
            </w:r>
          </w:p>
        </w:tc>
      </w:tr>
      <w:tr w:rsidR="00087DCD" w:rsidRPr="00087DCD" w14:paraId="4C967396" w14:textId="77777777" w:rsidTr="008E33CF">
        <w:trPr>
          <w:trHeight w:val="49"/>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3B743C2C" w14:textId="77777777" w:rsidR="00087DCD" w:rsidRPr="00087DCD" w:rsidRDefault="00087DCD" w:rsidP="008E33CF">
            <w:pPr>
              <w:ind w:left="31"/>
              <w:rPr>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75352FF5"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6</w:t>
            </w:r>
          </w:p>
        </w:tc>
        <w:tc>
          <w:tcPr>
            <w:tcW w:w="929" w:type="pct"/>
            <w:tcBorders>
              <w:top w:val="single" w:sz="4" w:space="0" w:color="auto"/>
              <w:left w:val="single" w:sz="4" w:space="0" w:color="auto"/>
              <w:bottom w:val="single" w:sz="4" w:space="0" w:color="auto"/>
              <w:right w:val="single" w:sz="4" w:space="0" w:color="auto"/>
            </w:tcBorders>
            <w:hideMark/>
          </w:tcPr>
          <w:p w14:paraId="147DD141" w14:textId="77777777" w:rsidR="00087DCD" w:rsidRPr="00087DCD" w:rsidRDefault="00087DCD" w:rsidP="00045A13">
            <w:pPr>
              <w:ind w:left="31"/>
              <w:jc w:val="center"/>
              <w:rPr>
                <w:sz w:val="22"/>
                <w:szCs w:val="22"/>
              </w:rPr>
            </w:pPr>
            <w:r w:rsidRPr="00087DCD">
              <w:rPr>
                <w:sz w:val="22"/>
                <w:szCs w:val="22"/>
              </w:rPr>
              <w:t>1</w:t>
            </w:r>
          </w:p>
        </w:tc>
        <w:tc>
          <w:tcPr>
            <w:tcW w:w="781" w:type="pct"/>
            <w:tcBorders>
              <w:top w:val="single" w:sz="4" w:space="0" w:color="auto"/>
              <w:left w:val="single" w:sz="4" w:space="0" w:color="auto"/>
              <w:bottom w:val="single" w:sz="4" w:space="0" w:color="auto"/>
              <w:right w:val="single" w:sz="4" w:space="0" w:color="auto"/>
            </w:tcBorders>
            <w:hideMark/>
          </w:tcPr>
          <w:p w14:paraId="39D158D8" w14:textId="77777777" w:rsidR="00087DCD" w:rsidRPr="00087DCD" w:rsidRDefault="00087DCD" w:rsidP="00045A13">
            <w:pPr>
              <w:ind w:left="31"/>
              <w:jc w:val="center"/>
              <w:rPr>
                <w:sz w:val="22"/>
                <w:szCs w:val="22"/>
              </w:rPr>
            </w:pPr>
            <w:r w:rsidRPr="00087DCD">
              <w:rPr>
                <w:sz w:val="22"/>
                <w:szCs w:val="22"/>
              </w:rPr>
              <w:t>14***</w:t>
            </w:r>
          </w:p>
        </w:tc>
        <w:tc>
          <w:tcPr>
            <w:tcW w:w="1441" w:type="pct"/>
            <w:gridSpan w:val="2"/>
            <w:tcBorders>
              <w:top w:val="single" w:sz="4" w:space="0" w:color="auto"/>
              <w:left w:val="single" w:sz="4" w:space="0" w:color="auto"/>
              <w:bottom w:val="single" w:sz="4" w:space="0" w:color="auto"/>
              <w:right w:val="single" w:sz="4" w:space="0" w:color="auto"/>
            </w:tcBorders>
            <w:hideMark/>
          </w:tcPr>
          <w:p w14:paraId="2F4A3315" w14:textId="77777777" w:rsidR="00087DCD" w:rsidRPr="00087DCD" w:rsidRDefault="00087DCD" w:rsidP="00045A13">
            <w:pPr>
              <w:ind w:left="31"/>
              <w:jc w:val="center"/>
              <w:rPr>
                <w:sz w:val="22"/>
                <w:szCs w:val="22"/>
              </w:rPr>
            </w:pPr>
            <w:r w:rsidRPr="00087DCD">
              <w:rPr>
                <w:sz w:val="22"/>
                <w:szCs w:val="22"/>
              </w:rPr>
              <w:t>22***</w:t>
            </w:r>
          </w:p>
        </w:tc>
      </w:tr>
      <w:tr w:rsidR="00087DCD" w:rsidRPr="00087DCD" w14:paraId="47B28331" w14:textId="77777777" w:rsidTr="008E33CF">
        <w:trPr>
          <w:trHeight w:val="49"/>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42DD1BDB" w14:textId="77777777" w:rsidR="00087DCD" w:rsidRPr="00087DCD" w:rsidRDefault="00087DCD" w:rsidP="008E33CF">
            <w:pPr>
              <w:ind w:left="31"/>
              <w:rPr>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37827CA5"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12</w:t>
            </w:r>
          </w:p>
        </w:tc>
        <w:tc>
          <w:tcPr>
            <w:tcW w:w="929" w:type="pct"/>
            <w:tcBorders>
              <w:top w:val="single" w:sz="4" w:space="0" w:color="auto"/>
              <w:left w:val="single" w:sz="4" w:space="0" w:color="auto"/>
              <w:bottom w:val="single" w:sz="4" w:space="0" w:color="auto"/>
              <w:right w:val="single" w:sz="4" w:space="0" w:color="auto"/>
            </w:tcBorders>
            <w:hideMark/>
          </w:tcPr>
          <w:p w14:paraId="23F4A8D9" w14:textId="77777777" w:rsidR="00087DCD" w:rsidRPr="00087DCD" w:rsidRDefault="00087DCD" w:rsidP="00045A13">
            <w:pPr>
              <w:ind w:left="31"/>
              <w:jc w:val="center"/>
              <w:rPr>
                <w:sz w:val="22"/>
                <w:szCs w:val="22"/>
              </w:rPr>
            </w:pPr>
            <w:r w:rsidRPr="00087DCD">
              <w:rPr>
                <w:sz w:val="22"/>
                <w:szCs w:val="22"/>
              </w:rPr>
              <w:t>Ikke relevant</w:t>
            </w:r>
          </w:p>
        </w:tc>
        <w:tc>
          <w:tcPr>
            <w:tcW w:w="781" w:type="pct"/>
            <w:tcBorders>
              <w:top w:val="single" w:sz="4" w:space="0" w:color="auto"/>
              <w:left w:val="single" w:sz="4" w:space="0" w:color="auto"/>
              <w:bottom w:val="single" w:sz="4" w:space="0" w:color="auto"/>
              <w:right w:val="single" w:sz="4" w:space="0" w:color="auto"/>
            </w:tcBorders>
            <w:hideMark/>
          </w:tcPr>
          <w:p w14:paraId="7BFE5DAD" w14:textId="77777777" w:rsidR="00087DCD" w:rsidRPr="00087DCD" w:rsidRDefault="00087DCD" w:rsidP="00045A13">
            <w:pPr>
              <w:ind w:left="31"/>
              <w:jc w:val="center"/>
              <w:rPr>
                <w:sz w:val="22"/>
                <w:szCs w:val="22"/>
              </w:rPr>
            </w:pPr>
            <w:r w:rsidRPr="00087DCD">
              <w:rPr>
                <w:sz w:val="22"/>
                <w:szCs w:val="22"/>
              </w:rPr>
              <w:t>18</w:t>
            </w:r>
          </w:p>
        </w:tc>
        <w:tc>
          <w:tcPr>
            <w:tcW w:w="1441" w:type="pct"/>
            <w:gridSpan w:val="2"/>
            <w:tcBorders>
              <w:top w:val="single" w:sz="4" w:space="0" w:color="auto"/>
              <w:left w:val="single" w:sz="4" w:space="0" w:color="auto"/>
              <w:bottom w:val="single" w:sz="4" w:space="0" w:color="auto"/>
              <w:right w:val="single" w:sz="4" w:space="0" w:color="auto"/>
            </w:tcBorders>
            <w:hideMark/>
          </w:tcPr>
          <w:p w14:paraId="685CB5AC" w14:textId="77777777" w:rsidR="00087DCD" w:rsidRPr="00087DCD" w:rsidRDefault="00087DCD" w:rsidP="00045A13">
            <w:pPr>
              <w:ind w:left="31"/>
              <w:jc w:val="center"/>
              <w:rPr>
                <w:sz w:val="22"/>
                <w:szCs w:val="22"/>
              </w:rPr>
            </w:pPr>
            <w:r w:rsidRPr="00087DCD">
              <w:rPr>
                <w:sz w:val="22"/>
                <w:szCs w:val="22"/>
              </w:rPr>
              <w:t>27</w:t>
            </w:r>
          </w:p>
        </w:tc>
      </w:tr>
      <w:tr w:rsidR="00087DCD" w:rsidRPr="00087DCD" w14:paraId="20143F2B" w14:textId="77777777" w:rsidTr="008E33CF">
        <w:trPr>
          <w:trHeight w:val="49"/>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265FC45F" w14:textId="77777777" w:rsidR="00087DCD" w:rsidRPr="00087DCD" w:rsidRDefault="00087DCD" w:rsidP="008E33CF">
            <w:pPr>
              <w:ind w:left="31"/>
              <w:rPr>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42FD349F"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24</w:t>
            </w:r>
          </w:p>
        </w:tc>
        <w:tc>
          <w:tcPr>
            <w:tcW w:w="929" w:type="pct"/>
            <w:tcBorders>
              <w:top w:val="single" w:sz="4" w:space="0" w:color="auto"/>
              <w:left w:val="single" w:sz="4" w:space="0" w:color="auto"/>
              <w:bottom w:val="single" w:sz="4" w:space="0" w:color="auto"/>
              <w:right w:val="single" w:sz="4" w:space="0" w:color="auto"/>
            </w:tcBorders>
            <w:hideMark/>
          </w:tcPr>
          <w:p w14:paraId="06D895E0" w14:textId="77777777" w:rsidR="00087DCD" w:rsidRPr="00087DCD" w:rsidRDefault="00087DCD" w:rsidP="00045A13">
            <w:pPr>
              <w:ind w:left="31"/>
              <w:jc w:val="center"/>
              <w:rPr>
                <w:sz w:val="22"/>
                <w:szCs w:val="22"/>
              </w:rPr>
            </w:pPr>
            <w:r w:rsidRPr="00087DCD">
              <w:rPr>
                <w:sz w:val="22"/>
                <w:szCs w:val="22"/>
              </w:rPr>
              <w:t>Ikke relevant</w:t>
            </w:r>
          </w:p>
        </w:tc>
        <w:tc>
          <w:tcPr>
            <w:tcW w:w="781" w:type="pct"/>
            <w:tcBorders>
              <w:top w:val="single" w:sz="4" w:space="0" w:color="auto"/>
              <w:left w:val="single" w:sz="4" w:space="0" w:color="auto"/>
              <w:bottom w:val="single" w:sz="4" w:space="0" w:color="auto"/>
              <w:right w:val="single" w:sz="4" w:space="0" w:color="auto"/>
            </w:tcBorders>
            <w:hideMark/>
          </w:tcPr>
          <w:p w14:paraId="3DFA6B3F" w14:textId="77777777" w:rsidR="00087DCD" w:rsidRPr="00087DCD" w:rsidRDefault="00087DCD" w:rsidP="00045A13">
            <w:pPr>
              <w:ind w:left="31"/>
              <w:jc w:val="center"/>
              <w:rPr>
                <w:sz w:val="22"/>
                <w:szCs w:val="22"/>
              </w:rPr>
            </w:pPr>
            <w:r w:rsidRPr="00087DCD">
              <w:rPr>
                <w:sz w:val="22"/>
                <w:szCs w:val="22"/>
              </w:rPr>
              <w:t>17</w:t>
            </w:r>
          </w:p>
        </w:tc>
        <w:tc>
          <w:tcPr>
            <w:tcW w:w="1441" w:type="pct"/>
            <w:gridSpan w:val="2"/>
            <w:tcBorders>
              <w:top w:val="single" w:sz="4" w:space="0" w:color="auto"/>
              <w:left w:val="single" w:sz="4" w:space="0" w:color="auto"/>
              <w:bottom w:val="single" w:sz="4" w:space="0" w:color="auto"/>
              <w:right w:val="single" w:sz="4" w:space="0" w:color="auto"/>
            </w:tcBorders>
            <w:hideMark/>
          </w:tcPr>
          <w:p w14:paraId="4AF1248E" w14:textId="77777777" w:rsidR="00087DCD" w:rsidRPr="00087DCD" w:rsidRDefault="00087DCD" w:rsidP="00045A13">
            <w:pPr>
              <w:ind w:left="31"/>
              <w:jc w:val="center"/>
              <w:rPr>
                <w:sz w:val="22"/>
                <w:szCs w:val="22"/>
              </w:rPr>
            </w:pPr>
            <w:r w:rsidRPr="00087DCD">
              <w:rPr>
                <w:sz w:val="22"/>
                <w:szCs w:val="22"/>
              </w:rPr>
              <w:t>26</w:t>
            </w:r>
          </w:p>
        </w:tc>
      </w:tr>
      <w:tr w:rsidR="00087DCD" w:rsidRPr="00087DCD" w14:paraId="6E38BE3D" w14:textId="77777777" w:rsidTr="008E33CF">
        <w:trPr>
          <w:trHeight w:val="49"/>
        </w:trPr>
        <w:tc>
          <w:tcPr>
            <w:tcW w:w="5000" w:type="pct"/>
            <w:gridSpan w:val="6"/>
            <w:tcBorders>
              <w:top w:val="single" w:sz="4" w:space="0" w:color="auto"/>
              <w:left w:val="single" w:sz="4" w:space="0" w:color="auto"/>
              <w:bottom w:val="single" w:sz="4" w:space="0" w:color="auto"/>
              <w:right w:val="single" w:sz="4" w:space="0" w:color="auto"/>
            </w:tcBorders>
            <w:hideMark/>
          </w:tcPr>
          <w:p w14:paraId="43C81775" w14:textId="77777777" w:rsidR="00087DCD" w:rsidRPr="00087DCD" w:rsidRDefault="00087DCD" w:rsidP="001C60A9">
            <w:pPr>
              <w:ind w:left="31"/>
              <w:jc w:val="center"/>
              <w:rPr>
                <w:sz w:val="22"/>
                <w:szCs w:val="22"/>
                <w:lang w:val="da-DK"/>
              </w:rPr>
            </w:pPr>
            <w:r w:rsidRPr="00087DCD">
              <w:rPr>
                <w:b/>
                <w:bCs/>
                <w:sz w:val="22"/>
                <w:szCs w:val="22"/>
                <w:lang w:val="da-DK"/>
              </w:rPr>
              <w:t>ORAL Step: Patienter med utilstrækkeligt respons på TNF</w:t>
            </w:r>
          </w:p>
        </w:tc>
      </w:tr>
      <w:tr w:rsidR="00087DCD" w:rsidRPr="00087DCD" w14:paraId="45A2D64E" w14:textId="77777777" w:rsidTr="008E33CF">
        <w:trPr>
          <w:trHeight w:val="49"/>
        </w:trPr>
        <w:tc>
          <w:tcPr>
            <w:tcW w:w="937" w:type="pct"/>
            <w:tcBorders>
              <w:top w:val="single" w:sz="4" w:space="0" w:color="auto"/>
              <w:left w:val="single" w:sz="4" w:space="0" w:color="auto"/>
              <w:bottom w:val="single" w:sz="4" w:space="0" w:color="auto"/>
              <w:right w:val="single" w:sz="4" w:space="0" w:color="auto"/>
            </w:tcBorders>
            <w:hideMark/>
          </w:tcPr>
          <w:p w14:paraId="11E72918" w14:textId="77777777" w:rsidR="00087DCD" w:rsidRPr="00087DCD" w:rsidRDefault="00087DCD" w:rsidP="008E33CF">
            <w:pPr>
              <w:ind w:left="31"/>
              <w:rPr>
                <w:b/>
                <w:bCs/>
                <w:sz w:val="22"/>
                <w:szCs w:val="22"/>
              </w:rPr>
            </w:pPr>
            <w:proofErr w:type="spellStart"/>
            <w:r w:rsidRPr="00087DCD">
              <w:rPr>
                <w:b/>
                <w:bCs/>
                <w:sz w:val="22"/>
                <w:szCs w:val="22"/>
              </w:rPr>
              <w:t>Effektmål</w:t>
            </w:r>
            <w:proofErr w:type="spellEnd"/>
          </w:p>
        </w:tc>
        <w:tc>
          <w:tcPr>
            <w:tcW w:w="912" w:type="pct"/>
            <w:tcBorders>
              <w:top w:val="single" w:sz="4" w:space="0" w:color="auto"/>
              <w:left w:val="single" w:sz="4" w:space="0" w:color="auto"/>
              <w:bottom w:val="single" w:sz="4" w:space="0" w:color="auto"/>
              <w:right w:val="single" w:sz="4" w:space="0" w:color="auto"/>
            </w:tcBorders>
            <w:hideMark/>
          </w:tcPr>
          <w:p w14:paraId="6C2025CE" w14:textId="77777777" w:rsidR="00087DCD" w:rsidRPr="00087DCD" w:rsidRDefault="00087DCD" w:rsidP="00045A13">
            <w:pPr>
              <w:ind w:left="31"/>
              <w:jc w:val="center"/>
              <w:rPr>
                <w:sz w:val="22"/>
                <w:szCs w:val="22"/>
              </w:rPr>
            </w:pPr>
            <w:proofErr w:type="spellStart"/>
            <w:r w:rsidRPr="00087DCD">
              <w:rPr>
                <w:b/>
                <w:bCs/>
                <w:sz w:val="22"/>
                <w:szCs w:val="22"/>
              </w:rPr>
              <w:t>Tid</w:t>
            </w:r>
            <w:proofErr w:type="spellEnd"/>
          </w:p>
        </w:tc>
        <w:tc>
          <w:tcPr>
            <w:tcW w:w="929" w:type="pct"/>
            <w:tcBorders>
              <w:top w:val="single" w:sz="4" w:space="0" w:color="auto"/>
              <w:left w:val="single" w:sz="4" w:space="0" w:color="auto"/>
              <w:bottom w:val="single" w:sz="4" w:space="0" w:color="auto"/>
              <w:right w:val="single" w:sz="4" w:space="0" w:color="auto"/>
            </w:tcBorders>
            <w:hideMark/>
          </w:tcPr>
          <w:p w14:paraId="2857307F" w14:textId="77777777" w:rsidR="00087DCD" w:rsidRPr="00087DCD" w:rsidRDefault="00087DCD" w:rsidP="00045A13">
            <w:pPr>
              <w:ind w:left="31"/>
              <w:jc w:val="center"/>
              <w:rPr>
                <w:b/>
                <w:bCs/>
                <w:sz w:val="22"/>
                <w:szCs w:val="22"/>
              </w:rPr>
            </w:pPr>
            <w:r w:rsidRPr="00087DCD">
              <w:rPr>
                <w:b/>
                <w:bCs/>
                <w:sz w:val="22"/>
                <w:szCs w:val="22"/>
              </w:rPr>
              <w:t>Placebo + MTX</w:t>
            </w:r>
          </w:p>
          <w:p w14:paraId="33EC37E7" w14:textId="77777777" w:rsidR="00087DCD" w:rsidRPr="00087DCD" w:rsidRDefault="00087DCD" w:rsidP="00045A13">
            <w:pPr>
              <w:ind w:left="31"/>
              <w:jc w:val="center"/>
              <w:rPr>
                <w:sz w:val="22"/>
                <w:szCs w:val="22"/>
              </w:rPr>
            </w:pPr>
            <w:r w:rsidRPr="00087DCD">
              <w:rPr>
                <w:b/>
                <w:bCs/>
                <w:sz w:val="22"/>
                <w:szCs w:val="22"/>
              </w:rPr>
              <w:t>N= 132</w:t>
            </w:r>
          </w:p>
        </w:tc>
        <w:tc>
          <w:tcPr>
            <w:tcW w:w="781" w:type="pct"/>
            <w:tcBorders>
              <w:top w:val="single" w:sz="4" w:space="0" w:color="auto"/>
              <w:left w:val="single" w:sz="4" w:space="0" w:color="auto"/>
              <w:bottom w:val="single" w:sz="4" w:space="0" w:color="auto"/>
              <w:right w:val="single" w:sz="4" w:space="0" w:color="auto"/>
            </w:tcBorders>
            <w:hideMark/>
          </w:tcPr>
          <w:p w14:paraId="47271EEC" w14:textId="4CAB6308" w:rsidR="00087DCD" w:rsidRPr="00087DCD" w:rsidRDefault="00087DCD" w:rsidP="00045A13">
            <w:pPr>
              <w:ind w:left="31"/>
              <w:jc w:val="center"/>
              <w:rPr>
                <w:b/>
                <w:bCs/>
                <w:sz w:val="22"/>
                <w:szCs w:val="22"/>
                <w:lang w:val="da-DK"/>
              </w:rPr>
            </w:pPr>
            <w:proofErr w:type="spellStart"/>
            <w:r w:rsidRPr="00087DCD">
              <w:rPr>
                <w:b/>
                <w:bCs/>
                <w:sz w:val="22"/>
                <w:szCs w:val="22"/>
                <w:lang w:val="da-DK"/>
              </w:rPr>
              <w:t>Tofacitinib</w:t>
            </w:r>
            <w:proofErr w:type="spellEnd"/>
            <w:r w:rsidRPr="00087DCD">
              <w:rPr>
                <w:b/>
                <w:bCs/>
                <w:sz w:val="22"/>
                <w:szCs w:val="22"/>
                <w:lang w:val="da-DK"/>
              </w:rPr>
              <w:t xml:space="preserve"> 5</w:t>
            </w:r>
            <w:r w:rsidR="001C60A9">
              <w:rPr>
                <w:b/>
                <w:bCs/>
                <w:sz w:val="22"/>
                <w:szCs w:val="22"/>
                <w:lang w:val="da-DK"/>
              </w:rPr>
              <w:t> </w:t>
            </w:r>
            <w:r w:rsidRPr="00087DCD">
              <w:rPr>
                <w:b/>
                <w:bCs/>
                <w:sz w:val="22"/>
                <w:szCs w:val="22"/>
                <w:lang w:val="da-DK"/>
              </w:rPr>
              <w:t>mg</w:t>
            </w:r>
            <w:r w:rsidR="001C60A9">
              <w:rPr>
                <w:b/>
                <w:bCs/>
                <w:sz w:val="22"/>
                <w:szCs w:val="22"/>
                <w:lang w:val="da-DK"/>
              </w:rPr>
              <w:t xml:space="preserve"> </w:t>
            </w:r>
            <w:r w:rsidRPr="00087DCD">
              <w:rPr>
                <w:b/>
                <w:bCs/>
                <w:sz w:val="22"/>
                <w:szCs w:val="22"/>
                <w:lang w:val="da-DK"/>
              </w:rPr>
              <w:t>2 gange dagligt</w:t>
            </w:r>
            <w:r w:rsidR="001C60A9">
              <w:rPr>
                <w:b/>
                <w:bCs/>
                <w:sz w:val="22"/>
                <w:szCs w:val="22"/>
                <w:lang w:val="da-DK"/>
              </w:rPr>
              <w:t xml:space="preserve"> </w:t>
            </w:r>
            <w:r w:rsidRPr="00087DCD">
              <w:rPr>
                <w:b/>
                <w:bCs/>
                <w:sz w:val="22"/>
                <w:szCs w:val="22"/>
                <w:lang w:val="da-DK"/>
              </w:rPr>
              <w:t>+ MTX</w:t>
            </w:r>
          </w:p>
          <w:p w14:paraId="42DA0D64" w14:textId="77777777" w:rsidR="00087DCD" w:rsidRPr="00087DCD" w:rsidRDefault="00087DCD" w:rsidP="00045A13">
            <w:pPr>
              <w:ind w:left="31"/>
              <w:jc w:val="center"/>
              <w:rPr>
                <w:sz w:val="22"/>
                <w:szCs w:val="22"/>
                <w:lang w:val="da-DK"/>
              </w:rPr>
            </w:pPr>
            <w:r w:rsidRPr="00087DCD">
              <w:rPr>
                <w:b/>
                <w:bCs/>
                <w:sz w:val="22"/>
                <w:szCs w:val="22"/>
                <w:lang w:val="da-DK"/>
              </w:rPr>
              <w:t>N= 133</w:t>
            </w:r>
          </w:p>
        </w:tc>
        <w:tc>
          <w:tcPr>
            <w:tcW w:w="1441" w:type="pct"/>
            <w:gridSpan w:val="2"/>
            <w:tcBorders>
              <w:top w:val="single" w:sz="4" w:space="0" w:color="auto"/>
              <w:left w:val="single" w:sz="4" w:space="0" w:color="auto"/>
              <w:bottom w:val="single" w:sz="4" w:space="0" w:color="auto"/>
              <w:right w:val="single" w:sz="4" w:space="0" w:color="auto"/>
            </w:tcBorders>
            <w:hideMark/>
          </w:tcPr>
          <w:p w14:paraId="074FFBAD" w14:textId="6BDAA9F1" w:rsidR="00087DCD" w:rsidRPr="00087DCD" w:rsidRDefault="00087DCD" w:rsidP="00045A13">
            <w:pPr>
              <w:ind w:left="31"/>
              <w:jc w:val="center"/>
              <w:rPr>
                <w:b/>
                <w:bCs/>
                <w:sz w:val="22"/>
                <w:szCs w:val="22"/>
                <w:lang w:val="da-DK"/>
              </w:rPr>
            </w:pPr>
            <w:proofErr w:type="spellStart"/>
            <w:r w:rsidRPr="00087DCD">
              <w:rPr>
                <w:b/>
                <w:bCs/>
                <w:sz w:val="22"/>
                <w:szCs w:val="22"/>
                <w:lang w:val="da-DK"/>
              </w:rPr>
              <w:t>Tofacitinib</w:t>
            </w:r>
            <w:proofErr w:type="spellEnd"/>
            <w:r w:rsidRPr="00087DCD">
              <w:rPr>
                <w:b/>
                <w:bCs/>
                <w:sz w:val="22"/>
                <w:szCs w:val="22"/>
                <w:lang w:val="da-DK"/>
              </w:rPr>
              <w:t xml:space="preserve"> 10 mg</w:t>
            </w:r>
            <w:r w:rsidR="001C60A9">
              <w:rPr>
                <w:b/>
                <w:bCs/>
                <w:sz w:val="22"/>
                <w:szCs w:val="22"/>
                <w:lang w:val="da-DK"/>
              </w:rPr>
              <w:t xml:space="preserve"> </w:t>
            </w:r>
            <w:r w:rsidRPr="00087DCD">
              <w:rPr>
                <w:b/>
                <w:bCs/>
                <w:sz w:val="22"/>
                <w:szCs w:val="22"/>
                <w:lang w:val="da-DK"/>
              </w:rPr>
              <w:t>2 gange dagligt</w:t>
            </w:r>
            <w:r w:rsidR="001C60A9">
              <w:rPr>
                <w:b/>
                <w:bCs/>
                <w:sz w:val="22"/>
                <w:szCs w:val="22"/>
                <w:lang w:val="da-DK"/>
              </w:rPr>
              <w:t xml:space="preserve"> </w:t>
            </w:r>
            <w:r w:rsidRPr="00087DCD">
              <w:rPr>
                <w:b/>
                <w:bCs/>
                <w:sz w:val="22"/>
                <w:szCs w:val="22"/>
                <w:lang w:val="da-DK"/>
              </w:rPr>
              <w:t>+ MTX</w:t>
            </w:r>
          </w:p>
          <w:p w14:paraId="2276E102" w14:textId="77777777" w:rsidR="00087DCD" w:rsidRPr="00087DCD" w:rsidRDefault="00087DCD" w:rsidP="00045A13">
            <w:pPr>
              <w:ind w:left="31"/>
              <w:jc w:val="center"/>
              <w:rPr>
                <w:sz w:val="22"/>
                <w:szCs w:val="22"/>
                <w:lang w:val="da-DK"/>
              </w:rPr>
            </w:pPr>
            <w:r w:rsidRPr="00087DCD">
              <w:rPr>
                <w:b/>
                <w:bCs/>
                <w:sz w:val="22"/>
                <w:szCs w:val="22"/>
                <w:lang w:val="da-DK"/>
              </w:rPr>
              <w:t>N= 134</w:t>
            </w:r>
          </w:p>
        </w:tc>
      </w:tr>
      <w:tr w:rsidR="00087DCD" w:rsidRPr="00087DCD" w14:paraId="7E9D3610" w14:textId="77777777" w:rsidTr="008E33CF">
        <w:trPr>
          <w:trHeight w:val="98"/>
        </w:trPr>
        <w:tc>
          <w:tcPr>
            <w:tcW w:w="937" w:type="pct"/>
            <w:vMerge w:val="restart"/>
            <w:tcBorders>
              <w:top w:val="single" w:sz="4" w:space="0" w:color="auto"/>
              <w:left w:val="single" w:sz="4" w:space="0" w:color="auto"/>
              <w:bottom w:val="single" w:sz="4" w:space="0" w:color="auto"/>
              <w:right w:val="single" w:sz="4" w:space="0" w:color="auto"/>
            </w:tcBorders>
            <w:hideMark/>
          </w:tcPr>
          <w:p w14:paraId="13043A3E" w14:textId="77777777" w:rsidR="00087DCD" w:rsidRPr="00087DCD" w:rsidRDefault="00087DCD" w:rsidP="008E33CF">
            <w:pPr>
              <w:ind w:left="31"/>
              <w:rPr>
                <w:b/>
                <w:bCs/>
                <w:sz w:val="22"/>
                <w:szCs w:val="22"/>
              </w:rPr>
            </w:pPr>
            <w:r w:rsidRPr="00087DCD">
              <w:rPr>
                <w:b/>
                <w:bCs/>
                <w:sz w:val="22"/>
                <w:szCs w:val="22"/>
              </w:rPr>
              <w:t>ACR20</w:t>
            </w:r>
          </w:p>
        </w:tc>
        <w:tc>
          <w:tcPr>
            <w:tcW w:w="912" w:type="pct"/>
            <w:tcBorders>
              <w:top w:val="single" w:sz="4" w:space="0" w:color="auto"/>
              <w:left w:val="single" w:sz="4" w:space="0" w:color="auto"/>
              <w:bottom w:val="single" w:sz="4" w:space="0" w:color="auto"/>
              <w:right w:val="single" w:sz="4" w:space="0" w:color="auto"/>
            </w:tcBorders>
            <w:hideMark/>
          </w:tcPr>
          <w:p w14:paraId="243B1013"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3</w:t>
            </w:r>
          </w:p>
        </w:tc>
        <w:tc>
          <w:tcPr>
            <w:tcW w:w="929" w:type="pct"/>
            <w:tcBorders>
              <w:top w:val="single" w:sz="4" w:space="0" w:color="auto"/>
              <w:left w:val="single" w:sz="4" w:space="0" w:color="auto"/>
              <w:bottom w:val="single" w:sz="4" w:space="0" w:color="auto"/>
              <w:right w:val="single" w:sz="4" w:space="0" w:color="auto"/>
            </w:tcBorders>
            <w:hideMark/>
          </w:tcPr>
          <w:p w14:paraId="08E4818C" w14:textId="77777777" w:rsidR="00087DCD" w:rsidRPr="00087DCD" w:rsidRDefault="00087DCD" w:rsidP="00045A13">
            <w:pPr>
              <w:ind w:left="31"/>
              <w:jc w:val="center"/>
              <w:rPr>
                <w:sz w:val="22"/>
                <w:szCs w:val="22"/>
              </w:rPr>
            </w:pPr>
            <w:r w:rsidRPr="00087DCD">
              <w:rPr>
                <w:sz w:val="22"/>
                <w:szCs w:val="22"/>
              </w:rPr>
              <w:t>24</w:t>
            </w:r>
          </w:p>
        </w:tc>
        <w:tc>
          <w:tcPr>
            <w:tcW w:w="781" w:type="pct"/>
            <w:tcBorders>
              <w:top w:val="single" w:sz="4" w:space="0" w:color="auto"/>
              <w:left w:val="single" w:sz="4" w:space="0" w:color="auto"/>
              <w:bottom w:val="single" w:sz="4" w:space="0" w:color="auto"/>
              <w:right w:val="single" w:sz="4" w:space="0" w:color="auto"/>
            </w:tcBorders>
            <w:hideMark/>
          </w:tcPr>
          <w:p w14:paraId="414A86C4" w14:textId="77777777" w:rsidR="00087DCD" w:rsidRPr="00087DCD" w:rsidRDefault="00087DCD" w:rsidP="00045A13">
            <w:pPr>
              <w:ind w:left="31"/>
              <w:jc w:val="center"/>
              <w:rPr>
                <w:sz w:val="22"/>
                <w:szCs w:val="22"/>
              </w:rPr>
            </w:pPr>
            <w:r w:rsidRPr="00087DCD">
              <w:rPr>
                <w:sz w:val="22"/>
                <w:szCs w:val="22"/>
              </w:rPr>
              <w:t>41*</w:t>
            </w:r>
          </w:p>
        </w:tc>
        <w:tc>
          <w:tcPr>
            <w:tcW w:w="1441" w:type="pct"/>
            <w:gridSpan w:val="2"/>
            <w:tcBorders>
              <w:top w:val="single" w:sz="4" w:space="0" w:color="auto"/>
              <w:left w:val="single" w:sz="4" w:space="0" w:color="auto"/>
              <w:bottom w:val="single" w:sz="4" w:space="0" w:color="auto"/>
              <w:right w:val="single" w:sz="4" w:space="0" w:color="auto"/>
            </w:tcBorders>
            <w:hideMark/>
          </w:tcPr>
          <w:p w14:paraId="6320DBCD" w14:textId="77777777" w:rsidR="00087DCD" w:rsidRPr="00087DCD" w:rsidRDefault="00087DCD" w:rsidP="00045A13">
            <w:pPr>
              <w:ind w:left="31"/>
              <w:jc w:val="center"/>
              <w:rPr>
                <w:sz w:val="22"/>
                <w:szCs w:val="22"/>
              </w:rPr>
            </w:pPr>
            <w:r w:rsidRPr="00087DCD">
              <w:rPr>
                <w:sz w:val="22"/>
                <w:szCs w:val="22"/>
              </w:rPr>
              <w:t>48***</w:t>
            </w:r>
          </w:p>
        </w:tc>
      </w:tr>
      <w:tr w:rsidR="00087DCD" w:rsidRPr="00087DCD" w14:paraId="6873C54E" w14:textId="77777777" w:rsidTr="008E33CF">
        <w:trPr>
          <w:trHeight w:val="98"/>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703007E9" w14:textId="77777777" w:rsidR="00087DCD" w:rsidRPr="00087DCD" w:rsidRDefault="00087DCD" w:rsidP="008E33CF">
            <w:pPr>
              <w:ind w:left="31"/>
              <w:rPr>
                <w:b/>
                <w:bCs/>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7DAC5879"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6</w:t>
            </w:r>
          </w:p>
        </w:tc>
        <w:tc>
          <w:tcPr>
            <w:tcW w:w="929" w:type="pct"/>
            <w:tcBorders>
              <w:top w:val="single" w:sz="4" w:space="0" w:color="auto"/>
              <w:left w:val="single" w:sz="4" w:space="0" w:color="auto"/>
              <w:bottom w:val="single" w:sz="4" w:space="0" w:color="auto"/>
              <w:right w:val="single" w:sz="4" w:space="0" w:color="auto"/>
            </w:tcBorders>
            <w:hideMark/>
          </w:tcPr>
          <w:p w14:paraId="57CB0A46" w14:textId="77777777" w:rsidR="00087DCD" w:rsidRPr="00087DCD" w:rsidRDefault="00087DCD" w:rsidP="00045A13">
            <w:pPr>
              <w:ind w:left="31"/>
              <w:jc w:val="center"/>
              <w:rPr>
                <w:sz w:val="22"/>
                <w:szCs w:val="22"/>
              </w:rPr>
            </w:pPr>
            <w:r w:rsidRPr="00087DCD">
              <w:rPr>
                <w:sz w:val="22"/>
                <w:szCs w:val="22"/>
              </w:rPr>
              <w:t>Ikke relevant</w:t>
            </w:r>
          </w:p>
        </w:tc>
        <w:tc>
          <w:tcPr>
            <w:tcW w:w="781" w:type="pct"/>
            <w:tcBorders>
              <w:top w:val="single" w:sz="4" w:space="0" w:color="auto"/>
              <w:left w:val="single" w:sz="4" w:space="0" w:color="auto"/>
              <w:bottom w:val="single" w:sz="4" w:space="0" w:color="auto"/>
              <w:right w:val="single" w:sz="4" w:space="0" w:color="auto"/>
            </w:tcBorders>
            <w:hideMark/>
          </w:tcPr>
          <w:p w14:paraId="2356040F" w14:textId="77777777" w:rsidR="00087DCD" w:rsidRPr="00087DCD" w:rsidRDefault="00087DCD" w:rsidP="00045A13">
            <w:pPr>
              <w:ind w:left="31"/>
              <w:jc w:val="center"/>
              <w:rPr>
                <w:sz w:val="22"/>
                <w:szCs w:val="22"/>
              </w:rPr>
            </w:pPr>
            <w:r w:rsidRPr="00087DCD">
              <w:rPr>
                <w:sz w:val="22"/>
                <w:szCs w:val="22"/>
              </w:rPr>
              <w:t>51</w:t>
            </w:r>
          </w:p>
        </w:tc>
        <w:tc>
          <w:tcPr>
            <w:tcW w:w="1441" w:type="pct"/>
            <w:gridSpan w:val="2"/>
            <w:tcBorders>
              <w:top w:val="single" w:sz="4" w:space="0" w:color="auto"/>
              <w:left w:val="single" w:sz="4" w:space="0" w:color="auto"/>
              <w:bottom w:val="single" w:sz="4" w:space="0" w:color="auto"/>
              <w:right w:val="single" w:sz="4" w:space="0" w:color="auto"/>
            </w:tcBorders>
            <w:hideMark/>
          </w:tcPr>
          <w:p w14:paraId="35E68B1E" w14:textId="77777777" w:rsidR="00087DCD" w:rsidRPr="00087DCD" w:rsidRDefault="00087DCD" w:rsidP="00045A13">
            <w:pPr>
              <w:ind w:left="31"/>
              <w:jc w:val="center"/>
              <w:rPr>
                <w:sz w:val="22"/>
                <w:szCs w:val="22"/>
              </w:rPr>
            </w:pPr>
            <w:r w:rsidRPr="00087DCD">
              <w:rPr>
                <w:sz w:val="22"/>
                <w:szCs w:val="22"/>
              </w:rPr>
              <w:t>54</w:t>
            </w:r>
          </w:p>
        </w:tc>
      </w:tr>
      <w:tr w:rsidR="00087DCD" w:rsidRPr="00087DCD" w14:paraId="69AD03B4" w14:textId="77777777" w:rsidTr="008E33CF">
        <w:trPr>
          <w:trHeight w:val="98"/>
        </w:trPr>
        <w:tc>
          <w:tcPr>
            <w:tcW w:w="937" w:type="pct"/>
            <w:vMerge w:val="restart"/>
            <w:tcBorders>
              <w:top w:val="single" w:sz="4" w:space="0" w:color="auto"/>
              <w:left w:val="single" w:sz="4" w:space="0" w:color="auto"/>
              <w:bottom w:val="single" w:sz="4" w:space="0" w:color="auto"/>
              <w:right w:val="single" w:sz="4" w:space="0" w:color="auto"/>
            </w:tcBorders>
            <w:hideMark/>
          </w:tcPr>
          <w:p w14:paraId="3C651F26" w14:textId="77777777" w:rsidR="00087DCD" w:rsidRPr="00087DCD" w:rsidRDefault="00087DCD" w:rsidP="008E33CF">
            <w:pPr>
              <w:ind w:left="31"/>
              <w:rPr>
                <w:b/>
                <w:bCs/>
                <w:sz w:val="22"/>
                <w:szCs w:val="22"/>
              </w:rPr>
            </w:pPr>
            <w:r w:rsidRPr="00087DCD">
              <w:rPr>
                <w:b/>
                <w:bCs/>
                <w:sz w:val="22"/>
                <w:szCs w:val="22"/>
              </w:rPr>
              <w:t>ACR50</w:t>
            </w:r>
          </w:p>
        </w:tc>
        <w:tc>
          <w:tcPr>
            <w:tcW w:w="912" w:type="pct"/>
            <w:tcBorders>
              <w:top w:val="single" w:sz="4" w:space="0" w:color="auto"/>
              <w:left w:val="single" w:sz="4" w:space="0" w:color="auto"/>
              <w:bottom w:val="single" w:sz="4" w:space="0" w:color="auto"/>
              <w:right w:val="single" w:sz="4" w:space="0" w:color="auto"/>
            </w:tcBorders>
            <w:hideMark/>
          </w:tcPr>
          <w:p w14:paraId="0E68B82B"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3</w:t>
            </w:r>
          </w:p>
        </w:tc>
        <w:tc>
          <w:tcPr>
            <w:tcW w:w="929" w:type="pct"/>
            <w:tcBorders>
              <w:top w:val="single" w:sz="4" w:space="0" w:color="auto"/>
              <w:left w:val="single" w:sz="4" w:space="0" w:color="auto"/>
              <w:bottom w:val="single" w:sz="4" w:space="0" w:color="auto"/>
              <w:right w:val="single" w:sz="4" w:space="0" w:color="auto"/>
            </w:tcBorders>
            <w:hideMark/>
          </w:tcPr>
          <w:p w14:paraId="626E0869" w14:textId="77777777" w:rsidR="00087DCD" w:rsidRPr="00087DCD" w:rsidRDefault="00087DCD" w:rsidP="00045A13">
            <w:pPr>
              <w:ind w:left="31"/>
              <w:jc w:val="center"/>
              <w:rPr>
                <w:sz w:val="22"/>
                <w:szCs w:val="22"/>
              </w:rPr>
            </w:pPr>
            <w:r w:rsidRPr="00087DCD">
              <w:rPr>
                <w:sz w:val="22"/>
                <w:szCs w:val="22"/>
              </w:rPr>
              <w:t>8</w:t>
            </w:r>
          </w:p>
        </w:tc>
        <w:tc>
          <w:tcPr>
            <w:tcW w:w="781" w:type="pct"/>
            <w:tcBorders>
              <w:top w:val="single" w:sz="4" w:space="0" w:color="auto"/>
              <w:left w:val="single" w:sz="4" w:space="0" w:color="auto"/>
              <w:bottom w:val="single" w:sz="4" w:space="0" w:color="auto"/>
              <w:right w:val="single" w:sz="4" w:space="0" w:color="auto"/>
            </w:tcBorders>
            <w:hideMark/>
          </w:tcPr>
          <w:p w14:paraId="3245863A" w14:textId="77777777" w:rsidR="00087DCD" w:rsidRPr="00087DCD" w:rsidRDefault="00087DCD" w:rsidP="00045A13">
            <w:pPr>
              <w:ind w:left="31"/>
              <w:jc w:val="center"/>
              <w:rPr>
                <w:sz w:val="22"/>
                <w:szCs w:val="22"/>
              </w:rPr>
            </w:pPr>
            <w:r w:rsidRPr="00087DCD">
              <w:rPr>
                <w:sz w:val="22"/>
                <w:szCs w:val="22"/>
              </w:rPr>
              <w:t>26***</w:t>
            </w:r>
          </w:p>
        </w:tc>
        <w:tc>
          <w:tcPr>
            <w:tcW w:w="1441" w:type="pct"/>
            <w:gridSpan w:val="2"/>
            <w:tcBorders>
              <w:top w:val="single" w:sz="4" w:space="0" w:color="auto"/>
              <w:left w:val="single" w:sz="4" w:space="0" w:color="auto"/>
              <w:bottom w:val="single" w:sz="4" w:space="0" w:color="auto"/>
              <w:right w:val="single" w:sz="4" w:space="0" w:color="auto"/>
            </w:tcBorders>
            <w:hideMark/>
          </w:tcPr>
          <w:p w14:paraId="303B2FFF" w14:textId="77777777" w:rsidR="00087DCD" w:rsidRPr="00087DCD" w:rsidRDefault="00087DCD" w:rsidP="00045A13">
            <w:pPr>
              <w:ind w:left="31"/>
              <w:jc w:val="center"/>
              <w:rPr>
                <w:sz w:val="22"/>
                <w:szCs w:val="22"/>
              </w:rPr>
            </w:pPr>
            <w:r w:rsidRPr="00087DCD">
              <w:rPr>
                <w:sz w:val="22"/>
                <w:szCs w:val="22"/>
              </w:rPr>
              <w:t>28***</w:t>
            </w:r>
          </w:p>
        </w:tc>
      </w:tr>
      <w:tr w:rsidR="00087DCD" w:rsidRPr="00087DCD" w14:paraId="76925DAB" w14:textId="77777777" w:rsidTr="008E33CF">
        <w:trPr>
          <w:trHeight w:val="98"/>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2D7407D4" w14:textId="77777777" w:rsidR="00087DCD" w:rsidRPr="00087DCD" w:rsidRDefault="00087DCD" w:rsidP="008E33CF">
            <w:pPr>
              <w:ind w:left="31"/>
              <w:rPr>
                <w:b/>
                <w:bCs/>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575D1805"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6</w:t>
            </w:r>
          </w:p>
        </w:tc>
        <w:tc>
          <w:tcPr>
            <w:tcW w:w="929" w:type="pct"/>
            <w:tcBorders>
              <w:top w:val="single" w:sz="4" w:space="0" w:color="auto"/>
              <w:left w:val="single" w:sz="4" w:space="0" w:color="auto"/>
              <w:bottom w:val="single" w:sz="4" w:space="0" w:color="auto"/>
              <w:right w:val="single" w:sz="4" w:space="0" w:color="auto"/>
            </w:tcBorders>
            <w:hideMark/>
          </w:tcPr>
          <w:p w14:paraId="296F6703" w14:textId="77777777" w:rsidR="00087DCD" w:rsidRPr="00087DCD" w:rsidRDefault="00087DCD" w:rsidP="00045A13">
            <w:pPr>
              <w:ind w:left="31"/>
              <w:jc w:val="center"/>
              <w:rPr>
                <w:sz w:val="22"/>
                <w:szCs w:val="22"/>
              </w:rPr>
            </w:pPr>
            <w:r w:rsidRPr="00087DCD">
              <w:rPr>
                <w:sz w:val="22"/>
                <w:szCs w:val="22"/>
              </w:rPr>
              <w:t>Ikke relevant</w:t>
            </w:r>
          </w:p>
        </w:tc>
        <w:tc>
          <w:tcPr>
            <w:tcW w:w="781" w:type="pct"/>
            <w:tcBorders>
              <w:top w:val="single" w:sz="4" w:space="0" w:color="auto"/>
              <w:left w:val="single" w:sz="4" w:space="0" w:color="auto"/>
              <w:bottom w:val="single" w:sz="4" w:space="0" w:color="auto"/>
              <w:right w:val="single" w:sz="4" w:space="0" w:color="auto"/>
            </w:tcBorders>
            <w:hideMark/>
          </w:tcPr>
          <w:p w14:paraId="31CFA6D9" w14:textId="77777777" w:rsidR="00087DCD" w:rsidRPr="00087DCD" w:rsidRDefault="00087DCD" w:rsidP="00045A13">
            <w:pPr>
              <w:ind w:left="31"/>
              <w:jc w:val="center"/>
              <w:rPr>
                <w:sz w:val="22"/>
                <w:szCs w:val="22"/>
              </w:rPr>
            </w:pPr>
            <w:r w:rsidRPr="00087DCD">
              <w:rPr>
                <w:sz w:val="22"/>
                <w:szCs w:val="22"/>
              </w:rPr>
              <w:t>37</w:t>
            </w:r>
          </w:p>
        </w:tc>
        <w:tc>
          <w:tcPr>
            <w:tcW w:w="1441" w:type="pct"/>
            <w:gridSpan w:val="2"/>
            <w:tcBorders>
              <w:top w:val="single" w:sz="4" w:space="0" w:color="auto"/>
              <w:left w:val="single" w:sz="4" w:space="0" w:color="auto"/>
              <w:bottom w:val="single" w:sz="4" w:space="0" w:color="auto"/>
              <w:right w:val="single" w:sz="4" w:space="0" w:color="auto"/>
            </w:tcBorders>
            <w:hideMark/>
          </w:tcPr>
          <w:p w14:paraId="0640949F" w14:textId="77777777" w:rsidR="00087DCD" w:rsidRPr="00087DCD" w:rsidRDefault="00087DCD" w:rsidP="00045A13">
            <w:pPr>
              <w:ind w:left="31"/>
              <w:jc w:val="center"/>
              <w:rPr>
                <w:sz w:val="22"/>
                <w:szCs w:val="22"/>
              </w:rPr>
            </w:pPr>
            <w:r w:rsidRPr="00087DCD">
              <w:rPr>
                <w:sz w:val="22"/>
                <w:szCs w:val="22"/>
              </w:rPr>
              <w:t>30</w:t>
            </w:r>
          </w:p>
        </w:tc>
      </w:tr>
      <w:tr w:rsidR="00087DCD" w:rsidRPr="00087DCD" w14:paraId="15E27713" w14:textId="77777777" w:rsidTr="008E33CF">
        <w:trPr>
          <w:trHeight w:val="98"/>
        </w:trPr>
        <w:tc>
          <w:tcPr>
            <w:tcW w:w="937" w:type="pct"/>
            <w:vMerge w:val="restart"/>
            <w:tcBorders>
              <w:top w:val="single" w:sz="4" w:space="0" w:color="auto"/>
              <w:left w:val="single" w:sz="4" w:space="0" w:color="auto"/>
              <w:bottom w:val="single" w:sz="4" w:space="0" w:color="auto"/>
              <w:right w:val="single" w:sz="4" w:space="0" w:color="auto"/>
            </w:tcBorders>
            <w:hideMark/>
          </w:tcPr>
          <w:p w14:paraId="68205504" w14:textId="77777777" w:rsidR="00087DCD" w:rsidRPr="00087DCD" w:rsidRDefault="00087DCD" w:rsidP="008E33CF">
            <w:pPr>
              <w:ind w:left="31"/>
              <w:rPr>
                <w:b/>
                <w:bCs/>
                <w:sz w:val="22"/>
                <w:szCs w:val="22"/>
              </w:rPr>
            </w:pPr>
            <w:r w:rsidRPr="00087DCD">
              <w:rPr>
                <w:b/>
                <w:bCs/>
                <w:sz w:val="22"/>
                <w:szCs w:val="22"/>
              </w:rPr>
              <w:t>ACR70</w:t>
            </w:r>
          </w:p>
        </w:tc>
        <w:tc>
          <w:tcPr>
            <w:tcW w:w="912" w:type="pct"/>
            <w:tcBorders>
              <w:top w:val="single" w:sz="4" w:space="0" w:color="auto"/>
              <w:left w:val="single" w:sz="4" w:space="0" w:color="auto"/>
              <w:bottom w:val="single" w:sz="4" w:space="0" w:color="auto"/>
              <w:right w:val="single" w:sz="4" w:space="0" w:color="auto"/>
            </w:tcBorders>
            <w:hideMark/>
          </w:tcPr>
          <w:p w14:paraId="3B6A69DF"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3</w:t>
            </w:r>
          </w:p>
        </w:tc>
        <w:tc>
          <w:tcPr>
            <w:tcW w:w="929" w:type="pct"/>
            <w:tcBorders>
              <w:top w:val="single" w:sz="4" w:space="0" w:color="auto"/>
              <w:left w:val="single" w:sz="4" w:space="0" w:color="auto"/>
              <w:bottom w:val="single" w:sz="4" w:space="0" w:color="auto"/>
              <w:right w:val="single" w:sz="4" w:space="0" w:color="auto"/>
            </w:tcBorders>
            <w:hideMark/>
          </w:tcPr>
          <w:p w14:paraId="7C6C6DAB" w14:textId="77777777" w:rsidR="00087DCD" w:rsidRPr="00087DCD" w:rsidRDefault="00087DCD" w:rsidP="00045A13">
            <w:pPr>
              <w:ind w:left="31"/>
              <w:jc w:val="center"/>
              <w:rPr>
                <w:sz w:val="22"/>
                <w:szCs w:val="22"/>
              </w:rPr>
            </w:pPr>
            <w:r w:rsidRPr="00087DCD">
              <w:rPr>
                <w:sz w:val="22"/>
                <w:szCs w:val="22"/>
              </w:rPr>
              <w:t>2</w:t>
            </w:r>
          </w:p>
        </w:tc>
        <w:tc>
          <w:tcPr>
            <w:tcW w:w="781" w:type="pct"/>
            <w:tcBorders>
              <w:top w:val="single" w:sz="4" w:space="0" w:color="auto"/>
              <w:left w:val="single" w:sz="4" w:space="0" w:color="auto"/>
              <w:bottom w:val="single" w:sz="4" w:space="0" w:color="auto"/>
              <w:right w:val="single" w:sz="4" w:space="0" w:color="auto"/>
            </w:tcBorders>
            <w:hideMark/>
          </w:tcPr>
          <w:p w14:paraId="66B83B45" w14:textId="77777777" w:rsidR="00087DCD" w:rsidRPr="00087DCD" w:rsidRDefault="00087DCD" w:rsidP="00045A13">
            <w:pPr>
              <w:ind w:left="31"/>
              <w:jc w:val="center"/>
              <w:rPr>
                <w:sz w:val="22"/>
                <w:szCs w:val="22"/>
              </w:rPr>
            </w:pPr>
            <w:r w:rsidRPr="00087DCD">
              <w:rPr>
                <w:sz w:val="22"/>
                <w:szCs w:val="22"/>
              </w:rPr>
              <w:t>14***</w:t>
            </w:r>
          </w:p>
        </w:tc>
        <w:tc>
          <w:tcPr>
            <w:tcW w:w="1441" w:type="pct"/>
            <w:gridSpan w:val="2"/>
            <w:tcBorders>
              <w:top w:val="single" w:sz="4" w:space="0" w:color="auto"/>
              <w:left w:val="single" w:sz="4" w:space="0" w:color="auto"/>
              <w:bottom w:val="single" w:sz="4" w:space="0" w:color="auto"/>
              <w:right w:val="single" w:sz="4" w:space="0" w:color="auto"/>
            </w:tcBorders>
            <w:hideMark/>
          </w:tcPr>
          <w:p w14:paraId="44C6B389" w14:textId="77777777" w:rsidR="00087DCD" w:rsidRPr="00087DCD" w:rsidRDefault="00087DCD" w:rsidP="00045A13">
            <w:pPr>
              <w:ind w:left="31"/>
              <w:jc w:val="center"/>
              <w:rPr>
                <w:sz w:val="22"/>
                <w:szCs w:val="22"/>
              </w:rPr>
            </w:pPr>
            <w:r w:rsidRPr="00087DCD">
              <w:rPr>
                <w:sz w:val="22"/>
                <w:szCs w:val="22"/>
              </w:rPr>
              <w:t>10*</w:t>
            </w:r>
          </w:p>
        </w:tc>
      </w:tr>
      <w:tr w:rsidR="00087DCD" w:rsidRPr="00087DCD" w14:paraId="379EDD4A" w14:textId="77777777" w:rsidTr="008E33CF">
        <w:trPr>
          <w:trHeight w:val="98"/>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2BFEC163" w14:textId="77777777" w:rsidR="00087DCD" w:rsidRPr="00087DCD" w:rsidRDefault="00087DCD" w:rsidP="008E33CF">
            <w:pPr>
              <w:ind w:left="31"/>
              <w:rPr>
                <w:b/>
                <w:bCs/>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674DB041"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6</w:t>
            </w:r>
          </w:p>
        </w:tc>
        <w:tc>
          <w:tcPr>
            <w:tcW w:w="929" w:type="pct"/>
            <w:tcBorders>
              <w:top w:val="single" w:sz="4" w:space="0" w:color="auto"/>
              <w:left w:val="single" w:sz="4" w:space="0" w:color="auto"/>
              <w:bottom w:val="single" w:sz="4" w:space="0" w:color="auto"/>
              <w:right w:val="single" w:sz="4" w:space="0" w:color="auto"/>
            </w:tcBorders>
            <w:hideMark/>
          </w:tcPr>
          <w:p w14:paraId="2A6F9DC8" w14:textId="77777777" w:rsidR="00087DCD" w:rsidRPr="00087DCD" w:rsidRDefault="00087DCD" w:rsidP="00045A13">
            <w:pPr>
              <w:ind w:left="31"/>
              <w:jc w:val="center"/>
              <w:rPr>
                <w:sz w:val="22"/>
                <w:szCs w:val="22"/>
              </w:rPr>
            </w:pPr>
            <w:r w:rsidRPr="00087DCD">
              <w:rPr>
                <w:sz w:val="22"/>
                <w:szCs w:val="22"/>
              </w:rPr>
              <w:t>Ikke relevant</w:t>
            </w:r>
          </w:p>
        </w:tc>
        <w:tc>
          <w:tcPr>
            <w:tcW w:w="781" w:type="pct"/>
            <w:tcBorders>
              <w:top w:val="single" w:sz="4" w:space="0" w:color="auto"/>
              <w:left w:val="single" w:sz="4" w:space="0" w:color="auto"/>
              <w:bottom w:val="single" w:sz="4" w:space="0" w:color="auto"/>
              <w:right w:val="single" w:sz="4" w:space="0" w:color="auto"/>
            </w:tcBorders>
            <w:hideMark/>
          </w:tcPr>
          <w:p w14:paraId="1704D847" w14:textId="77777777" w:rsidR="00087DCD" w:rsidRPr="00087DCD" w:rsidRDefault="00087DCD" w:rsidP="00045A13">
            <w:pPr>
              <w:ind w:left="31"/>
              <w:jc w:val="center"/>
              <w:rPr>
                <w:sz w:val="22"/>
                <w:szCs w:val="22"/>
              </w:rPr>
            </w:pPr>
            <w:r w:rsidRPr="00087DCD">
              <w:rPr>
                <w:sz w:val="22"/>
                <w:szCs w:val="22"/>
              </w:rPr>
              <w:t>16</w:t>
            </w:r>
          </w:p>
        </w:tc>
        <w:tc>
          <w:tcPr>
            <w:tcW w:w="1441" w:type="pct"/>
            <w:gridSpan w:val="2"/>
            <w:tcBorders>
              <w:top w:val="single" w:sz="4" w:space="0" w:color="auto"/>
              <w:left w:val="single" w:sz="4" w:space="0" w:color="auto"/>
              <w:bottom w:val="single" w:sz="4" w:space="0" w:color="auto"/>
              <w:right w:val="single" w:sz="4" w:space="0" w:color="auto"/>
            </w:tcBorders>
            <w:hideMark/>
          </w:tcPr>
          <w:p w14:paraId="2FE9CE5F" w14:textId="77777777" w:rsidR="00087DCD" w:rsidRPr="00087DCD" w:rsidRDefault="00087DCD" w:rsidP="00045A13">
            <w:pPr>
              <w:ind w:left="31"/>
              <w:jc w:val="center"/>
              <w:rPr>
                <w:sz w:val="22"/>
                <w:szCs w:val="22"/>
              </w:rPr>
            </w:pPr>
            <w:r w:rsidRPr="00087DCD">
              <w:rPr>
                <w:sz w:val="22"/>
                <w:szCs w:val="22"/>
              </w:rPr>
              <w:t>16</w:t>
            </w:r>
          </w:p>
        </w:tc>
      </w:tr>
      <w:tr w:rsidR="00087DCD" w:rsidRPr="00087DCD" w14:paraId="59F76D83" w14:textId="77777777" w:rsidTr="008E33CF">
        <w:trPr>
          <w:trHeight w:val="98"/>
        </w:trPr>
        <w:tc>
          <w:tcPr>
            <w:tcW w:w="5000" w:type="pct"/>
            <w:gridSpan w:val="6"/>
            <w:tcBorders>
              <w:top w:val="single" w:sz="4" w:space="0" w:color="auto"/>
              <w:left w:val="single" w:sz="4" w:space="0" w:color="auto"/>
              <w:bottom w:val="single" w:sz="4" w:space="0" w:color="auto"/>
              <w:right w:val="single" w:sz="4" w:space="0" w:color="auto"/>
            </w:tcBorders>
            <w:hideMark/>
          </w:tcPr>
          <w:p w14:paraId="649C445C" w14:textId="77777777" w:rsidR="00087DCD" w:rsidRPr="00087DCD" w:rsidRDefault="00087DCD" w:rsidP="001C60A9">
            <w:pPr>
              <w:ind w:left="31"/>
              <w:jc w:val="center"/>
              <w:rPr>
                <w:sz w:val="22"/>
                <w:szCs w:val="22"/>
              </w:rPr>
            </w:pPr>
            <w:r w:rsidRPr="00087DCD">
              <w:rPr>
                <w:b/>
                <w:bCs/>
                <w:sz w:val="22"/>
                <w:szCs w:val="22"/>
              </w:rPr>
              <w:t>ORAL Start: MTX-naive</w:t>
            </w:r>
          </w:p>
        </w:tc>
      </w:tr>
      <w:tr w:rsidR="00087DCD" w:rsidRPr="00087DCD" w14:paraId="48A75B69" w14:textId="77777777" w:rsidTr="008E33CF">
        <w:trPr>
          <w:trHeight w:val="98"/>
        </w:trPr>
        <w:tc>
          <w:tcPr>
            <w:tcW w:w="937" w:type="pct"/>
            <w:tcBorders>
              <w:top w:val="single" w:sz="4" w:space="0" w:color="auto"/>
              <w:left w:val="single" w:sz="4" w:space="0" w:color="auto"/>
              <w:bottom w:val="single" w:sz="4" w:space="0" w:color="auto"/>
              <w:right w:val="single" w:sz="4" w:space="0" w:color="auto"/>
            </w:tcBorders>
            <w:hideMark/>
          </w:tcPr>
          <w:p w14:paraId="0431309B" w14:textId="77777777" w:rsidR="00087DCD" w:rsidRPr="00087DCD" w:rsidRDefault="00087DCD" w:rsidP="008E33CF">
            <w:pPr>
              <w:ind w:left="31"/>
              <w:rPr>
                <w:b/>
                <w:bCs/>
                <w:sz w:val="22"/>
                <w:szCs w:val="22"/>
              </w:rPr>
            </w:pPr>
            <w:proofErr w:type="spellStart"/>
            <w:r w:rsidRPr="00087DCD">
              <w:rPr>
                <w:b/>
                <w:bCs/>
                <w:sz w:val="22"/>
                <w:szCs w:val="22"/>
              </w:rPr>
              <w:t>Effektmål</w:t>
            </w:r>
            <w:proofErr w:type="spellEnd"/>
          </w:p>
        </w:tc>
        <w:tc>
          <w:tcPr>
            <w:tcW w:w="912" w:type="pct"/>
            <w:tcBorders>
              <w:top w:val="single" w:sz="4" w:space="0" w:color="auto"/>
              <w:left w:val="single" w:sz="4" w:space="0" w:color="auto"/>
              <w:bottom w:val="single" w:sz="4" w:space="0" w:color="auto"/>
              <w:right w:val="single" w:sz="4" w:space="0" w:color="auto"/>
            </w:tcBorders>
            <w:hideMark/>
          </w:tcPr>
          <w:p w14:paraId="6E226101" w14:textId="77777777" w:rsidR="00087DCD" w:rsidRPr="00087DCD" w:rsidRDefault="00087DCD" w:rsidP="00045A13">
            <w:pPr>
              <w:ind w:left="31"/>
              <w:jc w:val="center"/>
              <w:rPr>
                <w:sz w:val="22"/>
                <w:szCs w:val="22"/>
              </w:rPr>
            </w:pPr>
            <w:proofErr w:type="spellStart"/>
            <w:r w:rsidRPr="00087DCD">
              <w:rPr>
                <w:b/>
                <w:bCs/>
                <w:sz w:val="22"/>
                <w:szCs w:val="22"/>
              </w:rPr>
              <w:t>Tid</w:t>
            </w:r>
            <w:proofErr w:type="spellEnd"/>
          </w:p>
        </w:tc>
        <w:tc>
          <w:tcPr>
            <w:tcW w:w="929" w:type="pct"/>
            <w:tcBorders>
              <w:top w:val="single" w:sz="4" w:space="0" w:color="auto"/>
              <w:left w:val="single" w:sz="4" w:space="0" w:color="auto"/>
              <w:bottom w:val="single" w:sz="4" w:space="0" w:color="auto"/>
              <w:right w:val="single" w:sz="4" w:space="0" w:color="auto"/>
            </w:tcBorders>
            <w:hideMark/>
          </w:tcPr>
          <w:p w14:paraId="37F05422" w14:textId="77777777" w:rsidR="00087DCD" w:rsidRPr="00087DCD" w:rsidRDefault="00087DCD" w:rsidP="00045A13">
            <w:pPr>
              <w:ind w:left="31"/>
              <w:jc w:val="center"/>
              <w:rPr>
                <w:b/>
                <w:bCs/>
                <w:sz w:val="22"/>
                <w:szCs w:val="22"/>
              </w:rPr>
            </w:pPr>
            <w:r w:rsidRPr="00087DCD">
              <w:rPr>
                <w:b/>
                <w:bCs/>
                <w:sz w:val="22"/>
                <w:szCs w:val="22"/>
              </w:rPr>
              <w:t>MTX</w:t>
            </w:r>
          </w:p>
          <w:p w14:paraId="19D85E11" w14:textId="77777777" w:rsidR="00087DCD" w:rsidRPr="00087DCD" w:rsidRDefault="00087DCD" w:rsidP="00045A13">
            <w:pPr>
              <w:ind w:left="31"/>
              <w:jc w:val="center"/>
              <w:rPr>
                <w:sz w:val="22"/>
                <w:szCs w:val="22"/>
              </w:rPr>
            </w:pPr>
            <w:r w:rsidRPr="00087DCD">
              <w:rPr>
                <w:b/>
                <w:bCs/>
                <w:sz w:val="22"/>
                <w:szCs w:val="22"/>
              </w:rPr>
              <w:t>N= 184</w:t>
            </w:r>
          </w:p>
        </w:tc>
        <w:tc>
          <w:tcPr>
            <w:tcW w:w="781" w:type="pct"/>
            <w:tcBorders>
              <w:top w:val="single" w:sz="4" w:space="0" w:color="auto"/>
              <w:left w:val="single" w:sz="4" w:space="0" w:color="auto"/>
              <w:bottom w:val="single" w:sz="4" w:space="0" w:color="auto"/>
              <w:right w:val="single" w:sz="4" w:space="0" w:color="auto"/>
            </w:tcBorders>
            <w:hideMark/>
          </w:tcPr>
          <w:p w14:paraId="0423F145" w14:textId="7E8B45E0" w:rsidR="00087DCD" w:rsidRPr="00087DCD" w:rsidRDefault="00087DCD" w:rsidP="00045A13">
            <w:pPr>
              <w:ind w:left="31"/>
              <w:jc w:val="center"/>
              <w:rPr>
                <w:b/>
                <w:bCs/>
                <w:sz w:val="22"/>
                <w:szCs w:val="22"/>
                <w:lang w:val="da-DK"/>
              </w:rPr>
            </w:pPr>
            <w:proofErr w:type="spellStart"/>
            <w:r w:rsidRPr="00087DCD">
              <w:rPr>
                <w:b/>
                <w:bCs/>
                <w:sz w:val="22"/>
                <w:szCs w:val="22"/>
                <w:lang w:val="da-DK"/>
              </w:rPr>
              <w:t>Tofacitinib</w:t>
            </w:r>
            <w:proofErr w:type="spellEnd"/>
            <w:r w:rsidRPr="00087DCD">
              <w:rPr>
                <w:b/>
                <w:bCs/>
                <w:sz w:val="22"/>
                <w:szCs w:val="22"/>
                <w:lang w:val="da-DK"/>
              </w:rPr>
              <w:t xml:space="preserve"> som</w:t>
            </w:r>
            <w:r w:rsidR="001C60A9">
              <w:rPr>
                <w:b/>
                <w:bCs/>
                <w:sz w:val="22"/>
                <w:szCs w:val="22"/>
                <w:lang w:val="da-DK"/>
              </w:rPr>
              <w:t xml:space="preserve"> </w:t>
            </w:r>
            <w:r w:rsidRPr="00087DCD">
              <w:rPr>
                <w:b/>
                <w:bCs/>
                <w:sz w:val="22"/>
                <w:szCs w:val="22"/>
                <w:lang w:val="da-DK"/>
              </w:rPr>
              <w:t>monoterapi 5 mg</w:t>
            </w:r>
            <w:r w:rsidR="001C60A9">
              <w:rPr>
                <w:b/>
                <w:bCs/>
                <w:sz w:val="22"/>
                <w:szCs w:val="22"/>
                <w:lang w:val="da-DK"/>
              </w:rPr>
              <w:t xml:space="preserve"> </w:t>
            </w:r>
            <w:r w:rsidRPr="00087DCD">
              <w:rPr>
                <w:b/>
                <w:bCs/>
                <w:sz w:val="22"/>
                <w:szCs w:val="22"/>
                <w:lang w:val="da-DK"/>
              </w:rPr>
              <w:t>2 gange dagligt</w:t>
            </w:r>
          </w:p>
          <w:p w14:paraId="71EB9EE2" w14:textId="77777777" w:rsidR="00087DCD" w:rsidRPr="00087DCD" w:rsidRDefault="00087DCD" w:rsidP="00045A13">
            <w:pPr>
              <w:ind w:left="31"/>
              <w:jc w:val="center"/>
              <w:rPr>
                <w:sz w:val="22"/>
                <w:szCs w:val="22"/>
              </w:rPr>
            </w:pPr>
            <w:r w:rsidRPr="00087DCD">
              <w:rPr>
                <w:b/>
                <w:bCs/>
                <w:sz w:val="22"/>
                <w:szCs w:val="22"/>
              </w:rPr>
              <w:t>N= 370</w:t>
            </w:r>
          </w:p>
        </w:tc>
        <w:tc>
          <w:tcPr>
            <w:tcW w:w="1441" w:type="pct"/>
            <w:gridSpan w:val="2"/>
            <w:tcBorders>
              <w:top w:val="single" w:sz="4" w:space="0" w:color="auto"/>
              <w:left w:val="single" w:sz="4" w:space="0" w:color="auto"/>
              <w:bottom w:val="single" w:sz="4" w:space="0" w:color="auto"/>
              <w:right w:val="single" w:sz="4" w:space="0" w:color="auto"/>
            </w:tcBorders>
            <w:hideMark/>
          </w:tcPr>
          <w:p w14:paraId="4CF37D43" w14:textId="2C814B87" w:rsidR="00087DCD" w:rsidRPr="00087DCD" w:rsidRDefault="00087DCD" w:rsidP="00045A13">
            <w:pPr>
              <w:ind w:left="31"/>
              <w:jc w:val="center"/>
              <w:rPr>
                <w:b/>
                <w:bCs/>
                <w:sz w:val="22"/>
                <w:szCs w:val="22"/>
                <w:lang w:val="da-DK"/>
              </w:rPr>
            </w:pPr>
            <w:proofErr w:type="spellStart"/>
            <w:r w:rsidRPr="00087DCD">
              <w:rPr>
                <w:b/>
                <w:bCs/>
                <w:sz w:val="22"/>
                <w:szCs w:val="22"/>
                <w:lang w:val="da-DK"/>
              </w:rPr>
              <w:t>Tofacitinib</w:t>
            </w:r>
            <w:proofErr w:type="spellEnd"/>
            <w:r w:rsidRPr="00087DCD">
              <w:rPr>
                <w:b/>
                <w:bCs/>
                <w:sz w:val="22"/>
                <w:szCs w:val="22"/>
                <w:lang w:val="da-DK"/>
              </w:rPr>
              <w:t xml:space="preserve"> som</w:t>
            </w:r>
            <w:r w:rsidR="001C60A9">
              <w:rPr>
                <w:b/>
                <w:bCs/>
                <w:sz w:val="22"/>
                <w:szCs w:val="22"/>
                <w:lang w:val="da-DK"/>
              </w:rPr>
              <w:t xml:space="preserve"> </w:t>
            </w:r>
            <w:r w:rsidRPr="00087DCD">
              <w:rPr>
                <w:b/>
                <w:bCs/>
                <w:sz w:val="22"/>
                <w:szCs w:val="22"/>
                <w:lang w:val="da-DK"/>
              </w:rPr>
              <w:t>monoterapi 10 mg</w:t>
            </w:r>
            <w:r w:rsidR="001C60A9">
              <w:rPr>
                <w:b/>
                <w:bCs/>
                <w:sz w:val="22"/>
                <w:szCs w:val="22"/>
                <w:lang w:val="da-DK"/>
              </w:rPr>
              <w:t xml:space="preserve"> </w:t>
            </w:r>
            <w:r w:rsidRPr="00087DCD">
              <w:rPr>
                <w:b/>
                <w:bCs/>
                <w:sz w:val="22"/>
                <w:szCs w:val="22"/>
                <w:lang w:val="da-DK"/>
              </w:rPr>
              <w:t>2 gange dagligt</w:t>
            </w:r>
          </w:p>
          <w:p w14:paraId="34194636" w14:textId="77777777" w:rsidR="00087DCD" w:rsidRPr="00087DCD" w:rsidRDefault="00087DCD" w:rsidP="00045A13">
            <w:pPr>
              <w:ind w:left="31"/>
              <w:jc w:val="center"/>
              <w:rPr>
                <w:sz w:val="22"/>
                <w:szCs w:val="22"/>
              </w:rPr>
            </w:pPr>
            <w:r w:rsidRPr="00087DCD">
              <w:rPr>
                <w:b/>
                <w:bCs/>
                <w:sz w:val="22"/>
                <w:szCs w:val="22"/>
              </w:rPr>
              <w:t>N= 394</w:t>
            </w:r>
          </w:p>
        </w:tc>
      </w:tr>
      <w:tr w:rsidR="00087DCD" w:rsidRPr="00087DCD" w14:paraId="1F25C234" w14:textId="77777777" w:rsidTr="008E33CF">
        <w:trPr>
          <w:trHeight w:val="49"/>
        </w:trPr>
        <w:tc>
          <w:tcPr>
            <w:tcW w:w="937" w:type="pct"/>
            <w:vMerge w:val="restart"/>
            <w:tcBorders>
              <w:top w:val="single" w:sz="4" w:space="0" w:color="auto"/>
              <w:left w:val="single" w:sz="4" w:space="0" w:color="auto"/>
              <w:bottom w:val="single" w:sz="4" w:space="0" w:color="auto"/>
              <w:right w:val="single" w:sz="4" w:space="0" w:color="auto"/>
            </w:tcBorders>
            <w:hideMark/>
          </w:tcPr>
          <w:p w14:paraId="576AA429" w14:textId="77777777" w:rsidR="00087DCD" w:rsidRPr="00087DCD" w:rsidRDefault="00087DCD" w:rsidP="008E33CF">
            <w:pPr>
              <w:ind w:left="31"/>
              <w:rPr>
                <w:b/>
                <w:bCs/>
                <w:sz w:val="22"/>
                <w:szCs w:val="22"/>
              </w:rPr>
            </w:pPr>
            <w:r w:rsidRPr="00087DCD">
              <w:rPr>
                <w:b/>
                <w:bCs/>
                <w:sz w:val="22"/>
                <w:szCs w:val="22"/>
              </w:rPr>
              <w:t>ACR20</w:t>
            </w:r>
          </w:p>
        </w:tc>
        <w:tc>
          <w:tcPr>
            <w:tcW w:w="912" w:type="pct"/>
            <w:tcBorders>
              <w:top w:val="single" w:sz="4" w:space="0" w:color="auto"/>
              <w:left w:val="single" w:sz="4" w:space="0" w:color="auto"/>
              <w:bottom w:val="single" w:sz="4" w:space="0" w:color="auto"/>
              <w:right w:val="single" w:sz="4" w:space="0" w:color="auto"/>
            </w:tcBorders>
            <w:hideMark/>
          </w:tcPr>
          <w:p w14:paraId="31288AA4"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3</w:t>
            </w:r>
          </w:p>
        </w:tc>
        <w:tc>
          <w:tcPr>
            <w:tcW w:w="929" w:type="pct"/>
            <w:tcBorders>
              <w:top w:val="single" w:sz="4" w:space="0" w:color="auto"/>
              <w:left w:val="single" w:sz="4" w:space="0" w:color="auto"/>
              <w:bottom w:val="single" w:sz="4" w:space="0" w:color="auto"/>
              <w:right w:val="single" w:sz="4" w:space="0" w:color="auto"/>
            </w:tcBorders>
            <w:hideMark/>
          </w:tcPr>
          <w:p w14:paraId="7B5B95EF" w14:textId="77777777" w:rsidR="00087DCD" w:rsidRPr="00087DCD" w:rsidRDefault="00087DCD" w:rsidP="00045A13">
            <w:pPr>
              <w:ind w:left="31"/>
              <w:jc w:val="center"/>
              <w:rPr>
                <w:sz w:val="22"/>
                <w:szCs w:val="22"/>
              </w:rPr>
            </w:pPr>
            <w:r w:rsidRPr="00087DCD">
              <w:rPr>
                <w:sz w:val="22"/>
                <w:szCs w:val="22"/>
              </w:rPr>
              <w:t>52</w:t>
            </w:r>
          </w:p>
        </w:tc>
        <w:tc>
          <w:tcPr>
            <w:tcW w:w="781" w:type="pct"/>
            <w:tcBorders>
              <w:top w:val="single" w:sz="4" w:space="0" w:color="auto"/>
              <w:left w:val="single" w:sz="4" w:space="0" w:color="auto"/>
              <w:bottom w:val="single" w:sz="4" w:space="0" w:color="auto"/>
              <w:right w:val="single" w:sz="4" w:space="0" w:color="auto"/>
            </w:tcBorders>
            <w:hideMark/>
          </w:tcPr>
          <w:p w14:paraId="0393E24C" w14:textId="77777777" w:rsidR="00087DCD" w:rsidRPr="00087DCD" w:rsidRDefault="00087DCD" w:rsidP="00045A13">
            <w:pPr>
              <w:ind w:left="31"/>
              <w:jc w:val="center"/>
              <w:rPr>
                <w:sz w:val="22"/>
                <w:szCs w:val="22"/>
              </w:rPr>
            </w:pPr>
            <w:r w:rsidRPr="00087DCD">
              <w:rPr>
                <w:sz w:val="22"/>
                <w:szCs w:val="22"/>
              </w:rPr>
              <w:t>69***</w:t>
            </w:r>
          </w:p>
        </w:tc>
        <w:tc>
          <w:tcPr>
            <w:tcW w:w="1441" w:type="pct"/>
            <w:gridSpan w:val="2"/>
            <w:tcBorders>
              <w:top w:val="single" w:sz="4" w:space="0" w:color="auto"/>
              <w:left w:val="single" w:sz="4" w:space="0" w:color="auto"/>
              <w:bottom w:val="single" w:sz="4" w:space="0" w:color="auto"/>
              <w:right w:val="single" w:sz="4" w:space="0" w:color="auto"/>
            </w:tcBorders>
            <w:hideMark/>
          </w:tcPr>
          <w:p w14:paraId="5B5D2372" w14:textId="77777777" w:rsidR="00087DCD" w:rsidRPr="00087DCD" w:rsidRDefault="00087DCD" w:rsidP="00045A13">
            <w:pPr>
              <w:ind w:left="31"/>
              <w:jc w:val="center"/>
              <w:rPr>
                <w:sz w:val="22"/>
                <w:szCs w:val="22"/>
              </w:rPr>
            </w:pPr>
            <w:r w:rsidRPr="00087DCD">
              <w:rPr>
                <w:sz w:val="22"/>
                <w:szCs w:val="22"/>
              </w:rPr>
              <w:t>77***</w:t>
            </w:r>
          </w:p>
        </w:tc>
      </w:tr>
      <w:tr w:rsidR="00087DCD" w:rsidRPr="00087DCD" w14:paraId="4E960E35" w14:textId="77777777" w:rsidTr="008E33CF">
        <w:trPr>
          <w:trHeight w:val="49"/>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06980D0D" w14:textId="77777777" w:rsidR="00087DCD" w:rsidRPr="00087DCD" w:rsidRDefault="00087DCD" w:rsidP="008E33CF">
            <w:pPr>
              <w:ind w:left="31"/>
              <w:rPr>
                <w:b/>
                <w:bCs/>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12395C21"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6</w:t>
            </w:r>
          </w:p>
        </w:tc>
        <w:tc>
          <w:tcPr>
            <w:tcW w:w="929" w:type="pct"/>
            <w:tcBorders>
              <w:top w:val="single" w:sz="4" w:space="0" w:color="auto"/>
              <w:left w:val="single" w:sz="4" w:space="0" w:color="auto"/>
              <w:bottom w:val="single" w:sz="4" w:space="0" w:color="auto"/>
              <w:right w:val="single" w:sz="4" w:space="0" w:color="auto"/>
            </w:tcBorders>
            <w:hideMark/>
          </w:tcPr>
          <w:p w14:paraId="3D901E81" w14:textId="77777777" w:rsidR="00087DCD" w:rsidRPr="00087DCD" w:rsidRDefault="00087DCD" w:rsidP="00045A13">
            <w:pPr>
              <w:ind w:left="31"/>
              <w:jc w:val="center"/>
              <w:rPr>
                <w:sz w:val="22"/>
                <w:szCs w:val="22"/>
              </w:rPr>
            </w:pPr>
            <w:r w:rsidRPr="00087DCD">
              <w:rPr>
                <w:sz w:val="22"/>
                <w:szCs w:val="22"/>
              </w:rPr>
              <w:t>51</w:t>
            </w:r>
          </w:p>
        </w:tc>
        <w:tc>
          <w:tcPr>
            <w:tcW w:w="781" w:type="pct"/>
            <w:tcBorders>
              <w:top w:val="single" w:sz="4" w:space="0" w:color="auto"/>
              <w:left w:val="single" w:sz="4" w:space="0" w:color="auto"/>
              <w:bottom w:val="single" w:sz="4" w:space="0" w:color="auto"/>
              <w:right w:val="single" w:sz="4" w:space="0" w:color="auto"/>
            </w:tcBorders>
            <w:hideMark/>
          </w:tcPr>
          <w:p w14:paraId="5CEEFD66" w14:textId="77777777" w:rsidR="00087DCD" w:rsidRPr="00087DCD" w:rsidRDefault="00087DCD" w:rsidP="00045A13">
            <w:pPr>
              <w:ind w:left="31"/>
              <w:jc w:val="center"/>
              <w:rPr>
                <w:sz w:val="22"/>
                <w:szCs w:val="22"/>
              </w:rPr>
            </w:pPr>
            <w:r w:rsidRPr="00087DCD">
              <w:rPr>
                <w:sz w:val="22"/>
                <w:szCs w:val="22"/>
              </w:rPr>
              <w:t>71***</w:t>
            </w:r>
          </w:p>
        </w:tc>
        <w:tc>
          <w:tcPr>
            <w:tcW w:w="1441" w:type="pct"/>
            <w:gridSpan w:val="2"/>
            <w:tcBorders>
              <w:top w:val="single" w:sz="4" w:space="0" w:color="auto"/>
              <w:left w:val="single" w:sz="4" w:space="0" w:color="auto"/>
              <w:bottom w:val="single" w:sz="4" w:space="0" w:color="auto"/>
              <w:right w:val="single" w:sz="4" w:space="0" w:color="auto"/>
            </w:tcBorders>
            <w:hideMark/>
          </w:tcPr>
          <w:p w14:paraId="577C1748" w14:textId="77777777" w:rsidR="00087DCD" w:rsidRPr="00087DCD" w:rsidRDefault="00087DCD" w:rsidP="00045A13">
            <w:pPr>
              <w:ind w:left="31"/>
              <w:jc w:val="center"/>
              <w:rPr>
                <w:sz w:val="22"/>
                <w:szCs w:val="22"/>
              </w:rPr>
            </w:pPr>
            <w:r w:rsidRPr="00087DCD">
              <w:rPr>
                <w:sz w:val="22"/>
                <w:szCs w:val="22"/>
              </w:rPr>
              <w:t>75***</w:t>
            </w:r>
          </w:p>
        </w:tc>
      </w:tr>
      <w:tr w:rsidR="00087DCD" w:rsidRPr="00087DCD" w14:paraId="6DDDE864" w14:textId="77777777" w:rsidTr="008E33CF">
        <w:trPr>
          <w:trHeight w:val="49"/>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6DABD40E" w14:textId="77777777" w:rsidR="00087DCD" w:rsidRPr="00087DCD" w:rsidRDefault="00087DCD" w:rsidP="008E33CF">
            <w:pPr>
              <w:ind w:left="31"/>
              <w:rPr>
                <w:b/>
                <w:bCs/>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73F2FDE4"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12</w:t>
            </w:r>
          </w:p>
        </w:tc>
        <w:tc>
          <w:tcPr>
            <w:tcW w:w="929" w:type="pct"/>
            <w:tcBorders>
              <w:top w:val="single" w:sz="4" w:space="0" w:color="auto"/>
              <w:left w:val="single" w:sz="4" w:space="0" w:color="auto"/>
              <w:bottom w:val="single" w:sz="4" w:space="0" w:color="auto"/>
              <w:right w:val="single" w:sz="4" w:space="0" w:color="auto"/>
            </w:tcBorders>
            <w:hideMark/>
          </w:tcPr>
          <w:p w14:paraId="4C0307BE" w14:textId="77777777" w:rsidR="00087DCD" w:rsidRPr="00087DCD" w:rsidRDefault="00087DCD" w:rsidP="00045A13">
            <w:pPr>
              <w:ind w:left="31"/>
              <w:jc w:val="center"/>
              <w:rPr>
                <w:sz w:val="22"/>
                <w:szCs w:val="22"/>
              </w:rPr>
            </w:pPr>
            <w:r w:rsidRPr="00087DCD">
              <w:rPr>
                <w:sz w:val="22"/>
                <w:szCs w:val="22"/>
              </w:rPr>
              <w:t>51</w:t>
            </w:r>
          </w:p>
        </w:tc>
        <w:tc>
          <w:tcPr>
            <w:tcW w:w="781" w:type="pct"/>
            <w:tcBorders>
              <w:top w:val="single" w:sz="4" w:space="0" w:color="auto"/>
              <w:left w:val="single" w:sz="4" w:space="0" w:color="auto"/>
              <w:bottom w:val="single" w:sz="4" w:space="0" w:color="auto"/>
              <w:right w:val="single" w:sz="4" w:space="0" w:color="auto"/>
            </w:tcBorders>
            <w:hideMark/>
          </w:tcPr>
          <w:p w14:paraId="2B4CDDDD" w14:textId="77777777" w:rsidR="00087DCD" w:rsidRPr="00087DCD" w:rsidRDefault="00087DCD" w:rsidP="00045A13">
            <w:pPr>
              <w:ind w:left="31"/>
              <w:jc w:val="center"/>
              <w:rPr>
                <w:sz w:val="22"/>
                <w:szCs w:val="22"/>
              </w:rPr>
            </w:pPr>
            <w:r w:rsidRPr="00087DCD">
              <w:rPr>
                <w:sz w:val="22"/>
                <w:szCs w:val="22"/>
              </w:rPr>
              <w:t>67**</w:t>
            </w:r>
          </w:p>
        </w:tc>
        <w:tc>
          <w:tcPr>
            <w:tcW w:w="1441" w:type="pct"/>
            <w:gridSpan w:val="2"/>
            <w:tcBorders>
              <w:top w:val="single" w:sz="4" w:space="0" w:color="auto"/>
              <w:left w:val="single" w:sz="4" w:space="0" w:color="auto"/>
              <w:bottom w:val="single" w:sz="4" w:space="0" w:color="auto"/>
              <w:right w:val="single" w:sz="4" w:space="0" w:color="auto"/>
            </w:tcBorders>
            <w:hideMark/>
          </w:tcPr>
          <w:p w14:paraId="3EE838F5" w14:textId="77777777" w:rsidR="00087DCD" w:rsidRPr="00087DCD" w:rsidRDefault="00087DCD" w:rsidP="00045A13">
            <w:pPr>
              <w:ind w:left="31"/>
              <w:jc w:val="center"/>
              <w:rPr>
                <w:sz w:val="22"/>
                <w:szCs w:val="22"/>
              </w:rPr>
            </w:pPr>
            <w:r w:rsidRPr="00087DCD">
              <w:rPr>
                <w:sz w:val="22"/>
                <w:szCs w:val="22"/>
              </w:rPr>
              <w:t>71***</w:t>
            </w:r>
          </w:p>
        </w:tc>
      </w:tr>
      <w:tr w:rsidR="00087DCD" w:rsidRPr="00087DCD" w14:paraId="6CB6149D" w14:textId="77777777" w:rsidTr="008E33CF">
        <w:trPr>
          <w:trHeight w:val="49"/>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752938EA" w14:textId="77777777" w:rsidR="00087DCD" w:rsidRPr="00087DCD" w:rsidRDefault="00087DCD" w:rsidP="008E33CF">
            <w:pPr>
              <w:ind w:left="31"/>
              <w:rPr>
                <w:b/>
                <w:bCs/>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49795B20"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24</w:t>
            </w:r>
          </w:p>
        </w:tc>
        <w:tc>
          <w:tcPr>
            <w:tcW w:w="929" w:type="pct"/>
            <w:tcBorders>
              <w:top w:val="single" w:sz="4" w:space="0" w:color="auto"/>
              <w:left w:val="single" w:sz="4" w:space="0" w:color="auto"/>
              <w:bottom w:val="single" w:sz="4" w:space="0" w:color="auto"/>
              <w:right w:val="single" w:sz="4" w:space="0" w:color="auto"/>
            </w:tcBorders>
            <w:hideMark/>
          </w:tcPr>
          <w:p w14:paraId="4FA9A6AD" w14:textId="77777777" w:rsidR="00087DCD" w:rsidRPr="00087DCD" w:rsidRDefault="00087DCD" w:rsidP="00045A13">
            <w:pPr>
              <w:ind w:left="31"/>
              <w:jc w:val="center"/>
              <w:rPr>
                <w:sz w:val="22"/>
                <w:szCs w:val="22"/>
              </w:rPr>
            </w:pPr>
            <w:r w:rsidRPr="00087DCD">
              <w:rPr>
                <w:sz w:val="22"/>
                <w:szCs w:val="22"/>
              </w:rPr>
              <w:t>42</w:t>
            </w:r>
          </w:p>
        </w:tc>
        <w:tc>
          <w:tcPr>
            <w:tcW w:w="781" w:type="pct"/>
            <w:tcBorders>
              <w:top w:val="single" w:sz="4" w:space="0" w:color="auto"/>
              <w:left w:val="single" w:sz="4" w:space="0" w:color="auto"/>
              <w:bottom w:val="single" w:sz="4" w:space="0" w:color="auto"/>
              <w:right w:val="single" w:sz="4" w:space="0" w:color="auto"/>
            </w:tcBorders>
            <w:hideMark/>
          </w:tcPr>
          <w:p w14:paraId="3A6C22B3" w14:textId="77777777" w:rsidR="00087DCD" w:rsidRPr="00087DCD" w:rsidRDefault="00087DCD" w:rsidP="00045A13">
            <w:pPr>
              <w:ind w:left="31"/>
              <w:jc w:val="center"/>
              <w:rPr>
                <w:sz w:val="22"/>
                <w:szCs w:val="22"/>
              </w:rPr>
            </w:pPr>
            <w:r w:rsidRPr="00087DCD">
              <w:rPr>
                <w:sz w:val="22"/>
                <w:szCs w:val="22"/>
              </w:rPr>
              <w:t>63***</w:t>
            </w:r>
          </w:p>
        </w:tc>
        <w:tc>
          <w:tcPr>
            <w:tcW w:w="1441" w:type="pct"/>
            <w:gridSpan w:val="2"/>
            <w:tcBorders>
              <w:top w:val="single" w:sz="4" w:space="0" w:color="auto"/>
              <w:left w:val="single" w:sz="4" w:space="0" w:color="auto"/>
              <w:bottom w:val="single" w:sz="4" w:space="0" w:color="auto"/>
              <w:right w:val="single" w:sz="4" w:space="0" w:color="auto"/>
            </w:tcBorders>
            <w:hideMark/>
          </w:tcPr>
          <w:p w14:paraId="617BFD6C" w14:textId="77777777" w:rsidR="00087DCD" w:rsidRPr="00087DCD" w:rsidRDefault="00087DCD" w:rsidP="00045A13">
            <w:pPr>
              <w:ind w:left="31"/>
              <w:jc w:val="center"/>
              <w:rPr>
                <w:sz w:val="22"/>
                <w:szCs w:val="22"/>
              </w:rPr>
            </w:pPr>
            <w:r w:rsidRPr="00087DCD">
              <w:rPr>
                <w:sz w:val="22"/>
                <w:szCs w:val="22"/>
              </w:rPr>
              <w:t>64***</w:t>
            </w:r>
          </w:p>
        </w:tc>
      </w:tr>
      <w:tr w:rsidR="00087DCD" w:rsidRPr="00087DCD" w14:paraId="3127DA8C" w14:textId="77777777" w:rsidTr="008E33CF">
        <w:trPr>
          <w:trHeight w:val="49"/>
        </w:trPr>
        <w:tc>
          <w:tcPr>
            <w:tcW w:w="937" w:type="pct"/>
            <w:vMerge w:val="restart"/>
            <w:tcBorders>
              <w:top w:val="single" w:sz="4" w:space="0" w:color="auto"/>
              <w:left w:val="single" w:sz="4" w:space="0" w:color="auto"/>
              <w:bottom w:val="single" w:sz="4" w:space="0" w:color="auto"/>
              <w:right w:val="single" w:sz="4" w:space="0" w:color="auto"/>
            </w:tcBorders>
            <w:hideMark/>
          </w:tcPr>
          <w:p w14:paraId="2041B8F5" w14:textId="77777777" w:rsidR="00087DCD" w:rsidRPr="00087DCD" w:rsidRDefault="00087DCD" w:rsidP="008E33CF">
            <w:pPr>
              <w:ind w:left="31"/>
              <w:rPr>
                <w:b/>
                <w:bCs/>
                <w:sz w:val="22"/>
                <w:szCs w:val="22"/>
              </w:rPr>
            </w:pPr>
            <w:r w:rsidRPr="00087DCD">
              <w:rPr>
                <w:b/>
                <w:bCs/>
                <w:sz w:val="22"/>
                <w:szCs w:val="22"/>
              </w:rPr>
              <w:t>ACR50</w:t>
            </w:r>
          </w:p>
        </w:tc>
        <w:tc>
          <w:tcPr>
            <w:tcW w:w="912" w:type="pct"/>
            <w:tcBorders>
              <w:top w:val="single" w:sz="4" w:space="0" w:color="auto"/>
              <w:left w:val="single" w:sz="4" w:space="0" w:color="auto"/>
              <w:bottom w:val="single" w:sz="4" w:space="0" w:color="auto"/>
              <w:right w:val="single" w:sz="4" w:space="0" w:color="auto"/>
            </w:tcBorders>
            <w:hideMark/>
          </w:tcPr>
          <w:p w14:paraId="14615477"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3</w:t>
            </w:r>
          </w:p>
        </w:tc>
        <w:tc>
          <w:tcPr>
            <w:tcW w:w="929" w:type="pct"/>
            <w:tcBorders>
              <w:top w:val="single" w:sz="4" w:space="0" w:color="auto"/>
              <w:left w:val="single" w:sz="4" w:space="0" w:color="auto"/>
              <w:bottom w:val="single" w:sz="4" w:space="0" w:color="auto"/>
              <w:right w:val="single" w:sz="4" w:space="0" w:color="auto"/>
            </w:tcBorders>
            <w:hideMark/>
          </w:tcPr>
          <w:p w14:paraId="74F21B50" w14:textId="77777777" w:rsidR="00087DCD" w:rsidRPr="00087DCD" w:rsidRDefault="00087DCD" w:rsidP="00045A13">
            <w:pPr>
              <w:ind w:left="31"/>
              <w:jc w:val="center"/>
              <w:rPr>
                <w:sz w:val="22"/>
                <w:szCs w:val="22"/>
              </w:rPr>
            </w:pPr>
            <w:r w:rsidRPr="00087DCD">
              <w:rPr>
                <w:sz w:val="22"/>
                <w:szCs w:val="22"/>
              </w:rPr>
              <w:t>20</w:t>
            </w:r>
          </w:p>
        </w:tc>
        <w:tc>
          <w:tcPr>
            <w:tcW w:w="781" w:type="pct"/>
            <w:tcBorders>
              <w:top w:val="single" w:sz="4" w:space="0" w:color="auto"/>
              <w:left w:val="single" w:sz="4" w:space="0" w:color="auto"/>
              <w:bottom w:val="single" w:sz="4" w:space="0" w:color="auto"/>
              <w:right w:val="single" w:sz="4" w:space="0" w:color="auto"/>
            </w:tcBorders>
            <w:hideMark/>
          </w:tcPr>
          <w:p w14:paraId="070ED436" w14:textId="77777777" w:rsidR="00087DCD" w:rsidRPr="00087DCD" w:rsidRDefault="00087DCD" w:rsidP="00045A13">
            <w:pPr>
              <w:ind w:left="31"/>
              <w:jc w:val="center"/>
              <w:rPr>
                <w:sz w:val="22"/>
                <w:szCs w:val="22"/>
              </w:rPr>
            </w:pPr>
            <w:r w:rsidRPr="00087DCD">
              <w:rPr>
                <w:sz w:val="22"/>
                <w:szCs w:val="22"/>
              </w:rPr>
              <w:t>40***</w:t>
            </w:r>
          </w:p>
        </w:tc>
        <w:tc>
          <w:tcPr>
            <w:tcW w:w="1441" w:type="pct"/>
            <w:gridSpan w:val="2"/>
            <w:tcBorders>
              <w:top w:val="single" w:sz="4" w:space="0" w:color="auto"/>
              <w:left w:val="single" w:sz="4" w:space="0" w:color="auto"/>
              <w:bottom w:val="single" w:sz="4" w:space="0" w:color="auto"/>
              <w:right w:val="single" w:sz="4" w:space="0" w:color="auto"/>
            </w:tcBorders>
            <w:hideMark/>
          </w:tcPr>
          <w:p w14:paraId="5EEFD0BD" w14:textId="77777777" w:rsidR="00087DCD" w:rsidRPr="00087DCD" w:rsidRDefault="00087DCD" w:rsidP="00045A13">
            <w:pPr>
              <w:ind w:left="31"/>
              <w:jc w:val="center"/>
              <w:rPr>
                <w:sz w:val="22"/>
                <w:szCs w:val="22"/>
              </w:rPr>
            </w:pPr>
            <w:r w:rsidRPr="00087DCD">
              <w:rPr>
                <w:sz w:val="22"/>
                <w:szCs w:val="22"/>
              </w:rPr>
              <w:t>49***</w:t>
            </w:r>
          </w:p>
        </w:tc>
      </w:tr>
      <w:tr w:rsidR="00087DCD" w:rsidRPr="00087DCD" w14:paraId="7BDD6EC1" w14:textId="77777777" w:rsidTr="008E33CF">
        <w:trPr>
          <w:trHeight w:val="49"/>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60F7F84F" w14:textId="77777777" w:rsidR="00087DCD" w:rsidRPr="00087DCD" w:rsidRDefault="00087DCD" w:rsidP="008E33CF">
            <w:pPr>
              <w:ind w:left="31"/>
              <w:rPr>
                <w:b/>
                <w:bCs/>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23FDEB88"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6</w:t>
            </w:r>
          </w:p>
        </w:tc>
        <w:tc>
          <w:tcPr>
            <w:tcW w:w="929" w:type="pct"/>
            <w:tcBorders>
              <w:top w:val="single" w:sz="4" w:space="0" w:color="auto"/>
              <w:left w:val="single" w:sz="4" w:space="0" w:color="auto"/>
              <w:bottom w:val="single" w:sz="4" w:space="0" w:color="auto"/>
              <w:right w:val="single" w:sz="4" w:space="0" w:color="auto"/>
            </w:tcBorders>
            <w:hideMark/>
          </w:tcPr>
          <w:p w14:paraId="5F418B68" w14:textId="77777777" w:rsidR="00087DCD" w:rsidRPr="00087DCD" w:rsidRDefault="00087DCD" w:rsidP="00045A13">
            <w:pPr>
              <w:ind w:left="31"/>
              <w:jc w:val="center"/>
              <w:rPr>
                <w:sz w:val="22"/>
                <w:szCs w:val="22"/>
              </w:rPr>
            </w:pPr>
            <w:r w:rsidRPr="00087DCD">
              <w:rPr>
                <w:sz w:val="22"/>
                <w:szCs w:val="22"/>
              </w:rPr>
              <w:t>27</w:t>
            </w:r>
          </w:p>
        </w:tc>
        <w:tc>
          <w:tcPr>
            <w:tcW w:w="781" w:type="pct"/>
            <w:tcBorders>
              <w:top w:val="single" w:sz="4" w:space="0" w:color="auto"/>
              <w:left w:val="single" w:sz="4" w:space="0" w:color="auto"/>
              <w:bottom w:val="single" w:sz="4" w:space="0" w:color="auto"/>
              <w:right w:val="single" w:sz="4" w:space="0" w:color="auto"/>
            </w:tcBorders>
            <w:hideMark/>
          </w:tcPr>
          <w:p w14:paraId="708E0E2A" w14:textId="77777777" w:rsidR="00087DCD" w:rsidRPr="00087DCD" w:rsidRDefault="00087DCD" w:rsidP="00045A13">
            <w:pPr>
              <w:ind w:left="31"/>
              <w:jc w:val="center"/>
              <w:rPr>
                <w:sz w:val="22"/>
                <w:szCs w:val="22"/>
              </w:rPr>
            </w:pPr>
            <w:r w:rsidRPr="00087DCD">
              <w:rPr>
                <w:sz w:val="22"/>
                <w:szCs w:val="22"/>
              </w:rPr>
              <w:t>46***</w:t>
            </w:r>
          </w:p>
        </w:tc>
        <w:tc>
          <w:tcPr>
            <w:tcW w:w="1441" w:type="pct"/>
            <w:gridSpan w:val="2"/>
            <w:tcBorders>
              <w:top w:val="single" w:sz="4" w:space="0" w:color="auto"/>
              <w:left w:val="single" w:sz="4" w:space="0" w:color="auto"/>
              <w:bottom w:val="single" w:sz="4" w:space="0" w:color="auto"/>
              <w:right w:val="single" w:sz="4" w:space="0" w:color="auto"/>
            </w:tcBorders>
            <w:hideMark/>
          </w:tcPr>
          <w:p w14:paraId="14C244FE" w14:textId="77777777" w:rsidR="00087DCD" w:rsidRPr="00087DCD" w:rsidRDefault="00087DCD" w:rsidP="00045A13">
            <w:pPr>
              <w:ind w:left="31"/>
              <w:jc w:val="center"/>
              <w:rPr>
                <w:sz w:val="22"/>
                <w:szCs w:val="22"/>
              </w:rPr>
            </w:pPr>
            <w:r w:rsidRPr="00087DCD">
              <w:rPr>
                <w:sz w:val="22"/>
                <w:szCs w:val="22"/>
              </w:rPr>
              <w:t>56***</w:t>
            </w:r>
          </w:p>
        </w:tc>
      </w:tr>
      <w:tr w:rsidR="00087DCD" w:rsidRPr="00087DCD" w14:paraId="399CF03D" w14:textId="77777777" w:rsidTr="008E33CF">
        <w:trPr>
          <w:trHeight w:val="49"/>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78EEE1F0" w14:textId="77777777" w:rsidR="00087DCD" w:rsidRPr="00087DCD" w:rsidRDefault="00087DCD" w:rsidP="008E33CF">
            <w:pPr>
              <w:ind w:left="31"/>
              <w:rPr>
                <w:b/>
                <w:bCs/>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7F5EAFE4"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12</w:t>
            </w:r>
          </w:p>
        </w:tc>
        <w:tc>
          <w:tcPr>
            <w:tcW w:w="929" w:type="pct"/>
            <w:tcBorders>
              <w:top w:val="single" w:sz="4" w:space="0" w:color="auto"/>
              <w:left w:val="single" w:sz="4" w:space="0" w:color="auto"/>
              <w:bottom w:val="single" w:sz="4" w:space="0" w:color="auto"/>
              <w:right w:val="single" w:sz="4" w:space="0" w:color="auto"/>
            </w:tcBorders>
            <w:hideMark/>
          </w:tcPr>
          <w:p w14:paraId="6E8EB9D5" w14:textId="77777777" w:rsidR="00087DCD" w:rsidRPr="00087DCD" w:rsidRDefault="00087DCD" w:rsidP="00045A13">
            <w:pPr>
              <w:ind w:left="31"/>
              <w:jc w:val="center"/>
              <w:rPr>
                <w:sz w:val="22"/>
                <w:szCs w:val="22"/>
              </w:rPr>
            </w:pPr>
            <w:r w:rsidRPr="00087DCD">
              <w:rPr>
                <w:sz w:val="22"/>
                <w:szCs w:val="22"/>
              </w:rPr>
              <w:t>33</w:t>
            </w:r>
          </w:p>
        </w:tc>
        <w:tc>
          <w:tcPr>
            <w:tcW w:w="781" w:type="pct"/>
            <w:tcBorders>
              <w:top w:val="single" w:sz="4" w:space="0" w:color="auto"/>
              <w:left w:val="single" w:sz="4" w:space="0" w:color="auto"/>
              <w:bottom w:val="single" w:sz="4" w:space="0" w:color="auto"/>
              <w:right w:val="single" w:sz="4" w:space="0" w:color="auto"/>
            </w:tcBorders>
            <w:hideMark/>
          </w:tcPr>
          <w:p w14:paraId="747C11E4" w14:textId="77777777" w:rsidR="00087DCD" w:rsidRPr="00087DCD" w:rsidRDefault="00087DCD" w:rsidP="00045A13">
            <w:pPr>
              <w:ind w:left="31"/>
              <w:jc w:val="center"/>
              <w:rPr>
                <w:sz w:val="22"/>
                <w:szCs w:val="22"/>
              </w:rPr>
            </w:pPr>
            <w:r w:rsidRPr="00087DCD">
              <w:rPr>
                <w:sz w:val="22"/>
                <w:szCs w:val="22"/>
              </w:rPr>
              <w:t>49**</w:t>
            </w:r>
          </w:p>
        </w:tc>
        <w:tc>
          <w:tcPr>
            <w:tcW w:w="1441" w:type="pct"/>
            <w:gridSpan w:val="2"/>
            <w:tcBorders>
              <w:top w:val="single" w:sz="4" w:space="0" w:color="auto"/>
              <w:left w:val="single" w:sz="4" w:space="0" w:color="auto"/>
              <w:bottom w:val="single" w:sz="4" w:space="0" w:color="auto"/>
              <w:right w:val="single" w:sz="4" w:space="0" w:color="auto"/>
            </w:tcBorders>
            <w:hideMark/>
          </w:tcPr>
          <w:p w14:paraId="56C75F39" w14:textId="77777777" w:rsidR="00087DCD" w:rsidRPr="00087DCD" w:rsidRDefault="00087DCD" w:rsidP="00045A13">
            <w:pPr>
              <w:ind w:left="31"/>
              <w:jc w:val="center"/>
              <w:rPr>
                <w:sz w:val="22"/>
                <w:szCs w:val="22"/>
              </w:rPr>
            </w:pPr>
            <w:r w:rsidRPr="00087DCD">
              <w:rPr>
                <w:sz w:val="22"/>
                <w:szCs w:val="22"/>
              </w:rPr>
              <w:t>55***</w:t>
            </w:r>
          </w:p>
        </w:tc>
      </w:tr>
      <w:tr w:rsidR="00087DCD" w:rsidRPr="00087DCD" w14:paraId="696D56B4" w14:textId="77777777" w:rsidTr="008E33CF">
        <w:trPr>
          <w:trHeight w:val="49"/>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54B92887" w14:textId="77777777" w:rsidR="00087DCD" w:rsidRPr="00087DCD" w:rsidRDefault="00087DCD" w:rsidP="008E33CF">
            <w:pPr>
              <w:ind w:left="31"/>
              <w:rPr>
                <w:b/>
                <w:bCs/>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5E54B11C"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24</w:t>
            </w:r>
          </w:p>
        </w:tc>
        <w:tc>
          <w:tcPr>
            <w:tcW w:w="929" w:type="pct"/>
            <w:tcBorders>
              <w:top w:val="single" w:sz="4" w:space="0" w:color="auto"/>
              <w:left w:val="single" w:sz="4" w:space="0" w:color="auto"/>
              <w:bottom w:val="single" w:sz="4" w:space="0" w:color="auto"/>
              <w:right w:val="single" w:sz="4" w:space="0" w:color="auto"/>
            </w:tcBorders>
            <w:hideMark/>
          </w:tcPr>
          <w:p w14:paraId="721B78DA" w14:textId="77777777" w:rsidR="00087DCD" w:rsidRPr="00087DCD" w:rsidRDefault="00087DCD" w:rsidP="00045A13">
            <w:pPr>
              <w:ind w:left="31"/>
              <w:jc w:val="center"/>
              <w:rPr>
                <w:sz w:val="22"/>
                <w:szCs w:val="22"/>
              </w:rPr>
            </w:pPr>
            <w:r w:rsidRPr="00087DCD">
              <w:rPr>
                <w:sz w:val="22"/>
                <w:szCs w:val="22"/>
              </w:rPr>
              <w:t>28</w:t>
            </w:r>
          </w:p>
        </w:tc>
        <w:tc>
          <w:tcPr>
            <w:tcW w:w="781" w:type="pct"/>
            <w:tcBorders>
              <w:top w:val="single" w:sz="4" w:space="0" w:color="auto"/>
              <w:left w:val="single" w:sz="4" w:space="0" w:color="auto"/>
              <w:bottom w:val="single" w:sz="4" w:space="0" w:color="auto"/>
              <w:right w:val="single" w:sz="4" w:space="0" w:color="auto"/>
            </w:tcBorders>
            <w:hideMark/>
          </w:tcPr>
          <w:p w14:paraId="22F842CD" w14:textId="77777777" w:rsidR="00087DCD" w:rsidRPr="00087DCD" w:rsidRDefault="00087DCD" w:rsidP="00045A13">
            <w:pPr>
              <w:ind w:left="31"/>
              <w:jc w:val="center"/>
              <w:rPr>
                <w:sz w:val="22"/>
                <w:szCs w:val="22"/>
              </w:rPr>
            </w:pPr>
            <w:r w:rsidRPr="00087DCD">
              <w:rPr>
                <w:sz w:val="22"/>
                <w:szCs w:val="22"/>
              </w:rPr>
              <w:t>48***</w:t>
            </w:r>
          </w:p>
        </w:tc>
        <w:tc>
          <w:tcPr>
            <w:tcW w:w="1441" w:type="pct"/>
            <w:gridSpan w:val="2"/>
            <w:tcBorders>
              <w:top w:val="single" w:sz="4" w:space="0" w:color="auto"/>
              <w:left w:val="single" w:sz="4" w:space="0" w:color="auto"/>
              <w:bottom w:val="single" w:sz="4" w:space="0" w:color="auto"/>
              <w:right w:val="single" w:sz="4" w:space="0" w:color="auto"/>
            </w:tcBorders>
            <w:hideMark/>
          </w:tcPr>
          <w:p w14:paraId="292772D6" w14:textId="77777777" w:rsidR="00087DCD" w:rsidRPr="00087DCD" w:rsidRDefault="00087DCD" w:rsidP="00045A13">
            <w:pPr>
              <w:ind w:left="31"/>
              <w:jc w:val="center"/>
              <w:rPr>
                <w:sz w:val="22"/>
                <w:szCs w:val="22"/>
              </w:rPr>
            </w:pPr>
            <w:r w:rsidRPr="00087DCD">
              <w:rPr>
                <w:sz w:val="22"/>
                <w:szCs w:val="22"/>
              </w:rPr>
              <w:t>49***</w:t>
            </w:r>
          </w:p>
        </w:tc>
      </w:tr>
      <w:tr w:rsidR="00087DCD" w:rsidRPr="00087DCD" w14:paraId="35A9B61D" w14:textId="77777777" w:rsidTr="008E33CF">
        <w:trPr>
          <w:trHeight w:val="49"/>
        </w:trPr>
        <w:tc>
          <w:tcPr>
            <w:tcW w:w="937" w:type="pct"/>
            <w:vMerge w:val="restart"/>
            <w:tcBorders>
              <w:top w:val="single" w:sz="4" w:space="0" w:color="auto"/>
              <w:left w:val="single" w:sz="4" w:space="0" w:color="auto"/>
              <w:bottom w:val="single" w:sz="4" w:space="0" w:color="auto"/>
              <w:right w:val="single" w:sz="4" w:space="0" w:color="auto"/>
            </w:tcBorders>
            <w:hideMark/>
          </w:tcPr>
          <w:p w14:paraId="22A424DD" w14:textId="77777777" w:rsidR="00087DCD" w:rsidRPr="00087DCD" w:rsidRDefault="00087DCD" w:rsidP="008E33CF">
            <w:pPr>
              <w:ind w:left="31"/>
              <w:rPr>
                <w:b/>
                <w:bCs/>
                <w:sz w:val="22"/>
                <w:szCs w:val="22"/>
              </w:rPr>
            </w:pPr>
            <w:r w:rsidRPr="00087DCD">
              <w:rPr>
                <w:b/>
                <w:bCs/>
                <w:sz w:val="22"/>
                <w:szCs w:val="22"/>
              </w:rPr>
              <w:t>ACR70</w:t>
            </w:r>
          </w:p>
        </w:tc>
        <w:tc>
          <w:tcPr>
            <w:tcW w:w="912" w:type="pct"/>
            <w:tcBorders>
              <w:top w:val="single" w:sz="4" w:space="0" w:color="auto"/>
              <w:left w:val="single" w:sz="4" w:space="0" w:color="auto"/>
              <w:bottom w:val="single" w:sz="4" w:space="0" w:color="auto"/>
              <w:right w:val="single" w:sz="4" w:space="0" w:color="auto"/>
            </w:tcBorders>
            <w:hideMark/>
          </w:tcPr>
          <w:p w14:paraId="0E26F43A"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3</w:t>
            </w:r>
          </w:p>
        </w:tc>
        <w:tc>
          <w:tcPr>
            <w:tcW w:w="929" w:type="pct"/>
            <w:tcBorders>
              <w:top w:val="single" w:sz="4" w:space="0" w:color="auto"/>
              <w:left w:val="single" w:sz="4" w:space="0" w:color="auto"/>
              <w:bottom w:val="single" w:sz="4" w:space="0" w:color="auto"/>
              <w:right w:val="single" w:sz="4" w:space="0" w:color="auto"/>
            </w:tcBorders>
            <w:hideMark/>
          </w:tcPr>
          <w:p w14:paraId="0774028E" w14:textId="77777777" w:rsidR="00087DCD" w:rsidRPr="00087DCD" w:rsidRDefault="00087DCD" w:rsidP="00045A13">
            <w:pPr>
              <w:ind w:left="31"/>
              <w:jc w:val="center"/>
              <w:rPr>
                <w:sz w:val="22"/>
                <w:szCs w:val="22"/>
              </w:rPr>
            </w:pPr>
            <w:r w:rsidRPr="00087DCD">
              <w:rPr>
                <w:sz w:val="22"/>
                <w:szCs w:val="22"/>
              </w:rPr>
              <w:t>5</w:t>
            </w:r>
          </w:p>
        </w:tc>
        <w:tc>
          <w:tcPr>
            <w:tcW w:w="781" w:type="pct"/>
            <w:tcBorders>
              <w:top w:val="single" w:sz="4" w:space="0" w:color="auto"/>
              <w:left w:val="single" w:sz="4" w:space="0" w:color="auto"/>
              <w:bottom w:val="single" w:sz="4" w:space="0" w:color="auto"/>
              <w:right w:val="single" w:sz="4" w:space="0" w:color="auto"/>
            </w:tcBorders>
            <w:hideMark/>
          </w:tcPr>
          <w:p w14:paraId="0892BEE2" w14:textId="77777777" w:rsidR="00087DCD" w:rsidRPr="00087DCD" w:rsidRDefault="00087DCD" w:rsidP="00045A13">
            <w:pPr>
              <w:ind w:left="31"/>
              <w:jc w:val="center"/>
              <w:rPr>
                <w:sz w:val="22"/>
                <w:szCs w:val="22"/>
              </w:rPr>
            </w:pPr>
            <w:r w:rsidRPr="00087DCD">
              <w:rPr>
                <w:sz w:val="22"/>
                <w:szCs w:val="22"/>
              </w:rPr>
              <w:t>20***</w:t>
            </w:r>
          </w:p>
        </w:tc>
        <w:tc>
          <w:tcPr>
            <w:tcW w:w="1441" w:type="pct"/>
            <w:gridSpan w:val="2"/>
            <w:tcBorders>
              <w:top w:val="single" w:sz="4" w:space="0" w:color="auto"/>
              <w:left w:val="single" w:sz="4" w:space="0" w:color="auto"/>
              <w:bottom w:val="single" w:sz="4" w:space="0" w:color="auto"/>
              <w:right w:val="single" w:sz="4" w:space="0" w:color="auto"/>
            </w:tcBorders>
            <w:hideMark/>
          </w:tcPr>
          <w:p w14:paraId="00B1878C" w14:textId="77777777" w:rsidR="00087DCD" w:rsidRPr="00087DCD" w:rsidRDefault="00087DCD" w:rsidP="00045A13">
            <w:pPr>
              <w:ind w:left="31"/>
              <w:jc w:val="center"/>
              <w:rPr>
                <w:sz w:val="22"/>
                <w:szCs w:val="22"/>
              </w:rPr>
            </w:pPr>
            <w:r w:rsidRPr="00087DCD">
              <w:rPr>
                <w:sz w:val="22"/>
                <w:szCs w:val="22"/>
              </w:rPr>
              <w:t>26***</w:t>
            </w:r>
          </w:p>
        </w:tc>
      </w:tr>
      <w:tr w:rsidR="00087DCD" w:rsidRPr="00087DCD" w14:paraId="6B4E7275" w14:textId="77777777" w:rsidTr="008E33CF">
        <w:trPr>
          <w:trHeight w:val="49"/>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4ABC4F7A" w14:textId="77777777" w:rsidR="00087DCD" w:rsidRPr="00087DCD" w:rsidRDefault="00087DCD" w:rsidP="008E33CF">
            <w:pPr>
              <w:ind w:left="31"/>
              <w:rPr>
                <w:b/>
                <w:bCs/>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3541D190"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6</w:t>
            </w:r>
          </w:p>
        </w:tc>
        <w:tc>
          <w:tcPr>
            <w:tcW w:w="929" w:type="pct"/>
            <w:tcBorders>
              <w:top w:val="single" w:sz="4" w:space="0" w:color="auto"/>
              <w:left w:val="single" w:sz="4" w:space="0" w:color="auto"/>
              <w:bottom w:val="single" w:sz="4" w:space="0" w:color="auto"/>
              <w:right w:val="single" w:sz="4" w:space="0" w:color="auto"/>
            </w:tcBorders>
            <w:hideMark/>
          </w:tcPr>
          <w:p w14:paraId="39115DC6" w14:textId="77777777" w:rsidR="00087DCD" w:rsidRPr="00087DCD" w:rsidRDefault="00087DCD" w:rsidP="00045A13">
            <w:pPr>
              <w:ind w:left="31"/>
              <w:jc w:val="center"/>
              <w:rPr>
                <w:sz w:val="22"/>
                <w:szCs w:val="22"/>
              </w:rPr>
            </w:pPr>
            <w:r w:rsidRPr="00087DCD">
              <w:rPr>
                <w:sz w:val="22"/>
                <w:szCs w:val="22"/>
              </w:rPr>
              <w:t>12</w:t>
            </w:r>
          </w:p>
        </w:tc>
        <w:tc>
          <w:tcPr>
            <w:tcW w:w="781" w:type="pct"/>
            <w:tcBorders>
              <w:top w:val="single" w:sz="4" w:space="0" w:color="auto"/>
              <w:left w:val="single" w:sz="4" w:space="0" w:color="auto"/>
              <w:bottom w:val="single" w:sz="4" w:space="0" w:color="auto"/>
              <w:right w:val="single" w:sz="4" w:space="0" w:color="auto"/>
            </w:tcBorders>
            <w:hideMark/>
          </w:tcPr>
          <w:p w14:paraId="6A475450" w14:textId="77777777" w:rsidR="00087DCD" w:rsidRPr="00087DCD" w:rsidRDefault="00087DCD" w:rsidP="00045A13">
            <w:pPr>
              <w:ind w:left="31"/>
              <w:jc w:val="center"/>
              <w:rPr>
                <w:sz w:val="22"/>
                <w:szCs w:val="22"/>
              </w:rPr>
            </w:pPr>
            <w:r w:rsidRPr="00087DCD">
              <w:rPr>
                <w:sz w:val="22"/>
                <w:szCs w:val="22"/>
              </w:rPr>
              <w:t>25***</w:t>
            </w:r>
          </w:p>
        </w:tc>
        <w:tc>
          <w:tcPr>
            <w:tcW w:w="1441" w:type="pct"/>
            <w:gridSpan w:val="2"/>
            <w:tcBorders>
              <w:top w:val="single" w:sz="4" w:space="0" w:color="auto"/>
              <w:left w:val="single" w:sz="4" w:space="0" w:color="auto"/>
              <w:bottom w:val="single" w:sz="4" w:space="0" w:color="auto"/>
              <w:right w:val="single" w:sz="4" w:space="0" w:color="auto"/>
            </w:tcBorders>
            <w:hideMark/>
          </w:tcPr>
          <w:p w14:paraId="4D7A63AB" w14:textId="77777777" w:rsidR="00087DCD" w:rsidRPr="00087DCD" w:rsidRDefault="00087DCD" w:rsidP="00045A13">
            <w:pPr>
              <w:ind w:left="31"/>
              <w:jc w:val="center"/>
              <w:rPr>
                <w:sz w:val="22"/>
                <w:szCs w:val="22"/>
              </w:rPr>
            </w:pPr>
            <w:r w:rsidRPr="00087DCD">
              <w:rPr>
                <w:sz w:val="22"/>
                <w:szCs w:val="22"/>
              </w:rPr>
              <w:t>37***</w:t>
            </w:r>
          </w:p>
        </w:tc>
      </w:tr>
      <w:tr w:rsidR="00087DCD" w:rsidRPr="00087DCD" w14:paraId="44F2A219" w14:textId="77777777" w:rsidTr="008E33CF">
        <w:trPr>
          <w:trHeight w:val="49"/>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3B89DC74" w14:textId="77777777" w:rsidR="00087DCD" w:rsidRPr="00087DCD" w:rsidRDefault="00087DCD" w:rsidP="008E33CF">
            <w:pPr>
              <w:ind w:left="31"/>
              <w:rPr>
                <w:b/>
                <w:bCs/>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32DB21FD"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12</w:t>
            </w:r>
          </w:p>
        </w:tc>
        <w:tc>
          <w:tcPr>
            <w:tcW w:w="929" w:type="pct"/>
            <w:tcBorders>
              <w:top w:val="single" w:sz="4" w:space="0" w:color="auto"/>
              <w:left w:val="single" w:sz="4" w:space="0" w:color="auto"/>
              <w:bottom w:val="single" w:sz="4" w:space="0" w:color="auto"/>
              <w:right w:val="single" w:sz="4" w:space="0" w:color="auto"/>
            </w:tcBorders>
            <w:hideMark/>
          </w:tcPr>
          <w:p w14:paraId="1BB3A434" w14:textId="77777777" w:rsidR="00087DCD" w:rsidRPr="00087DCD" w:rsidRDefault="00087DCD" w:rsidP="00045A13">
            <w:pPr>
              <w:ind w:left="31"/>
              <w:jc w:val="center"/>
              <w:rPr>
                <w:sz w:val="22"/>
                <w:szCs w:val="22"/>
              </w:rPr>
            </w:pPr>
            <w:r w:rsidRPr="00087DCD">
              <w:rPr>
                <w:sz w:val="22"/>
                <w:szCs w:val="22"/>
              </w:rPr>
              <w:t>15</w:t>
            </w:r>
          </w:p>
        </w:tc>
        <w:tc>
          <w:tcPr>
            <w:tcW w:w="781" w:type="pct"/>
            <w:tcBorders>
              <w:top w:val="single" w:sz="4" w:space="0" w:color="auto"/>
              <w:left w:val="single" w:sz="4" w:space="0" w:color="auto"/>
              <w:bottom w:val="single" w:sz="4" w:space="0" w:color="auto"/>
              <w:right w:val="single" w:sz="4" w:space="0" w:color="auto"/>
            </w:tcBorders>
            <w:hideMark/>
          </w:tcPr>
          <w:p w14:paraId="55AF28B2" w14:textId="77777777" w:rsidR="00087DCD" w:rsidRPr="00087DCD" w:rsidRDefault="00087DCD" w:rsidP="00045A13">
            <w:pPr>
              <w:ind w:left="31"/>
              <w:jc w:val="center"/>
              <w:rPr>
                <w:sz w:val="22"/>
                <w:szCs w:val="22"/>
              </w:rPr>
            </w:pPr>
            <w:r w:rsidRPr="00087DCD">
              <w:rPr>
                <w:sz w:val="22"/>
                <w:szCs w:val="22"/>
              </w:rPr>
              <w:t>28**</w:t>
            </w:r>
          </w:p>
        </w:tc>
        <w:tc>
          <w:tcPr>
            <w:tcW w:w="1441" w:type="pct"/>
            <w:gridSpan w:val="2"/>
            <w:tcBorders>
              <w:top w:val="single" w:sz="4" w:space="0" w:color="auto"/>
              <w:left w:val="single" w:sz="4" w:space="0" w:color="auto"/>
              <w:bottom w:val="single" w:sz="4" w:space="0" w:color="auto"/>
              <w:right w:val="single" w:sz="4" w:space="0" w:color="auto"/>
            </w:tcBorders>
            <w:hideMark/>
          </w:tcPr>
          <w:p w14:paraId="3BB90B48" w14:textId="77777777" w:rsidR="00087DCD" w:rsidRPr="00087DCD" w:rsidRDefault="00087DCD" w:rsidP="00045A13">
            <w:pPr>
              <w:ind w:left="31"/>
              <w:jc w:val="center"/>
              <w:rPr>
                <w:sz w:val="22"/>
                <w:szCs w:val="22"/>
              </w:rPr>
            </w:pPr>
            <w:r w:rsidRPr="00087DCD">
              <w:rPr>
                <w:sz w:val="22"/>
                <w:szCs w:val="22"/>
              </w:rPr>
              <w:t>38***</w:t>
            </w:r>
          </w:p>
        </w:tc>
      </w:tr>
      <w:tr w:rsidR="00087DCD" w:rsidRPr="00087DCD" w14:paraId="2976214C" w14:textId="77777777" w:rsidTr="008E33CF">
        <w:trPr>
          <w:trHeight w:val="49"/>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2B4163DD" w14:textId="77777777" w:rsidR="00087DCD" w:rsidRPr="00087DCD" w:rsidRDefault="00087DCD" w:rsidP="008E33CF">
            <w:pPr>
              <w:ind w:left="31"/>
              <w:rPr>
                <w:b/>
                <w:bCs/>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06A0D368"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24</w:t>
            </w:r>
          </w:p>
        </w:tc>
        <w:tc>
          <w:tcPr>
            <w:tcW w:w="929" w:type="pct"/>
            <w:tcBorders>
              <w:top w:val="single" w:sz="4" w:space="0" w:color="auto"/>
              <w:left w:val="single" w:sz="4" w:space="0" w:color="auto"/>
              <w:bottom w:val="single" w:sz="4" w:space="0" w:color="auto"/>
              <w:right w:val="single" w:sz="4" w:space="0" w:color="auto"/>
            </w:tcBorders>
            <w:hideMark/>
          </w:tcPr>
          <w:p w14:paraId="62DAE025" w14:textId="77777777" w:rsidR="00087DCD" w:rsidRPr="00087DCD" w:rsidRDefault="00087DCD" w:rsidP="00045A13">
            <w:pPr>
              <w:ind w:left="31"/>
              <w:jc w:val="center"/>
              <w:rPr>
                <w:sz w:val="22"/>
                <w:szCs w:val="22"/>
              </w:rPr>
            </w:pPr>
            <w:r w:rsidRPr="00087DCD">
              <w:rPr>
                <w:sz w:val="22"/>
                <w:szCs w:val="22"/>
              </w:rPr>
              <w:t>15</w:t>
            </w:r>
          </w:p>
        </w:tc>
        <w:tc>
          <w:tcPr>
            <w:tcW w:w="781" w:type="pct"/>
            <w:tcBorders>
              <w:top w:val="single" w:sz="4" w:space="0" w:color="auto"/>
              <w:left w:val="single" w:sz="4" w:space="0" w:color="auto"/>
              <w:bottom w:val="single" w:sz="4" w:space="0" w:color="auto"/>
              <w:right w:val="single" w:sz="4" w:space="0" w:color="auto"/>
            </w:tcBorders>
            <w:hideMark/>
          </w:tcPr>
          <w:p w14:paraId="01D5E175" w14:textId="77777777" w:rsidR="00087DCD" w:rsidRPr="00087DCD" w:rsidRDefault="00087DCD" w:rsidP="00045A13">
            <w:pPr>
              <w:ind w:left="31"/>
              <w:jc w:val="center"/>
              <w:rPr>
                <w:sz w:val="22"/>
                <w:szCs w:val="22"/>
              </w:rPr>
            </w:pPr>
            <w:r w:rsidRPr="00087DCD">
              <w:rPr>
                <w:sz w:val="22"/>
                <w:szCs w:val="22"/>
              </w:rPr>
              <w:t>34***</w:t>
            </w:r>
          </w:p>
        </w:tc>
        <w:tc>
          <w:tcPr>
            <w:tcW w:w="1441" w:type="pct"/>
            <w:gridSpan w:val="2"/>
            <w:tcBorders>
              <w:top w:val="single" w:sz="4" w:space="0" w:color="auto"/>
              <w:left w:val="single" w:sz="4" w:space="0" w:color="auto"/>
              <w:bottom w:val="single" w:sz="4" w:space="0" w:color="auto"/>
              <w:right w:val="single" w:sz="4" w:space="0" w:color="auto"/>
            </w:tcBorders>
            <w:hideMark/>
          </w:tcPr>
          <w:p w14:paraId="0536FC35" w14:textId="77777777" w:rsidR="00087DCD" w:rsidRPr="00087DCD" w:rsidRDefault="00087DCD" w:rsidP="00045A13">
            <w:pPr>
              <w:ind w:left="31"/>
              <w:jc w:val="center"/>
              <w:rPr>
                <w:sz w:val="22"/>
                <w:szCs w:val="22"/>
              </w:rPr>
            </w:pPr>
            <w:r w:rsidRPr="00087DCD">
              <w:rPr>
                <w:sz w:val="22"/>
                <w:szCs w:val="22"/>
              </w:rPr>
              <w:t>37***</w:t>
            </w:r>
          </w:p>
        </w:tc>
      </w:tr>
      <w:tr w:rsidR="00087DCD" w:rsidRPr="00087DCD" w14:paraId="6EE8C58B" w14:textId="77777777" w:rsidTr="008E33CF">
        <w:trPr>
          <w:trHeight w:val="49"/>
        </w:trPr>
        <w:tc>
          <w:tcPr>
            <w:tcW w:w="5000" w:type="pct"/>
            <w:gridSpan w:val="6"/>
            <w:tcBorders>
              <w:top w:val="single" w:sz="4" w:space="0" w:color="auto"/>
              <w:left w:val="single" w:sz="4" w:space="0" w:color="auto"/>
              <w:bottom w:val="single" w:sz="4" w:space="0" w:color="auto"/>
              <w:right w:val="single" w:sz="4" w:space="0" w:color="auto"/>
            </w:tcBorders>
            <w:hideMark/>
          </w:tcPr>
          <w:p w14:paraId="33E8393E" w14:textId="77777777" w:rsidR="00087DCD" w:rsidRPr="00087DCD" w:rsidRDefault="00087DCD" w:rsidP="00D53B77">
            <w:pPr>
              <w:ind w:left="31"/>
              <w:jc w:val="center"/>
              <w:rPr>
                <w:sz w:val="22"/>
                <w:szCs w:val="22"/>
                <w:lang w:val="da-DK"/>
              </w:rPr>
            </w:pPr>
            <w:r w:rsidRPr="00087DCD">
              <w:rPr>
                <w:b/>
                <w:bCs/>
                <w:sz w:val="22"/>
                <w:szCs w:val="22"/>
                <w:lang w:val="da-DK"/>
              </w:rPr>
              <w:t xml:space="preserve">ORAL </w:t>
            </w:r>
            <w:proofErr w:type="spellStart"/>
            <w:r w:rsidRPr="00087DCD">
              <w:rPr>
                <w:b/>
                <w:bCs/>
                <w:sz w:val="22"/>
                <w:szCs w:val="22"/>
                <w:lang w:val="da-DK"/>
              </w:rPr>
              <w:t>Strategy</w:t>
            </w:r>
            <w:proofErr w:type="spellEnd"/>
            <w:r w:rsidRPr="00087DCD">
              <w:rPr>
                <w:b/>
                <w:bCs/>
                <w:sz w:val="22"/>
                <w:szCs w:val="22"/>
                <w:lang w:val="da-DK"/>
              </w:rPr>
              <w:t>: Patienter med utilstrækkeligt respons på MTX</w:t>
            </w:r>
          </w:p>
        </w:tc>
      </w:tr>
      <w:tr w:rsidR="00087DCD" w:rsidRPr="00087DCD" w14:paraId="307D729C" w14:textId="77777777" w:rsidTr="008E33CF">
        <w:trPr>
          <w:trHeight w:val="49"/>
        </w:trPr>
        <w:tc>
          <w:tcPr>
            <w:tcW w:w="937" w:type="pct"/>
            <w:tcBorders>
              <w:top w:val="single" w:sz="4" w:space="0" w:color="auto"/>
              <w:left w:val="single" w:sz="4" w:space="0" w:color="auto"/>
              <w:bottom w:val="single" w:sz="4" w:space="0" w:color="auto"/>
              <w:right w:val="single" w:sz="4" w:space="0" w:color="auto"/>
            </w:tcBorders>
            <w:hideMark/>
          </w:tcPr>
          <w:p w14:paraId="72EF48A9" w14:textId="77777777" w:rsidR="00087DCD" w:rsidRPr="00087DCD" w:rsidRDefault="00087DCD" w:rsidP="008E33CF">
            <w:pPr>
              <w:ind w:left="31"/>
              <w:rPr>
                <w:b/>
                <w:bCs/>
                <w:sz w:val="22"/>
                <w:szCs w:val="22"/>
              </w:rPr>
            </w:pPr>
            <w:proofErr w:type="spellStart"/>
            <w:r w:rsidRPr="00087DCD">
              <w:rPr>
                <w:b/>
                <w:bCs/>
                <w:sz w:val="22"/>
                <w:szCs w:val="22"/>
              </w:rPr>
              <w:t>Effektmål</w:t>
            </w:r>
            <w:proofErr w:type="spellEnd"/>
          </w:p>
        </w:tc>
        <w:tc>
          <w:tcPr>
            <w:tcW w:w="912" w:type="pct"/>
            <w:tcBorders>
              <w:top w:val="single" w:sz="4" w:space="0" w:color="auto"/>
              <w:left w:val="single" w:sz="4" w:space="0" w:color="auto"/>
              <w:bottom w:val="single" w:sz="4" w:space="0" w:color="auto"/>
              <w:right w:val="single" w:sz="4" w:space="0" w:color="auto"/>
            </w:tcBorders>
            <w:hideMark/>
          </w:tcPr>
          <w:p w14:paraId="60C377D9" w14:textId="77777777" w:rsidR="00087DCD" w:rsidRPr="00087DCD" w:rsidRDefault="00087DCD" w:rsidP="00045A13">
            <w:pPr>
              <w:ind w:left="31"/>
              <w:jc w:val="center"/>
              <w:rPr>
                <w:sz w:val="22"/>
                <w:szCs w:val="22"/>
              </w:rPr>
            </w:pPr>
            <w:proofErr w:type="spellStart"/>
            <w:r w:rsidRPr="00087DCD">
              <w:rPr>
                <w:sz w:val="22"/>
                <w:szCs w:val="22"/>
              </w:rPr>
              <w:t>Tid</w:t>
            </w:r>
            <w:proofErr w:type="spellEnd"/>
          </w:p>
        </w:tc>
        <w:tc>
          <w:tcPr>
            <w:tcW w:w="929" w:type="pct"/>
            <w:tcBorders>
              <w:top w:val="single" w:sz="4" w:space="0" w:color="auto"/>
              <w:left w:val="single" w:sz="4" w:space="0" w:color="auto"/>
              <w:bottom w:val="single" w:sz="4" w:space="0" w:color="auto"/>
              <w:right w:val="single" w:sz="4" w:space="0" w:color="auto"/>
            </w:tcBorders>
            <w:hideMark/>
          </w:tcPr>
          <w:p w14:paraId="4BF9BE57" w14:textId="33D2E96E" w:rsidR="00087DCD" w:rsidRPr="00087DCD" w:rsidRDefault="00087DCD" w:rsidP="00045A13">
            <w:pPr>
              <w:ind w:left="31"/>
              <w:jc w:val="center"/>
              <w:rPr>
                <w:b/>
                <w:bCs/>
                <w:sz w:val="22"/>
                <w:szCs w:val="22"/>
                <w:lang w:val="da-DK"/>
              </w:rPr>
            </w:pPr>
            <w:proofErr w:type="spellStart"/>
            <w:r w:rsidRPr="00087DCD">
              <w:rPr>
                <w:b/>
                <w:bCs/>
                <w:sz w:val="22"/>
                <w:szCs w:val="22"/>
                <w:lang w:val="da-DK"/>
              </w:rPr>
              <w:t>Tofacitinib</w:t>
            </w:r>
            <w:proofErr w:type="spellEnd"/>
            <w:r w:rsidRPr="00087DCD">
              <w:rPr>
                <w:b/>
                <w:bCs/>
                <w:sz w:val="22"/>
                <w:szCs w:val="22"/>
                <w:lang w:val="da-DK"/>
              </w:rPr>
              <w:t xml:space="preserve"> 5</w:t>
            </w:r>
            <w:r w:rsidR="00D53B77">
              <w:rPr>
                <w:b/>
                <w:bCs/>
                <w:sz w:val="22"/>
                <w:szCs w:val="22"/>
                <w:lang w:val="da-DK"/>
              </w:rPr>
              <w:t> </w:t>
            </w:r>
            <w:r w:rsidRPr="00087DCD">
              <w:rPr>
                <w:b/>
                <w:bCs/>
                <w:sz w:val="22"/>
                <w:szCs w:val="22"/>
                <w:lang w:val="da-DK"/>
              </w:rPr>
              <w:t>mg</w:t>
            </w:r>
            <w:r w:rsidR="00D53B77">
              <w:rPr>
                <w:b/>
                <w:bCs/>
                <w:sz w:val="22"/>
                <w:szCs w:val="22"/>
                <w:lang w:val="da-DK"/>
              </w:rPr>
              <w:t xml:space="preserve"> </w:t>
            </w:r>
            <w:r w:rsidRPr="00087DCD">
              <w:rPr>
                <w:b/>
                <w:bCs/>
                <w:sz w:val="22"/>
                <w:szCs w:val="22"/>
                <w:lang w:val="da-DK"/>
              </w:rPr>
              <w:t>2 gange dagligt</w:t>
            </w:r>
          </w:p>
          <w:p w14:paraId="4707ED57" w14:textId="77777777" w:rsidR="00087DCD" w:rsidRPr="00087DCD" w:rsidRDefault="00087DCD" w:rsidP="00045A13">
            <w:pPr>
              <w:ind w:left="31"/>
              <w:jc w:val="center"/>
              <w:rPr>
                <w:sz w:val="22"/>
                <w:szCs w:val="22"/>
                <w:lang w:val="da-DK"/>
              </w:rPr>
            </w:pPr>
            <w:r w:rsidRPr="00087DCD">
              <w:rPr>
                <w:b/>
                <w:bCs/>
                <w:sz w:val="22"/>
                <w:szCs w:val="22"/>
                <w:lang w:val="da-DK"/>
              </w:rPr>
              <w:t>N=384</w:t>
            </w:r>
          </w:p>
        </w:tc>
        <w:tc>
          <w:tcPr>
            <w:tcW w:w="781" w:type="pct"/>
            <w:tcBorders>
              <w:top w:val="single" w:sz="4" w:space="0" w:color="auto"/>
              <w:left w:val="single" w:sz="4" w:space="0" w:color="auto"/>
              <w:bottom w:val="single" w:sz="4" w:space="0" w:color="auto"/>
              <w:right w:val="single" w:sz="4" w:space="0" w:color="auto"/>
            </w:tcBorders>
            <w:hideMark/>
          </w:tcPr>
          <w:p w14:paraId="3EBF83B2" w14:textId="5E5BD225" w:rsidR="00087DCD" w:rsidRPr="00087DCD" w:rsidRDefault="00087DCD" w:rsidP="00045A13">
            <w:pPr>
              <w:ind w:left="31"/>
              <w:jc w:val="center"/>
              <w:rPr>
                <w:b/>
                <w:bCs/>
                <w:sz w:val="22"/>
                <w:szCs w:val="22"/>
                <w:lang w:val="da-DK"/>
              </w:rPr>
            </w:pPr>
            <w:proofErr w:type="spellStart"/>
            <w:r w:rsidRPr="00087DCD">
              <w:rPr>
                <w:b/>
                <w:bCs/>
                <w:sz w:val="22"/>
                <w:szCs w:val="22"/>
                <w:lang w:val="da-DK"/>
              </w:rPr>
              <w:t>Tofacitinib</w:t>
            </w:r>
            <w:proofErr w:type="spellEnd"/>
            <w:r w:rsidRPr="00087DCD">
              <w:rPr>
                <w:b/>
                <w:bCs/>
                <w:sz w:val="22"/>
                <w:szCs w:val="22"/>
                <w:lang w:val="da-DK"/>
              </w:rPr>
              <w:t xml:space="preserve"> 5</w:t>
            </w:r>
            <w:r w:rsidR="00D53B77">
              <w:rPr>
                <w:b/>
                <w:bCs/>
                <w:sz w:val="22"/>
                <w:szCs w:val="22"/>
                <w:lang w:val="da-DK"/>
              </w:rPr>
              <w:t> </w:t>
            </w:r>
            <w:r w:rsidRPr="00087DCD">
              <w:rPr>
                <w:b/>
                <w:bCs/>
                <w:sz w:val="22"/>
                <w:szCs w:val="22"/>
                <w:lang w:val="da-DK"/>
              </w:rPr>
              <w:t>mg</w:t>
            </w:r>
            <w:r w:rsidR="00D53B77">
              <w:rPr>
                <w:b/>
                <w:bCs/>
                <w:sz w:val="22"/>
                <w:szCs w:val="22"/>
                <w:lang w:val="da-DK"/>
              </w:rPr>
              <w:t xml:space="preserve"> </w:t>
            </w:r>
            <w:r w:rsidRPr="00087DCD">
              <w:rPr>
                <w:b/>
                <w:bCs/>
                <w:sz w:val="22"/>
                <w:szCs w:val="22"/>
                <w:lang w:val="da-DK"/>
              </w:rPr>
              <w:t>2 gange dagligt</w:t>
            </w:r>
          </w:p>
          <w:p w14:paraId="542C255F" w14:textId="77777777" w:rsidR="00087DCD" w:rsidRPr="00087DCD" w:rsidRDefault="00087DCD" w:rsidP="00045A13">
            <w:pPr>
              <w:ind w:left="31"/>
              <w:jc w:val="center"/>
              <w:rPr>
                <w:b/>
                <w:bCs/>
                <w:sz w:val="22"/>
                <w:szCs w:val="22"/>
                <w:lang w:val="da-DK"/>
              </w:rPr>
            </w:pPr>
            <w:r w:rsidRPr="00087DCD">
              <w:rPr>
                <w:b/>
                <w:bCs/>
                <w:sz w:val="22"/>
                <w:szCs w:val="22"/>
                <w:lang w:val="da-DK"/>
              </w:rPr>
              <w:t>+ MTX</w:t>
            </w:r>
          </w:p>
          <w:p w14:paraId="3CA281F5" w14:textId="77777777" w:rsidR="00087DCD" w:rsidRPr="00087DCD" w:rsidRDefault="00087DCD" w:rsidP="00045A13">
            <w:pPr>
              <w:ind w:left="31"/>
              <w:jc w:val="center"/>
              <w:rPr>
                <w:sz w:val="22"/>
                <w:szCs w:val="22"/>
                <w:lang w:val="da-DK"/>
              </w:rPr>
            </w:pPr>
            <w:r w:rsidRPr="00087DCD">
              <w:rPr>
                <w:b/>
                <w:bCs/>
                <w:sz w:val="22"/>
                <w:szCs w:val="22"/>
                <w:lang w:val="da-DK"/>
              </w:rPr>
              <w:t>N=376</w:t>
            </w:r>
          </w:p>
        </w:tc>
        <w:tc>
          <w:tcPr>
            <w:tcW w:w="1441" w:type="pct"/>
            <w:gridSpan w:val="2"/>
            <w:tcBorders>
              <w:top w:val="single" w:sz="4" w:space="0" w:color="auto"/>
              <w:left w:val="single" w:sz="4" w:space="0" w:color="auto"/>
              <w:bottom w:val="single" w:sz="4" w:space="0" w:color="auto"/>
              <w:right w:val="single" w:sz="4" w:space="0" w:color="auto"/>
            </w:tcBorders>
            <w:hideMark/>
          </w:tcPr>
          <w:p w14:paraId="29B67C69" w14:textId="3030BDB6" w:rsidR="00087DCD" w:rsidRPr="00087DCD" w:rsidRDefault="00087DCD" w:rsidP="00045A13">
            <w:pPr>
              <w:ind w:left="31"/>
              <w:jc w:val="center"/>
              <w:rPr>
                <w:b/>
                <w:bCs/>
                <w:sz w:val="22"/>
                <w:szCs w:val="22"/>
              </w:rPr>
            </w:pPr>
            <w:r w:rsidRPr="00087DCD">
              <w:rPr>
                <w:b/>
                <w:bCs/>
                <w:sz w:val="22"/>
                <w:szCs w:val="22"/>
              </w:rPr>
              <w:t>Adalimumab</w:t>
            </w:r>
            <w:r w:rsidR="00D53B77">
              <w:rPr>
                <w:b/>
                <w:bCs/>
                <w:sz w:val="22"/>
                <w:szCs w:val="22"/>
              </w:rPr>
              <w:t xml:space="preserve"> </w:t>
            </w:r>
            <w:r w:rsidRPr="00087DCD">
              <w:rPr>
                <w:b/>
                <w:bCs/>
                <w:sz w:val="22"/>
                <w:szCs w:val="22"/>
              </w:rPr>
              <w:t>+ MTX</w:t>
            </w:r>
          </w:p>
          <w:p w14:paraId="58CFA1C2" w14:textId="77777777" w:rsidR="00087DCD" w:rsidRPr="00087DCD" w:rsidRDefault="00087DCD" w:rsidP="00045A13">
            <w:pPr>
              <w:ind w:left="31"/>
              <w:jc w:val="center"/>
              <w:rPr>
                <w:sz w:val="22"/>
                <w:szCs w:val="22"/>
              </w:rPr>
            </w:pPr>
            <w:r w:rsidRPr="00087DCD">
              <w:rPr>
                <w:b/>
                <w:bCs/>
                <w:sz w:val="22"/>
                <w:szCs w:val="22"/>
              </w:rPr>
              <w:t>N=386</w:t>
            </w:r>
          </w:p>
        </w:tc>
      </w:tr>
      <w:tr w:rsidR="00087DCD" w:rsidRPr="00087DCD" w14:paraId="2EC9142E" w14:textId="77777777" w:rsidTr="008E33CF">
        <w:trPr>
          <w:trHeight w:val="66"/>
        </w:trPr>
        <w:tc>
          <w:tcPr>
            <w:tcW w:w="937" w:type="pct"/>
            <w:vMerge w:val="restart"/>
            <w:tcBorders>
              <w:top w:val="single" w:sz="4" w:space="0" w:color="auto"/>
              <w:left w:val="single" w:sz="4" w:space="0" w:color="auto"/>
              <w:bottom w:val="single" w:sz="4" w:space="0" w:color="auto"/>
              <w:right w:val="single" w:sz="4" w:space="0" w:color="auto"/>
            </w:tcBorders>
            <w:hideMark/>
          </w:tcPr>
          <w:p w14:paraId="57A28A0F" w14:textId="77777777" w:rsidR="00087DCD" w:rsidRPr="00087DCD" w:rsidRDefault="00087DCD" w:rsidP="008E33CF">
            <w:pPr>
              <w:ind w:left="31"/>
              <w:rPr>
                <w:b/>
                <w:bCs/>
                <w:sz w:val="22"/>
                <w:szCs w:val="22"/>
              </w:rPr>
            </w:pPr>
            <w:r w:rsidRPr="00087DCD">
              <w:rPr>
                <w:b/>
                <w:bCs/>
                <w:sz w:val="22"/>
                <w:szCs w:val="22"/>
              </w:rPr>
              <w:t>ACR20</w:t>
            </w:r>
          </w:p>
        </w:tc>
        <w:tc>
          <w:tcPr>
            <w:tcW w:w="912" w:type="pct"/>
            <w:tcBorders>
              <w:top w:val="single" w:sz="4" w:space="0" w:color="auto"/>
              <w:left w:val="single" w:sz="4" w:space="0" w:color="auto"/>
              <w:bottom w:val="single" w:sz="4" w:space="0" w:color="auto"/>
              <w:right w:val="single" w:sz="4" w:space="0" w:color="auto"/>
            </w:tcBorders>
            <w:hideMark/>
          </w:tcPr>
          <w:p w14:paraId="119754EB"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3</w:t>
            </w:r>
          </w:p>
        </w:tc>
        <w:tc>
          <w:tcPr>
            <w:tcW w:w="929" w:type="pct"/>
            <w:tcBorders>
              <w:top w:val="single" w:sz="4" w:space="0" w:color="auto"/>
              <w:left w:val="single" w:sz="4" w:space="0" w:color="auto"/>
              <w:bottom w:val="single" w:sz="4" w:space="0" w:color="auto"/>
              <w:right w:val="single" w:sz="4" w:space="0" w:color="auto"/>
            </w:tcBorders>
            <w:hideMark/>
          </w:tcPr>
          <w:p w14:paraId="75A16B52" w14:textId="77777777" w:rsidR="00087DCD" w:rsidRPr="00087DCD" w:rsidRDefault="00087DCD" w:rsidP="00045A13">
            <w:pPr>
              <w:ind w:left="31"/>
              <w:jc w:val="center"/>
              <w:rPr>
                <w:sz w:val="22"/>
                <w:szCs w:val="22"/>
              </w:rPr>
            </w:pPr>
            <w:r w:rsidRPr="00087DCD">
              <w:rPr>
                <w:sz w:val="22"/>
                <w:szCs w:val="22"/>
              </w:rPr>
              <w:t>62,50</w:t>
            </w:r>
          </w:p>
        </w:tc>
        <w:tc>
          <w:tcPr>
            <w:tcW w:w="781" w:type="pct"/>
            <w:tcBorders>
              <w:top w:val="single" w:sz="4" w:space="0" w:color="auto"/>
              <w:left w:val="single" w:sz="4" w:space="0" w:color="auto"/>
              <w:bottom w:val="single" w:sz="4" w:space="0" w:color="auto"/>
              <w:right w:val="single" w:sz="4" w:space="0" w:color="auto"/>
            </w:tcBorders>
            <w:hideMark/>
          </w:tcPr>
          <w:p w14:paraId="4C9F3295" w14:textId="77777777" w:rsidR="00087DCD" w:rsidRPr="00087DCD" w:rsidRDefault="00087DCD" w:rsidP="00045A13">
            <w:pPr>
              <w:ind w:left="31"/>
              <w:jc w:val="center"/>
              <w:rPr>
                <w:sz w:val="22"/>
                <w:szCs w:val="22"/>
              </w:rPr>
            </w:pPr>
            <w:r w:rsidRPr="00087DCD">
              <w:rPr>
                <w:sz w:val="22"/>
                <w:szCs w:val="22"/>
              </w:rPr>
              <w:t>70,48ǂ</w:t>
            </w:r>
          </w:p>
        </w:tc>
        <w:tc>
          <w:tcPr>
            <w:tcW w:w="1441" w:type="pct"/>
            <w:gridSpan w:val="2"/>
            <w:tcBorders>
              <w:top w:val="single" w:sz="4" w:space="0" w:color="auto"/>
              <w:left w:val="single" w:sz="4" w:space="0" w:color="auto"/>
              <w:bottom w:val="single" w:sz="4" w:space="0" w:color="auto"/>
              <w:right w:val="single" w:sz="4" w:space="0" w:color="auto"/>
            </w:tcBorders>
            <w:hideMark/>
          </w:tcPr>
          <w:p w14:paraId="12645978" w14:textId="77777777" w:rsidR="00087DCD" w:rsidRPr="00087DCD" w:rsidRDefault="00087DCD" w:rsidP="00045A13">
            <w:pPr>
              <w:ind w:left="31"/>
              <w:jc w:val="center"/>
              <w:rPr>
                <w:sz w:val="22"/>
                <w:szCs w:val="22"/>
              </w:rPr>
            </w:pPr>
            <w:r w:rsidRPr="00087DCD">
              <w:rPr>
                <w:sz w:val="22"/>
                <w:szCs w:val="22"/>
              </w:rPr>
              <w:t>69,17</w:t>
            </w:r>
          </w:p>
        </w:tc>
      </w:tr>
      <w:tr w:rsidR="00087DCD" w:rsidRPr="00087DCD" w14:paraId="52D0D940" w14:textId="77777777" w:rsidTr="008E33CF">
        <w:trPr>
          <w:trHeight w:val="65"/>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7317FC67" w14:textId="77777777" w:rsidR="00087DCD" w:rsidRPr="00087DCD" w:rsidRDefault="00087DCD" w:rsidP="008E33CF">
            <w:pPr>
              <w:ind w:left="31"/>
              <w:rPr>
                <w:b/>
                <w:bCs/>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7A3AF77F"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6</w:t>
            </w:r>
          </w:p>
        </w:tc>
        <w:tc>
          <w:tcPr>
            <w:tcW w:w="929" w:type="pct"/>
            <w:tcBorders>
              <w:top w:val="single" w:sz="4" w:space="0" w:color="auto"/>
              <w:left w:val="single" w:sz="4" w:space="0" w:color="auto"/>
              <w:bottom w:val="single" w:sz="4" w:space="0" w:color="auto"/>
              <w:right w:val="single" w:sz="4" w:space="0" w:color="auto"/>
            </w:tcBorders>
            <w:hideMark/>
          </w:tcPr>
          <w:p w14:paraId="4335BB8C" w14:textId="77777777" w:rsidR="00087DCD" w:rsidRPr="00087DCD" w:rsidRDefault="00087DCD" w:rsidP="00045A13">
            <w:pPr>
              <w:ind w:left="31"/>
              <w:jc w:val="center"/>
              <w:rPr>
                <w:sz w:val="22"/>
                <w:szCs w:val="22"/>
              </w:rPr>
            </w:pPr>
            <w:r w:rsidRPr="00087DCD">
              <w:rPr>
                <w:sz w:val="22"/>
                <w:szCs w:val="22"/>
              </w:rPr>
              <w:t>62,84</w:t>
            </w:r>
          </w:p>
        </w:tc>
        <w:tc>
          <w:tcPr>
            <w:tcW w:w="781" w:type="pct"/>
            <w:tcBorders>
              <w:top w:val="single" w:sz="4" w:space="0" w:color="auto"/>
              <w:left w:val="single" w:sz="4" w:space="0" w:color="auto"/>
              <w:bottom w:val="single" w:sz="4" w:space="0" w:color="auto"/>
              <w:right w:val="single" w:sz="4" w:space="0" w:color="auto"/>
            </w:tcBorders>
            <w:hideMark/>
          </w:tcPr>
          <w:p w14:paraId="7F68BFCC" w14:textId="77777777" w:rsidR="00087DCD" w:rsidRPr="00087DCD" w:rsidRDefault="00087DCD" w:rsidP="00045A13">
            <w:pPr>
              <w:ind w:left="31"/>
              <w:jc w:val="center"/>
              <w:rPr>
                <w:sz w:val="22"/>
                <w:szCs w:val="22"/>
              </w:rPr>
            </w:pPr>
            <w:r w:rsidRPr="00087DCD">
              <w:rPr>
                <w:sz w:val="22"/>
                <w:szCs w:val="22"/>
              </w:rPr>
              <w:t>73,14ǂ</w:t>
            </w:r>
          </w:p>
        </w:tc>
        <w:tc>
          <w:tcPr>
            <w:tcW w:w="1441" w:type="pct"/>
            <w:gridSpan w:val="2"/>
            <w:tcBorders>
              <w:top w:val="single" w:sz="4" w:space="0" w:color="auto"/>
              <w:left w:val="single" w:sz="4" w:space="0" w:color="auto"/>
              <w:bottom w:val="single" w:sz="4" w:space="0" w:color="auto"/>
              <w:right w:val="single" w:sz="4" w:space="0" w:color="auto"/>
            </w:tcBorders>
            <w:hideMark/>
          </w:tcPr>
          <w:p w14:paraId="7093026C" w14:textId="77777777" w:rsidR="00087DCD" w:rsidRPr="00087DCD" w:rsidRDefault="00087DCD" w:rsidP="00045A13">
            <w:pPr>
              <w:ind w:left="31"/>
              <w:jc w:val="center"/>
              <w:rPr>
                <w:sz w:val="22"/>
                <w:szCs w:val="22"/>
              </w:rPr>
            </w:pPr>
            <w:r w:rsidRPr="00087DCD">
              <w:rPr>
                <w:sz w:val="22"/>
                <w:szCs w:val="22"/>
              </w:rPr>
              <w:t>70,98</w:t>
            </w:r>
          </w:p>
        </w:tc>
      </w:tr>
      <w:tr w:rsidR="00087DCD" w:rsidRPr="00087DCD" w14:paraId="75F8F5B9" w14:textId="77777777" w:rsidTr="008E33CF">
        <w:trPr>
          <w:trHeight w:val="65"/>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312B5B5F" w14:textId="77777777" w:rsidR="00087DCD" w:rsidRPr="00087DCD" w:rsidRDefault="00087DCD" w:rsidP="008E33CF">
            <w:pPr>
              <w:ind w:left="31"/>
              <w:rPr>
                <w:b/>
                <w:bCs/>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675D0D4C"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12</w:t>
            </w:r>
          </w:p>
        </w:tc>
        <w:tc>
          <w:tcPr>
            <w:tcW w:w="929" w:type="pct"/>
            <w:tcBorders>
              <w:top w:val="single" w:sz="4" w:space="0" w:color="auto"/>
              <w:left w:val="single" w:sz="4" w:space="0" w:color="auto"/>
              <w:bottom w:val="single" w:sz="4" w:space="0" w:color="auto"/>
              <w:right w:val="single" w:sz="4" w:space="0" w:color="auto"/>
            </w:tcBorders>
            <w:hideMark/>
          </w:tcPr>
          <w:p w14:paraId="77D408E1" w14:textId="77777777" w:rsidR="00087DCD" w:rsidRPr="00087DCD" w:rsidRDefault="00087DCD" w:rsidP="00045A13">
            <w:pPr>
              <w:ind w:left="31"/>
              <w:jc w:val="center"/>
              <w:rPr>
                <w:sz w:val="22"/>
                <w:szCs w:val="22"/>
              </w:rPr>
            </w:pPr>
            <w:r w:rsidRPr="00087DCD">
              <w:rPr>
                <w:sz w:val="22"/>
                <w:szCs w:val="22"/>
              </w:rPr>
              <w:t>61,72</w:t>
            </w:r>
          </w:p>
        </w:tc>
        <w:tc>
          <w:tcPr>
            <w:tcW w:w="781" w:type="pct"/>
            <w:tcBorders>
              <w:top w:val="single" w:sz="4" w:space="0" w:color="auto"/>
              <w:left w:val="single" w:sz="4" w:space="0" w:color="auto"/>
              <w:bottom w:val="single" w:sz="4" w:space="0" w:color="auto"/>
              <w:right w:val="single" w:sz="4" w:space="0" w:color="auto"/>
            </w:tcBorders>
            <w:hideMark/>
          </w:tcPr>
          <w:p w14:paraId="1C658BA3" w14:textId="77777777" w:rsidR="00087DCD" w:rsidRPr="00087DCD" w:rsidRDefault="00087DCD" w:rsidP="00045A13">
            <w:pPr>
              <w:ind w:left="31"/>
              <w:jc w:val="center"/>
              <w:rPr>
                <w:sz w:val="22"/>
                <w:szCs w:val="22"/>
              </w:rPr>
            </w:pPr>
            <w:r w:rsidRPr="00087DCD">
              <w:rPr>
                <w:sz w:val="22"/>
                <w:szCs w:val="22"/>
              </w:rPr>
              <w:t>70,21ǂ</w:t>
            </w:r>
          </w:p>
        </w:tc>
        <w:tc>
          <w:tcPr>
            <w:tcW w:w="1441" w:type="pct"/>
            <w:gridSpan w:val="2"/>
            <w:tcBorders>
              <w:top w:val="single" w:sz="4" w:space="0" w:color="auto"/>
              <w:left w:val="single" w:sz="4" w:space="0" w:color="auto"/>
              <w:bottom w:val="single" w:sz="4" w:space="0" w:color="auto"/>
              <w:right w:val="single" w:sz="4" w:space="0" w:color="auto"/>
            </w:tcBorders>
            <w:hideMark/>
          </w:tcPr>
          <w:p w14:paraId="7EAAB544" w14:textId="77777777" w:rsidR="00087DCD" w:rsidRPr="00087DCD" w:rsidRDefault="00087DCD" w:rsidP="00045A13">
            <w:pPr>
              <w:ind w:left="31"/>
              <w:jc w:val="center"/>
              <w:rPr>
                <w:sz w:val="22"/>
                <w:szCs w:val="22"/>
              </w:rPr>
            </w:pPr>
            <w:r w:rsidRPr="00087DCD">
              <w:rPr>
                <w:sz w:val="22"/>
                <w:szCs w:val="22"/>
              </w:rPr>
              <w:t>67,62</w:t>
            </w:r>
          </w:p>
        </w:tc>
      </w:tr>
      <w:tr w:rsidR="00087DCD" w:rsidRPr="00087DCD" w14:paraId="23131D2A" w14:textId="77777777" w:rsidTr="008E33CF">
        <w:trPr>
          <w:trHeight w:val="66"/>
        </w:trPr>
        <w:tc>
          <w:tcPr>
            <w:tcW w:w="937" w:type="pct"/>
            <w:vMerge w:val="restart"/>
            <w:tcBorders>
              <w:top w:val="single" w:sz="4" w:space="0" w:color="auto"/>
              <w:left w:val="single" w:sz="4" w:space="0" w:color="auto"/>
              <w:bottom w:val="single" w:sz="4" w:space="0" w:color="auto"/>
              <w:right w:val="single" w:sz="4" w:space="0" w:color="auto"/>
            </w:tcBorders>
            <w:hideMark/>
          </w:tcPr>
          <w:p w14:paraId="6AF7BC81" w14:textId="77777777" w:rsidR="00087DCD" w:rsidRPr="00087DCD" w:rsidRDefault="00087DCD" w:rsidP="008E33CF">
            <w:pPr>
              <w:ind w:left="31"/>
              <w:rPr>
                <w:b/>
                <w:bCs/>
                <w:sz w:val="22"/>
                <w:szCs w:val="22"/>
              </w:rPr>
            </w:pPr>
            <w:r w:rsidRPr="00087DCD">
              <w:rPr>
                <w:b/>
                <w:bCs/>
                <w:sz w:val="22"/>
                <w:szCs w:val="22"/>
              </w:rPr>
              <w:t>ACR50</w:t>
            </w:r>
          </w:p>
        </w:tc>
        <w:tc>
          <w:tcPr>
            <w:tcW w:w="912" w:type="pct"/>
            <w:tcBorders>
              <w:top w:val="single" w:sz="4" w:space="0" w:color="auto"/>
              <w:left w:val="single" w:sz="4" w:space="0" w:color="auto"/>
              <w:bottom w:val="single" w:sz="4" w:space="0" w:color="auto"/>
              <w:right w:val="single" w:sz="4" w:space="0" w:color="auto"/>
            </w:tcBorders>
            <w:hideMark/>
          </w:tcPr>
          <w:p w14:paraId="3D079C45"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3</w:t>
            </w:r>
          </w:p>
        </w:tc>
        <w:tc>
          <w:tcPr>
            <w:tcW w:w="929" w:type="pct"/>
            <w:tcBorders>
              <w:top w:val="single" w:sz="4" w:space="0" w:color="auto"/>
              <w:left w:val="single" w:sz="4" w:space="0" w:color="auto"/>
              <w:bottom w:val="single" w:sz="4" w:space="0" w:color="auto"/>
              <w:right w:val="single" w:sz="4" w:space="0" w:color="auto"/>
            </w:tcBorders>
            <w:hideMark/>
          </w:tcPr>
          <w:p w14:paraId="6802E333" w14:textId="77777777" w:rsidR="00087DCD" w:rsidRPr="00087DCD" w:rsidRDefault="00087DCD" w:rsidP="00045A13">
            <w:pPr>
              <w:ind w:left="31"/>
              <w:jc w:val="center"/>
              <w:rPr>
                <w:sz w:val="22"/>
                <w:szCs w:val="22"/>
              </w:rPr>
            </w:pPr>
            <w:r w:rsidRPr="00087DCD">
              <w:rPr>
                <w:sz w:val="22"/>
                <w:szCs w:val="22"/>
              </w:rPr>
              <w:t>31,51</w:t>
            </w:r>
          </w:p>
        </w:tc>
        <w:tc>
          <w:tcPr>
            <w:tcW w:w="781" w:type="pct"/>
            <w:tcBorders>
              <w:top w:val="single" w:sz="4" w:space="0" w:color="auto"/>
              <w:left w:val="single" w:sz="4" w:space="0" w:color="auto"/>
              <w:bottom w:val="single" w:sz="4" w:space="0" w:color="auto"/>
              <w:right w:val="single" w:sz="4" w:space="0" w:color="auto"/>
            </w:tcBorders>
            <w:hideMark/>
          </w:tcPr>
          <w:p w14:paraId="51D2F717" w14:textId="77777777" w:rsidR="00087DCD" w:rsidRPr="00087DCD" w:rsidRDefault="00087DCD" w:rsidP="00045A13">
            <w:pPr>
              <w:ind w:left="31"/>
              <w:jc w:val="center"/>
              <w:rPr>
                <w:sz w:val="22"/>
                <w:szCs w:val="22"/>
              </w:rPr>
            </w:pPr>
            <w:r w:rsidRPr="00087DCD">
              <w:rPr>
                <w:sz w:val="22"/>
                <w:szCs w:val="22"/>
              </w:rPr>
              <w:t>40,96ǂ</w:t>
            </w:r>
          </w:p>
        </w:tc>
        <w:tc>
          <w:tcPr>
            <w:tcW w:w="1441" w:type="pct"/>
            <w:gridSpan w:val="2"/>
            <w:tcBorders>
              <w:top w:val="single" w:sz="4" w:space="0" w:color="auto"/>
              <w:left w:val="single" w:sz="4" w:space="0" w:color="auto"/>
              <w:bottom w:val="single" w:sz="4" w:space="0" w:color="auto"/>
              <w:right w:val="single" w:sz="4" w:space="0" w:color="auto"/>
            </w:tcBorders>
            <w:hideMark/>
          </w:tcPr>
          <w:p w14:paraId="255E05D9" w14:textId="77777777" w:rsidR="00087DCD" w:rsidRPr="00087DCD" w:rsidRDefault="00087DCD" w:rsidP="00045A13">
            <w:pPr>
              <w:ind w:left="31"/>
              <w:jc w:val="center"/>
              <w:rPr>
                <w:sz w:val="22"/>
                <w:szCs w:val="22"/>
              </w:rPr>
            </w:pPr>
            <w:r w:rsidRPr="00087DCD">
              <w:rPr>
                <w:sz w:val="22"/>
                <w:szCs w:val="22"/>
              </w:rPr>
              <w:t>37,31</w:t>
            </w:r>
          </w:p>
        </w:tc>
      </w:tr>
      <w:tr w:rsidR="00087DCD" w:rsidRPr="00087DCD" w14:paraId="42C509E5" w14:textId="77777777" w:rsidTr="008E33CF">
        <w:trPr>
          <w:trHeight w:val="65"/>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2F52AB1A" w14:textId="77777777" w:rsidR="00087DCD" w:rsidRPr="00087DCD" w:rsidRDefault="00087DCD" w:rsidP="008E33CF">
            <w:pPr>
              <w:ind w:left="31"/>
              <w:rPr>
                <w:b/>
                <w:bCs/>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117ACBEE"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6</w:t>
            </w:r>
          </w:p>
        </w:tc>
        <w:tc>
          <w:tcPr>
            <w:tcW w:w="929" w:type="pct"/>
            <w:tcBorders>
              <w:top w:val="single" w:sz="4" w:space="0" w:color="auto"/>
              <w:left w:val="single" w:sz="4" w:space="0" w:color="auto"/>
              <w:bottom w:val="single" w:sz="4" w:space="0" w:color="auto"/>
              <w:right w:val="single" w:sz="4" w:space="0" w:color="auto"/>
            </w:tcBorders>
            <w:hideMark/>
          </w:tcPr>
          <w:p w14:paraId="2EEE27E1" w14:textId="77777777" w:rsidR="00087DCD" w:rsidRPr="00087DCD" w:rsidRDefault="00087DCD" w:rsidP="00045A13">
            <w:pPr>
              <w:ind w:left="31"/>
              <w:jc w:val="center"/>
              <w:rPr>
                <w:sz w:val="22"/>
                <w:szCs w:val="22"/>
              </w:rPr>
            </w:pPr>
            <w:r w:rsidRPr="00087DCD">
              <w:rPr>
                <w:sz w:val="22"/>
                <w:szCs w:val="22"/>
              </w:rPr>
              <w:t>38,28</w:t>
            </w:r>
          </w:p>
        </w:tc>
        <w:tc>
          <w:tcPr>
            <w:tcW w:w="781" w:type="pct"/>
            <w:tcBorders>
              <w:top w:val="single" w:sz="4" w:space="0" w:color="auto"/>
              <w:left w:val="single" w:sz="4" w:space="0" w:color="auto"/>
              <w:bottom w:val="single" w:sz="4" w:space="0" w:color="auto"/>
              <w:right w:val="single" w:sz="4" w:space="0" w:color="auto"/>
            </w:tcBorders>
            <w:hideMark/>
          </w:tcPr>
          <w:p w14:paraId="017CA1FB" w14:textId="77777777" w:rsidR="00087DCD" w:rsidRPr="00087DCD" w:rsidRDefault="00087DCD" w:rsidP="00045A13">
            <w:pPr>
              <w:ind w:left="31"/>
              <w:jc w:val="center"/>
              <w:rPr>
                <w:sz w:val="22"/>
                <w:szCs w:val="22"/>
              </w:rPr>
            </w:pPr>
            <w:r w:rsidRPr="00087DCD">
              <w:rPr>
                <w:sz w:val="22"/>
                <w:szCs w:val="22"/>
              </w:rPr>
              <w:t>46,01ǂ</w:t>
            </w:r>
          </w:p>
        </w:tc>
        <w:tc>
          <w:tcPr>
            <w:tcW w:w="1441" w:type="pct"/>
            <w:gridSpan w:val="2"/>
            <w:tcBorders>
              <w:top w:val="single" w:sz="4" w:space="0" w:color="auto"/>
              <w:left w:val="single" w:sz="4" w:space="0" w:color="auto"/>
              <w:bottom w:val="single" w:sz="4" w:space="0" w:color="auto"/>
              <w:right w:val="single" w:sz="4" w:space="0" w:color="auto"/>
            </w:tcBorders>
            <w:hideMark/>
          </w:tcPr>
          <w:p w14:paraId="255ED95A" w14:textId="77777777" w:rsidR="00087DCD" w:rsidRPr="00087DCD" w:rsidRDefault="00087DCD" w:rsidP="00045A13">
            <w:pPr>
              <w:ind w:left="31"/>
              <w:jc w:val="center"/>
              <w:rPr>
                <w:sz w:val="22"/>
                <w:szCs w:val="22"/>
              </w:rPr>
            </w:pPr>
            <w:r w:rsidRPr="00087DCD">
              <w:rPr>
                <w:sz w:val="22"/>
                <w:szCs w:val="22"/>
              </w:rPr>
              <w:t>43,78</w:t>
            </w:r>
          </w:p>
        </w:tc>
      </w:tr>
      <w:tr w:rsidR="00087DCD" w:rsidRPr="00087DCD" w14:paraId="3BDD1D19" w14:textId="77777777" w:rsidTr="008E33CF">
        <w:trPr>
          <w:trHeight w:val="65"/>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1C195E03" w14:textId="77777777" w:rsidR="00087DCD" w:rsidRPr="00087DCD" w:rsidRDefault="00087DCD" w:rsidP="008E33CF">
            <w:pPr>
              <w:ind w:left="31"/>
              <w:rPr>
                <w:b/>
                <w:bCs/>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143863B9"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12</w:t>
            </w:r>
          </w:p>
        </w:tc>
        <w:tc>
          <w:tcPr>
            <w:tcW w:w="929" w:type="pct"/>
            <w:tcBorders>
              <w:top w:val="single" w:sz="4" w:space="0" w:color="auto"/>
              <w:left w:val="single" w:sz="4" w:space="0" w:color="auto"/>
              <w:bottom w:val="single" w:sz="4" w:space="0" w:color="auto"/>
              <w:right w:val="single" w:sz="4" w:space="0" w:color="auto"/>
            </w:tcBorders>
            <w:hideMark/>
          </w:tcPr>
          <w:p w14:paraId="52566063" w14:textId="77777777" w:rsidR="00087DCD" w:rsidRPr="00087DCD" w:rsidRDefault="00087DCD" w:rsidP="00045A13">
            <w:pPr>
              <w:ind w:left="31"/>
              <w:jc w:val="center"/>
              <w:rPr>
                <w:sz w:val="22"/>
                <w:szCs w:val="22"/>
              </w:rPr>
            </w:pPr>
            <w:r w:rsidRPr="00087DCD">
              <w:rPr>
                <w:sz w:val="22"/>
                <w:szCs w:val="22"/>
              </w:rPr>
              <w:t>39,31</w:t>
            </w:r>
          </w:p>
        </w:tc>
        <w:tc>
          <w:tcPr>
            <w:tcW w:w="781" w:type="pct"/>
            <w:tcBorders>
              <w:top w:val="single" w:sz="4" w:space="0" w:color="auto"/>
              <w:left w:val="single" w:sz="4" w:space="0" w:color="auto"/>
              <w:bottom w:val="single" w:sz="4" w:space="0" w:color="auto"/>
              <w:right w:val="single" w:sz="4" w:space="0" w:color="auto"/>
            </w:tcBorders>
            <w:hideMark/>
          </w:tcPr>
          <w:p w14:paraId="56BC87EF" w14:textId="77777777" w:rsidR="00087DCD" w:rsidRPr="00087DCD" w:rsidRDefault="00087DCD" w:rsidP="00045A13">
            <w:pPr>
              <w:ind w:left="31"/>
              <w:jc w:val="center"/>
              <w:rPr>
                <w:sz w:val="22"/>
                <w:szCs w:val="22"/>
              </w:rPr>
            </w:pPr>
            <w:r w:rsidRPr="00087DCD">
              <w:rPr>
                <w:sz w:val="22"/>
                <w:szCs w:val="22"/>
              </w:rPr>
              <w:t>47,61ǂ</w:t>
            </w:r>
          </w:p>
        </w:tc>
        <w:tc>
          <w:tcPr>
            <w:tcW w:w="1441" w:type="pct"/>
            <w:gridSpan w:val="2"/>
            <w:tcBorders>
              <w:top w:val="single" w:sz="4" w:space="0" w:color="auto"/>
              <w:left w:val="single" w:sz="4" w:space="0" w:color="auto"/>
              <w:bottom w:val="single" w:sz="4" w:space="0" w:color="auto"/>
              <w:right w:val="single" w:sz="4" w:space="0" w:color="auto"/>
            </w:tcBorders>
            <w:hideMark/>
          </w:tcPr>
          <w:p w14:paraId="19B7D117" w14:textId="77777777" w:rsidR="00087DCD" w:rsidRPr="00087DCD" w:rsidRDefault="00087DCD" w:rsidP="00045A13">
            <w:pPr>
              <w:ind w:left="31"/>
              <w:jc w:val="center"/>
              <w:rPr>
                <w:sz w:val="22"/>
                <w:szCs w:val="22"/>
              </w:rPr>
            </w:pPr>
            <w:r w:rsidRPr="00087DCD">
              <w:rPr>
                <w:sz w:val="22"/>
                <w:szCs w:val="22"/>
              </w:rPr>
              <w:t>45,85</w:t>
            </w:r>
          </w:p>
        </w:tc>
      </w:tr>
      <w:tr w:rsidR="00087DCD" w:rsidRPr="00087DCD" w14:paraId="067AC436" w14:textId="77777777" w:rsidTr="008E33CF">
        <w:trPr>
          <w:trHeight w:val="66"/>
        </w:trPr>
        <w:tc>
          <w:tcPr>
            <w:tcW w:w="937" w:type="pct"/>
            <w:vMerge w:val="restart"/>
            <w:tcBorders>
              <w:top w:val="single" w:sz="4" w:space="0" w:color="auto"/>
              <w:left w:val="single" w:sz="4" w:space="0" w:color="auto"/>
              <w:bottom w:val="single" w:sz="4" w:space="0" w:color="auto"/>
              <w:right w:val="single" w:sz="4" w:space="0" w:color="auto"/>
            </w:tcBorders>
            <w:hideMark/>
          </w:tcPr>
          <w:p w14:paraId="2CB21556" w14:textId="77777777" w:rsidR="00087DCD" w:rsidRPr="00087DCD" w:rsidRDefault="00087DCD" w:rsidP="008E33CF">
            <w:pPr>
              <w:ind w:left="31"/>
              <w:rPr>
                <w:b/>
                <w:bCs/>
                <w:sz w:val="22"/>
                <w:szCs w:val="22"/>
              </w:rPr>
            </w:pPr>
            <w:r w:rsidRPr="00087DCD">
              <w:rPr>
                <w:b/>
                <w:bCs/>
                <w:sz w:val="22"/>
                <w:szCs w:val="22"/>
              </w:rPr>
              <w:t>ACR70</w:t>
            </w:r>
          </w:p>
        </w:tc>
        <w:tc>
          <w:tcPr>
            <w:tcW w:w="912" w:type="pct"/>
            <w:tcBorders>
              <w:top w:val="single" w:sz="4" w:space="0" w:color="auto"/>
              <w:left w:val="single" w:sz="4" w:space="0" w:color="auto"/>
              <w:bottom w:val="single" w:sz="4" w:space="0" w:color="auto"/>
              <w:right w:val="single" w:sz="4" w:space="0" w:color="auto"/>
            </w:tcBorders>
            <w:hideMark/>
          </w:tcPr>
          <w:p w14:paraId="46E94222"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3</w:t>
            </w:r>
          </w:p>
        </w:tc>
        <w:tc>
          <w:tcPr>
            <w:tcW w:w="929" w:type="pct"/>
            <w:tcBorders>
              <w:top w:val="single" w:sz="4" w:space="0" w:color="auto"/>
              <w:left w:val="single" w:sz="4" w:space="0" w:color="auto"/>
              <w:bottom w:val="single" w:sz="4" w:space="0" w:color="auto"/>
              <w:right w:val="single" w:sz="4" w:space="0" w:color="auto"/>
            </w:tcBorders>
            <w:hideMark/>
          </w:tcPr>
          <w:p w14:paraId="7D9AED89" w14:textId="77777777" w:rsidR="00087DCD" w:rsidRPr="00087DCD" w:rsidRDefault="00087DCD" w:rsidP="00045A13">
            <w:pPr>
              <w:ind w:left="31"/>
              <w:jc w:val="center"/>
              <w:rPr>
                <w:sz w:val="22"/>
                <w:szCs w:val="22"/>
              </w:rPr>
            </w:pPr>
            <w:r w:rsidRPr="00087DCD">
              <w:rPr>
                <w:sz w:val="22"/>
                <w:szCs w:val="22"/>
              </w:rPr>
              <w:t>13,54</w:t>
            </w:r>
          </w:p>
        </w:tc>
        <w:tc>
          <w:tcPr>
            <w:tcW w:w="781" w:type="pct"/>
            <w:tcBorders>
              <w:top w:val="single" w:sz="4" w:space="0" w:color="auto"/>
              <w:left w:val="single" w:sz="4" w:space="0" w:color="auto"/>
              <w:bottom w:val="single" w:sz="4" w:space="0" w:color="auto"/>
              <w:right w:val="single" w:sz="4" w:space="0" w:color="auto"/>
            </w:tcBorders>
            <w:hideMark/>
          </w:tcPr>
          <w:p w14:paraId="3B97A325" w14:textId="77777777" w:rsidR="00087DCD" w:rsidRPr="00087DCD" w:rsidRDefault="00087DCD" w:rsidP="00045A13">
            <w:pPr>
              <w:ind w:left="31"/>
              <w:jc w:val="center"/>
              <w:rPr>
                <w:sz w:val="22"/>
                <w:szCs w:val="22"/>
              </w:rPr>
            </w:pPr>
            <w:r w:rsidRPr="00087DCD">
              <w:rPr>
                <w:sz w:val="22"/>
                <w:szCs w:val="22"/>
              </w:rPr>
              <w:t>19,41ǂ</w:t>
            </w:r>
          </w:p>
        </w:tc>
        <w:tc>
          <w:tcPr>
            <w:tcW w:w="1441" w:type="pct"/>
            <w:gridSpan w:val="2"/>
            <w:tcBorders>
              <w:top w:val="single" w:sz="4" w:space="0" w:color="auto"/>
              <w:left w:val="single" w:sz="4" w:space="0" w:color="auto"/>
              <w:bottom w:val="single" w:sz="4" w:space="0" w:color="auto"/>
              <w:right w:val="single" w:sz="4" w:space="0" w:color="auto"/>
            </w:tcBorders>
            <w:hideMark/>
          </w:tcPr>
          <w:p w14:paraId="435A9E61" w14:textId="77777777" w:rsidR="00087DCD" w:rsidRPr="00087DCD" w:rsidRDefault="00087DCD" w:rsidP="00045A13">
            <w:pPr>
              <w:ind w:left="31"/>
              <w:jc w:val="center"/>
              <w:rPr>
                <w:sz w:val="22"/>
                <w:szCs w:val="22"/>
              </w:rPr>
            </w:pPr>
            <w:r w:rsidRPr="00087DCD">
              <w:rPr>
                <w:sz w:val="22"/>
                <w:szCs w:val="22"/>
              </w:rPr>
              <w:t>14,51</w:t>
            </w:r>
          </w:p>
        </w:tc>
      </w:tr>
      <w:tr w:rsidR="00087DCD" w:rsidRPr="00087DCD" w14:paraId="26968B0D" w14:textId="77777777" w:rsidTr="008E33CF">
        <w:trPr>
          <w:trHeight w:val="65"/>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2EC5FE58" w14:textId="77777777" w:rsidR="00087DCD" w:rsidRPr="00087DCD" w:rsidRDefault="00087DCD" w:rsidP="008E33CF">
            <w:pPr>
              <w:ind w:left="31"/>
              <w:rPr>
                <w:b/>
                <w:bCs/>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7CBB4EAE"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6</w:t>
            </w:r>
          </w:p>
        </w:tc>
        <w:tc>
          <w:tcPr>
            <w:tcW w:w="929" w:type="pct"/>
            <w:tcBorders>
              <w:top w:val="single" w:sz="4" w:space="0" w:color="auto"/>
              <w:left w:val="single" w:sz="4" w:space="0" w:color="auto"/>
              <w:bottom w:val="single" w:sz="4" w:space="0" w:color="auto"/>
              <w:right w:val="single" w:sz="4" w:space="0" w:color="auto"/>
            </w:tcBorders>
            <w:hideMark/>
          </w:tcPr>
          <w:p w14:paraId="38C66BD0" w14:textId="77777777" w:rsidR="00087DCD" w:rsidRPr="00087DCD" w:rsidRDefault="00087DCD" w:rsidP="00045A13">
            <w:pPr>
              <w:ind w:left="31"/>
              <w:jc w:val="center"/>
              <w:rPr>
                <w:sz w:val="22"/>
                <w:szCs w:val="22"/>
              </w:rPr>
            </w:pPr>
            <w:r w:rsidRPr="00087DCD">
              <w:rPr>
                <w:sz w:val="22"/>
                <w:szCs w:val="22"/>
              </w:rPr>
              <w:t>18,23</w:t>
            </w:r>
          </w:p>
        </w:tc>
        <w:tc>
          <w:tcPr>
            <w:tcW w:w="781" w:type="pct"/>
            <w:tcBorders>
              <w:top w:val="single" w:sz="4" w:space="0" w:color="auto"/>
              <w:left w:val="single" w:sz="4" w:space="0" w:color="auto"/>
              <w:bottom w:val="single" w:sz="4" w:space="0" w:color="auto"/>
              <w:right w:val="single" w:sz="4" w:space="0" w:color="auto"/>
            </w:tcBorders>
            <w:hideMark/>
          </w:tcPr>
          <w:p w14:paraId="2F22D51E" w14:textId="77777777" w:rsidR="00087DCD" w:rsidRPr="00087DCD" w:rsidRDefault="00087DCD" w:rsidP="00045A13">
            <w:pPr>
              <w:ind w:left="31"/>
              <w:jc w:val="center"/>
              <w:rPr>
                <w:sz w:val="22"/>
                <w:szCs w:val="22"/>
              </w:rPr>
            </w:pPr>
            <w:r w:rsidRPr="00087DCD">
              <w:rPr>
                <w:sz w:val="22"/>
                <w:szCs w:val="22"/>
              </w:rPr>
              <w:t>25,00ǂ</w:t>
            </w:r>
          </w:p>
        </w:tc>
        <w:tc>
          <w:tcPr>
            <w:tcW w:w="1441" w:type="pct"/>
            <w:gridSpan w:val="2"/>
            <w:tcBorders>
              <w:top w:val="single" w:sz="4" w:space="0" w:color="auto"/>
              <w:left w:val="single" w:sz="4" w:space="0" w:color="auto"/>
              <w:bottom w:val="single" w:sz="4" w:space="0" w:color="auto"/>
              <w:right w:val="single" w:sz="4" w:space="0" w:color="auto"/>
            </w:tcBorders>
            <w:hideMark/>
          </w:tcPr>
          <w:p w14:paraId="6656AF78" w14:textId="77777777" w:rsidR="00087DCD" w:rsidRPr="00087DCD" w:rsidRDefault="00087DCD" w:rsidP="00045A13">
            <w:pPr>
              <w:ind w:left="31"/>
              <w:jc w:val="center"/>
              <w:rPr>
                <w:sz w:val="22"/>
                <w:szCs w:val="22"/>
              </w:rPr>
            </w:pPr>
            <w:r w:rsidRPr="00087DCD">
              <w:rPr>
                <w:sz w:val="22"/>
                <w:szCs w:val="22"/>
              </w:rPr>
              <w:t>20,73</w:t>
            </w:r>
          </w:p>
        </w:tc>
      </w:tr>
      <w:tr w:rsidR="00087DCD" w:rsidRPr="00087DCD" w14:paraId="7DC782A5" w14:textId="77777777" w:rsidTr="008E33CF">
        <w:trPr>
          <w:trHeight w:val="65"/>
        </w:trPr>
        <w:tc>
          <w:tcPr>
            <w:tcW w:w="937" w:type="pct"/>
            <w:vMerge/>
            <w:tcBorders>
              <w:top w:val="single" w:sz="4" w:space="0" w:color="auto"/>
              <w:left w:val="single" w:sz="4" w:space="0" w:color="auto"/>
              <w:bottom w:val="single" w:sz="4" w:space="0" w:color="auto"/>
              <w:right w:val="single" w:sz="4" w:space="0" w:color="auto"/>
            </w:tcBorders>
            <w:vAlign w:val="center"/>
            <w:hideMark/>
          </w:tcPr>
          <w:p w14:paraId="7861403F" w14:textId="77777777" w:rsidR="00087DCD" w:rsidRPr="00087DCD" w:rsidRDefault="00087DCD" w:rsidP="008E33CF">
            <w:pPr>
              <w:ind w:left="31"/>
              <w:rPr>
                <w:b/>
                <w:bCs/>
                <w:sz w:val="22"/>
                <w:szCs w:val="22"/>
              </w:rPr>
            </w:pPr>
          </w:p>
        </w:tc>
        <w:tc>
          <w:tcPr>
            <w:tcW w:w="912" w:type="pct"/>
            <w:tcBorders>
              <w:top w:val="single" w:sz="4" w:space="0" w:color="auto"/>
              <w:left w:val="single" w:sz="4" w:space="0" w:color="auto"/>
              <w:bottom w:val="single" w:sz="4" w:space="0" w:color="auto"/>
              <w:right w:val="single" w:sz="4" w:space="0" w:color="auto"/>
            </w:tcBorders>
            <w:hideMark/>
          </w:tcPr>
          <w:p w14:paraId="45EA9883" w14:textId="77777777" w:rsidR="00087DCD" w:rsidRPr="00087DCD" w:rsidRDefault="00087DCD" w:rsidP="00045A13">
            <w:pPr>
              <w:ind w:left="31"/>
              <w:jc w:val="center"/>
              <w:rPr>
                <w:sz w:val="22"/>
                <w:szCs w:val="22"/>
              </w:rPr>
            </w:pPr>
            <w:proofErr w:type="spellStart"/>
            <w:r w:rsidRPr="00087DCD">
              <w:rPr>
                <w:sz w:val="22"/>
                <w:szCs w:val="22"/>
              </w:rPr>
              <w:t>Måned</w:t>
            </w:r>
            <w:proofErr w:type="spellEnd"/>
            <w:r w:rsidRPr="00087DCD">
              <w:rPr>
                <w:sz w:val="22"/>
                <w:szCs w:val="22"/>
              </w:rPr>
              <w:t xml:space="preserve"> 12</w:t>
            </w:r>
          </w:p>
        </w:tc>
        <w:tc>
          <w:tcPr>
            <w:tcW w:w="929" w:type="pct"/>
            <w:tcBorders>
              <w:top w:val="single" w:sz="4" w:space="0" w:color="auto"/>
              <w:left w:val="single" w:sz="4" w:space="0" w:color="auto"/>
              <w:bottom w:val="single" w:sz="4" w:space="0" w:color="auto"/>
              <w:right w:val="single" w:sz="4" w:space="0" w:color="auto"/>
            </w:tcBorders>
            <w:hideMark/>
          </w:tcPr>
          <w:p w14:paraId="53E9BB85" w14:textId="77777777" w:rsidR="00087DCD" w:rsidRPr="00087DCD" w:rsidRDefault="00087DCD" w:rsidP="00045A13">
            <w:pPr>
              <w:ind w:left="31"/>
              <w:jc w:val="center"/>
              <w:rPr>
                <w:sz w:val="22"/>
                <w:szCs w:val="22"/>
              </w:rPr>
            </w:pPr>
            <w:r w:rsidRPr="00087DCD">
              <w:rPr>
                <w:sz w:val="22"/>
                <w:szCs w:val="22"/>
              </w:rPr>
              <w:t>21,09</w:t>
            </w:r>
          </w:p>
        </w:tc>
        <w:tc>
          <w:tcPr>
            <w:tcW w:w="781" w:type="pct"/>
            <w:tcBorders>
              <w:top w:val="single" w:sz="4" w:space="0" w:color="auto"/>
              <w:left w:val="single" w:sz="4" w:space="0" w:color="auto"/>
              <w:bottom w:val="single" w:sz="4" w:space="0" w:color="auto"/>
              <w:right w:val="single" w:sz="4" w:space="0" w:color="auto"/>
            </w:tcBorders>
            <w:hideMark/>
          </w:tcPr>
          <w:p w14:paraId="48CBC6AA" w14:textId="77777777" w:rsidR="00087DCD" w:rsidRPr="00087DCD" w:rsidRDefault="00087DCD" w:rsidP="00045A13">
            <w:pPr>
              <w:ind w:left="31"/>
              <w:jc w:val="center"/>
              <w:rPr>
                <w:sz w:val="22"/>
                <w:szCs w:val="22"/>
              </w:rPr>
            </w:pPr>
            <w:r w:rsidRPr="00087DCD">
              <w:rPr>
                <w:sz w:val="22"/>
                <w:szCs w:val="22"/>
              </w:rPr>
              <w:t>28,99ǂ</w:t>
            </w:r>
          </w:p>
        </w:tc>
        <w:tc>
          <w:tcPr>
            <w:tcW w:w="1441" w:type="pct"/>
            <w:gridSpan w:val="2"/>
            <w:tcBorders>
              <w:top w:val="single" w:sz="4" w:space="0" w:color="auto"/>
              <w:left w:val="single" w:sz="4" w:space="0" w:color="auto"/>
              <w:bottom w:val="single" w:sz="4" w:space="0" w:color="auto"/>
              <w:right w:val="single" w:sz="4" w:space="0" w:color="auto"/>
            </w:tcBorders>
            <w:hideMark/>
          </w:tcPr>
          <w:p w14:paraId="4C91506F" w14:textId="77777777" w:rsidR="00087DCD" w:rsidRPr="00087DCD" w:rsidRDefault="00087DCD" w:rsidP="00045A13">
            <w:pPr>
              <w:ind w:left="31"/>
              <w:jc w:val="center"/>
              <w:rPr>
                <w:sz w:val="22"/>
                <w:szCs w:val="22"/>
              </w:rPr>
            </w:pPr>
            <w:r w:rsidRPr="00087DCD">
              <w:rPr>
                <w:sz w:val="22"/>
                <w:szCs w:val="22"/>
              </w:rPr>
              <w:t>25,91</w:t>
            </w:r>
          </w:p>
        </w:tc>
      </w:tr>
    </w:tbl>
    <w:p w14:paraId="69EBE95A" w14:textId="77777777" w:rsidR="00087DCD" w:rsidRPr="00087DCD" w:rsidRDefault="00087DCD" w:rsidP="00045A13">
      <w:pPr>
        <w:rPr>
          <w:sz w:val="20"/>
        </w:rPr>
      </w:pPr>
      <w:r w:rsidRPr="00087DCD">
        <w:rPr>
          <w:sz w:val="20"/>
        </w:rPr>
        <w:t xml:space="preserve">* p&lt; 0,05, ** p&lt; 0,001, *** p&lt; 0,0001 </w:t>
      </w:r>
      <w:r w:rsidRPr="00087DCD">
        <w:rPr>
          <w:i/>
          <w:iCs/>
          <w:sz w:val="20"/>
        </w:rPr>
        <w:t xml:space="preserve">versus </w:t>
      </w:r>
      <w:r w:rsidRPr="00087DCD">
        <w:rPr>
          <w:sz w:val="20"/>
        </w:rPr>
        <w:t>placebo (</w:t>
      </w:r>
      <w:r w:rsidRPr="00087DCD">
        <w:rPr>
          <w:i/>
          <w:iCs/>
          <w:sz w:val="20"/>
        </w:rPr>
        <w:t xml:space="preserve">versus </w:t>
      </w:r>
      <w:r w:rsidRPr="00087DCD">
        <w:rPr>
          <w:sz w:val="20"/>
        </w:rPr>
        <w:t>MTX i ORAL Start studiet)</w:t>
      </w:r>
    </w:p>
    <w:p w14:paraId="0C58DE8B" w14:textId="500C54AF" w:rsidR="00087DCD" w:rsidRPr="00087DCD" w:rsidRDefault="00087DCD" w:rsidP="00045A13">
      <w:pPr>
        <w:rPr>
          <w:sz w:val="20"/>
        </w:rPr>
      </w:pPr>
      <w:proofErr w:type="spellStart"/>
      <w:r w:rsidRPr="00087DCD">
        <w:rPr>
          <w:sz w:val="20"/>
        </w:rPr>
        <w:t>ǂp</w:t>
      </w:r>
      <w:proofErr w:type="spellEnd"/>
      <w:r w:rsidRPr="00087DCD">
        <w:rPr>
          <w:sz w:val="20"/>
        </w:rPr>
        <w:t xml:space="preserve">&lt;0,05 – </w:t>
      </w:r>
      <w:proofErr w:type="spellStart"/>
      <w:r w:rsidRPr="00087DCD">
        <w:rPr>
          <w:sz w:val="20"/>
        </w:rPr>
        <w:t>tofacitinib</w:t>
      </w:r>
      <w:proofErr w:type="spellEnd"/>
      <w:r w:rsidRPr="00087DCD">
        <w:rPr>
          <w:sz w:val="20"/>
        </w:rPr>
        <w:t xml:space="preserve"> 5 mg + MTX versus </w:t>
      </w:r>
      <w:proofErr w:type="spellStart"/>
      <w:r w:rsidRPr="00087DCD">
        <w:rPr>
          <w:sz w:val="20"/>
        </w:rPr>
        <w:t>tofacitinib</w:t>
      </w:r>
      <w:proofErr w:type="spellEnd"/>
      <w:r w:rsidRPr="00087DCD">
        <w:rPr>
          <w:sz w:val="20"/>
        </w:rPr>
        <w:t xml:space="preserve"> 5 mg for ORAL </w:t>
      </w:r>
      <w:proofErr w:type="spellStart"/>
      <w:r w:rsidRPr="00087DCD">
        <w:rPr>
          <w:sz w:val="20"/>
        </w:rPr>
        <w:t>Strategy</w:t>
      </w:r>
      <w:proofErr w:type="spellEnd"/>
      <w:r w:rsidRPr="00087DCD">
        <w:rPr>
          <w:sz w:val="20"/>
        </w:rPr>
        <w:t xml:space="preserve"> (normale </w:t>
      </w:r>
      <w:proofErr w:type="spellStart"/>
      <w:r w:rsidRPr="00087DCD">
        <w:rPr>
          <w:sz w:val="20"/>
        </w:rPr>
        <w:t>p-værdier</w:t>
      </w:r>
      <w:proofErr w:type="spellEnd"/>
      <w:r w:rsidRPr="00087DCD">
        <w:rPr>
          <w:sz w:val="20"/>
        </w:rPr>
        <w:t xml:space="preserve"> uden justeringer for</w:t>
      </w:r>
      <w:r w:rsidR="00045A13" w:rsidRPr="00045A13">
        <w:rPr>
          <w:sz w:val="20"/>
        </w:rPr>
        <w:t xml:space="preserve"> </w:t>
      </w:r>
      <w:r w:rsidRPr="00087DCD">
        <w:rPr>
          <w:sz w:val="20"/>
        </w:rPr>
        <w:t>multiple sammenligninger)</w:t>
      </w:r>
    </w:p>
    <w:p w14:paraId="4581693E" w14:textId="77777777" w:rsidR="00045A13" w:rsidRPr="00045A13" w:rsidRDefault="00087DCD" w:rsidP="00045A13">
      <w:pPr>
        <w:rPr>
          <w:sz w:val="20"/>
        </w:rPr>
      </w:pPr>
      <w:r w:rsidRPr="00087DCD">
        <w:rPr>
          <w:sz w:val="20"/>
        </w:rPr>
        <w:t>N=antal forsøgspersoner analyseret, ACR20/50/70=</w:t>
      </w:r>
      <w:r w:rsidRPr="00087DCD">
        <w:rPr>
          <w:i/>
          <w:iCs/>
          <w:sz w:val="20"/>
        </w:rPr>
        <w:t xml:space="preserve">American College of </w:t>
      </w:r>
      <w:proofErr w:type="spellStart"/>
      <w:r w:rsidRPr="00087DCD">
        <w:rPr>
          <w:i/>
          <w:iCs/>
          <w:sz w:val="20"/>
        </w:rPr>
        <w:t>Rheumatology</w:t>
      </w:r>
      <w:proofErr w:type="spellEnd"/>
      <w:r w:rsidRPr="00087DCD">
        <w:rPr>
          <w:i/>
          <w:iCs/>
          <w:sz w:val="20"/>
        </w:rPr>
        <w:t xml:space="preserve"> </w:t>
      </w:r>
      <w:r w:rsidRPr="00087DCD">
        <w:rPr>
          <w:sz w:val="20"/>
        </w:rPr>
        <w:t>≥ 20, 50, 70 % forbedring;</w:t>
      </w:r>
      <w:r w:rsidR="00045A13" w:rsidRPr="00045A13">
        <w:rPr>
          <w:sz w:val="20"/>
        </w:rPr>
        <w:t xml:space="preserve"> </w:t>
      </w:r>
    </w:p>
    <w:p w14:paraId="6124AEF8" w14:textId="2B891899" w:rsidR="00087DCD" w:rsidRPr="00087DCD" w:rsidRDefault="00087DCD" w:rsidP="00045A13">
      <w:pPr>
        <w:rPr>
          <w:sz w:val="20"/>
        </w:rPr>
      </w:pPr>
      <w:r w:rsidRPr="00087DCD">
        <w:rPr>
          <w:sz w:val="20"/>
        </w:rPr>
        <w:t>MTX=</w:t>
      </w:r>
      <w:proofErr w:type="spellStart"/>
      <w:r w:rsidRPr="00087DCD">
        <w:rPr>
          <w:sz w:val="20"/>
        </w:rPr>
        <w:t>methotrexat</w:t>
      </w:r>
      <w:proofErr w:type="spellEnd"/>
      <w:r w:rsidRPr="00087DCD">
        <w:rPr>
          <w:sz w:val="20"/>
        </w:rPr>
        <w:t>.</w:t>
      </w:r>
    </w:p>
    <w:p w14:paraId="57595C19" w14:textId="77777777" w:rsidR="00087DCD" w:rsidRPr="00087DCD" w:rsidRDefault="00087DCD" w:rsidP="008E33CF">
      <w:pPr>
        <w:ind w:left="851"/>
        <w:rPr>
          <w:sz w:val="24"/>
          <w:szCs w:val="24"/>
        </w:rPr>
      </w:pPr>
    </w:p>
    <w:p w14:paraId="1A2F1C87" w14:textId="77777777" w:rsidR="00087DCD" w:rsidRPr="00087DCD" w:rsidRDefault="00087DCD" w:rsidP="008E33CF">
      <w:pPr>
        <w:ind w:left="851"/>
        <w:rPr>
          <w:i/>
          <w:iCs/>
          <w:sz w:val="24"/>
          <w:szCs w:val="24"/>
        </w:rPr>
      </w:pPr>
      <w:r w:rsidRPr="00087DCD">
        <w:rPr>
          <w:i/>
          <w:iCs/>
          <w:sz w:val="24"/>
          <w:szCs w:val="24"/>
        </w:rPr>
        <w:t>DAS28-4(ESR)-respons</w:t>
      </w:r>
    </w:p>
    <w:p w14:paraId="471B489A" w14:textId="799BCEA1" w:rsidR="00087DCD" w:rsidRPr="00087DCD" w:rsidRDefault="00087DCD" w:rsidP="008E33CF">
      <w:pPr>
        <w:ind w:left="851"/>
        <w:rPr>
          <w:sz w:val="24"/>
          <w:szCs w:val="24"/>
        </w:rPr>
      </w:pPr>
      <w:r w:rsidRPr="00087DCD">
        <w:rPr>
          <w:sz w:val="24"/>
          <w:szCs w:val="24"/>
        </w:rPr>
        <w:t xml:space="preserve">Patienter i fase 3-studierne havde en gennemsnitlig </w:t>
      </w:r>
      <w:proofErr w:type="spellStart"/>
      <w:r w:rsidRPr="00087DCD">
        <w:rPr>
          <w:i/>
          <w:iCs/>
          <w:sz w:val="24"/>
          <w:szCs w:val="24"/>
        </w:rPr>
        <w:t>Disease</w:t>
      </w:r>
      <w:proofErr w:type="spellEnd"/>
      <w:r w:rsidRPr="00087DCD">
        <w:rPr>
          <w:i/>
          <w:iCs/>
          <w:sz w:val="24"/>
          <w:szCs w:val="24"/>
        </w:rPr>
        <w:t xml:space="preserve"> Activity Score </w:t>
      </w:r>
      <w:r w:rsidRPr="00087DCD">
        <w:rPr>
          <w:sz w:val="24"/>
          <w:szCs w:val="24"/>
        </w:rPr>
        <w:t xml:space="preserve">(DAS28-4[ESR]) på 6,1-6,7 ved </w:t>
      </w:r>
      <w:r w:rsidRPr="00087DCD">
        <w:rPr>
          <w:i/>
          <w:iCs/>
          <w:sz w:val="24"/>
          <w:szCs w:val="24"/>
        </w:rPr>
        <w:t>baseline</w:t>
      </w:r>
      <w:r w:rsidRPr="00087DCD">
        <w:rPr>
          <w:sz w:val="24"/>
          <w:szCs w:val="24"/>
        </w:rPr>
        <w:t xml:space="preserve">. Signifikante reduktioner i DAS28-4(ESR) i forhold til </w:t>
      </w:r>
      <w:r w:rsidRPr="00087DCD">
        <w:rPr>
          <w:i/>
          <w:iCs/>
          <w:sz w:val="24"/>
          <w:szCs w:val="24"/>
        </w:rPr>
        <w:t xml:space="preserve">baseline </w:t>
      </w:r>
      <w:r w:rsidRPr="00087DCD">
        <w:rPr>
          <w:sz w:val="24"/>
          <w:szCs w:val="24"/>
        </w:rPr>
        <w:t>(gennemsnitlig forbedring) på 1,8-2,0 og 1,9-2,2 blev observeret ved måned 3 hos patienter, der fik henholdsvis 5 mg</w:t>
      </w:r>
      <w:r w:rsidR="00AB3B59">
        <w:rPr>
          <w:sz w:val="24"/>
          <w:szCs w:val="24"/>
        </w:rPr>
        <w:t xml:space="preserve"> </w:t>
      </w:r>
      <w:r w:rsidRPr="00087DCD">
        <w:rPr>
          <w:sz w:val="24"/>
          <w:szCs w:val="24"/>
        </w:rPr>
        <w:t xml:space="preserve">og 10 mg </w:t>
      </w:r>
      <w:proofErr w:type="spellStart"/>
      <w:r w:rsidRPr="00087DCD">
        <w:rPr>
          <w:sz w:val="24"/>
          <w:szCs w:val="24"/>
        </w:rPr>
        <w:t>tofacitinib</w:t>
      </w:r>
      <w:proofErr w:type="spellEnd"/>
      <w:r w:rsidRPr="00087DCD">
        <w:rPr>
          <w:sz w:val="24"/>
          <w:szCs w:val="24"/>
        </w:rPr>
        <w:t xml:space="preserve"> 2 gange dagligt, sammenlignet med placebogruppen (0,7-1,1). Andelen af</w:t>
      </w:r>
      <w:r w:rsidR="00AB3B59">
        <w:rPr>
          <w:sz w:val="24"/>
          <w:szCs w:val="24"/>
        </w:rPr>
        <w:t xml:space="preserve"> </w:t>
      </w:r>
      <w:r w:rsidRPr="00087DCD">
        <w:rPr>
          <w:sz w:val="24"/>
          <w:szCs w:val="24"/>
        </w:rPr>
        <w:t>patienter, der opnåede DAS28 klinisk remission (DAS28-4(ESR) &lt; 2,6) i Oral Step-, Oral Sync- og</w:t>
      </w:r>
      <w:r w:rsidR="00AB3B59">
        <w:rPr>
          <w:sz w:val="24"/>
          <w:szCs w:val="24"/>
        </w:rPr>
        <w:t xml:space="preserve"> </w:t>
      </w:r>
      <w:r w:rsidRPr="00087DCD">
        <w:rPr>
          <w:sz w:val="24"/>
          <w:szCs w:val="24"/>
        </w:rPr>
        <w:t>Oral Standard-studierne, vises i Tabel 11.</w:t>
      </w:r>
    </w:p>
    <w:p w14:paraId="7CBD2704" w14:textId="77777777" w:rsidR="00087DCD" w:rsidRPr="00087DCD" w:rsidRDefault="00087DCD" w:rsidP="008E33CF">
      <w:pPr>
        <w:ind w:left="851"/>
        <w:rPr>
          <w:sz w:val="24"/>
          <w:szCs w:val="24"/>
        </w:rPr>
      </w:pPr>
    </w:p>
    <w:p w14:paraId="209A2F8C" w14:textId="2F4490AC" w:rsidR="00087DCD" w:rsidRPr="00087DCD" w:rsidRDefault="00087DCD" w:rsidP="00087DCD">
      <w:pPr>
        <w:tabs>
          <w:tab w:val="left" w:pos="851"/>
        </w:tabs>
        <w:ind w:left="851"/>
        <w:rPr>
          <w:b/>
          <w:bCs/>
          <w:sz w:val="24"/>
          <w:szCs w:val="24"/>
        </w:rPr>
      </w:pPr>
      <w:r w:rsidRPr="00087DCD">
        <w:rPr>
          <w:b/>
          <w:bCs/>
          <w:sz w:val="24"/>
          <w:szCs w:val="24"/>
        </w:rPr>
        <w:t>Tabel 11: Antal (%) forsøgspersoner, der opnåede DAS28-4(ESR) &lt; 2,6 remission ved 3 og</w:t>
      </w:r>
      <w:r w:rsidR="00AB3B59">
        <w:rPr>
          <w:b/>
          <w:bCs/>
          <w:sz w:val="24"/>
          <w:szCs w:val="24"/>
        </w:rPr>
        <w:t xml:space="preserve"> </w:t>
      </w:r>
      <w:r w:rsidRPr="00087DCD">
        <w:rPr>
          <w:b/>
          <w:bCs/>
          <w:sz w:val="24"/>
          <w:szCs w:val="24"/>
        </w:rPr>
        <w:t>6 måneder</w:t>
      </w:r>
    </w:p>
    <w:tbl>
      <w:tblPr>
        <w:tblStyle w:val="Tabel-Gitter"/>
        <w:tblW w:w="5000" w:type="pct"/>
        <w:tblInd w:w="0" w:type="dxa"/>
        <w:tblLook w:val="04A0" w:firstRow="1" w:lastRow="0" w:firstColumn="1" w:lastColumn="0" w:noHBand="0" w:noVBand="1"/>
      </w:tblPr>
      <w:tblGrid>
        <w:gridCol w:w="2405"/>
        <w:gridCol w:w="2411"/>
        <w:gridCol w:w="2407"/>
        <w:gridCol w:w="6"/>
        <w:gridCol w:w="2399"/>
      </w:tblGrid>
      <w:tr w:rsidR="00087DCD" w:rsidRPr="00087DCD" w14:paraId="7B651172" w14:textId="77777777" w:rsidTr="008E33CF">
        <w:tc>
          <w:tcPr>
            <w:tcW w:w="1249" w:type="pct"/>
            <w:tcBorders>
              <w:top w:val="single" w:sz="4" w:space="0" w:color="auto"/>
              <w:left w:val="single" w:sz="4" w:space="0" w:color="auto"/>
              <w:bottom w:val="single" w:sz="4" w:space="0" w:color="auto"/>
              <w:right w:val="single" w:sz="4" w:space="0" w:color="auto"/>
            </w:tcBorders>
          </w:tcPr>
          <w:p w14:paraId="561EBF3C" w14:textId="77777777" w:rsidR="00087DCD" w:rsidRPr="00087DCD" w:rsidRDefault="00087DCD" w:rsidP="008E33CF">
            <w:pPr>
              <w:ind w:left="31"/>
              <w:rPr>
                <w:sz w:val="22"/>
                <w:szCs w:val="22"/>
                <w:lang w:val="da-DK"/>
              </w:rPr>
            </w:pPr>
          </w:p>
        </w:tc>
        <w:tc>
          <w:tcPr>
            <w:tcW w:w="1252" w:type="pct"/>
            <w:tcBorders>
              <w:top w:val="single" w:sz="4" w:space="0" w:color="auto"/>
              <w:left w:val="single" w:sz="4" w:space="0" w:color="auto"/>
              <w:bottom w:val="single" w:sz="4" w:space="0" w:color="auto"/>
              <w:right w:val="single" w:sz="4" w:space="0" w:color="auto"/>
            </w:tcBorders>
            <w:hideMark/>
          </w:tcPr>
          <w:p w14:paraId="749B5588" w14:textId="77777777" w:rsidR="00087DCD" w:rsidRPr="00087DCD" w:rsidRDefault="00087DCD" w:rsidP="00AB3B59">
            <w:pPr>
              <w:ind w:left="31"/>
              <w:jc w:val="center"/>
              <w:rPr>
                <w:sz w:val="22"/>
                <w:szCs w:val="22"/>
              </w:rPr>
            </w:pPr>
            <w:proofErr w:type="spellStart"/>
            <w:r w:rsidRPr="00087DCD">
              <w:rPr>
                <w:b/>
                <w:bCs/>
                <w:sz w:val="22"/>
                <w:szCs w:val="22"/>
              </w:rPr>
              <w:t>Tid</w:t>
            </w:r>
            <w:proofErr w:type="spellEnd"/>
          </w:p>
        </w:tc>
        <w:tc>
          <w:tcPr>
            <w:tcW w:w="1250" w:type="pct"/>
            <w:tcBorders>
              <w:top w:val="single" w:sz="4" w:space="0" w:color="auto"/>
              <w:left w:val="single" w:sz="4" w:space="0" w:color="auto"/>
              <w:bottom w:val="single" w:sz="4" w:space="0" w:color="auto"/>
              <w:right w:val="single" w:sz="4" w:space="0" w:color="auto"/>
            </w:tcBorders>
            <w:hideMark/>
          </w:tcPr>
          <w:p w14:paraId="062D4276" w14:textId="77777777" w:rsidR="00087DCD" w:rsidRPr="00087DCD" w:rsidRDefault="00087DCD" w:rsidP="00AB3B59">
            <w:pPr>
              <w:ind w:left="31"/>
              <w:jc w:val="center"/>
              <w:rPr>
                <w:sz w:val="22"/>
                <w:szCs w:val="22"/>
              </w:rPr>
            </w:pPr>
            <w:r w:rsidRPr="00087DCD">
              <w:rPr>
                <w:b/>
                <w:bCs/>
                <w:sz w:val="22"/>
                <w:szCs w:val="22"/>
              </w:rPr>
              <w:t>N</w:t>
            </w:r>
          </w:p>
        </w:tc>
        <w:tc>
          <w:tcPr>
            <w:tcW w:w="1250" w:type="pct"/>
            <w:gridSpan w:val="2"/>
            <w:tcBorders>
              <w:top w:val="single" w:sz="4" w:space="0" w:color="auto"/>
              <w:left w:val="single" w:sz="4" w:space="0" w:color="auto"/>
              <w:bottom w:val="single" w:sz="4" w:space="0" w:color="auto"/>
              <w:right w:val="single" w:sz="4" w:space="0" w:color="auto"/>
            </w:tcBorders>
            <w:hideMark/>
          </w:tcPr>
          <w:p w14:paraId="115B6CAE" w14:textId="77777777" w:rsidR="00087DCD" w:rsidRPr="00087DCD" w:rsidRDefault="00087DCD" w:rsidP="00AB3B59">
            <w:pPr>
              <w:ind w:left="31"/>
              <w:jc w:val="center"/>
              <w:rPr>
                <w:sz w:val="22"/>
                <w:szCs w:val="22"/>
              </w:rPr>
            </w:pPr>
            <w:r w:rsidRPr="00087DCD">
              <w:rPr>
                <w:b/>
                <w:bCs/>
                <w:sz w:val="22"/>
                <w:szCs w:val="22"/>
              </w:rPr>
              <w:t>%</w:t>
            </w:r>
          </w:p>
        </w:tc>
      </w:tr>
      <w:tr w:rsidR="00087DCD" w:rsidRPr="00087DCD" w14:paraId="189F159A" w14:textId="77777777" w:rsidTr="008E33CF">
        <w:tc>
          <w:tcPr>
            <w:tcW w:w="5000" w:type="pct"/>
            <w:gridSpan w:val="5"/>
            <w:tcBorders>
              <w:top w:val="single" w:sz="4" w:space="0" w:color="auto"/>
              <w:left w:val="single" w:sz="4" w:space="0" w:color="auto"/>
              <w:bottom w:val="single" w:sz="4" w:space="0" w:color="auto"/>
              <w:right w:val="single" w:sz="4" w:space="0" w:color="auto"/>
            </w:tcBorders>
            <w:hideMark/>
          </w:tcPr>
          <w:p w14:paraId="6F5B3221" w14:textId="77777777" w:rsidR="00087DCD" w:rsidRPr="00087DCD" w:rsidRDefault="00087DCD" w:rsidP="00AB3B59">
            <w:pPr>
              <w:ind w:left="31"/>
              <w:jc w:val="center"/>
              <w:rPr>
                <w:sz w:val="22"/>
                <w:szCs w:val="22"/>
                <w:lang w:val="da-DK"/>
              </w:rPr>
            </w:pPr>
            <w:r w:rsidRPr="00087DCD">
              <w:rPr>
                <w:b/>
                <w:bCs/>
                <w:sz w:val="22"/>
                <w:szCs w:val="22"/>
                <w:lang w:val="da-DK"/>
              </w:rPr>
              <w:t>ORAL Step: Patienter med utilstrækkeligt respons på TNF Inhibitor</w:t>
            </w:r>
          </w:p>
        </w:tc>
      </w:tr>
      <w:tr w:rsidR="00087DCD" w:rsidRPr="00087DCD" w14:paraId="3F24E1F8" w14:textId="77777777" w:rsidTr="008E33CF">
        <w:tc>
          <w:tcPr>
            <w:tcW w:w="1249" w:type="pct"/>
            <w:tcBorders>
              <w:top w:val="single" w:sz="4" w:space="0" w:color="auto"/>
              <w:left w:val="single" w:sz="4" w:space="0" w:color="auto"/>
              <w:bottom w:val="single" w:sz="4" w:space="0" w:color="auto"/>
              <w:right w:val="single" w:sz="4" w:space="0" w:color="auto"/>
            </w:tcBorders>
            <w:hideMark/>
          </w:tcPr>
          <w:p w14:paraId="2A0C60EE" w14:textId="77777777" w:rsidR="00087DCD" w:rsidRPr="00087DCD" w:rsidRDefault="00087DCD" w:rsidP="008E33CF">
            <w:pPr>
              <w:ind w:left="31"/>
              <w:rPr>
                <w:sz w:val="22"/>
                <w:szCs w:val="22"/>
                <w:lang w:val="da-DK"/>
              </w:rPr>
            </w:pPr>
            <w:proofErr w:type="spellStart"/>
            <w:r w:rsidRPr="00087DCD">
              <w:rPr>
                <w:sz w:val="22"/>
                <w:szCs w:val="22"/>
                <w:lang w:val="da-DK"/>
              </w:rPr>
              <w:t>Tofacitinib</w:t>
            </w:r>
            <w:proofErr w:type="spellEnd"/>
            <w:r w:rsidRPr="00087DCD">
              <w:rPr>
                <w:sz w:val="22"/>
                <w:szCs w:val="22"/>
                <w:lang w:val="da-DK"/>
              </w:rPr>
              <w:t xml:space="preserve"> 5 mg 2 gange dagligt + MTX</w:t>
            </w:r>
          </w:p>
        </w:tc>
        <w:tc>
          <w:tcPr>
            <w:tcW w:w="1252" w:type="pct"/>
            <w:tcBorders>
              <w:top w:val="single" w:sz="4" w:space="0" w:color="auto"/>
              <w:left w:val="single" w:sz="4" w:space="0" w:color="auto"/>
              <w:bottom w:val="single" w:sz="4" w:space="0" w:color="auto"/>
              <w:right w:val="single" w:sz="4" w:space="0" w:color="auto"/>
            </w:tcBorders>
            <w:hideMark/>
          </w:tcPr>
          <w:p w14:paraId="37EF55D7" w14:textId="77777777" w:rsidR="00087DCD" w:rsidRPr="00087DCD" w:rsidRDefault="00087DCD" w:rsidP="00AB3B59">
            <w:pPr>
              <w:ind w:left="31"/>
              <w:jc w:val="center"/>
              <w:rPr>
                <w:sz w:val="22"/>
                <w:szCs w:val="22"/>
              </w:rPr>
            </w:pPr>
            <w:proofErr w:type="spellStart"/>
            <w:r w:rsidRPr="00087DCD">
              <w:rPr>
                <w:sz w:val="22"/>
                <w:szCs w:val="22"/>
              </w:rPr>
              <w:t>Måned</w:t>
            </w:r>
            <w:proofErr w:type="spellEnd"/>
            <w:r w:rsidRPr="00087DCD">
              <w:rPr>
                <w:sz w:val="22"/>
                <w:szCs w:val="22"/>
              </w:rPr>
              <w:t xml:space="preserve"> 3</w:t>
            </w:r>
          </w:p>
        </w:tc>
        <w:tc>
          <w:tcPr>
            <w:tcW w:w="1250" w:type="pct"/>
            <w:tcBorders>
              <w:top w:val="single" w:sz="4" w:space="0" w:color="auto"/>
              <w:left w:val="single" w:sz="4" w:space="0" w:color="auto"/>
              <w:bottom w:val="single" w:sz="4" w:space="0" w:color="auto"/>
              <w:right w:val="single" w:sz="4" w:space="0" w:color="auto"/>
            </w:tcBorders>
            <w:hideMark/>
          </w:tcPr>
          <w:p w14:paraId="73BCE89A" w14:textId="77777777" w:rsidR="00087DCD" w:rsidRPr="00087DCD" w:rsidRDefault="00087DCD" w:rsidP="00AB3B59">
            <w:pPr>
              <w:ind w:left="31"/>
              <w:jc w:val="center"/>
              <w:rPr>
                <w:sz w:val="22"/>
                <w:szCs w:val="22"/>
              </w:rPr>
            </w:pPr>
            <w:r w:rsidRPr="00087DCD">
              <w:rPr>
                <w:sz w:val="22"/>
                <w:szCs w:val="22"/>
              </w:rPr>
              <w:t>133</w:t>
            </w:r>
          </w:p>
        </w:tc>
        <w:tc>
          <w:tcPr>
            <w:tcW w:w="1250" w:type="pct"/>
            <w:gridSpan w:val="2"/>
            <w:tcBorders>
              <w:top w:val="single" w:sz="4" w:space="0" w:color="auto"/>
              <w:left w:val="single" w:sz="4" w:space="0" w:color="auto"/>
              <w:bottom w:val="single" w:sz="4" w:space="0" w:color="auto"/>
              <w:right w:val="single" w:sz="4" w:space="0" w:color="auto"/>
            </w:tcBorders>
            <w:hideMark/>
          </w:tcPr>
          <w:p w14:paraId="3134516F" w14:textId="77777777" w:rsidR="00087DCD" w:rsidRPr="00087DCD" w:rsidRDefault="00087DCD" w:rsidP="00AB3B59">
            <w:pPr>
              <w:ind w:left="31"/>
              <w:jc w:val="center"/>
              <w:rPr>
                <w:sz w:val="22"/>
                <w:szCs w:val="22"/>
              </w:rPr>
            </w:pPr>
            <w:r w:rsidRPr="00087DCD">
              <w:rPr>
                <w:sz w:val="22"/>
                <w:szCs w:val="22"/>
              </w:rPr>
              <w:t>6</w:t>
            </w:r>
          </w:p>
        </w:tc>
      </w:tr>
      <w:tr w:rsidR="00087DCD" w:rsidRPr="00087DCD" w14:paraId="46E9DE85" w14:textId="77777777" w:rsidTr="008E33CF">
        <w:tc>
          <w:tcPr>
            <w:tcW w:w="1249" w:type="pct"/>
            <w:tcBorders>
              <w:top w:val="single" w:sz="4" w:space="0" w:color="auto"/>
              <w:left w:val="single" w:sz="4" w:space="0" w:color="auto"/>
              <w:bottom w:val="single" w:sz="4" w:space="0" w:color="auto"/>
              <w:right w:val="single" w:sz="4" w:space="0" w:color="auto"/>
            </w:tcBorders>
            <w:hideMark/>
          </w:tcPr>
          <w:p w14:paraId="04FDCE59" w14:textId="77777777" w:rsidR="00087DCD" w:rsidRPr="00087DCD" w:rsidRDefault="00087DCD" w:rsidP="008E33CF">
            <w:pPr>
              <w:ind w:left="31"/>
              <w:rPr>
                <w:sz w:val="22"/>
                <w:szCs w:val="22"/>
                <w:lang w:val="da-DK"/>
              </w:rPr>
            </w:pPr>
            <w:proofErr w:type="spellStart"/>
            <w:r w:rsidRPr="00087DCD">
              <w:rPr>
                <w:sz w:val="22"/>
                <w:szCs w:val="22"/>
                <w:lang w:val="da-DK"/>
              </w:rPr>
              <w:t>Tofacitinib</w:t>
            </w:r>
            <w:proofErr w:type="spellEnd"/>
            <w:r w:rsidRPr="00087DCD">
              <w:rPr>
                <w:sz w:val="22"/>
                <w:szCs w:val="22"/>
                <w:lang w:val="da-DK"/>
              </w:rPr>
              <w:t xml:space="preserve"> 10 mg 2 gange dagligt +</w:t>
            </w:r>
          </w:p>
          <w:p w14:paraId="17E1EB59" w14:textId="77777777" w:rsidR="00087DCD" w:rsidRPr="00087DCD" w:rsidRDefault="00087DCD" w:rsidP="008E33CF">
            <w:pPr>
              <w:ind w:left="31"/>
              <w:rPr>
                <w:sz w:val="22"/>
                <w:szCs w:val="22"/>
                <w:lang w:val="da-DK"/>
              </w:rPr>
            </w:pPr>
            <w:r w:rsidRPr="00087DCD">
              <w:rPr>
                <w:sz w:val="22"/>
                <w:szCs w:val="22"/>
                <w:lang w:val="da-DK"/>
              </w:rPr>
              <w:t>MTX</w:t>
            </w:r>
          </w:p>
        </w:tc>
        <w:tc>
          <w:tcPr>
            <w:tcW w:w="1252" w:type="pct"/>
            <w:tcBorders>
              <w:top w:val="single" w:sz="4" w:space="0" w:color="auto"/>
              <w:left w:val="single" w:sz="4" w:space="0" w:color="auto"/>
              <w:bottom w:val="single" w:sz="4" w:space="0" w:color="auto"/>
              <w:right w:val="single" w:sz="4" w:space="0" w:color="auto"/>
            </w:tcBorders>
            <w:hideMark/>
          </w:tcPr>
          <w:p w14:paraId="510E85F4" w14:textId="77777777" w:rsidR="00087DCD" w:rsidRPr="00087DCD" w:rsidRDefault="00087DCD" w:rsidP="00AB3B59">
            <w:pPr>
              <w:ind w:left="31"/>
              <w:jc w:val="center"/>
              <w:rPr>
                <w:sz w:val="22"/>
                <w:szCs w:val="22"/>
              </w:rPr>
            </w:pPr>
            <w:proofErr w:type="spellStart"/>
            <w:r w:rsidRPr="00087DCD">
              <w:rPr>
                <w:sz w:val="22"/>
                <w:szCs w:val="22"/>
              </w:rPr>
              <w:t>Måned</w:t>
            </w:r>
            <w:proofErr w:type="spellEnd"/>
            <w:r w:rsidRPr="00087DCD">
              <w:rPr>
                <w:sz w:val="22"/>
                <w:szCs w:val="22"/>
              </w:rPr>
              <w:t xml:space="preserve"> 3</w:t>
            </w:r>
          </w:p>
        </w:tc>
        <w:tc>
          <w:tcPr>
            <w:tcW w:w="1250" w:type="pct"/>
            <w:tcBorders>
              <w:top w:val="single" w:sz="4" w:space="0" w:color="auto"/>
              <w:left w:val="single" w:sz="4" w:space="0" w:color="auto"/>
              <w:bottom w:val="single" w:sz="4" w:space="0" w:color="auto"/>
              <w:right w:val="single" w:sz="4" w:space="0" w:color="auto"/>
            </w:tcBorders>
            <w:hideMark/>
          </w:tcPr>
          <w:p w14:paraId="3535CC90" w14:textId="77777777" w:rsidR="00087DCD" w:rsidRPr="00087DCD" w:rsidRDefault="00087DCD" w:rsidP="00AB3B59">
            <w:pPr>
              <w:ind w:left="31"/>
              <w:jc w:val="center"/>
              <w:rPr>
                <w:sz w:val="22"/>
                <w:szCs w:val="22"/>
              </w:rPr>
            </w:pPr>
            <w:r w:rsidRPr="00087DCD">
              <w:rPr>
                <w:sz w:val="22"/>
                <w:szCs w:val="22"/>
              </w:rPr>
              <w:t>134</w:t>
            </w:r>
          </w:p>
        </w:tc>
        <w:tc>
          <w:tcPr>
            <w:tcW w:w="1250" w:type="pct"/>
            <w:gridSpan w:val="2"/>
            <w:tcBorders>
              <w:top w:val="single" w:sz="4" w:space="0" w:color="auto"/>
              <w:left w:val="single" w:sz="4" w:space="0" w:color="auto"/>
              <w:bottom w:val="single" w:sz="4" w:space="0" w:color="auto"/>
              <w:right w:val="single" w:sz="4" w:space="0" w:color="auto"/>
            </w:tcBorders>
            <w:hideMark/>
          </w:tcPr>
          <w:p w14:paraId="6BF591DE" w14:textId="77777777" w:rsidR="00087DCD" w:rsidRPr="00087DCD" w:rsidRDefault="00087DCD" w:rsidP="00AB3B59">
            <w:pPr>
              <w:ind w:left="31"/>
              <w:jc w:val="center"/>
              <w:rPr>
                <w:sz w:val="22"/>
                <w:szCs w:val="22"/>
              </w:rPr>
            </w:pPr>
            <w:r w:rsidRPr="00087DCD">
              <w:rPr>
                <w:sz w:val="22"/>
                <w:szCs w:val="22"/>
              </w:rPr>
              <w:t>8*</w:t>
            </w:r>
          </w:p>
        </w:tc>
      </w:tr>
      <w:tr w:rsidR="00087DCD" w:rsidRPr="00087DCD" w14:paraId="1D4A5D56" w14:textId="77777777" w:rsidTr="008E33CF">
        <w:tc>
          <w:tcPr>
            <w:tcW w:w="1249" w:type="pct"/>
            <w:tcBorders>
              <w:top w:val="single" w:sz="4" w:space="0" w:color="auto"/>
              <w:left w:val="single" w:sz="4" w:space="0" w:color="auto"/>
              <w:bottom w:val="single" w:sz="4" w:space="0" w:color="auto"/>
              <w:right w:val="single" w:sz="4" w:space="0" w:color="auto"/>
            </w:tcBorders>
            <w:hideMark/>
          </w:tcPr>
          <w:p w14:paraId="150A6B50" w14:textId="77777777" w:rsidR="00087DCD" w:rsidRPr="00087DCD" w:rsidRDefault="00087DCD" w:rsidP="008E33CF">
            <w:pPr>
              <w:ind w:left="31"/>
              <w:rPr>
                <w:sz w:val="22"/>
                <w:szCs w:val="22"/>
              </w:rPr>
            </w:pPr>
            <w:r w:rsidRPr="00087DCD">
              <w:rPr>
                <w:sz w:val="22"/>
                <w:szCs w:val="22"/>
              </w:rPr>
              <w:t>Placebo + MTX</w:t>
            </w:r>
          </w:p>
        </w:tc>
        <w:tc>
          <w:tcPr>
            <w:tcW w:w="1252" w:type="pct"/>
            <w:tcBorders>
              <w:top w:val="single" w:sz="4" w:space="0" w:color="auto"/>
              <w:left w:val="single" w:sz="4" w:space="0" w:color="auto"/>
              <w:bottom w:val="single" w:sz="4" w:space="0" w:color="auto"/>
              <w:right w:val="single" w:sz="4" w:space="0" w:color="auto"/>
            </w:tcBorders>
            <w:hideMark/>
          </w:tcPr>
          <w:p w14:paraId="4BC38B1E" w14:textId="77777777" w:rsidR="00087DCD" w:rsidRPr="00087DCD" w:rsidRDefault="00087DCD" w:rsidP="00AB3B59">
            <w:pPr>
              <w:ind w:left="31"/>
              <w:jc w:val="center"/>
              <w:rPr>
                <w:sz w:val="22"/>
                <w:szCs w:val="22"/>
              </w:rPr>
            </w:pPr>
            <w:proofErr w:type="spellStart"/>
            <w:r w:rsidRPr="00087DCD">
              <w:rPr>
                <w:sz w:val="22"/>
                <w:szCs w:val="22"/>
              </w:rPr>
              <w:t>Måned</w:t>
            </w:r>
            <w:proofErr w:type="spellEnd"/>
            <w:r w:rsidRPr="00087DCD">
              <w:rPr>
                <w:sz w:val="22"/>
                <w:szCs w:val="22"/>
              </w:rPr>
              <w:t xml:space="preserve"> 3</w:t>
            </w:r>
          </w:p>
        </w:tc>
        <w:tc>
          <w:tcPr>
            <w:tcW w:w="1250" w:type="pct"/>
            <w:tcBorders>
              <w:top w:val="single" w:sz="4" w:space="0" w:color="auto"/>
              <w:left w:val="single" w:sz="4" w:space="0" w:color="auto"/>
              <w:bottom w:val="single" w:sz="4" w:space="0" w:color="auto"/>
              <w:right w:val="single" w:sz="4" w:space="0" w:color="auto"/>
            </w:tcBorders>
            <w:hideMark/>
          </w:tcPr>
          <w:p w14:paraId="27BCDA70" w14:textId="77777777" w:rsidR="00087DCD" w:rsidRPr="00087DCD" w:rsidRDefault="00087DCD" w:rsidP="00AB3B59">
            <w:pPr>
              <w:ind w:left="31"/>
              <w:jc w:val="center"/>
              <w:rPr>
                <w:sz w:val="22"/>
                <w:szCs w:val="22"/>
              </w:rPr>
            </w:pPr>
            <w:r w:rsidRPr="00087DCD">
              <w:rPr>
                <w:sz w:val="22"/>
                <w:szCs w:val="22"/>
              </w:rPr>
              <w:t>132</w:t>
            </w:r>
          </w:p>
        </w:tc>
        <w:tc>
          <w:tcPr>
            <w:tcW w:w="1250" w:type="pct"/>
            <w:gridSpan w:val="2"/>
            <w:tcBorders>
              <w:top w:val="single" w:sz="4" w:space="0" w:color="auto"/>
              <w:left w:val="single" w:sz="4" w:space="0" w:color="auto"/>
              <w:bottom w:val="single" w:sz="4" w:space="0" w:color="auto"/>
              <w:right w:val="single" w:sz="4" w:space="0" w:color="auto"/>
            </w:tcBorders>
            <w:hideMark/>
          </w:tcPr>
          <w:p w14:paraId="1314BAAE" w14:textId="77777777" w:rsidR="00087DCD" w:rsidRPr="00087DCD" w:rsidRDefault="00087DCD" w:rsidP="00AB3B59">
            <w:pPr>
              <w:ind w:left="31"/>
              <w:jc w:val="center"/>
              <w:rPr>
                <w:sz w:val="22"/>
                <w:szCs w:val="22"/>
              </w:rPr>
            </w:pPr>
            <w:r w:rsidRPr="00087DCD">
              <w:rPr>
                <w:sz w:val="22"/>
                <w:szCs w:val="22"/>
              </w:rPr>
              <w:t>2</w:t>
            </w:r>
          </w:p>
        </w:tc>
      </w:tr>
      <w:tr w:rsidR="00087DCD" w:rsidRPr="00087DCD" w14:paraId="090BC449" w14:textId="77777777" w:rsidTr="008E33CF">
        <w:tc>
          <w:tcPr>
            <w:tcW w:w="5000" w:type="pct"/>
            <w:gridSpan w:val="5"/>
            <w:tcBorders>
              <w:top w:val="single" w:sz="4" w:space="0" w:color="auto"/>
              <w:left w:val="single" w:sz="4" w:space="0" w:color="auto"/>
              <w:bottom w:val="single" w:sz="4" w:space="0" w:color="auto"/>
              <w:right w:val="single" w:sz="4" w:space="0" w:color="auto"/>
            </w:tcBorders>
            <w:hideMark/>
          </w:tcPr>
          <w:p w14:paraId="48EB6197" w14:textId="77777777" w:rsidR="00087DCD" w:rsidRPr="00087DCD" w:rsidRDefault="00087DCD" w:rsidP="00AB3B59">
            <w:pPr>
              <w:ind w:left="31"/>
              <w:jc w:val="center"/>
              <w:rPr>
                <w:b/>
                <w:bCs/>
                <w:sz w:val="22"/>
                <w:szCs w:val="22"/>
                <w:lang w:val="da-DK"/>
              </w:rPr>
            </w:pPr>
            <w:r w:rsidRPr="00087DCD">
              <w:rPr>
                <w:b/>
                <w:bCs/>
                <w:sz w:val="22"/>
                <w:szCs w:val="22"/>
                <w:lang w:val="da-DK"/>
              </w:rPr>
              <w:t>ORAL Sync: Patienter med utilstrækkeligt respons på DMARD</w:t>
            </w:r>
          </w:p>
        </w:tc>
      </w:tr>
      <w:tr w:rsidR="00087DCD" w:rsidRPr="00087DCD" w14:paraId="6833A513" w14:textId="77777777" w:rsidTr="008E33CF">
        <w:tc>
          <w:tcPr>
            <w:tcW w:w="1249" w:type="pct"/>
            <w:tcBorders>
              <w:top w:val="single" w:sz="4" w:space="0" w:color="auto"/>
              <w:left w:val="single" w:sz="4" w:space="0" w:color="auto"/>
              <w:bottom w:val="single" w:sz="4" w:space="0" w:color="auto"/>
              <w:right w:val="single" w:sz="4" w:space="0" w:color="auto"/>
            </w:tcBorders>
            <w:hideMark/>
          </w:tcPr>
          <w:p w14:paraId="2375E39C" w14:textId="77777777" w:rsidR="00087DCD" w:rsidRPr="00087DCD" w:rsidRDefault="00087DCD" w:rsidP="008E33CF">
            <w:pPr>
              <w:ind w:left="31"/>
              <w:rPr>
                <w:sz w:val="22"/>
                <w:szCs w:val="22"/>
              </w:rPr>
            </w:pPr>
            <w:r w:rsidRPr="00087DCD">
              <w:rPr>
                <w:sz w:val="22"/>
                <w:szCs w:val="22"/>
              </w:rPr>
              <w:t xml:space="preserve">Tofacitinib 5 mg 2 </w:t>
            </w:r>
            <w:proofErr w:type="spellStart"/>
            <w:r w:rsidRPr="00087DCD">
              <w:rPr>
                <w:sz w:val="22"/>
                <w:szCs w:val="22"/>
              </w:rPr>
              <w:t>gange</w:t>
            </w:r>
            <w:proofErr w:type="spellEnd"/>
            <w:r w:rsidRPr="00087DCD">
              <w:rPr>
                <w:sz w:val="22"/>
                <w:szCs w:val="22"/>
              </w:rPr>
              <w:t xml:space="preserve"> </w:t>
            </w:r>
            <w:proofErr w:type="spellStart"/>
            <w:r w:rsidRPr="00087DCD">
              <w:rPr>
                <w:sz w:val="22"/>
                <w:szCs w:val="22"/>
              </w:rPr>
              <w:t>dagligt</w:t>
            </w:r>
            <w:proofErr w:type="spellEnd"/>
          </w:p>
        </w:tc>
        <w:tc>
          <w:tcPr>
            <w:tcW w:w="1252" w:type="pct"/>
            <w:tcBorders>
              <w:top w:val="single" w:sz="4" w:space="0" w:color="auto"/>
              <w:left w:val="single" w:sz="4" w:space="0" w:color="auto"/>
              <w:bottom w:val="single" w:sz="4" w:space="0" w:color="auto"/>
              <w:right w:val="single" w:sz="4" w:space="0" w:color="auto"/>
            </w:tcBorders>
            <w:hideMark/>
          </w:tcPr>
          <w:p w14:paraId="7CA9AF42" w14:textId="77777777" w:rsidR="00087DCD" w:rsidRPr="00087DCD" w:rsidRDefault="00087DCD" w:rsidP="00AB3B59">
            <w:pPr>
              <w:ind w:left="31"/>
              <w:jc w:val="center"/>
              <w:rPr>
                <w:sz w:val="22"/>
                <w:szCs w:val="22"/>
              </w:rPr>
            </w:pPr>
            <w:proofErr w:type="spellStart"/>
            <w:r w:rsidRPr="00087DCD">
              <w:rPr>
                <w:sz w:val="22"/>
                <w:szCs w:val="22"/>
              </w:rPr>
              <w:t>Måned</w:t>
            </w:r>
            <w:proofErr w:type="spellEnd"/>
            <w:r w:rsidRPr="00087DCD">
              <w:rPr>
                <w:sz w:val="22"/>
                <w:szCs w:val="22"/>
              </w:rPr>
              <w:t xml:space="preserve"> 6</w:t>
            </w:r>
          </w:p>
        </w:tc>
        <w:tc>
          <w:tcPr>
            <w:tcW w:w="1253" w:type="pct"/>
            <w:gridSpan w:val="2"/>
            <w:tcBorders>
              <w:top w:val="single" w:sz="4" w:space="0" w:color="auto"/>
              <w:left w:val="single" w:sz="4" w:space="0" w:color="auto"/>
              <w:bottom w:val="single" w:sz="4" w:space="0" w:color="auto"/>
              <w:right w:val="single" w:sz="4" w:space="0" w:color="auto"/>
            </w:tcBorders>
            <w:hideMark/>
          </w:tcPr>
          <w:p w14:paraId="14B58425" w14:textId="77777777" w:rsidR="00087DCD" w:rsidRPr="00087DCD" w:rsidRDefault="00087DCD" w:rsidP="00AB3B59">
            <w:pPr>
              <w:ind w:left="31"/>
              <w:jc w:val="center"/>
              <w:rPr>
                <w:sz w:val="22"/>
                <w:szCs w:val="22"/>
              </w:rPr>
            </w:pPr>
            <w:r w:rsidRPr="00087DCD">
              <w:rPr>
                <w:sz w:val="22"/>
                <w:szCs w:val="22"/>
              </w:rPr>
              <w:t>312</w:t>
            </w:r>
          </w:p>
        </w:tc>
        <w:tc>
          <w:tcPr>
            <w:tcW w:w="1246" w:type="pct"/>
            <w:tcBorders>
              <w:top w:val="single" w:sz="4" w:space="0" w:color="auto"/>
              <w:left w:val="single" w:sz="4" w:space="0" w:color="auto"/>
              <w:bottom w:val="single" w:sz="4" w:space="0" w:color="auto"/>
              <w:right w:val="single" w:sz="4" w:space="0" w:color="auto"/>
            </w:tcBorders>
            <w:hideMark/>
          </w:tcPr>
          <w:p w14:paraId="129B3B03" w14:textId="77777777" w:rsidR="00087DCD" w:rsidRPr="00087DCD" w:rsidRDefault="00087DCD" w:rsidP="00AB3B59">
            <w:pPr>
              <w:ind w:left="31"/>
              <w:jc w:val="center"/>
              <w:rPr>
                <w:sz w:val="22"/>
                <w:szCs w:val="22"/>
              </w:rPr>
            </w:pPr>
            <w:r w:rsidRPr="00087DCD">
              <w:rPr>
                <w:sz w:val="22"/>
                <w:szCs w:val="22"/>
              </w:rPr>
              <w:t>8*</w:t>
            </w:r>
          </w:p>
        </w:tc>
      </w:tr>
      <w:tr w:rsidR="00087DCD" w:rsidRPr="00087DCD" w14:paraId="3B3201E0" w14:textId="77777777" w:rsidTr="008E33CF">
        <w:tc>
          <w:tcPr>
            <w:tcW w:w="1249" w:type="pct"/>
            <w:tcBorders>
              <w:top w:val="single" w:sz="4" w:space="0" w:color="auto"/>
              <w:left w:val="single" w:sz="4" w:space="0" w:color="auto"/>
              <w:bottom w:val="single" w:sz="4" w:space="0" w:color="auto"/>
              <w:right w:val="single" w:sz="4" w:space="0" w:color="auto"/>
            </w:tcBorders>
            <w:hideMark/>
          </w:tcPr>
          <w:p w14:paraId="2050B294" w14:textId="77777777" w:rsidR="00087DCD" w:rsidRPr="00087DCD" w:rsidRDefault="00087DCD" w:rsidP="008E33CF">
            <w:pPr>
              <w:ind w:left="31"/>
              <w:rPr>
                <w:sz w:val="22"/>
                <w:szCs w:val="22"/>
              </w:rPr>
            </w:pPr>
            <w:r w:rsidRPr="00087DCD">
              <w:rPr>
                <w:sz w:val="22"/>
                <w:szCs w:val="22"/>
              </w:rPr>
              <w:t xml:space="preserve">Tofacitinib 10 mg 2 </w:t>
            </w:r>
            <w:proofErr w:type="spellStart"/>
            <w:r w:rsidRPr="00087DCD">
              <w:rPr>
                <w:sz w:val="22"/>
                <w:szCs w:val="22"/>
              </w:rPr>
              <w:t>gange</w:t>
            </w:r>
            <w:proofErr w:type="spellEnd"/>
            <w:r w:rsidRPr="00087DCD">
              <w:rPr>
                <w:sz w:val="22"/>
                <w:szCs w:val="22"/>
              </w:rPr>
              <w:t xml:space="preserve"> </w:t>
            </w:r>
            <w:proofErr w:type="spellStart"/>
            <w:r w:rsidRPr="00087DCD">
              <w:rPr>
                <w:sz w:val="22"/>
                <w:szCs w:val="22"/>
              </w:rPr>
              <w:t>dagligt</w:t>
            </w:r>
            <w:proofErr w:type="spellEnd"/>
          </w:p>
        </w:tc>
        <w:tc>
          <w:tcPr>
            <w:tcW w:w="1252" w:type="pct"/>
            <w:tcBorders>
              <w:top w:val="single" w:sz="4" w:space="0" w:color="auto"/>
              <w:left w:val="single" w:sz="4" w:space="0" w:color="auto"/>
              <w:bottom w:val="single" w:sz="4" w:space="0" w:color="auto"/>
              <w:right w:val="single" w:sz="4" w:space="0" w:color="auto"/>
            </w:tcBorders>
            <w:hideMark/>
          </w:tcPr>
          <w:p w14:paraId="52DFA817" w14:textId="77777777" w:rsidR="00087DCD" w:rsidRPr="00087DCD" w:rsidRDefault="00087DCD" w:rsidP="00AB3B59">
            <w:pPr>
              <w:ind w:left="31"/>
              <w:jc w:val="center"/>
              <w:rPr>
                <w:sz w:val="22"/>
                <w:szCs w:val="22"/>
              </w:rPr>
            </w:pPr>
            <w:proofErr w:type="spellStart"/>
            <w:r w:rsidRPr="00087DCD">
              <w:rPr>
                <w:sz w:val="22"/>
                <w:szCs w:val="22"/>
              </w:rPr>
              <w:t>Måned</w:t>
            </w:r>
            <w:proofErr w:type="spellEnd"/>
            <w:r w:rsidRPr="00087DCD">
              <w:rPr>
                <w:sz w:val="22"/>
                <w:szCs w:val="22"/>
              </w:rPr>
              <w:t xml:space="preserve"> 6</w:t>
            </w:r>
          </w:p>
        </w:tc>
        <w:tc>
          <w:tcPr>
            <w:tcW w:w="1253" w:type="pct"/>
            <w:gridSpan w:val="2"/>
            <w:tcBorders>
              <w:top w:val="single" w:sz="4" w:space="0" w:color="auto"/>
              <w:left w:val="single" w:sz="4" w:space="0" w:color="auto"/>
              <w:bottom w:val="single" w:sz="4" w:space="0" w:color="auto"/>
              <w:right w:val="single" w:sz="4" w:space="0" w:color="auto"/>
            </w:tcBorders>
            <w:hideMark/>
          </w:tcPr>
          <w:p w14:paraId="69404967" w14:textId="77777777" w:rsidR="00087DCD" w:rsidRPr="00087DCD" w:rsidRDefault="00087DCD" w:rsidP="00AB3B59">
            <w:pPr>
              <w:ind w:left="31"/>
              <w:jc w:val="center"/>
              <w:rPr>
                <w:sz w:val="22"/>
                <w:szCs w:val="22"/>
              </w:rPr>
            </w:pPr>
            <w:r w:rsidRPr="00087DCD">
              <w:rPr>
                <w:sz w:val="22"/>
                <w:szCs w:val="22"/>
              </w:rPr>
              <w:t>315</w:t>
            </w:r>
          </w:p>
        </w:tc>
        <w:tc>
          <w:tcPr>
            <w:tcW w:w="1246" w:type="pct"/>
            <w:tcBorders>
              <w:top w:val="single" w:sz="4" w:space="0" w:color="auto"/>
              <w:left w:val="single" w:sz="4" w:space="0" w:color="auto"/>
              <w:bottom w:val="single" w:sz="4" w:space="0" w:color="auto"/>
              <w:right w:val="single" w:sz="4" w:space="0" w:color="auto"/>
            </w:tcBorders>
            <w:hideMark/>
          </w:tcPr>
          <w:p w14:paraId="624CE675" w14:textId="77777777" w:rsidR="00087DCD" w:rsidRPr="00087DCD" w:rsidRDefault="00087DCD" w:rsidP="00AB3B59">
            <w:pPr>
              <w:ind w:left="31"/>
              <w:jc w:val="center"/>
              <w:rPr>
                <w:sz w:val="22"/>
                <w:szCs w:val="22"/>
              </w:rPr>
            </w:pPr>
            <w:r w:rsidRPr="00087DCD">
              <w:rPr>
                <w:sz w:val="22"/>
                <w:szCs w:val="22"/>
              </w:rPr>
              <w:t>11***</w:t>
            </w:r>
          </w:p>
        </w:tc>
      </w:tr>
      <w:tr w:rsidR="00087DCD" w:rsidRPr="00087DCD" w14:paraId="38613E95" w14:textId="77777777" w:rsidTr="008E33CF">
        <w:tc>
          <w:tcPr>
            <w:tcW w:w="1249" w:type="pct"/>
            <w:tcBorders>
              <w:top w:val="single" w:sz="4" w:space="0" w:color="auto"/>
              <w:left w:val="single" w:sz="4" w:space="0" w:color="auto"/>
              <w:bottom w:val="single" w:sz="4" w:space="0" w:color="auto"/>
              <w:right w:val="single" w:sz="4" w:space="0" w:color="auto"/>
            </w:tcBorders>
            <w:hideMark/>
          </w:tcPr>
          <w:p w14:paraId="087ED362" w14:textId="77777777" w:rsidR="00087DCD" w:rsidRPr="00087DCD" w:rsidRDefault="00087DCD" w:rsidP="008E33CF">
            <w:pPr>
              <w:ind w:left="31"/>
              <w:rPr>
                <w:sz w:val="22"/>
                <w:szCs w:val="22"/>
              </w:rPr>
            </w:pPr>
            <w:r w:rsidRPr="00087DCD">
              <w:rPr>
                <w:sz w:val="22"/>
                <w:szCs w:val="22"/>
              </w:rPr>
              <w:t>Placebo</w:t>
            </w:r>
          </w:p>
        </w:tc>
        <w:tc>
          <w:tcPr>
            <w:tcW w:w="1252" w:type="pct"/>
            <w:tcBorders>
              <w:top w:val="single" w:sz="4" w:space="0" w:color="auto"/>
              <w:left w:val="single" w:sz="4" w:space="0" w:color="auto"/>
              <w:bottom w:val="single" w:sz="4" w:space="0" w:color="auto"/>
              <w:right w:val="single" w:sz="4" w:space="0" w:color="auto"/>
            </w:tcBorders>
            <w:hideMark/>
          </w:tcPr>
          <w:p w14:paraId="04800463" w14:textId="77777777" w:rsidR="00087DCD" w:rsidRPr="00087DCD" w:rsidRDefault="00087DCD" w:rsidP="00AB3B59">
            <w:pPr>
              <w:ind w:left="31"/>
              <w:jc w:val="center"/>
              <w:rPr>
                <w:sz w:val="22"/>
                <w:szCs w:val="22"/>
              </w:rPr>
            </w:pPr>
            <w:proofErr w:type="spellStart"/>
            <w:r w:rsidRPr="00087DCD">
              <w:rPr>
                <w:sz w:val="22"/>
                <w:szCs w:val="22"/>
              </w:rPr>
              <w:t>Måned</w:t>
            </w:r>
            <w:proofErr w:type="spellEnd"/>
            <w:r w:rsidRPr="00087DCD">
              <w:rPr>
                <w:sz w:val="22"/>
                <w:szCs w:val="22"/>
              </w:rPr>
              <w:t xml:space="preserve"> 6</w:t>
            </w:r>
          </w:p>
        </w:tc>
        <w:tc>
          <w:tcPr>
            <w:tcW w:w="1253" w:type="pct"/>
            <w:gridSpan w:val="2"/>
            <w:tcBorders>
              <w:top w:val="single" w:sz="4" w:space="0" w:color="auto"/>
              <w:left w:val="single" w:sz="4" w:space="0" w:color="auto"/>
              <w:bottom w:val="single" w:sz="4" w:space="0" w:color="auto"/>
              <w:right w:val="single" w:sz="4" w:space="0" w:color="auto"/>
            </w:tcBorders>
            <w:hideMark/>
          </w:tcPr>
          <w:p w14:paraId="3E34FCC4" w14:textId="77777777" w:rsidR="00087DCD" w:rsidRPr="00087DCD" w:rsidRDefault="00087DCD" w:rsidP="00AB3B59">
            <w:pPr>
              <w:ind w:left="31"/>
              <w:jc w:val="center"/>
              <w:rPr>
                <w:sz w:val="22"/>
                <w:szCs w:val="22"/>
              </w:rPr>
            </w:pPr>
            <w:r w:rsidRPr="00087DCD">
              <w:rPr>
                <w:sz w:val="22"/>
                <w:szCs w:val="22"/>
              </w:rPr>
              <w:t>158</w:t>
            </w:r>
          </w:p>
        </w:tc>
        <w:tc>
          <w:tcPr>
            <w:tcW w:w="1246" w:type="pct"/>
            <w:tcBorders>
              <w:top w:val="single" w:sz="4" w:space="0" w:color="auto"/>
              <w:left w:val="single" w:sz="4" w:space="0" w:color="auto"/>
              <w:bottom w:val="single" w:sz="4" w:space="0" w:color="auto"/>
              <w:right w:val="single" w:sz="4" w:space="0" w:color="auto"/>
            </w:tcBorders>
            <w:hideMark/>
          </w:tcPr>
          <w:p w14:paraId="11D1CAE4" w14:textId="77777777" w:rsidR="00087DCD" w:rsidRPr="00087DCD" w:rsidRDefault="00087DCD" w:rsidP="00AB3B59">
            <w:pPr>
              <w:ind w:left="31"/>
              <w:jc w:val="center"/>
              <w:rPr>
                <w:sz w:val="22"/>
                <w:szCs w:val="22"/>
              </w:rPr>
            </w:pPr>
            <w:r w:rsidRPr="00087DCD">
              <w:rPr>
                <w:sz w:val="22"/>
                <w:szCs w:val="22"/>
              </w:rPr>
              <w:t>3</w:t>
            </w:r>
          </w:p>
        </w:tc>
      </w:tr>
      <w:tr w:rsidR="00087DCD" w:rsidRPr="00087DCD" w14:paraId="7E881CA1" w14:textId="77777777" w:rsidTr="008E33CF">
        <w:tc>
          <w:tcPr>
            <w:tcW w:w="5000" w:type="pct"/>
            <w:gridSpan w:val="5"/>
            <w:tcBorders>
              <w:top w:val="single" w:sz="4" w:space="0" w:color="auto"/>
              <w:left w:val="single" w:sz="4" w:space="0" w:color="auto"/>
              <w:bottom w:val="single" w:sz="4" w:space="0" w:color="auto"/>
              <w:right w:val="single" w:sz="4" w:space="0" w:color="auto"/>
            </w:tcBorders>
            <w:hideMark/>
          </w:tcPr>
          <w:p w14:paraId="05AAA4FC" w14:textId="77777777" w:rsidR="00087DCD" w:rsidRPr="00087DCD" w:rsidRDefault="00087DCD" w:rsidP="00AB3B59">
            <w:pPr>
              <w:ind w:left="31"/>
              <w:jc w:val="center"/>
              <w:rPr>
                <w:b/>
                <w:bCs/>
                <w:sz w:val="22"/>
                <w:szCs w:val="22"/>
                <w:lang w:val="da-DK"/>
              </w:rPr>
            </w:pPr>
            <w:r w:rsidRPr="00087DCD">
              <w:rPr>
                <w:b/>
                <w:bCs/>
                <w:sz w:val="22"/>
                <w:szCs w:val="22"/>
                <w:lang w:val="da-DK"/>
              </w:rPr>
              <w:t>ORAL Standard: Patienter med utilstrækkeligt respons på MTX</w:t>
            </w:r>
          </w:p>
        </w:tc>
      </w:tr>
      <w:tr w:rsidR="00087DCD" w:rsidRPr="00087DCD" w14:paraId="66A64CD9" w14:textId="77777777" w:rsidTr="008E33CF">
        <w:tc>
          <w:tcPr>
            <w:tcW w:w="1249" w:type="pct"/>
            <w:tcBorders>
              <w:top w:val="single" w:sz="4" w:space="0" w:color="auto"/>
              <w:left w:val="single" w:sz="4" w:space="0" w:color="auto"/>
              <w:bottom w:val="single" w:sz="4" w:space="0" w:color="auto"/>
              <w:right w:val="single" w:sz="4" w:space="0" w:color="auto"/>
            </w:tcBorders>
            <w:hideMark/>
          </w:tcPr>
          <w:p w14:paraId="46BF3876" w14:textId="77777777" w:rsidR="00087DCD" w:rsidRPr="00087DCD" w:rsidRDefault="00087DCD" w:rsidP="008E33CF">
            <w:pPr>
              <w:ind w:left="31"/>
              <w:rPr>
                <w:sz w:val="22"/>
                <w:szCs w:val="22"/>
                <w:lang w:val="da-DK"/>
              </w:rPr>
            </w:pPr>
            <w:proofErr w:type="spellStart"/>
            <w:r w:rsidRPr="00087DCD">
              <w:rPr>
                <w:sz w:val="22"/>
                <w:szCs w:val="22"/>
                <w:lang w:val="da-DK"/>
              </w:rPr>
              <w:t>Tofacitinib</w:t>
            </w:r>
            <w:proofErr w:type="spellEnd"/>
            <w:r w:rsidRPr="00087DCD">
              <w:rPr>
                <w:sz w:val="22"/>
                <w:szCs w:val="22"/>
                <w:lang w:val="da-DK"/>
              </w:rPr>
              <w:t xml:space="preserve"> 5 mg 2 gange dagligt + MTX</w:t>
            </w:r>
          </w:p>
        </w:tc>
        <w:tc>
          <w:tcPr>
            <w:tcW w:w="1252" w:type="pct"/>
            <w:tcBorders>
              <w:top w:val="single" w:sz="4" w:space="0" w:color="auto"/>
              <w:left w:val="single" w:sz="4" w:space="0" w:color="auto"/>
              <w:bottom w:val="single" w:sz="4" w:space="0" w:color="auto"/>
              <w:right w:val="single" w:sz="4" w:space="0" w:color="auto"/>
            </w:tcBorders>
            <w:hideMark/>
          </w:tcPr>
          <w:p w14:paraId="30E5D6F7" w14:textId="77777777" w:rsidR="00087DCD" w:rsidRPr="00087DCD" w:rsidRDefault="00087DCD" w:rsidP="00AB3B59">
            <w:pPr>
              <w:ind w:left="31"/>
              <w:jc w:val="center"/>
              <w:rPr>
                <w:sz w:val="22"/>
                <w:szCs w:val="22"/>
              </w:rPr>
            </w:pPr>
            <w:proofErr w:type="spellStart"/>
            <w:r w:rsidRPr="00087DCD">
              <w:rPr>
                <w:sz w:val="22"/>
                <w:szCs w:val="22"/>
              </w:rPr>
              <w:t>Måned</w:t>
            </w:r>
            <w:proofErr w:type="spellEnd"/>
            <w:r w:rsidRPr="00087DCD">
              <w:rPr>
                <w:sz w:val="22"/>
                <w:szCs w:val="22"/>
              </w:rPr>
              <w:t xml:space="preserve"> 6</w:t>
            </w:r>
          </w:p>
        </w:tc>
        <w:tc>
          <w:tcPr>
            <w:tcW w:w="1253" w:type="pct"/>
            <w:gridSpan w:val="2"/>
            <w:tcBorders>
              <w:top w:val="single" w:sz="4" w:space="0" w:color="auto"/>
              <w:left w:val="single" w:sz="4" w:space="0" w:color="auto"/>
              <w:bottom w:val="single" w:sz="4" w:space="0" w:color="auto"/>
              <w:right w:val="single" w:sz="4" w:space="0" w:color="auto"/>
            </w:tcBorders>
            <w:hideMark/>
          </w:tcPr>
          <w:p w14:paraId="7C74A23C" w14:textId="77777777" w:rsidR="00087DCD" w:rsidRPr="00087DCD" w:rsidRDefault="00087DCD" w:rsidP="00AB3B59">
            <w:pPr>
              <w:ind w:left="31"/>
              <w:jc w:val="center"/>
              <w:rPr>
                <w:sz w:val="22"/>
                <w:szCs w:val="22"/>
              </w:rPr>
            </w:pPr>
            <w:r w:rsidRPr="00087DCD">
              <w:rPr>
                <w:sz w:val="22"/>
                <w:szCs w:val="22"/>
              </w:rPr>
              <w:t>198</w:t>
            </w:r>
          </w:p>
        </w:tc>
        <w:tc>
          <w:tcPr>
            <w:tcW w:w="1246" w:type="pct"/>
            <w:tcBorders>
              <w:top w:val="single" w:sz="4" w:space="0" w:color="auto"/>
              <w:left w:val="single" w:sz="4" w:space="0" w:color="auto"/>
              <w:bottom w:val="single" w:sz="4" w:space="0" w:color="auto"/>
              <w:right w:val="single" w:sz="4" w:space="0" w:color="auto"/>
            </w:tcBorders>
            <w:hideMark/>
          </w:tcPr>
          <w:p w14:paraId="2180D634" w14:textId="77777777" w:rsidR="00087DCD" w:rsidRPr="00087DCD" w:rsidRDefault="00087DCD" w:rsidP="00AB3B59">
            <w:pPr>
              <w:ind w:left="31"/>
              <w:jc w:val="center"/>
              <w:rPr>
                <w:sz w:val="22"/>
                <w:szCs w:val="22"/>
              </w:rPr>
            </w:pPr>
            <w:r w:rsidRPr="00087DCD">
              <w:rPr>
                <w:sz w:val="22"/>
                <w:szCs w:val="22"/>
              </w:rPr>
              <w:t>6*</w:t>
            </w:r>
          </w:p>
        </w:tc>
      </w:tr>
      <w:tr w:rsidR="00087DCD" w:rsidRPr="00087DCD" w14:paraId="4DC66F68" w14:textId="77777777" w:rsidTr="008E33CF">
        <w:tc>
          <w:tcPr>
            <w:tcW w:w="1249" w:type="pct"/>
            <w:tcBorders>
              <w:top w:val="single" w:sz="4" w:space="0" w:color="auto"/>
              <w:left w:val="single" w:sz="4" w:space="0" w:color="auto"/>
              <w:bottom w:val="single" w:sz="4" w:space="0" w:color="auto"/>
              <w:right w:val="single" w:sz="4" w:space="0" w:color="auto"/>
            </w:tcBorders>
            <w:hideMark/>
          </w:tcPr>
          <w:p w14:paraId="14DF175F" w14:textId="77777777" w:rsidR="00087DCD" w:rsidRPr="00087DCD" w:rsidRDefault="00087DCD" w:rsidP="008E33CF">
            <w:pPr>
              <w:ind w:left="31"/>
              <w:rPr>
                <w:sz w:val="22"/>
                <w:szCs w:val="22"/>
                <w:lang w:val="da-DK"/>
              </w:rPr>
            </w:pPr>
            <w:proofErr w:type="spellStart"/>
            <w:r w:rsidRPr="00087DCD">
              <w:rPr>
                <w:sz w:val="22"/>
                <w:szCs w:val="22"/>
                <w:lang w:val="da-DK"/>
              </w:rPr>
              <w:t>Tofacitinib</w:t>
            </w:r>
            <w:proofErr w:type="spellEnd"/>
            <w:r w:rsidRPr="00087DCD">
              <w:rPr>
                <w:sz w:val="22"/>
                <w:szCs w:val="22"/>
                <w:lang w:val="da-DK"/>
              </w:rPr>
              <w:t xml:space="preserve"> 10 mg 2 gange dagligt +</w:t>
            </w:r>
          </w:p>
          <w:p w14:paraId="4D9058A0" w14:textId="77777777" w:rsidR="00087DCD" w:rsidRPr="00087DCD" w:rsidRDefault="00087DCD" w:rsidP="008E33CF">
            <w:pPr>
              <w:ind w:left="31"/>
              <w:rPr>
                <w:sz w:val="22"/>
                <w:szCs w:val="22"/>
                <w:lang w:val="da-DK"/>
              </w:rPr>
            </w:pPr>
            <w:r w:rsidRPr="00087DCD">
              <w:rPr>
                <w:sz w:val="22"/>
                <w:szCs w:val="22"/>
                <w:lang w:val="da-DK"/>
              </w:rPr>
              <w:t>MTX</w:t>
            </w:r>
          </w:p>
        </w:tc>
        <w:tc>
          <w:tcPr>
            <w:tcW w:w="1252" w:type="pct"/>
            <w:tcBorders>
              <w:top w:val="single" w:sz="4" w:space="0" w:color="auto"/>
              <w:left w:val="single" w:sz="4" w:space="0" w:color="auto"/>
              <w:bottom w:val="single" w:sz="4" w:space="0" w:color="auto"/>
              <w:right w:val="single" w:sz="4" w:space="0" w:color="auto"/>
            </w:tcBorders>
            <w:hideMark/>
          </w:tcPr>
          <w:p w14:paraId="35A4C60C" w14:textId="77777777" w:rsidR="00087DCD" w:rsidRPr="00087DCD" w:rsidRDefault="00087DCD" w:rsidP="00AB3B59">
            <w:pPr>
              <w:ind w:left="31"/>
              <w:jc w:val="center"/>
              <w:rPr>
                <w:sz w:val="22"/>
                <w:szCs w:val="22"/>
              </w:rPr>
            </w:pPr>
            <w:proofErr w:type="spellStart"/>
            <w:r w:rsidRPr="00087DCD">
              <w:rPr>
                <w:sz w:val="22"/>
                <w:szCs w:val="22"/>
              </w:rPr>
              <w:t>Måned</w:t>
            </w:r>
            <w:proofErr w:type="spellEnd"/>
            <w:r w:rsidRPr="00087DCD">
              <w:rPr>
                <w:sz w:val="22"/>
                <w:szCs w:val="22"/>
              </w:rPr>
              <w:t xml:space="preserve"> 6</w:t>
            </w:r>
          </w:p>
        </w:tc>
        <w:tc>
          <w:tcPr>
            <w:tcW w:w="1253" w:type="pct"/>
            <w:gridSpan w:val="2"/>
            <w:tcBorders>
              <w:top w:val="single" w:sz="4" w:space="0" w:color="auto"/>
              <w:left w:val="single" w:sz="4" w:space="0" w:color="auto"/>
              <w:bottom w:val="single" w:sz="4" w:space="0" w:color="auto"/>
              <w:right w:val="single" w:sz="4" w:space="0" w:color="auto"/>
            </w:tcBorders>
            <w:hideMark/>
          </w:tcPr>
          <w:p w14:paraId="0D4E7E9F" w14:textId="77777777" w:rsidR="00087DCD" w:rsidRPr="00087DCD" w:rsidRDefault="00087DCD" w:rsidP="00AB3B59">
            <w:pPr>
              <w:ind w:left="31"/>
              <w:jc w:val="center"/>
              <w:rPr>
                <w:sz w:val="22"/>
                <w:szCs w:val="22"/>
              </w:rPr>
            </w:pPr>
            <w:r w:rsidRPr="00087DCD">
              <w:rPr>
                <w:sz w:val="22"/>
                <w:szCs w:val="22"/>
              </w:rPr>
              <w:t>197</w:t>
            </w:r>
          </w:p>
        </w:tc>
        <w:tc>
          <w:tcPr>
            <w:tcW w:w="1246" w:type="pct"/>
            <w:tcBorders>
              <w:top w:val="single" w:sz="4" w:space="0" w:color="auto"/>
              <w:left w:val="single" w:sz="4" w:space="0" w:color="auto"/>
              <w:bottom w:val="single" w:sz="4" w:space="0" w:color="auto"/>
              <w:right w:val="single" w:sz="4" w:space="0" w:color="auto"/>
            </w:tcBorders>
            <w:hideMark/>
          </w:tcPr>
          <w:p w14:paraId="175C5F73" w14:textId="77777777" w:rsidR="00087DCD" w:rsidRPr="00087DCD" w:rsidRDefault="00087DCD" w:rsidP="00AB3B59">
            <w:pPr>
              <w:ind w:left="31"/>
              <w:jc w:val="center"/>
              <w:rPr>
                <w:sz w:val="22"/>
                <w:szCs w:val="22"/>
              </w:rPr>
            </w:pPr>
            <w:r w:rsidRPr="00087DCD">
              <w:rPr>
                <w:sz w:val="22"/>
                <w:szCs w:val="22"/>
              </w:rPr>
              <w:t>11***</w:t>
            </w:r>
          </w:p>
        </w:tc>
      </w:tr>
      <w:tr w:rsidR="00087DCD" w:rsidRPr="00087DCD" w14:paraId="63B97AB9" w14:textId="77777777" w:rsidTr="008E33CF">
        <w:tc>
          <w:tcPr>
            <w:tcW w:w="1249" w:type="pct"/>
            <w:tcBorders>
              <w:top w:val="single" w:sz="4" w:space="0" w:color="auto"/>
              <w:left w:val="single" w:sz="4" w:space="0" w:color="auto"/>
              <w:bottom w:val="single" w:sz="4" w:space="0" w:color="auto"/>
              <w:right w:val="single" w:sz="4" w:space="0" w:color="auto"/>
            </w:tcBorders>
            <w:hideMark/>
          </w:tcPr>
          <w:p w14:paraId="50ACBE33" w14:textId="77777777" w:rsidR="00087DCD" w:rsidRPr="00087DCD" w:rsidRDefault="00087DCD" w:rsidP="008E33CF">
            <w:pPr>
              <w:ind w:left="31"/>
              <w:rPr>
                <w:sz w:val="22"/>
                <w:szCs w:val="22"/>
                <w:lang w:val="da-DK"/>
              </w:rPr>
            </w:pPr>
            <w:proofErr w:type="spellStart"/>
            <w:r w:rsidRPr="00087DCD">
              <w:rPr>
                <w:sz w:val="22"/>
                <w:szCs w:val="22"/>
                <w:lang w:val="da-DK"/>
              </w:rPr>
              <w:t>Adalimumab</w:t>
            </w:r>
            <w:proofErr w:type="spellEnd"/>
            <w:r w:rsidRPr="00087DCD">
              <w:rPr>
                <w:sz w:val="22"/>
                <w:szCs w:val="22"/>
                <w:lang w:val="da-DK"/>
              </w:rPr>
              <w:t xml:space="preserve"> 40 mg </w:t>
            </w:r>
            <w:proofErr w:type="spellStart"/>
            <w:r w:rsidRPr="00087DCD">
              <w:rPr>
                <w:sz w:val="22"/>
                <w:szCs w:val="22"/>
                <w:lang w:val="da-DK"/>
              </w:rPr>
              <w:t>s.c</w:t>
            </w:r>
            <w:proofErr w:type="spellEnd"/>
            <w:r w:rsidRPr="00087DCD">
              <w:rPr>
                <w:sz w:val="22"/>
                <w:szCs w:val="22"/>
                <w:lang w:val="da-DK"/>
              </w:rPr>
              <w:t>. hver anden uge</w:t>
            </w:r>
          </w:p>
          <w:p w14:paraId="0E098711" w14:textId="77777777" w:rsidR="00087DCD" w:rsidRPr="00087DCD" w:rsidRDefault="00087DCD" w:rsidP="008E33CF">
            <w:pPr>
              <w:ind w:left="31"/>
              <w:rPr>
                <w:sz w:val="22"/>
                <w:szCs w:val="22"/>
              </w:rPr>
            </w:pPr>
            <w:r w:rsidRPr="00087DCD">
              <w:rPr>
                <w:sz w:val="22"/>
                <w:szCs w:val="22"/>
              </w:rPr>
              <w:t>+ MTX</w:t>
            </w:r>
          </w:p>
        </w:tc>
        <w:tc>
          <w:tcPr>
            <w:tcW w:w="1252" w:type="pct"/>
            <w:tcBorders>
              <w:top w:val="single" w:sz="4" w:space="0" w:color="auto"/>
              <w:left w:val="single" w:sz="4" w:space="0" w:color="auto"/>
              <w:bottom w:val="single" w:sz="4" w:space="0" w:color="auto"/>
              <w:right w:val="single" w:sz="4" w:space="0" w:color="auto"/>
            </w:tcBorders>
            <w:hideMark/>
          </w:tcPr>
          <w:p w14:paraId="1E8F572B" w14:textId="77777777" w:rsidR="00087DCD" w:rsidRPr="00087DCD" w:rsidRDefault="00087DCD" w:rsidP="00AB3B59">
            <w:pPr>
              <w:ind w:left="31"/>
              <w:jc w:val="center"/>
              <w:rPr>
                <w:sz w:val="22"/>
                <w:szCs w:val="22"/>
              </w:rPr>
            </w:pPr>
            <w:proofErr w:type="spellStart"/>
            <w:r w:rsidRPr="00087DCD">
              <w:rPr>
                <w:sz w:val="22"/>
                <w:szCs w:val="22"/>
              </w:rPr>
              <w:t>Måned</w:t>
            </w:r>
            <w:proofErr w:type="spellEnd"/>
            <w:r w:rsidRPr="00087DCD">
              <w:rPr>
                <w:sz w:val="22"/>
                <w:szCs w:val="22"/>
              </w:rPr>
              <w:t xml:space="preserve"> 6</w:t>
            </w:r>
          </w:p>
        </w:tc>
        <w:tc>
          <w:tcPr>
            <w:tcW w:w="1253" w:type="pct"/>
            <w:gridSpan w:val="2"/>
            <w:tcBorders>
              <w:top w:val="single" w:sz="4" w:space="0" w:color="auto"/>
              <w:left w:val="single" w:sz="4" w:space="0" w:color="auto"/>
              <w:bottom w:val="single" w:sz="4" w:space="0" w:color="auto"/>
              <w:right w:val="single" w:sz="4" w:space="0" w:color="auto"/>
            </w:tcBorders>
            <w:hideMark/>
          </w:tcPr>
          <w:p w14:paraId="7C0FC4BD" w14:textId="77777777" w:rsidR="00087DCD" w:rsidRPr="00087DCD" w:rsidRDefault="00087DCD" w:rsidP="00AB3B59">
            <w:pPr>
              <w:ind w:left="31"/>
              <w:jc w:val="center"/>
              <w:rPr>
                <w:sz w:val="22"/>
                <w:szCs w:val="22"/>
              </w:rPr>
            </w:pPr>
            <w:r w:rsidRPr="00087DCD">
              <w:rPr>
                <w:sz w:val="22"/>
                <w:szCs w:val="22"/>
              </w:rPr>
              <w:t>199</w:t>
            </w:r>
          </w:p>
        </w:tc>
        <w:tc>
          <w:tcPr>
            <w:tcW w:w="1246" w:type="pct"/>
            <w:tcBorders>
              <w:top w:val="single" w:sz="4" w:space="0" w:color="auto"/>
              <w:left w:val="single" w:sz="4" w:space="0" w:color="auto"/>
              <w:bottom w:val="single" w:sz="4" w:space="0" w:color="auto"/>
              <w:right w:val="single" w:sz="4" w:space="0" w:color="auto"/>
            </w:tcBorders>
            <w:hideMark/>
          </w:tcPr>
          <w:p w14:paraId="03FB88BD" w14:textId="77777777" w:rsidR="00087DCD" w:rsidRPr="00087DCD" w:rsidRDefault="00087DCD" w:rsidP="00AB3B59">
            <w:pPr>
              <w:ind w:left="31"/>
              <w:jc w:val="center"/>
              <w:rPr>
                <w:sz w:val="22"/>
                <w:szCs w:val="22"/>
              </w:rPr>
            </w:pPr>
            <w:r w:rsidRPr="00087DCD">
              <w:rPr>
                <w:sz w:val="22"/>
                <w:szCs w:val="22"/>
              </w:rPr>
              <w:t>6*</w:t>
            </w:r>
          </w:p>
        </w:tc>
      </w:tr>
      <w:tr w:rsidR="00087DCD" w:rsidRPr="00087DCD" w14:paraId="1ECE87B1" w14:textId="77777777" w:rsidTr="008E33CF">
        <w:tc>
          <w:tcPr>
            <w:tcW w:w="1249" w:type="pct"/>
            <w:tcBorders>
              <w:top w:val="single" w:sz="4" w:space="0" w:color="auto"/>
              <w:left w:val="single" w:sz="4" w:space="0" w:color="auto"/>
              <w:bottom w:val="single" w:sz="4" w:space="0" w:color="auto"/>
              <w:right w:val="single" w:sz="4" w:space="0" w:color="auto"/>
            </w:tcBorders>
            <w:hideMark/>
          </w:tcPr>
          <w:p w14:paraId="5DA5F0A9" w14:textId="77777777" w:rsidR="00087DCD" w:rsidRPr="00087DCD" w:rsidRDefault="00087DCD" w:rsidP="008E33CF">
            <w:pPr>
              <w:ind w:left="31"/>
              <w:rPr>
                <w:sz w:val="22"/>
                <w:szCs w:val="22"/>
              </w:rPr>
            </w:pPr>
            <w:r w:rsidRPr="00087DCD">
              <w:rPr>
                <w:sz w:val="22"/>
                <w:szCs w:val="22"/>
              </w:rPr>
              <w:t>Placebo + MTX</w:t>
            </w:r>
          </w:p>
        </w:tc>
        <w:tc>
          <w:tcPr>
            <w:tcW w:w="1252" w:type="pct"/>
            <w:tcBorders>
              <w:top w:val="single" w:sz="4" w:space="0" w:color="auto"/>
              <w:left w:val="single" w:sz="4" w:space="0" w:color="auto"/>
              <w:bottom w:val="single" w:sz="4" w:space="0" w:color="auto"/>
              <w:right w:val="single" w:sz="4" w:space="0" w:color="auto"/>
            </w:tcBorders>
            <w:hideMark/>
          </w:tcPr>
          <w:p w14:paraId="420E5AFC" w14:textId="77777777" w:rsidR="00087DCD" w:rsidRPr="00087DCD" w:rsidRDefault="00087DCD" w:rsidP="00AB3B59">
            <w:pPr>
              <w:ind w:left="31"/>
              <w:jc w:val="center"/>
              <w:rPr>
                <w:sz w:val="22"/>
                <w:szCs w:val="22"/>
              </w:rPr>
            </w:pPr>
            <w:proofErr w:type="spellStart"/>
            <w:r w:rsidRPr="00087DCD">
              <w:rPr>
                <w:sz w:val="22"/>
                <w:szCs w:val="22"/>
              </w:rPr>
              <w:t>Måned</w:t>
            </w:r>
            <w:proofErr w:type="spellEnd"/>
            <w:r w:rsidRPr="00087DCD">
              <w:rPr>
                <w:sz w:val="22"/>
                <w:szCs w:val="22"/>
              </w:rPr>
              <w:t xml:space="preserve"> 6</w:t>
            </w:r>
          </w:p>
        </w:tc>
        <w:tc>
          <w:tcPr>
            <w:tcW w:w="1253" w:type="pct"/>
            <w:gridSpan w:val="2"/>
            <w:tcBorders>
              <w:top w:val="single" w:sz="4" w:space="0" w:color="auto"/>
              <w:left w:val="single" w:sz="4" w:space="0" w:color="auto"/>
              <w:bottom w:val="single" w:sz="4" w:space="0" w:color="auto"/>
              <w:right w:val="single" w:sz="4" w:space="0" w:color="auto"/>
            </w:tcBorders>
            <w:hideMark/>
          </w:tcPr>
          <w:p w14:paraId="3BC55C59" w14:textId="77777777" w:rsidR="00087DCD" w:rsidRPr="00087DCD" w:rsidRDefault="00087DCD" w:rsidP="00AB3B59">
            <w:pPr>
              <w:ind w:left="31"/>
              <w:jc w:val="center"/>
              <w:rPr>
                <w:sz w:val="22"/>
                <w:szCs w:val="22"/>
              </w:rPr>
            </w:pPr>
            <w:r w:rsidRPr="00087DCD">
              <w:rPr>
                <w:sz w:val="22"/>
                <w:szCs w:val="22"/>
              </w:rPr>
              <w:t>105</w:t>
            </w:r>
          </w:p>
        </w:tc>
        <w:tc>
          <w:tcPr>
            <w:tcW w:w="1246" w:type="pct"/>
            <w:tcBorders>
              <w:top w:val="single" w:sz="4" w:space="0" w:color="auto"/>
              <w:left w:val="single" w:sz="4" w:space="0" w:color="auto"/>
              <w:bottom w:val="single" w:sz="4" w:space="0" w:color="auto"/>
              <w:right w:val="single" w:sz="4" w:space="0" w:color="auto"/>
            </w:tcBorders>
            <w:hideMark/>
          </w:tcPr>
          <w:p w14:paraId="1D74A444" w14:textId="77777777" w:rsidR="00087DCD" w:rsidRPr="00087DCD" w:rsidRDefault="00087DCD" w:rsidP="00AB3B59">
            <w:pPr>
              <w:ind w:left="31"/>
              <w:jc w:val="center"/>
              <w:rPr>
                <w:sz w:val="22"/>
                <w:szCs w:val="22"/>
              </w:rPr>
            </w:pPr>
            <w:r w:rsidRPr="00087DCD">
              <w:rPr>
                <w:sz w:val="22"/>
                <w:szCs w:val="22"/>
              </w:rPr>
              <w:t>1</w:t>
            </w:r>
          </w:p>
        </w:tc>
      </w:tr>
    </w:tbl>
    <w:p w14:paraId="7438539C" w14:textId="77777777" w:rsidR="00087DCD" w:rsidRPr="00087DCD" w:rsidRDefault="00087DCD" w:rsidP="003A3959">
      <w:pPr>
        <w:rPr>
          <w:sz w:val="20"/>
        </w:rPr>
      </w:pPr>
      <w:r w:rsidRPr="00087DCD">
        <w:rPr>
          <w:sz w:val="20"/>
        </w:rPr>
        <w:t xml:space="preserve">*p &lt;0,05, ***p&lt;0,0001 </w:t>
      </w:r>
      <w:r w:rsidRPr="00087DCD">
        <w:rPr>
          <w:i/>
          <w:iCs/>
          <w:sz w:val="20"/>
        </w:rPr>
        <w:t xml:space="preserve">versus </w:t>
      </w:r>
      <w:r w:rsidRPr="00087DCD">
        <w:rPr>
          <w:sz w:val="20"/>
        </w:rPr>
        <w:t xml:space="preserve">placebo, </w:t>
      </w:r>
      <w:proofErr w:type="spellStart"/>
      <w:r w:rsidRPr="00087DCD">
        <w:rPr>
          <w:sz w:val="20"/>
        </w:rPr>
        <w:t>s.c</w:t>
      </w:r>
      <w:proofErr w:type="spellEnd"/>
      <w:r w:rsidRPr="00087DCD">
        <w:rPr>
          <w:sz w:val="20"/>
        </w:rPr>
        <w:t xml:space="preserve">.=subkutant, N=antal forsøgspersoner analyseret, </w:t>
      </w:r>
    </w:p>
    <w:p w14:paraId="2FEC7E5C" w14:textId="77777777" w:rsidR="00087DCD" w:rsidRPr="00087DCD" w:rsidRDefault="00087DCD" w:rsidP="003A3959">
      <w:pPr>
        <w:rPr>
          <w:sz w:val="20"/>
          <w:lang w:val="en-US"/>
        </w:rPr>
      </w:pPr>
      <w:r w:rsidRPr="00087DCD">
        <w:rPr>
          <w:sz w:val="20"/>
          <w:lang w:val="en-US"/>
        </w:rPr>
        <w:t xml:space="preserve">DAS28 = Disease Activity Score (28 led), ESR = </w:t>
      </w:r>
      <w:proofErr w:type="spellStart"/>
      <w:r w:rsidRPr="00087DCD">
        <w:rPr>
          <w:sz w:val="20"/>
          <w:lang w:val="en-US"/>
        </w:rPr>
        <w:t>erytrocytsænkningshastighed</w:t>
      </w:r>
      <w:proofErr w:type="spellEnd"/>
    </w:p>
    <w:p w14:paraId="220D13A3" w14:textId="77777777" w:rsidR="00087DCD" w:rsidRPr="00087DCD" w:rsidRDefault="00087DCD" w:rsidP="008E33CF">
      <w:pPr>
        <w:ind w:left="851"/>
        <w:rPr>
          <w:sz w:val="24"/>
          <w:szCs w:val="24"/>
          <w:lang w:val="en-US"/>
        </w:rPr>
      </w:pPr>
    </w:p>
    <w:p w14:paraId="6AB71939" w14:textId="77777777" w:rsidR="00087DCD" w:rsidRPr="00087DCD" w:rsidRDefault="00087DCD" w:rsidP="008E33CF">
      <w:pPr>
        <w:ind w:left="851"/>
        <w:rPr>
          <w:i/>
          <w:iCs/>
          <w:sz w:val="24"/>
          <w:szCs w:val="24"/>
        </w:rPr>
      </w:pPr>
      <w:r w:rsidRPr="00087DCD">
        <w:rPr>
          <w:i/>
          <w:iCs/>
          <w:sz w:val="24"/>
          <w:szCs w:val="24"/>
        </w:rPr>
        <w:t>Radiografisk respons</w:t>
      </w:r>
    </w:p>
    <w:p w14:paraId="0D4F84B7" w14:textId="77777777" w:rsidR="00087DCD" w:rsidRPr="00087DCD" w:rsidRDefault="00087DCD" w:rsidP="008E33CF">
      <w:pPr>
        <w:ind w:left="851"/>
        <w:rPr>
          <w:sz w:val="24"/>
          <w:szCs w:val="24"/>
        </w:rPr>
      </w:pPr>
      <w:r w:rsidRPr="00087DCD">
        <w:rPr>
          <w:sz w:val="24"/>
          <w:szCs w:val="24"/>
        </w:rPr>
        <w:t xml:space="preserve">I ORAL Scan og ORAL Start blev hæmning af progression af strukturel </w:t>
      </w:r>
      <w:proofErr w:type="spellStart"/>
      <w:r w:rsidRPr="00087DCD">
        <w:rPr>
          <w:sz w:val="24"/>
          <w:szCs w:val="24"/>
        </w:rPr>
        <w:t>ledskade</w:t>
      </w:r>
      <w:proofErr w:type="spellEnd"/>
      <w:r w:rsidRPr="00087DCD">
        <w:rPr>
          <w:sz w:val="24"/>
          <w:szCs w:val="24"/>
        </w:rPr>
        <w:t xml:space="preserve"> vurderet</w:t>
      </w:r>
    </w:p>
    <w:p w14:paraId="1066F982" w14:textId="012534DF" w:rsidR="00087DCD" w:rsidRPr="00087DCD" w:rsidRDefault="00087DCD" w:rsidP="008E33CF">
      <w:pPr>
        <w:ind w:left="851"/>
        <w:rPr>
          <w:sz w:val="24"/>
          <w:szCs w:val="24"/>
        </w:rPr>
      </w:pPr>
      <w:r w:rsidRPr="00087DCD">
        <w:rPr>
          <w:sz w:val="24"/>
          <w:szCs w:val="24"/>
        </w:rPr>
        <w:t xml:space="preserve">radiografisk og udtrykt som gennemsnitlig ændring fra </w:t>
      </w:r>
      <w:r w:rsidRPr="00087DCD">
        <w:rPr>
          <w:i/>
          <w:iCs/>
          <w:sz w:val="24"/>
          <w:szCs w:val="24"/>
        </w:rPr>
        <w:t xml:space="preserve">baseline </w:t>
      </w:r>
      <w:r w:rsidRPr="00087DCD">
        <w:rPr>
          <w:sz w:val="24"/>
          <w:szCs w:val="24"/>
        </w:rPr>
        <w:t xml:space="preserve">i </w:t>
      </w:r>
      <w:proofErr w:type="spellStart"/>
      <w:r w:rsidRPr="00087DCD">
        <w:rPr>
          <w:sz w:val="24"/>
          <w:szCs w:val="24"/>
        </w:rPr>
        <w:t>mTSS</w:t>
      </w:r>
      <w:proofErr w:type="spellEnd"/>
      <w:r w:rsidRPr="00087DCD">
        <w:rPr>
          <w:sz w:val="24"/>
          <w:szCs w:val="24"/>
        </w:rPr>
        <w:t xml:space="preserve"> og dets komponenter,</w:t>
      </w:r>
      <w:r w:rsidR="003A3959">
        <w:rPr>
          <w:sz w:val="24"/>
          <w:szCs w:val="24"/>
        </w:rPr>
        <w:t xml:space="preserve"> </w:t>
      </w:r>
      <w:r w:rsidRPr="00087DCD">
        <w:rPr>
          <w:sz w:val="24"/>
          <w:szCs w:val="24"/>
        </w:rPr>
        <w:t xml:space="preserve">erosionsscore og score for </w:t>
      </w:r>
      <w:proofErr w:type="spellStart"/>
      <w:r w:rsidRPr="00087DCD">
        <w:rPr>
          <w:sz w:val="24"/>
          <w:szCs w:val="24"/>
        </w:rPr>
        <w:t>afsmalnet</w:t>
      </w:r>
      <w:proofErr w:type="spellEnd"/>
      <w:r w:rsidRPr="00087DCD">
        <w:rPr>
          <w:sz w:val="24"/>
          <w:szCs w:val="24"/>
        </w:rPr>
        <w:t xml:space="preserve"> </w:t>
      </w:r>
      <w:proofErr w:type="spellStart"/>
      <w:r w:rsidRPr="00087DCD">
        <w:rPr>
          <w:sz w:val="24"/>
          <w:szCs w:val="24"/>
        </w:rPr>
        <w:t>ledspalte</w:t>
      </w:r>
      <w:proofErr w:type="spellEnd"/>
      <w:r w:rsidRPr="00087DCD">
        <w:rPr>
          <w:sz w:val="24"/>
          <w:szCs w:val="24"/>
        </w:rPr>
        <w:t xml:space="preserve"> (JSN), ved måned 6 og 12.</w:t>
      </w:r>
    </w:p>
    <w:p w14:paraId="597EA98C" w14:textId="77777777" w:rsidR="00087DCD" w:rsidRPr="00087DCD" w:rsidRDefault="00087DCD" w:rsidP="008E33CF">
      <w:pPr>
        <w:ind w:left="851"/>
        <w:rPr>
          <w:sz w:val="24"/>
          <w:szCs w:val="24"/>
        </w:rPr>
      </w:pPr>
    </w:p>
    <w:p w14:paraId="2D987F3D" w14:textId="0E04FD3E" w:rsidR="00087DCD" w:rsidRPr="00087DCD" w:rsidRDefault="00087DCD" w:rsidP="008E33CF">
      <w:pPr>
        <w:ind w:left="851"/>
        <w:rPr>
          <w:sz w:val="24"/>
          <w:szCs w:val="24"/>
        </w:rPr>
      </w:pPr>
      <w:r w:rsidRPr="00087DCD">
        <w:rPr>
          <w:sz w:val="24"/>
          <w:szCs w:val="24"/>
        </w:rPr>
        <w:t xml:space="preserve">I ORAL Scan blev der givet 10 mg </w:t>
      </w:r>
      <w:proofErr w:type="spellStart"/>
      <w:r w:rsidRPr="00087DCD">
        <w:rPr>
          <w:sz w:val="24"/>
          <w:szCs w:val="24"/>
        </w:rPr>
        <w:t>tofacitinib</w:t>
      </w:r>
      <w:proofErr w:type="spellEnd"/>
      <w:r w:rsidRPr="00087DCD">
        <w:rPr>
          <w:sz w:val="24"/>
          <w:szCs w:val="24"/>
        </w:rPr>
        <w:t xml:space="preserve"> 2 gange dagligt plus baggrunds-MTX, hvilket</w:t>
      </w:r>
      <w:r w:rsidR="003A3959">
        <w:rPr>
          <w:sz w:val="24"/>
          <w:szCs w:val="24"/>
        </w:rPr>
        <w:t xml:space="preserve"> </w:t>
      </w:r>
      <w:r w:rsidRPr="00087DCD">
        <w:rPr>
          <w:sz w:val="24"/>
          <w:szCs w:val="24"/>
        </w:rPr>
        <w:t>resulterede i betydelig større hæmning af progression af strukturel skade sammenlignet med placebo</w:t>
      </w:r>
      <w:r w:rsidR="003A3959">
        <w:rPr>
          <w:sz w:val="24"/>
          <w:szCs w:val="24"/>
        </w:rPr>
        <w:t xml:space="preserve"> </w:t>
      </w:r>
      <w:r w:rsidRPr="00087DCD">
        <w:rPr>
          <w:sz w:val="24"/>
          <w:szCs w:val="24"/>
        </w:rPr>
        <w:t xml:space="preserve">plus MTX ved måned 6 og 12. For </w:t>
      </w:r>
      <w:proofErr w:type="spellStart"/>
      <w:r w:rsidRPr="00087DCD">
        <w:rPr>
          <w:sz w:val="24"/>
          <w:szCs w:val="24"/>
        </w:rPr>
        <w:t>tofacitinib</w:t>
      </w:r>
      <w:proofErr w:type="spellEnd"/>
      <w:r w:rsidRPr="00087DCD">
        <w:rPr>
          <w:sz w:val="24"/>
          <w:szCs w:val="24"/>
        </w:rPr>
        <w:t xml:space="preserve"> 5 mg 2 gange dagligt plus MTX var der en lignende</w:t>
      </w:r>
      <w:r w:rsidR="003A3959">
        <w:rPr>
          <w:sz w:val="24"/>
          <w:szCs w:val="24"/>
        </w:rPr>
        <w:t xml:space="preserve"> </w:t>
      </w:r>
      <w:r w:rsidRPr="00087DCD">
        <w:rPr>
          <w:sz w:val="24"/>
          <w:szCs w:val="24"/>
        </w:rPr>
        <w:t>effekt på gennemsnitlig progression af strukturel skade (ikke statistisk signifikant). Analyse af erosion</w:t>
      </w:r>
      <w:r w:rsidR="003A3959">
        <w:rPr>
          <w:sz w:val="24"/>
          <w:szCs w:val="24"/>
        </w:rPr>
        <w:t xml:space="preserve"> </w:t>
      </w:r>
      <w:r w:rsidRPr="00087DCD">
        <w:rPr>
          <w:sz w:val="24"/>
          <w:szCs w:val="24"/>
        </w:rPr>
        <w:t>og JSN-score var i overensstemmelse med de overordnede resultater.</w:t>
      </w:r>
    </w:p>
    <w:p w14:paraId="4E562113" w14:textId="77777777" w:rsidR="00087DCD" w:rsidRPr="00087DCD" w:rsidRDefault="00087DCD" w:rsidP="008E33CF">
      <w:pPr>
        <w:ind w:left="851"/>
        <w:rPr>
          <w:sz w:val="24"/>
          <w:szCs w:val="24"/>
        </w:rPr>
      </w:pPr>
    </w:p>
    <w:p w14:paraId="7B17DFC3" w14:textId="2B2988E3" w:rsidR="00087DCD" w:rsidRPr="00087DCD" w:rsidRDefault="00087DCD" w:rsidP="008E33CF">
      <w:pPr>
        <w:ind w:left="851"/>
        <w:rPr>
          <w:sz w:val="24"/>
          <w:szCs w:val="24"/>
        </w:rPr>
      </w:pPr>
      <w:r w:rsidRPr="00087DCD">
        <w:rPr>
          <w:sz w:val="24"/>
          <w:szCs w:val="24"/>
        </w:rPr>
        <w:t>I placebo plus MTX-gruppen havde 78 % af patienterne ikke radiografisk progression (</w:t>
      </w:r>
      <w:proofErr w:type="spellStart"/>
      <w:r w:rsidRPr="00087DCD">
        <w:rPr>
          <w:sz w:val="24"/>
          <w:szCs w:val="24"/>
        </w:rPr>
        <w:t>mTSSændringer</w:t>
      </w:r>
      <w:proofErr w:type="spellEnd"/>
      <w:r w:rsidRPr="00087DCD">
        <w:rPr>
          <w:sz w:val="24"/>
          <w:szCs w:val="24"/>
        </w:rPr>
        <w:t xml:space="preserve"> mindre eller lig 0,5) ved måned 6 sammenlignet med henholdsvis 89 % og 87 % af de patienter, der fik 5 mg eller 10 mg </w:t>
      </w:r>
      <w:proofErr w:type="spellStart"/>
      <w:r w:rsidRPr="00087DCD">
        <w:rPr>
          <w:sz w:val="24"/>
          <w:szCs w:val="24"/>
        </w:rPr>
        <w:t>tofacitinib</w:t>
      </w:r>
      <w:proofErr w:type="spellEnd"/>
      <w:r w:rsidRPr="00087DCD">
        <w:rPr>
          <w:sz w:val="24"/>
          <w:szCs w:val="24"/>
        </w:rPr>
        <w:t xml:space="preserve"> 2 gange dagligt (plus MTX). Begge værdier er</w:t>
      </w:r>
      <w:r w:rsidR="003A3959">
        <w:rPr>
          <w:sz w:val="24"/>
          <w:szCs w:val="24"/>
        </w:rPr>
        <w:t xml:space="preserve"> </w:t>
      </w:r>
      <w:r w:rsidRPr="00087DCD">
        <w:rPr>
          <w:sz w:val="24"/>
          <w:szCs w:val="24"/>
        </w:rPr>
        <w:t xml:space="preserve">signifikante </w:t>
      </w:r>
      <w:r w:rsidRPr="00087DCD">
        <w:rPr>
          <w:i/>
          <w:iCs/>
          <w:sz w:val="24"/>
          <w:szCs w:val="24"/>
        </w:rPr>
        <w:t xml:space="preserve">versus </w:t>
      </w:r>
      <w:r w:rsidRPr="00087DCD">
        <w:rPr>
          <w:sz w:val="24"/>
          <w:szCs w:val="24"/>
        </w:rPr>
        <w:t>placebo plus MTX.</w:t>
      </w:r>
    </w:p>
    <w:p w14:paraId="5DF030CD" w14:textId="77777777" w:rsidR="00087DCD" w:rsidRPr="00087DCD" w:rsidRDefault="00087DCD" w:rsidP="008E33CF">
      <w:pPr>
        <w:ind w:left="851"/>
        <w:rPr>
          <w:sz w:val="24"/>
          <w:szCs w:val="24"/>
        </w:rPr>
      </w:pPr>
    </w:p>
    <w:p w14:paraId="298BDF89" w14:textId="715EC6D7" w:rsidR="00087DCD" w:rsidRPr="00087DCD" w:rsidRDefault="00087DCD" w:rsidP="008E33CF">
      <w:pPr>
        <w:ind w:left="851"/>
        <w:rPr>
          <w:sz w:val="24"/>
          <w:szCs w:val="24"/>
        </w:rPr>
      </w:pPr>
      <w:r w:rsidRPr="00087DCD">
        <w:rPr>
          <w:sz w:val="24"/>
          <w:szCs w:val="24"/>
        </w:rPr>
        <w:t xml:space="preserve">I ORAL Start resulterede </w:t>
      </w:r>
      <w:proofErr w:type="spellStart"/>
      <w:r w:rsidRPr="00087DCD">
        <w:rPr>
          <w:sz w:val="24"/>
          <w:szCs w:val="24"/>
        </w:rPr>
        <w:t>tofacitinib</w:t>
      </w:r>
      <w:proofErr w:type="spellEnd"/>
      <w:r w:rsidRPr="00087DCD">
        <w:rPr>
          <w:sz w:val="24"/>
          <w:szCs w:val="24"/>
        </w:rPr>
        <w:t>-monoterapi i en signifikant større hæmning af progression af</w:t>
      </w:r>
      <w:r w:rsidR="003A3959">
        <w:rPr>
          <w:sz w:val="24"/>
          <w:szCs w:val="24"/>
        </w:rPr>
        <w:t xml:space="preserve"> </w:t>
      </w:r>
      <w:r w:rsidRPr="00087DCD">
        <w:rPr>
          <w:sz w:val="24"/>
          <w:szCs w:val="24"/>
        </w:rPr>
        <w:t>strukturel skade sammenlignet med MTX ved måned 6 og 12 som vist i Tabel 12. Hæmningen var</w:t>
      </w:r>
      <w:r w:rsidR="003A3959">
        <w:rPr>
          <w:sz w:val="24"/>
          <w:szCs w:val="24"/>
        </w:rPr>
        <w:t xml:space="preserve"> </w:t>
      </w:r>
      <w:r w:rsidRPr="00087DCD">
        <w:rPr>
          <w:sz w:val="24"/>
          <w:szCs w:val="24"/>
        </w:rPr>
        <w:t>opretholdt ved måned 24. Analyser af erosion og JSN-scorer stemte overens med de overordnede</w:t>
      </w:r>
      <w:r w:rsidR="003A3959">
        <w:rPr>
          <w:sz w:val="24"/>
          <w:szCs w:val="24"/>
        </w:rPr>
        <w:t xml:space="preserve"> </w:t>
      </w:r>
      <w:r w:rsidRPr="00087DCD">
        <w:rPr>
          <w:sz w:val="24"/>
          <w:szCs w:val="24"/>
        </w:rPr>
        <w:t>resultater.</w:t>
      </w:r>
    </w:p>
    <w:p w14:paraId="760B4297" w14:textId="77777777" w:rsidR="00087DCD" w:rsidRPr="00087DCD" w:rsidRDefault="00087DCD" w:rsidP="008E33CF">
      <w:pPr>
        <w:ind w:left="851"/>
        <w:rPr>
          <w:sz w:val="24"/>
          <w:szCs w:val="24"/>
        </w:rPr>
      </w:pPr>
    </w:p>
    <w:p w14:paraId="6E3DD697" w14:textId="6F6BF65E" w:rsidR="00087DCD" w:rsidRPr="00087DCD" w:rsidRDefault="00087DCD" w:rsidP="008E33CF">
      <w:pPr>
        <w:ind w:left="851"/>
        <w:rPr>
          <w:sz w:val="24"/>
          <w:szCs w:val="24"/>
        </w:rPr>
      </w:pPr>
      <w:r w:rsidRPr="00087DCD">
        <w:rPr>
          <w:sz w:val="24"/>
          <w:szCs w:val="24"/>
        </w:rPr>
        <w:t>I MTX-gruppen havde 70 % af patienterne ikke radiografisk progression ved måned 6 sammenlignet</w:t>
      </w:r>
      <w:r w:rsidR="003A3959">
        <w:rPr>
          <w:sz w:val="24"/>
          <w:szCs w:val="24"/>
        </w:rPr>
        <w:t xml:space="preserve"> </w:t>
      </w:r>
      <w:r w:rsidRPr="00087DCD">
        <w:rPr>
          <w:sz w:val="24"/>
          <w:szCs w:val="24"/>
        </w:rPr>
        <w:t xml:space="preserve">med 83 % og 90 % af de patienter, der fik hhv. 5 mg og 10 mg </w:t>
      </w:r>
      <w:proofErr w:type="spellStart"/>
      <w:r w:rsidRPr="00087DCD">
        <w:rPr>
          <w:sz w:val="24"/>
          <w:szCs w:val="24"/>
        </w:rPr>
        <w:t>tofacitinib</w:t>
      </w:r>
      <w:proofErr w:type="spellEnd"/>
      <w:r w:rsidRPr="00087DCD">
        <w:rPr>
          <w:sz w:val="24"/>
          <w:szCs w:val="24"/>
        </w:rPr>
        <w:t xml:space="preserve"> 2 gange dagligt. Begge</w:t>
      </w:r>
      <w:r w:rsidR="003A3959">
        <w:rPr>
          <w:sz w:val="24"/>
          <w:szCs w:val="24"/>
        </w:rPr>
        <w:t xml:space="preserve"> </w:t>
      </w:r>
      <w:r w:rsidRPr="00087DCD">
        <w:rPr>
          <w:sz w:val="24"/>
          <w:szCs w:val="24"/>
        </w:rPr>
        <w:t xml:space="preserve">værdier er signifikante </w:t>
      </w:r>
      <w:r w:rsidRPr="00087DCD">
        <w:rPr>
          <w:i/>
          <w:iCs/>
          <w:sz w:val="24"/>
          <w:szCs w:val="24"/>
        </w:rPr>
        <w:t xml:space="preserve">versus </w:t>
      </w:r>
      <w:r w:rsidRPr="00087DCD">
        <w:rPr>
          <w:sz w:val="24"/>
          <w:szCs w:val="24"/>
        </w:rPr>
        <w:t>MTX.</w:t>
      </w:r>
    </w:p>
    <w:p w14:paraId="555E44AF" w14:textId="77995D9D" w:rsidR="00B354E1" w:rsidRDefault="00B354E1">
      <w:pPr>
        <w:rPr>
          <w:sz w:val="24"/>
          <w:szCs w:val="24"/>
        </w:rPr>
      </w:pPr>
      <w:r>
        <w:rPr>
          <w:sz w:val="24"/>
          <w:szCs w:val="24"/>
        </w:rPr>
        <w:br w:type="page"/>
      </w:r>
    </w:p>
    <w:p w14:paraId="51A938DC" w14:textId="77777777" w:rsidR="00087DCD" w:rsidRPr="00087DCD" w:rsidRDefault="00087DCD" w:rsidP="008E33CF">
      <w:pPr>
        <w:ind w:left="851"/>
        <w:rPr>
          <w:sz w:val="24"/>
          <w:szCs w:val="24"/>
        </w:rPr>
      </w:pPr>
    </w:p>
    <w:p w14:paraId="1C7DC1B9" w14:textId="77777777" w:rsidR="00087DCD" w:rsidRPr="00087DCD" w:rsidRDefault="00087DCD" w:rsidP="00087DCD">
      <w:pPr>
        <w:tabs>
          <w:tab w:val="left" w:pos="851"/>
        </w:tabs>
        <w:ind w:left="851"/>
        <w:rPr>
          <w:sz w:val="24"/>
          <w:szCs w:val="24"/>
        </w:rPr>
      </w:pPr>
      <w:r w:rsidRPr="00087DCD">
        <w:rPr>
          <w:b/>
          <w:bCs/>
          <w:sz w:val="24"/>
          <w:szCs w:val="24"/>
        </w:rPr>
        <w:t>Tabel 12: Radiografiske ændringer ved 6 og 12 måneder</w:t>
      </w:r>
    </w:p>
    <w:tbl>
      <w:tblPr>
        <w:tblW w:w="5000" w:type="pct"/>
        <w:tblCellMar>
          <w:top w:w="54" w:type="dxa"/>
          <w:left w:w="110" w:type="dxa"/>
          <w:bottom w:w="5" w:type="dxa"/>
          <w:right w:w="50" w:type="dxa"/>
        </w:tblCellMar>
        <w:tblLook w:val="04A0" w:firstRow="1" w:lastRow="0" w:firstColumn="1" w:lastColumn="0" w:noHBand="0" w:noVBand="1"/>
      </w:tblPr>
      <w:tblGrid>
        <w:gridCol w:w="1143"/>
        <w:gridCol w:w="1564"/>
        <w:gridCol w:w="1641"/>
        <w:gridCol w:w="1837"/>
        <w:gridCol w:w="1564"/>
        <w:gridCol w:w="1879"/>
      </w:tblGrid>
      <w:tr w:rsidR="00087DCD" w:rsidRPr="00087DCD" w14:paraId="02232144" w14:textId="77777777" w:rsidTr="008E33CF">
        <w:trPr>
          <w:trHeight w:val="262"/>
        </w:trPr>
        <w:tc>
          <w:tcPr>
            <w:tcW w:w="594" w:type="pct"/>
            <w:tcBorders>
              <w:top w:val="single" w:sz="4" w:space="0" w:color="000000"/>
              <w:left w:val="single" w:sz="4" w:space="0" w:color="000000"/>
              <w:bottom w:val="single" w:sz="4" w:space="0" w:color="000000"/>
              <w:right w:val="single" w:sz="4" w:space="0" w:color="000000"/>
            </w:tcBorders>
          </w:tcPr>
          <w:p w14:paraId="1F7D8903" w14:textId="77777777" w:rsidR="00087DCD" w:rsidRPr="00087DCD" w:rsidRDefault="00087DCD" w:rsidP="008E33CF">
            <w:pPr>
              <w:ind w:left="71"/>
              <w:rPr>
                <w:sz w:val="22"/>
                <w:szCs w:val="22"/>
              </w:rPr>
            </w:pPr>
          </w:p>
        </w:tc>
        <w:tc>
          <w:tcPr>
            <w:tcW w:w="4406" w:type="pct"/>
            <w:gridSpan w:val="5"/>
            <w:tcBorders>
              <w:top w:val="single" w:sz="4" w:space="0" w:color="000000"/>
              <w:left w:val="single" w:sz="4" w:space="0" w:color="000000"/>
              <w:bottom w:val="single" w:sz="4" w:space="0" w:color="000000"/>
              <w:right w:val="single" w:sz="4" w:space="0" w:color="000000"/>
            </w:tcBorders>
            <w:hideMark/>
          </w:tcPr>
          <w:p w14:paraId="2DFDF169" w14:textId="77777777" w:rsidR="00087DCD" w:rsidRPr="00087DCD" w:rsidRDefault="00087DCD" w:rsidP="003A3959">
            <w:pPr>
              <w:ind w:left="71"/>
              <w:jc w:val="center"/>
              <w:rPr>
                <w:sz w:val="22"/>
                <w:szCs w:val="22"/>
              </w:rPr>
            </w:pPr>
            <w:r w:rsidRPr="00087DCD">
              <w:rPr>
                <w:b/>
                <w:sz w:val="22"/>
                <w:szCs w:val="22"/>
              </w:rPr>
              <w:t>ORAL Scan: Patienter med utilstrækkelig respons på MTX</w:t>
            </w:r>
          </w:p>
        </w:tc>
      </w:tr>
      <w:tr w:rsidR="00087DCD" w:rsidRPr="00087DCD" w14:paraId="3BB496E5" w14:textId="77777777" w:rsidTr="008E33CF">
        <w:trPr>
          <w:trHeight w:val="2035"/>
        </w:trPr>
        <w:tc>
          <w:tcPr>
            <w:tcW w:w="594" w:type="pct"/>
            <w:tcBorders>
              <w:top w:val="single" w:sz="4" w:space="0" w:color="000000"/>
              <w:left w:val="single" w:sz="4" w:space="0" w:color="000000"/>
              <w:bottom w:val="single" w:sz="4" w:space="0" w:color="000000"/>
              <w:right w:val="single" w:sz="4" w:space="0" w:color="000000"/>
            </w:tcBorders>
          </w:tcPr>
          <w:p w14:paraId="18BFD232" w14:textId="77777777" w:rsidR="00087DCD" w:rsidRPr="00087DCD" w:rsidRDefault="00087DCD" w:rsidP="008E33CF">
            <w:pPr>
              <w:ind w:left="71"/>
              <w:rPr>
                <w:sz w:val="22"/>
                <w:szCs w:val="22"/>
              </w:rPr>
            </w:pPr>
          </w:p>
        </w:tc>
        <w:tc>
          <w:tcPr>
            <w:tcW w:w="812" w:type="pct"/>
            <w:tcBorders>
              <w:top w:val="single" w:sz="4" w:space="0" w:color="000000"/>
              <w:left w:val="single" w:sz="4" w:space="0" w:color="000000"/>
              <w:bottom w:val="single" w:sz="4" w:space="0" w:color="000000"/>
              <w:right w:val="single" w:sz="4" w:space="0" w:color="000000"/>
            </w:tcBorders>
            <w:hideMark/>
          </w:tcPr>
          <w:p w14:paraId="11EF8D41" w14:textId="77777777" w:rsidR="00087DCD" w:rsidRPr="00087DCD" w:rsidRDefault="00087DCD" w:rsidP="008E33CF">
            <w:pPr>
              <w:ind w:left="71"/>
              <w:rPr>
                <w:sz w:val="22"/>
                <w:szCs w:val="22"/>
              </w:rPr>
            </w:pPr>
            <w:r w:rsidRPr="00087DCD">
              <w:rPr>
                <w:b/>
                <w:sz w:val="22"/>
                <w:szCs w:val="22"/>
              </w:rPr>
              <w:t xml:space="preserve">Placebo + </w:t>
            </w:r>
          </w:p>
          <w:p w14:paraId="2E0AACDD" w14:textId="77777777" w:rsidR="00087DCD" w:rsidRPr="00087DCD" w:rsidRDefault="00087DCD" w:rsidP="008E33CF">
            <w:pPr>
              <w:ind w:left="71"/>
              <w:rPr>
                <w:sz w:val="22"/>
                <w:szCs w:val="22"/>
              </w:rPr>
            </w:pPr>
            <w:r w:rsidRPr="00087DCD">
              <w:rPr>
                <w:b/>
                <w:sz w:val="22"/>
                <w:szCs w:val="22"/>
              </w:rPr>
              <w:t>MTX</w:t>
            </w:r>
          </w:p>
          <w:p w14:paraId="6A96613D" w14:textId="77777777" w:rsidR="00087DCD" w:rsidRPr="00087DCD" w:rsidRDefault="00087DCD" w:rsidP="008E33CF">
            <w:pPr>
              <w:ind w:left="71"/>
              <w:rPr>
                <w:sz w:val="22"/>
                <w:szCs w:val="22"/>
              </w:rPr>
            </w:pPr>
            <w:r w:rsidRPr="00087DCD">
              <w:rPr>
                <w:b/>
                <w:sz w:val="22"/>
                <w:szCs w:val="22"/>
              </w:rPr>
              <w:t>N= 139</w:t>
            </w:r>
          </w:p>
          <w:p w14:paraId="261D61E4" w14:textId="77777777" w:rsidR="00087DCD" w:rsidRPr="00087DCD" w:rsidRDefault="00087DCD" w:rsidP="008E33CF">
            <w:pPr>
              <w:ind w:left="71"/>
              <w:rPr>
                <w:sz w:val="22"/>
                <w:szCs w:val="22"/>
              </w:rPr>
            </w:pPr>
            <w:r w:rsidRPr="00087DCD">
              <w:rPr>
                <w:b/>
                <w:sz w:val="22"/>
                <w:szCs w:val="22"/>
              </w:rPr>
              <w:t>Gennemsnit</w:t>
            </w:r>
          </w:p>
          <w:p w14:paraId="50411D8D" w14:textId="77777777" w:rsidR="00087DCD" w:rsidRPr="00087DCD" w:rsidRDefault="00087DCD" w:rsidP="008E33CF">
            <w:pPr>
              <w:ind w:left="71"/>
              <w:rPr>
                <w:sz w:val="22"/>
                <w:szCs w:val="22"/>
              </w:rPr>
            </w:pPr>
            <w:r w:rsidRPr="00087DCD">
              <w:rPr>
                <w:b/>
                <w:sz w:val="22"/>
                <w:szCs w:val="22"/>
              </w:rPr>
              <w:t>(SD)</w:t>
            </w:r>
            <w:r w:rsidRPr="00087DCD">
              <w:rPr>
                <w:b/>
                <w:sz w:val="22"/>
                <w:szCs w:val="22"/>
                <w:vertAlign w:val="superscript"/>
              </w:rPr>
              <w:t>a</w:t>
            </w:r>
          </w:p>
        </w:tc>
        <w:tc>
          <w:tcPr>
            <w:tcW w:w="852" w:type="pct"/>
            <w:tcBorders>
              <w:top w:val="single" w:sz="4" w:space="0" w:color="000000"/>
              <w:left w:val="single" w:sz="4" w:space="0" w:color="000000"/>
              <w:bottom w:val="single" w:sz="4" w:space="0" w:color="000000"/>
              <w:right w:val="single" w:sz="4" w:space="0" w:color="000000"/>
            </w:tcBorders>
            <w:hideMark/>
          </w:tcPr>
          <w:p w14:paraId="6D178D20" w14:textId="77777777" w:rsidR="00087DCD" w:rsidRPr="00087DCD" w:rsidRDefault="00087DCD" w:rsidP="008E33CF">
            <w:pPr>
              <w:ind w:left="71"/>
              <w:rPr>
                <w:sz w:val="22"/>
                <w:szCs w:val="22"/>
              </w:rPr>
            </w:pPr>
            <w:proofErr w:type="spellStart"/>
            <w:r w:rsidRPr="00087DCD">
              <w:rPr>
                <w:b/>
                <w:sz w:val="22"/>
                <w:szCs w:val="22"/>
              </w:rPr>
              <w:t>Tofacitinib</w:t>
            </w:r>
            <w:proofErr w:type="spellEnd"/>
            <w:r w:rsidRPr="00087DCD">
              <w:rPr>
                <w:b/>
                <w:sz w:val="22"/>
                <w:szCs w:val="22"/>
              </w:rPr>
              <w:t xml:space="preserve"> </w:t>
            </w:r>
          </w:p>
          <w:p w14:paraId="3B8DFBD6" w14:textId="77777777" w:rsidR="00087DCD" w:rsidRPr="00087DCD" w:rsidRDefault="00087DCD" w:rsidP="008E33CF">
            <w:pPr>
              <w:ind w:left="71"/>
              <w:rPr>
                <w:sz w:val="22"/>
                <w:szCs w:val="22"/>
              </w:rPr>
            </w:pPr>
            <w:r w:rsidRPr="00087DCD">
              <w:rPr>
                <w:b/>
                <w:sz w:val="22"/>
                <w:szCs w:val="22"/>
              </w:rPr>
              <w:t>5 mg 2 gange dagligt + MTX N= 277</w:t>
            </w:r>
          </w:p>
          <w:p w14:paraId="51031A48" w14:textId="77777777" w:rsidR="00087DCD" w:rsidRPr="00087DCD" w:rsidRDefault="00087DCD" w:rsidP="008E33CF">
            <w:pPr>
              <w:ind w:left="71"/>
              <w:rPr>
                <w:sz w:val="22"/>
                <w:szCs w:val="22"/>
                <w:lang w:val="en-GB"/>
              </w:rPr>
            </w:pPr>
            <w:proofErr w:type="spellStart"/>
            <w:r w:rsidRPr="00087DCD">
              <w:rPr>
                <w:b/>
                <w:sz w:val="22"/>
                <w:szCs w:val="22"/>
                <w:lang w:val="en-GB"/>
              </w:rPr>
              <w:t>Gennemsnit</w:t>
            </w:r>
            <w:proofErr w:type="spellEnd"/>
            <w:r w:rsidRPr="00087DCD">
              <w:rPr>
                <w:b/>
                <w:sz w:val="22"/>
                <w:szCs w:val="22"/>
                <w:lang w:val="en-GB"/>
              </w:rPr>
              <w:t xml:space="preserve"> (SD)</w:t>
            </w:r>
            <w:r w:rsidRPr="00087DCD">
              <w:rPr>
                <w:b/>
                <w:sz w:val="22"/>
                <w:szCs w:val="22"/>
                <w:vertAlign w:val="superscript"/>
                <w:lang w:val="en-GB"/>
              </w:rPr>
              <w:t>a</w:t>
            </w:r>
          </w:p>
        </w:tc>
        <w:tc>
          <w:tcPr>
            <w:tcW w:w="954" w:type="pct"/>
            <w:tcBorders>
              <w:top w:val="single" w:sz="4" w:space="0" w:color="000000"/>
              <w:left w:val="single" w:sz="4" w:space="0" w:color="000000"/>
              <w:bottom w:val="single" w:sz="4" w:space="0" w:color="000000"/>
              <w:right w:val="single" w:sz="4" w:space="0" w:color="000000"/>
            </w:tcBorders>
            <w:hideMark/>
          </w:tcPr>
          <w:p w14:paraId="7F141851" w14:textId="77777777" w:rsidR="00087DCD" w:rsidRPr="00087DCD" w:rsidRDefault="00087DCD" w:rsidP="008E33CF">
            <w:pPr>
              <w:ind w:left="71"/>
              <w:rPr>
                <w:sz w:val="22"/>
                <w:szCs w:val="22"/>
              </w:rPr>
            </w:pPr>
            <w:proofErr w:type="spellStart"/>
            <w:r w:rsidRPr="00087DCD">
              <w:rPr>
                <w:b/>
                <w:sz w:val="22"/>
                <w:szCs w:val="22"/>
              </w:rPr>
              <w:t>Tofacitinib</w:t>
            </w:r>
            <w:proofErr w:type="spellEnd"/>
          </w:p>
          <w:p w14:paraId="40F5C54D" w14:textId="77777777" w:rsidR="00087DCD" w:rsidRPr="00087DCD" w:rsidRDefault="00087DCD" w:rsidP="008E33CF">
            <w:pPr>
              <w:ind w:left="71"/>
              <w:rPr>
                <w:sz w:val="22"/>
                <w:szCs w:val="22"/>
              </w:rPr>
            </w:pPr>
            <w:r w:rsidRPr="00087DCD">
              <w:rPr>
                <w:b/>
                <w:sz w:val="22"/>
                <w:szCs w:val="22"/>
              </w:rPr>
              <w:t>5 mg 2 gange dagligt + MTX</w:t>
            </w:r>
          </w:p>
          <w:p w14:paraId="2F9EE7C7" w14:textId="77777777" w:rsidR="00087DCD" w:rsidRPr="00087DCD" w:rsidRDefault="00087DCD" w:rsidP="008E33CF">
            <w:pPr>
              <w:ind w:left="71"/>
              <w:rPr>
                <w:sz w:val="22"/>
                <w:szCs w:val="22"/>
              </w:rPr>
            </w:pPr>
            <w:r w:rsidRPr="00087DCD">
              <w:rPr>
                <w:b/>
                <w:sz w:val="22"/>
                <w:szCs w:val="22"/>
              </w:rPr>
              <w:t xml:space="preserve">Gennemsnitlig forskel fra </w:t>
            </w:r>
            <w:proofErr w:type="spellStart"/>
            <w:r w:rsidRPr="00087DCD">
              <w:rPr>
                <w:b/>
                <w:sz w:val="22"/>
                <w:szCs w:val="22"/>
              </w:rPr>
              <w:t>placebo</w:t>
            </w:r>
            <w:r w:rsidRPr="00087DCD">
              <w:rPr>
                <w:b/>
                <w:sz w:val="22"/>
                <w:szCs w:val="22"/>
                <w:vertAlign w:val="superscript"/>
              </w:rPr>
              <w:t>b</w:t>
            </w:r>
            <w:proofErr w:type="spellEnd"/>
            <w:r w:rsidRPr="00087DCD">
              <w:rPr>
                <w:b/>
                <w:sz w:val="22"/>
                <w:szCs w:val="22"/>
                <w:vertAlign w:val="superscript"/>
              </w:rPr>
              <w:t xml:space="preserve"> </w:t>
            </w:r>
            <w:r w:rsidRPr="00087DCD">
              <w:rPr>
                <w:b/>
                <w:sz w:val="22"/>
                <w:szCs w:val="22"/>
              </w:rPr>
              <w:t>(CI)</w:t>
            </w:r>
          </w:p>
        </w:tc>
        <w:tc>
          <w:tcPr>
            <w:tcW w:w="812" w:type="pct"/>
            <w:tcBorders>
              <w:top w:val="single" w:sz="4" w:space="0" w:color="000000"/>
              <w:left w:val="single" w:sz="4" w:space="0" w:color="000000"/>
              <w:bottom w:val="single" w:sz="4" w:space="0" w:color="000000"/>
              <w:right w:val="single" w:sz="4" w:space="0" w:color="000000"/>
            </w:tcBorders>
            <w:hideMark/>
          </w:tcPr>
          <w:p w14:paraId="7E2E77BC" w14:textId="77777777" w:rsidR="00087DCD" w:rsidRPr="00087DCD" w:rsidRDefault="00087DCD" w:rsidP="008E33CF">
            <w:pPr>
              <w:ind w:left="71"/>
              <w:rPr>
                <w:sz w:val="22"/>
                <w:szCs w:val="22"/>
              </w:rPr>
            </w:pPr>
            <w:proofErr w:type="spellStart"/>
            <w:r w:rsidRPr="00087DCD">
              <w:rPr>
                <w:b/>
                <w:sz w:val="22"/>
                <w:szCs w:val="22"/>
              </w:rPr>
              <w:t>Tofacitinib</w:t>
            </w:r>
            <w:proofErr w:type="spellEnd"/>
            <w:r w:rsidRPr="00087DCD">
              <w:rPr>
                <w:b/>
                <w:sz w:val="22"/>
                <w:szCs w:val="22"/>
              </w:rPr>
              <w:t xml:space="preserve"> </w:t>
            </w:r>
          </w:p>
          <w:p w14:paraId="57B45B36" w14:textId="77777777" w:rsidR="00087DCD" w:rsidRPr="00087DCD" w:rsidRDefault="00087DCD" w:rsidP="008E33CF">
            <w:pPr>
              <w:ind w:left="71"/>
              <w:rPr>
                <w:sz w:val="22"/>
                <w:szCs w:val="22"/>
              </w:rPr>
            </w:pPr>
            <w:r w:rsidRPr="00087DCD">
              <w:rPr>
                <w:b/>
                <w:sz w:val="22"/>
                <w:szCs w:val="22"/>
              </w:rPr>
              <w:t xml:space="preserve">10 mg </w:t>
            </w:r>
          </w:p>
          <w:p w14:paraId="3D1C0075" w14:textId="77777777" w:rsidR="00087DCD" w:rsidRPr="00087DCD" w:rsidRDefault="00087DCD" w:rsidP="008E33CF">
            <w:pPr>
              <w:ind w:left="71"/>
              <w:rPr>
                <w:sz w:val="22"/>
                <w:szCs w:val="22"/>
              </w:rPr>
            </w:pPr>
            <w:r w:rsidRPr="00087DCD">
              <w:rPr>
                <w:b/>
                <w:sz w:val="22"/>
                <w:szCs w:val="22"/>
              </w:rPr>
              <w:t xml:space="preserve">2 gange </w:t>
            </w:r>
          </w:p>
          <w:p w14:paraId="764A5A2C" w14:textId="77777777" w:rsidR="00087DCD" w:rsidRPr="00087DCD" w:rsidRDefault="00087DCD" w:rsidP="008E33CF">
            <w:pPr>
              <w:ind w:left="71"/>
              <w:rPr>
                <w:sz w:val="22"/>
                <w:szCs w:val="22"/>
              </w:rPr>
            </w:pPr>
            <w:r w:rsidRPr="00087DCD">
              <w:rPr>
                <w:b/>
                <w:sz w:val="22"/>
                <w:szCs w:val="22"/>
              </w:rPr>
              <w:t xml:space="preserve">dagligt + </w:t>
            </w:r>
          </w:p>
          <w:p w14:paraId="1D7249BD" w14:textId="77777777" w:rsidR="00087DCD" w:rsidRPr="00087DCD" w:rsidRDefault="00087DCD" w:rsidP="008E33CF">
            <w:pPr>
              <w:ind w:left="71"/>
              <w:rPr>
                <w:sz w:val="22"/>
                <w:szCs w:val="22"/>
              </w:rPr>
            </w:pPr>
            <w:r w:rsidRPr="00087DCD">
              <w:rPr>
                <w:b/>
                <w:sz w:val="22"/>
                <w:szCs w:val="22"/>
              </w:rPr>
              <w:t>MTX</w:t>
            </w:r>
          </w:p>
          <w:p w14:paraId="4483A5F6" w14:textId="77777777" w:rsidR="00087DCD" w:rsidRPr="00087DCD" w:rsidRDefault="00087DCD" w:rsidP="008E33CF">
            <w:pPr>
              <w:ind w:left="71"/>
              <w:rPr>
                <w:sz w:val="22"/>
                <w:szCs w:val="22"/>
              </w:rPr>
            </w:pPr>
            <w:r w:rsidRPr="00087DCD">
              <w:rPr>
                <w:b/>
                <w:sz w:val="22"/>
                <w:szCs w:val="22"/>
              </w:rPr>
              <w:t>N= 290</w:t>
            </w:r>
          </w:p>
          <w:p w14:paraId="0982A117" w14:textId="77777777" w:rsidR="00087DCD" w:rsidRPr="00087DCD" w:rsidRDefault="00087DCD" w:rsidP="008E33CF">
            <w:pPr>
              <w:ind w:left="71"/>
              <w:rPr>
                <w:sz w:val="22"/>
                <w:szCs w:val="22"/>
                <w:lang w:val="en-GB"/>
              </w:rPr>
            </w:pPr>
            <w:proofErr w:type="spellStart"/>
            <w:r w:rsidRPr="00087DCD">
              <w:rPr>
                <w:b/>
                <w:sz w:val="22"/>
                <w:szCs w:val="22"/>
                <w:lang w:val="en-GB"/>
              </w:rPr>
              <w:t>Gennemsnit</w:t>
            </w:r>
            <w:proofErr w:type="spellEnd"/>
            <w:r w:rsidRPr="00087DCD">
              <w:rPr>
                <w:b/>
                <w:sz w:val="22"/>
                <w:szCs w:val="22"/>
                <w:lang w:val="en-GB"/>
              </w:rPr>
              <w:t xml:space="preserve"> (SD)</w:t>
            </w:r>
            <w:r w:rsidRPr="00087DCD">
              <w:rPr>
                <w:b/>
                <w:sz w:val="22"/>
                <w:szCs w:val="22"/>
                <w:vertAlign w:val="superscript"/>
                <w:lang w:val="en-GB"/>
              </w:rPr>
              <w:t>a</w:t>
            </w:r>
          </w:p>
        </w:tc>
        <w:tc>
          <w:tcPr>
            <w:tcW w:w="976" w:type="pct"/>
            <w:tcBorders>
              <w:top w:val="single" w:sz="4" w:space="0" w:color="000000"/>
              <w:left w:val="single" w:sz="4" w:space="0" w:color="000000"/>
              <w:bottom w:val="single" w:sz="4" w:space="0" w:color="000000"/>
              <w:right w:val="single" w:sz="4" w:space="0" w:color="000000"/>
            </w:tcBorders>
            <w:hideMark/>
          </w:tcPr>
          <w:p w14:paraId="736AB735" w14:textId="77777777" w:rsidR="00087DCD" w:rsidRPr="00087DCD" w:rsidRDefault="00087DCD" w:rsidP="008E33CF">
            <w:pPr>
              <w:ind w:left="71"/>
              <w:rPr>
                <w:sz w:val="22"/>
                <w:szCs w:val="22"/>
              </w:rPr>
            </w:pPr>
            <w:proofErr w:type="spellStart"/>
            <w:r w:rsidRPr="00087DCD">
              <w:rPr>
                <w:b/>
                <w:sz w:val="22"/>
                <w:szCs w:val="22"/>
              </w:rPr>
              <w:t>Tofacitinib</w:t>
            </w:r>
            <w:proofErr w:type="spellEnd"/>
            <w:r w:rsidRPr="00087DCD">
              <w:rPr>
                <w:b/>
                <w:sz w:val="22"/>
                <w:szCs w:val="22"/>
              </w:rPr>
              <w:t xml:space="preserve"> </w:t>
            </w:r>
          </w:p>
          <w:p w14:paraId="600373DF" w14:textId="77777777" w:rsidR="00087DCD" w:rsidRPr="00087DCD" w:rsidRDefault="00087DCD" w:rsidP="008E33CF">
            <w:pPr>
              <w:ind w:left="71"/>
              <w:rPr>
                <w:sz w:val="22"/>
                <w:szCs w:val="22"/>
              </w:rPr>
            </w:pPr>
            <w:r w:rsidRPr="00087DCD">
              <w:rPr>
                <w:b/>
                <w:sz w:val="22"/>
                <w:szCs w:val="22"/>
              </w:rPr>
              <w:t>10 mg 2 gange dagligt + MTX</w:t>
            </w:r>
          </w:p>
          <w:p w14:paraId="7F812985" w14:textId="77777777" w:rsidR="00087DCD" w:rsidRPr="00087DCD" w:rsidRDefault="00087DCD" w:rsidP="008E33CF">
            <w:pPr>
              <w:ind w:left="71"/>
              <w:rPr>
                <w:sz w:val="22"/>
                <w:szCs w:val="22"/>
              </w:rPr>
            </w:pPr>
            <w:r w:rsidRPr="00087DCD">
              <w:rPr>
                <w:b/>
                <w:sz w:val="22"/>
                <w:szCs w:val="22"/>
              </w:rPr>
              <w:t xml:space="preserve">Gennemsnitlig forskel fra </w:t>
            </w:r>
          </w:p>
          <w:p w14:paraId="1922C8A8" w14:textId="77777777" w:rsidR="00087DCD" w:rsidRPr="00087DCD" w:rsidRDefault="00087DCD" w:rsidP="008E33CF">
            <w:pPr>
              <w:ind w:left="71"/>
              <w:rPr>
                <w:sz w:val="22"/>
                <w:szCs w:val="22"/>
                <w:lang w:val="en-GB"/>
              </w:rPr>
            </w:pPr>
            <w:proofErr w:type="spellStart"/>
            <w:r w:rsidRPr="00087DCD">
              <w:rPr>
                <w:b/>
                <w:sz w:val="22"/>
                <w:szCs w:val="22"/>
                <w:lang w:val="en-GB"/>
              </w:rPr>
              <w:t>placebo</w:t>
            </w:r>
            <w:r w:rsidRPr="00087DCD">
              <w:rPr>
                <w:b/>
                <w:sz w:val="22"/>
                <w:szCs w:val="22"/>
                <w:vertAlign w:val="superscript"/>
                <w:lang w:val="en-GB"/>
              </w:rPr>
              <w:t>b</w:t>
            </w:r>
            <w:proofErr w:type="spellEnd"/>
          </w:p>
          <w:p w14:paraId="667899E3" w14:textId="77777777" w:rsidR="00087DCD" w:rsidRPr="00087DCD" w:rsidRDefault="00087DCD" w:rsidP="008E33CF">
            <w:pPr>
              <w:ind w:left="71"/>
              <w:rPr>
                <w:sz w:val="22"/>
                <w:szCs w:val="22"/>
                <w:lang w:val="en-GB"/>
              </w:rPr>
            </w:pPr>
            <w:r w:rsidRPr="00087DCD">
              <w:rPr>
                <w:b/>
                <w:sz w:val="22"/>
                <w:szCs w:val="22"/>
                <w:lang w:val="en-GB"/>
              </w:rPr>
              <w:t>(CI)</w:t>
            </w:r>
          </w:p>
        </w:tc>
      </w:tr>
      <w:tr w:rsidR="00087DCD" w:rsidRPr="00087DCD" w14:paraId="1C56662C" w14:textId="77777777" w:rsidTr="008E33CF">
        <w:trPr>
          <w:trHeight w:val="1054"/>
        </w:trPr>
        <w:tc>
          <w:tcPr>
            <w:tcW w:w="594" w:type="pct"/>
            <w:tcBorders>
              <w:top w:val="single" w:sz="4" w:space="0" w:color="000000"/>
              <w:left w:val="single" w:sz="4" w:space="0" w:color="000000"/>
              <w:bottom w:val="single" w:sz="4" w:space="0" w:color="000000"/>
              <w:right w:val="single" w:sz="4" w:space="0" w:color="000000"/>
            </w:tcBorders>
            <w:hideMark/>
          </w:tcPr>
          <w:p w14:paraId="1A0DAB95" w14:textId="77777777" w:rsidR="00087DCD" w:rsidRPr="00087DCD" w:rsidRDefault="00087DCD" w:rsidP="008E33CF">
            <w:pPr>
              <w:ind w:left="71"/>
              <w:rPr>
                <w:sz w:val="22"/>
                <w:szCs w:val="22"/>
                <w:lang w:val="en-GB"/>
              </w:rPr>
            </w:pPr>
            <w:proofErr w:type="spellStart"/>
            <w:r w:rsidRPr="00087DCD">
              <w:rPr>
                <w:sz w:val="22"/>
                <w:szCs w:val="22"/>
                <w:lang w:val="en-GB"/>
              </w:rPr>
              <w:t>mTSS</w:t>
            </w:r>
            <w:r w:rsidRPr="00087DCD">
              <w:rPr>
                <w:b/>
                <w:sz w:val="22"/>
                <w:szCs w:val="22"/>
                <w:vertAlign w:val="superscript"/>
                <w:lang w:val="en-GB"/>
              </w:rPr>
              <w:t>c</w:t>
            </w:r>
            <w:proofErr w:type="spellEnd"/>
          </w:p>
          <w:p w14:paraId="197C252F" w14:textId="77777777" w:rsidR="00087DCD" w:rsidRPr="00087DCD" w:rsidRDefault="00087DCD" w:rsidP="008E33CF">
            <w:pPr>
              <w:ind w:left="71"/>
              <w:rPr>
                <w:sz w:val="22"/>
                <w:szCs w:val="22"/>
                <w:lang w:val="en-GB"/>
              </w:rPr>
            </w:pPr>
            <w:r w:rsidRPr="00087DCD">
              <w:rPr>
                <w:i/>
                <w:sz w:val="22"/>
                <w:szCs w:val="22"/>
                <w:lang w:val="en-GB"/>
              </w:rPr>
              <w:t>Baseline</w:t>
            </w:r>
          </w:p>
          <w:p w14:paraId="4AAB3C70" w14:textId="77777777" w:rsidR="00087DCD" w:rsidRPr="00087DCD" w:rsidRDefault="00087DCD" w:rsidP="008E33CF">
            <w:pPr>
              <w:ind w:left="71"/>
              <w:rPr>
                <w:sz w:val="22"/>
                <w:szCs w:val="22"/>
                <w:lang w:val="en-GB"/>
              </w:rPr>
            </w:pPr>
            <w:proofErr w:type="spellStart"/>
            <w:r w:rsidRPr="00087DCD">
              <w:rPr>
                <w:sz w:val="22"/>
                <w:szCs w:val="22"/>
                <w:lang w:val="en-GB"/>
              </w:rPr>
              <w:t>Måned</w:t>
            </w:r>
            <w:proofErr w:type="spellEnd"/>
            <w:r w:rsidRPr="00087DCD">
              <w:rPr>
                <w:sz w:val="22"/>
                <w:szCs w:val="22"/>
                <w:lang w:val="en-GB"/>
              </w:rPr>
              <w:t xml:space="preserve"> 6</w:t>
            </w:r>
          </w:p>
          <w:p w14:paraId="263A6FA7" w14:textId="77777777" w:rsidR="00087DCD" w:rsidRPr="00087DCD" w:rsidRDefault="00087DCD" w:rsidP="008E33CF">
            <w:pPr>
              <w:ind w:left="71"/>
              <w:rPr>
                <w:sz w:val="22"/>
                <w:szCs w:val="22"/>
                <w:lang w:val="en-GB"/>
              </w:rPr>
            </w:pPr>
            <w:proofErr w:type="spellStart"/>
            <w:r w:rsidRPr="00087DCD">
              <w:rPr>
                <w:sz w:val="22"/>
                <w:szCs w:val="22"/>
                <w:lang w:val="en-GB"/>
              </w:rPr>
              <w:t>Måned</w:t>
            </w:r>
            <w:proofErr w:type="spellEnd"/>
            <w:r w:rsidRPr="00087DCD">
              <w:rPr>
                <w:sz w:val="22"/>
                <w:szCs w:val="22"/>
                <w:lang w:val="en-GB"/>
              </w:rPr>
              <w:t xml:space="preserve"> 12</w:t>
            </w:r>
          </w:p>
        </w:tc>
        <w:tc>
          <w:tcPr>
            <w:tcW w:w="812" w:type="pct"/>
            <w:tcBorders>
              <w:top w:val="single" w:sz="4" w:space="0" w:color="000000"/>
              <w:left w:val="single" w:sz="4" w:space="0" w:color="000000"/>
              <w:bottom w:val="single" w:sz="4" w:space="0" w:color="000000"/>
              <w:right w:val="single" w:sz="4" w:space="0" w:color="000000"/>
            </w:tcBorders>
            <w:vAlign w:val="bottom"/>
            <w:hideMark/>
          </w:tcPr>
          <w:p w14:paraId="2ADA20C7" w14:textId="77777777" w:rsidR="00087DCD" w:rsidRPr="00087DCD" w:rsidRDefault="00087DCD" w:rsidP="008E33CF">
            <w:pPr>
              <w:ind w:left="71"/>
              <w:rPr>
                <w:sz w:val="22"/>
                <w:szCs w:val="22"/>
                <w:lang w:val="en-GB"/>
              </w:rPr>
            </w:pPr>
            <w:r w:rsidRPr="00087DCD">
              <w:rPr>
                <w:sz w:val="22"/>
                <w:szCs w:val="22"/>
                <w:lang w:val="en-GB"/>
              </w:rPr>
              <w:t>33 (42)</w:t>
            </w:r>
          </w:p>
          <w:p w14:paraId="0D28343C" w14:textId="77777777" w:rsidR="00087DCD" w:rsidRPr="00087DCD" w:rsidRDefault="00087DCD" w:rsidP="008E33CF">
            <w:pPr>
              <w:ind w:left="71"/>
              <w:rPr>
                <w:sz w:val="22"/>
                <w:szCs w:val="22"/>
                <w:lang w:val="en-GB"/>
              </w:rPr>
            </w:pPr>
            <w:r w:rsidRPr="00087DCD">
              <w:rPr>
                <w:sz w:val="22"/>
                <w:szCs w:val="22"/>
                <w:lang w:val="en-GB"/>
              </w:rPr>
              <w:t>0,5 (2,0)</w:t>
            </w:r>
          </w:p>
          <w:p w14:paraId="5A688F47" w14:textId="77777777" w:rsidR="00087DCD" w:rsidRPr="00087DCD" w:rsidRDefault="00087DCD" w:rsidP="008E33CF">
            <w:pPr>
              <w:ind w:left="71"/>
              <w:rPr>
                <w:sz w:val="22"/>
                <w:szCs w:val="22"/>
                <w:lang w:val="en-GB"/>
              </w:rPr>
            </w:pPr>
            <w:r w:rsidRPr="00087DCD">
              <w:rPr>
                <w:sz w:val="22"/>
                <w:szCs w:val="22"/>
                <w:lang w:val="en-GB"/>
              </w:rPr>
              <w:t>1,0 (3,9)</w:t>
            </w:r>
          </w:p>
        </w:tc>
        <w:tc>
          <w:tcPr>
            <w:tcW w:w="852" w:type="pct"/>
            <w:tcBorders>
              <w:top w:val="single" w:sz="4" w:space="0" w:color="000000"/>
              <w:left w:val="single" w:sz="4" w:space="0" w:color="000000"/>
              <w:bottom w:val="single" w:sz="4" w:space="0" w:color="000000"/>
              <w:right w:val="single" w:sz="4" w:space="0" w:color="000000"/>
            </w:tcBorders>
            <w:vAlign w:val="bottom"/>
            <w:hideMark/>
          </w:tcPr>
          <w:p w14:paraId="784D7A72" w14:textId="77777777" w:rsidR="00087DCD" w:rsidRPr="00087DCD" w:rsidRDefault="00087DCD" w:rsidP="008E33CF">
            <w:pPr>
              <w:ind w:left="71"/>
              <w:rPr>
                <w:sz w:val="22"/>
                <w:szCs w:val="22"/>
                <w:lang w:val="en-GB"/>
              </w:rPr>
            </w:pPr>
            <w:r w:rsidRPr="00087DCD">
              <w:rPr>
                <w:sz w:val="22"/>
                <w:szCs w:val="22"/>
                <w:lang w:val="en-GB"/>
              </w:rPr>
              <w:t>31 (48)</w:t>
            </w:r>
          </w:p>
          <w:p w14:paraId="4F5F5795" w14:textId="77777777" w:rsidR="00087DCD" w:rsidRPr="00087DCD" w:rsidRDefault="00087DCD" w:rsidP="008E33CF">
            <w:pPr>
              <w:ind w:left="71"/>
              <w:rPr>
                <w:sz w:val="22"/>
                <w:szCs w:val="22"/>
                <w:lang w:val="en-GB"/>
              </w:rPr>
            </w:pPr>
            <w:r w:rsidRPr="00087DCD">
              <w:rPr>
                <w:sz w:val="22"/>
                <w:szCs w:val="22"/>
                <w:lang w:val="en-GB"/>
              </w:rPr>
              <w:t>0,1 (1,7)</w:t>
            </w:r>
          </w:p>
          <w:p w14:paraId="17AFC5D3" w14:textId="77777777" w:rsidR="00087DCD" w:rsidRPr="00087DCD" w:rsidRDefault="00087DCD" w:rsidP="008E33CF">
            <w:pPr>
              <w:ind w:left="71"/>
              <w:rPr>
                <w:sz w:val="22"/>
                <w:szCs w:val="22"/>
                <w:lang w:val="en-GB"/>
              </w:rPr>
            </w:pPr>
            <w:r w:rsidRPr="00087DCD">
              <w:rPr>
                <w:sz w:val="22"/>
                <w:szCs w:val="22"/>
                <w:lang w:val="en-GB"/>
              </w:rPr>
              <w:t>0,3 (3,0)</w:t>
            </w:r>
          </w:p>
        </w:tc>
        <w:tc>
          <w:tcPr>
            <w:tcW w:w="954" w:type="pct"/>
            <w:tcBorders>
              <w:top w:val="single" w:sz="4" w:space="0" w:color="000000"/>
              <w:left w:val="single" w:sz="4" w:space="0" w:color="000000"/>
              <w:bottom w:val="single" w:sz="4" w:space="0" w:color="000000"/>
              <w:right w:val="single" w:sz="4" w:space="0" w:color="000000"/>
            </w:tcBorders>
            <w:vAlign w:val="bottom"/>
            <w:hideMark/>
          </w:tcPr>
          <w:p w14:paraId="4D44E932" w14:textId="77777777" w:rsidR="00087DCD" w:rsidRPr="00087DCD" w:rsidRDefault="00087DCD" w:rsidP="008E33CF">
            <w:pPr>
              <w:ind w:left="71"/>
              <w:rPr>
                <w:sz w:val="22"/>
                <w:szCs w:val="22"/>
                <w:lang w:val="en-GB"/>
              </w:rPr>
            </w:pPr>
            <w:r w:rsidRPr="00087DCD">
              <w:rPr>
                <w:sz w:val="22"/>
                <w:szCs w:val="22"/>
                <w:lang w:val="en-GB"/>
              </w:rPr>
              <w:t>-</w:t>
            </w:r>
          </w:p>
          <w:p w14:paraId="67B3102F" w14:textId="77777777" w:rsidR="00087DCD" w:rsidRPr="00087DCD" w:rsidRDefault="00087DCD" w:rsidP="008E33CF">
            <w:pPr>
              <w:ind w:left="71"/>
              <w:rPr>
                <w:sz w:val="22"/>
                <w:szCs w:val="22"/>
                <w:lang w:val="en-GB"/>
              </w:rPr>
            </w:pPr>
            <w:r w:rsidRPr="00087DCD">
              <w:rPr>
                <w:sz w:val="22"/>
                <w:szCs w:val="22"/>
                <w:lang w:val="en-GB"/>
              </w:rPr>
              <w:t>-0,3 (-0,7; 0,0)</w:t>
            </w:r>
          </w:p>
          <w:p w14:paraId="5B80BFED" w14:textId="77777777" w:rsidR="00087DCD" w:rsidRPr="00087DCD" w:rsidRDefault="00087DCD" w:rsidP="008E33CF">
            <w:pPr>
              <w:ind w:left="71"/>
              <w:rPr>
                <w:sz w:val="22"/>
                <w:szCs w:val="22"/>
                <w:lang w:val="en-GB"/>
              </w:rPr>
            </w:pPr>
            <w:r w:rsidRPr="00087DCD">
              <w:rPr>
                <w:sz w:val="22"/>
                <w:szCs w:val="22"/>
                <w:lang w:val="en-GB"/>
              </w:rPr>
              <w:t>-0,6 (-1,3; 0,0)</w:t>
            </w:r>
          </w:p>
        </w:tc>
        <w:tc>
          <w:tcPr>
            <w:tcW w:w="812" w:type="pct"/>
            <w:tcBorders>
              <w:top w:val="single" w:sz="4" w:space="0" w:color="000000"/>
              <w:left w:val="single" w:sz="4" w:space="0" w:color="000000"/>
              <w:bottom w:val="single" w:sz="4" w:space="0" w:color="000000"/>
              <w:right w:val="single" w:sz="4" w:space="0" w:color="000000"/>
            </w:tcBorders>
            <w:vAlign w:val="bottom"/>
            <w:hideMark/>
          </w:tcPr>
          <w:p w14:paraId="754FD3AA" w14:textId="77777777" w:rsidR="00087DCD" w:rsidRPr="00087DCD" w:rsidRDefault="00087DCD" w:rsidP="008E33CF">
            <w:pPr>
              <w:ind w:left="71"/>
              <w:rPr>
                <w:sz w:val="22"/>
                <w:szCs w:val="22"/>
                <w:lang w:val="en-GB"/>
              </w:rPr>
            </w:pPr>
            <w:r w:rsidRPr="00087DCD">
              <w:rPr>
                <w:sz w:val="22"/>
                <w:szCs w:val="22"/>
                <w:lang w:val="en-GB"/>
              </w:rPr>
              <w:t>37 (54)</w:t>
            </w:r>
          </w:p>
          <w:p w14:paraId="12782888" w14:textId="77777777" w:rsidR="00087DCD" w:rsidRPr="00087DCD" w:rsidRDefault="00087DCD" w:rsidP="008E33CF">
            <w:pPr>
              <w:ind w:left="71"/>
              <w:rPr>
                <w:sz w:val="22"/>
                <w:szCs w:val="22"/>
                <w:lang w:val="en-GB"/>
              </w:rPr>
            </w:pPr>
            <w:r w:rsidRPr="00087DCD">
              <w:rPr>
                <w:sz w:val="22"/>
                <w:szCs w:val="22"/>
                <w:lang w:val="en-GB"/>
              </w:rPr>
              <w:t>0,1 (2,0)</w:t>
            </w:r>
          </w:p>
          <w:p w14:paraId="26B7A1FB" w14:textId="77777777" w:rsidR="00087DCD" w:rsidRPr="00087DCD" w:rsidRDefault="00087DCD" w:rsidP="008E33CF">
            <w:pPr>
              <w:ind w:left="71"/>
              <w:rPr>
                <w:sz w:val="22"/>
                <w:szCs w:val="22"/>
                <w:lang w:val="en-GB"/>
              </w:rPr>
            </w:pPr>
            <w:r w:rsidRPr="00087DCD">
              <w:rPr>
                <w:sz w:val="22"/>
                <w:szCs w:val="22"/>
                <w:lang w:val="en-GB"/>
              </w:rPr>
              <w:t>0,1 (2,9)</w:t>
            </w:r>
          </w:p>
        </w:tc>
        <w:tc>
          <w:tcPr>
            <w:tcW w:w="976" w:type="pct"/>
            <w:tcBorders>
              <w:top w:val="single" w:sz="4" w:space="0" w:color="000000"/>
              <w:left w:val="single" w:sz="4" w:space="0" w:color="000000"/>
              <w:bottom w:val="single" w:sz="4" w:space="0" w:color="000000"/>
              <w:right w:val="single" w:sz="4" w:space="0" w:color="000000"/>
            </w:tcBorders>
            <w:vAlign w:val="bottom"/>
            <w:hideMark/>
          </w:tcPr>
          <w:p w14:paraId="6DCDD2FA" w14:textId="77777777" w:rsidR="00087DCD" w:rsidRPr="00087DCD" w:rsidRDefault="00087DCD" w:rsidP="008E33CF">
            <w:pPr>
              <w:ind w:left="71"/>
              <w:rPr>
                <w:sz w:val="22"/>
                <w:szCs w:val="22"/>
                <w:lang w:val="en-GB"/>
              </w:rPr>
            </w:pPr>
            <w:r w:rsidRPr="00087DCD">
              <w:rPr>
                <w:sz w:val="22"/>
                <w:szCs w:val="22"/>
                <w:lang w:val="en-GB"/>
              </w:rPr>
              <w:t>-</w:t>
            </w:r>
          </w:p>
          <w:p w14:paraId="0C23B4E3" w14:textId="77777777" w:rsidR="00087DCD" w:rsidRPr="00087DCD" w:rsidRDefault="00087DCD" w:rsidP="008E33CF">
            <w:pPr>
              <w:ind w:left="71"/>
              <w:rPr>
                <w:sz w:val="22"/>
                <w:szCs w:val="22"/>
                <w:lang w:val="en-GB"/>
              </w:rPr>
            </w:pPr>
            <w:r w:rsidRPr="00087DCD">
              <w:rPr>
                <w:sz w:val="22"/>
                <w:szCs w:val="22"/>
                <w:lang w:val="en-GB"/>
              </w:rPr>
              <w:t>-0,4 (-0,8; 0,0)</w:t>
            </w:r>
          </w:p>
          <w:p w14:paraId="50DF29E0" w14:textId="77777777" w:rsidR="00087DCD" w:rsidRPr="00087DCD" w:rsidRDefault="00087DCD" w:rsidP="008E33CF">
            <w:pPr>
              <w:ind w:left="71"/>
              <w:rPr>
                <w:sz w:val="22"/>
                <w:szCs w:val="22"/>
                <w:lang w:val="en-GB"/>
              </w:rPr>
            </w:pPr>
            <w:r w:rsidRPr="00087DCD">
              <w:rPr>
                <w:sz w:val="22"/>
                <w:szCs w:val="22"/>
                <w:lang w:val="en-GB"/>
              </w:rPr>
              <w:t>-0,9 (-1,5; -0,2)</w:t>
            </w:r>
          </w:p>
        </w:tc>
      </w:tr>
      <w:tr w:rsidR="00087DCD" w:rsidRPr="00087DCD" w14:paraId="4A349016" w14:textId="77777777" w:rsidTr="008E33CF">
        <w:trPr>
          <w:trHeight w:val="262"/>
        </w:trPr>
        <w:tc>
          <w:tcPr>
            <w:tcW w:w="594" w:type="pct"/>
            <w:tcBorders>
              <w:top w:val="single" w:sz="4" w:space="0" w:color="000000"/>
              <w:left w:val="single" w:sz="4" w:space="0" w:color="000000"/>
              <w:bottom w:val="single" w:sz="4" w:space="0" w:color="000000"/>
              <w:right w:val="single" w:sz="4" w:space="0" w:color="000000"/>
            </w:tcBorders>
          </w:tcPr>
          <w:p w14:paraId="399A59C3" w14:textId="77777777" w:rsidR="00087DCD" w:rsidRPr="00087DCD" w:rsidRDefault="00087DCD" w:rsidP="008E33CF">
            <w:pPr>
              <w:ind w:left="71"/>
              <w:rPr>
                <w:sz w:val="22"/>
                <w:szCs w:val="22"/>
                <w:lang w:val="en-GB"/>
              </w:rPr>
            </w:pPr>
          </w:p>
        </w:tc>
        <w:tc>
          <w:tcPr>
            <w:tcW w:w="4406" w:type="pct"/>
            <w:gridSpan w:val="5"/>
            <w:tcBorders>
              <w:top w:val="single" w:sz="4" w:space="0" w:color="000000"/>
              <w:left w:val="single" w:sz="4" w:space="0" w:color="000000"/>
              <w:bottom w:val="single" w:sz="4" w:space="0" w:color="000000"/>
              <w:right w:val="single" w:sz="4" w:space="0" w:color="000000"/>
            </w:tcBorders>
            <w:hideMark/>
          </w:tcPr>
          <w:p w14:paraId="71725505" w14:textId="77777777" w:rsidR="00087DCD" w:rsidRPr="00087DCD" w:rsidRDefault="00087DCD" w:rsidP="003A3959">
            <w:pPr>
              <w:ind w:left="71"/>
              <w:jc w:val="center"/>
              <w:rPr>
                <w:sz w:val="22"/>
                <w:szCs w:val="22"/>
                <w:lang w:val="en-GB"/>
              </w:rPr>
            </w:pPr>
            <w:r w:rsidRPr="00087DCD">
              <w:rPr>
                <w:b/>
                <w:sz w:val="22"/>
                <w:szCs w:val="22"/>
                <w:lang w:val="en-GB"/>
              </w:rPr>
              <w:t>ORAL Start: MTX-naïve</w:t>
            </w:r>
          </w:p>
        </w:tc>
      </w:tr>
      <w:tr w:rsidR="00087DCD" w:rsidRPr="00087DCD" w14:paraId="11993B79" w14:textId="77777777" w:rsidTr="008E33CF">
        <w:trPr>
          <w:trHeight w:val="1781"/>
        </w:trPr>
        <w:tc>
          <w:tcPr>
            <w:tcW w:w="594" w:type="pct"/>
            <w:tcBorders>
              <w:top w:val="single" w:sz="4" w:space="0" w:color="000000"/>
              <w:left w:val="single" w:sz="4" w:space="0" w:color="000000"/>
              <w:bottom w:val="single" w:sz="4" w:space="0" w:color="000000"/>
              <w:right w:val="single" w:sz="4" w:space="0" w:color="000000"/>
            </w:tcBorders>
          </w:tcPr>
          <w:p w14:paraId="5D886BCA" w14:textId="77777777" w:rsidR="00087DCD" w:rsidRPr="00087DCD" w:rsidRDefault="00087DCD" w:rsidP="008E33CF">
            <w:pPr>
              <w:ind w:left="71"/>
              <w:rPr>
                <w:sz w:val="22"/>
                <w:szCs w:val="22"/>
                <w:lang w:val="en-GB"/>
              </w:rPr>
            </w:pPr>
          </w:p>
        </w:tc>
        <w:tc>
          <w:tcPr>
            <w:tcW w:w="812" w:type="pct"/>
            <w:tcBorders>
              <w:top w:val="single" w:sz="4" w:space="0" w:color="000000"/>
              <w:left w:val="single" w:sz="4" w:space="0" w:color="000000"/>
              <w:bottom w:val="single" w:sz="4" w:space="0" w:color="000000"/>
              <w:right w:val="single" w:sz="4" w:space="0" w:color="000000"/>
            </w:tcBorders>
            <w:hideMark/>
          </w:tcPr>
          <w:p w14:paraId="559C0F61" w14:textId="77777777" w:rsidR="00087DCD" w:rsidRPr="00087DCD" w:rsidRDefault="00087DCD" w:rsidP="008E33CF">
            <w:pPr>
              <w:ind w:left="71"/>
              <w:rPr>
                <w:sz w:val="22"/>
                <w:szCs w:val="22"/>
              </w:rPr>
            </w:pPr>
            <w:r w:rsidRPr="00087DCD">
              <w:rPr>
                <w:b/>
                <w:sz w:val="22"/>
                <w:szCs w:val="22"/>
              </w:rPr>
              <w:t>MTX</w:t>
            </w:r>
          </w:p>
          <w:p w14:paraId="5F06E4C3" w14:textId="77777777" w:rsidR="00087DCD" w:rsidRPr="00087DCD" w:rsidRDefault="00087DCD" w:rsidP="008E33CF">
            <w:pPr>
              <w:ind w:left="71"/>
              <w:rPr>
                <w:sz w:val="22"/>
                <w:szCs w:val="22"/>
              </w:rPr>
            </w:pPr>
            <w:r w:rsidRPr="00087DCD">
              <w:rPr>
                <w:b/>
                <w:sz w:val="22"/>
                <w:szCs w:val="22"/>
              </w:rPr>
              <w:t>N= 168</w:t>
            </w:r>
          </w:p>
          <w:p w14:paraId="2682F597" w14:textId="77777777" w:rsidR="00087DCD" w:rsidRPr="00087DCD" w:rsidRDefault="00087DCD" w:rsidP="008E33CF">
            <w:pPr>
              <w:ind w:left="71"/>
              <w:rPr>
                <w:sz w:val="22"/>
                <w:szCs w:val="22"/>
              </w:rPr>
            </w:pPr>
            <w:r w:rsidRPr="00087DCD">
              <w:rPr>
                <w:b/>
                <w:sz w:val="22"/>
                <w:szCs w:val="22"/>
              </w:rPr>
              <w:t>Gennemsnit (SD)</w:t>
            </w:r>
            <w:r w:rsidRPr="00087DCD">
              <w:rPr>
                <w:b/>
                <w:sz w:val="22"/>
                <w:szCs w:val="22"/>
                <w:vertAlign w:val="superscript"/>
              </w:rPr>
              <w:t>a</w:t>
            </w:r>
          </w:p>
        </w:tc>
        <w:tc>
          <w:tcPr>
            <w:tcW w:w="852" w:type="pct"/>
            <w:tcBorders>
              <w:top w:val="single" w:sz="4" w:space="0" w:color="000000"/>
              <w:left w:val="single" w:sz="4" w:space="0" w:color="000000"/>
              <w:bottom w:val="single" w:sz="4" w:space="0" w:color="000000"/>
              <w:right w:val="single" w:sz="4" w:space="0" w:color="000000"/>
            </w:tcBorders>
            <w:hideMark/>
          </w:tcPr>
          <w:p w14:paraId="09147927" w14:textId="77777777" w:rsidR="00087DCD" w:rsidRPr="00087DCD" w:rsidRDefault="00087DCD" w:rsidP="008E33CF">
            <w:pPr>
              <w:ind w:left="71"/>
              <w:rPr>
                <w:sz w:val="22"/>
                <w:szCs w:val="22"/>
              </w:rPr>
            </w:pPr>
            <w:proofErr w:type="spellStart"/>
            <w:r w:rsidRPr="00087DCD">
              <w:rPr>
                <w:b/>
                <w:sz w:val="22"/>
                <w:szCs w:val="22"/>
              </w:rPr>
              <w:t>Tofacitinib</w:t>
            </w:r>
            <w:proofErr w:type="spellEnd"/>
            <w:r w:rsidRPr="00087DCD">
              <w:rPr>
                <w:b/>
                <w:sz w:val="22"/>
                <w:szCs w:val="22"/>
              </w:rPr>
              <w:t xml:space="preserve"> </w:t>
            </w:r>
          </w:p>
          <w:p w14:paraId="717871BB" w14:textId="77777777" w:rsidR="00087DCD" w:rsidRPr="00087DCD" w:rsidRDefault="00087DCD" w:rsidP="008E33CF">
            <w:pPr>
              <w:ind w:left="71"/>
              <w:rPr>
                <w:sz w:val="22"/>
                <w:szCs w:val="22"/>
              </w:rPr>
            </w:pPr>
            <w:r w:rsidRPr="00087DCD">
              <w:rPr>
                <w:b/>
                <w:sz w:val="22"/>
                <w:szCs w:val="22"/>
              </w:rPr>
              <w:t>5 mg 2 gange dagligt</w:t>
            </w:r>
          </w:p>
          <w:p w14:paraId="34B0055A" w14:textId="77777777" w:rsidR="00087DCD" w:rsidRPr="00087DCD" w:rsidRDefault="00087DCD" w:rsidP="008E33CF">
            <w:pPr>
              <w:ind w:left="71"/>
              <w:rPr>
                <w:sz w:val="22"/>
                <w:szCs w:val="22"/>
              </w:rPr>
            </w:pPr>
            <w:r w:rsidRPr="00087DCD">
              <w:rPr>
                <w:b/>
                <w:sz w:val="22"/>
                <w:szCs w:val="22"/>
              </w:rPr>
              <w:t>N= 344</w:t>
            </w:r>
          </w:p>
          <w:p w14:paraId="5FCA0F42" w14:textId="77777777" w:rsidR="00087DCD" w:rsidRPr="00087DCD" w:rsidRDefault="00087DCD" w:rsidP="008E33CF">
            <w:pPr>
              <w:ind w:left="71"/>
              <w:rPr>
                <w:sz w:val="22"/>
                <w:szCs w:val="22"/>
                <w:lang w:val="en-GB"/>
              </w:rPr>
            </w:pPr>
            <w:proofErr w:type="spellStart"/>
            <w:r w:rsidRPr="00087DCD">
              <w:rPr>
                <w:b/>
                <w:sz w:val="22"/>
                <w:szCs w:val="22"/>
                <w:lang w:val="en-GB"/>
              </w:rPr>
              <w:t>Gennemsnit</w:t>
            </w:r>
            <w:proofErr w:type="spellEnd"/>
            <w:r w:rsidRPr="00087DCD">
              <w:rPr>
                <w:b/>
                <w:sz w:val="22"/>
                <w:szCs w:val="22"/>
                <w:lang w:val="en-GB"/>
              </w:rPr>
              <w:t xml:space="preserve"> (SD)</w:t>
            </w:r>
            <w:r w:rsidRPr="00087DCD">
              <w:rPr>
                <w:b/>
                <w:sz w:val="22"/>
                <w:szCs w:val="22"/>
                <w:vertAlign w:val="superscript"/>
                <w:lang w:val="en-GB"/>
              </w:rPr>
              <w:t>a</w:t>
            </w:r>
          </w:p>
        </w:tc>
        <w:tc>
          <w:tcPr>
            <w:tcW w:w="954" w:type="pct"/>
            <w:tcBorders>
              <w:top w:val="single" w:sz="4" w:space="0" w:color="000000"/>
              <w:left w:val="single" w:sz="4" w:space="0" w:color="000000"/>
              <w:bottom w:val="single" w:sz="4" w:space="0" w:color="000000"/>
              <w:right w:val="single" w:sz="4" w:space="0" w:color="000000"/>
            </w:tcBorders>
            <w:hideMark/>
          </w:tcPr>
          <w:p w14:paraId="65B82E57" w14:textId="77777777" w:rsidR="00087DCD" w:rsidRPr="00087DCD" w:rsidRDefault="00087DCD" w:rsidP="008E33CF">
            <w:pPr>
              <w:ind w:left="71"/>
              <w:rPr>
                <w:sz w:val="22"/>
                <w:szCs w:val="22"/>
              </w:rPr>
            </w:pPr>
            <w:proofErr w:type="spellStart"/>
            <w:r w:rsidRPr="00087DCD">
              <w:rPr>
                <w:b/>
                <w:sz w:val="22"/>
                <w:szCs w:val="22"/>
              </w:rPr>
              <w:t>Tofacitinib</w:t>
            </w:r>
            <w:proofErr w:type="spellEnd"/>
            <w:r w:rsidRPr="00087DCD">
              <w:rPr>
                <w:b/>
                <w:sz w:val="22"/>
                <w:szCs w:val="22"/>
              </w:rPr>
              <w:t xml:space="preserve"> </w:t>
            </w:r>
          </w:p>
          <w:p w14:paraId="65D6B7DD" w14:textId="77777777" w:rsidR="00087DCD" w:rsidRPr="00087DCD" w:rsidRDefault="00087DCD" w:rsidP="008E33CF">
            <w:pPr>
              <w:ind w:left="71"/>
              <w:rPr>
                <w:sz w:val="22"/>
                <w:szCs w:val="22"/>
              </w:rPr>
            </w:pPr>
            <w:r w:rsidRPr="00087DCD">
              <w:rPr>
                <w:b/>
                <w:sz w:val="22"/>
                <w:szCs w:val="22"/>
              </w:rPr>
              <w:t>5 mg 2 gange dagligt</w:t>
            </w:r>
          </w:p>
          <w:p w14:paraId="79588794" w14:textId="77777777" w:rsidR="00087DCD" w:rsidRPr="00087DCD" w:rsidRDefault="00087DCD" w:rsidP="008E33CF">
            <w:pPr>
              <w:ind w:left="71"/>
              <w:rPr>
                <w:sz w:val="22"/>
                <w:szCs w:val="22"/>
              </w:rPr>
            </w:pPr>
            <w:r w:rsidRPr="00087DCD">
              <w:rPr>
                <w:b/>
                <w:sz w:val="22"/>
                <w:szCs w:val="22"/>
              </w:rPr>
              <w:t xml:space="preserve">Gennemsnitlig forskel fra </w:t>
            </w:r>
          </w:p>
          <w:p w14:paraId="545620FD" w14:textId="77777777" w:rsidR="00087DCD" w:rsidRPr="00087DCD" w:rsidRDefault="00087DCD" w:rsidP="008E33CF">
            <w:pPr>
              <w:ind w:left="71"/>
              <w:rPr>
                <w:sz w:val="22"/>
                <w:szCs w:val="22"/>
                <w:lang w:val="en-GB"/>
              </w:rPr>
            </w:pPr>
            <w:proofErr w:type="spellStart"/>
            <w:r w:rsidRPr="00087DCD">
              <w:rPr>
                <w:b/>
                <w:sz w:val="22"/>
                <w:szCs w:val="22"/>
                <w:lang w:val="en-GB"/>
              </w:rPr>
              <w:t>MTX</w:t>
            </w:r>
            <w:r w:rsidRPr="00087DCD">
              <w:rPr>
                <w:b/>
                <w:sz w:val="22"/>
                <w:szCs w:val="22"/>
                <w:vertAlign w:val="superscript"/>
                <w:lang w:val="en-GB"/>
              </w:rPr>
              <w:t>d</w:t>
            </w:r>
            <w:proofErr w:type="spellEnd"/>
            <w:r w:rsidRPr="00087DCD">
              <w:rPr>
                <w:b/>
                <w:sz w:val="22"/>
                <w:szCs w:val="22"/>
                <w:vertAlign w:val="superscript"/>
                <w:lang w:val="en-GB"/>
              </w:rPr>
              <w:t xml:space="preserve"> </w:t>
            </w:r>
            <w:r w:rsidRPr="00087DCD">
              <w:rPr>
                <w:b/>
                <w:sz w:val="22"/>
                <w:szCs w:val="22"/>
                <w:lang w:val="en-GB"/>
              </w:rPr>
              <w:t>(CI)</w:t>
            </w:r>
          </w:p>
        </w:tc>
        <w:tc>
          <w:tcPr>
            <w:tcW w:w="812" w:type="pct"/>
            <w:tcBorders>
              <w:top w:val="single" w:sz="4" w:space="0" w:color="000000"/>
              <w:left w:val="single" w:sz="4" w:space="0" w:color="000000"/>
              <w:bottom w:val="single" w:sz="4" w:space="0" w:color="000000"/>
              <w:right w:val="single" w:sz="4" w:space="0" w:color="000000"/>
            </w:tcBorders>
            <w:hideMark/>
          </w:tcPr>
          <w:p w14:paraId="073C7D3B" w14:textId="77777777" w:rsidR="00087DCD" w:rsidRPr="00087DCD" w:rsidRDefault="00087DCD" w:rsidP="008E33CF">
            <w:pPr>
              <w:ind w:left="71"/>
              <w:rPr>
                <w:sz w:val="22"/>
                <w:szCs w:val="22"/>
              </w:rPr>
            </w:pPr>
            <w:proofErr w:type="spellStart"/>
            <w:r w:rsidRPr="00087DCD">
              <w:rPr>
                <w:b/>
                <w:sz w:val="22"/>
                <w:szCs w:val="22"/>
              </w:rPr>
              <w:t>Tofacitinib</w:t>
            </w:r>
            <w:proofErr w:type="spellEnd"/>
            <w:r w:rsidRPr="00087DCD">
              <w:rPr>
                <w:b/>
                <w:sz w:val="22"/>
                <w:szCs w:val="22"/>
              </w:rPr>
              <w:t xml:space="preserve"> </w:t>
            </w:r>
          </w:p>
          <w:p w14:paraId="369CE274" w14:textId="77777777" w:rsidR="00087DCD" w:rsidRPr="00087DCD" w:rsidRDefault="00087DCD" w:rsidP="008E33CF">
            <w:pPr>
              <w:ind w:left="71"/>
              <w:rPr>
                <w:sz w:val="22"/>
                <w:szCs w:val="22"/>
              </w:rPr>
            </w:pPr>
            <w:r w:rsidRPr="00087DCD">
              <w:rPr>
                <w:b/>
                <w:sz w:val="22"/>
                <w:szCs w:val="22"/>
              </w:rPr>
              <w:t>10 mg</w:t>
            </w:r>
          </w:p>
          <w:p w14:paraId="3BA84173" w14:textId="77777777" w:rsidR="00087DCD" w:rsidRPr="00087DCD" w:rsidRDefault="00087DCD" w:rsidP="008E33CF">
            <w:pPr>
              <w:ind w:left="71"/>
              <w:rPr>
                <w:sz w:val="22"/>
                <w:szCs w:val="22"/>
              </w:rPr>
            </w:pPr>
            <w:r w:rsidRPr="00087DCD">
              <w:rPr>
                <w:b/>
                <w:sz w:val="22"/>
                <w:szCs w:val="22"/>
              </w:rPr>
              <w:t xml:space="preserve">2 gange dagligt </w:t>
            </w:r>
          </w:p>
          <w:p w14:paraId="40E3B34A" w14:textId="77777777" w:rsidR="00087DCD" w:rsidRPr="00087DCD" w:rsidRDefault="00087DCD" w:rsidP="008E33CF">
            <w:pPr>
              <w:ind w:left="71"/>
              <w:rPr>
                <w:sz w:val="22"/>
                <w:szCs w:val="22"/>
              </w:rPr>
            </w:pPr>
            <w:r w:rsidRPr="00087DCD">
              <w:rPr>
                <w:b/>
                <w:sz w:val="22"/>
                <w:szCs w:val="22"/>
              </w:rPr>
              <w:t>N= 368</w:t>
            </w:r>
          </w:p>
          <w:p w14:paraId="7A6207E7" w14:textId="77777777" w:rsidR="00087DCD" w:rsidRPr="00087DCD" w:rsidRDefault="00087DCD" w:rsidP="008E33CF">
            <w:pPr>
              <w:ind w:left="71"/>
              <w:rPr>
                <w:sz w:val="22"/>
                <w:szCs w:val="22"/>
                <w:lang w:val="en-GB"/>
              </w:rPr>
            </w:pPr>
            <w:proofErr w:type="spellStart"/>
            <w:r w:rsidRPr="00087DCD">
              <w:rPr>
                <w:b/>
                <w:sz w:val="22"/>
                <w:szCs w:val="22"/>
                <w:lang w:val="en-GB"/>
              </w:rPr>
              <w:t>Gennemsnit</w:t>
            </w:r>
            <w:proofErr w:type="spellEnd"/>
            <w:r w:rsidRPr="00087DCD">
              <w:rPr>
                <w:b/>
                <w:sz w:val="22"/>
                <w:szCs w:val="22"/>
                <w:lang w:val="en-GB"/>
              </w:rPr>
              <w:t xml:space="preserve"> (SD)</w:t>
            </w:r>
            <w:r w:rsidRPr="00087DCD">
              <w:rPr>
                <w:b/>
                <w:sz w:val="22"/>
                <w:szCs w:val="22"/>
                <w:vertAlign w:val="superscript"/>
                <w:lang w:val="en-GB"/>
              </w:rPr>
              <w:t>a</w:t>
            </w:r>
          </w:p>
        </w:tc>
        <w:tc>
          <w:tcPr>
            <w:tcW w:w="976" w:type="pct"/>
            <w:tcBorders>
              <w:top w:val="single" w:sz="4" w:space="0" w:color="000000"/>
              <w:left w:val="single" w:sz="4" w:space="0" w:color="000000"/>
              <w:bottom w:val="single" w:sz="4" w:space="0" w:color="000000"/>
              <w:right w:val="single" w:sz="4" w:space="0" w:color="000000"/>
            </w:tcBorders>
            <w:hideMark/>
          </w:tcPr>
          <w:p w14:paraId="1DD629F2" w14:textId="77777777" w:rsidR="00087DCD" w:rsidRPr="00087DCD" w:rsidRDefault="00087DCD" w:rsidP="008E33CF">
            <w:pPr>
              <w:ind w:left="71"/>
              <w:rPr>
                <w:sz w:val="22"/>
                <w:szCs w:val="22"/>
              </w:rPr>
            </w:pPr>
            <w:proofErr w:type="spellStart"/>
            <w:r w:rsidRPr="00087DCD">
              <w:rPr>
                <w:b/>
                <w:sz w:val="22"/>
                <w:szCs w:val="22"/>
              </w:rPr>
              <w:t>Tofacitinib</w:t>
            </w:r>
            <w:proofErr w:type="spellEnd"/>
            <w:r w:rsidRPr="00087DCD">
              <w:rPr>
                <w:b/>
                <w:sz w:val="22"/>
                <w:szCs w:val="22"/>
              </w:rPr>
              <w:t xml:space="preserve"> </w:t>
            </w:r>
          </w:p>
          <w:p w14:paraId="3C13FAA9" w14:textId="77777777" w:rsidR="00087DCD" w:rsidRPr="00087DCD" w:rsidRDefault="00087DCD" w:rsidP="008E33CF">
            <w:pPr>
              <w:ind w:left="71"/>
              <w:rPr>
                <w:sz w:val="22"/>
                <w:szCs w:val="22"/>
              </w:rPr>
            </w:pPr>
            <w:r w:rsidRPr="00087DCD">
              <w:rPr>
                <w:b/>
                <w:sz w:val="22"/>
                <w:szCs w:val="22"/>
              </w:rPr>
              <w:t>10 mg 2 gange dagligt</w:t>
            </w:r>
          </w:p>
          <w:p w14:paraId="658405C0" w14:textId="77777777" w:rsidR="00087DCD" w:rsidRPr="00087DCD" w:rsidRDefault="00087DCD" w:rsidP="008E33CF">
            <w:pPr>
              <w:ind w:left="71"/>
              <w:rPr>
                <w:sz w:val="22"/>
                <w:szCs w:val="22"/>
              </w:rPr>
            </w:pPr>
            <w:r w:rsidRPr="00087DCD">
              <w:rPr>
                <w:b/>
                <w:sz w:val="22"/>
                <w:szCs w:val="22"/>
              </w:rPr>
              <w:t xml:space="preserve">Gennemsnitlig forskel fra </w:t>
            </w:r>
          </w:p>
          <w:p w14:paraId="14DD8738" w14:textId="77777777" w:rsidR="00087DCD" w:rsidRPr="00087DCD" w:rsidRDefault="00087DCD" w:rsidP="008E33CF">
            <w:pPr>
              <w:ind w:left="71"/>
              <w:rPr>
                <w:sz w:val="22"/>
                <w:szCs w:val="22"/>
                <w:lang w:val="en-GB"/>
              </w:rPr>
            </w:pPr>
            <w:proofErr w:type="spellStart"/>
            <w:r w:rsidRPr="00087DCD">
              <w:rPr>
                <w:b/>
                <w:sz w:val="22"/>
                <w:szCs w:val="22"/>
                <w:lang w:val="en-GB"/>
              </w:rPr>
              <w:t>MTX</w:t>
            </w:r>
            <w:r w:rsidRPr="00087DCD">
              <w:rPr>
                <w:b/>
                <w:sz w:val="22"/>
                <w:szCs w:val="22"/>
                <w:vertAlign w:val="superscript"/>
                <w:lang w:val="en-GB"/>
              </w:rPr>
              <w:t>d</w:t>
            </w:r>
            <w:proofErr w:type="spellEnd"/>
            <w:r w:rsidRPr="00087DCD">
              <w:rPr>
                <w:b/>
                <w:sz w:val="22"/>
                <w:szCs w:val="22"/>
                <w:vertAlign w:val="superscript"/>
                <w:lang w:val="en-GB"/>
              </w:rPr>
              <w:t xml:space="preserve"> </w:t>
            </w:r>
            <w:r w:rsidRPr="00087DCD">
              <w:rPr>
                <w:b/>
                <w:sz w:val="22"/>
                <w:szCs w:val="22"/>
                <w:lang w:val="en-GB"/>
              </w:rPr>
              <w:t>(CI)</w:t>
            </w:r>
          </w:p>
        </w:tc>
      </w:tr>
      <w:tr w:rsidR="00087DCD" w:rsidRPr="00087DCD" w14:paraId="01D1BC98" w14:textId="77777777" w:rsidTr="008E33CF">
        <w:trPr>
          <w:trHeight w:val="1073"/>
        </w:trPr>
        <w:tc>
          <w:tcPr>
            <w:tcW w:w="594" w:type="pct"/>
            <w:tcBorders>
              <w:top w:val="single" w:sz="4" w:space="0" w:color="000000"/>
              <w:left w:val="single" w:sz="4" w:space="0" w:color="000000"/>
              <w:bottom w:val="single" w:sz="4" w:space="0" w:color="000000"/>
              <w:right w:val="single" w:sz="4" w:space="0" w:color="000000"/>
            </w:tcBorders>
            <w:hideMark/>
          </w:tcPr>
          <w:p w14:paraId="3E8B596A" w14:textId="77777777" w:rsidR="00087DCD" w:rsidRPr="00087DCD" w:rsidRDefault="00087DCD" w:rsidP="008E33CF">
            <w:pPr>
              <w:ind w:left="71"/>
              <w:rPr>
                <w:sz w:val="22"/>
                <w:szCs w:val="22"/>
                <w:lang w:val="en-GB"/>
              </w:rPr>
            </w:pPr>
            <w:proofErr w:type="spellStart"/>
            <w:r w:rsidRPr="00087DCD">
              <w:rPr>
                <w:sz w:val="22"/>
                <w:szCs w:val="22"/>
                <w:lang w:val="en-GB"/>
              </w:rPr>
              <w:t>mTSS</w:t>
            </w:r>
            <w:r w:rsidRPr="00087DCD">
              <w:rPr>
                <w:b/>
                <w:sz w:val="22"/>
                <w:szCs w:val="22"/>
                <w:vertAlign w:val="superscript"/>
                <w:lang w:val="en-GB"/>
              </w:rPr>
              <w:t>c</w:t>
            </w:r>
            <w:proofErr w:type="spellEnd"/>
          </w:p>
          <w:p w14:paraId="02F203CA" w14:textId="77777777" w:rsidR="00087DCD" w:rsidRPr="00087DCD" w:rsidRDefault="00087DCD" w:rsidP="008E33CF">
            <w:pPr>
              <w:ind w:left="71"/>
              <w:rPr>
                <w:sz w:val="22"/>
                <w:szCs w:val="22"/>
                <w:lang w:val="en-GB"/>
              </w:rPr>
            </w:pPr>
            <w:r w:rsidRPr="00087DCD">
              <w:rPr>
                <w:i/>
                <w:sz w:val="22"/>
                <w:szCs w:val="22"/>
                <w:lang w:val="en-GB"/>
              </w:rPr>
              <w:t>Baseline</w:t>
            </w:r>
          </w:p>
          <w:p w14:paraId="19880C6A" w14:textId="77777777" w:rsidR="00087DCD" w:rsidRPr="00087DCD" w:rsidRDefault="00087DCD" w:rsidP="008E33CF">
            <w:pPr>
              <w:ind w:left="71"/>
              <w:rPr>
                <w:sz w:val="22"/>
                <w:szCs w:val="22"/>
                <w:lang w:val="en-GB"/>
              </w:rPr>
            </w:pPr>
            <w:proofErr w:type="spellStart"/>
            <w:r w:rsidRPr="00087DCD">
              <w:rPr>
                <w:sz w:val="22"/>
                <w:szCs w:val="22"/>
                <w:lang w:val="en-GB"/>
              </w:rPr>
              <w:t>Måned</w:t>
            </w:r>
            <w:proofErr w:type="spellEnd"/>
            <w:r w:rsidRPr="00087DCD">
              <w:rPr>
                <w:sz w:val="22"/>
                <w:szCs w:val="22"/>
                <w:lang w:val="en-GB"/>
              </w:rPr>
              <w:t xml:space="preserve"> 6</w:t>
            </w:r>
          </w:p>
          <w:p w14:paraId="1351028C" w14:textId="77777777" w:rsidR="00087DCD" w:rsidRPr="00087DCD" w:rsidRDefault="00087DCD" w:rsidP="008E33CF">
            <w:pPr>
              <w:ind w:left="71"/>
              <w:rPr>
                <w:sz w:val="22"/>
                <w:szCs w:val="22"/>
                <w:lang w:val="en-GB"/>
              </w:rPr>
            </w:pPr>
            <w:proofErr w:type="spellStart"/>
            <w:r w:rsidRPr="00087DCD">
              <w:rPr>
                <w:sz w:val="22"/>
                <w:szCs w:val="22"/>
                <w:lang w:val="en-GB"/>
              </w:rPr>
              <w:t>Måned</w:t>
            </w:r>
            <w:proofErr w:type="spellEnd"/>
            <w:r w:rsidRPr="00087DCD">
              <w:rPr>
                <w:sz w:val="22"/>
                <w:szCs w:val="22"/>
                <w:lang w:val="en-GB"/>
              </w:rPr>
              <w:t xml:space="preserve"> 12</w:t>
            </w:r>
          </w:p>
        </w:tc>
        <w:tc>
          <w:tcPr>
            <w:tcW w:w="812" w:type="pct"/>
            <w:tcBorders>
              <w:top w:val="single" w:sz="4" w:space="0" w:color="000000"/>
              <w:left w:val="single" w:sz="4" w:space="0" w:color="000000"/>
              <w:bottom w:val="single" w:sz="4" w:space="0" w:color="000000"/>
              <w:right w:val="single" w:sz="4" w:space="0" w:color="000000"/>
            </w:tcBorders>
            <w:vAlign w:val="bottom"/>
            <w:hideMark/>
          </w:tcPr>
          <w:p w14:paraId="25DB7CA5" w14:textId="77777777" w:rsidR="00087DCD" w:rsidRPr="00087DCD" w:rsidRDefault="00087DCD" w:rsidP="008E33CF">
            <w:pPr>
              <w:ind w:left="71"/>
              <w:rPr>
                <w:sz w:val="22"/>
                <w:szCs w:val="22"/>
                <w:lang w:val="en-GB"/>
              </w:rPr>
            </w:pPr>
            <w:r w:rsidRPr="00087DCD">
              <w:rPr>
                <w:sz w:val="22"/>
                <w:szCs w:val="22"/>
                <w:lang w:val="en-GB"/>
              </w:rPr>
              <w:t>16 (29)</w:t>
            </w:r>
          </w:p>
          <w:p w14:paraId="704979DD" w14:textId="77777777" w:rsidR="00087DCD" w:rsidRPr="00087DCD" w:rsidRDefault="00087DCD" w:rsidP="008E33CF">
            <w:pPr>
              <w:ind w:left="71"/>
              <w:rPr>
                <w:sz w:val="22"/>
                <w:szCs w:val="22"/>
                <w:lang w:val="en-GB"/>
              </w:rPr>
            </w:pPr>
            <w:r w:rsidRPr="00087DCD">
              <w:rPr>
                <w:sz w:val="22"/>
                <w:szCs w:val="22"/>
                <w:lang w:val="en-GB"/>
              </w:rPr>
              <w:t>0,9 (2,7)</w:t>
            </w:r>
          </w:p>
          <w:p w14:paraId="4DD50EC4" w14:textId="77777777" w:rsidR="00087DCD" w:rsidRPr="00087DCD" w:rsidRDefault="00087DCD" w:rsidP="008E33CF">
            <w:pPr>
              <w:ind w:left="71"/>
              <w:rPr>
                <w:sz w:val="22"/>
                <w:szCs w:val="22"/>
                <w:lang w:val="en-GB"/>
              </w:rPr>
            </w:pPr>
            <w:r w:rsidRPr="00087DCD">
              <w:rPr>
                <w:sz w:val="22"/>
                <w:szCs w:val="22"/>
                <w:lang w:val="en-GB"/>
              </w:rPr>
              <w:t>1,3 (3,7)</w:t>
            </w:r>
          </w:p>
        </w:tc>
        <w:tc>
          <w:tcPr>
            <w:tcW w:w="852" w:type="pct"/>
            <w:tcBorders>
              <w:top w:val="single" w:sz="4" w:space="0" w:color="000000"/>
              <w:left w:val="single" w:sz="4" w:space="0" w:color="000000"/>
              <w:bottom w:val="single" w:sz="4" w:space="0" w:color="000000"/>
              <w:right w:val="single" w:sz="4" w:space="0" w:color="000000"/>
            </w:tcBorders>
            <w:vAlign w:val="bottom"/>
            <w:hideMark/>
          </w:tcPr>
          <w:p w14:paraId="01A45C3C" w14:textId="77777777" w:rsidR="00087DCD" w:rsidRPr="00087DCD" w:rsidRDefault="00087DCD" w:rsidP="008E33CF">
            <w:pPr>
              <w:ind w:left="71"/>
              <w:rPr>
                <w:sz w:val="22"/>
                <w:szCs w:val="22"/>
                <w:lang w:val="en-GB"/>
              </w:rPr>
            </w:pPr>
            <w:r w:rsidRPr="00087DCD">
              <w:rPr>
                <w:sz w:val="22"/>
                <w:szCs w:val="22"/>
                <w:lang w:val="en-GB"/>
              </w:rPr>
              <w:t xml:space="preserve">20 (41) </w:t>
            </w:r>
          </w:p>
          <w:p w14:paraId="197313E9" w14:textId="77777777" w:rsidR="00087DCD" w:rsidRPr="00087DCD" w:rsidRDefault="00087DCD" w:rsidP="008E33CF">
            <w:pPr>
              <w:ind w:left="71"/>
              <w:rPr>
                <w:sz w:val="22"/>
                <w:szCs w:val="22"/>
                <w:lang w:val="en-GB"/>
              </w:rPr>
            </w:pPr>
            <w:r w:rsidRPr="00087DCD">
              <w:rPr>
                <w:sz w:val="22"/>
                <w:szCs w:val="22"/>
                <w:lang w:val="en-GB"/>
              </w:rPr>
              <w:t>0,2 (2,3)</w:t>
            </w:r>
          </w:p>
          <w:p w14:paraId="6ECF8844" w14:textId="77777777" w:rsidR="00087DCD" w:rsidRPr="00087DCD" w:rsidRDefault="00087DCD" w:rsidP="008E33CF">
            <w:pPr>
              <w:ind w:left="71"/>
              <w:rPr>
                <w:sz w:val="22"/>
                <w:szCs w:val="22"/>
                <w:lang w:val="en-GB"/>
              </w:rPr>
            </w:pPr>
            <w:r w:rsidRPr="00087DCD">
              <w:rPr>
                <w:sz w:val="22"/>
                <w:szCs w:val="22"/>
                <w:lang w:val="en-GB"/>
              </w:rPr>
              <w:t>0,4 (3,0)</w:t>
            </w:r>
          </w:p>
        </w:tc>
        <w:tc>
          <w:tcPr>
            <w:tcW w:w="954" w:type="pct"/>
            <w:tcBorders>
              <w:top w:val="single" w:sz="4" w:space="0" w:color="000000"/>
              <w:left w:val="single" w:sz="4" w:space="0" w:color="000000"/>
              <w:bottom w:val="single" w:sz="4" w:space="0" w:color="000000"/>
              <w:right w:val="single" w:sz="4" w:space="0" w:color="000000"/>
            </w:tcBorders>
            <w:vAlign w:val="bottom"/>
            <w:hideMark/>
          </w:tcPr>
          <w:p w14:paraId="2AAB8E01" w14:textId="77777777" w:rsidR="00087DCD" w:rsidRPr="00087DCD" w:rsidRDefault="00087DCD" w:rsidP="008E33CF">
            <w:pPr>
              <w:ind w:left="71"/>
              <w:rPr>
                <w:sz w:val="22"/>
                <w:szCs w:val="22"/>
                <w:lang w:val="en-GB"/>
              </w:rPr>
            </w:pPr>
            <w:r w:rsidRPr="00087DCD">
              <w:rPr>
                <w:sz w:val="22"/>
                <w:szCs w:val="22"/>
                <w:lang w:val="en-GB"/>
              </w:rPr>
              <w:t>-</w:t>
            </w:r>
          </w:p>
          <w:p w14:paraId="127390D0" w14:textId="77777777" w:rsidR="00087DCD" w:rsidRPr="00087DCD" w:rsidRDefault="00087DCD" w:rsidP="008E33CF">
            <w:pPr>
              <w:ind w:left="71"/>
              <w:rPr>
                <w:sz w:val="22"/>
                <w:szCs w:val="22"/>
                <w:lang w:val="en-GB"/>
              </w:rPr>
            </w:pPr>
            <w:r w:rsidRPr="00087DCD">
              <w:rPr>
                <w:sz w:val="22"/>
                <w:szCs w:val="22"/>
                <w:lang w:val="en-GB"/>
              </w:rPr>
              <w:t>-0,7 (-1,0; -0,3)</w:t>
            </w:r>
          </w:p>
          <w:p w14:paraId="768723DF" w14:textId="77777777" w:rsidR="00087DCD" w:rsidRPr="00087DCD" w:rsidRDefault="00087DCD" w:rsidP="008E33CF">
            <w:pPr>
              <w:ind w:left="71"/>
              <w:rPr>
                <w:sz w:val="22"/>
                <w:szCs w:val="22"/>
                <w:lang w:val="en-GB"/>
              </w:rPr>
            </w:pPr>
            <w:r w:rsidRPr="00087DCD">
              <w:rPr>
                <w:sz w:val="22"/>
                <w:szCs w:val="22"/>
                <w:lang w:val="en-GB"/>
              </w:rPr>
              <w:t>-0,9 (-1,4; -0,4)</w:t>
            </w:r>
          </w:p>
        </w:tc>
        <w:tc>
          <w:tcPr>
            <w:tcW w:w="812" w:type="pct"/>
            <w:tcBorders>
              <w:top w:val="single" w:sz="4" w:space="0" w:color="000000"/>
              <w:left w:val="single" w:sz="4" w:space="0" w:color="000000"/>
              <w:bottom w:val="single" w:sz="4" w:space="0" w:color="000000"/>
              <w:right w:val="single" w:sz="4" w:space="0" w:color="000000"/>
            </w:tcBorders>
            <w:vAlign w:val="bottom"/>
            <w:hideMark/>
          </w:tcPr>
          <w:p w14:paraId="39781793" w14:textId="77777777" w:rsidR="00087DCD" w:rsidRPr="00087DCD" w:rsidRDefault="00087DCD" w:rsidP="008E33CF">
            <w:pPr>
              <w:ind w:left="71"/>
              <w:rPr>
                <w:sz w:val="22"/>
                <w:szCs w:val="22"/>
                <w:lang w:val="en-GB"/>
              </w:rPr>
            </w:pPr>
            <w:r w:rsidRPr="00087DCD">
              <w:rPr>
                <w:sz w:val="22"/>
                <w:szCs w:val="22"/>
                <w:lang w:val="en-GB"/>
              </w:rPr>
              <w:t>19 (39)</w:t>
            </w:r>
          </w:p>
          <w:p w14:paraId="4F2D3C17" w14:textId="77777777" w:rsidR="00087DCD" w:rsidRPr="00087DCD" w:rsidRDefault="00087DCD" w:rsidP="008E33CF">
            <w:pPr>
              <w:ind w:left="71"/>
              <w:rPr>
                <w:sz w:val="22"/>
                <w:szCs w:val="22"/>
                <w:lang w:val="en-GB"/>
              </w:rPr>
            </w:pPr>
            <w:r w:rsidRPr="00087DCD">
              <w:rPr>
                <w:sz w:val="22"/>
                <w:szCs w:val="22"/>
                <w:lang w:val="en-GB"/>
              </w:rPr>
              <w:t>0,0 (1,2)</w:t>
            </w:r>
          </w:p>
          <w:p w14:paraId="15672875" w14:textId="77777777" w:rsidR="00087DCD" w:rsidRPr="00087DCD" w:rsidRDefault="00087DCD" w:rsidP="008E33CF">
            <w:pPr>
              <w:ind w:left="71"/>
              <w:rPr>
                <w:sz w:val="22"/>
                <w:szCs w:val="22"/>
                <w:lang w:val="en-GB"/>
              </w:rPr>
            </w:pPr>
            <w:r w:rsidRPr="00087DCD">
              <w:rPr>
                <w:sz w:val="22"/>
                <w:szCs w:val="22"/>
                <w:lang w:val="en-GB"/>
              </w:rPr>
              <w:t>0,0 (1,5)</w:t>
            </w:r>
          </w:p>
        </w:tc>
        <w:tc>
          <w:tcPr>
            <w:tcW w:w="976" w:type="pct"/>
            <w:tcBorders>
              <w:top w:val="single" w:sz="4" w:space="0" w:color="000000"/>
              <w:left w:val="single" w:sz="4" w:space="0" w:color="000000"/>
              <w:bottom w:val="single" w:sz="4" w:space="0" w:color="000000"/>
              <w:right w:val="single" w:sz="4" w:space="0" w:color="000000"/>
            </w:tcBorders>
            <w:vAlign w:val="bottom"/>
            <w:hideMark/>
          </w:tcPr>
          <w:p w14:paraId="3187CBC6" w14:textId="77777777" w:rsidR="00087DCD" w:rsidRPr="00087DCD" w:rsidRDefault="00087DCD" w:rsidP="008E33CF">
            <w:pPr>
              <w:ind w:left="71"/>
              <w:rPr>
                <w:sz w:val="22"/>
                <w:szCs w:val="22"/>
                <w:lang w:val="en-GB"/>
              </w:rPr>
            </w:pPr>
            <w:r w:rsidRPr="00087DCD">
              <w:rPr>
                <w:sz w:val="22"/>
                <w:szCs w:val="22"/>
                <w:lang w:val="en-GB"/>
              </w:rPr>
              <w:t>-</w:t>
            </w:r>
          </w:p>
          <w:p w14:paraId="41A13868" w14:textId="77777777" w:rsidR="00087DCD" w:rsidRPr="00087DCD" w:rsidRDefault="00087DCD" w:rsidP="008E33CF">
            <w:pPr>
              <w:ind w:left="71"/>
              <w:rPr>
                <w:sz w:val="22"/>
                <w:szCs w:val="22"/>
                <w:lang w:val="en-GB"/>
              </w:rPr>
            </w:pPr>
            <w:r w:rsidRPr="00087DCD">
              <w:rPr>
                <w:sz w:val="22"/>
                <w:szCs w:val="22"/>
                <w:lang w:val="en-GB"/>
              </w:rPr>
              <w:t>-0,8 (-1,2; -0,4)</w:t>
            </w:r>
          </w:p>
          <w:p w14:paraId="60FDC093" w14:textId="77777777" w:rsidR="00087DCD" w:rsidRPr="00087DCD" w:rsidRDefault="00087DCD" w:rsidP="008E33CF">
            <w:pPr>
              <w:ind w:left="71"/>
              <w:rPr>
                <w:sz w:val="22"/>
                <w:szCs w:val="22"/>
                <w:lang w:val="en-GB"/>
              </w:rPr>
            </w:pPr>
            <w:r w:rsidRPr="00087DCD">
              <w:rPr>
                <w:sz w:val="22"/>
                <w:szCs w:val="22"/>
                <w:lang w:val="en-GB"/>
              </w:rPr>
              <w:t>-1,3 (-1,8; -0,8)</w:t>
            </w:r>
          </w:p>
        </w:tc>
      </w:tr>
    </w:tbl>
    <w:p w14:paraId="663CC9FD" w14:textId="19D5CBBC" w:rsidR="00087DCD" w:rsidRPr="00087DCD" w:rsidRDefault="00087DCD" w:rsidP="003A3959">
      <w:pPr>
        <w:ind w:left="284" w:hanging="284"/>
        <w:rPr>
          <w:sz w:val="20"/>
        </w:rPr>
      </w:pPr>
      <w:r w:rsidRPr="00087DCD">
        <w:rPr>
          <w:sz w:val="20"/>
          <w:vertAlign w:val="superscript"/>
        </w:rPr>
        <w:t>a</w:t>
      </w:r>
      <w:r w:rsidR="003A3959" w:rsidRPr="003A3959">
        <w:rPr>
          <w:sz w:val="20"/>
          <w:vertAlign w:val="superscript"/>
        </w:rPr>
        <w:tab/>
      </w:r>
      <w:r w:rsidRPr="00087DCD">
        <w:rPr>
          <w:sz w:val="20"/>
        </w:rPr>
        <w:t xml:space="preserve">SD = Standardafvigelse </w:t>
      </w:r>
    </w:p>
    <w:p w14:paraId="272642D3" w14:textId="6109E9D7" w:rsidR="00087DCD" w:rsidRPr="00087DCD" w:rsidRDefault="00087DCD" w:rsidP="003A3959">
      <w:pPr>
        <w:ind w:left="284" w:hanging="284"/>
        <w:rPr>
          <w:sz w:val="20"/>
        </w:rPr>
      </w:pPr>
      <w:r w:rsidRPr="00087DCD">
        <w:rPr>
          <w:sz w:val="20"/>
          <w:vertAlign w:val="superscript"/>
        </w:rPr>
        <w:t>b</w:t>
      </w:r>
      <w:r w:rsidR="003A3959" w:rsidRPr="003A3959">
        <w:rPr>
          <w:sz w:val="20"/>
          <w:vertAlign w:val="superscript"/>
        </w:rPr>
        <w:tab/>
      </w:r>
      <w:r w:rsidRPr="00087DCD">
        <w:rPr>
          <w:sz w:val="20"/>
        </w:rPr>
        <w:t xml:space="preserve">Forskel mellem middelværdierne, fundet ved mindste kvadraters metode, for </w:t>
      </w:r>
      <w:proofErr w:type="spellStart"/>
      <w:r w:rsidRPr="00087DCD">
        <w:rPr>
          <w:sz w:val="20"/>
        </w:rPr>
        <w:t>tofacitinib</w:t>
      </w:r>
      <w:proofErr w:type="spellEnd"/>
      <w:r w:rsidRPr="00087DCD">
        <w:rPr>
          <w:sz w:val="20"/>
        </w:rPr>
        <w:t xml:space="preserve"> minus placebo (95% CI = 95% konfidensinterval)</w:t>
      </w:r>
    </w:p>
    <w:p w14:paraId="01DE6E4D" w14:textId="77777777" w:rsidR="00087DCD" w:rsidRPr="00087DCD" w:rsidRDefault="00087DCD" w:rsidP="003A3959">
      <w:pPr>
        <w:numPr>
          <w:ilvl w:val="0"/>
          <w:numId w:val="13"/>
        </w:numPr>
        <w:ind w:left="284" w:hanging="284"/>
        <w:rPr>
          <w:sz w:val="20"/>
        </w:rPr>
      </w:pPr>
      <w:r w:rsidRPr="00087DCD">
        <w:rPr>
          <w:sz w:val="20"/>
        </w:rPr>
        <w:t xml:space="preserve">Måned 6- og Måned 12-data er den gennemsnitlige ændring fra </w:t>
      </w:r>
      <w:r w:rsidRPr="00087DCD">
        <w:rPr>
          <w:i/>
          <w:sz w:val="20"/>
        </w:rPr>
        <w:t>baseline</w:t>
      </w:r>
    </w:p>
    <w:p w14:paraId="4A9E4DEE" w14:textId="7179C5F9" w:rsidR="00087DCD" w:rsidRPr="00087DCD" w:rsidRDefault="00087DCD" w:rsidP="00CC2176">
      <w:pPr>
        <w:numPr>
          <w:ilvl w:val="0"/>
          <w:numId w:val="13"/>
        </w:numPr>
        <w:ind w:left="284" w:hanging="284"/>
        <w:rPr>
          <w:sz w:val="20"/>
        </w:rPr>
      </w:pPr>
      <w:r w:rsidRPr="00087DCD">
        <w:rPr>
          <w:sz w:val="20"/>
        </w:rPr>
        <w:t xml:space="preserve">Forskel mellem middelværdierne, fundet ved mindste kvadraters metode, for </w:t>
      </w:r>
      <w:proofErr w:type="spellStart"/>
      <w:r w:rsidRPr="00087DCD">
        <w:rPr>
          <w:sz w:val="20"/>
        </w:rPr>
        <w:t>tofacitinib</w:t>
      </w:r>
      <w:proofErr w:type="spellEnd"/>
      <w:r w:rsidRPr="00087DCD">
        <w:rPr>
          <w:sz w:val="20"/>
        </w:rPr>
        <w:t xml:space="preserve"> minus MTX (95% CI = 95% konfidensinterval)</w:t>
      </w:r>
    </w:p>
    <w:p w14:paraId="362073B6" w14:textId="77777777" w:rsidR="00087DCD" w:rsidRPr="00087DCD" w:rsidRDefault="00087DCD" w:rsidP="008E33CF">
      <w:pPr>
        <w:ind w:left="851"/>
        <w:rPr>
          <w:sz w:val="24"/>
          <w:szCs w:val="24"/>
        </w:rPr>
      </w:pPr>
    </w:p>
    <w:p w14:paraId="1603D533" w14:textId="77777777" w:rsidR="00087DCD" w:rsidRPr="00087DCD" w:rsidRDefault="00087DCD" w:rsidP="008E33CF">
      <w:pPr>
        <w:ind w:left="851"/>
        <w:rPr>
          <w:i/>
          <w:sz w:val="24"/>
          <w:szCs w:val="24"/>
        </w:rPr>
      </w:pPr>
      <w:r w:rsidRPr="00087DCD">
        <w:rPr>
          <w:i/>
          <w:sz w:val="24"/>
          <w:szCs w:val="24"/>
        </w:rPr>
        <w:t>Respons for fysisk funktion og helbredsrelaterede resultater</w:t>
      </w:r>
    </w:p>
    <w:p w14:paraId="2C16D554" w14:textId="77777777" w:rsidR="00087DCD" w:rsidRPr="00087DCD" w:rsidRDefault="00087DCD" w:rsidP="008E33CF">
      <w:pPr>
        <w:ind w:left="851"/>
        <w:rPr>
          <w:sz w:val="24"/>
          <w:szCs w:val="24"/>
        </w:rPr>
      </w:pPr>
      <w:proofErr w:type="spellStart"/>
      <w:r w:rsidRPr="00087DCD">
        <w:rPr>
          <w:sz w:val="24"/>
          <w:szCs w:val="24"/>
        </w:rPr>
        <w:t>Tofacitinib</w:t>
      </w:r>
      <w:proofErr w:type="spellEnd"/>
      <w:r w:rsidRPr="00087DCD">
        <w:rPr>
          <w:sz w:val="24"/>
          <w:szCs w:val="24"/>
        </w:rPr>
        <w:t xml:space="preserve">, alene eller kombineret med MTX, har vist forbedringer i fysisk funktion, målt ved HAQDI. Patienter, der fik 5 mg eller 10 mg </w:t>
      </w:r>
      <w:proofErr w:type="spellStart"/>
      <w:r w:rsidRPr="00087DCD">
        <w:rPr>
          <w:sz w:val="24"/>
          <w:szCs w:val="24"/>
        </w:rPr>
        <w:t>tofacitinib</w:t>
      </w:r>
      <w:proofErr w:type="spellEnd"/>
      <w:r w:rsidRPr="00087DCD">
        <w:rPr>
          <w:sz w:val="24"/>
          <w:szCs w:val="24"/>
        </w:rPr>
        <w:t xml:space="preserve"> 2 gange dagligt, udviste en signifikant forbedring fra </w:t>
      </w:r>
      <w:r w:rsidRPr="00087DCD">
        <w:rPr>
          <w:i/>
          <w:sz w:val="24"/>
          <w:szCs w:val="24"/>
        </w:rPr>
        <w:t xml:space="preserve">baseline </w:t>
      </w:r>
      <w:r w:rsidRPr="00087DCD">
        <w:rPr>
          <w:sz w:val="24"/>
          <w:szCs w:val="24"/>
        </w:rPr>
        <w:t xml:space="preserve">i fysisk funktion sammenlignet med placebogruppen ved måned 3 (studierne ORAL Solo, ORAL Sync, ORAL Standard og ORAL Step) og måned 6 (studierne ORAL Sync og ORAL Standard). Patienter, der fik 5 mg eller 10 mg </w:t>
      </w:r>
      <w:proofErr w:type="spellStart"/>
      <w:r w:rsidRPr="00087DCD">
        <w:rPr>
          <w:sz w:val="24"/>
          <w:szCs w:val="24"/>
        </w:rPr>
        <w:t>tofacitinib</w:t>
      </w:r>
      <w:proofErr w:type="spellEnd"/>
      <w:r w:rsidRPr="00087DCD">
        <w:rPr>
          <w:sz w:val="24"/>
          <w:szCs w:val="24"/>
        </w:rPr>
        <w:t xml:space="preserve"> 2 gange dagligt, udviste en signifikant større forbedring i fysisk funktion sammenlignet med placebogruppen så tidligt som uge 2 i ORAL Solo og ORAL Sync. Ændringer i HAQ-DI i forhold til </w:t>
      </w:r>
      <w:r w:rsidRPr="00087DCD">
        <w:rPr>
          <w:i/>
          <w:sz w:val="24"/>
          <w:szCs w:val="24"/>
        </w:rPr>
        <w:t xml:space="preserve">baseline </w:t>
      </w:r>
      <w:r w:rsidRPr="00087DCD">
        <w:rPr>
          <w:sz w:val="24"/>
          <w:szCs w:val="24"/>
        </w:rPr>
        <w:t xml:space="preserve">i studierne ORAL Standard, Oral Step og ORAL Sync vises i Tabel 13. </w:t>
      </w:r>
    </w:p>
    <w:p w14:paraId="0302BC27" w14:textId="63F72E41" w:rsidR="00B354E1" w:rsidRDefault="00B354E1">
      <w:pPr>
        <w:rPr>
          <w:sz w:val="24"/>
          <w:szCs w:val="24"/>
        </w:rPr>
      </w:pPr>
      <w:r>
        <w:rPr>
          <w:sz w:val="24"/>
          <w:szCs w:val="24"/>
        </w:rPr>
        <w:br w:type="page"/>
      </w:r>
    </w:p>
    <w:p w14:paraId="1CB667C1" w14:textId="77777777" w:rsidR="00087DCD" w:rsidRPr="00087DCD" w:rsidRDefault="00087DCD" w:rsidP="00087DCD">
      <w:pPr>
        <w:tabs>
          <w:tab w:val="left" w:pos="851"/>
        </w:tabs>
        <w:ind w:left="851"/>
        <w:rPr>
          <w:sz w:val="24"/>
          <w:szCs w:val="24"/>
        </w:rPr>
      </w:pPr>
    </w:p>
    <w:p w14:paraId="1AF8E655" w14:textId="77777777" w:rsidR="00087DCD" w:rsidRPr="00087DCD" w:rsidRDefault="00087DCD" w:rsidP="00087DCD">
      <w:pPr>
        <w:tabs>
          <w:tab w:val="left" w:pos="851"/>
        </w:tabs>
        <w:ind w:left="851"/>
        <w:rPr>
          <w:sz w:val="24"/>
          <w:szCs w:val="24"/>
        </w:rPr>
      </w:pPr>
      <w:r w:rsidRPr="00087DCD">
        <w:rPr>
          <w:b/>
          <w:sz w:val="24"/>
          <w:szCs w:val="24"/>
        </w:rPr>
        <w:t xml:space="preserve">Tabel 13: Gennemsnitlig ændring (LS) fra </w:t>
      </w:r>
      <w:r w:rsidRPr="00087DCD">
        <w:rPr>
          <w:b/>
          <w:i/>
          <w:sz w:val="24"/>
          <w:szCs w:val="24"/>
        </w:rPr>
        <w:t xml:space="preserve">baseline </w:t>
      </w:r>
      <w:r w:rsidRPr="00087DCD">
        <w:rPr>
          <w:b/>
          <w:sz w:val="24"/>
          <w:szCs w:val="24"/>
        </w:rPr>
        <w:t>i HAQ-DI ved 3 måneder</w:t>
      </w:r>
    </w:p>
    <w:tbl>
      <w:tblPr>
        <w:tblW w:w="5000" w:type="pct"/>
        <w:tblCellMar>
          <w:top w:w="56" w:type="dxa"/>
          <w:left w:w="115" w:type="dxa"/>
          <w:right w:w="91" w:type="dxa"/>
        </w:tblCellMar>
        <w:tblLook w:val="04A0" w:firstRow="1" w:lastRow="0" w:firstColumn="1" w:lastColumn="0" w:noHBand="0" w:noVBand="1"/>
      </w:tblPr>
      <w:tblGrid>
        <w:gridCol w:w="2137"/>
        <w:gridCol w:w="2801"/>
        <w:gridCol w:w="2439"/>
        <w:gridCol w:w="2248"/>
      </w:tblGrid>
      <w:tr w:rsidR="00087DCD" w:rsidRPr="00087DCD" w14:paraId="0EDCFAFD" w14:textId="77777777" w:rsidTr="008E33CF">
        <w:trPr>
          <w:trHeight w:val="770"/>
        </w:trPr>
        <w:tc>
          <w:tcPr>
            <w:tcW w:w="1110" w:type="pct"/>
            <w:tcBorders>
              <w:top w:val="single" w:sz="4" w:space="0" w:color="000000"/>
              <w:left w:val="single" w:sz="4" w:space="0" w:color="000000"/>
              <w:bottom w:val="single" w:sz="4" w:space="0" w:color="000000"/>
              <w:right w:val="single" w:sz="4" w:space="0" w:color="000000"/>
            </w:tcBorders>
            <w:hideMark/>
          </w:tcPr>
          <w:p w14:paraId="59A90D44" w14:textId="77777777" w:rsidR="00087DCD" w:rsidRPr="00087DCD" w:rsidRDefault="00087DCD" w:rsidP="008E33CF">
            <w:pPr>
              <w:ind w:left="66"/>
              <w:rPr>
                <w:sz w:val="22"/>
                <w:szCs w:val="22"/>
                <w:lang w:val="en-GB"/>
              </w:rPr>
            </w:pPr>
            <w:r w:rsidRPr="00087DCD">
              <w:rPr>
                <w:b/>
                <w:sz w:val="22"/>
                <w:szCs w:val="22"/>
                <w:lang w:val="en-GB"/>
              </w:rPr>
              <w:t>Placebo + MTX</w:t>
            </w:r>
          </w:p>
        </w:tc>
        <w:tc>
          <w:tcPr>
            <w:tcW w:w="1455" w:type="pct"/>
            <w:tcBorders>
              <w:top w:val="single" w:sz="4" w:space="0" w:color="000000"/>
              <w:left w:val="single" w:sz="4" w:space="0" w:color="000000"/>
              <w:bottom w:val="single" w:sz="4" w:space="0" w:color="000000"/>
              <w:right w:val="single" w:sz="4" w:space="0" w:color="000000"/>
            </w:tcBorders>
            <w:hideMark/>
          </w:tcPr>
          <w:p w14:paraId="456ED7FF" w14:textId="77777777" w:rsidR="00087DCD" w:rsidRPr="00087DCD" w:rsidRDefault="00087DCD" w:rsidP="008E33CF">
            <w:pPr>
              <w:ind w:left="66"/>
              <w:rPr>
                <w:sz w:val="22"/>
                <w:szCs w:val="22"/>
              </w:rPr>
            </w:pPr>
            <w:proofErr w:type="spellStart"/>
            <w:r w:rsidRPr="00087DCD">
              <w:rPr>
                <w:b/>
                <w:sz w:val="22"/>
                <w:szCs w:val="22"/>
              </w:rPr>
              <w:t>Tofacitinib</w:t>
            </w:r>
            <w:proofErr w:type="spellEnd"/>
          </w:p>
          <w:p w14:paraId="486139DD" w14:textId="77777777" w:rsidR="00087DCD" w:rsidRPr="00087DCD" w:rsidRDefault="00087DCD" w:rsidP="008E33CF">
            <w:pPr>
              <w:ind w:left="66"/>
              <w:rPr>
                <w:sz w:val="22"/>
                <w:szCs w:val="22"/>
              </w:rPr>
            </w:pPr>
            <w:r w:rsidRPr="00087DCD">
              <w:rPr>
                <w:b/>
                <w:sz w:val="22"/>
                <w:szCs w:val="22"/>
              </w:rPr>
              <w:t>5 mg 2 gange dagligt + MTX</w:t>
            </w:r>
          </w:p>
        </w:tc>
        <w:tc>
          <w:tcPr>
            <w:tcW w:w="1267" w:type="pct"/>
            <w:tcBorders>
              <w:top w:val="single" w:sz="4" w:space="0" w:color="000000"/>
              <w:left w:val="single" w:sz="4" w:space="0" w:color="000000"/>
              <w:bottom w:val="single" w:sz="4" w:space="0" w:color="000000"/>
              <w:right w:val="single" w:sz="4" w:space="0" w:color="000000"/>
            </w:tcBorders>
            <w:hideMark/>
          </w:tcPr>
          <w:p w14:paraId="54F5A029" w14:textId="77777777" w:rsidR="00087DCD" w:rsidRPr="00087DCD" w:rsidRDefault="00087DCD" w:rsidP="008E33CF">
            <w:pPr>
              <w:ind w:left="66"/>
              <w:rPr>
                <w:sz w:val="22"/>
                <w:szCs w:val="22"/>
              </w:rPr>
            </w:pPr>
            <w:proofErr w:type="spellStart"/>
            <w:r w:rsidRPr="00087DCD">
              <w:rPr>
                <w:b/>
                <w:sz w:val="22"/>
                <w:szCs w:val="22"/>
              </w:rPr>
              <w:t>Tofacitinib</w:t>
            </w:r>
            <w:proofErr w:type="spellEnd"/>
          </w:p>
          <w:p w14:paraId="6E0E2CAB" w14:textId="77777777" w:rsidR="00087DCD" w:rsidRPr="00087DCD" w:rsidRDefault="00087DCD" w:rsidP="008E33CF">
            <w:pPr>
              <w:ind w:left="66"/>
              <w:rPr>
                <w:sz w:val="22"/>
                <w:szCs w:val="22"/>
              </w:rPr>
            </w:pPr>
            <w:r w:rsidRPr="00087DCD">
              <w:rPr>
                <w:b/>
                <w:sz w:val="22"/>
                <w:szCs w:val="22"/>
              </w:rPr>
              <w:t>10 mg 2 gange dagligt + MTX</w:t>
            </w:r>
          </w:p>
        </w:tc>
        <w:tc>
          <w:tcPr>
            <w:tcW w:w="1169" w:type="pct"/>
            <w:tcBorders>
              <w:top w:val="single" w:sz="4" w:space="0" w:color="000000"/>
              <w:left w:val="single" w:sz="4" w:space="0" w:color="000000"/>
              <w:bottom w:val="single" w:sz="4" w:space="0" w:color="000000"/>
              <w:right w:val="single" w:sz="6" w:space="0" w:color="000000"/>
            </w:tcBorders>
            <w:hideMark/>
          </w:tcPr>
          <w:p w14:paraId="30D48BEA" w14:textId="77777777" w:rsidR="00087DCD" w:rsidRPr="00087DCD" w:rsidRDefault="00087DCD" w:rsidP="008E33CF">
            <w:pPr>
              <w:ind w:left="66"/>
              <w:rPr>
                <w:sz w:val="22"/>
                <w:szCs w:val="22"/>
              </w:rPr>
            </w:pPr>
            <w:proofErr w:type="spellStart"/>
            <w:r w:rsidRPr="00087DCD">
              <w:rPr>
                <w:b/>
                <w:sz w:val="22"/>
                <w:szCs w:val="22"/>
              </w:rPr>
              <w:t>Adalimumab</w:t>
            </w:r>
            <w:proofErr w:type="spellEnd"/>
          </w:p>
          <w:p w14:paraId="65086A25" w14:textId="77777777" w:rsidR="00087DCD" w:rsidRPr="00087DCD" w:rsidRDefault="00087DCD" w:rsidP="008E33CF">
            <w:pPr>
              <w:ind w:left="66"/>
              <w:rPr>
                <w:sz w:val="22"/>
                <w:szCs w:val="22"/>
              </w:rPr>
            </w:pPr>
            <w:r w:rsidRPr="00087DCD">
              <w:rPr>
                <w:b/>
                <w:sz w:val="22"/>
                <w:szCs w:val="22"/>
              </w:rPr>
              <w:t>40 mg hver anden uge + MTX</w:t>
            </w:r>
          </w:p>
        </w:tc>
      </w:tr>
      <w:tr w:rsidR="00087DCD" w:rsidRPr="00087DCD" w14:paraId="591515A6" w14:textId="77777777" w:rsidTr="008E33CF">
        <w:trPr>
          <w:trHeight w:val="262"/>
        </w:trPr>
        <w:tc>
          <w:tcPr>
            <w:tcW w:w="5000" w:type="pct"/>
            <w:gridSpan w:val="4"/>
            <w:tcBorders>
              <w:top w:val="single" w:sz="4" w:space="0" w:color="000000"/>
              <w:left w:val="single" w:sz="4" w:space="0" w:color="000000"/>
              <w:bottom w:val="single" w:sz="4" w:space="0" w:color="000000"/>
              <w:right w:val="single" w:sz="6" w:space="0" w:color="000000"/>
            </w:tcBorders>
            <w:hideMark/>
          </w:tcPr>
          <w:p w14:paraId="4E9584D1" w14:textId="77777777" w:rsidR="00087DCD" w:rsidRPr="00087DCD" w:rsidRDefault="00087DCD" w:rsidP="008E33CF">
            <w:pPr>
              <w:ind w:left="66"/>
              <w:rPr>
                <w:sz w:val="22"/>
                <w:szCs w:val="22"/>
                <w:lang w:val="en-GB"/>
              </w:rPr>
            </w:pPr>
            <w:r w:rsidRPr="00087DCD">
              <w:rPr>
                <w:b/>
                <w:sz w:val="22"/>
                <w:szCs w:val="22"/>
                <w:lang w:val="en-GB"/>
              </w:rPr>
              <w:t xml:space="preserve">ORAL Standard: MTX </w:t>
            </w:r>
          </w:p>
        </w:tc>
      </w:tr>
      <w:tr w:rsidR="00087DCD" w:rsidRPr="00087DCD" w14:paraId="06890518" w14:textId="77777777" w:rsidTr="008E33CF">
        <w:trPr>
          <w:trHeight w:val="264"/>
        </w:trPr>
        <w:tc>
          <w:tcPr>
            <w:tcW w:w="1110" w:type="pct"/>
            <w:tcBorders>
              <w:top w:val="single" w:sz="4" w:space="0" w:color="000000"/>
              <w:left w:val="single" w:sz="4" w:space="0" w:color="000000"/>
              <w:bottom w:val="single" w:sz="4" w:space="0" w:color="000000"/>
              <w:right w:val="single" w:sz="4" w:space="0" w:color="000000"/>
            </w:tcBorders>
            <w:hideMark/>
          </w:tcPr>
          <w:p w14:paraId="18EC6556" w14:textId="77777777" w:rsidR="00087DCD" w:rsidRPr="00087DCD" w:rsidRDefault="00087DCD" w:rsidP="008E33CF">
            <w:pPr>
              <w:ind w:left="66"/>
              <w:rPr>
                <w:sz w:val="22"/>
                <w:szCs w:val="22"/>
                <w:lang w:val="en-GB"/>
              </w:rPr>
            </w:pPr>
            <w:r w:rsidRPr="00087DCD">
              <w:rPr>
                <w:b/>
                <w:sz w:val="22"/>
                <w:szCs w:val="22"/>
                <w:lang w:val="en-GB"/>
              </w:rPr>
              <w:t>N= 96</w:t>
            </w:r>
          </w:p>
        </w:tc>
        <w:tc>
          <w:tcPr>
            <w:tcW w:w="1455" w:type="pct"/>
            <w:tcBorders>
              <w:top w:val="single" w:sz="4" w:space="0" w:color="000000"/>
              <w:left w:val="single" w:sz="4" w:space="0" w:color="000000"/>
              <w:bottom w:val="single" w:sz="4" w:space="0" w:color="000000"/>
              <w:right w:val="single" w:sz="4" w:space="0" w:color="000000"/>
            </w:tcBorders>
            <w:hideMark/>
          </w:tcPr>
          <w:p w14:paraId="3FF85A86" w14:textId="77777777" w:rsidR="00087DCD" w:rsidRPr="00087DCD" w:rsidRDefault="00087DCD" w:rsidP="008E33CF">
            <w:pPr>
              <w:ind w:left="66"/>
              <w:rPr>
                <w:sz w:val="22"/>
                <w:szCs w:val="22"/>
                <w:lang w:val="en-GB"/>
              </w:rPr>
            </w:pPr>
            <w:r w:rsidRPr="00087DCD">
              <w:rPr>
                <w:b/>
                <w:sz w:val="22"/>
                <w:szCs w:val="22"/>
                <w:lang w:val="en-GB"/>
              </w:rPr>
              <w:t>N= 185</w:t>
            </w:r>
          </w:p>
        </w:tc>
        <w:tc>
          <w:tcPr>
            <w:tcW w:w="1267" w:type="pct"/>
            <w:tcBorders>
              <w:top w:val="single" w:sz="4" w:space="0" w:color="000000"/>
              <w:left w:val="single" w:sz="4" w:space="0" w:color="000000"/>
              <w:bottom w:val="single" w:sz="4" w:space="0" w:color="000000"/>
              <w:right w:val="single" w:sz="4" w:space="0" w:color="000000"/>
            </w:tcBorders>
            <w:hideMark/>
          </w:tcPr>
          <w:p w14:paraId="35B5AF0E" w14:textId="77777777" w:rsidR="00087DCD" w:rsidRPr="00087DCD" w:rsidRDefault="00087DCD" w:rsidP="008E33CF">
            <w:pPr>
              <w:ind w:left="66"/>
              <w:rPr>
                <w:sz w:val="22"/>
                <w:szCs w:val="22"/>
                <w:lang w:val="en-GB"/>
              </w:rPr>
            </w:pPr>
            <w:r w:rsidRPr="00087DCD">
              <w:rPr>
                <w:b/>
                <w:sz w:val="22"/>
                <w:szCs w:val="22"/>
                <w:lang w:val="en-GB"/>
              </w:rPr>
              <w:t>N= 183</w:t>
            </w:r>
          </w:p>
        </w:tc>
        <w:tc>
          <w:tcPr>
            <w:tcW w:w="1169" w:type="pct"/>
            <w:tcBorders>
              <w:top w:val="single" w:sz="4" w:space="0" w:color="000000"/>
              <w:left w:val="single" w:sz="4" w:space="0" w:color="000000"/>
              <w:bottom w:val="single" w:sz="4" w:space="0" w:color="000000"/>
              <w:right w:val="single" w:sz="6" w:space="0" w:color="000000"/>
            </w:tcBorders>
            <w:hideMark/>
          </w:tcPr>
          <w:p w14:paraId="160986E7" w14:textId="77777777" w:rsidR="00087DCD" w:rsidRPr="00087DCD" w:rsidRDefault="00087DCD" w:rsidP="008E33CF">
            <w:pPr>
              <w:ind w:left="66"/>
              <w:rPr>
                <w:sz w:val="22"/>
                <w:szCs w:val="22"/>
                <w:lang w:val="en-GB"/>
              </w:rPr>
            </w:pPr>
            <w:r w:rsidRPr="00087DCD">
              <w:rPr>
                <w:b/>
                <w:sz w:val="22"/>
                <w:szCs w:val="22"/>
                <w:lang w:val="en-GB"/>
              </w:rPr>
              <w:t>N= 188</w:t>
            </w:r>
          </w:p>
        </w:tc>
      </w:tr>
      <w:tr w:rsidR="00087DCD" w:rsidRPr="00087DCD" w14:paraId="3FC06E66" w14:textId="77777777" w:rsidTr="008E33CF">
        <w:trPr>
          <w:trHeight w:val="264"/>
        </w:trPr>
        <w:tc>
          <w:tcPr>
            <w:tcW w:w="1110" w:type="pct"/>
            <w:tcBorders>
              <w:top w:val="single" w:sz="4" w:space="0" w:color="000000"/>
              <w:left w:val="single" w:sz="4" w:space="0" w:color="000000"/>
              <w:bottom w:val="single" w:sz="4" w:space="0" w:color="000000"/>
              <w:right w:val="single" w:sz="4" w:space="0" w:color="000000"/>
            </w:tcBorders>
            <w:hideMark/>
          </w:tcPr>
          <w:p w14:paraId="51950D89" w14:textId="77777777" w:rsidR="00087DCD" w:rsidRPr="00087DCD" w:rsidRDefault="00087DCD" w:rsidP="008E33CF">
            <w:pPr>
              <w:ind w:left="66"/>
              <w:rPr>
                <w:sz w:val="22"/>
                <w:szCs w:val="22"/>
                <w:lang w:val="en-GB"/>
              </w:rPr>
            </w:pPr>
            <w:r w:rsidRPr="00087DCD">
              <w:rPr>
                <w:sz w:val="22"/>
                <w:szCs w:val="22"/>
                <w:lang w:val="en-GB"/>
              </w:rPr>
              <w:t>-0,24</w:t>
            </w:r>
          </w:p>
        </w:tc>
        <w:tc>
          <w:tcPr>
            <w:tcW w:w="1455" w:type="pct"/>
            <w:tcBorders>
              <w:top w:val="single" w:sz="4" w:space="0" w:color="000000"/>
              <w:left w:val="single" w:sz="4" w:space="0" w:color="000000"/>
              <w:bottom w:val="single" w:sz="4" w:space="0" w:color="000000"/>
              <w:right w:val="single" w:sz="4" w:space="0" w:color="000000"/>
            </w:tcBorders>
            <w:hideMark/>
          </w:tcPr>
          <w:p w14:paraId="5E3513DD" w14:textId="77777777" w:rsidR="00087DCD" w:rsidRPr="00087DCD" w:rsidRDefault="00087DCD" w:rsidP="008E33CF">
            <w:pPr>
              <w:ind w:left="66"/>
              <w:rPr>
                <w:sz w:val="22"/>
                <w:szCs w:val="22"/>
                <w:lang w:val="en-GB"/>
              </w:rPr>
            </w:pPr>
            <w:r w:rsidRPr="00087DCD">
              <w:rPr>
                <w:sz w:val="22"/>
                <w:szCs w:val="22"/>
                <w:lang w:val="en-GB"/>
              </w:rPr>
              <w:t>-0,54***</w:t>
            </w:r>
          </w:p>
        </w:tc>
        <w:tc>
          <w:tcPr>
            <w:tcW w:w="1267" w:type="pct"/>
            <w:tcBorders>
              <w:top w:val="single" w:sz="4" w:space="0" w:color="000000"/>
              <w:left w:val="single" w:sz="4" w:space="0" w:color="000000"/>
              <w:bottom w:val="single" w:sz="4" w:space="0" w:color="000000"/>
              <w:right w:val="single" w:sz="4" w:space="0" w:color="000000"/>
            </w:tcBorders>
            <w:hideMark/>
          </w:tcPr>
          <w:p w14:paraId="3547EFFC" w14:textId="77777777" w:rsidR="00087DCD" w:rsidRPr="00087DCD" w:rsidRDefault="00087DCD" w:rsidP="008E33CF">
            <w:pPr>
              <w:ind w:left="66"/>
              <w:rPr>
                <w:sz w:val="22"/>
                <w:szCs w:val="22"/>
                <w:lang w:val="en-GB"/>
              </w:rPr>
            </w:pPr>
            <w:r w:rsidRPr="00087DCD">
              <w:rPr>
                <w:sz w:val="22"/>
                <w:szCs w:val="22"/>
                <w:lang w:val="en-GB"/>
              </w:rPr>
              <w:t>-0,61***</w:t>
            </w:r>
          </w:p>
        </w:tc>
        <w:tc>
          <w:tcPr>
            <w:tcW w:w="1169" w:type="pct"/>
            <w:tcBorders>
              <w:top w:val="single" w:sz="4" w:space="0" w:color="000000"/>
              <w:left w:val="single" w:sz="4" w:space="0" w:color="000000"/>
              <w:bottom w:val="single" w:sz="4" w:space="0" w:color="000000"/>
              <w:right w:val="single" w:sz="6" w:space="0" w:color="000000"/>
            </w:tcBorders>
            <w:hideMark/>
          </w:tcPr>
          <w:p w14:paraId="23CE6333" w14:textId="77777777" w:rsidR="00087DCD" w:rsidRPr="00087DCD" w:rsidRDefault="00087DCD" w:rsidP="008E33CF">
            <w:pPr>
              <w:ind w:left="66"/>
              <w:rPr>
                <w:sz w:val="22"/>
                <w:szCs w:val="22"/>
                <w:lang w:val="en-GB"/>
              </w:rPr>
            </w:pPr>
            <w:r w:rsidRPr="00087DCD">
              <w:rPr>
                <w:sz w:val="22"/>
                <w:szCs w:val="22"/>
                <w:lang w:val="en-GB"/>
              </w:rPr>
              <w:t>-0,50***</w:t>
            </w:r>
          </w:p>
        </w:tc>
      </w:tr>
      <w:tr w:rsidR="00087DCD" w:rsidRPr="00087DCD" w14:paraId="5224A1D9" w14:textId="77777777" w:rsidTr="008E33CF">
        <w:trPr>
          <w:trHeight w:val="262"/>
        </w:trPr>
        <w:tc>
          <w:tcPr>
            <w:tcW w:w="5000" w:type="pct"/>
            <w:gridSpan w:val="4"/>
            <w:tcBorders>
              <w:top w:val="single" w:sz="4" w:space="0" w:color="000000"/>
              <w:left w:val="single" w:sz="4" w:space="0" w:color="000000"/>
              <w:bottom w:val="single" w:sz="4" w:space="0" w:color="000000"/>
              <w:right w:val="single" w:sz="6" w:space="0" w:color="000000"/>
            </w:tcBorders>
            <w:hideMark/>
          </w:tcPr>
          <w:p w14:paraId="545814D9" w14:textId="77777777" w:rsidR="00087DCD" w:rsidRPr="00087DCD" w:rsidRDefault="00087DCD" w:rsidP="008E33CF">
            <w:pPr>
              <w:ind w:left="66"/>
              <w:rPr>
                <w:sz w:val="22"/>
                <w:szCs w:val="22"/>
              </w:rPr>
            </w:pPr>
            <w:r w:rsidRPr="00087DCD">
              <w:rPr>
                <w:b/>
                <w:sz w:val="22"/>
                <w:szCs w:val="22"/>
              </w:rPr>
              <w:t xml:space="preserve">ORAL Step: Patienter med utilstrækkeligt respons på TNF </w:t>
            </w:r>
          </w:p>
        </w:tc>
      </w:tr>
      <w:tr w:rsidR="00087DCD" w:rsidRPr="00087DCD" w14:paraId="713FFE44" w14:textId="77777777" w:rsidTr="008E33CF">
        <w:trPr>
          <w:trHeight w:val="264"/>
        </w:trPr>
        <w:tc>
          <w:tcPr>
            <w:tcW w:w="1110" w:type="pct"/>
            <w:tcBorders>
              <w:top w:val="single" w:sz="4" w:space="0" w:color="000000"/>
              <w:left w:val="single" w:sz="4" w:space="0" w:color="000000"/>
              <w:bottom w:val="single" w:sz="4" w:space="0" w:color="000000"/>
              <w:right w:val="single" w:sz="4" w:space="0" w:color="000000"/>
            </w:tcBorders>
            <w:hideMark/>
          </w:tcPr>
          <w:p w14:paraId="6261D394" w14:textId="77777777" w:rsidR="00087DCD" w:rsidRPr="00087DCD" w:rsidRDefault="00087DCD" w:rsidP="008E33CF">
            <w:pPr>
              <w:ind w:left="66"/>
              <w:rPr>
                <w:sz w:val="22"/>
                <w:szCs w:val="22"/>
                <w:lang w:val="en-GB"/>
              </w:rPr>
            </w:pPr>
            <w:r w:rsidRPr="00087DCD">
              <w:rPr>
                <w:b/>
                <w:sz w:val="22"/>
                <w:szCs w:val="22"/>
                <w:lang w:val="en-GB"/>
              </w:rPr>
              <w:t>N= 118</w:t>
            </w:r>
          </w:p>
        </w:tc>
        <w:tc>
          <w:tcPr>
            <w:tcW w:w="1455" w:type="pct"/>
            <w:tcBorders>
              <w:top w:val="single" w:sz="4" w:space="0" w:color="000000"/>
              <w:left w:val="single" w:sz="4" w:space="0" w:color="000000"/>
              <w:bottom w:val="single" w:sz="4" w:space="0" w:color="000000"/>
              <w:right w:val="single" w:sz="4" w:space="0" w:color="000000"/>
            </w:tcBorders>
            <w:hideMark/>
          </w:tcPr>
          <w:p w14:paraId="5DFEB51F" w14:textId="77777777" w:rsidR="00087DCD" w:rsidRPr="00087DCD" w:rsidRDefault="00087DCD" w:rsidP="008E33CF">
            <w:pPr>
              <w:ind w:left="66"/>
              <w:rPr>
                <w:sz w:val="22"/>
                <w:szCs w:val="22"/>
                <w:lang w:val="en-GB"/>
              </w:rPr>
            </w:pPr>
            <w:r w:rsidRPr="00087DCD">
              <w:rPr>
                <w:b/>
                <w:sz w:val="22"/>
                <w:szCs w:val="22"/>
                <w:lang w:val="en-GB"/>
              </w:rPr>
              <w:t>N= 117</w:t>
            </w:r>
          </w:p>
        </w:tc>
        <w:tc>
          <w:tcPr>
            <w:tcW w:w="1267" w:type="pct"/>
            <w:tcBorders>
              <w:top w:val="single" w:sz="4" w:space="0" w:color="000000"/>
              <w:left w:val="single" w:sz="4" w:space="0" w:color="000000"/>
              <w:bottom w:val="single" w:sz="4" w:space="0" w:color="000000"/>
              <w:right w:val="single" w:sz="4" w:space="0" w:color="000000"/>
            </w:tcBorders>
            <w:hideMark/>
          </w:tcPr>
          <w:p w14:paraId="0F7756BB" w14:textId="77777777" w:rsidR="00087DCD" w:rsidRPr="00087DCD" w:rsidRDefault="00087DCD" w:rsidP="008E33CF">
            <w:pPr>
              <w:ind w:left="66"/>
              <w:rPr>
                <w:sz w:val="22"/>
                <w:szCs w:val="22"/>
                <w:lang w:val="en-GB"/>
              </w:rPr>
            </w:pPr>
            <w:r w:rsidRPr="00087DCD">
              <w:rPr>
                <w:b/>
                <w:sz w:val="22"/>
                <w:szCs w:val="22"/>
                <w:lang w:val="en-GB"/>
              </w:rPr>
              <w:t>N= 125</w:t>
            </w:r>
          </w:p>
        </w:tc>
        <w:tc>
          <w:tcPr>
            <w:tcW w:w="1169" w:type="pct"/>
            <w:tcBorders>
              <w:top w:val="single" w:sz="4" w:space="0" w:color="000000"/>
              <w:left w:val="single" w:sz="4" w:space="0" w:color="000000"/>
              <w:bottom w:val="single" w:sz="4" w:space="0" w:color="000000"/>
              <w:right w:val="single" w:sz="6" w:space="0" w:color="000000"/>
            </w:tcBorders>
            <w:hideMark/>
          </w:tcPr>
          <w:p w14:paraId="7047100F" w14:textId="77777777" w:rsidR="00087DCD" w:rsidRPr="00087DCD" w:rsidRDefault="00087DCD" w:rsidP="008E33CF">
            <w:pPr>
              <w:ind w:left="66"/>
              <w:rPr>
                <w:sz w:val="22"/>
                <w:szCs w:val="22"/>
                <w:lang w:val="en-GB"/>
              </w:rPr>
            </w:pPr>
            <w:r w:rsidRPr="00087DCD">
              <w:rPr>
                <w:sz w:val="22"/>
                <w:szCs w:val="22"/>
                <w:lang w:val="en-GB"/>
              </w:rPr>
              <w:t xml:space="preserve">Ikke relevant </w:t>
            </w:r>
          </w:p>
        </w:tc>
      </w:tr>
      <w:tr w:rsidR="00087DCD" w:rsidRPr="00087DCD" w14:paraId="38EB9BE3" w14:textId="77777777" w:rsidTr="008E33CF">
        <w:trPr>
          <w:trHeight w:val="262"/>
        </w:trPr>
        <w:tc>
          <w:tcPr>
            <w:tcW w:w="1110" w:type="pct"/>
            <w:tcBorders>
              <w:top w:val="single" w:sz="4" w:space="0" w:color="000000"/>
              <w:left w:val="single" w:sz="4" w:space="0" w:color="000000"/>
              <w:bottom w:val="single" w:sz="4" w:space="0" w:color="000000"/>
              <w:right w:val="single" w:sz="4" w:space="0" w:color="000000"/>
            </w:tcBorders>
            <w:hideMark/>
          </w:tcPr>
          <w:p w14:paraId="3F0A696B" w14:textId="77777777" w:rsidR="00087DCD" w:rsidRPr="00087DCD" w:rsidRDefault="00087DCD" w:rsidP="008E33CF">
            <w:pPr>
              <w:ind w:left="66"/>
              <w:rPr>
                <w:sz w:val="22"/>
                <w:szCs w:val="22"/>
                <w:lang w:val="en-GB"/>
              </w:rPr>
            </w:pPr>
            <w:r w:rsidRPr="00087DCD">
              <w:rPr>
                <w:sz w:val="22"/>
                <w:szCs w:val="22"/>
                <w:lang w:val="en-GB"/>
              </w:rPr>
              <w:t>-0,18</w:t>
            </w:r>
          </w:p>
        </w:tc>
        <w:tc>
          <w:tcPr>
            <w:tcW w:w="1455" w:type="pct"/>
            <w:tcBorders>
              <w:top w:val="single" w:sz="4" w:space="0" w:color="000000"/>
              <w:left w:val="single" w:sz="4" w:space="0" w:color="000000"/>
              <w:bottom w:val="single" w:sz="4" w:space="0" w:color="000000"/>
              <w:right w:val="single" w:sz="4" w:space="0" w:color="000000"/>
            </w:tcBorders>
            <w:hideMark/>
          </w:tcPr>
          <w:p w14:paraId="0D7B0B4F" w14:textId="77777777" w:rsidR="00087DCD" w:rsidRPr="00087DCD" w:rsidRDefault="00087DCD" w:rsidP="008E33CF">
            <w:pPr>
              <w:ind w:left="66"/>
              <w:rPr>
                <w:sz w:val="22"/>
                <w:szCs w:val="22"/>
                <w:lang w:val="en-GB"/>
              </w:rPr>
            </w:pPr>
            <w:r w:rsidRPr="00087DCD">
              <w:rPr>
                <w:sz w:val="22"/>
                <w:szCs w:val="22"/>
                <w:lang w:val="en-GB"/>
              </w:rPr>
              <w:t>-0,43***</w:t>
            </w:r>
          </w:p>
        </w:tc>
        <w:tc>
          <w:tcPr>
            <w:tcW w:w="1267" w:type="pct"/>
            <w:tcBorders>
              <w:top w:val="single" w:sz="4" w:space="0" w:color="000000"/>
              <w:left w:val="single" w:sz="4" w:space="0" w:color="000000"/>
              <w:bottom w:val="single" w:sz="4" w:space="0" w:color="000000"/>
              <w:right w:val="single" w:sz="4" w:space="0" w:color="000000"/>
            </w:tcBorders>
            <w:hideMark/>
          </w:tcPr>
          <w:p w14:paraId="446D9C95" w14:textId="77777777" w:rsidR="00087DCD" w:rsidRPr="00087DCD" w:rsidRDefault="00087DCD" w:rsidP="008E33CF">
            <w:pPr>
              <w:ind w:left="66"/>
              <w:rPr>
                <w:sz w:val="22"/>
                <w:szCs w:val="22"/>
                <w:lang w:val="en-GB"/>
              </w:rPr>
            </w:pPr>
            <w:r w:rsidRPr="00087DCD">
              <w:rPr>
                <w:sz w:val="22"/>
                <w:szCs w:val="22"/>
                <w:lang w:val="en-GB"/>
              </w:rPr>
              <w:t>-0,46***</w:t>
            </w:r>
          </w:p>
        </w:tc>
        <w:tc>
          <w:tcPr>
            <w:tcW w:w="1169" w:type="pct"/>
            <w:tcBorders>
              <w:top w:val="single" w:sz="4" w:space="0" w:color="000000"/>
              <w:left w:val="single" w:sz="4" w:space="0" w:color="000000"/>
              <w:bottom w:val="single" w:sz="4" w:space="0" w:color="000000"/>
              <w:right w:val="single" w:sz="6" w:space="0" w:color="000000"/>
            </w:tcBorders>
            <w:hideMark/>
          </w:tcPr>
          <w:p w14:paraId="3C1CD386" w14:textId="77777777" w:rsidR="00087DCD" w:rsidRPr="00087DCD" w:rsidRDefault="00087DCD" w:rsidP="008E33CF">
            <w:pPr>
              <w:ind w:left="66"/>
              <w:rPr>
                <w:sz w:val="22"/>
                <w:szCs w:val="22"/>
                <w:lang w:val="en-GB"/>
              </w:rPr>
            </w:pPr>
            <w:r w:rsidRPr="00087DCD">
              <w:rPr>
                <w:sz w:val="22"/>
                <w:szCs w:val="22"/>
                <w:lang w:val="en-GB"/>
              </w:rPr>
              <w:t>Ikke relevant</w:t>
            </w:r>
          </w:p>
        </w:tc>
      </w:tr>
      <w:tr w:rsidR="00087DCD" w:rsidRPr="00087DCD" w14:paraId="341BF527" w14:textId="77777777" w:rsidTr="008E33CF">
        <w:trPr>
          <w:trHeight w:val="770"/>
        </w:trPr>
        <w:tc>
          <w:tcPr>
            <w:tcW w:w="1110" w:type="pct"/>
            <w:tcBorders>
              <w:top w:val="single" w:sz="4" w:space="0" w:color="000000"/>
              <w:left w:val="single" w:sz="4" w:space="0" w:color="000000"/>
              <w:bottom w:val="single" w:sz="4" w:space="0" w:color="000000"/>
              <w:right w:val="single" w:sz="4" w:space="0" w:color="000000"/>
            </w:tcBorders>
            <w:hideMark/>
          </w:tcPr>
          <w:p w14:paraId="41C835FF" w14:textId="77777777" w:rsidR="00087DCD" w:rsidRPr="00087DCD" w:rsidRDefault="00087DCD" w:rsidP="008E33CF">
            <w:pPr>
              <w:ind w:left="66"/>
              <w:rPr>
                <w:sz w:val="22"/>
                <w:szCs w:val="22"/>
                <w:lang w:val="en-GB"/>
              </w:rPr>
            </w:pPr>
            <w:r w:rsidRPr="00087DCD">
              <w:rPr>
                <w:b/>
                <w:sz w:val="22"/>
                <w:szCs w:val="22"/>
                <w:lang w:val="en-GB"/>
              </w:rPr>
              <w:t xml:space="preserve">Placebo + </w:t>
            </w:r>
          </w:p>
          <w:p w14:paraId="38CC4C02" w14:textId="77777777" w:rsidR="00087DCD" w:rsidRPr="00087DCD" w:rsidRDefault="00087DCD" w:rsidP="008E33CF">
            <w:pPr>
              <w:ind w:left="66"/>
              <w:rPr>
                <w:sz w:val="22"/>
                <w:szCs w:val="22"/>
                <w:lang w:val="en-GB"/>
              </w:rPr>
            </w:pPr>
            <w:r w:rsidRPr="00087DCD">
              <w:rPr>
                <w:b/>
                <w:sz w:val="22"/>
                <w:szCs w:val="22"/>
                <w:lang w:val="en-GB"/>
              </w:rPr>
              <w:t>DMARDs</w:t>
            </w:r>
          </w:p>
        </w:tc>
        <w:tc>
          <w:tcPr>
            <w:tcW w:w="1455" w:type="pct"/>
            <w:tcBorders>
              <w:top w:val="single" w:sz="4" w:space="0" w:color="000000"/>
              <w:left w:val="single" w:sz="4" w:space="0" w:color="000000"/>
              <w:bottom w:val="single" w:sz="4" w:space="0" w:color="000000"/>
              <w:right w:val="single" w:sz="4" w:space="0" w:color="000000"/>
            </w:tcBorders>
            <w:hideMark/>
          </w:tcPr>
          <w:p w14:paraId="108CB070" w14:textId="77777777" w:rsidR="00087DCD" w:rsidRPr="00087DCD" w:rsidRDefault="00087DCD" w:rsidP="008E33CF">
            <w:pPr>
              <w:ind w:left="66"/>
              <w:rPr>
                <w:sz w:val="22"/>
                <w:szCs w:val="22"/>
              </w:rPr>
            </w:pPr>
            <w:proofErr w:type="spellStart"/>
            <w:r w:rsidRPr="00087DCD">
              <w:rPr>
                <w:b/>
                <w:sz w:val="22"/>
                <w:szCs w:val="22"/>
              </w:rPr>
              <w:t>Tofacitinib</w:t>
            </w:r>
            <w:proofErr w:type="spellEnd"/>
            <w:r w:rsidRPr="00087DCD">
              <w:rPr>
                <w:b/>
                <w:sz w:val="22"/>
                <w:szCs w:val="22"/>
              </w:rPr>
              <w:t xml:space="preserve"> 5 mg 2 gange dagligt + </w:t>
            </w:r>
            <w:proofErr w:type="spellStart"/>
            <w:r w:rsidRPr="00087DCD">
              <w:rPr>
                <w:b/>
                <w:sz w:val="22"/>
                <w:szCs w:val="22"/>
              </w:rPr>
              <w:t>DMARDs</w:t>
            </w:r>
            <w:proofErr w:type="spellEnd"/>
          </w:p>
        </w:tc>
        <w:tc>
          <w:tcPr>
            <w:tcW w:w="1267" w:type="pct"/>
            <w:tcBorders>
              <w:top w:val="single" w:sz="4" w:space="0" w:color="000000"/>
              <w:left w:val="single" w:sz="4" w:space="0" w:color="000000"/>
              <w:bottom w:val="single" w:sz="4" w:space="0" w:color="000000"/>
              <w:right w:val="single" w:sz="4" w:space="0" w:color="000000"/>
            </w:tcBorders>
            <w:hideMark/>
          </w:tcPr>
          <w:p w14:paraId="005965A6" w14:textId="77777777" w:rsidR="00087DCD" w:rsidRPr="00087DCD" w:rsidRDefault="00087DCD" w:rsidP="008E33CF">
            <w:pPr>
              <w:ind w:left="66"/>
              <w:rPr>
                <w:sz w:val="22"/>
                <w:szCs w:val="22"/>
              </w:rPr>
            </w:pPr>
            <w:proofErr w:type="spellStart"/>
            <w:r w:rsidRPr="00087DCD">
              <w:rPr>
                <w:b/>
                <w:sz w:val="22"/>
                <w:szCs w:val="22"/>
              </w:rPr>
              <w:t>Tofacitinib</w:t>
            </w:r>
            <w:proofErr w:type="spellEnd"/>
            <w:r w:rsidRPr="00087DCD">
              <w:rPr>
                <w:b/>
                <w:sz w:val="22"/>
                <w:szCs w:val="22"/>
              </w:rPr>
              <w:t xml:space="preserve"> 10 mg 2 gange dagligt</w:t>
            </w:r>
          </w:p>
          <w:p w14:paraId="009D442F" w14:textId="77777777" w:rsidR="00087DCD" w:rsidRPr="00087DCD" w:rsidRDefault="00087DCD" w:rsidP="008E33CF">
            <w:pPr>
              <w:ind w:left="66"/>
              <w:rPr>
                <w:sz w:val="22"/>
                <w:szCs w:val="22"/>
              </w:rPr>
            </w:pPr>
            <w:r w:rsidRPr="00087DCD">
              <w:rPr>
                <w:b/>
                <w:sz w:val="22"/>
                <w:szCs w:val="22"/>
              </w:rPr>
              <w:t xml:space="preserve">+ </w:t>
            </w:r>
            <w:proofErr w:type="spellStart"/>
            <w:r w:rsidRPr="00087DCD">
              <w:rPr>
                <w:b/>
                <w:sz w:val="22"/>
                <w:szCs w:val="22"/>
              </w:rPr>
              <w:t>DMARDs</w:t>
            </w:r>
            <w:proofErr w:type="spellEnd"/>
          </w:p>
        </w:tc>
        <w:tc>
          <w:tcPr>
            <w:tcW w:w="1169" w:type="pct"/>
            <w:tcBorders>
              <w:top w:val="single" w:sz="4" w:space="0" w:color="000000"/>
              <w:left w:val="single" w:sz="4" w:space="0" w:color="000000"/>
              <w:bottom w:val="single" w:sz="4" w:space="0" w:color="000000"/>
              <w:right w:val="single" w:sz="6" w:space="0" w:color="000000"/>
            </w:tcBorders>
          </w:tcPr>
          <w:p w14:paraId="2C4D7F5E" w14:textId="77777777" w:rsidR="00087DCD" w:rsidRPr="00087DCD" w:rsidRDefault="00087DCD" w:rsidP="008E33CF">
            <w:pPr>
              <w:ind w:left="66"/>
              <w:rPr>
                <w:sz w:val="22"/>
                <w:szCs w:val="22"/>
              </w:rPr>
            </w:pPr>
          </w:p>
        </w:tc>
      </w:tr>
      <w:tr w:rsidR="00087DCD" w:rsidRPr="00087DCD" w14:paraId="50E3B3CD" w14:textId="77777777" w:rsidTr="008E33CF">
        <w:trPr>
          <w:trHeight w:val="770"/>
        </w:trPr>
        <w:tc>
          <w:tcPr>
            <w:tcW w:w="1110" w:type="pct"/>
            <w:tcBorders>
              <w:top w:val="single" w:sz="4" w:space="0" w:color="000000"/>
              <w:left w:val="single" w:sz="4" w:space="0" w:color="000000"/>
              <w:bottom w:val="single" w:sz="4" w:space="0" w:color="000000"/>
              <w:right w:val="single" w:sz="4" w:space="0" w:color="000000"/>
            </w:tcBorders>
            <w:hideMark/>
          </w:tcPr>
          <w:p w14:paraId="2F98BA93" w14:textId="77777777" w:rsidR="00087DCD" w:rsidRPr="00087DCD" w:rsidRDefault="00087DCD" w:rsidP="008E33CF">
            <w:pPr>
              <w:ind w:left="66"/>
              <w:rPr>
                <w:sz w:val="22"/>
                <w:szCs w:val="22"/>
                <w:lang w:val="en-GB"/>
              </w:rPr>
            </w:pPr>
            <w:r w:rsidRPr="00087DCD">
              <w:rPr>
                <w:b/>
                <w:sz w:val="22"/>
                <w:szCs w:val="22"/>
                <w:lang w:val="en-GB"/>
              </w:rPr>
              <w:t>Placebo + MTX</w:t>
            </w:r>
          </w:p>
        </w:tc>
        <w:tc>
          <w:tcPr>
            <w:tcW w:w="1455" w:type="pct"/>
            <w:tcBorders>
              <w:top w:val="single" w:sz="4" w:space="0" w:color="000000"/>
              <w:left w:val="single" w:sz="4" w:space="0" w:color="000000"/>
              <w:bottom w:val="single" w:sz="4" w:space="0" w:color="000000"/>
              <w:right w:val="single" w:sz="4" w:space="0" w:color="000000"/>
            </w:tcBorders>
            <w:hideMark/>
          </w:tcPr>
          <w:p w14:paraId="113A7857" w14:textId="77777777" w:rsidR="00087DCD" w:rsidRPr="00087DCD" w:rsidRDefault="00087DCD" w:rsidP="008E33CF">
            <w:pPr>
              <w:ind w:left="66"/>
              <w:rPr>
                <w:sz w:val="22"/>
                <w:szCs w:val="22"/>
              </w:rPr>
            </w:pPr>
            <w:proofErr w:type="spellStart"/>
            <w:r w:rsidRPr="00087DCD">
              <w:rPr>
                <w:b/>
                <w:sz w:val="22"/>
                <w:szCs w:val="22"/>
              </w:rPr>
              <w:t>Tofacitinib</w:t>
            </w:r>
            <w:proofErr w:type="spellEnd"/>
          </w:p>
          <w:p w14:paraId="0B275A68" w14:textId="77777777" w:rsidR="00087DCD" w:rsidRPr="00087DCD" w:rsidRDefault="00087DCD" w:rsidP="008E33CF">
            <w:pPr>
              <w:ind w:left="66"/>
              <w:rPr>
                <w:sz w:val="22"/>
                <w:szCs w:val="22"/>
              </w:rPr>
            </w:pPr>
            <w:r w:rsidRPr="00087DCD">
              <w:rPr>
                <w:b/>
                <w:sz w:val="22"/>
                <w:szCs w:val="22"/>
              </w:rPr>
              <w:t>5 mg 2 gange dagligt + MTX</w:t>
            </w:r>
          </w:p>
        </w:tc>
        <w:tc>
          <w:tcPr>
            <w:tcW w:w="1267" w:type="pct"/>
            <w:tcBorders>
              <w:top w:val="single" w:sz="4" w:space="0" w:color="000000"/>
              <w:left w:val="single" w:sz="4" w:space="0" w:color="000000"/>
              <w:bottom w:val="single" w:sz="4" w:space="0" w:color="000000"/>
              <w:right w:val="single" w:sz="4" w:space="0" w:color="000000"/>
            </w:tcBorders>
            <w:hideMark/>
          </w:tcPr>
          <w:p w14:paraId="7FC3EF1D" w14:textId="77777777" w:rsidR="00087DCD" w:rsidRPr="00087DCD" w:rsidRDefault="00087DCD" w:rsidP="008E33CF">
            <w:pPr>
              <w:ind w:left="66"/>
              <w:rPr>
                <w:sz w:val="22"/>
                <w:szCs w:val="22"/>
              </w:rPr>
            </w:pPr>
            <w:proofErr w:type="spellStart"/>
            <w:r w:rsidRPr="00087DCD">
              <w:rPr>
                <w:b/>
                <w:sz w:val="22"/>
                <w:szCs w:val="22"/>
              </w:rPr>
              <w:t>Tofacitinib</w:t>
            </w:r>
            <w:proofErr w:type="spellEnd"/>
          </w:p>
          <w:p w14:paraId="1AB9399A" w14:textId="77777777" w:rsidR="00087DCD" w:rsidRPr="00087DCD" w:rsidRDefault="00087DCD" w:rsidP="008E33CF">
            <w:pPr>
              <w:ind w:left="66"/>
              <w:rPr>
                <w:sz w:val="22"/>
                <w:szCs w:val="22"/>
              </w:rPr>
            </w:pPr>
            <w:r w:rsidRPr="00087DCD">
              <w:rPr>
                <w:b/>
                <w:sz w:val="22"/>
                <w:szCs w:val="22"/>
              </w:rPr>
              <w:t>10 mg 2 gange dagligt + MTX</w:t>
            </w:r>
          </w:p>
        </w:tc>
        <w:tc>
          <w:tcPr>
            <w:tcW w:w="1169" w:type="pct"/>
            <w:tcBorders>
              <w:top w:val="single" w:sz="4" w:space="0" w:color="000000"/>
              <w:left w:val="single" w:sz="4" w:space="0" w:color="000000"/>
              <w:bottom w:val="single" w:sz="4" w:space="0" w:color="000000"/>
              <w:right w:val="single" w:sz="4" w:space="0" w:color="000000"/>
            </w:tcBorders>
            <w:hideMark/>
          </w:tcPr>
          <w:p w14:paraId="4EE38B68" w14:textId="77777777" w:rsidR="00087DCD" w:rsidRPr="00087DCD" w:rsidRDefault="00087DCD" w:rsidP="008E33CF">
            <w:pPr>
              <w:ind w:left="66"/>
              <w:rPr>
                <w:sz w:val="22"/>
                <w:szCs w:val="22"/>
              </w:rPr>
            </w:pPr>
            <w:proofErr w:type="spellStart"/>
            <w:r w:rsidRPr="00087DCD">
              <w:rPr>
                <w:b/>
                <w:sz w:val="22"/>
                <w:szCs w:val="22"/>
              </w:rPr>
              <w:t>Adalimumab</w:t>
            </w:r>
            <w:proofErr w:type="spellEnd"/>
          </w:p>
          <w:p w14:paraId="0A67F30B" w14:textId="77777777" w:rsidR="00087DCD" w:rsidRPr="00087DCD" w:rsidRDefault="00087DCD" w:rsidP="008E33CF">
            <w:pPr>
              <w:ind w:left="66"/>
              <w:rPr>
                <w:sz w:val="22"/>
                <w:szCs w:val="22"/>
              </w:rPr>
            </w:pPr>
            <w:r w:rsidRPr="00087DCD">
              <w:rPr>
                <w:b/>
                <w:sz w:val="22"/>
                <w:szCs w:val="22"/>
              </w:rPr>
              <w:t>40 mg hver anden uge + MTX</w:t>
            </w:r>
          </w:p>
        </w:tc>
      </w:tr>
      <w:tr w:rsidR="00087DCD" w:rsidRPr="00087DCD" w14:paraId="204498AC" w14:textId="77777777" w:rsidTr="008E33CF">
        <w:trPr>
          <w:trHeight w:val="262"/>
        </w:trPr>
        <w:tc>
          <w:tcPr>
            <w:tcW w:w="5000" w:type="pct"/>
            <w:gridSpan w:val="4"/>
            <w:tcBorders>
              <w:top w:val="single" w:sz="4" w:space="0" w:color="000000"/>
              <w:left w:val="single" w:sz="4" w:space="0" w:color="000000"/>
              <w:bottom w:val="single" w:sz="4" w:space="0" w:color="000000"/>
              <w:right w:val="single" w:sz="4" w:space="0" w:color="000000"/>
            </w:tcBorders>
            <w:hideMark/>
          </w:tcPr>
          <w:p w14:paraId="4A75B243" w14:textId="77777777" w:rsidR="00087DCD" w:rsidRPr="00087DCD" w:rsidRDefault="00087DCD" w:rsidP="008E33CF">
            <w:pPr>
              <w:ind w:left="66"/>
              <w:rPr>
                <w:sz w:val="22"/>
                <w:szCs w:val="22"/>
              </w:rPr>
            </w:pPr>
            <w:r w:rsidRPr="00087DCD">
              <w:rPr>
                <w:b/>
                <w:sz w:val="22"/>
                <w:szCs w:val="22"/>
              </w:rPr>
              <w:t xml:space="preserve">ORAL Sync: Patienter med utilstrækkeligt respons på DMARD </w:t>
            </w:r>
          </w:p>
        </w:tc>
      </w:tr>
      <w:tr w:rsidR="00087DCD" w:rsidRPr="00087DCD" w14:paraId="01E06CCB" w14:textId="77777777" w:rsidTr="008E33CF">
        <w:trPr>
          <w:trHeight w:val="264"/>
        </w:trPr>
        <w:tc>
          <w:tcPr>
            <w:tcW w:w="1110" w:type="pct"/>
            <w:tcBorders>
              <w:top w:val="single" w:sz="4" w:space="0" w:color="000000"/>
              <w:left w:val="single" w:sz="4" w:space="0" w:color="000000"/>
              <w:bottom w:val="single" w:sz="4" w:space="0" w:color="000000"/>
              <w:right w:val="single" w:sz="4" w:space="0" w:color="000000"/>
            </w:tcBorders>
            <w:hideMark/>
          </w:tcPr>
          <w:p w14:paraId="02A1BA48" w14:textId="77777777" w:rsidR="00087DCD" w:rsidRPr="00087DCD" w:rsidRDefault="00087DCD" w:rsidP="008E33CF">
            <w:pPr>
              <w:ind w:left="66"/>
              <w:rPr>
                <w:sz w:val="22"/>
                <w:szCs w:val="22"/>
                <w:lang w:val="en-GB"/>
              </w:rPr>
            </w:pPr>
            <w:r w:rsidRPr="00087DCD">
              <w:rPr>
                <w:b/>
                <w:sz w:val="22"/>
                <w:szCs w:val="22"/>
                <w:lang w:val="en-GB"/>
              </w:rPr>
              <w:t>N= 147</w:t>
            </w:r>
          </w:p>
        </w:tc>
        <w:tc>
          <w:tcPr>
            <w:tcW w:w="1455" w:type="pct"/>
            <w:tcBorders>
              <w:top w:val="single" w:sz="4" w:space="0" w:color="000000"/>
              <w:left w:val="single" w:sz="4" w:space="0" w:color="000000"/>
              <w:bottom w:val="single" w:sz="4" w:space="0" w:color="000000"/>
              <w:right w:val="single" w:sz="4" w:space="0" w:color="000000"/>
            </w:tcBorders>
            <w:hideMark/>
          </w:tcPr>
          <w:p w14:paraId="11740DB0" w14:textId="77777777" w:rsidR="00087DCD" w:rsidRPr="00087DCD" w:rsidRDefault="00087DCD" w:rsidP="008E33CF">
            <w:pPr>
              <w:ind w:left="66"/>
              <w:rPr>
                <w:sz w:val="22"/>
                <w:szCs w:val="22"/>
                <w:lang w:val="en-GB"/>
              </w:rPr>
            </w:pPr>
            <w:r w:rsidRPr="00087DCD">
              <w:rPr>
                <w:b/>
                <w:sz w:val="22"/>
                <w:szCs w:val="22"/>
                <w:lang w:val="en-GB"/>
              </w:rPr>
              <w:t>N= 292</w:t>
            </w:r>
          </w:p>
        </w:tc>
        <w:tc>
          <w:tcPr>
            <w:tcW w:w="1267" w:type="pct"/>
            <w:tcBorders>
              <w:top w:val="single" w:sz="4" w:space="0" w:color="000000"/>
              <w:left w:val="single" w:sz="4" w:space="0" w:color="000000"/>
              <w:bottom w:val="single" w:sz="4" w:space="0" w:color="000000"/>
              <w:right w:val="single" w:sz="4" w:space="0" w:color="000000"/>
            </w:tcBorders>
            <w:hideMark/>
          </w:tcPr>
          <w:p w14:paraId="2C3DCEE4" w14:textId="77777777" w:rsidR="00087DCD" w:rsidRPr="00087DCD" w:rsidRDefault="00087DCD" w:rsidP="008E33CF">
            <w:pPr>
              <w:ind w:left="66"/>
              <w:rPr>
                <w:sz w:val="22"/>
                <w:szCs w:val="22"/>
                <w:lang w:val="en-GB"/>
              </w:rPr>
            </w:pPr>
            <w:r w:rsidRPr="00087DCD">
              <w:rPr>
                <w:b/>
                <w:sz w:val="22"/>
                <w:szCs w:val="22"/>
                <w:lang w:val="en-GB"/>
              </w:rPr>
              <w:t>N= 292</w:t>
            </w:r>
          </w:p>
        </w:tc>
        <w:tc>
          <w:tcPr>
            <w:tcW w:w="1169" w:type="pct"/>
            <w:tcBorders>
              <w:top w:val="single" w:sz="4" w:space="0" w:color="000000"/>
              <w:left w:val="single" w:sz="4" w:space="0" w:color="000000"/>
              <w:bottom w:val="single" w:sz="4" w:space="0" w:color="000000"/>
              <w:right w:val="single" w:sz="4" w:space="0" w:color="000000"/>
            </w:tcBorders>
            <w:hideMark/>
          </w:tcPr>
          <w:p w14:paraId="5A36C2EA" w14:textId="77777777" w:rsidR="00087DCD" w:rsidRPr="00087DCD" w:rsidRDefault="00087DCD" w:rsidP="008E33CF">
            <w:pPr>
              <w:ind w:left="66"/>
              <w:rPr>
                <w:sz w:val="22"/>
                <w:szCs w:val="22"/>
                <w:lang w:val="en-GB"/>
              </w:rPr>
            </w:pPr>
            <w:r w:rsidRPr="00087DCD">
              <w:rPr>
                <w:sz w:val="22"/>
                <w:szCs w:val="22"/>
                <w:lang w:val="en-GB"/>
              </w:rPr>
              <w:t>Ikke relevant</w:t>
            </w:r>
          </w:p>
        </w:tc>
      </w:tr>
      <w:tr w:rsidR="00087DCD" w:rsidRPr="00087DCD" w14:paraId="416F5E6A" w14:textId="77777777" w:rsidTr="008E33CF">
        <w:trPr>
          <w:trHeight w:val="264"/>
        </w:trPr>
        <w:tc>
          <w:tcPr>
            <w:tcW w:w="1110" w:type="pct"/>
            <w:tcBorders>
              <w:top w:val="single" w:sz="4" w:space="0" w:color="000000"/>
              <w:left w:val="single" w:sz="4" w:space="0" w:color="000000"/>
              <w:bottom w:val="single" w:sz="4" w:space="0" w:color="000000"/>
              <w:right w:val="single" w:sz="4" w:space="0" w:color="000000"/>
            </w:tcBorders>
            <w:hideMark/>
          </w:tcPr>
          <w:p w14:paraId="19BA5CCC" w14:textId="77777777" w:rsidR="00087DCD" w:rsidRPr="00087DCD" w:rsidRDefault="00087DCD" w:rsidP="008E33CF">
            <w:pPr>
              <w:ind w:left="66"/>
              <w:rPr>
                <w:sz w:val="22"/>
                <w:szCs w:val="22"/>
                <w:lang w:val="en-GB"/>
              </w:rPr>
            </w:pPr>
            <w:r w:rsidRPr="00087DCD">
              <w:rPr>
                <w:sz w:val="22"/>
                <w:szCs w:val="22"/>
                <w:lang w:val="en-GB"/>
              </w:rPr>
              <w:t>-0,21</w:t>
            </w:r>
          </w:p>
        </w:tc>
        <w:tc>
          <w:tcPr>
            <w:tcW w:w="1455" w:type="pct"/>
            <w:tcBorders>
              <w:top w:val="single" w:sz="4" w:space="0" w:color="000000"/>
              <w:left w:val="single" w:sz="4" w:space="0" w:color="000000"/>
              <w:bottom w:val="single" w:sz="4" w:space="0" w:color="000000"/>
              <w:right w:val="single" w:sz="4" w:space="0" w:color="000000"/>
            </w:tcBorders>
            <w:hideMark/>
          </w:tcPr>
          <w:p w14:paraId="1D86C8AB" w14:textId="77777777" w:rsidR="00087DCD" w:rsidRPr="00087DCD" w:rsidRDefault="00087DCD" w:rsidP="008E33CF">
            <w:pPr>
              <w:ind w:left="66"/>
              <w:rPr>
                <w:sz w:val="22"/>
                <w:szCs w:val="22"/>
                <w:lang w:val="en-GB"/>
              </w:rPr>
            </w:pPr>
            <w:r w:rsidRPr="00087DCD">
              <w:rPr>
                <w:sz w:val="22"/>
                <w:szCs w:val="22"/>
                <w:lang w:val="en-GB"/>
              </w:rPr>
              <w:t>-0,46***</w:t>
            </w:r>
          </w:p>
        </w:tc>
        <w:tc>
          <w:tcPr>
            <w:tcW w:w="1267" w:type="pct"/>
            <w:tcBorders>
              <w:top w:val="single" w:sz="4" w:space="0" w:color="000000"/>
              <w:left w:val="single" w:sz="4" w:space="0" w:color="000000"/>
              <w:bottom w:val="single" w:sz="4" w:space="0" w:color="000000"/>
              <w:right w:val="single" w:sz="4" w:space="0" w:color="000000"/>
            </w:tcBorders>
            <w:hideMark/>
          </w:tcPr>
          <w:p w14:paraId="56CD0855" w14:textId="77777777" w:rsidR="00087DCD" w:rsidRPr="00087DCD" w:rsidRDefault="00087DCD" w:rsidP="008E33CF">
            <w:pPr>
              <w:ind w:left="66"/>
              <w:rPr>
                <w:sz w:val="22"/>
                <w:szCs w:val="22"/>
                <w:lang w:val="en-GB"/>
              </w:rPr>
            </w:pPr>
            <w:r w:rsidRPr="00087DCD">
              <w:rPr>
                <w:sz w:val="22"/>
                <w:szCs w:val="22"/>
                <w:lang w:val="en-GB"/>
              </w:rPr>
              <w:t>-0,56***</w:t>
            </w:r>
          </w:p>
        </w:tc>
        <w:tc>
          <w:tcPr>
            <w:tcW w:w="1169" w:type="pct"/>
            <w:tcBorders>
              <w:top w:val="single" w:sz="4" w:space="0" w:color="000000"/>
              <w:left w:val="single" w:sz="4" w:space="0" w:color="000000"/>
              <w:bottom w:val="single" w:sz="4" w:space="0" w:color="000000"/>
              <w:right w:val="single" w:sz="4" w:space="0" w:color="000000"/>
            </w:tcBorders>
            <w:hideMark/>
          </w:tcPr>
          <w:p w14:paraId="12C59846" w14:textId="77777777" w:rsidR="00087DCD" w:rsidRPr="00087DCD" w:rsidRDefault="00087DCD" w:rsidP="008E33CF">
            <w:pPr>
              <w:ind w:left="66"/>
              <w:rPr>
                <w:sz w:val="22"/>
                <w:szCs w:val="22"/>
                <w:lang w:val="en-GB"/>
              </w:rPr>
            </w:pPr>
            <w:r w:rsidRPr="00087DCD">
              <w:rPr>
                <w:sz w:val="22"/>
                <w:szCs w:val="22"/>
                <w:lang w:val="en-GB"/>
              </w:rPr>
              <w:t>Ikke relevant</w:t>
            </w:r>
          </w:p>
        </w:tc>
      </w:tr>
    </w:tbl>
    <w:p w14:paraId="6885F00E" w14:textId="77777777" w:rsidR="00087DCD" w:rsidRPr="00087DCD" w:rsidRDefault="00087DCD" w:rsidP="00FB41C2">
      <w:pPr>
        <w:rPr>
          <w:i/>
          <w:sz w:val="22"/>
          <w:szCs w:val="22"/>
        </w:rPr>
      </w:pPr>
      <w:r w:rsidRPr="00087DCD">
        <w:rPr>
          <w:sz w:val="22"/>
          <w:szCs w:val="22"/>
          <w:vertAlign w:val="superscript"/>
        </w:rPr>
        <w:t xml:space="preserve">*** </w:t>
      </w:r>
      <w:r w:rsidRPr="00087DCD">
        <w:rPr>
          <w:sz w:val="22"/>
          <w:szCs w:val="22"/>
        </w:rPr>
        <w:t xml:space="preserve">p&lt;0,0001, </w:t>
      </w:r>
      <w:proofErr w:type="spellStart"/>
      <w:r w:rsidRPr="00087DCD">
        <w:rPr>
          <w:sz w:val="22"/>
          <w:szCs w:val="22"/>
        </w:rPr>
        <w:t>tofacitinib</w:t>
      </w:r>
      <w:proofErr w:type="spellEnd"/>
      <w:r w:rsidRPr="00087DCD">
        <w:rPr>
          <w:sz w:val="22"/>
          <w:szCs w:val="22"/>
        </w:rPr>
        <w:t xml:space="preserve"> </w:t>
      </w:r>
      <w:r w:rsidRPr="00087DCD">
        <w:rPr>
          <w:i/>
          <w:sz w:val="22"/>
          <w:szCs w:val="22"/>
        </w:rPr>
        <w:t xml:space="preserve">versus </w:t>
      </w:r>
      <w:r w:rsidRPr="00087DCD">
        <w:rPr>
          <w:sz w:val="22"/>
          <w:szCs w:val="22"/>
        </w:rPr>
        <w:t xml:space="preserve">placebo + MTX, LS = beregnet ved mindste kvadraters metode, N = antal patienter, HAQ-DI = </w:t>
      </w:r>
      <w:r w:rsidRPr="00087DCD">
        <w:rPr>
          <w:i/>
          <w:sz w:val="22"/>
          <w:szCs w:val="22"/>
        </w:rPr>
        <w:t xml:space="preserve">Health </w:t>
      </w:r>
      <w:proofErr w:type="spellStart"/>
      <w:r w:rsidRPr="00087DCD">
        <w:rPr>
          <w:i/>
          <w:sz w:val="22"/>
          <w:szCs w:val="22"/>
        </w:rPr>
        <w:t>Assessment</w:t>
      </w:r>
      <w:proofErr w:type="spellEnd"/>
      <w:r w:rsidRPr="00087DCD">
        <w:rPr>
          <w:i/>
          <w:sz w:val="22"/>
          <w:szCs w:val="22"/>
        </w:rPr>
        <w:t xml:space="preserve"> </w:t>
      </w:r>
      <w:proofErr w:type="spellStart"/>
      <w:r w:rsidRPr="00087DCD">
        <w:rPr>
          <w:i/>
          <w:sz w:val="22"/>
          <w:szCs w:val="22"/>
        </w:rPr>
        <w:t>Questionnaire</w:t>
      </w:r>
      <w:proofErr w:type="spellEnd"/>
      <w:r w:rsidRPr="00087DCD">
        <w:rPr>
          <w:i/>
          <w:sz w:val="22"/>
          <w:szCs w:val="22"/>
        </w:rPr>
        <w:t xml:space="preserve"> </w:t>
      </w:r>
      <w:proofErr w:type="spellStart"/>
      <w:r w:rsidRPr="00087DCD">
        <w:rPr>
          <w:i/>
          <w:sz w:val="22"/>
          <w:szCs w:val="22"/>
        </w:rPr>
        <w:t>Disability</w:t>
      </w:r>
      <w:proofErr w:type="spellEnd"/>
      <w:r w:rsidRPr="00087DCD">
        <w:rPr>
          <w:i/>
          <w:sz w:val="22"/>
          <w:szCs w:val="22"/>
        </w:rPr>
        <w:t xml:space="preserve"> Index</w:t>
      </w:r>
    </w:p>
    <w:p w14:paraId="75574A56" w14:textId="77777777" w:rsidR="00087DCD" w:rsidRPr="00087DCD" w:rsidRDefault="00087DCD" w:rsidP="008E33CF">
      <w:pPr>
        <w:ind w:left="851"/>
        <w:rPr>
          <w:sz w:val="24"/>
          <w:szCs w:val="24"/>
        </w:rPr>
      </w:pPr>
    </w:p>
    <w:p w14:paraId="30CBABBF" w14:textId="77777777" w:rsidR="00087DCD" w:rsidRPr="00087DCD" w:rsidRDefault="00087DCD" w:rsidP="008E33CF">
      <w:pPr>
        <w:ind w:left="851"/>
        <w:rPr>
          <w:sz w:val="24"/>
          <w:szCs w:val="24"/>
        </w:rPr>
      </w:pPr>
      <w:r w:rsidRPr="00087DCD">
        <w:rPr>
          <w:sz w:val="24"/>
          <w:szCs w:val="24"/>
        </w:rPr>
        <w:t xml:space="preserve">Helbredsrelateret livskvalitet blev vurderet ved hjælp af </w:t>
      </w:r>
      <w:r w:rsidRPr="00087DCD">
        <w:rPr>
          <w:i/>
          <w:sz w:val="24"/>
          <w:szCs w:val="24"/>
        </w:rPr>
        <w:t xml:space="preserve">Short Form Health </w:t>
      </w:r>
      <w:proofErr w:type="spellStart"/>
      <w:r w:rsidRPr="00087DCD">
        <w:rPr>
          <w:i/>
          <w:sz w:val="24"/>
          <w:szCs w:val="24"/>
        </w:rPr>
        <w:t>Survey</w:t>
      </w:r>
      <w:proofErr w:type="spellEnd"/>
      <w:r w:rsidRPr="00087DCD">
        <w:rPr>
          <w:i/>
          <w:sz w:val="24"/>
          <w:szCs w:val="24"/>
        </w:rPr>
        <w:t xml:space="preserve"> </w:t>
      </w:r>
      <w:r w:rsidRPr="00087DCD">
        <w:rPr>
          <w:sz w:val="24"/>
          <w:szCs w:val="24"/>
        </w:rPr>
        <w:t xml:space="preserve">(SF-36). Patienter, som fik 5 mg eller 10 mg </w:t>
      </w:r>
      <w:proofErr w:type="spellStart"/>
      <w:r w:rsidRPr="00087DCD">
        <w:rPr>
          <w:sz w:val="24"/>
          <w:szCs w:val="24"/>
        </w:rPr>
        <w:t>tofacitinib</w:t>
      </w:r>
      <w:proofErr w:type="spellEnd"/>
      <w:r w:rsidRPr="00087DCD">
        <w:rPr>
          <w:sz w:val="24"/>
          <w:szCs w:val="24"/>
        </w:rPr>
        <w:t xml:space="preserve"> 2 gange dagligt, oplevede signifikant større forbedringer fra </w:t>
      </w:r>
      <w:r w:rsidRPr="00087DCD">
        <w:rPr>
          <w:i/>
          <w:sz w:val="24"/>
          <w:szCs w:val="24"/>
        </w:rPr>
        <w:t xml:space="preserve">baseline </w:t>
      </w:r>
      <w:r w:rsidRPr="00087DCD">
        <w:rPr>
          <w:sz w:val="24"/>
          <w:szCs w:val="24"/>
        </w:rPr>
        <w:t xml:space="preserve">sammenlignet med placebogruppen inden for alle 8 områder samt i scorerne for fysisk helbred og psykisk helbred ved måned 3 i ORAL Solo, ORAL Scan og ORAL Step. I ORAL Scan blev de gennemsnitlige forbedringer i SF-36 opretholdt til måned 12 hos patienter, der fik </w:t>
      </w:r>
      <w:proofErr w:type="spellStart"/>
      <w:r w:rsidRPr="00087DCD">
        <w:rPr>
          <w:sz w:val="24"/>
          <w:szCs w:val="24"/>
        </w:rPr>
        <w:t>tofacitinib</w:t>
      </w:r>
      <w:proofErr w:type="spellEnd"/>
      <w:r w:rsidRPr="00087DCD">
        <w:rPr>
          <w:sz w:val="24"/>
          <w:szCs w:val="24"/>
        </w:rPr>
        <w:t>.</w:t>
      </w:r>
    </w:p>
    <w:p w14:paraId="10888473" w14:textId="77777777" w:rsidR="00087DCD" w:rsidRPr="00087DCD" w:rsidRDefault="00087DCD" w:rsidP="008E33CF">
      <w:pPr>
        <w:ind w:left="851"/>
        <w:rPr>
          <w:sz w:val="24"/>
          <w:szCs w:val="24"/>
        </w:rPr>
      </w:pPr>
    </w:p>
    <w:p w14:paraId="261FB148" w14:textId="62C2133C" w:rsidR="00087DCD" w:rsidRPr="00087DCD" w:rsidRDefault="00087DCD" w:rsidP="008E33CF">
      <w:pPr>
        <w:ind w:left="851"/>
        <w:rPr>
          <w:sz w:val="24"/>
          <w:szCs w:val="24"/>
        </w:rPr>
      </w:pPr>
      <w:r w:rsidRPr="00087DCD">
        <w:rPr>
          <w:sz w:val="24"/>
          <w:szCs w:val="24"/>
        </w:rPr>
        <w:t xml:space="preserve">Forbedring i træthed blev evalueret ved hjælp af </w:t>
      </w:r>
      <w:proofErr w:type="spellStart"/>
      <w:r w:rsidRPr="00087DCD">
        <w:rPr>
          <w:i/>
          <w:sz w:val="24"/>
          <w:szCs w:val="24"/>
        </w:rPr>
        <w:t>Functional</w:t>
      </w:r>
      <w:proofErr w:type="spellEnd"/>
      <w:r w:rsidRPr="00087DCD">
        <w:rPr>
          <w:i/>
          <w:sz w:val="24"/>
          <w:szCs w:val="24"/>
        </w:rPr>
        <w:t xml:space="preserve"> </w:t>
      </w:r>
      <w:proofErr w:type="spellStart"/>
      <w:r w:rsidRPr="00087DCD">
        <w:rPr>
          <w:i/>
          <w:sz w:val="24"/>
          <w:szCs w:val="24"/>
        </w:rPr>
        <w:t>Assessment</w:t>
      </w:r>
      <w:proofErr w:type="spellEnd"/>
      <w:r w:rsidRPr="00087DCD">
        <w:rPr>
          <w:i/>
          <w:sz w:val="24"/>
          <w:szCs w:val="24"/>
        </w:rPr>
        <w:t xml:space="preserve"> of </w:t>
      </w:r>
      <w:proofErr w:type="spellStart"/>
      <w:r w:rsidRPr="00087DCD">
        <w:rPr>
          <w:i/>
          <w:sz w:val="24"/>
          <w:szCs w:val="24"/>
        </w:rPr>
        <w:t>Chronic</w:t>
      </w:r>
      <w:proofErr w:type="spellEnd"/>
      <w:r w:rsidRPr="00087DCD">
        <w:rPr>
          <w:i/>
          <w:sz w:val="24"/>
          <w:szCs w:val="24"/>
        </w:rPr>
        <w:t xml:space="preserve"> </w:t>
      </w:r>
      <w:proofErr w:type="spellStart"/>
      <w:r w:rsidRPr="00087DCD">
        <w:rPr>
          <w:i/>
          <w:sz w:val="24"/>
          <w:szCs w:val="24"/>
        </w:rPr>
        <w:t>Illness</w:t>
      </w:r>
      <w:proofErr w:type="spellEnd"/>
      <w:r w:rsidRPr="00087DCD">
        <w:rPr>
          <w:i/>
          <w:sz w:val="24"/>
          <w:szCs w:val="24"/>
        </w:rPr>
        <w:t xml:space="preserve"> Therapy-Fatigue </w:t>
      </w:r>
      <w:r w:rsidRPr="00087DCD">
        <w:rPr>
          <w:sz w:val="24"/>
          <w:szCs w:val="24"/>
        </w:rPr>
        <w:t>(FACIT-</w:t>
      </w:r>
      <w:proofErr w:type="gramStart"/>
      <w:r w:rsidRPr="00087DCD">
        <w:rPr>
          <w:sz w:val="24"/>
          <w:szCs w:val="24"/>
        </w:rPr>
        <w:t>F)-</w:t>
      </w:r>
      <w:proofErr w:type="gramEnd"/>
      <w:r w:rsidRPr="00087DCD">
        <w:rPr>
          <w:sz w:val="24"/>
          <w:szCs w:val="24"/>
        </w:rPr>
        <w:t xml:space="preserve">skemaet ved måned 3 i alle studierne. Patienter, der fik 5 mg eller 10 mg </w:t>
      </w:r>
      <w:proofErr w:type="spellStart"/>
      <w:r w:rsidRPr="00087DCD">
        <w:rPr>
          <w:sz w:val="24"/>
          <w:szCs w:val="24"/>
        </w:rPr>
        <w:t>tofacitinib</w:t>
      </w:r>
      <w:proofErr w:type="spellEnd"/>
      <w:r w:rsidRPr="00087DCD">
        <w:rPr>
          <w:sz w:val="24"/>
          <w:szCs w:val="24"/>
        </w:rPr>
        <w:t xml:space="preserve"> 2 gange dagligt, opnåede signifikant større forbedringer fra </w:t>
      </w:r>
      <w:r w:rsidRPr="00087DCD">
        <w:rPr>
          <w:i/>
          <w:sz w:val="24"/>
          <w:szCs w:val="24"/>
        </w:rPr>
        <w:t xml:space="preserve">baseline </w:t>
      </w:r>
      <w:r w:rsidRPr="00087DCD">
        <w:rPr>
          <w:sz w:val="24"/>
          <w:szCs w:val="24"/>
        </w:rPr>
        <w:t xml:space="preserve">i træthed sammenlignet med placebo i alle 5 studier. I ORAL Standard og ORAL Scan blev de gennemsnitlige forbedringer i FACIT-F opretholdt til måned 12 hos patienter, der fik </w:t>
      </w:r>
      <w:proofErr w:type="spellStart"/>
      <w:r w:rsidRPr="00087DCD">
        <w:rPr>
          <w:sz w:val="24"/>
          <w:szCs w:val="24"/>
        </w:rPr>
        <w:t>tofacitinib</w:t>
      </w:r>
      <w:proofErr w:type="spellEnd"/>
      <w:r w:rsidRPr="00087DCD">
        <w:rPr>
          <w:sz w:val="24"/>
          <w:szCs w:val="24"/>
        </w:rPr>
        <w:t>.</w:t>
      </w:r>
    </w:p>
    <w:p w14:paraId="28E0CF34" w14:textId="77777777" w:rsidR="00087DCD" w:rsidRPr="00087DCD" w:rsidRDefault="00087DCD" w:rsidP="008E33CF">
      <w:pPr>
        <w:ind w:left="851"/>
        <w:rPr>
          <w:sz w:val="24"/>
          <w:szCs w:val="24"/>
        </w:rPr>
      </w:pPr>
    </w:p>
    <w:p w14:paraId="2594DD23" w14:textId="2F43C671" w:rsidR="00087DCD" w:rsidRPr="00087DCD" w:rsidRDefault="00087DCD" w:rsidP="008E33CF">
      <w:pPr>
        <w:ind w:left="851"/>
        <w:rPr>
          <w:sz w:val="24"/>
          <w:szCs w:val="24"/>
        </w:rPr>
      </w:pPr>
      <w:r w:rsidRPr="00087DCD">
        <w:rPr>
          <w:sz w:val="24"/>
          <w:szCs w:val="24"/>
        </w:rPr>
        <w:t xml:space="preserve">Forbedring i søvn blev vurderet ved måned 3 i alle studierne ved hjælp af skemaerne </w:t>
      </w:r>
      <w:proofErr w:type="spellStart"/>
      <w:r w:rsidRPr="00087DCD">
        <w:rPr>
          <w:i/>
          <w:sz w:val="24"/>
          <w:szCs w:val="24"/>
        </w:rPr>
        <w:t>Sleep</w:t>
      </w:r>
      <w:proofErr w:type="spellEnd"/>
      <w:r w:rsidRPr="00087DCD">
        <w:rPr>
          <w:i/>
          <w:sz w:val="24"/>
          <w:szCs w:val="24"/>
        </w:rPr>
        <w:t xml:space="preserve"> Problems Index </w:t>
      </w:r>
      <w:r w:rsidRPr="00087DCD">
        <w:rPr>
          <w:sz w:val="24"/>
          <w:szCs w:val="24"/>
        </w:rPr>
        <w:t xml:space="preserve">I og II fra studiet </w:t>
      </w:r>
      <w:r w:rsidRPr="00087DCD">
        <w:rPr>
          <w:i/>
          <w:sz w:val="24"/>
          <w:szCs w:val="24"/>
        </w:rPr>
        <w:t xml:space="preserve">Medical </w:t>
      </w:r>
      <w:proofErr w:type="spellStart"/>
      <w:r w:rsidRPr="00087DCD">
        <w:rPr>
          <w:i/>
          <w:sz w:val="24"/>
          <w:szCs w:val="24"/>
        </w:rPr>
        <w:t>Outcomes</w:t>
      </w:r>
      <w:proofErr w:type="spellEnd"/>
      <w:r w:rsidRPr="00087DCD">
        <w:rPr>
          <w:i/>
          <w:sz w:val="24"/>
          <w:szCs w:val="24"/>
        </w:rPr>
        <w:t xml:space="preserve"> </w:t>
      </w:r>
      <w:proofErr w:type="spellStart"/>
      <w:r w:rsidRPr="00087DCD">
        <w:rPr>
          <w:i/>
          <w:sz w:val="24"/>
          <w:szCs w:val="24"/>
        </w:rPr>
        <w:t>Study</w:t>
      </w:r>
      <w:proofErr w:type="spellEnd"/>
      <w:r w:rsidRPr="00087DCD">
        <w:rPr>
          <w:i/>
          <w:sz w:val="24"/>
          <w:szCs w:val="24"/>
        </w:rPr>
        <w:t xml:space="preserve"> </w:t>
      </w:r>
      <w:proofErr w:type="spellStart"/>
      <w:r w:rsidRPr="00087DCD">
        <w:rPr>
          <w:i/>
          <w:sz w:val="24"/>
          <w:szCs w:val="24"/>
        </w:rPr>
        <w:t>Sleep</w:t>
      </w:r>
      <w:proofErr w:type="spellEnd"/>
      <w:r w:rsidRPr="00087DCD">
        <w:rPr>
          <w:i/>
          <w:sz w:val="24"/>
          <w:szCs w:val="24"/>
        </w:rPr>
        <w:t xml:space="preserve"> </w:t>
      </w:r>
      <w:r w:rsidRPr="00087DCD">
        <w:rPr>
          <w:sz w:val="24"/>
          <w:szCs w:val="24"/>
        </w:rPr>
        <w:t>(</w:t>
      </w:r>
      <w:r w:rsidRPr="00087DCD">
        <w:rPr>
          <w:i/>
          <w:sz w:val="24"/>
          <w:szCs w:val="24"/>
        </w:rPr>
        <w:t>MOS-</w:t>
      </w:r>
      <w:proofErr w:type="spellStart"/>
      <w:r w:rsidRPr="00087DCD">
        <w:rPr>
          <w:i/>
          <w:sz w:val="24"/>
          <w:szCs w:val="24"/>
        </w:rPr>
        <w:t>Sleep</w:t>
      </w:r>
      <w:proofErr w:type="spellEnd"/>
      <w:r w:rsidRPr="00087DCD">
        <w:rPr>
          <w:sz w:val="24"/>
          <w:szCs w:val="24"/>
        </w:rPr>
        <w:t xml:space="preserve">). Patienter, der fik 5 mg eller 10 mg </w:t>
      </w:r>
      <w:proofErr w:type="spellStart"/>
      <w:r w:rsidRPr="00087DCD">
        <w:rPr>
          <w:sz w:val="24"/>
          <w:szCs w:val="24"/>
        </w:rPr>
        <w:t>tofacitinib</w:t>
      </w:r>
      <w:proofErr w:type="spellEnd"/>
      <w:r w:rsidRPr="00087DCD">
        <w:rPr>
          <w:sz w:val="24"/>
          <w:szCs w:val="24"/>
        </w:rPr>
        <w:t xml:space="preserve"> 2 gange dagligt, opnåede betydeligt større forbedringer fra </w:t>
      </w:r>
      <w:r w:rsidRPr="00087DCD">
        <w:rPr>
          <w:i/>
          <w:sz w:val="24"/>
          <w:szCs w:val="24"/>
        </w:rPr>
        <w:t xml:space="preserve">baseline </w:t>
      </w:r>
      <w:r w:rsidRPr="00087DCD">
        <w:rPr>
          <w:sz w:val="24"/>
          <w:szCs w:val="24"/>
        </w:rPr>
        <w:t xml:space="preserve">i begge skemaer sammenlignet med placebogruppen i ORAL Sync, ORAL Standard og ORAL Scan. I ORAL Standard og ORAL Scan blev de gennemsnitlige forbedringer i begge skemaer opretholdt til måned 12 hos patienter, der blev behandlet med </w:t>
      </w:r>
      <w:proofErr w:type="spellStart"/>
      <w:r w:rsidRPr="00087DCD">
        <w:rPr>
          <w:sz w:val="24"/>
          <w:szCs w:val="24"/>
        </w:rPr>
        <w:t>tofacitinib</w:t>
      </w:r>
      <w:proofErr w:type="spellEnd"/>
      <w:r w:rsidRPr="00087DCD">
        <w:rPr>
          <w:sz w:val="24"/>
          <w:szCs w:val="24"/>
        </w:rPr>
        <w:t>.</w:t>
      </w:r>
    </w:p>
    <w:p w14:paraId="5AF43C77" w14:textId="77777777" w:rsidR="00087DCD" w:rsidRPr="00087DCD" w:rsidRDefault="00087DCD" w:rsidP="008E33CF">
      <w:pPr>
        <w:ind w:left="851"/>
        <w:rPr>
          <w:sz w:val="24"/>
          <w:szCs w:val="24"/>
        </w:rPr>
      </w:pPr>
    </w:p>
    <w:p w14:paraId="66C07646" w14:textId="77777777" w:rsidR="00087DCD" w:rsidRPr="00087DCD" w:rsidRDefault="00087DCD" w:rsidP="008E33CF">
      <w:pPr>
        <w:ind w:left="851"/>
        <w:rPr>
          <w:sz w:val="24"/>
          <w:szCs w:val="24"/>
          <w:u w:val="single"/>
        </w:rPr>
      </w:pPr>
      <w:r w:rsidRPr="00087DCD">
        <w:rPr>
          <w:sz w:val="24"/>
          <w:szCs w:val="24"/>
          <w:u w:val="single"/>
        </w:rPr>
        <w:t>Varighed af klinisk respons</w:t>
      </w:r>
    </w:p>
    <w:p w14:paraId="00863B7E" w14:textId="77777777" w:rsidR="00087DCD" w:rsidRPr="00087DCD" w:rsidRDefault="00087DCD" w:rsidP="008E33CF">
      <w:pPr>
        <w:ind w:left="851"/>
        <w:rPr>
          <w:sz w:val="24"/>
          <w:szCs w:val="24"/>
          <w:u w:val="single"/>
        </w:rPr>
      </w:pPr>
    </w:p>
    <w:p w14:paraId="38A4FF01" w14:textId="77777777" w:rsidR="00087DCD" w:rsidRPr="00087DCD" w:rsidRDefault="00087DCD" w:rsidP="008E33CF">
      <w:pPr>
        <w:ind w:left="851"/>
        <w:rPr>
          <w:sz w:val="24"/>
          <w:szCs w:val="24"/>
        </w:rPr>
      </w:pPr>
      <w:r w:rsidRPr="00087DCD">
        <w:rPr>
          <w:sz w:val="24"/>
          <w:szCs w:val="24"/>
        </w:rPr>
        <w:t xml:space="preserve">Varigheden af effekt blev vurderet ved hjælp af ACR20-, ACR50- og ACR70-responsraterne i studier med en varighed på op til to år. Ændringer i gennemsnitlig HAQ-DI og DAS28-4(ESR) blev opretholdt frem til afslutning af studierne i begge </w:t>
      </w:r>
      <w:proofErr w:type="spellStart"/>
      <w:r w:rsidRPr="00087DCD">
        <w:rPr>
          <w:sz w:val="24"/>
          <w:szCs w:val="24"/>
        </w:rPr>
        <w:t>tofacitinib</w:t>
      </w:r>
      <w:proofErr w:type="spellEnd"/>
      <w:r w:rsidRPr="00087DCD">
        <w:rPr>
          <w:sz w:val="24"/>
          <w:szCs w:val="24"/>
        </w:rPr>
        <w:t>-grupper.</w:t>
      </w:r>
    </w:p>
    <w:p w14:paraId="2CD7A5FA" w14:textId="77777777" w:rsidR="00087DCD" w:rsidRPr="00087DCD" w:rsidRDefault="00087DCD" w:rsidP="008E33CF">
      <w:pPr>
        <w:ind w:left="851"/>
        <w:rPr>
          <w:sz w:val="24"/>
          <w:szCs w:val="24"/>
        </w:rPr>
      </w:pPr>
    </w:p>
    <w:p w14:paraId="68073A3D" w14:textId="77777777" w:rsidR="00087DCD" w:rsidRPr="00087DCD" w:rsidRDefault="00087DCD" w:rsidP="008E33CF">
      <w:pPr>
        <w:ind w:left="851"/>
        <w:rPr>
          <w:sz w:val="24"/>
          <w:szCs w:val="24"/>
        </w:rPr>
      </w:pPr>
      <w:r w:rsidRPr="00087DCD">
        <w:rPr>
          <w:sz w:val="24"/>
          <w:szCs w:val="24"/>
        </w:rPr>
        <w:t xml:space="preserve">Data fra et randomiseret sikkerhedsovervågningsstudie efter tilladelse til markedsføring hos patienter med </w:t>
      </w:r>
      <w:proofErr w:type="spellStart"/>
      <w:r w:rsidRPr="00087DCD">
        <w:rPr>
          <w:sz w:val="24"/>
          <w:szCs w:val="24"/>
        </w:rPr>
        <w:t>reumatoid</w:t>
      </w:r>
      <w:proofErr w:type="spellEnd"/>
      <w:r w:rsidRPr="00087DCD">
        <w:rPr>
          <w:sz w:val="24"/>
          <w:szCs w:val="24"/>
        </w:rPr>
        <w:t xml:space="preserve"> </w:t>
      </w:r>
      <w:proofErr w:type="spellStart"/>
      <w:r w:rsidRPr="00087DCD">
        <w:rPr>
          <w:sz w:val="24"/>
          <w:szCs w:val="24"/>
        </w:rPr>
        <w:t>artrit</w:t>
      </w:r>
      <w:proofErr w:type="spellEnd"/>
      <w:r w:rsidRPr="00087DCD">
        <w:rPr>
          <w:sz w:val="24"/>
          <w:szCs w:val="24"/>
        </w:rPr>
        <w:t xml:space="preserve">, som var 50 år og ældre og havde mindst én yderligere kardiovaskulær risikofaktor, giver også evidens for vedvarende effekt ved </w:t>
      </w:r>
      <w:proofErr w:type="spellStart"/>
      <w:r w:rsidRPr="00087DCD">
        <w:rPr>
          <w:sz w:val="24"/>
          <w:szCs w:val="24"/>
        </w:rPr>
        <w:t>tofacitinib</w:t>
      </w:r>
      <w:proofErr w:type="spellEnd"/>
      <w:r w:rsidRPr="00087DCD">
        <w:rPr>
          <w:sz w:val="24"/>
          <w:szCs w:val="24"/>
        </w:rPr>
        <w:t xml:space="preserve">-behandling i op til 5 år og i afsluttede åbne </w:t>
      </w:r>
      <w:proofErr w:type="spellStart"/>
      <w:r w:rsidRPr="00087DCD">
        <w:rPr>
          <w:sz w:val="24"/>
          <w:szCs w:val="24"/>
        </w:rPr>
        <w:t>langtids</w:t>
      </w:r>
      <w:proofErr w:type="spellEnd"/>
      <w:r w:rsidRPr="00087DCD">
        <w:rPr>
          <w:sz w:val="24"/>
          <w:szCs w:val="24"/>
        </w:rPr>
        <w:t>-opfølgningsstudier op til 8 år.</w:t>
      </w:r>
    </w:p>
    <w:p w14:paraId="78522EDE" w14:textId="77777777" w:rsidR="00087DCD" w:rsidRPr="00087DCD" w:rsidRDefault="00087DCD" w:rsidP="008E33CF">
      <w:pPr>
        <w:ind w:left="851"/>
        <w:rPr>
          <w:sz w:val="24"/>
          <w:szCs w:val="24"/>
        </w:rPr>
      </w:pPr>
    </w:p>
    <w:p w14:paraId="03DCEC65" w14:textId="77777777" w:rsidR="00087DCD" w:rsidRPr="00087DCD" w:rsidRDefault="00087DCD" w:rsidP="008E33CF">
      <w:pPr>
        <w:ind w:left="851"/>
        <w:rPr>
          <w:sz w:val="24"/>
          <w:szCs w:val="24"/>
          <w:u w:val="single"/>
        </w:rPr>
      </w:pPr>
      <w:r w:rsidRPr="00087DCD">
        <w:rPr>
          <w:sz w:val="24"/>
          <w:szCs w:val="24"/>
          <w:u w:val="single"/>
        </w:rPr>
        <w:t>Kontrollerede langtidssikkerhedsdata</w:t>
      </w:r>
    </w:p>
    <w:p w14:paraId="4D6587FA" w14:textId="77777777" w:rsidR="00087DCD" w:rsidRPr="00087DCD" w:rsidRDefault="00087DCD" w:rsidP="008E33CF">
      <w:pPr>
        <w:ind w:left="851"/>
        <w:rPr>
          <w:sz w:val="24"/>
          <w:szCs w:val="24"/>
          <w:u w:val="single"/>
        </w:rPr>
      </w:pPr>
    </w:p>
    <w:p w14:paraId="672ACE81" w14:textId="5A6E60DE" w:rsidR="00087DCD" w:rsidRPr="00087DCD" w:rsidRDefault="00087DCD" w:rsidP="008E33CF">
      <w:pPr>
        <w:ind w:left="851"/>
        <w:rPr>
          <w:sz w:val="24"/>
          <w:szCs w:val="24"/>
        </w:rPr>
      </w:pPr>
      <w:r w:rsidRPr="00087DCD">
        <w:rPr>
          <w:sz w:val="24"/>
          <w:szCs w:val="24"/>
        </w:rPr>
        <w:t xml:space="preserve">Studie ORAL </w:t>
      </w:r>
      <w:proofErr w:type="spellStart"/>
      <w:r w:rsidRPr="00087DCD">
        <w:rPr>
          <w:sz w:val="24"/>
          <w:szCs w:val="24"/>
        </w:rPr>
        <w:t>Surveillance</w:t>
      </w:r>
      <w:proofErr w:type="spellEnd"/>
      <w:r w:rsidRPr="00087DCD">
        <w:rPr>
          <w:sz w:val="24"/>
          <w:szCs w:val="24"/>
        </w:rPr>
        <w:t xml:space="preserve"> (A3921133) var et stort (N=4362), randomiseret, aktivt kontrolleret sikkerhedsovervågningsstudie efter tilladelse til markedsføring hos patienter med </w:t>
      </w:r>
      <w:proofErr w:type="spellStart"/>
      <w:r w:rsidRPr="00087DCD">
        <w:rPr>
          <w:sz w:val="24"/>
          <w:szCs w:val="24"/>
        </w:rPr>
        <w:t>reumatoid</w:t>
      </w:r>
      <w:proofErr w:type="spellEnd"/>
      <w:r w:rsidRPr="00087DCD">
        <w:rPr>
          <w:sz w:val="24"/>
          <w:szCs w:val="24"/>
        </w:rPr>
        <w:t xml:space="preserve"> </w:t>
      </w:r>
      <w:proofErr w:type="spellStart"/>
      <w:r w:rsidRPr="00087DCD">
        <w:rPr>
          <w:sz w:val="24"/>
          <w:szCs w:val="24"/>
        </w:rPr>
        <w:t>artrit</w:t>
      </w:r>
      <w:proofErr w:type="spellEnd"/>
      <w:r w:rsidRPr="00087DCD">
        <w:rPr>
          <w:sz w:val="24"/>
          <w:szCs w:val="24"/>
        </w:rPr>
        <w:t xml:space="preserve">, som var mindst 50 år og ældre og havde mindst én yderligere kardiovaskulær risikofaktor (kardiovaskulære risikofaktorer defineres som: Nuværende ryger, diagnose med hypertension, diabetes mellitus, slægtsanamnese med præmatur koronar hjertesygdom, anamnese med koronararteriesygdom, herunder anamnese med </w:t>
      </w:r>
      <w:proofErr w:type="spellStart"/>
      <w:r w:rsidRPr="00087DCD">
        <w:rPr>
          <w:sz w:val="24"/>
          <w:szCs w:val="24"/>
        </w:rPr>
        <w:t>revaskularisering</w:t>
      </w:r>
      <w:proofErr w:type="spellEnd"/>
      <w:r w:rsidRPr="00087DCD">
        <w:rPr>
          <w:sz w:val="24"/>
          <w:szCs w:val="24"/>
        </w:rPr>
        <w:t xml:space="preserve">, koronar bypass operation, myokardieinfarkt, hjertestop, ustabil angina, akut koronarsyndrom og tilstedeværelsen af </w:t>
      </w:r>
      <w:proofErr w:type="spellStart"/>
      <w:r w:rsidRPr="00087DCD">
        <w:rPr>
          <w:sz w:val="24"/>
          <w:szCs w:val="24"/>
        </w:rPr>
        <w:t>ekstraartikulær</w:t>
      </w:r>
      <w:proofErr w:type="spellEnd"/>
      <w:r w:rsidRPr="00087DCD">
        <w:rPr>
          <w:sz w:val="24"/>
          <w:szCs w:val="24"/>
        </w:rPr>
        <w:t xml:space="preserve"> sygdom associeret med RA, </w:t>
      </w:r>
      <w:r w:rsidR="007900EB">
        <w:rPr>
          <w:sz w:val="24"/>
          <w:szCs w:val="24"/>
        </w:rPr>
        <w:t>f.eks.</w:t>
      </w:r>
      <w:r w:rsidRPr="00087DCD">
        <w:rPr>
          <w:sz w:val="24"/>
          <w:szCs w:val="24"/>
        </w:rPr>
        <w:t xml:space="preserve"> knuder, </w:t>
      </w:r>
      <w:proofErr w:type="spellStart"/>
      <w:r w:rsidRPr="00087DCD">
        <w:rPr>
          <w:sz w:val="24"/>
          <w:szCs w:val="24"/>
        </w:rPr>
        <w:t>Sjögrens</w:t>
      </w:r>
      <w:proofErr w:type="spellEnd"/>
      <w:r w:rsidRPr="00087DCD">
        <w:rPr>
          <w:sz w:val="24"/>
          <w:szCs w:val="24"/>
        </w:rPr>
        <w:t xml:space="preserve"> syndrom, anæmi ved kronisk sygdom, lungemanifestationer). Flertallet (mere end 90 %) af de </w:t>
      </w:r>
      <w:proofErr w:type="spellStart"/>
      <w:r w:rsidRPr="00087DCD">
        <w:rPr>
          <w:sz w:val="24"/>
          <w:szCs w:val="24"/>
        </w:rPr>
        <w:t>tofacitinibpatienter</w:t>
      </w:r>
      <w:proofErr w:type="spellEnd"/>
      <w:r w:rsidRPr="00087DCD">
        <w:rPr>
          <w:sz w:val="24"/>
          <w:szCs w:val="24"/>
        </w:rPr>
        <w:t xml:space="preserve">, som var aktuelle eller tidligere rygere, havde været rygere i mere end 10 år med en medianværdi på henholdsvis 35,0 og 39,0 år som rygere. Patienterne skulle have en stabil dosis </w:t>
      </w:r>
      <w:proofErr w:type="spellStart"/>
      <w:r w:rsidRPr="00087DCD">
        <w:rPr>
          <w:sz w:val="24"/>
          <w:szCs w:val="24"/>
        </w:rPr>
        <w:t>methotrexat</w:t>
      </w:r>
      <w:proofErr w:type="spellEnd"/>
      <w:r w:rsidRPr="00087DCD">
        <w:rPr>
          <w:sz w:val="24"/>
          <w:szCs w:val="24"/>
        </w:rPr>
        <w:t xml:space="preserve"> ved starten af studiet, dosisjustering var tilladt under studiet.</w:t>
      </w:r>
    </w:p>
    <w:p w14:paraId="704112DC" w14:textId="77777777" w:rsidR="00087DCD" w:rsidRPr="00087DCD" w:rsidRDefault="00087DCD" w:rsidP="008E33CF">
      <w:pPr>
        <w:ind w:left="851"/>
        <w:rPr>
          <w:sz w:val="24"/>
          <w:szCs w:val="24"/>
        </w:rPr>
      </w:pPr>
    </w:p>
    <w:p w14:paraId="0B7D86A0" w14:textId="77777777" w:rsidR="00087DCD" w:rsidRPr="00087DCD" w:rsidRDefault="00087DCD" w:rsidP="008E33CF">
      <w:pPr>
        <w:ind w:left="851"/>
        <w:rPr>
          <w:sz w:val="24"/>
          <w:szCs w:val="24"/>
        </w:rPr>
      </w:pPr>
      <w:r w:rsidRPr="00087DCD">
        <w:rPr>
          <w:sz w:val="24"/>
          <w:szCs w:val="24"/>
        </w:rPr>
        <w:t xml:space="preserve">Patienter blev randomiseret til ikke-blindet </w:t>
      </w:r>
      <w:proofErr w:type="spellStart"/>
      <w:r w:rsidRPr="00087DCD">
        <w:rPr>
          <w:sz w:val="24"/>
          <w:szCs w:val="24"/>
        </w:rPr>
        <w:t>tofacitinib</w:t>
      </w:r>
      <w:proofErr w:type="spellEnd"/>
      <w:r w:rsidRPr="00087DCD">
        <w:rPr>
          <w:sz w:val="24"/>
          <w:szCs w:val="24"/>
        </w:rPr>
        <w:t xml:space="preserve"> 10 mg to gange dagligt, </w:t>
      </w:r>
      <w:proofErr w:type="spellStart"/>
      <w:r w:rsidRPr="00087DCD">
        <w:rPr>
          <w:sz w:val="24"/>
          <w:szCs w:val="24"/>
        </w:rPr>
        <w:t>tofacitinib</w:t>
      </w:r>
      <w:proofErr w:type="spellEnd"/>
      <w:r w:rsidRPr="00087DCD">
        <w:rPr>
          <w:sz w:val="24"/>
          <w:szCs w:val="24"/>
        </w:rPr>
        <w:t xml:space="preserve"> 5 mg to gange dagligt eller en TNF-hæmmer (TNF-</w:t>
      </w:r>
      <w:proofErr w:type="spellStart"/>
      <w:r w:rsidRPr="00087DCD">
        <w:rPr>
          <w:sz w:val="24"/>
          <w:szCs w:val="24"/>
        </w:rPr>
        <w:t>hæmmeren</w:t>
      </w:r>
      <w:proofErr w:type="spellEnd"/>
      <w:r w:rsidRPr="00087DCD">
        <w:rPr>
          <w:sz w:val="24"/>
          <w:szCs w:val="24"/>
        </w:rPr>
        <w:t xml:space="preserve"> var enten </w:t>
      </w:r>
      <w:proofErr w:type="spellStart"/>
      <w:r w:rsidRPr="00087DCD">
        <w:rPr>
          <w:sz w:val="24"/>
          <w:szCs w:val="24"/>
        </w:rPr>
        <w:t>etanercept</w:t>
      </w:r>
      <w:proofErr w:type="spellEnd"/>
      <w:r w:rsidRPr="00087DCD">
        <w:rPr>
          <w:sz w:val="24"/>
          <w:szCs w:val="24"/>
        </w:rPr>
        <w:t xml:space="preserve"> 50 mg én gang om ugen eller </w:t>
      </w:r>
      <w:proofErr w:type="spellStart"/>
      <w:r w:rsidRPr="00087DCD">
        <w:rPr>
          <w:sz w:val="24"/>
          <w:szCs w:val="24"/>
        </w:rPr>
        <w:t>adalimumab</w:t>
      </w:r>
      <w:proofErr w:type="spellEnd"/>
      <w:r w:rsidRPr="00087DCD">
        <w:rPr>
          <w:sz w:val="24"/>
          <w:szCs w:val="24"/>
        </w:rPr>
        <w:t xml:space="preserve"> 40 mg hver fjortende dag) i et forhold på 1:1:1. De co-primære effektmål var </w:t>
      </w:r>
      <w:proofErr w:type="spellStart"/>
      <w:r w:rsidRPr="00087DCD">
        <w:rPr>
          <w:sz w:val="24"/>
          <w:szCs w:val="24"/>
        </w:rPr>
        <w:t>adjudikerede</w:t>
      </w:r>
      <w:proofErr w:type="spellEnd"/>
      <w:r w:rsidRPr="00087DCD">
        <w:rPr>
          <w:sz w:val="24"/>
          <w:szCs w:val="24"/>
        </w:rPr>
        <w:t xml:space="preserve"> </w:t>
      </w:r>
      <w:proofErr w:type="spellStart"/>
      <w:r w:rsidRPr="00087DCD">
        <w:rPr>
          <w:sz w:val="24"/>
          <w:szCs w:val="24"/>
        </w:rPr>
        <w:t>maligniteter</w:t>
      </w:r>
      <w:proofErr w:type="spellEnd"/>
      <w:r w:rsidRPr="00087DCD">
        <w:rPr>
          <w:sz w:val="24"/>
          <w:szCs w:val="24"/>
        </w:rPr>
        <w:t xml:space="preserve"> (ikke NMSC) og </w:t>
      </w:r>
      <w:proofErr w:type="spellStart"/>
      <w:r w:rsidRPr="00087DCD">
        <w:rPr>
          <w:sz w:val="24"/>
          <w:szCs w:val="24"/>
        </w:rPr>
        <w:t>adjudikerede</w:t>
      </w:r>
      <w:proofErr w:type="spellEnd"/>
      <w:r w:rsidRPr="00087DCD">
        <w:rPr>
          <w:sz w:val="24"/>
          <w:szCs w:val="24"/>
        </w:rPr>
        <w:t xml:space="preserve"> større uønskede kardiovaskulære hændelser; den samlede incidens og statistiske vurdering af effektmålene var blindet. Dette studie var et hændelsesdrevet studie, der også krævede mindst 1500 patienter, der følges i 3 år. Studiebehandlingen med </w:t>
      </w:r>
      <w:proofErr w:type="spellStart"/>
      <w:r w:rsidRPr="00087DCD">
        <w:rPr>
          <w:sz w:val="24"/>
          <w:szCs w:val="24"/>
        </w:rPr>
        <w:t>tofacitinib</w:t>
      </w:r>
      <w:proofErr w:type="spellEnd"/>
      <w:r w:rsidRPr="00087DCD">
        <w:rPr>
          <w:sz w:val="24"/>
          <w:szCs w:val="24"/>
        </w:rPr>
        <w:t xml:space="preserve"> 10 mg to gange dagligt blev stoppet og skiftet til 5 mg to gange dagligt på grund af et dosisafhængigt tegn på venøse </w:t>
      </w:r>
      <w:proofErr w:type="spellStart"/>
      <w:r w:rsidRPr="00087DCD">
        <w:rPr>
          <w:sz w:val="24"/>
          <w:szCs w:val="24"/>
        </w:rPr>
        <w:t>tromboemboliske</w:t>
      </w:r>
      <w:proofErr w:type="spellEnd"/>
      <w:r w:rsidRPr="00087DCD">
        <w:rPr>
          <w:sz w:val="24"/>
          <w:szCs w:val="24"/>
        </w:rPr>
        <w:t xml:space="preserve"> hændelser (VTE). For patienter i denne gruppe, der blev behandlet med </w:t>
      </w:r>
      <w:proofErr w:type="spellStart"/>
      <w:r w:rsidRPr="00087DCD">
        <w:rPr>
          <w:sz w:val="24"/>
          <w:szCs w:val="24"/>
        </w:rPr>
        <w:t>tofacitinib</w:t>
      </w:r>
      <w:proofErr w:type="spellEnd"/>
      <w:r w:rsidRPr="00087DCD">
        <w:rPr>
          <w:sz w:val="24"/>
          <w:szCs w:val="24"/>
        </w:rPr>
        <w:t xml:space="preserve"> 10 mg to gange dagligt, blev de data, der blev indsamlet før og efter dosisskiftet, analyseret i den oprindeligt randomiserede behandlingsgruppe.</w:t>
      </w:r>
    </w:p>
    <w:p w14:paraId="69A24F9C" w14:textId="77777777" w:rsidR="00087DCD" w:rsidRPr="00087DCD" w:rsidRDefault="00087DCD" w:rsidP="008E33CF">
      <w:pPr>
        <w:ind w:left="851"/>
        <w:rPr>
          <w:sz w:val="24"/>
          <w:szCs w:val="24"/>
        </w:rPr>
      </w:pPr>
    </w:p>
    <w:p w14:paraId="12D50950" w14:textId="77777777" w:rsidR="00087DCD" w:rsidRPr="00087DCD" w:rsidRDefault="00087DCD" w:rsidP="008E33CF">
      <w:pPr>
        <w:ind w:left="851"/>
        <w:rPr>
          <w:sz w:val="24"/>
          <w:szCs w:val="24"/>
        </w:rPr>
      </w:pPr>
      <w:r w:rsidRPr="00087DCD">
        <w:rPr>
          <w:sz w:val="24"/>
          <w:szCs w:val="24"/>
        </w:rPr>
        <w:t xml:space="preserve">Studiet opfyldte ikke non-inferioritetskriteriet for den primære sammenligning af de kombinerede </w:t>
      </w:r>
      <w:proofErr w:type="spellStart"/>
      <w:r w:rsidRPr="00087DCD">
        <w:rPr>
          <w:sz w:val="24"/>
          <w:szCs w:val="24"/>
        </w:rPr>
        <w:t>tofacitinib</w:t>
      </w:r>
      <w:proofErr w:type="spellEnd"/>
      <w:r w:rsidRPr="00087DCD">
        <w:rPr>
          <w:sz w:val="24"/>
          <w:szCs w:val="24"/>
        </w:rPr>
        <w:t xml:space="preserve">-doser til TNF-hæmmer, da den øvre grænse for 95 % CI for </w:t>
      </w:r>
      <w:proofErr w:type="spellStart"/>
      <w:r w:rsidRPr="00087DCD">
        <w:rPr>
          <w:i/>
          <w:sz w:val="24"/>
          <w:szCs w:val="24"/>
        </w:rPr>
        <w:t>hazard</w:t>
      </w:r>
      <w:proofErr w:type="spellEnd"/>
      <w:r w:rsidRPr="00087DCD">
        <w:rPr>
          <w:i/>
          <w:sz w:val="24"/>
          <w:szCs w:val="24"/>
        </w:rPr>
        <w:t xml:space="preserve"> ratio </w:t>
      </w:r>
      <w:r w:rsidRPr="00087DCD">
        <w:rPr>
          <w:sz w:val="24"/>
          <w:szCs w:val="24"/>
        </w:rPr>
        <w:t xml:space="preserve">oversteg det præspecificerede non-inferioritetskriterium på 1,8 for ikke-vurderet alvorlige kardiovaskulære hændelser og </w:t>
      </w:r>
      <w:proofErr w:type="spellStart"/>
      <w:r w:rsidRPr="00087DCD">
        <w:rPr>
          <w:sz w:val="24"/>
          <w:szCs w:val="24"/>
        </w:rPr>
        <w:t>maligniteter</w:t>
      </w:r>
      <w:proofErr w:type="spellEnd"/>
      <w:r w:rsidRPr="00087DCD">
        <w:rPr>
          <w:sz w:val="24"/>
          <w:szCs w:val="24"/>
        </w:rPr>
        <w:t xml:space="preserve"> og </w:t>
      </w:r>
      <w:proofErr w:type="spellStart"/>
      <w:r w:rsidRPr="00087DCD">
        <w:rPr>
          <w:sz w:val="24"/>
          <w:szCs w:val="24"/>
        </w:rPr>
        <w:t>adjudikerede</w:t>
      </w:r>
      <w:proofErr w:type="spellEnd"/>
      <w:r w:rsidRPr="00087DCD">
        <w:rPr>
          <w:sz w:val="24"/>
          <w:szCs w:val="24"/>
        </w:rPr>
        <w:t xml:space="preserve"> maligne lidelser, bortset fra NMSC.</w:t>
      </w:r>
    </w:p>
    <w:p w14:paraId="11D2FC49" w14:textId="77777777" w:rsidR="00087DCD" w:rsidRPr="00087DCD" w:rsidRDefault="00087DCD" w:rsidP="008E33CF">
      <w:pPr>
        <w:ind w:left="851"/>
        <w:rPr>
          <w:sz w:val="24"/>
          <w:szCs w:val="24"/>
        </w:rPr>
      </w:pPr>
    </w:p>
    <w:p w14:paraId="6625352A" w14:textId="77777777" w:rsidR="00087DCD" w:rsidRPr="00087DCD" w:rsidRDefault="00087DCD" w:rsidP="008E33CF">
      <w:pPr>
        <w:ind w:left="851"/>
        <w:rPr>
          <w:sz w:val="24"/>
          <w:szCs w:val="24"/>
        </w:rPr>
      </w:pPr>
      <w:r w:rsidRPr="00087DCD">
        <w:rPr>
          <w:sz w:val="24"/>
          <w:szCs w:val="24"/>
        </w:rPr>
        <w:t xml:space="preserve">Resultaterne for </w:t>
      </w:r>
      <w:proofErr w:type="spellStart"/>
      <w:r w:rsidRPr="00087DCD">
        <w:rPr>
          <w:sz w:val="24"/>
          <w:szCs w:val="24"/>
        </w:rPr>
        <w:t>adjudikeret</w:t>
      </w:r>
      <w:proofErr w:type="spellEnd"/>
      <w:r w:rsidRPr="00087DCD">
        <w:rPr>
          <w:sz w:val="24"/>
          <w:szCs w:val="24"/>
        </w:rPr>
        <w:t xml:space="preserve"> MACE, </w:t>
      </w:r>
      <w:proofErr w:type="spellStart"/>
      <w:r w:rsidRPr="00087DCD">
        <w:rPr>
          <w:sz w:val="24"/>
          <w:szCs w:val="24"/>
        </w:rPr>
        <w:t>adjudikerede</w:t>
      </w:r>
      <w:proofErr w:type="spellEnd"/>
      <w:r w:rsidRPr="00087DCD">
        <w:rPr>
          <w:sz w:val="24"/>
          <w:szCs w:val="24"/>
        </w:rPr>
        <w:t xml:space="preserve"> </w:t>
      </w:r>
      <w:proofErr w:type="spellStart"/>
      <w:r w:rsidRPr="00087DCD">
        <w:rPr>
          <w:sz w:val="24"/>
          <w:szCs w:val="24"/>
        </w:rPr>
        <w:t>maligniteter</w:t>
      </w:r>
      <w:proofErr w:type="spellEnd"/>
      <w:r w:rsidRPr="00087DCD">
        <w:rPr>
          <w:sz w:val="24"/>
          <w:szCs w:val="24"/>
        </w:rPr>
        <w:t xml:space="preserve"> bortset fra NMSC og udvalgte andre hændelser er angivet nedenfor.</w:t>
      </w:r>
    </w:p>
    <w:p w14:paraId="3C757263" w14:textId="77777777" w:rsidR="00087DCD" w:rsidRPr="00087DCD" w:rsidRDefault="00087DCD" w:rsidP="008E33CF">
      <w:pPr>
        <w:ind w:left="851"/>
        <w:rPr>
          <w:sz w:val="24"/>
          <w:szCs w:val="24"/>
        </w:rPr>
      </w:pPr>
    </w:p>
    <w:p w14:paraId="00B2098C" w14:textId="77777777" w:rsidR="00087DCD" w:rsidRPr="00087DCD" w:rsidRDefault="00087DCD" w:rsidP="008E33CF">
      <w:pPr>
        <w:ind w:left="851"/>
        <w:rPr>
          <w:i/>
          <w:sz w:val="24"/>
          <w:szCs w:val="24"/>
          <w:u w:val="single"/>
        </w:rPr>
      </w:pPr>
      <w:r w:rsidRPr="00087DCD">
        <w:rPr>
          <w:i/>
          <w:sz w:val="24"/>
          <w:szCs w:val="24"/>
          <w:u w:val="single"/>
        </w:rPr>
        <w:t xml:space="preserve">Alvorlige kardiovaskulære hændelser og </w:t>
      </w:r>
      <w:proofErr w:type="spellStart"/>
      <w:r w:rsidRPr="00087DCD">
        <w:rPr>
          <w:i/>
          <w:sz w:val="24"/>
          <w:szCs w:val="24"/>
          <w:u w:val="single"/>
        </w:rPr>
        <w:t>maligniteter</w:t>
      </w:r>
      <w:proofErr w:type="spellEnd"/>
      <w:r w:rsidRPr="00087DCD">
        <w:rPr>
          <w:i/>
          <w:sz w:val="24"/>
          <w:szCs w:val="24"/>
          <w:u w:val="single"/>
        </w:rPr>
        <w:t xml:space="preserve"> (inklusive myokardieinfarkt) og venøs</w:t>
      </w:r>
      <w:r w:rsidRPr="00087DCD">
        <w:rPr>
          <w:i/>
          <w:sz w:val="24"/>
          <w:szCs w:val="24"/>
        </w:rPr>
        <w:t xml:space="preserve"> </w:t>
      </w:r>
      <w:proofErr w:type="spellStart"/>
      <w:r w:rsidRPr="00087DCD">
        <w:rPr>
          <w:i/>
          <w:sz w:val="24"/>
          <w:szCs w:val="24"/>
          <w:u w:val="single"/>
        </w:rPr>
        <w:t>tromboemboli</w:t>
      </w:r>
      <w:proofErr w:type="spellEnd"/>
      <w:r w:rsidRPr="00087DCD">
        <w:rPr>
          <w:i/>
          <w:sz w:val="24"/>
          <w:szCs w:val="24"/>
          <w:u w:val="single"/>
        </w:rPr>
        <w:t xml:space="preserve"> (VTE)</w:t>
      </w:r>
    </w:p>
    <w:p w14:paraId="49250192" w14:textId="77777777" w:rsidR="00087DCD" w:rsidRPr="00087DCD" w:rsidRDefault="00087DCD" w:rsidP="008E33CF">
      <w:pPr>
        <w:ind w:left="851"/>
        <w:rPr>
          <w:sz w:val="24"/>
          <w:szCs w:val="24"/>
        </w:rPr>
      </w:pPr>
    </w:p>
    <w:p w14:paraId="2BBA2358" w14:textId="77777777" w:rsidR="00087DCD" w:rsidRPr="00087DCD" w:rsidRDefault="00087DCD" w:rsidP="008E33CF">
      <w:pPr>
        <w:ind w:left="851"/>
        <w:rPr>
          <w:sz w:val="24"/>
          <w:szCs w:val="24"/>
        </w:rPr>
      </w:pPr>
      <w:r w:rsidRPr="00087DCD">
        <w:rPr>
          <w:sz w:val="24"/>
          <w:szCs w:val="24"/>
        </w:rPr>
        <w:t xml:space="preserve">Der er set en stigning i ikke-dødeligt myokardieinfarkt hos patienter i behandling med </w:t>
      </w:r>
      <w:proofErr w:type="spellStart"/>
      <w:r w:rsidRPr="00087DCD">
        <w:rPr>
          <w:sz w:val="24"/>
          <w:szCs w:val="24"/>
        </w:rPr>
        <w:t>tofacitinib</w:t>
      </w:r>
      <w:proofErr w:type="spellEnd"/>
      <w:r w:rsidRPr="00087DCD">
        <w:rPr>
          <w:sz w:val="24"/>
          <w:szCs w:val="24"/>
        </w:rPr>
        <w:t xml:space="preserve"> sammenholdt med TNF-</w:t>
      </w:r>
      <w:proofErr w:type="spellStart"/>
      <w:r w:rsidRPr="00087DCD">
        <w:rPr>
          <w:sz w:val="24"/>
          <w:szCs w:val="24"/>
        </w:rPr>
        <w:t>hæmmere</w:t>
      </w:r>
      <w:proofErr w:type="spellEnd"/>
      <w:r w:rsidRPr="00087DCD">
        <w:rPr>
          <w:sz w:val="24"/>
          <w:szCs w:val="24"/>
        </w:rPr>
        <w:t xml:space="preserve">. En dosisafhængig stigning i antallet af VTE-hændelser sås hos patienter, der blev behandlet med </w:t>
      </w:r>
      <w:proofErr w:type="spellStart"/>
      <w:r w:rsidRPr="00087DCD">
        <w:rPr>
          <w:sz w:val="24"/>
          <w:szCs w:val="24"/>
        </w:rPr>
        <w:t>tofacitinib</w:t>
      </w:r>
      <w:proofErr w:type="spellEnd"/>
      <w:r w:rsidRPr="00087DCD">
        <w:rPr>
          <w:sz w:val="24"/>
          <w:szCs w:val="24"/>
        </w:rPr>
        <w:t xml:space="preserve"> sammenlignet med TNF-hæmmer (se pkt. 4.4 og 4.8).</w:t>
      </w:r>
    </w:p>
    <w:p w14:paraId="1EEABC17" w14:textId="77777777" w:rsidR="00087DCD" w:rsidRPr="00087DCD" w:rsidRDefault="00087DCD" w:rsidP="008E33CF">
      <w:pPr>
        <w:ind w:left="851"/>
        <w:rPr>
          <w:sz w:val="24"/>
          <w:szCs w:val="24"/>
        </w:rPr>
      </w:pPr>
    </w:p>
    <w:p w14:paraId="2E3E7F05" w14:textId="77777777" w:rsidR="00087DCD" w:rsidRPr="00087DCD" w:rsidRDefault="00087DCD" w:rsidP="00087DCD">
      <w:pPr>
        <w:tabs>
          <w:tab w:val="left" w:pos="851"/>
        </w:tabs>
        <w:ind w:left="851"/>
        <w:rPr>
          <w:b/>
          <w:sz w:val="24"/>
          <w:szCs w:val="24"/>
        </w:rPr>
      </w:pPr>
      <w:r w:rsidRPr="00087DCD">
        <w:rPr>
          <w:b/>
          <w:sz w:val="24"/>
          <w:szCs w:val="24"/>
        </w:rPr>
        <w:t xml:space="preserve">Tabel 14: </w:t>
      </w:r>
      <w:proofErr w:type="spellStart"/>
      <w:r w:rsidRPr="00087DCD">
        <w:rPr>
          <w:b/>
          <w:sz w:val="24"/>
          <w:szCs w:val="24"/>
        </w:rPr>
        <w:t>Incidensrate</w:t>
      </w:r>
      <w:proofErr w:type="spellEnd"/>
      <w:r w:rsidRPr="00087DCD">
        <w:rPr>
          <w:b/>
          <w:sz w:val="24"/>
          <w:szCs w:val="24"/>
        </w:rPr>
        <w:t xml:space="preserve"> og </w:t>
      </w:r>
      <w:proofErr w:type="spellStart"/>
      <w:r w:rsidRPr="00087DCD">
        <w:rPr>
          <w:b/>
          <w:i/>
          <w:sz w:val="24"/>
          <w:szCs w:val="24"/>
        </w:rPr>
        <w:t>hazard</w:t>
      </w:r>
      <w:proofErr w:type="spellEnd"/>
      <w:r w:rsidRPr="00087DCD">
        <w:rPr>
          <w:b/>
          <w:i/>
          <w:sz w:val="24"/>
          <w:szCs w:val="24"/>
        </w:rPr>
        <w:t xml:space="preserve"> ratio </w:t>
      </w:r>
      <w:r w:rsidRPr="00087DCD">
        <w:rPr>
          <w:b/>
          <w:sz w:val="24"/>
          <w:szCs w:val="24"/>
        </w:rPr>
        <w:t xml:space="preserve">for alvorlige kardiovaskulære hændelser, myokardieinfarkt og venøs </w:t>
      </w:r>
      <w:proofErr w:type="spellStart"/>
      <w:r w:rsidRPr="00087DCD">
        <w:rPr>
          <w:b/>
          <w:sz w:val="24"/>
          <w:szCs w:val="24"/>
        </w:rPr>
        <w:t>tromboemboli</w:t>
      </w:r>
      <w:proofErr w:type="spellEnd"/>
    </w:p>
    <w:tbl>
      <w:tblPr>
        <w:tblW w:w="5000" w:type="pct"/>
        <w:tblCellMar>
          <w:top w:w="54" w:type="dxa"/>
          <w:right w:w="115" w:type="dxa"/>
        </w:tblCellMar>
        <w:tblLook w:val="04A0" w:firstRow="1" w:lastRow="0" w:firstColumn="1" w:lastColumn="0" w:noHBand="0" w:noVBand="1"/>
      </w:tblPr>
      <w:tblGrid>
        <w:gridCol w:w="2186"/>
        <w:gridCol w:w="1939"/>
        <w:gridCol w:w="1943"/>
        <w:gridCol w:w="1806"/>
        <w:gridCol w:w="1754"/>
      </w:tblGrid>
      <w:tr w:rsidR="00087DCD" w:rsidRPr="00087DCD" w14:paraId="0C772159" w14:textId="77777777" w:rsidTr="008E33CF">
        <w:trPr>
          <w:trHeight w:val="516"/>
        </w:trPr>
        <w:tc>
          <w:tcPr>
            <w:tcW w:w="1135" w:type="pct"/>
            <w:tcBorders>
              <w:top w:val="single" w:sz="4" w:space="0" w:color="000000"/>
              <w:left w:val="single" w:sz="4" w:space="0" w:color="000000"/>
              <w:bottom w:val="single" w:sz="4" w:space="0" w:color="000000"/>
              <w:right w:val="single" w:sz="4" w:space="0" w:color="000000"/>
            </w:tcBorders>
          </w:tcPr>
          <w:p w14:paraId="2E9BB34A" w14:textId="77777777" w:rsidR="00087DCD" w:rsidRPr="00087DCD" w:rsidRDefault="00087DCD" w:rsidP="008E33CF">
            <w:pPr>
              <w:ind w:left="71"/>
              <w:rPr>
                <w:sz w:val="22"/>
                <w:szCs w:val="22"/>
              </w:rPr>
            </w:pPr>
          </w:p>
        </w:tc>
        <w:tc>
          <w:tcPr>
            <w:tcW w:w="1007" w:type="pct"/>
            <w:tcBorders>
              <w:top w:val="single" w:sz="4" w:space="0" w:color="000000"/>
              <w:left w:val="single" w:sz="4" w:space="0" w:color="000000"/>
              <w:bottom w:val="single" w:sz="4" w:space="0" w:color="000000"/>
              <w:right w:val="single" w:sz="4" w:space="0" w:color="000000"/>
            </w:tcBorders>
            <w:hideMark/>
          </w:tcPr>
          <w:p w14:paraId="2639FADF" w14:textId="77777777" w:rsidR="00087DCD" w:rsidRPr="00087DCD" w:rsidRDefault="00087DCD" w:rsidP="008E33CF">
            <w:pPr>
              <w:ind w:left="71"/>
              <w:rPr>
                <w:sz w:val="22"/>
                <w:szCs w:val="22"/>
              </w:rPr>
            </w:pPr>
            <w:proofErr w:type="spellStart"/>
            <w:r w:rsidRPr="00087DCD">
              <w:rPr>
                <w:b/>
                <w:sz w:val="22"/>
                <w:szCs w:val="22"/>
              </w:rPr>
              <w:t>Tofacitinib</w:t>
            </w:r>
            <w:proofErr w:type="spellEnd"/>
            <w:r w:rsidRPr="00087DCD">
              <w:rPr>
                <w:b/>
                <w:sz w:val="22"/>
                <w:szCs w:val="22"/>
              </w:rPr>
              <w:t xml:space="preserve"> 5 mg to gange dagligt</w:t>
            </w:r>
          </w:p>
        </w:tc>
        <w:tc>
          <w:tcPr>
            <w:tcW w:w="1009" w:type="pct"/>
            <w:tcBorders>
              <w:top w:val="single" w:sz="4" w:space="0" w:color="000000"/>
              <w:left w:val="single" w:sz="4" w:space="0" w:color="000000"/>
              <w:bottom w:val="single" w:sz="4" w:space="0" w:color="000000"/>
              <w:right w:val="single" w:sz="4" w:space="0" w:color="000000"/>
            </w:tcBorders>
            <w:hideMark/>
          </w:tcPr>
          <w:p w14:paraId="195A0073" w14:textId="77777777" w:rsidR="00087DCD" w:rsidRPr="00087DCD" w:rsidRDefault="00087DCD" w:rsidP="008E33CF">
            <w:pPr>
              <w:ind w:left="71"/>
              <w:rPr>
                <w:sz w:val="22"/>
                <w:szCs w:val="22"/>
              </w:rPr>
            </w:pPr>
            <w:proofErr w:type="spellStart"/>
            <w:r w:rsidRPr="00087DCD">
              <w:rPr>
                <w:b/>
                <w:sz w:val="22"/>
                <w:szCs w:val="22"/>
              </w:rPr>
              <w:t>Tofacitinib</w:t>
            </w:r>
            <w:proofErr w:type="spellEnd"/>
            <w:r w:rsidRPr="00087DCD">
              <w:rPr>
                <w:b/>
                <w:sz w:val="22"/>
                <w:szCs w:val="22"/>
              </w:rPr>
              <w:t xml:space="preserve"> 10 mg to gange </w:t>
            </w:r>
            <w:proofErr w:type="spellStart"/>
            <w:r w:rsidRPr="00087DCD">
              <w:rPr>
                <w:b/>
                <w:sz w:val="22"/>
                <w:szCs w:val="22"/>
              </w:rPr>
              <w:t>dagligt</w:t>
            </w:r>
            <w:r w:rsidRPr="00087DCD">
              <w:rPr>
                <w:b/>
                <w:sz w:val="22"/>
                <w:szCs w:val="22"/>
                <w:vertAlign w:val="superscript"/>
              </w:rPr>
              <w:t>a</w:t>
            </w:r>
            <w:proofErr w:type="spellEnd"/>
          </w:p>
        </w:tc>
        <w:tc>
          <w:tcPr>
            <w:tcW w:w="938" w:type="pct"/>
            <w:tcBorders>
              <w:top w:val="single" w:sz="4" w:space="0" w:color="000000"/>
              <w:left w:val="single" w:sz="4" w:space="0" w:color="000000"/>
              <w:bottom w:val="single" w:sz="4" w:space="0" w:color="000000"/>
              <w:right w:val="single" w:sz="4" w:space="0" w:color="000000"/>
            </w:tcBorders>
            <w:hideMark/>
          </w:tcPr>
          <w:p w14:paraId="2CD00189" w14:textId="77777777" w:rsidR="00087DCD" w:rsidRPr="00087DCD" w:rsidRDefault="00087DCD" w:rsidP="008E33CF">
            <w:pPr>
              <w:ind w:left="71"/>
              <w:rPr>
                <w:sz w:val="22"/>
                <w:szCs w:val="22"/>
                <w:lang w:val="en-GB"/>
              </w:rPr>
            </w:pPr>
            <w:r w:rsidRPr="00087DCD">
              <w:rPr>
                <w:b/>
                <w:sz w:val="22"/>
                <w:szCs w:val="22"/>
                <w:lang w:val="en-GB"/>
              </w:rPr>
              <w:t xml:space="preserve">Al </w:t>
            </w:r>
            <w:proofErr w:type="spellStart"/>
            <w:r w:rsidRPr="00087DCD">
              <w:rPr>
                <w:b/>
                <w:sz w:val="22"/>
                <w:szCs w:val="22"/>
                <w:lang w:val="en-GB"/>
              </w:rPr>
              <w:t>tofacitinib</w:t>
            </w:r>
            <w:r w:rsidRPr="00087DCD">
              <w:rPr>
                <w:b/>
                <w:sz w:val="22"/>
                <w:szCs w:val="22"/>
                <w:vertAlign w:val="superscript"/>
                <w:lang w:val="en-GB"/>
              </w:rPr>
              <w:t>b</w:t>
            </w:r>
            <w:proofErr w:type="spellEnd"/>
          </w:p>
        </w:tc>
        <w:tc>
          <w:tcPr>
            <w:tcW w:w="911" w:type="pct"/>
            <w:tcBorders>
              <w:top w:val="single" w:sz="4" w:space="0" w:color="000000"/>
              <w:left w:val="single" w:sz="4" w:space="0" w:color="000000"/>
              <w:bottom w:val="single" w:sz="4" w:space="0" w:color="000000"/>
              <w:right w:val="single" w:sz="4" w:space="0" w:color="000000"/>
            </w:tcBorders>
            <w:hideMark/>
          </w:tcPr>
          <w:p w14:paraId="42D7C2BB" w14:textId="77777777" w:rsidR="00087DCD" w:rsidRPr="00087DCD" w:rsidRDefault="00087DCD" w:rsidP="008E33CF">
            <w:pPr>
              <w:ind w:left="71"/>
              <w:rPr>
                <w:sz w:val="22"/>
                <w:szCs w:val="22"/>
                <w:lang w:val="en-GB"/>
              </w:rPr>
            </w:pPr>
            <w:r w:rsidRPr="00087DCD">
              <w:rPr>
                <w:b/>
                <w:sz w:val="22"/>
                <w:szCs w:val="22"/>
                <w:lang w:val="en-GB"/>
              </w:rPr>
              <w:t>TNF-</w:t>
            </w:r>
            <w:proofErr w:type="spellStart"/>
            <w:r w:rsidRPr="00087DCD">
              <w:rPr>
                <w:b/>
                <w:sz w:val="22"/>
                <w:szCs w:val="22"/>
                <w:lang w:val="en-GB"/>
              </w:rPr>
              <w:t>hæmmer</w:t>
            </w:r>
            <w:proofErr w:type="spellEnd"/>
            <w:r w:rsidRPr="00087DCD">
              <w:rPr>
                <w:b/>
                <w:sz w:val="22"/>
                <w:szCs w:val="22"/>
                <w:lang w:val="en-GB"/>
              </w:rPr>
              <w:t xml:space="preserve"> </w:t>
            </w:r>
          </w:p>
          <w:p w14:paraId="6A56513B" w14:textId="77777777" w:rsidR="00087DCD" w:rsidRPr="00087DCD" w:rsidRDefault="00087DCD" w:rsidP="008E33CF">
            <w:pPr>
              <w:ind w:left="71"/>
              <w:rPr>
                <w:sz w:val="22"/>
                <w:szCs w:val="22"/>
                <w:lang w:val="en-GB"/>
              </w:rPr>
            </w:pPr>
            <w:r w:rsidRPr="00087DCD">
              <w:rPr>
                <w:b/>
                <w:sz w:val="22"/>
                <w:szCs w:val="22"/>
                <w:lang w:val="en-GB"/>
              </w:rPr>
              <w:t>(</w:t>
            </w:r>
            <w:proofErr w:type="spellStart"/>
            <w:r w:rsidRPr="00087DCD">
              <w:rPr>
                <w:b/>
                <w:sz w:val="22"/>
                <w:szCs w:val="22"/>
                <w:lang w:val="en-GB"/>
              </w:rPr>
              <w:t>TNFi</w:t>
            </w:r>
            <w:proofErr w:type="spellEnd"/>
            <w:r w:rsidRPr="00087DCD">
              <w:rPr>
                <w:b/>
                <w:sz w:val="22"/>
                <w:szCs w:val="22"/>
                <w:lang w:val="en-GB"/>
              </w:rPr>
              <w:t xml:space="preserve">) </w:t>
            </w:r>
          </w:p>
        </w:tc>
      </w:tr>
      <w:tr w:rsidR="00087DCD" w:rsidRPr="00087DCD" w14:paraId="64BEA36A" w14:textId="77777777" w:rsidTr="008E33CF">
        <w:trPr>
          <w:trHeight w:val="262"/>
        </w:trPr>
        <w:tc>
          <w:tcPr>
            <w:tcW w:w="1135" w:type="pct"/>
            <w:tcBorders>
              <w:top w:val="single" w:sz="4" w:space="0" w:color="000000"/>
              <w:left w:val="single" w:sz="4" w:space="0" w:color="000000"/>
              <w:bottom w:val="single" w:sz="4" w:space="0" w:color="000000"/>
              <w:right w:val="nil"/>
            </w:tcBorders>
            <w:hideMark/>
          </w:tcPr>
          <w:p w14:paraId="51470FCC" w14:textId="77777777" w:rsidR="00087DCD" w:rsidRPr="00087DCD" w:rsidRDefault="00087DCD" w:rsidP="008E33CF">
            <w:pPr>
              <w:ind w:left="71"/>
              <w:rPr>
                <w:sz w:val="22"/>
                <w:szCs w:val="22"/>
                <w:lang w:val="en-GB"/>
              </w:rPr>
            </w:pPr>
            <w:proofErr w:type="spellStart"/>
            <w:r w:rsidRPr="00087DCD">
              <w:rPr>
                <w:b/>
                <w:sz w:val="22"/>
                <w:szCs w:val="22"/>
                <w:lang w:val="en-GB"/>
              </w:rPr>
              <w:t>MACE</w:t>
            </w:r>
            <w:r w:rsidRPr="00087DCD">
              <w:rPr>
                <w:b/>
                <w:sz w:val="22"/>
                <w:szCs w:val="22"/>
                <w:vertAlign w:val="superscript"/>
                <w:lang w:val="en-GB"/>
              </w:rPr>
              <w:t>c</w:t>
            </w:r>
            <w:proofErr w:type="spellEnd"/>
            <w:r w:rsidRPr="00087DCD">
              <w:rPr>
                <w:b/>
                <w:sz w:val="22"/>
                <w:szCs w:val="22"/>
                <w:vertAlign w:val="superscript"/>
                <w:lang w:val="en-GB"/>
              </w:rPr>
              <w:t xml:space="preserve"> </w:t>
            </w:r>
          </w:p>
        </w:tc>
        <w:tc>
          <w:tcPr>
            <w:tcW w:w="1007" w:type="pct"/>
            <w:tcBorders>
              <w:top w:val="single" w:sz="4" w:space="0" w:color="000000"/>
              <w:left w:val="nil"/>
              <w:bottom w:val="single" w:sz="4" w:space="0" w:color="000000"/>
              <w:right w:val="nil"/>
            </w:tcBorders>
          </w:tcPr>
          <w:p w14:paraId="2E35F55A" w14:textId="77777777" w:rsidR="00087DCD" w:rsidRPr="00087DCD" w:rsidRDefault="00087DCD" w:rsidP="008E33CF">
            <w:pPr>
              <w:ind w:left="71"/>
              <w:rPr>
                <w:sz w:val="22"/>
                <w:szCs w:val="22"/>
                <w:lang w:val="en-GB"/>
              </w:rPr>
            </w:pPr>
          </w:p>
        </w:tc>
        <w:tc>
          <w:tcPr>
            <w:tcW w:w="1009" w:type="pct"/>
            <w:tcBorders>
              <w:top w:val="single" w:sz="4" w:space="0" w:color="000000"/>
              <w:left w:val="nil"/>
              <w:bottom w:val="single" w:sz="4" w:space="0" w:color="000000"/>
              <w:right w:val="nil"/>
            </w:tcBorders>
          </w:tcPr>
          <w:p w14:paraId="67125B47" w14:textId="77777777" w:rsidR="00087DCD" w:rsidRPr="00087DCD" w:rsidRDefault="00087DCD" w:rsidP="008E33CF">
            <w:pPr>
              <w:ind w:left="71"/>
              <w:rPr>
                <w:sz w:val="22"/>
                <w:szCs w:val="22"/>
                <w:lang w:val="en-GB"/>
              </w:rPr>
            </w:pPr>
          </w:p>
        </w:tc>
        <w:tc>
          <w:tcPr>
            <w:tcW w:w="938" w:type="pct"/>
            <w:tcBorders>
              <w:top w:val="single" w:sz="4" w:space="0" w:color="000000"/>
              <w:left w:val="nil"/>
              <w:bottom w:val="single" w:sz="4" w:space="0" w:color="000000"/>
              <w:right w:val="nil"/>
            </w:tcBorders>
          </w:tcPr>
          <w:p w14:paraId="4644ADFA" w14:textId="77777777" w:rsidR="00087DCD" w:rsidRPr="00087DCD" w:rsidRDefault="00087DCD" w:rsidP="008E33CF">
            <w:pPr>
              <w:ind w:left="71"/>
              <w:rPr>
                <w:sz w:val="22"/>
                <w:szCs w:val="22"/>
                <w:lang w:val="en-GB"/>
              </w:rPr>
            </w:pPr>
          </w:p>
        </w:tc>
        <w:tc>
          <w:tcPr>
            <w:tcW w:w="911" w:type="pct"/>
            <w:tcBorders>
              <w:top w:val="single" w:sz="4" w:space="0" w:color="000000"/>
              <w:left w:val="nil"/>
              <w:bottom w:val="single" w:sz="4" w:space="0" w:color="000000"/>
              <w:right w:val="single" w:sz="4" w:space="0" w:color="000000"/>
            </w:tcBorders>
          </w:tcPr>
          <w:p w14:paraId="53D31AF9" w14:textId="77777777" w:rsidR="00087DCD" w:rsidRPr="00087DCD" w:rsidRDefault="00087DCD" w:rsidP="008E33CF">
            <w:pPr>
              <w:ind w:left="71"/>
              <w:rPr>
                <w:sz w:val="22"/>
                <w:szCs w:val="22"/>
                <w:lang w:val="en-GB"/>
              </w:rPr>
            </w:pPr>
          </w:p>
        </w:tc>
      </w:tr>
      <w:tr w:rsidR="00087DCD" w:rsidRPr="00087DCD" w14:paraId="1FBE8184" w14:textId="77777777" w:rsidTr="008E33CF">
        <w:trPr>
          <w:trHeight w:val="516"/>
        </w:trPr>
        <w:tc>
          <w:tcPr>
            <w:tcW w:w="1135" w:type="pct"/>
            <w:tcBorders>
              <w:top w:val="single" w:sz="4" w:space="0" w:color="000000"/>
              <w:left w:val="single" w:sz="4" w:space="0" w:color="000000"/>
              <w:bottom w:val="single" w:sz="4" w:space="0" w:color="000000"/>
              <w:right w:val="single" w:sz="4" w:space="0" w:color="000000"/>
            </w:tcBorders>
            <w:hideMark/>
          </w:tcPr>
          <w:p w14:paraId="008FF500" w14:textId="77777777" w:rsidR="00087DCD" w:rsidRPr="00087DCD" w:rsidRDefault="00087DCD" w:rsidP="008E33CF">
            <w:pPr>
              <w:ind w:left="71"/>
              <w:rPr>
                <w:sz w:val="22"/>
                <w:szCs w:val="22"/>
                <w:lang w:val="en-GB"/>
              </w:rPr>
            </w:pPr>
            <w:r w:rsidRPr="00087DCD">
              <w:rPr>
                <w:sz w:val="22"/>
                <w:szCs w:val="22"/>
                <w:lang w:val="en-GB"/>
              </w:rPr>
              <w:t xml:space="preserve">IR (95 % CI) pr. </w:t>
            </w:r>
          </w:p>
          <w:p w14:paraId="2DB6AC29" w14:textId="77777777" w:rsidR="00087DCD" w:rsidRPr="00087DCD" w:rsidRDefault="00087DCD" w:rsidP="008E33CF">
            <w:pPr>
              <w:ind w:left="71"/>
              <w:rPr>
                <w:sz w:val="22"/>
                <w:szCs w:val="22"/>
                <w:lang w:val="en-GB"/>
              </w:rPr>
            </w:pPr>
            <w:r w:rsidRPr="00087DCD">
              <w:rPr>
                <w:sz w:val="22"/>
                <w:szCs w:val="22"/>
                <w:lang w:val="en-GB"/>
              </w:rPr>
              <w:t>100 PY</w:t>
            </w:r>
          </w:p>
        </w:tc>
        <w:tc>
          <w:tcPr>
            <w:tcW w:w="1007" w:type="pct"/>
            <w:tcBorders>
              <w:top w:val="single" w:sz="4" w:space="0" w:color="000000"/>
              <w:left w:val="single" w:sz="4" w:space="0" w:color="000000"/>
              <w:bottom w:val="single" w:sz="4" w:space="0" w:color="000000"/>
              <w:right w:val="single" w:sz="4" w:space="0" w:color="000000"/>
            </w:tcBorders>
            <w:hideMark/>
          </w:tcPr>
          <w:p w14:paraId="53F76C59" w14:textId="77777777" w:rsidR="00087DCD" w:rsidRPr="00087DCD" w:rsidRDefault="00087DCD" w:rsidP="008E33CF">
            <w:pPr>
              <w:ind w:left="71"/>
              <w:rPr>
                <w:sz w:val="22"/>
                <w:szCs w:val="22"/>
                <w:lang w:val="en-GB"/>
              </w:rPr>
            </w:pPr>
            <w:r w:rsidRPr="00087DCD">
              <w:rPr>
                <w:sz w:val="22"/>
                <w:szCs w:val="22"/>
                <w:lang w:val="en-GB"/>
              </w:rPr>
              <w:t xml:space="preserve">0,91 (0,67, 1,21) </w:t>
            </w:r>
          </w:p>
        </w:tc>
        <w:tc>
          <w:tcPr>
            <w:tcW w:w="1009" w:type="pct"/>
            <w:tcBorders>
              <w:top w:val="single" w:sz="4" w:space="0" w:color="000000"/>
              <w:left w:val="single" w:sz="4" w:space="0" w:color="000000"/>
              <w:bottom w:val="single" w:sz="4" w:space="0" w:color="000000"/>
              <w:right w:val="single" w:sz="4" w:space="0" w:color="000000"/>
            </w:tcBorders>
            <w:hideMark/>
          </w:tcPr>
          <w:p w14:paraId="5604744D" w14:textId="77777777" w:rsidR="00087DCD" w:rsidRPr="00087DCD" w:rsidRDefault="00087DCD" w:rsidP="008E33CF">
            <w:pPr>
              <w:ind w:left="71"/>
              <w:rPr>
                <w:sz w:val="22"/>
                <w:szCs w:val="22"/>
                <w:lang w:val="en-GB"/>
              </w:rPr>
            </w:pPr>
            <w:r w:rsidRPr="00087DCD">
              <w:rPr>
                <w:sz w:val="22"/>
                <w:szCs w:val="22"/>
                <w:lang w:val="en-GB"/>
              </w:rPr>
              <w:t xml:space="preserve">1,05 (0,78, 1,38) </w:t>
            </w:r>
          </w:p>
        </w:tc>
        <w:tc>
          <w:tcPr>
            <w:tcW w:w="938" w:type="pct"/>
            <w:tcBorders>
              <w:top w:val="single" w:sz="4" w:space="0" w:color="000000"/>
              <w:left w:val="single" w:sz="4" w:space="0" w:color="000000"/>
              <w:bottom w:val="single" w:sz="4" w:space="0" w:color="000000"/>
              <w:right w:val="single" w:sz="4" w:space="0" w:color="000000"/>
            </w:tcBorders>
            <w:hideMark/>
          </w:tcPr>
          <w:p w14:paraId="03EE8797" w14:textId="77777777" w:rsidR="00087DCD" w:rsidRPr="00087DCD" w:rsidRDefault="00087DCD" w:rsidP="008E33CF">
            <w:pPr>
              <w:ind w:left="71"/>
              <w:rPr>
                <w:sz w:val="22"/>
                <w:szCs w:val="22"/>
                <w:lang w:val="en-GB"/>
              </w:rPr>
            </w:pPr>
            <w:r w:rsidRPr="00087DCD">
              <w:rPr>
                <w:sz w:val="22"/>
                <w:szCs w:val="22"/>
                <w:lang w:val="en-GB"/>
              </w:rPr>
              <w:t xml:space="preserve">0,98 (0,79, 1,19) </w:t>
            </w:r>
          </w:p>
        </w:tc>
        <w:tc>
          <w:tcPr>
            <w:tcW w:w="911" w:type="pct"/>
            <w:tcBorders>
              <w:top w:val="single" w:sz="4" w:space="0" w:color="000000"/>
              <w:left w:val="single" w:sz="4" w:space="0" w:color="000000"/>
              <w:bottom w:val="single" w:sz="4" w:space="0" w:color="000000"/>
              <w:right w:val="single" w:sz="4" w:space="0" w:color="000000"/>
            </w:tcBorders>
            <w:hideMark/>
          </w:tcPr>
          <w:p w14:paraId="70D4689F" w14:textId="77777777" w:rsidR="00087DCD" w:rsidRPr="00087DCD" w:rsidRDefault="00087DCD" w:rsidP="008E33CF">
            <w:pPr>
              <w:ind w:left="71"/>
              <w:rPr>
                <w:sz w:val="22"/>
                <w:szCs w:val="22"/>
                <w:lang w:val="en-GB"/>
              </w:rPr>
            </w:pPr>
            <w:r w:rsidRPr="00087DCD">
              <w:rPr>
                <w:sz w:val="22"/>
                <w:szCs w:val="22"/>
                <w:lang w:val="en-GB"/>
              </w:rPr>
              <w:t xml:space="preserve">0,73 (0,52, 1,01) </w:t>
            </w:r>
          </w:p>
        </w:tc>
      </w:tr>
      <w:tr w:rsidR="00087DCD" w:rsidRPr="00087DCD" w14:paraId="58AB82A8" w14:textId="77777777" w:rsidTr="008E33CF">
        <w:trPr>
          <w:trHeight w:val="516"/>
        </w:trPr>
        <w:tc>
          <w:tcPr>
            <w:tcW w:w="1135" w:type="pct"/>
            <w:tcBorders>
              <w:top w:val="single" w:sz="4" w:space="0" w:color="000000"/>
              <w:left w:val="single" w:sz="4" w:space="0" w:color="000000"/>
              <w:bottom w:val="single" w:sz="4" w:space="0" w:color="000000"/>
              <w:right w:val="single" w:sz="4" w:space="0" w:color="000000"/>
            </w:tcBorders>
            <w:hideMark/>
          </w:tcPr>
          <w:p w14:paraId="6A7B7234" w14:textId="77777777" w:rsidR="00087DCD" w:rsidRPr="00087DCD" w:rsidRDefault="00087DCD" w:rsidP="008E33CF">
            <w:pPr>
              <w:ind w:left="71"/>
              <w:rPr>
                <w:sz w:val="22"/>
                <w:szCs w:val="22"/>
                <w:lang w:val="en-GB"/>
              </w:rPr>
            </w:pPr>
            <w:r w:rsidRPr="00087DCD">
              <w:rPr>
                <w:sz w:val="22"/>
                <w:szCs w:val="22"/>
                <w:lang w:val="en-GB"/>
              </w:rPr>
              <w:t xml:space="preserve">HR (95 % CI) vs </w:t>
            </w:r>
            <w:proofErr w:type="spellStart"/>
            <w:r w:rsidRPr="00087DCD">
              <w:rPr>
                <w:sz w:val="22"/>
                <w:szCs w:val="22"/>
                <w:lang w:val="en-GB"/>
              </w:rPr>
              <w:t>TNFi</w:t>
            </w:r>
            <w:proofErr w:type="spellEnd"/>
          </w:p>
        </w:tc>
        <w:tc>
          <w:tcPr>
            <w:tcW w:w="1007" w:type="pct"/>
            <w:tcBorders>
              <w:top w:val="single" w:sz="4" w:space="0" w:color="000000"/>
              <w:left w:val="single" w:sz="4" w:space="0" w:color="000000"/>
              <w:bottom w:val="single" w:sz="4" w:space="0" w:color="000000"/>
              <w:right w:val="single" w:sz="4" w:space="0" w:color="000000"/>
            </w:tcBorders>
            <w:hideMark/>
          </w:tcPr>
          <w:p w14:paraId="1CD91926" w14:textId="77777777" w:rsidR="00087DCD" w:rsidRPr="00087DCD" w:rsidRDefault="00087DCD" w:rsidP="008E33CF">
            <w:pPr>
              <w:ind w:left="71"/>
              <w:rPr>
                <w:sz w:val="22"/>
                <w:szCs w:val="22"/>
                <w:lang w:val="en-GB"/>
              </w:rPr>
            </w:pPr>
            <w:r w:rsidRPr="00087DCD">
              <w:rPr>
                <w:sz w:val="22"/>
                <w:szCs w:val="22"/>
                <w:lang w:val="en-GB"/>
              </w:rPr>
              <w:t xml:space="preserve">1,24 (0,81, 1,91) </w:t>
            </w:r>
          </w:p>
        </w:tc>
        <w:tc>
          <w:tcPr>
            <w:tcW w:w="1009" w:type="pct"/>
            <w:tcBorders>
              <w:top w:val="single" w:sz="4" w:space="0" w:color="000000"/>
              <w:left w:val="single" w:sz="4" w:space="0" w:color="000000"/>
              <w:bottom w:val="single" w:sz="4" w:space="0" w:color="000000"/>
              <w:right w:val="single" w:sz="4" w:space="0" w:color="000000"/>
            </w:tcBorders>
            <w:hideMark/>
          </w:tcPr>
          <w:p w14:paraId="4FA67BA1" w14:textId="77777777" w:rsidR="00087DCD" w:rsidRPr="00087DCD" w:rsidRDefault="00087DCD" w:rsidP="008E33CF">
            <w:pPr>
              <w:ind w:left="71"/>
              <w:rPr>
                <w:sz w:val="22"/>
                <w:szCs w:val="22"/>
                <w:lang w:val="en-GB"/>
              </w:rPr>
            </w:pPr>
            <w:r w:rsidRPr="00087DCD">
              <w:rPr>
                <w:sz w:val="22"/>
                <w:szCs w:val="22"/>
                <w:lang w:val="en-GB"/>
              </w:rPr>
              <w:t xml:space="preserve">1,43 (0,94, 2,18) </w:t>
            </w:r>
          </w:p>
        </w:tc>
        <w:tc>
          <w:tcPr>
            <w:tcW w:w="938" w:type="pct"/>
            <w:tcBorders>
              <w:top w:val="single" w:sz="4" w:space="0" w:color="000000"/>
              <w:left w:val="single" w:sz="4" w:space="0" w:color="000000"/>
              <w:bottom w:val="single" w:sz="4" w:space="0" w:color="000000"/>
              <w:right w:val="single" w:sz="4" w:space="0" w:color="000000"/>
            </w:tcBorders>
            <w:hideMark/>
          </w:tcPr>
          <w:p w14:paraId="40E1AB80" w14:textId="77777777" w:rsidR="00087DCD" w:rsidRPr="00087DCD" w:rsidRDefault="00087DCD" w:rsidP="008E33CF">
            <w:pPr>
              <w:ind w:left="71"/>
              <w:rPr>
                <w:sz w:val="22"/>
                <w:szCs w:val="22"/>
                <w:lang w:val="en-GB"/>
              </w:rPr>
            </w:pPr>
            <w:r w:rsidRPr="00087DCD">
              <w:rPr>
                <w:sz w:val="22"/>
                <w:szCs w:val="22"/>
                <w:lang w:val="en-GB"/>
              </w:rPr>
              <w:t xml:space="preserve">1,33 (0,91, 1,94) </w:t>
            </w:r>
          </w:p>
        </w:tc>
        <w:tc>
          <w:tcPr>
            <w:tcW w:w="911" w:type="pct"/>
            <w:tcBorders>
              <w:top w:val="single" w:sz="4" w:space="0" w:color="000000"/>
              <w:left w:val="single" w:sz="4" w:space="0" w:color="000000"/>
              <w:bottom w:val="single" w:sz="4" w:space="0" w:color="000000"/>
              <w:right w:val="single" w:sz="4" w:space="0" w:color="000000"/>
            </w:tcBorders>
          </w:tcPr>
          <w:p w14:paraId="2C7D2970" w14:textId="77777777" w:rsidR="00087DCD" w:rsidRPr="00087DCD" w:rsidRDefault="00087DCD" w:rsidP="008E33CF">
            <w:pPr>
              <w:ind w:left="71"/>
              <w:rPr>
                <w:sz w:val="22"/>
                <w:szCs w:val="22"/>
                <w:lang w:val="en-GB"/>
              </w:rPr>
            </w:pPr>
          </w:p>
        </w:tc>
      </w:tr>
      <w:tr w:rsidR="00087DCD" w:rsidRPr="00087DCD" w14:paraId="6F8F2A63" w14:textId="77777777" w:rsidTr="008E33CF">
        <w:trPr>
          <w:trHeight w:val="264"/>
        </w:trPr>
        <w:tc>
          <w:tcPr>
            <w:tcW w:w="1135" w:type="pct"/>
            <w:tcBorders>
              <w:top w:val="single" w:sz="4" w:space="0" w:color="000000"/>
              <w:left w:val="single" w:sz="4" w:space="0" w:color="000000"/>
              <w:bottom w:val="single" w:sz="4" w:space="0" w:color="000000"/>
              <w:right w:val="nil"/>
            </w:tcBorders>
            <w:hideMark/>
          </w:tcPr>
          <w:p w14:paraId="46C0401F" w14:textId="77777777" w:rsidR="00087DCD" w:rsidRPr="00087DCD" w:rsidRDefault="00087DCD" w:rsidP="008E33CF">
            <w:pPr>
              <w:ind w:left="71"/>
              <w:rPr>
                <w:sz w:val="22"/>
                <w:szCs w:val="22"/>
                <w:lang w:val="en-GB"/>
              </w:rPr>
            </w:pPr>
            <w:r w:rsidRPr="00087DCD">
              <w:rPr>
                <w:b/>
                <w:sz w:val="22"/>
                <w:szCs w:val="22"/>
                <w:lang w:val="en-GB"/>
              </w:rPr>
              <w:t xml:space="preserve">Fatal </w:t>
            </w:r>
            <w:proofErr w:type="spellStart"/>
            <w:r w:rsidRPr="00087DCD">
              <w:rPr>
                <w:b/>
                <w:sz w:val="22"/>
                <w:szCs w:val="22"/>
                <w:lang w:val="en-GB"/>
              </w:rPr>
              <w:t>MI</w:t>
            </w:r>
            <w:r w:rsidRPr="00087DCD">
              <w:rPr>
                <w:b/>
                <w:sz w:val="22"/>
                <w:szCs w:val="22"/>
                <w:vertAlign w:val="superscript"/>
                <w:lang w:val="en-GB"/>
              </w:rPr>
              <w:t>c</w:t>
            </w:r>
            <w:proofErr w:type="spellEnd"/>
          </w:p>
        </w:tc>
        <w:tc>
          <w:tcPr>
            <w:tcW w:w="1007" w:type="pct"/>
            <w:tcBorders>
              <w:top w:val="single" w:sz="4" w:space="0" w:color="000000"/>
              <w:left w:val="nil"/>
              <w:bottom w:val="single" w:sz="4" w:space="0" w:color="000000"/>
              <w:right w:val="nil"/>
            </w:tcBorders>
          </w:tcPr>
          <w:p w14:paraId="5868BDFA" w14:textId="77777777" w:rsidR="00087DCD" w:rsidRPr="00087DCD" w:rsidRDefault="00087DCD" w:rsidP="008E33CF">
            <w:pPr>
              <w:ind w:left="71"/>
              <w:rPr>
                <w:sz w:val="22"/>
                <w:szCs w:val="22"/>
                <w:lang w:val="en-GB"/>
              </w:rPr>
            </w:pPr>
          </w:p>
        </w:tc>
        <w:tc>
          <w:tcPr>
            <w:tcW w:w="1009" w:type="pct"/>
            <w:tcBorders>
              <w:top w:val="single" w:sz="4" w:space="0" w:color="000000"/>
              <w:left w:val="nil"/>
              <w:bottom w:val="single" w:sz="4" w:space="0" w:color="000000"/>
              <w:right w:val="nil"/>
            </w:tcBorders>
          </w:tcPr>
          <w:p w14:paraId="454CFC0F" w14:textId="77777777" w:rsidR="00087DCD" w:rsidRPr="00087DCD" w:rsidRDefault="00087DCD" w:rsidP="008E33CF">
            <w:pPr>
              <w:ind w:left="71"/>
              <w:rPr>
                <w:sz w:val="22"/>
                <w:szCs w:val="22"/>
                <w:lang w:val="en-GB"/>
              </w:rPr>
            </w:pPr>
          </w:p>
        </w:tc>
        <w:tc>
          <w:tcPr>
            <w:tcW w:w="938" w:type="pct"/>
            <w:tcBorders>
              <w:top w:val="single" w:sz="4" w:space="0" w:color="000000"/>
              <w:left w:val="nil"/>
              <w:bottom w:val="single" w:sz="4" w:space="0" w:color="000000"/>
              <w:right w:val="nil"/>
            </w:tcBorders>
          </w:tcPr>
          <w:p w14:paraId="356E95EE" w14:textId="77777777" w:rsidR="00087DCD" w:rsidRPr="00087DCD" w:rsidRDefault="00087DCD" w:rsidP="008E33CF">
            <w:pPr>
              <w:ind w:left="71"/>
              <w:rPr>
                <w:sz w:val="22"/>
                <w:szCs w:val="22"/>
                <w:lang w:val="en-GB"/>
              </w:rPr>
            </w:pPr>
          </w:p>
        </w:tc>
        <w:tc>
          <w:tcPr>
            <w:tcW w:w="911" w:type="pct"/>
            <w:tcBorders>
              <w:top w:val="single" w:sz="4" w:space="0" w:color="000000"/>
              <w:left w:val="nil"/>
              <w:bottom w:val="single" w:sz="4" w:space="0" w:color="000000"/>
              <w:right w:val="single" w:sz="4" w:space="0" w:color="000000"/>
            </w:tcBorders>
          </w:tcPr>
          <w:p w14:paraId="6E7A9410" w14:textId="77777777" w:rsidR="00087DCD" w:rsidRPr="00087DCD" w:rsidRDefault="00087DCD" w:rsidP="008E33CF">
            <w:pPr>
              <w:ind w:left="71"/>
              <w:rPr>
                <w:sz w:val="22"/>
                <w:szCs w:val="22"/>
                <w:lang w:val="en-GB"/>
              </w:rPr>
            </w:pPr>
          </w:p>
        </w:tc>
      </w:tr>
      <w:tr w:rsidR="00087DCD" w:rsidRPr="00087DCD" w14:paraId="145A8CE5" w14:textId="77777777" w:rsidTr="008E33CF">
        <w:trPr>
          <w:trHeight w:val="516"/>
        </w:trPr>
        <w:tc>
          <w:tcPr>
            <w:tcW w:w="1135" w:type="pct"/>
            <w:tcBorders>
              <w:top w:val="single" w:sz="4" w:space="0" w:color="000000"/>
              <w:left w:val="single" w:sz="4" w:space="0" w:color="000000"/>
              <w:bottom w:val="single" w:sz="4" w:space="0" w:color="000000"/>
              <w:right w:val="single" w:sz="4" w:space="0" w:color="000000"/>
            </w:tcBorders>
            <w:hideMark/>
          </w:tcPr>
          <w:p w14:paraId="625A0C7A" w14:textId="77777777" w:rsidR="00087DCD" w:rsidRPr="00087DCD" w:rsidRDefault="00087DCD" w:rsidP="008E33CF">
            <w:pPr>
              <w:ind w:left="71"/>
              <w:rPr>
                <w:sz w:val="22"/>
                <w:szCs w:val="22"/>
                <w:lang w:val="en-GB"/>
              </w:rPr>
            </w:pPr>
            <w:r w:rsidRPr="00087DCD">
              <w:rPr>
                <w:sz w:val="22"/>
                <w:szCs w:val="22"/>
                <w:lang w:val="en-GB"/>
              </w:rPr>
              <w:t xml:space="preserve">IR (95 % CI) pr. </w:t>
            </w:r>
          </w:p>
          <w:p w14:paraId="339D8F8B" w14:textId="77777777" w:rsidR="00087DCD" w:rsidRPr="00087DCD" w:rsidRDefault="00087DCD" w:rsidP="008E33CF">
            <w:pPr>
              <w:ind w:left="71"/>
              <w:rPr>
                <w:sz w:val="22"/>
                <w:szCs w:val="22"/>
                <w:lang w:val="en-GB"/>
              </w:rPr>
            </w:pPr>
            <w:r w:rsidRPr="00087DCD">
              <w:rPr>
                <w:sz w:val="22"/>
                <w:szCs w:val="22"/>
                <w:lang w:val="en-GB"/>
              </w:rPr>
              <w:t>100 PY</w:t>
            </w:r>
          </w:p>
        </w:tc>
        <w:tc>
          <w:tcPr>
            <w:tcW w:w="1007" w:type="pct"/>
            <w:tcBorders>
              <w:top w:val="single" w:sz="4" w:space="0" w:color="000000"/>
              <w:left w:val="single" w:sz="4" w:space="0" w:color="000000"/>
              <w:bottom w:val="single" w:sz="4" w:space="0" w:color="000000"/>
              <w:right w:val="single" w:sz="4" w:space="0" w:color="000000"/>
            </w:tcBorders>
            <w:hideMark/>
          </w:tcPr>
          <w:p w14:paraId="3E989E90" w14:textId="77777777" w:rsidR="00087DCD" w:rsidRPr="00087DCD" w:rsidRDefault="00087DCD" w:rsidP="008E33CF">
            <w:pPr>
              <w:ind w:left="71"/>
              <w:rPr>
                <w:sz w:val="22"/>
                <w:szCs w:val="22"/>
                <w:lang w:val="en-GB"/>
              </w:rPr>
            </w:pPr>
            <w:r w:rsidRPr="00087DCD">
              <w:rPr>
                <w:sz w:val="22"/>
                <w:szCs w:val="22"/>
                <w:lang w:val="en-GB"/>
              </w:rPr>
              <w:t xml:space="preserve">0,00 (0,00, 0,07) </w:t>
            </w:r>
          </w:p>
        </w:tc>
        <w:tc>
          <w:tcPr>
            <w:tcW w:w="1009" w:type="pct"/>
            <w:tcBorders>
              <w:top w:val="single" w:sz="4" w:space="0" w:color="000000"/>
              <w:left w:val="single" w:sz="4" w:space="0" w:color="000000"/>
              <w:bottom w:val="single" w:sz="4" w:space="0" w:color="000000"/>
              <w:right w:val="single" w:sz="4" w:space="0" w:color="000000"/>
            </w:tcBorders>
            <w:hideMark/>
          </w:tcPr>
          <w:p w14:paraId="0007D6B4" w14:textId="77777777" w:rsidR="00087DCD" w:rsidRPr="00087DCD" w:rsidRDefault="00087DCD" w:rsidP="008E33CF">
            <w:pPr>
              <w:ind w:left="71"/>
              <w:rPr>
                <w:sz w:val="22"/>
                <w:szCs w:val="22"/>
                <w:lang w:val="en-GB"/>
              </w:rPr>
            </w:pPr>
            <w:r w:rsidRPr="00087DCD">
              <w:rPr>
                <w:sz w:val="22"/>
                <w:szCs w:val="22"/>
                <w:lang w:val="en-GB"/>
              </w:rPr>
              <w:t xml:space="preserve">0,06 (0,01, 0,18) </w:t>
            </w:r>
          </w:p>
        </w:tc>
        <w:tc>
          <w:tcPr>
            <w:tcW w:w="938" w:type="pct"/>
            <w:tcBorders>
              <w:top w:val="single" w:sz="4" w:space="0" w:color="000000"/>
              <w:left w:val="single" w:sz="4" w:space="0" w:color="000000"/>
              <w:bottom w:val="single" w:sz="4" w:space="0" w:color="000000"/>
              <w:right w:val="single" w:sz="4" w:space="0" w:color="000000"/>
            </w:tcBorders>
            <w:hideMark/>
          </w:tcPr>
          <w:p w14:paraId="47C46971" w14:textId="77777777" w:rsidR="00087DCD" w:rsidRPr="00087DCD" w:rsidRDefault="00087DCD" w:rsidP="008E33CF">
            <w:pPr>
              <w:ind w:left="71"/>
              <w:rPr>
                <w:sz w:val="22"/>
                <w:szCs w:val="22"/>
                <w:lang w:val="en-GB"/>
              </w:rPr>
            </w:pPr>
            <w:r w:rsidRPr="00087DCD">
              <w:rPr>
                <w:sz w:val="22"/>
                <w:szCs w:val="22"/>
                <w:lang w:val="en-GB"/>
              </w:rPr>
              <w:t xml:space="preserve">0,03 (00,1, 0,09) </w:t>
            </w:r>
          </w:p>
        </w:tc>
        <w:tc>
          <w:tcPr>
            <w:tcW w:w="911" w:type="pct"/>
            <w:tcBorders>
              <w:top w:val="single" w:sz="4" w:space="0" w:color="000000"/>
              <w:left w:val="single" w:sz="4" w:space="0" w:color="000000"/>
              <w:bottom w:val="single" w:sz="4" w:space="0" w:color="000000"/>
              <w:right w:val="single" w:sz="4" w:space="0" w:color="000000"/>
            </w:tcBorders>
            <w:hideMark/>
          </w:tcPr>
          <w:p w14:paraId="550DFAC7" w14:textId="77777777" w:rsidR="00087DCD" w:rsidRPr="00087DCD" w:rsidRDefault="00087DCD" w:rsidP="008E33CF">
            <w:pPr>
              <w:ind w:left="71"/>
              <w:rPr>
                <w:sz w:val="22"/>
                <w:szCs w:val="22"/>
                <w:lang w:val="en-GB"/>
              </w:rPr>
            </w:pPr>
            <w:r w:rsidRPr="00087DCD">
              <w:rPr>
                <w:sz w:val="22"/>
                <w:szCs w:val="22"/>
                <w:lang w:val="en-GB"/>
              </w:rPr>
              <w:t xml:space="preserve">0,06 (0,01, 0,17) </w:t>
            </w:r>
          </w:p>
        </w:tc>
      </w:tr>
      <w:tr w:rsidR="00087DCD" w:rsidRPr="00087DCD" w14:paraId="0C5F7867" w14:textId="77777777" w:rsidTr="008E33CF">
        <w:trPr>
          <w:trHeight w:val="516"/>
        </w:trPr>
        <w:tc>
          <w:tcPr>
            <w:tcW w:w="1135" w:type="pct"/>
            <w:tcBorders>
              <w:top w:val="single" w:sz="4" w:space="0" w:color="000000"/>
              <w:left w:val="single" w:sz="4" w:space="0" w:color="000000"/>
              <w:bottom w:val="single" w:sz="4" w:space="0" w:color="000000"/>
              <w:right w:val="single" w:sz="4" w:space="0" w:color="000000"/>
            </w:tcBorders>
            <w:hideMark/>
          </w:tcPr>
          <w:p w14:paraId="70DBF68B" w14:textId="77777777" w:rsidR="00087DCD" w:rsidRPr="00087DCD" w:rsidRDefault="00087DCD" w:rsidP="008E33CF">
            <w:pPr>
              <w:ind w:left="71"/>
              <w:rPr>
                <w:sz w:val="22"/>
                <w:szCs w:val="22"/>
                <w:lang w:val="en-GB"/>
              </w:rPr>
            </w:pPr>
            <w:r w:rsidRPr="00087DCD">
              <w:rPr>
                <w:sz w:val="22"/>
                <w:szCs w:val="22"/>
                <w:lang w:val="en-GB"/>
              </w:rPr>
              <w:t xml:space="preserve">HR (95 % CI) vs </w:t>
            </w:r>
            <w:proofErr w:type="spellStart"/>
            <w:r w:rsidRPr="00087DCD">
              <w:rPr>
                <w:sz w:val="22"/>
                <w:szCs w:val="22"/>
                <w:lang w:val="en-GB"/>
              </w:rPr>
              <w:t>TNFi</w:t>
            </w:r>
            <w:proofErr w:type="spellEnd"/>
          </w:p>
        </w:tc>
        <w:tc>
          <w:tcPr>
            <w:tcW w:w="1007" w:type="pct"/>
            <w:tcBorders>
              <w:top w:val="single" w:sz="4" w:space="0" w:color="000000"/>
              <w:left w:val="single" w:sz="4" w:space="0" w:color="000000"/>
              <w:bottom w:val="single" w:sz="4" w:space="0" w:color="000000"/>
              <w:right w:val="single" w:sz="4" w:space="0" w:color="000000"/>
            </w:tcBorders>
            <w:hideMark/>
          </w:tcPr>
          <w:p w14:paraId="418E2C08" w14:textId="77777777" w:rsidR="00087DCD" w:rsidRPr="00087DCD" w:rsidRDefault="00087DCD" w:rsidP="008E33CF">
            <w:pPr>
              <w:ind w:left="71"/>
              <w:rPr>
                <w:sz w:val="22"/>
                <w:szCs w:val="22"/>
                <w:lang w:val="en-GB"/>
              </w:rPr>
            </w:pPr>
            <w:r w:rsidRPr="00087DCD">
              <w:rPr>
                <w:sz w:val="22"/>
                <w:szCs w:val="22"/>
                <w:lang w:val="en-GB"/>
              </w:rPr>
              <w:t xml:space="preserve">0,00 (0,00, Inf) </w:t>
            </w:r>
          </w:p>
        </w:tc>
        <w:tc>
          <w:tcPr>
            <w:tcW w:w="1009" w:type="pct"/>
            <w:tcBorders>
              <w:top w:val="single" w:sz="4" w:space="0" w:color="000000"/>
              <w:left w:val="single" w:sz="4" w:space="0" w:color="000000"/>
              <w:bottom w:val="single" w:sz="4" w:space="0" w:color="000000"/>
              <w:right w:val="single" w:sz="4" w:space="0" w:color="000000"/>
            </w:tcBorders>
            <w:hideMark/>
          </w:tcPr>
          <w:p w14:paraId="063BFA5D" w14:textId="77777777" w:rsidR="00087DCD" w:rsidRPr="00087DCD" w:rsidRDefault="00087DCD" w:rsidP="008E33CF">
            <w:pPr>
              <w:ind w:left="71"/>
              <w:rPr>
                <w:sz w:val="22"/>
                <w:szCs w:val="22"/>
                <w:lang w:val="en-GB"/>
              </w:rPr>
            </w:pPr>
            <w:r w:rsidRPr="00087DCD">
              <w:rPr>
                <w:sz w:val="22"/>
                <w:szCs w:val="22"/>
                <w:lang w:val="en-GB"/>
              </w:rPr>
              <w:t xml:space="preserve">1,03 (0,21, 5,11) </w:t>
            </w:r>
          </w:p>
        </w:tc>
        <w:tc>
          <w:tcPr>
            <w:tcW w:w="938" w:type="pct"/>
            <w:tcBorders>
              <w:top w:val="single" w:sz="4" w:space="0" w:color="000000"/>
              <w:left w:val="single" w:sz="4" w:space="0" w:color="000000"/>
              <w:bottom w:val="single" w:sz="4" w:space="0" w:color="000000"/>
              <w:right w:val="single" w:sz="4" w:space="0" w:color="000000"/>
            </w:tcBorders>
            <w:hideMark/>
          </w:tcPr>
          <w:p w14:paraId="460071E4" w14:textId="77777777" w:rsidR="00087DCD" w:rsidRPr="00087DCD" w:rsidRDefault="00087DCD" w:rsidP="008E33CF">
            <w:pPr>
              <w:ind w:left="71"/>
              <w:rPr>
                <w:sz w:val="22"/>
                <w:szCs w:val="22"/>
                <w:lang w:val="en-GB"/>
              </w:rPr>
            </w:pPr>
            <w:r w:rsidRPr="00087DCD">
              <w:rPr>
                <w:sz w:val="22"/>
                <w:szCs w:val="22"/>
                <w:lang w:val="en-GB"/>
              </w:rPr>
              <w:t xml:space="preserve">0,50 (0,10, 2,49) </w:t>
            </w:r>
          </w:p>
        </w:tc>
        <w:tc>
          <w:tcPr>
            <w:tcW w:w="911" w:type="pct"/>
            <w:tcBorders>
              <w:top w:val="single" w:sz="4" w:space="0" w:color="000000"/>
              <w:left w:val="single" w:sz="4" w:space="0" w:color="000000"/>
              <w:bottom w:val="single" w:sz="4" w:space="0" w:color="000000"/>
              <w:right w:val="single" w:sz="4" w:space="0" w:color="000000"/>
            </w:tcBorders>
          </w:tcPr>
          <w:p w14:paraId="1A1E02D6" w14:textId="77777777" w:rsidR="00087DCD" w:rsidRPr="00087DCD" w:rsidRDefault="00087DCD" w:rsidP="008E33CF">
            <w:pPr>
              <w:ind w:left="71"/>
              <w:rPr>
                <w:sz w:val="22"/>
                <w:szCs w:val="22"/>
                <w:lang w:val="en-GB"/>
              </w:rPr>
            </w:pPr>
          </w:p>
        </w:tc>
      </w:tr>
      <w:tr w:rsidR="00087DCD" w:rsidRPr="00087DCD" w14:paraId="703BA6A8" w14:textId="77777777" w:rsidTr="008E33CF">
        <w:trPr>
          <w:trHeight w:val="264"/>
        </w:trPr>
        <w:tc>
          <w:tcPr>
            <w:tcW w:w="1135" w:type="pct"/>
            <w:tcBorders>
              <w:top w:val="single" w:sz="4" w:space="0" w:color="000000"/>
              <w:left w:val="single" w:sz="4" w:space="0" w:color="000000"/>
              <w:bottom w:val="single" w:sz="4" w:space="0" w:color="000000"/>
              <w:right w:val="nil"/>
            </w:tcBorders>
            <w:hideMark/>
          </w:tcPr>
          <w:p w14:paraId="459AC4C9" w14:textId="77777777" w:rsidR="00087DCD" w:rsidRPr="00087DCD" w:rsidRDefault="00087DCD" w:rsidP="008E33CF">
            <w:pPr>
              <w:ind w:left="71"/>
              <w:rPr>
                <w:sz w:val="22"/>
                <w:szCs w:val="22"/>
                <w:lang w:val="en-GB"/>
              </w:rPr>
            </w:pPr>
            <w:r w:rsidRPr="00087DCD">
              <w:rPr>
                <w:b/>
                <w:sz w:val="22"/>
                <w:szCs w:val="22"/>
                <w:lang w:val="en-GB"/>
              </w:rPr>
              <w:t>Ikke-</w:t>
            </w:r>
            <w:proofErr w:type="spellStart"/>
            <w:r w:rsidRPr="00087DCD">
              <w:rPr>
                <w:b/>
                <w:sz w:val="22"/>
                <w:szCs w:val="22"/>
                <w:lang w:val="en-GB"/>
              </w:rPr>
              <w:t>fatalt</w:t>
            </w:r>
            <w:proofErr w:type="spellEnd"/>
            <w:r w:rsidRPr="00087DCD">
              <w:rPr>
                <w:b/>
                <w:sz w:val="22"/>
                <w:szCs w:val="22"/>
                <w:lang w:val="en-GB"/>
              </w:rPr>
              <w:t xml:space="preserve"> </w:t>
            </w:r>
            <w:proofErr w:type="spellStart"/>
            <w:r w:rsidRPr="00087DCD">
              <w:rPr>
                <w:b/>
                <w:sz w:val="22"/>
                <w:szCs w:val="22"/>
                <w:lang w:val="en-GB"/>
              </w:rPr>
              <w:t>MI</w:t>
            </w:r>
            <w:r w:rsidRPr="00087DCD">
              <w:rPr>
                <w:b/>
                <w:sz w:val="22"/>
                <w:szCs w:val="22"/>
                <w:vertAlign w:val="superscript"/>
                <w:lang w:val="en-GB"/>
              </w:rPr>
              <w:t>c</w:t>
            </w:r>
            <w:proofErr w:type="spellEnd"/>
          </w:p>
        </w:tc>
        <w:tc>
          <w:tcPr>
            <w:tcW w:w="1007" w:type="pct"/>
            <w:tcBorders>
              <w:top w:val="single" w:sz="4" w:space="0" w:color="000000"/>
              <w:left w:val="nil"/>
              <w:bottom w:val="single" w:sz="4" w:space="0" w:color="000000"/>
              <w:right w:val="nil"/>
            </w:tcBorders>
          </w:tcPr>
          <w:p w14:paraId="5D7C23CA" w14:textId="77777777" w:rsidR="00087DCD" w:rsidRPr="00087DCD" w:rsidRDefault="00087DCD" w:rsidP="008E33CF">
            <w:pPr>
              <w:ind w:left="71"/>
              <w:rPr>
                <w:sz w:val="22"/>
                <w:szCs w:val="22"/>
                <w:lang w:val="en-GB"/>
              </w:rPr>
            </w:pPr>
          </w:p>
        </w:tc>
        <w:tc>
          <w:tcPr>
            <w:tcW w:w="1009" w:type="pct"/>
            <w:tcBorders>
              <w:top w:val="single" w:sz="4" w:space="0" w:color="000000"/>
              <w:left w:val="nil"/>
              <w:bottom w:val="single" w:sz="4" w:space="0" w:color="000000"/>
              <w:right w:val="nil"/>
            </w:tcBorders>
          </w:tcPr>
          <w:p w14:paraId="7E75F53D" w14:textId="77777777" w:rsidR="00087DCD" w:rsidRPr="00087DCD" w:rsidRDefault="00087DCD" w:rsidP="008E33CF">
            <w:pPr>
              <w:ind w:left="71"/>
              <w:rPr>
                <w:sz w:val="22"/>
                <w:szCs w:val="22"/>
                <w:lang w:val="en-GB"/>
              </w:rPr>
            </w:pPr>
          </w:p>
        </w:tc>
        <w:tc>
          <w:tcPr>
            <w:tcW w:w="938" w:type="pct"/>
            <w:tcBorders>
              <w:top w:val="single" w:sz="4" w:space="0" w:color="000000"/>
              <w:left w:val="nil"/>
              <w:bottom w:val="single" w:sz="4" w:space="0" w:color="000000"/>
              <w:right w:val="nil"/>
            </w:tcBorders>
          </w:tcPr>
          <w:p w14:paraId="0E4E24D7" w14:textId="77777777" w:rsidR="00087DCD" w:rsidRPr="00087DCD" w:rsidRDefault="00087DCD" w:rsidP="008E33CF">
            <w:pPr>
              <w:ind w:left="71"/>
              <w:rPr>
                <w:sz w:val="22"/>
                <w:szCs w:val="22"/>
                <w:lang w:val="en-GB"/>
              </w:rPr>
            </w:pPr>
          </w:p>
        </w:tc>
        <w:tc>
          <w:tcPr>
            <w:tcW w:w="911" w:type="pct"/>
            <w:tcBorders>
              <w:top w:val="single" w:sz="4" w:space="0" w:color="000000"/>
              <w:left w:val="nil"/>
              <w:bottom w:val="single" w:sz="4" w:space="0" w:color="000000"/>
              <w:right w:val="single" w:sz="4" w:space="0" w:color="000000"/>
            </w:tcBorders>
          </w:tcPr>
          <w:p w14:paraId="66E8135C" w14:textId="77777777" w:rsidR="00087DCD" w:rsidRPr="00087DCD" w:rsidRDefault="00087DCD" w:rsidP="008E33CF">
            <w:pPr>
              <w:ind w:left="71"/>
              <w:rPr>
                <w:sz w:val="22"/>
                <w:szCs w:val="22"/>
                <w:lang w:val="en-GB"/>
              </w:rPr>
            </w:pPr>
          </w:p>
        </w:tc>
      </w:tr>
      <w:tr w:rsidR="00087DCD" w:rsidRPr="00087DCD" w14:paraId="339876AA" w14:textId="77777777" w:rsidTr="008E33CF">
        <w:trPr>
          <w:trHeight w:val="514"/>
        </w:trPr>
        <w:tc>
          <w:tcPr>
            <w:tcW w:w="1135" w:type="pct"/>
            <w:tcBorders>
              <w:top w:val="single" w:sz="4" w:space="0" w:color="000000"/>
              <w:left w:val="single" w:sz="4" w:space="0" w:color="000000"/>
              <w:bottom w:val="single" w:sz="4" w:space="0" w:color="000000"/>
              <w:right w:val="single" w:sz="4" w:space="0" w:color="000000"/>
            </w:tcBorders>
            <w:hideMark/>
          </w:tcPr>
          <w:p w14:paraId="3B756CFF" w14:textId="77777777" w:rsidR="00087DCD" w:rsidRPr="00087DCD" w:rsidRDefault="00087DCD" w:rsidP="008E33CF">
            <w:pPr>
              <w:ind w:left="71"/>
              <w:rPr>
                <w:sz w:val="22"/>
                <w:szCs w:val="22"/>
                <w:lang w:val="en-GB"/>
              </w:rPr>
            </w:pPr>
            <w:r w:rsidRPr="00087DCD">
              <w:rPr>
                <w:sz w:val="22"/>
                <w:szCs w:val="22"/>
                <w:lang w:val="en-GB"/>
              </w:rPr>
              <w:t xml:space="preserve">IR (95 % CI) pr. </w:t>
            </w:r>
          </w:p>
          <w:p w14:paraId="22E3571E" w14:textId="77777777" w:rsidR="00087DCD" w:rsidRPr="00087DCD" w:rsidRDefault="00087DCD" w:rsidP="008E33CF">
            <w:pPr>
              <w:ind w:left="71"/>
              <w:rPr>
                <w:sz w:val="22"/>
                <w:szCs w:val="22"/>
                <w:lang w:val="en-GB"/>
              </w:rPr>
            </w:pPr>
            <w:r w:rsidRPr="00087DCD">
              <w:rPr>
                <w:sz w:val="22"/>
                <w:szCs w:val="22"/>
                <w:lang w:val="en-GB"/>
              </w:rPr>
              <w:t>100 PY</w:t>
            </w:r>
          </w:p>
        </w:tc>
        <w:tc>
          <w:tcPr>
            <w:tcW w:w="1007" w:type="pct"/>
            <w:tcBorders>
              <w:top w:val="single" w:sz="4" w:space="0" w:color="000000"/>
              <w:left w:val="single" w:sz="4" w:space="0" w:color="000000"/>
              <w:bottom w:val="single" w:sz="4" w:space="0" w:color="000000"/>
              <w:right w:val="single" w:sz="4" w:space="0" w:color="000000"/>
            </w:tcBorders>
            <w:hideMark/>
          </w:tcPr>
          <w:p w14:paraId="0691E3A2" w14:textId="77777777" w:rsidR="00087DCD" w:rsidRPr="00087DCD" w:rsidRDefault="00087DCD" w:rsidP="008E33CF">
            <w:pPr>
              <w:ind w:left="71"/>
              <w:rPr>
                <w:sz w:val="22"/>
                <w:szCs w:val="22"/>
                <w:lang w:val="en-GB"/>
              </w:rPr>
            </w:pPr>
            <w:r w:rsidRPr="00087DCD">
              <w:rPr>
                <w:sz w:val="22"/>
                <w:szCs w:val="22"/>
                <w:lang w:val="en-GB"/>
              </w:rPr>
              <w:t xml:space="preserve">0,37 (0,22, 0,57) </w:t>
            </w:r>
          </w:p>
        </w:tc>
        <w:tc>
          <w:tcPr>
            <w:tcW w:w="1009" w:type="pct"/>
            <w:tcBorders>
              <w:top w:val="single" w:sz="4" w:space="0" w:color="000000"/>
              <w:left w:val="single" w:sz="4" w:space="0" w:color="000000"/>
              <w:bottom w:val="single" w:sz="4" w:space="0" w:color="000000"/>
              <w:right w:val="single" w:sz="4" w:space="0" w:color="000000"/>
            </w:tcBorders>
            <w:hideMark/>
          </w:tcPr>
          <w:p w14:paraId="25D66724" w14:textId="77777777" w:rsidR="00087DCD" w:rsidRPr="00087DCD" w:rsidRDefault="00087DCD" w:rsidP="008E33CF">
            <w:pPr>
              <w:ind w:left="71"/>
              <w:rPr>
                <w:sz w:val="22"/>
                <w:szCs w:val="22"/>
                <w:lang w:val="en-GB"/>
              </w:rPr>
            </w:pPr>
            <w:r w:rsidRPr="00087DCD">
              <w:rPr>
                <w:sz w:val="22"/>
                <w:szCs w:val="22"/>
                <w:lang w:val="en-GB"/>
              </w:rPr>
              <w:t xml:space="preserve">0,33 (0,19, 0,53) </w:t>
            </w:r>
          </w:p>
        </w:tc>
        <w:tc>
          <w:tcPr>
            <w:tcW w:w="938" w:type="pct"/>
            <w:tcBorders>
              <w:top w:val="single" w:sz="4" w:space="0" w:color="000000"/>
              <w:left w:val="single" w:sz="4" w:space="0" w:color="000000"/>
              <w:bottom w:val="single" w:sz="4" w:space="0" w:color="000000"/>
              <w:right w:val="single" w:sz="4" w:space="0" w:color="000000"/>
            </w:tcBorders>
            <w:hideMark/>
          </w:tcPr>
          <w:p w14:paraId="2D3F86C7" w14:textId="77777777" w:rsidR="00087DCD" w:rsidRPr="00087DCD" w:rsidRDefault="00087DCD" w:rsidP="008E33CF">
            <w:pPr>
              <w:ind w:left="71"/>
              <w:rPr>
                <w:sz w:val="22"/>
                <w:szCs w:val="22"/>
                <w:lang w:val="en-GB"/>
              </w:rPr>
            </w:pPr>
            <w:r w:rsidRPr="00087DCD">
              <w:rPr>
                <w:sz w:val="22"/>
                <w:szCs w:val="22"/>
                <w:lang w:val="en-GB"/>
              </w:rPr>
              <w:t xml:space="preserve">0,35 (0,24, 0,48) </w:t>
            </w:r>
          </w:p>
        </w:tc>
        <w:tc>
          <w:tcPr>
            <w:tcW w:w="911" w:type="pct"/>
            <w:tcBorders>
              <w:top w:val="single" w:sz="4" w:space="0" w:color="000000"/>
              <w:left w:val="single" w:sz="4" w:space="0" w:color="000000"/>
              <w:bottom w:val="single" w:sz="4" w:space="0" w:color="000000"/>
              <w:right w:val="single" w:sz="4" w:space="0" w:color="000000"/>
            </w:tcBorders>
            <w:hideMark/>
          </w:tcPr>
          <w:p w14:paraId="79224AB2" w14:textId="77777777" w:rsidR="00087DCD" w:rsidRPr="00087DCD" w:rsidRDefault="00087DCD" w:rsidP="008E33CF">
            <w:pPr>
              <w:ind w:left="71"/>
              <w:rPr>
                <w:sz w:val="22"/>
                <w:szCs w:val="22"/>
                <w:lang w:val="en-GB"/>
              </w:rPr>
            </w:pPr>
            <w:r w:rsidRPr="00087DCD">
              <w:rPr>
                <w:sz w:val="22"/>
                <w:szCs w:val="22"/>
                <w:lang w:val="en-GB"/>
              </w:rPr>
              <w:t xml:space="preserve">0,16 (0,07, 0,31) </w:t>
            </w:r>
          </w:p>
        </w:tc>
      </w:tr>
      <w:tr w:rsidR="00087DCD" w:rsidRPr="00087DCD" w14:paraId="068D8A72" w14:textId="77777777" w:rsidTr="008E33CF">
        <w:trPr>
          <w:trHeight w:val="516"/>
        </w:trPr>
        <w:tc>
          <w:tcPr>
            <w:tcW w:w="1135" w:type="pct"/>
            <w:tcBorders>
              <w:top w:val="single" w:sz="4" w:space="0" w:color="000000"/>
              <w:left w:val="single" w:sz="4" w:space="0" w:color="000000"/>
              <w:bottom w:val="single" w:sz="4" w:space="0" w:color="000000"/>
              <w:right w:val="single" w:sz="4" w:space="0" w:color="000000"/>
            </w:tcBorders>
            <w:hideMark/>
          </w:tcPr>
          <w:p w14:paraId="7B0D3617" w14:textId="77777777" w:rsidR="00087DCD" w:rsidRPr="00087DCD" w:rsidRDefault="00087DCD" w:rsidP="008E33CF">
            <w:pPr>
              <w:ind w:left="71"/>
              <w:rPr>
                <w:sz w:val="22"/>
                <w:szCs w:val="22"/>
                <w:lang w:val="en-GB"/>
              </w:rPr>
            </w:pPr>
            <w:r w:rsidRPr="00087DCD">
              <w:rPr>
                <w:sz w:val="22"/>
                <w:szCs w:val="22"/>
                <w:lang w:val="en-GB"/>
              </w:rPr>
              <w:t xml:space="preserve">HR (95 % CI) vs </w:t>
            </w:r>
            <w:proofErr w:type="spellStart"/>
            <w:r w:rsidRPr="00087DCD">
              <w:rPr>
                <w:sz w:val="22"/>
                <w:szCs w:val="22"/>
                <w:lang w:val="en-GB"/>
              </w:rPr>
              <w:t>TNFi</w:t>
            </w:r>
            <w:proofErr w:type="spellEnd"/>
          </w:p>
        </w:tc>
        <w:tc>
          <w:tcPr>
            <w:tcW w:w="1007" w:type="pct"/>
            <w:tcBorders>
              <w:top w:val="single" w:sz="4" w:space="0" w:color="000000"/>
              <w:left w:val="single" w:sz="4" w:space="0" w:color="000000"/>
              <w:bottom w:val="single" w:sz="4" w:space="0" w:color="000000"/>
              <w:right w:val="single" w:sz="4" w:space="0" w:color="000000"/>
            </w:tcBorders>
            <w:hideMark/>
          </w:tcPr>
          <w:p w14:paraId="44E1047F" w14:textId="77777777" w:rsidR="00087DCD" w:rsidRPr="00087DCD" w:rsidRDefault="00087DCD" w:rsidP="008E33CF">
            <w:pPr>
              <w:ind w:left="71"/>
              <w:rPr>
                <w:sz w:val="22"/>
                <w:szCs w:val="22"/>
                <w:lang w:val="en-GB"/>
              </w:rPr>
            </w:pPr>
            <w:r w:rsidRPr="00087DCD">
              <w:rPr>
                <w:sz w:val="22"/>
                <w:szCs w:val="22"/>
                <w:lang w:val="en-GB"/>
              </w:rPr>
              <w:t xml:space="preserve">2,32 (1,02, 5,30) </w:t>
            </w:r>
          </w:p>
        </w:tc>
        <w:tc>
          <w:tcPr>
            <w:tcW w:w="1009" w:type="pct"/>
            <w:tcBorders>
              <w:top w:val="single" w:sz="4" w:space="0" w:color="000000"/>
              <w:left w:val="single" w:sz="4" w:space="0" w:color="000000"/>
              <w:bottom w:val="single" w:sz="4" w:space="0" w:color="000000"/>
              <w:right w:val="single" w:sz="4" w:space="0" w:color="000000"/>
            </w:tcBorders>
            <w:hideMark/>
          </w:tcPr>
          <w:p w14:paraId="07764499" w14:textId="77777777" w:rsidR="00087DCD" w:rsidRPr="00087DCD" w:rsidRDefault="00087DCD" w:rsidP="008E33CF">
            <w:pPr>
              <w:ind w:left="71"/>
              <w:rPr>
                <w:sz w:val="22"/>
                <w:szCs w:val="22"/>
                <w:lang w:val="en-GB"/>
              </w:rPr>
            </w:pPr>
            <w:r w:rsidRPr="00087DCD">
              <w:rPr>
                <w:sz w:val="22"/>
                <w:szCs w:val="22"/>
                <w:lang w:val="en-GB"/>
              </w:rPr>
              <w:t xml:space="preserve">2,08 (0,89, 4,86) </w:t>
            </w:r>
          </w:p>
        </w:tc>
        <w:tc>
          <w:tcPr>
            <w:tcW w:w="938" w:type="pct"/>
            <w:tcBorders>
              <w:top w:val="single" w:sz="4" w:space="0" w:color="000000"/>
              <w:left w:val="single" w:sz="4" w:space="0" w:color="000000"/>
              <w:bottom w:val="single" w:sz="4" w:space="0" w:color="000000"/>
              <w:right w:val="single" w:sz="4" w:space="0" w:color="000000"/>
            </w:tcBorders>
            <w:hideMark/>
          </w:tcPr>
          <w:p w14:paraId="5F32477F" w14:textId="77777777" w:rsidR="00087DCD" w:rsidRPr="00087DCD" w:rsidRDefault="00087DCD" w:rsidP="008E33CF">
            <w:pPr>
              <w:ind w:left="71"/>
              <w:rPr>
                <w:sz w:val="22"/>
                <w:szCs w:val="22"/>
                <w:lang w:val="en-GB"/>
              </w:rPr>
            </w:pPr>
            <w:r w:rsidRPr="00087DCD">
              <w:rPr>
                <w:sz w:val="22"/>
                <w:szCs w:val="22"/>
                <w:lang w:val="en-GB"/>
              </w:rPr>
              <w:t xml:space="preserve">2,20 (1,02, 4,75) </w:t>
            </w:r>
          </w:p>
        </w:tc>
        <w:tc>
          <w:tcPr>
            <w:tcW w:w="911" w:type="pct"/>
            <w:tcBorders>
              <w:top w:val="single" w:sz="4" w:space="0" w:color="000000"/>
              <w:left w:val="single" w:sz="4" w:space="0" w:color="000000"/>
              <w:bottom w:val="single" w:sz="4" w:space="0" w:color="000000"/>
              <w:right w:val="single" w:sz="4" w:space="0" w:color="000000"/>
            </w:tcBorders>
          </w:tcPr>
          <w:p w14:paraId="26EDA988" w14:textId="77777777" w:rsidR="00087DCD" w:rsidRPr="00087DCD" w:rsidRDefault="00087DCD" w:rsidP="008E33CF">
            <w:pPr>
              <w:ind w:left="71"/>
              <w:rPr>
                <w:sz w:val="22"/>
                <w:szCs w:val="22"/>
                <w:lang w:val="en-GB"/>
              </w:rPr>
            </w:pPr>
          </w:p>
        </w:tc>
      </w:tr>
      <w:tr w:rsidR="00087DCD" w:rsidRPr="00087DCD" w14:paraId="62DE7BE5" w14:textId="77777777" w:rsidTr="008E33CF">
        <w:trPr>
          <w:trHeight w:val="264"/>
        </w:trPr>
        <w:tc>
          <w:tcPr>
            <w:tcW w:w="1135" w:type="pct"/>
            <w:tcBorders>
              <w:top w:val="single" w:sz="4" w:space="0" w:color="000000"/>
              <w:left w:val="single" w:sz="4" w:space="0" w:color="000000"/>
              <w:bottom w:val="single" w:sz="4" w:space="0" w:color="000000"/>
              <w:right w:val="nil"/>
            </w:tcBorders>
            <w:hideMark/>
          </w:tcPr>
          <w:p w14:paraId="7F04E830" w14:textId="77777777" w:rsidR="00087DCD" w:rsidRPr="00087DCD" w:rsidRDefault="00087DCD" w:rsidP="008E33CF">
            <w:pPr>
              <w:ind w:left="71"/>
              <w:rPr>
                <w:sz w:val="22"/>
                <w:szCs w:val="22"/>
                <w:lang w:val="en-GB"/>
              </w:rPr>
            </w:pPr>
            <w:proofErr w:type="spellStart"/>
            <w:r w:rsidRPr="00087DCD">
              <w:rPr>
                <w:b/>
                <w:sz w:val="22"/>
                <w:szCs w:val="22"/>
                <w:lang w:val="en-GB"/>
              </w:rPr>
              <w:t>VTE</w:t>
            </w:r>
            <w:r w:rsidRPr="00087DCD">
              <w:rPr>
                <w:b/>
                <w:sz w:val="22"/>
                <w:szCs w:val="22"/>
                <w:vertAlign w:val="superscript"/>
                <w:lang w:val="en-GB"/>
              </w:rPr>
              <w:t>d</w:t>
            </w:r>
            <w:proofErr w:type="spellEnd"/>
          </w:p>
        </w:tc>
        <w:tc>
          <w:tcPr>
            <w:tcW w:w="1007" w:type="pct"/>
            <w:tcBorders>
              <w:top w:val="single" w:sz="4" w:space="0" w:color="000000"/>
              <w:left w:val="nil"/>
              <w:bottom w:val="single" w:sz="4" w:space="0" w:color="000000"/>
              <w:right w:val="nil"/>
            </w:tcBorders>
          </w:tcPr>
          <w:p w14:paraId="7A4C8327" w14:textId="77777777" w:rsidR="00087DCD" w:rsidRPr="00087DCD" w:rsidRDefault="00087DCD" w:rsidP="008E33CF">
            <w:pPr>
              <w:ind w:left="71"/>
              <w:rPr>
                <w:sz w:val="22"/>
                <w:szCs w:val="22"/>
                <w:lang w:val="en-GB"/>
              </w:rPr>
            </w:pPr>
          </w:p>
        </w:tc>
        <w:tc>
          <w:tcPr>
            <w:tcW w:w="1009" w:type="pct"/>
            <w:tcBorders>
              <w:top w:val="single" w:sz="4" w:space="0" w:color="000000"/>
              <w:left w:val="nil"/>
              <w:bottom w:val="single" w:sz="4" w:space="0" w:color="000000"/>
              <w:right w:val="nil"/>
            </w:tcBorders>
          </w:tcPr>
          <w:p w14:paraId="645069F9" w14:textId="77777777" w:rsidR="00087DCD" w:rsidRPr="00087DCD" w:rsidRDefault="00087DCD" w:rsidP="008E33CF">
            <w:pPr>
              <w:ind w:left="71"/>
              <w:rPr>
                <w:sz w:val="22"/>
                <w:szCs w:val="22"/>
                <w:lang w:val="en-GB"/>
              </w:rPr>
            </w:pPr>
          </w:p>
        </w:tc>
        <w:tc>
          <w:tcPr>
            <w:tcW w:w="938" w:type="pct"/>
            <w:tcBorders>
              <w:top w:val="single" w:sz="4" w:space="0" w:color="000000"/>
              <w:left w:val="nil"/>
              <w:bottom w:val="single" w:sz="4" w:space="0" w:color="000000"/>
              <w:right w:val="nil"/>
            </w:tcBorders>
          </w:tcPr>
          <w:p w14:paraId="7BFE6A91" w14:textId="77777777" w:rsidR="00087DCD" w:rsidRPr="00087DCD" w:rsidRDefault="00087DCD" w:rsidP="008E33CF">
            <w:pPr>
              <w:ind w:left="71"/>
              <w:rPr>
                <w:sz w:val="22"/>
                <w:szCs w:val="22"/>
                <w:lang w:val="en-GB"/>
              </w:rPr>
            </w:pPr>
          </w:p>
        </w:tc>
        <w:tc>
          <w:tcPr>
            <w:tcW w:w="911" w:type="pct"/>
            <w:tcBorders>
              <w:top w:val="single" w:sz="4" w:space="0" w:color="000000"/>
              <w:left w:val="nil"/>
              <w:bottom w:val="single" w:sz="4" w:space="0" w:color="000000"/>
              <w:right w:val="single" w:sz="4" w:space="0" w:color="000000"/>
            </w:tcBorders>
          </w:tcPr>
          <w:p w14:paraId="6A4B3934" w14:textId="77777777" w:rsidR="00087DCD" w:rsidRPr="00087DCD" w:rsidRDefault="00087DCD" w:rsidP="008E33CF">
            <w:pPr>
              <w:ind w:left="71"/>
              <w:rPr>
                <w:sz w:val="22"/>
                <w:szCs w:val="22"/>
                <w:lang w:val="en-GB"/>
              </w:rPr>
            </w:pPr>
          </w:p>
        </w:tc>
      </w:tr>
      <w:tr w:rsidR="00087DCD" w:rsidRPr="00087DCD" w14:paraId="184A43AF" w14:textId="77777777" w:rsidTr="008E33CF">
        <w:trPr>
          <w:trHeight w:val="516"/>
        </w:trPr>
        <w:tc>
          <w:tcPr>
            <w:tcW w:w="1135" w:type="pct"/>
            <w:tcBorders>
              <w:top w:val="single" w:sz="4" w:space="0" w:color="000000"/>
              <w:left w:val="single" w:sz="4" w:space="0" w:color="000000"/>
              <w:bottom w:val="single" w:sz="4" w:space="0" w:color="000000"/>
              <w:right w:val="single" w:sz="4" w:space="0" w:color="000000"/>
            </w:tcBorders>
            <w:hideMark/>
          </w:tcPr>
          <w:p w14:paraId="0C43F1A3" w14:textId="77777777" w:rsidR="00087DCD" w:rsidRPr="00087DCD" w:rsidRDefault="00087DCD" w:rsidP="008E33CF">
            <w:pPr>
              <w:ind w:left="71"/>
              <w:rPr>
                <w:sz w:val="22"/>
                <w:szCs w:val="22"/>
                <w:lang w:val="en-GB"/>
              </w:rPr>
            </w:pPr>
            <w:r w:rsidRPr="00087DCD">
              <w:rPr>
                <w:sz w:val="22"/>
                <w:szCs w:val="22"/>
                <w:lang w:val="en-GB"/>
              </w:rPr>
              <w:t xml:space="preserve">IR (95 % CI) pr. 100 </w:t>
            </w:r>
          </w:p>
          <w:p w14:paraId="2599ADD8" w14:textId="77777777" w:rsidR="00087DCD" w:rsidRPr="00087DCD" w:rsidRDefault="00087DCD" w:rsidP="008E33CF">
            <w:pPr>
              <w:ind w:left="71"/>
              <w:rPr>
                <w:sz w:val="22"/>
                <w:szCs w:val="22"/>
                <w:lang w:val="en-GB"/>
              </w:rPr>
            </w:pPr>
            <w:r w:rsidRPr="00087DCD">
              <w:rPr>
                <w:sz w:val="22"/>
                <w:szCs w:val="22"/>
                <w:lang w:val="en-GB"/>
              </w:rPr>
              <w:t>PY</w:t>
            </w:r>
          </w:p>
        </w:tc>
        <w:tc>
          <w:tcPr>
            <w:tcW w:w="1007" w:type="pct"/>
            <w:tcBorders>
              <w:top w:val="single" w:sz="4" w:space="0" w:color="000000"/>
              <w:left w:val="single" w:sz="4" w:space="0" w:color="000000"/>
              <w:bottom w:val="single" w:sz="4" w:space="0" w:color="000000"/>
              <w:right w:val="single" w:sz="4" w:space="0" w:color="000000"/>
            </w:tcBorders>
            <w:hideMark/>
          </w:tcPr>
          <w:p w14:paraId="13AEF0B8" w14:textId="77777777" w:rsidR="00087DCD" w:rsidRPr="00087DCD" w:rsidRDefault="00087DCD" w:rsidP="008E33CF">
            <w:pPr>
              <w:ind w:left="71"/>
              <w:rPr>
                <w:sz w:val="22"/>
                <w:szCs w:val="22"/>
                <w:lang w:val="en-GB"/>
              </w:rPr>
            </w:pPr>
            <w:r w:rsidRPr="00087DCD">
              <w:rPr>
                <w:sz w:val="22"/>
                <w:szCs w:val="22"/>
                <w:lang w:val="en-GB"/>
              </w:rPr>
              <w:t>0,33 (0,19, 0,53)</w:t>
            </w:r>
          </w:p>
        </w:tc>
        <w:tc>
          <w:tcPr>
            <w:tcW w:w="1009" w:type="pct"/>
            <w:tcBorders>
              <w:top w:val="single" w:sz="4" w:space="0" w:color="000000"/>
              <w:left w:val="single" w:sz="4" w:space="0" w:color="000000"/>
              <w:bottom w:val="single" w:sz="4" w:space="0" w:color="000000"/>
              <w:right w:val="single" w:sz="4" w:space="0" w:color="000000"/>
            </w:tcBorders>
            <w:hideMark/>
          </w:tcPr>
          <w:p w14:paraId="39556DA1" w14:textId="77777777" w:rsidR="00087DCD" w:rsidRPr="00087DCD" w:rsidRDefault="00087DCD" w:rsidP="008E33CF">
            <w:pPr>
              <w:ind w:left="71"/>
              <w:rPr>
                <w:sz w:val="22"/>
                <w:szCs w:val="22"/>
                <w:lang w:val="en-GB"/>
              </w:rPr>
            </w:pPr>
            <w:r w:rsidRPr="00087DCD">
              <w:rPr>
                <w:sz w:val="22"/>
                <w:szCs w:val="22"/>
                <w:lang w:val="en-GB"/>
              </w:rPr>
              <w:t>0,70 (0,49, 0,99)</w:t>
            </w:r>
          </w:p>
        </w:tc>
        <w:tc>
          <w:tcPr>
            <w:tcW w:w="938" w:type="pct"/>
            <w:tcBorders>
              <w:top w:val="single" w:sz="4" w:space="0" w:color="000000"/>
              <w:left w:val="single" w:sz="4" w:space="0" w:color="000000"/>
              <w:bottom w:val="single" w:sz="4" w:space="0" w:color="000000"/>
              <w:right w:val="single" w:sz="4" w:space="0" w:color="000000"/>
            </w:tcBorders>
            <w:hideMark/>
          </w:tcPr>
          <w:p w14:paraId="1D5B8877" w14:textId="77777777" w:rsidR="00087DCD" w:rsidRPr="00087DCD" w:rsidRDefault="00087DCD" w:rsidP="008E33CF">
            <w:pPr>
              <w:ind w:left="71"/>
              <w:rPr>
                <w:sz w:val="22"/>
                <w:szCs w:val="22"/>
                <w:lang w:val="en-GB"/>
              </w:rPr>
            </w:pPr>
            <w:r w:rsidRPr="00087DCD">
              <w:rPr>
                <w:sz w:val="22"/>
                <w:szCs w:val="22"/>
                <w:lang w:val="en-GB"/>
              </w:rPr>
              <w:t>0,51 (0,38, 0,67)</w:t>
            </w:r>
          </w:p>
        </w:tc>
        <w:tc>
          <w:tcPr>
            <w:tcW w:w="911" w:type="pct"/>
            <w:tcBorders>
              <w:top w:val="single" w:sz="4" w:space="0" w:color="000000"/>
              <w:left w:val="single" w:sz="4" w:space="0" w:color="000000"/>
              <w:bottom w:val="single" w:sz="4" w:space="0" w:color="000000"/>
              <w:right w:val="single" w:sz="4" w:space="0" w:color="000000"/>
            </w:tcBorders>
            <w:hideMark/>
          </w:tcPr>
          <w:p w14:paraId="5B8F01F0" w14:textId="77777777" w:rsidR="00087DCD" w:rsidRPr="00087DCD" w:rsidRDefault="00087DCD" w:rsidP="008E33CF">
            <w:pPr>
              <w:ind w:left="71"/>
              <w:rPr>
                <w:sz w:val="22"/>
                <w:szCs w:val="22"/>
                <w:lang w:val="en-GB"/>
              </w:rPr>
            </w:pPr>
            <w:r w:rsidRPr="00087DCD">
              <w:rPr>
                <w:sz w:val="22"/>
                <w:szCs w:val="22"/>
                <w:lang w:val="en-GB"/>
              </w:rPr>
              <w:t>0,20 (0,10, 0,37)</w:t>
            </w:r>
          </w:p>
        </w:tc>
      </w:tr>
      <w:tr w:rsidR="00087DCD" w:rsidRPr="00087DCD" w14:paraId="471FC3F9" w14:textId="77777777" w:rsidTr="008E33CF">
        <w:trPr>
          <w:trHeight w:val="516"/>
        </w:trPr>
        <w:tc>
          <w:tcPr>
            <w:tcW w:w="1135" w:type="pct"/>
            <w:tcBorders>
              <w:top w:val="single" w:sz="4" w:space="0" w:color="000000"/>
              <w:left w:val="single" w:sz="4" w:space="0" w:color="000000"/>
              <w:bottom w:val="single" w:sz="4" w:space="0" w:color="000000"/>
              <w:right w:val="single" w:sz="4" w:space="0" w:color="000000"/>
            </w:tcBorders>
            <w:hideMark/>
          </w:tcPr>
          <w:p w14:paraId="74134ED6" w14:textId="77777777" w:rsidR="00087DCD" w:rsidRPr="00087DCD" w:rsidRDefault="00087DCD" w:rsidP="008E33CF">
            <w:pPr>
              <w:ind w:left="71"/>
              <w:rPr>
                <w:sz w:val="22"/>
                <w:szCs w:val="22"/>
                <w:lang w:val="en-GB"/>
              </w:rPr>
            </w:pPr>
            <w:r w:rsidRPr="00087DCD">
              <w:rPr>
                <w:sz w:val="22"/>
                <w:szCs w:val="22"/>
                <w:lang w:val="en-GB"/>
              </w:rPr>
              <w:t xml:space="preserve">HR (95 % CI) vs </w:t>
            </w:r>
            <w:proofErr w:type="spellStart"/>
            <w:r w:rsidRPr="00087DCD">
              <w:rPr>
                <w:sz w:val="22"/>
                <w:szCs w:val="22"/>
                <w:lang w:val="en-GB"/>
              </w:rPr>
              <w:t>TNFi</w:t>
            </w:r>
            <w:proofErr w:type="spellEnd"/>
          </w:p>
        </w:tc>
        <w:tc>
          <w:tcPr>
            <w:tcW w:w="1007" w:type="pct"/>
            <w:tcBorders>
              <w:top w:val="single" w:sz="4" w:space="0" w:color="000000"/>
              <w:left w:val="single" w:sz="4" w:space="0" w:color="000000"/>
              <w:bottom w:val="single" w:sz="4" w:space="0" w:color="000000"/>
              <w:right w:val="single" w:sz="4" w:space="0" w:color="000000"/>
            </w:tcBorders>
            <w:hideMark/>
          </w:tcPr>
          <w:p w14:paraId="23C465C6" w14:textId="77777777" w:rsidR="00087DCD" w:rsidRPr="00087DCD" w:rsidRDefault="00087DCD" w:rsidP="008E33CF">
            <w:pPr>
              <w:ind w:left="71"/>
              <w:rPr>
                <w:sz w:val="22"/>
                <w:szCs w:val="22"/>
                <w:lang w:val="en-GB"/>
              </w:rPr>
            </w:pPr>
            <w:r w:rsidRPr="00087DCD">
              <w:rPr>
                <w:sz w:val="22"/>
                <w:szCs w:val="22"/>
                <w:lang w:val="en-GB"/>
              </w:rPr>
              <w:t>1,66 (0,76, 3,63)</w:t>
            </w:r>
          </w:p>
        </w:tc>
        <w:tc>
          <w:tcPr>
            <w:tcW w:w="1009" w:type="pct"/>
            <w:tcBorders>
              <w:top w:val="single" w:sz="4" w:space="0" w:color="000000"/>
              <w:left w:val="single" w:sz="4" w:space="0" w:color="000000"/>
              <w:bottom w:val="single" w:sz="4" w:space="0" w:color="000000"/>
              <w:right w:val="single" w:sz="4" w:space="0" w:color="000000"/>
            </w:tcBorders>
            <w:hideMark/>
          </w:tcPr>
          <w:p w14:paraId="4081247D" w14:textId="77777777" w:rsidR="00087DCD" w:rsidRPr="00087DCD" w:rsidRDefault="00087DCD" w:rsidP="008E33CF">
            <w:pPr>
              <w:ind w:left="71"/>
              <w:rPr>
                <w:sz w:val="22"/>
                <w:szCs w:val="22"/>
                <w:lang w:val="en-GB"/>
              </w:rPr>
            </w:pPr>
            <w:r w:rsidRPr="00087DCD">
              <w:rPr>
                <w:sz w:val="22"/>
                <w:szCs w:val="22"/>
                <w:lang w:val="en-GB"/>
              </w:rPr>
              <w:t>3,52 (1,74, 7,12)</w:t>
            </w:r>
          </w:p>
        </w:tc>
        <w:tc>
          <w:tcPr>
            <w:tcW w:w="938" w:type="pct"/>
            <w:tcBorders>
              <w:top w:val="single" w:sz="4" w:space="0" w:color="000000"/>
              <w:left w:val="single" w:sz="4" w:space="0" w:color="000000"/>
              <w:bottom w:val="single" w:sz="4" w:space="0" w:color="000000"/>
              <w:right w:val="single" w:sz="4" w:space="0" w:color="000000"/>
            </w:tcBorders>
            <w:hideMark/>
          </w:tcPr>
          <w:p w14:paraId="356194CB" w14:textId="77777777" w:rsidR="00087DCD" w:rsidRPr="00087DCD" w:rsidRDefault="00087DCD" w:rsidP="008E33CF">
            <w:pPr>
              <w:ind w:left="71"/>
              <w:rPr>
                <w:sz w:val="22"/>
                <w:szCs w:val="22"/>
                <w:lang w:val="en-GB"/>
              </w:rPr>
            </w:pPr>
            <w:r w:rsidRPr="00087DCD">
              <w:rPr>
                <w:sz w:val="22"/>
                <w:szCs w:val="22"/>
                <w:lang w:val="en-GB"/>
              </w:rPr>
              <w:t>2,56 (1,30, 5,05)</w:t>
            </w:r>
          </w:p>
        </w:tc>
        <w:tc>
          <w:tcPr>
            <w:tcW w:w="911" w:type="pct"/>
            <w:tcBorders>
              <w:top w:val="single" w:sz="4" w:space="0" w:color="000000"/>
              <w:left w:val="single" w:sz="4" w:space="0" w:color="000000"/>
              <w:bottom w:val="single" w:sz="4" w:space="0" w:color="000000"/>
              <w:right w:val="single" w:sz="4" w:space="0" w:color="000000"/>
            </w:tcBorders>
          </w:tcPr>
          <w:p w14:paraId="7B961139" w14:textId="77777777" w:rsidR="00087DCD" w:rsidRPr="00087DCD" w:rsidRDefault="00087DCD" w:rsidP="008E33CF">
            <w:pPr>
              <w:ind w:left="71"/>
              <w:rPr>
                <w:sz w:val="22"/>
                <w:szCs w:val="22"/>
                <w:lang w:val="en-GB"/>
              </w:rPr>
            </w:pPr>
          </w:p>
        </w:tc>
      </w:tr>
      <w:tr w:rsidR="00087DCD" w:rsidRPr="00087DCD" w14:paraId="037326DF" w14:textId="77777777" w:rsidTr="008E33CF">
        <w:trPr>
          <w:trHeight w:val="264"/>
        </w:trPr>
        <w:tc>
          <w:tcPr>
            <w:tcW w:w="1135" w:type="pct"/>
            <w:tcBorders>
              <w:top w:val="single" w:sz="4" w:space="0" w:color="000000"/>
              <w:left w:val="single" w:sz="4" w:space="0" w:color="000000"/>
              <w:bottom w:val="single" w:sz="4" w:space="0" w:color="000000"/>
              <w:right w:val="nil"/>
            </w:tcBorders>
            <w:hideMark/>
          </w:tcPr>
          <w:p w14:paraId="28AE027F" w14:textId="77777777" w:rsidR="00087DCD" w:rsidRPr="00087DCD" w:rsidRDefault="00087DCD" w:rsidP="008E33CF">
            <w:pPr>
              <w:ind w:left="71"/>
              <w:rPr>
                <w:sz w:val="22"/>
                <w:szCs w:val="22"/>
                <w:lang w:val="en-GB"/>
              </w:rPr>
            </w:pPr>
            <w:proofErr w:type="spellStart"/>
            <w:r w:rsidRPr="00087DCD">
              <w:rPr>
                <w:b/>
                <w:sz w:val="22"/>
                <w:szCs w:val="22"/>
                <w:lang w:val="en-GB"/>
              </w:rPr>
              <w:t>PE</w:t>
            </w:r>
            <w:r w:rsidRPr="00087DCD">
              <w:rPr>
                <w:b/>
                <w:sz w:val="22"/>
                <w:szCs w:val="22"/>
                <w:vertAlign w:val="superscript"/>
                <w:lang w:val="en-GB"/>
              </w:rPr>
              <w:t>d</w:t>
            </w:r>
            <w:proofErr w:type="spellEnd"/>
          </w:p>
        </w:tc>
        <w:tc>
          <w:tcPr>
            <w:tcW w:w="1007" w:type="pct"/>
            <w:tcBorders>
              <w:top w:val="single" w:sz="4" w:space="0" w:color="000000"/>
              <w:left w:val="nil"/>
              <w:bottom w:val="single" w:sz="4" w:space="0" w:color="000000"/>
              <w:right w:val="nil"/>
            </w:tcBorders>
          </w:tcPr>
          <w:p w14:paraId="36A29037" w14:textId="77777777" w:rsidR="00087DCD" w:rsidRPr="00087DCD" w:rsidRDefault="00087DCD" w:rsidP="008E33CF">
            <w:pPr>
              <w:ind w:left="71"/>
              <w:rPr>
                <w:sz w:val="22"/>
                <w:szCs w:val="22"/>
                <w:lang w:val="en-GB"/>
              </w:rPr>
            </w:pPr>
          </w:p>
        </w:tc>
        <w:tc>
          <w:tcPr>
            <w:tcW w:w="1009" w:type="pct"/>
            <w:tcBorders>
              <w:top w:val="single" w:sz="4" w:space="0" w:color="000000"/>
              <w:left w:val="nil"/>
              <w:bottom w:val="single" w:sz="4" w:space="0" w:color="000000"/>
              <w:right w:val="nil"/>
            </w:tcBorders>
          </w:tcPr>
          <w:p w14:paraId="15834BCD" w14:textId="77777777" w:rsidR="00087DCD" w:rsidRPr="00087DCD" w:rsidRDefault="00087DCD" w:rsidP="008E33CF">
            <w:pPr>
              <w:ind w:left="71"/>
              <w:rPr>
                <w:sz w:val="22"/>
                <w:szCs w:val="22"/>
                <w:lang w:val="en-GB"/>
              </w:rPr>
            </w:pPr>
          </w:p>
        </w:tc>
        <w:tc>
          <w:tcPr>
            <w:tcW w:w="938" w:type="pct"/>
            <w:tcBorders>
              <w:top w:val="single" w:sz="4" w:space="0" w:color="000000"/>
              <w:left w:val="nil"/>
              <w:bottom w:val="single" w:sz="4" w:space="0" w:color="000000"/>
              <w:right w:val="nil"/>
            </w:tcBorders>
          </w:tcPr>
          <w:p w14:paraId="68FFA554" w14:textId="77777777" w:rsidR="00087DCD" w:rsidRPr="00087DCD" w:rsidRDefault="00087DCD" w:rsidP="008E33CF">
            <w:pPr>
              <w:ind w:left="71"/>
              <w:rPr>
                <w:sz w:val="22"/>
                <w:szCs w:val="22"/>
                <w:lang w:val="en-GB"/>
              </w:rPr>
            </w:pPr>
          </w:p>
        </w:tc>
        <w:tc>
          <w:tcPr>
            <w:tcW w:w="911" w:type="pct"/>
            <w:tcBorders>
              <w:top w:val="single" w:sz="4" w:space="0" w:color="000000"/>
              <w:left w:val="nil"/>
              <w:bottom w:val="single" w:sz="4" w:space="0" w:color="000000"/>
              <w:right w:val="single" w:sz="4" w:space="0" w:color="000000"/>
            </w:tcBorders>
          </w:tcPr>
          <w:p w14:paraId="327667A6" w14:textId="77777777" w:rsidR="00087DCD" w:rsidRPr="00087DCD" w:rsidRDefault="00087DCD" w:rsidP="008E33CF">
            <w:pPr>
              <w:ind w:left="71"/>
              <w:rPr>
                <w:sz w:val="22"/>
                <w:szCs w:val="22"/>
                <w:lang w:val="en-GB"/>
              </w:rPr>
            </w:pPr>
          </w:p>
        </w:tc>
      </w:tr>
      <w:tr w:rsidR="00087DCD" w:rsidRPr="00087DCD" w14:paraId="6C3349F4" w14:textId="77777777" w:rsidTr="008E33CF">
        <w:trPr>
          <w:trHeight w:val="516"/>
        </w:trPr>
        <w:tc>
          <w:tcPr>
            <w:tcW w:w="1135" w:type="pct"/>
            <w:tcBorders>
              <w:top w:val="single" w:sz="4" w:space="0" w:color="000000"/>
              <w:left w:val="single" w:sz="4" w:space="0" w:color="000000"/>
              <w:bottom w:val="single" w:sz="4" w:space="0" w:color="000000"/>
              <w:right w:val="single" w:sz="4" w:space="0" w:color="000000"/>
            </w:tcBorders>
            <w:hideMark/>
          </w:tcPr>
          <w:p w14:paraId="73A6EB23" w14:textId="77777777" w:rsidR="00087DCD" w:rsidRPr="00087DCD" w:rsidRDefault="00087DCD" w:rsidP="008E33CF">
            <w:pPr>
              <w:ind w:left="71"/>
              <w:rPr>
                <w:sz w:val="22"/>
                <w:szCs w:val="22"/>
                <w:lang w:val="en-GB"/>
              </w:rPr>
            </w:pPr>
            <w:r w:rsidRPr="00087DCD">
              <w:rPr>
                <w:sz w:val="22"/>
                <w:szCs w:val="22"/>
                <w:lang w:val="en-GB"/>
              </w:rPr>
              <w:t xml:space="preserve">IR (95 % CI) pr. 100 </w:t>
            </w:r>
          </w:p>
          <w:p w14:paraId="65978B68" w14:textId="77777777" w:rsidR="00087DCD" w:rsidRPr="00087DCD" w:rsidRDefault="00087DCD" w:rsidP="008E33CF">
            <w:pPr>
              <w:ind w:left="71"/>
              <w:rPr>
                <w:sz w:val="22"/>
                <w:szCs w:val="22"/>
                <w:lang w:val="en-GB"/>
              </w:rPr>
            </w:pPr>
            <w:r w:rsidRPr="00087DCD">
              <w:rPr>
                <w:sz w:val="22"/>
                <w:szCs w:val="22"/>
                <w:lang w:val="en-GB"/>
              </w:rPr>
              <w:t>PY</w:t>
            </w:r>
          </w:p>
        </w:tc>
        <w:tc>
          <w:tcPr>
            <w:tcW w:w="1007" w:type="pct"/>
            <w:tcBorders>
              <w:top w:val="single" w:sz="4" w:space="0" w:color="000000"/>
              <w:left w:val="single" w:sz="4" w:space="0" w:color="000000"/>
              <w:bottom w:val="single" w:sz="4" w:space="0" w:color="000000"/>
              <w:right w:val="single" w:sz="4" w:space="0" w:color="000000"/>
            </w:tcBorders>
            <w:hideMark/>
          </w:tcPr>
          <w:p w14:paraId="01CC11FE" w14:textId="77777777" w:rsidR="00087DCD" w:rsidRPr="00087DCD" w:rsidRDefault="00087DCD" w:rsidP="008E33CF">
            <w:pPr>
              <w:ind w:left="71"/>
              <w:rPr>
                <w:sz w:val="22"/>
                <w:szCs w:val="22"/>
                <w:lang w:val="en-GB"/>
              </w:rPr>
            </w:pPr>
            <w:r w:rsidRPr="00087DCD">
              <w:rPr>
                <w:sz w:val="22"/>
                <w:szCs w:val="22"/>
                <w:lang w:val="en-GB"/>
              </w:rPr>
              <w:t>0,17 (0,08, 0,33)</w:t>
            </w:r>
          </w:p>
        </w:tc>
        <w:tc>
          <w:tcPr>
            <w:tcW w:w="1009" w:type="pct"/>
            <w:tcBorders>
              <w:top w:val="single" w:sz="4" w:space="0" w:color="000000"/>
              <w:left w:val="single" w:sz="4" w:space="0" w:color="000000"/>
              <w:bottom w:val="single" w:sz="4" w:space="0" w:color="000000"/>
              <w:right w:val="single" w:sz="4" w:space="0" w:color="000000"/>
            </w:tcBorders>
            <w:hideMark/>
          </w:tcPr>
          <w:p w14:paraId="0CDADE65" w14:textId="77777777" w:rsidR="00087DCD" w:rsidRPr="00087DCD" w:rsidRDefault="00087DCD" w:rsidP="008E33CF">
            <w:pPr>
              <w:ind w:left="71"/>
              <w:rPr>
                <w:sz w:val="22"/>
                <w:szCs w:val="22"/>
                <w:lang w:val="en-GB"/>
              </w:rPr>
            </w:pPr>
            <w:r w:rsidRPr="00087DCD">
              <w:rPr>
                <w:sz w:val="22"/>
                <w:szCs w:val="22"/>
                <w:lang w:val="en-GB"/>
              </w:rPr>
              <w:t>0,50 (0,32, 0,74)</w:t>
            </w:r>
          </w:p>
        </w:tc>
        <w:tc>
          <w:tcPr>
            <w:tcW w:w="938" w:type="pct"/>
            <w:tcBorders>
              <w:top w:val="single" w:sz="4" w:space="0" w:color="000000"/>
              <w:left w:val="single" w:sz="4" w:space="0" w:color="000000"/>
              <w:bottom w:val="single" w:sz="4" w:space="0" w:color="000000"/>
              <w:right w:val="single" w:sz="4" w:space="0" w:color="000000"/>
            </w:tcBorders>
            <w:hideMark/>
          </w:tcPr>
          <w:p w14:paraId="4392871C" w14:textId="77777777" w:rsidR="00087DCD" w:rsidRPr="00087DCD" w:rsidRDefault="00087DCD" w:rsidP="008E33CF">
            <w:pPr>
              <w:ind w:left="71"/>
              <w:rPr>
                <w:sz w:val="22"/>
                <w:szCs w:val="22"/>
                <w:lang w:val="en-GB"/>
              </w:rPr>
            </w:pPr>
            <w:r w:rsidRPr="00087DCD">
              <w:rPr>
                <w:sz w:val="22"/>
                <w:szCs w:val="22"/>
                <w:lang w:val="en-GB"/>
              </w:rPr>
              <w:t>0,33 (0,23, 0,46)</w:t>
            </w:r>
          </w:p>
        </w:tc>
        <w:tc>
          <w:tcPr>
            <w:tcW w:w="911" w:type="pct"/>
            <w:tcBorders>
              <w:top w:val="single" w:sz="4" w:space="0" w:color="000000"/>
              <w:left w:val="single" w:sz="4" w:space="0" w:color="000000"/>
              <w:bottom w:val="single" w:sz="4" w:space="0" w:color="000000"/>
              <w:right w:val="single" w:sz="4" w:space="0" w:color="000000"/>
            </w:tcBorders>
            <w:hideMark/>
          </w:tcPr>
          <w:p w14:paraId="67561367" w14:textId="77777777" w:rsidR="00087DCD" w:rsidRPr="00087DCD" w:rsidRDefault="00087DCD" w:rsidP="008E33CF">
            <w:pPr>
              <w:ind w:left="71"/>
              <w:rPr>
                <w:sz w:val="22"/>
                <w:szCs w:val="22"/>
                <w:lang w:val="en-GB"/>
              </w:rPr>
            </w:pPr>
            <w:r w:rsidRPr="00087DCD">
              <w:rPr>
                <w:sz w:val="22"/>
                <w:szCs w:val="22"/>
                <w:lang w:val="en-GB"/>
              </w:rPr>
              <w:t>0,06 (0,01, 0,17)</w:t>
            </w:r>
          </w:p>
        </w:tc>
      </w:tr>
      <w:tr w:rsidR="00087DCD" w:rsidRPr="00087DCD" w14:paraId="6DC0AB09" w14:textId="77777777" w:rsidTr="008E33CF">
        <w:trPr>
          <w:trHeight w:val="516"/>
        </w:trPr>
        <w:tc>
          <w:tcPr>
            <w:tcW w:w="1135" w:type="pct"/>
            <w:tcBorders>
              <w:top w:val="single" w:sz="4" w:space="0" w:color="000000"/>
              <w:left w:val="single" w:sz="4" w:space="0" w:color="000000"/>
              <w:bottom w:val="single" w:sz="4" w:space="0" w:color="000000"/>
              <w:right w:val="single" w:sz="4" w:space="0" w:color="000000"/>
            </w:tcBorders>
            <w:hideMark/>
          </w:tcPr>
          <w:p w14:paraId="06A9194B" w14:textId="77777777" w:rsidR="00087DCD" w:rsidRPr="00087DCD" w:rsidRDefault="00087DCD" w:rsidP="008E33CF">
            <w:pPr>
              <w:ind w:left="71"/>
              <w:rPr>
                <w:sz w:val="22"/>
                <w:szCs w:val="22"/>
                <w:lang w:val="en-GB"/>
              </w:rPr>
            </w:pPr>
            <w:r w:rsidRPr="00087DCD">
              <w:rPr>
                <w:sz w:val="22"/>
                <w:szCs w:val="22"/>
                <w:lang w:val="en-GB"/>
              </w:rPr>
              <w:t xml:space="preserve">HR (95 % CI) vs </w:t>
            </w:r>
            <w:proofErr w:type="spellStart"/>
            <w:r w:rsidRPr="00087DCD">
              <w:rPr>
                <w:sz w:val="22"/>
                <w:szCs w:val="22"/>
                <w:lang w:val="en-GB"/>
              </w:rPr>
              <w:t>TNFi</w:t>
            </w:r>
            <w:proofErr w:type="spellEnd"/>
          </w:p>
        </w:tc>
        <w:tc>
          <w:tcPr>
            <w:tcW w:w="1007" w:type="pct"/>
            <w:tcBorders>
              <w:top w:val="single" w:sz="4" w:space="0" w:color="000000"/>
              <w:left w:val="single" w:sz="4" w:space="0" w:color="000000"/>
              <w:bottom w:val="single" w:sz="4" w:space="0" w:color="000000"/>
              <w:right w:val="single" w:sz="4" w:space="0" w:color="000000"/>
            </w:tcBorders>
            <w:hideMark/>
          </w:tcPr>
          <w:p w14:paraId="203C0B45" w14:textId="77777777" w:rsidR="00087DCD" w:rsidRPr="00087DCD" w:rsidRDefault="00087DCD" w:rsidP="008E33CF">
            <w:pPr>
              <w:ind w:left="71"/>
              <w:rPr>
                <w:sz w:val="22"/>
                <w:szCs w:val="22"/>
                <w:lang w:val="en-GB"/>
              </w:rPr>
            </w:pPr>
            <w:r w:rsidRPr="00087DCD">
              <w:rPr>
                <w:sz w:val="22"/>
                <w:szCs w:val="22"/>
                <w:lang w:val="en-GB"/>
              </w:rPr>
              <w:t>2,93 (0,79, 10,83)</w:t>
            </w:r>
          </w:p>
        </w:tc>
        <w:tc>
          <w:tcPr>
            <w:tcW w:w="1009" w:type="pct"/>
            <w:tcBorders>
              <w:top w:val="single" w:sz="4" w:space="0" w:color="000000"/>
              <w:left w:val="single" w:sz="4" w:space="0" w:color="000000"/>
              <w:bottom w:val="single" w:sz="4" w:space="0" w:color="000000"/>
              <w:right w:val="single" w:sz="4" w:space="0" w:color="000000"/>
            </w:tcBorders>
            <w:hideMark/>
          </w:tcPr>
          <w:p w14:paraId="3A89124F" w14:textId="77777777" w:rsidR="00087DCD" w:rsidRPr="00087DCD" w:rsidRDefault="00087DCD" w:rsidP="008E33CF">
            <w:pPr>
              <w:ind w:left="71"/>
              <w:rPr>
                <w:sz w:val="22"/>
                <w:szCs w:val="22"/>
                <w:lang w:val="en-GB"/>
              </w:rPr>
            </w:pPr>
            <w:r w:rsidRPr="00087DCD">
              <w:rPr>
                <w:sz w:val="22"/>
                <w:szCs w:val="22"/>
                <w:lang w:val="en-GB"/>
              </w:rPr>
              <w:t>8,26 (2,49, 27,43)</w:t>
            </w:r>
          </w:p>
        </w:tc>
        <w:tc>
          <w:tcPr>
            <w:tcW w:w="938" w:type="pct"/>
            <w:tcBorders>
              <w:top w:val="single" w:sz="4" w:space="0" w:color="000000"/>
              <w:left w:val="single" w:sz="4" w:space="0" w:color="000000"/>
              <w:bottom w:val="single" w:sz="4" w:space="0" w:color="000000"/>
              <w:right w:val="single" w:sz="4" w:space="0" w:color="000000"/>
            </w:tcBorders>
            <w:hideMark/>
          </w:tcPr>
          <w:p w14:paraId="37903C0A" w14:textId="77777777" w:rsidR="00087DCD" w:rsidRPr="00087DCD" w:rsidRDefault="00087DCD" w:rsidP="008E33CF">
            <w:pPr>
              <w:ind w:left="71"/>
              <w:rPr>
                <w:sz w:val="22"/>
                <w:szCs w:val="22"/>
                <w:lang w:val="en-GB"/>
              </w:rPr>
            </w:pPr>
            <w:r w:rsidRPr="00087DCD">
              <w:rPr>
                <w:sz w:val="22"/>
                <w:szCs w:val="22"/>
                <w:lang w:val="en-GB"/>
              </w:rPr>
              <w:t>5,53 (1,70, 18,02)</w:t>
            </w:r>
          </w:p>
        </w:tc>
        <w:tc>
          <w:tcPr>
            <w:tcW w:w="911" w:type="pct"/>
            <w:tcBorders>
              <w:top w:val="single" w:sz="4" w:space="0" w:color="000000"/>
              <w:left w:val="single" w:sz="4" w:space="0" w:color="000000"/>
              <w:bottom w:val="single" w:sz="4" w:space="0" w:color="000000"/>
              <w:right w:val="single" w:sz="4" w:space="0" w:color="000000"/>
            </w:tcBorders>
          </w:tcPr>
          <w:p w14:paraId="335C0F38" w14:textId="77777777" w:rsidR="00087DCD" w:rsidRPr="00087DCD" w:rsidRDefault="00087DCD" w:rsidP="008E33CF">
            <w:pPr>
              <w:ind w:left="71"/>
              <w:rPr>
                <w:sz w:val="22"/>
                <w:szCs w:val="22"/>
                <w:lang w:val="en-GB"/>
              </w:rPr>
            </w:pPr>
          </w:p>
        </w:tc>
      </w:tr>
      <w:tr w:rsidR="00087DCD" w:rsidRPr="00087DCD" w14:paraId="085FF92C" w14:textId="77777777" w:rsidTr="008E33CF">
        <w:trPr>
          <w:trHeight w:val="262"/>
        </w:trPr>
        <w:tc>
          <w:tcPr>
            <w:tcW w:w="1135" w:type="pct"/>
            <w:tcBorders>
              <w:top w:val="single" w:sz="4" w:space="0" w:color="000000"/>
              <w:left w:val="single" w:sz="4" w:space="0" w:color="000000"/>
              <w:bottom w:val="single" w:sz="4" w:space="0" w:color="000000"/>
              <w:right w:val="nil"/>
            </w:tcBorders>
            <w:hideMark/>
          </w:tcPr>
          <w:p w14:paraId="136E745B" w14:textId="77777777" w:rsidR="00087DCD" w:rsidRPr="00087DCD" w:rsidRDefault="00087DCD" w:rsidP="008E33CF">
            <w:pPr>
              <w:ind w:left="71"/>
              <w:rPr>
                <w:sz w:val="22"/>
                <w:szCs w:val="22"/>
                <w:lang w:val="en-GB"/>
              </w:rPr>
            </w:pPr>
            <w:proofErr w:type="spellStart"/>
            <w:r w:rsidRPr="00087DCD">
              <w:rPr>
                <w:b/>
                <w:sz w:val="22"/>
                <w:szCs w:val="22"/>
                <w:lang w:val="en-GB"/>
              </w:rPr>
              <w:t>DVT</w:t>
            </w:r>
            <w:r w:rsidRPr="00087DCD">
              <w:rPr>
                <w:b/>
                <w:sz w:val="22"/>
                <w:szCs w:val="22"/>
                <w:vertAlign w:val="superscript"/>
                <w:lang w:val="en-GB"/>
              </w:rPr>
              <w:t>d</w:t>
            </w:r>
            <w:proofErr w:type="spellEnd"/>
          </w:p>
        </w:tc>
        <w:tc>
          <w:tcPr>
            <w:tcW w:w="1007" w:type="pct"/>
            <w:tcBorders>
              <w:top w:val="single" w:sz="4" w:space="0" w:color="000000"/>
              <w:left w:val="nil"/>
              <w:bottom w:val="single" w:sz="4" w:space="0" w:color="000000"/>
              <w:right w:val="nil"/>
            </w:tcBorders>
          </w:tcPr>
          <w:p w14:paraId="0F7272BF" w14:textId="77777777" w:rsidR="00087DCD" w:rsidRPr="00087DCD" w:rsidRDefault="00087DCD" w:rsidP="008E33CF">
            <w:pPr>
              <w:ind w:left="71"/>
              <w:rPr>
                <w:sz w:val="22"/>
                <w:szCs w:val="22"/>
                <w:lang w:val="en-GB"/>
              </w:rPr>
            </w:pPr>
          </w:p>
        </w:tc>
        <w:tc>
          <w:tcPr>
            <w:tcW w:w="1009" w:type="pct"/>
            <w:tcBorders>
              <w:top w:val="single" w:sz="4" w:space="0" w:color="000000"/>
              <w:left w:val="nil"/>
              <w:bottom w:val="single" w:sz="4" w:space="0" w:color="000000"/>
              <w:right w:val="nil"/>
            </w:tcBorders>
          </w:tcPr>
          <w:p w14:paraId="34A8B8E4" w14:textId="77777777" w:rsidR="00087DCD" w:rsidRPr="00087DCD" w:rsidRDefault="00087DCD" w:rsidP="008E33CF">
            <w:pPr>
              <w:ind w:left="71"/>
              <w:rPr>
                <w:sz w:val="22"/>
                <w:szCs w:val="22"/>
                <w:lang w:val="en-GB"/>
              </w:rPr>
            </w:pPr>
          </w:p>
        </w:tc>
        <w:tc>
          <w:tcPr>
            <w:tcW w:w="938" w:type="pct"/>
            <w:tcBorders>
              <w:top w:val="single" w:sz="4" w:space="0" w:color="000000"/>
              <w:left w:val="nil"/>
              <w:bottom w:val="single" w:sz="4" w:space="0" w:color="000000"/>
              <w:right w:val="nil"/>
            </w:tcBorders>
          </w:tcPr>
          <w:p w14:paraId="47C9E2D0" w14:textId="77777777" w:rsidR="00087DCD" w:rsidRPr="00087DCD" w:rsidRDefault="00087DCD" w:rsidP="008E33CF">
            <w:pPr>
              <w:ind w:left="71"/>
              <w:rPr>
                <w:sz w:val="22"/>
                <w:szCs w:val="22"/>
                <w:lang w:val="en-GB"/>
              </w:rPr>
            </w:pPr>
          </w:p>
        </w:tc>
        <w:tc>
          <w:tcPr>
            <w:tcW w:w="911" w:type="pct"/>
            <w:tcBorders>
              <w:top w:val="single" w:sz="4" w:space="0" w:color="000000"/>
              <w:left w:val="nil"/>
              <w:bottom w:val="single" w:sz="4" w:space="0" w:color="000000"/>
              <w:right w:val="single" w:sz="4" w:space="0" w:color="000000"/>
            </w:tcBorders>
          </w:tcPr>
          <w:p w14:paraId="270F1331" w14:textId="77777777" w:rsidR="00087DCD" w:rsidRPr="00087DCD" w:rsidRDefault="00087DCD" w:rsidP="008E33CF">
            <w:pPr>
              <w:ind w:left="71"/>
              <w:rPr>
                <w:sz w:val="22"/>
                <w:szCs w:val="22"/>
                <w:lang w:val="en-GB"/>
              </w:rPr>
            </w:pPr>
          </w:p>
        </w:tc>
      </w:tr>
      <w:tr w:rsidR="00087DCD" w:rsidRPr="00087DCD" w14:paraId="21B51B28" w14:textId="77777777" w:rsidTr="008E33CF">
        <w:trPr>
          <w:trHeight w:val="516"/>
        </w:trPr>
        <w:tc>
          <w:tcPr>
            <w:tcW w:w="1135" w:type="pct"/>
            <w:tcBorders>
              <w:top w:val="single" w:sz="4" w:space="0" w:color="000000"/>
              <w:left w:val="single" w:sz="4" w:space="0" w:color="000000"/>
              <w:bottom w:val="single" w:sz="4" w:space="0" w:color="000000"/>
              <w:right w:val="single" w:sz="4" w:space="0" w:color="000000"/>
            </w:tcBorders>
            <w:hideMark/>
          </w:tcPr>
          <w:p w14:paraId="64E6D391" w14:textId="77777777" w:rsidR="00087DCD" w:rsidRPr="00087DCD" w:rsidRDefault="00087DCD" w:rsidP="008E33CF">
            <w:pPr>
              <w:ind w:left="71"/>
              <w:rPr>
                <w:sz w:val="22"/>
                <w:szCs w:val="22"/>
                <w:lang w:val="en-GB"/>
              </w:rPr>
            </w:pPr>
            <w:r w:rsidRPr="00087DCD">
              <w:rPr>
                <w:sz w:val="22"/>
                <w:szCs w:val="22"/>
                <w:lang w:val="en-GB"/>
              </w:rPr>
              <w:t xml:space="preserve">IR (95 % CI) pr. 100 </w:t>
            </w:r>
          </w:p>
          <w:p w14:paraId="064F3F91" w14:textId="77777777" w:rsidR="00087DCD" w:rsidRPr="00087DCD" w:rsidRDefault="00087DCD" w:rsidP="008E33CF">
            <w:pPr>
              <w:ind w:left="71"/>
              <w:rPr>
                <w:sz w:val="22"/>
                <w:szCs w:val="22"/>
                <w:lang w:val="en-GB"/>
              </w:rPr>
            </w:pPr>
            <w:r w:rsidRPr="00087DCD">
              <w:rPr>
                <w:sz w:val="22"/>
                <w:szCs w:val="22"/>
                <w:lang w:val="en-GB"/>
              </w:rPr>
              <w:t>PY</w:t>
            </w:r>
          </w:p>
        </w:tc>
        <w:tc>
          <w:tcPr>
            <w:tcW w:w="1007" w:type="pct"/>
            <w:tcBorders>
              <w:top w:val="single" w:sz="4" w:space="0" w:color="000000"/>
              <w:left w:val="single" w:sz="4" w:space="0" w:color="000000"/>
              <w:bottom w:val="single" w:sz="4" w:space="0" w:color="000000"/>
              <w:right w:val="single" w:sz="4" w:space="0" w:color="000000"/>
            </w:tcBorders>
            <w:hideMark/>
          </w:tcPr>
          <w:p w14:paraId="294641A5" w14:textId="77777777" w:rsidR="00087DCD" w:rsidRPr="00087DCD" w:rsidRDefault="00087DCD" w:rsidP="008E33CF">
            <w:pPr>
              <w:ind w:left="71"/>
              <w:rPr>
                <w:sz w:val="22"/>
                <w:szCs w:val="22"/>
                <w:lang w:val="en-GB"/>
              </w:rPr>
            </w:pPr>
            <w:r w:rsidRPr="00087DCD">
              <w:rPr>
                <w:sz w:val="22"/>
                <w:szCs w:val="22"/>
                <w:lang w:val="en-GB"/>
              </w:rPr>
              <w:t>0,21 (0,11, 0,38)</w:t>
            </w:r>
          </w:p>
        </w:tc>
        <w:tc>
          <w:tcPr>
            <w:tcW w:w="1009" w:type="pct"/>
            <w:tcBorders>
              <w:top w:val="single" w:sz="4" w:space="0" w:color="000000"/>
              <w:left w:val="single" w:sz="4" w:space="0" w:color="000000"/>
              <w:bottom w:val="single" w:sz="4" w:space="0" w:color="000000"/>
              <w:right w:val="single" w:sz="4" w:space="0" w:color="000000"/>
            </w:tcBorders>
            <w:hideMark/>
          </w:tcPr>
          <w:p w14:paraId="0751119D" w14:textId="77777777" w:rsidR="00087DCD" w:rsidRPr="00087DCD" w:rsidRDefault="00087DCD" w:rsidP="008E33CF">
            <w:pPr>
              <w:ind w:left="71"/>
              <w:rPr>
                <w:sz w:val="22"/>
                <w:szCs w:val="22"/>
                <w:lang w:val="en-GB"/>
              </w:rPr>
            </w:pPr>
            <w:r w:rsidRPr="00087DCD">
              <w:rPr>
                <w:sz w:val="22"/>
                <w:szCs w:val="22"/>
                <w:lang w:val="en-GB"/>
              </w:rPr>
              <w:t>0,31 (0,17, 0,51)</w:t>
            </w:r>
          </w:p>
        </w:tc>
        <w:tc>
          <w:tcPr>
            <w:tcW w:w="938" w:type="pct"/>
            <w:tcBorders>
              <w:top w:val="single" w:sz="4" w:space="0" w:color="000000"/>
              <w:left w:val="single" w:sz="4" w:space="0" w:color="000000"/>
              <w:bottom w:val="single" w:sz="4" w:space="0" w:color="000000"/>
              <w:right w:val="single" w:sz="4" w:space="0" w:color="000000"/>
            </w:tcBorders>
            <w:hideMark/>
          </w:tcPr>
          <w:p w14:paraId="4C1D7021" w14:textId="77777777" w:rsidR="00087DCD" w:rsidRPr="00087DCD" w:rsidRDefault="00087DCD" w:rsidP="008E33CF">
            <w:pPr>
              <w:ind w:left="71"/>
              <w:rPr>
                <w:sz w:val="22"/>
                <w:szCs w:val="22"/>
                <w:lang w:val="en-GB"/>
              </w:rPr>
            </w:pPr>
            <w:r w:rsidRPr="00087DCD">
              <w:rPr>
                <w:sz w:val="22"/>
                <w:szCs w:val="22"/>
                <w:lang w:val="en-GB"/>
              </w:rPr>
              <w:t>0,26 (0,17, 0,38)</w:t>
            </w:r>
          </w:p>
        </w:tc>
        <w:tc>
          <w:tcPr>
            <w:tcW w:w="911" w:type="pct"/>
            <w:tcBorders>
              <w:top w:val="single" w:sz="4" w:space="0" w:color="000000"/>
              <w:left w:val="single" w:sz="4" w:space="0" w:color="000000"/>
              <w:bottom w:val="single" w:sz="4" w:space="0" w:color="000000"/>
              <w:right w:val="single" w:sz="4" w:space="0" w:color="000000"/>
            </w:tcBorders>
            <w:hideMark/>
          </w:tcPr>
          <w:p w14:paraId="20636F64" w14:textId="77777777" w:rsidR="00087DCD" w:rsidRPr="00087DCD" w:rsidRDefault="00087DCD" w:rsidP="008E33CF">
            <w:pPr>
              <w:ind w:left="71"/>
              <w:rPr>
                <w:sz w:val="22"/>
                <w:szCs w:val="22"/>
                <w:lang w:val="en-GB"/>
              </w:rPr>
            </w:pPr>
            <w:r w:rsidRPr="00087DCD">
              <w:rPr>
                <w:sz w:val="22"/>
                <w:szCs w:val="22"/>
                <w:lang w:val="en-GB"/>
              </w:rPr>
              <w:t>0,14 (0,06, 0,29)</w:t>
            </w:r>
          </w:p>
        </w:tc>
      </w:tr>
      <w:tr w:rsidR="00087DCD" w:rsidRPr="00087DCD" w14:paraId="2990622F" w14:textId="77777777" w:rsidTr="008E33CF">
        <w:trPr>
          <w:trHeight w:val="516"/>
        </w:trPr>
        <w:tc>
          <w:tcPr>
            <w:tcW w:w="1135" w:type="pct"/>
            <w:tcBorders>
              <w:top w:val="single" w:sz="4" w:space="0" w:color="000000"/>
              <w:left w:val="single" w:sz="4" w:space="0" w:color="000000"/>
              <w:bottom w:val="single" w:sz="4" w:space="0" w:color="000000"/>
              <w:right w:val="single" w:sz="4" w:space="0" w:color="000000"/>
            </w:tcBorders>
          </w:tcPr>
          <w:p w14:paraId="3BDFA07A" w14:textId="77777777" w:rsidR="00087DCD" w:rsidRPr="00087DCD" w:rsidRDefault="00087DCD" w:rsidP="008E33CF">
            <w:pPr>
              <w:ind w:left="71"/>
              <w:rPr>
                <w:sz w:val="22"/>
                <w:szCs w:val="22"/>
                <w:lang w:val="en-GB"/>
              </w:rPr>
            </w:pPr>
          </w:p>
        </w:tc>
        <w:tc>
          <w:tcPr>
            <w:tcW w:w="1007" w:type="pct"/>
            <w:tcBorders>
              <w:top w:val="single" w:sz="4" w:space="0" w:color="000000"/>
              <w:left w:val="single" w:sz="4" w:space="0" w:color="000000"/>
              <w:bottom w:val="single" w:sz="4" w:space="0" w:color="000000"/>
              <w:right w:val="single" w:sz="4" w:space="0" w:color="000000"/>
            </w:tcBorders>
            <w:hideMark/>
          </w:tcPr>
          <w:p w14:paraId="0D1C4516" w14:textId="77777777" w:rsidR="00087DCD" w:rsidRPr="00087DCD" w:rsidRDefault="00087DCD" w:rsidP="008E33CF">
            <w:pPr>
              <w:ind w:left="71"/>
              <w:rPr>
                <w:sz w:val="22"/>
                <w:szCs w:val="22"/>
              </w:rPr>
            </w:pPr>
            <w:proofErr w:type="spellStart"/>
            <w:r w:rsidRPr="00087DCD">
              <w:rPr>
                <w:b/>
                <w:sz w:val="22"/>
                <w:szCs w:val="22"/>
              </w:rPr>
              <w:t>Tofacitinib</w:t>
            </w:r>
            <w:proofErr w:type="spellEnd"/>
            <w:r w:rsidRPr="00087DCD">
              <w:rPr>
                <w:b/>
                <w:sz w:val="22"/>
                <w:szCs w:val="22"/>
              </w:rPr>
              <w:t xml:space="preserve"> 5 mg to gange dagligt</w:t>
            </w:r>
          </w:p>
        </w:tc>
        <w:tc>
          <w:tcPr>
            <w:tcW w:w="1009" w:type="pct"/>
            <w:tcBorders>
              <w:top w:val="single" w:sz="4" w:space="0" w:color="000000"/>
              <w:left w:val="single" w:sz="4" w:space="0" w:color="000000"/>
              <w:bottom w:val="single" w:sz="4" w:space="0" w:color="000000"/>
              <w:right w:val="single" w:sz="4" w:space="0" w:color="000000"/>
            </w:tcBorders>
            <w:hideMark/>
          </w:tcPr>
          <w:p w14:paraId="10930B87" w14:textId="77777777" w:rsidR="00087DCD" w:rsidRPr="00087DCD" w:rsidRDefault="00087DCD" w:rsidP="008E33CF">
            <w:pPr>
              <w:ind w:left="71"/>
              <w:rPr>
                <w:sz w:val="22"/>
                <w:szCs w:val="22"/>
              </w:rPr>
            </w:pPr>
            <w:proofErr w:type="spellStart"/>
            <w:r w:rsidRPr="00087DCD">
              <w:rPr>
                <w:b/>
                <w:sz w:val="22"/>
                <w:szCs w:val="22"/>
              </w:rPr>
              <w:t>Tofacitinib</w:t>
            </w:r>
            <w:proofErr w:type="spellEnd"/>
            <w:r w:rsidRPr="00087DCD">
              <w:rPr>
                <w:b/>
                <w:sz w:val="22"/>
                <w:szCs w:val="22"/>
              </w:rPr>
              <w:t xml:space="preserve"> 10 mg to gange </w:t>
            </w:r>
            <w:proofErr w:type="spellStart"/>
            <w:r w:rsidRPr="00087DCD">
              <w:rPr>
                <w:b/>
                <w:sz w:val="22"/>
                <w:szCs w:val="22"/>
              </w:rPr>
              <w:t>dagligt</w:t>
            </w:r>
            <w:r w:rsidRPr="00087DCD">
              <w:rPr>
                <w:b/>
                <w:sz w:val="22"/>
                <w:szCs w:val="22"/>
                <w:vertAlign w:val="superscript"/>
              </w:rPr>
              <w:t>a</w:t>
            </w:r>
            <w:proofErr w:type="spellEnd"/>
          </w:p>
        </w:tc>
        <w:tc>
          <w:tcPr>
            <w:tcW w:w="938" w:type="pct"/>
            <w:tcBorders>
              <w:top w:val="single" w:sz="4" w:space="0" w:color="000000"/>
              <w:left w:val="single" w:sz="4" w:space="0" w:color="000000"/>
              <w:bottom w:val="single" w:sz="4" w:space="0" w:color="000000"/>
              <w:right w:val="single" w:sz="4" w:space="0" w:color="000000"/>
            </w:tcBorders>
            <w:hideMark/>
          </w:tcPr>
          <w:p w14:paraId="742DE5CC" w14:textId="77777777" w:rsidR="00087DCD" w:rsidRPr="00087DCD" w:rsidRDefault="00087DCD" w:rsidP="008E33CF">
            <w:pPr>
              <w:ind w:left="71"/>
              <w:rPr>
                <w:sz w:val="22"/>
                <w:szCs w:val="22"/>
                <w:lang w:val="en-GB"/>
              </w:rPr>
            </w:pPr>
            <w:r w:rsidRPr="00087DCD">
              <w:rPr>
                <w:b/>
                <w:sz w:val="22"/>
                <w:szCs w:val="22"/>
                <w:lang w:val="en-GB"/>
              </w:rPr>
              <w:t xml:space="preserve">Al </w:t>
            </w:r>
            <w:proofErr w:type="spellStart"/>
            <w:r w:rsidRPr="00087DCD">
              <w:rPr>
                <w:b/>
                <w:sz w:val="22"/>
                <w:szCs w:val="22"/>
                <w:lang w:val="en-GB"/>
              </w:rPr>
              <w:t>tofacitinib</w:t>
            </w:r>
            <w:r w:rsidRPr="00087DCD">
              <w:rPr>
                <w:b/>
                <w:sz w:val="22"/>
                <w:szCs w:val="22"/>
                <w:vertAlign w:val="superscript"/>
                <w:lang w:val="en-GB"/>
              </w:rPr>
              <w:t>b</w:t>
            </w:r>
            <w:proofErr w:type="spellEnd"/>
          </w:p>
        </w:tc>
        <w:tc>
          <w:tcPr>
            <w:tcW w:w="911" w:type="pct"/>
            <w:tcBorders>
              <w:top w:val="single" w:sz="4" w:space="0" w:color="000000"/>
              <w:left w:val="single" w:sz="4" w:space="0" w:color="000000"/>
              <w:bottom w:val="single" w:sz="4" w:space="0" w:color="000000"/>
              <w:right w:val="single" w:sz="4" w:space="0" w:color="000000"/>
            </w:tcBorders>
            <w:hideMark/>
          </w:tcPr>
          <w:p w14:paraId="1FD5C650" w14:textId="77777777" w:rsidR="00087DCD" w:rsidRPr="00087DCD" w:rsidRDefault="00087DCD" w:rsidP="008E33CF">
            <w:pPr>
              <w:ind w:left="71"/>
              <w:rPr>
                <w:sz w:val="22"/>
                <w:szCs w:val="22"/>
                <w:lang w:val="en-GB"/>
              </w:rPr>
            </w:pPr>
            <w:r w:rsidRPr="00087DCD">
              <w:rPr>
                <w:b/>
                <w:sz w:val="22"/>
                <w:szCs w:val="22"/>
                <w:lang w:val="en-GB"/>
              </w:rPr>
              <w:t>TNF-</w:t>
            </w:r>
            <w:proofErr w:type="spellStart"/>
            <w:r w:rsidRPr="00087DCD">
              <w:rPr>
                <w:b/>
                <w:sz w:val="22"/>
                <w:szCs w:val="22"/>
                <w:lang w:val="en-GB"/>
              </w:rPr>
              <w:t>hæmmer</w:t>
            </w:r>
            <w:proofErr w:type="spellEnd"/>
            <w:r w:rsidRPr="00087DCD">
              <w:rPr>
                <w:b/>
                <w:sz w:val="22"/>
                <w:szCs w:val="22"/>
                <w:lang w:val="en-GB"/>
              </w:rPr>
              <w:t xml:space="preserve"> </w:t>
            </w:r>
          </w:p>
          <w:p w14:paraId="6725A0A2" w14:textId="77777777" w:rsidR="00087DCD" w:rsidRPr="00087DCD" w:rsidRDefault="00087DCD" w:rsidP="008E33CF">
            <w:pPr>
              <w:ind w:left="71"/>
              <w:rPr>
                <w:sz w:val="22"/>
                <w:szCs w:val="22"/>
                <w:lang w:val="en-GB"/>
              </w:rPr>
            </w:pPr>
            <w:r w:rsidRPr="00087DCD">
              <w:rPr>
                <w:b/>
                <w:sz w:val="22"/>
                <w:szCs w:val="22"/>
                <w:lang w:val="en-GB"/>
              </w:rPr>
              <w:t>(</w:t>
            </w:r>
            <w:proofErr w:type="spellStart"/>
            <w:r w:rsidRPr="00087DCD">
              <w:rPr>
                <w:b/>
                <w:sz w:val="22"/>
                <w:szCs w:val="22"/>
                <w:lang w:val="en-GB"/>
              </w:rPr>
              <w:t>TNFi</w:t>
            </w:r>
            <w:proofErr w:type="spellEnd"/>
            <w:r w:rsidRPr="00087DCD">
              <w:rPr>
                <w:b/>
                <w:sz w:val="22"/>
                <w:szCs w:val="22"/>
                <w:lang w:val="en-GB"/>
              </w:rPr>
              <w:t xml:space="preserve">) </w:t>
            </w:r>
          </w:p>
        </w:tc>
      </w:tr>
      <w:tr w:rsidR="00087DCD" w:rsidRPr="00087DCD" w14:paraId="00A9AE94" w14:textId="77777777" w:rsidTr="008E33CF">
        <w:trPr>
          <w:trHeight w:val="516"/>
        </w:trPr>
        <w:tc>
          <w:tcPr>
            <w:tcW w:w="1135" w:type="pct"/>
            <w:tcBorders>
              <w:top w:val="single" w:sz="4" w:space="0" w:color="000000"/>
              <w:left w:val="single" w:sz="4" w:space="0" w:color="000000"/>
              <w:bottom w:val="single" w:sz="4" w:space="0" w:color="000000"/>
              <w:right w:val="single" w:sz="4" w:space="0" w:color="000000"/>
            </w:tcBorders>
            <w:hideMark/>
          </w:tcPr>
          <w:p w14:paraId="23137E2B" w14:textId="77777777" w:rsidR="00087DCD" w:rsidRPr="00087DCD" w:rsidRDefault="00087DCD" w:rsidP="008E33CF">
            <w:pPr>
              <w:ind w:left="71"/>
              <w:rPr>
                <w:sz w:val="22"/>
                <w:szCs w:val="22"/>
                <w:lang w:val="en-GB"/>
              </w:rPr>
            </w:pPr>
            <w:r w:rsidRPr="00087DCD">
              <w:rPr>
                <w:sz w:val="22"/>
                <w:szCs w:val="22"/>
                <w:lang w:val="en-GB"/>
              </w:rPr>
              <w:t xml:space="preserve">HR (95 % CI) vs </w:t>
            </w:r>
            <w:proofErr w:type="spellStart"/>
            <w:r w:rsidRPr="00087DCD">
              <w:rPr>
                <w:sz w:val="22"/>
                <w:szCs w:val="22"/>
                <w:lang w:val="en-GB"/>
              </w:rPr>
              <w:t>TNFi</w:t>
            </w:r>
            <w:proofErr w:type="spellEnd"/>
          </w:p>
        </w:tc>
        <w:tc>
          <w:tcPr>
            <w:tcW w:w="1007" w:type="pct"/>
            <w:tcBorders>
              <w:top w:val="single" w:sz="4" w:space="0" w:color="000000"/>
              <w:left w:val="single" w:sz="4" w:space="0" w:color="000000"/>
              <w:bottom w:val="single" w:sz="4" w:space="0" w:color="000000"/>
              <w:right w:val="single" w:sz="4" w:space="0" w:color="000000"/>
            </w:tcBorders>
            <w:hideMark/>
          </w:tcPr>
          <w:p w14:paraId="3DDBE9F9" w14:textId="77777777" w:rsidR="00087DCD" w:rsidRPr="00087DCD" w:rsidRDefault="00087DCD" w:rsidP="008E33CF">
            <w:pPr>
              <w:ind w:left="71"/>
              <w:rPr>
                <w:sz w:val="22"/>
                <w:szCs w:val="22"/>
                <w:lang w:val="en-GB"/>
              </w:rPr>
            </w:pPr>
            <w:r w:rsidRPr="00087DCD">
              <w:rPr>
                <w:sz w:val="22"/>
                <w:szCs w:val="22"/>
                <w:lang w:val="en-GB"/>
              </w:rPr>
              <w:t>1,54 (0,60, 3,97)</w:t>
            </w:r>
          </w:p>
        </w:tc>
        <w:tc>
          <w:tcPr>
            <w:tcW w:w="1009" w:type="pct"/>
            <w:tcBorders>
              <w:top w:val="single" w:sz="4" w:space="0" w:color="000000"/>
              <w:left w:val="single" w:sz="4" w:space="0" w:color="000000"/>
              <w:bottom w:val="single" w:sz="4" w:space="0" w:color="000000"/>
              <w:right w:val="single" w:sz="4" w:space="0" w:color="000000"/>
            </w:tcBorders>
            <w:hideMark/>
          </w:tcPr>
          <w:p w14:paraId="38ABD1B2" w14:textId="77777777" w:rsidR="00087DCD" w:rsidRPr="00087DCD" w:rsidRDefault="00087DCD" w:rsidP="008E33CF">
            <w:pPr>
              <w:ind w:left="71"/>
              <w:rPr>
                <w:sz w:val="22"/>
                <w:szCs w:val="22"/>
                <w:lang w:val="en-GB"/>
              </w:rPr>
            </w:pPr>
            <w:r w:rsidRPr="00087DCD">
              <w:rPr>
                <w:sz w:val="22"/>
                <w:szCs w:val="22"/>
                <w:lang w:val="en-GB"/>
              </w:rPr>
              <w:t>2,21 (0,90, 5,43)</w:t>
            </w:r>
          </w:p>
        </w:tc>
        <w:tc>
          <w:tcPr>
            <w:tcW w:w="938" w:type="pct"/>
            <w:tcBorders>
              <w:top w:val="single" w:sz="4" w:space="0" w:color="000000"/>
              <w:left w:val="single" w:sz="4" w:space="0" w:color="000000"/>
              <w:bottom w:val="single" w:sz="4" w:space="0" w:color="000000"/>
              <w:right w:val="single" w:sz="4" w:space="0" w:color="000000"/>
            </w:tcBorders>
            <w:hideMark/>
          </w:tcPr>
          <w:p w14:paraId="32986425" w14:textId="77777777" w:rsidR="00087DCD" w:rsidRPr="00087DCD" w:rsidRDefault="00087DCD" w:rsidP="008E33CF">
            <w:pPr>
              <w:ind w:left="71"/>
              <w:rPr>
                <w:sz w:val="22"/>
                <w:szCs w:val="22"/>
                <w:lang w:val="en-GB"/>
              </w:rPr>
            </w:pPr>
            <w:r w:rsidRPr="00087DCD">
              <w:rPr>
                <w:sz w:val="22"/>
                <w:szCs w:val="22"/>
                <w:lang w:val="en-GB"/>
              </w:rPr>
              <w:t>1,87 (0,81, 4,30)</w:t>
            </w:r>
          </w:p>
        </w:tc>
        <w:tc>
          <w:tcPr>
            <w:tcW w:w="911" w:type="pct"/>
            <w:tcBorders>
              <w:top w:val="single" w:sz="4" w:space="0" w:color="000000"/>
              <w:left w:val="single" w:sz="4" w:space="0" w:color="000000"/>
              <w:bottom w:val="single" w:sz="4" w:space="0" w:color="000000"/>
              <w:right w:val="single" w:sz="4" w:space="0" w:color="000000"/>
            </w:tcBorders>
          </w:tcPr>
          <w:p w14:paraId="1B46A80D" w14:textId="77777777" w:rsidR="00087DCD" w:rsidRPr="00087DCD" w:rsidRDefault="00087DCD" w:rsidP="008E33CF">
            <w:pPr>
              <w:ind w:left="71"/>
              <w:rPr>
                <w:sz w:val="22"/>
                <w:szCs w:val="22"/>
                <w:lang w:val="en-GB"/>
              </w:rPr>
            </w:pPr>
          </w:p>
        </w:tc>
      </w:tr>
    </w:tbl>
    <w:p w14:paraId="721C171C" w14:textId="2320FB09" w:rsidR="00087DCD" w:rsidRPr="00087DCD" w:rsidRDefault="00087DCD" w:rsidP="00B13A29">
      <w:pPr>
        <w:numPr>
          <w:ilvl w:val="0"/>
          <w:numId w:val="15"/>
        </w:numPr>
        <w:ind w:left="284" w:hanging="284"/>
        <w:rPr>
          <w:sz w:val="20"/>
        </w:rPr>
      </w:pPr>
      <w:r w:rsidRPr="00087DCD">
        <w:rPr>
          <w:sz w:val="20"/>
        </w:rPr>
        <w:t xml:space="preserve">Den gruppe, der blev behandlet med </w:t>
      </w:r>
      <w:proofErr w:type="spellStart"/>
      <w:r w:rsidRPr="00087DCD">
        <w:rPr>
          <w:sz w:val="20"/>
        </w:rPr>
        <w:t>tofacitinib</w:t>
      </w:r>
      <w:proofErr w:type="spellEnd"/>
      <w:r w:rsidRPr="00087DCD">
        <w:rPr>
          <w:sz w:val="20"/>
        </w:rPr>
        <w:t xml:space="preserve"> 10 mg to gange dagligt, omfatter data fra patienter, der blev skiftet fra </w:t>
      </w:r>
      <w:proofErr w:type="spellStart"/>
      <w:r w:rsidRPr="00087DCD">
        <w:rPr>
          <w:sz w:val="20"/>
        </w:rPr>
        <w:t>tofacitinib</w:t>
      </w:r>
      <w:proofErr w:type="spellEnd"/>
      <w:r w:rsidRPr="00087DCD">
        <w:rPr>
          <w:sz w:val="20"/>
        </w:rPr>
        <w:t xml:space="preserve"> 10 mg to gange dagligt til </w:t>
      </w:r>
      <w:proofErr w:type="spellStart"/>
      <w:r w:rsidRPr="00087DCD">
        <w:rPr>
          <w:sz w:val="20"/>
        </w:rPr>
        <w:t>tofacitinib</w:t>
      </w:r>
      <w:proofErr w:type="spellEnd"/>
      <w:r w:rsidRPr="00087DCD">
        <w:rPr>
          <w:sz w:val="20"/>
        </w:rPr>
        <w:t xml:space="preserve"> 5 mg to gange dagligt som følge af en modifikation af studiet.</w:t>
      </w:r>
    </w:p>
    <w:p w14:paraId="3ABE9E79" w14:textId="77777777" w:rsidR="00FB41C2" w:rsidRPr="005A5F27" w:rsidRDefault="00087DCD" w:rsidP="00FB41C2">
      <w:pPr>
        <w:numPr>
          <w:ilvl w:val="0"/>
          <w:numId w:val="15"/>
        </w:numPr>
        <w:ind w:left="284" w:hanging="284"/>
        <w:rPr>
          <w:sz w:val="20"/>
        </w:rPr>
      </w:pPr>
      <w:r w:rsidRPr="00087DCD">
        <w:rPr>
          <w:sz w:val="20"/>
        </w:rPr>
        <w:t xml:space="preserve">Kombineret </w:t>
      </w:r>
      <w:proofErr w:type="spellStart"/>
      <w:r w:rsidRPr="00087DCD">
        <w:rPr>
          <w:sz w:val="20"/>
        </w:rPr>
        <w:t>tofacitinib</w:t>
      </w:r>
      <w:proofErr w:type="spellEnd"/>
      <w:r w:rsidRPr="00087DCD">
        <w:rPr>
          <w:sz w:val="20"/>
        </w:rPr>
        <w:t xml:space="preserve"> 5 mg to gange dagligt og </w:t>
      </w:r>
      <w:proofErr w:type="spellStart"/>
      <w:r w:rsidRPr="00087DCD">
        <w:rPr>
          <w:sz w:val="20"/>
        </w:rPr>
        <w:t>tofacitinib</w:t>
      </w:r>
      <w:proofErr w:type="spellEnd"/>
      <w:r w:rsidRPr="00087DCD">
        <w:rPr>
          <w:sz w:val="20"/>
        </w:rPr>
        <w:t xml:space="preserve"> 10 mg to gange dagligt.</w:t>
      </w:r>
    </w:p>
    <w:p w14:paraId="5396E06F" w14:textId="77777777" w:rsidR="005A5F27" w:rsidRPr="005A5F27" w:rsidRDefault="00087DCD" w:rsidP="00DF531D">
      <w:pPr>
        <w:numPr>
          <w:ilvl w:val="0"/>
          <w:numId w:val="15"/>
        </w:numPr>
        <w:ind w:left="284" w:hanging="284"/>
        <w:rPr>
          <w:sz w:val="20"/>
        </w:rPr>
      </w:pPr>
      <w:r w:rsidRPr="00087DCD">
        <w:rPr>
          <w:sz w:val="20"/>
        </w:rPr>
        <w:t xml:space="preserve">Baseret på hændelser under behandlingen eller inden for 60 dage efter </w:t>
      </w:r>
      <w:proofErr w:type="spellStart"/>
      <w:r w:rsidRPr="00087DCD">
        <w:rPr>
          <w:sz w:val="20"/>
        </w:rPr>
        <w:t>seponering</w:t>
      </w:r>
      <w:proofErr w:type="spellEnd"/>
      <w:r w:rsidRPr="00087DCD">
        <w:rPr>
          <w:sz w:val="20"/>
        </w:rPr>
        <w:t xml:space="preserve"> af behandlingen. </w:t>
      </w:r>
    </w:p>
    <w:p w14:paraId="173A8812" w14:textId="23C322F6" w:rsidR="00087DCD" w:rsidRPr="00087DCD" w:rsidRDefault="00087DCD" w:rsidP="00B67D89">
      <w:pPr>
        <w:numPr>
          <w:ilvl w:val="0"/>
          <w:numId w:val="15"/>
        </w:numPr>
        <w:ind w:left="284" w:hanging="284"/>
        <w:rPr>
          <w:sz w:val="20"/>
        </w:rPr>
      </w:pPr>
      <w:r w:rsidRPr="00087DCD">
        <w:rPr>
          <w:sz w:val="20"/>
        </w:rPr>
        <w:t xml:space="preserve">Baseret på hændelser under behandlingen eller inden for 28 dage efter </w:t>
      </w:r>
      <w:proofErr w:type="spellStart"/>
      <w:r w:rsidRPr="00087DCD">
        <w:rPr>
          <w:sz w:val="20"/>
        </w:rPr>
        <w:t>seponering</w:t>
      </w:r>
      <w:proofErr w:type="spellEnd"/>
      <w:r w:rsidRPr="00087DCD">
        <w:rPr>
          <w:sz w:val="20"/>
        </w:rPr>
        <w:t xml:space="preserve"> af behandlingen.</w:t>
      </w:r>
    </w:p>
    <w:p w14:paraId="3B82E099" w14:textId="77777777" w:rsidR="00087DCD" w:rsidRPr="00087DCD" w:rsidRDefault="00087DCD" w:rsidP="00FB41C2">
      <w:pPr>
        <w:rPr>
          <w:sz w:val="20"/>
        </w:rPr>
      </w:pPr>
      <w:r w:rsidRPr="00087DCD">
        <w:rPr>
          <w:sz w:val="20"/>
        </w:rPr>
        <w:t xml:space="preserve">Forkortelser: MACE = alvorlige kardiovaskulære hændelser, MI = myokardieinfarkt, VTE = venøs </w:t>
      </w:r>
      <w:proofErr w:type="spellStart"/>
      <w:r w:rsidRPr="00087DCD">
        <w:rPr>
          <w:sz w:val="20"/>
        </w:rPr>
        <w:t>tromboemboli</w:t>
      </w:r>
      <w:proofErr w:type="spellEnd"/>
      <w:r w:rsidRPr="00087DCD">
        <w:rPr>
          <w:sz w:val="20"/>
        </w:rPr>
        <w:t xml:space="preserve">, PE = </w:t>
      </w:r>
      <w:proofErr w:type="spellStart"/>
      <w:r w:rsidRPr="00087DCD">
        <w:rPr>
          <w:sz w:val="20"/>
        </w:rPr>
        <w:t>lungeemboli</w:t>
      </w:r>
      <w:proofErr w:type="spellEnd"/>
      <w:r w:rsidRPr="00087DCD">
        <w:rPr>
          <w:sz w:val="20"/>
        </w:rPr>
        <w:t xml:space="preserve">, DVT = dyb venetrombose, TNF = tumornekrosefaktor, IR = </w:t>
      </w:r>
      <w:proofErr w:type="spellStart"/>
      <w:r w:rsidRPr="00087DCD">
        <w:rPr>
          <w:sz w:val="20"/>
        </w:rPr>
        <w:t>incidensrate</w:t>
      </w:r>
      <w:proofErr w:type="spellEnd"/>
      <w:r w:rsidRPr="00087DCD">
        <w:rPr>
          <w:sz w:val="20"/>
        </w:rPr>
        <w:t xml:space="preserve">, HR = </w:t>
      </w:r>
      <w:proofErr w:type="spellStart"/>
      <w:r w:rsidRPr="00087DCD">
        <w:rPr>
          <w:i/>
          <w:sz w:val="20"/>
        </w:rPr>
        <w:t>hazard</w:t>
      </w:r>
      <w:proofErr w:type="spellEnd"/>
      <w:r w:rsidRPr="00087DCD">
        <w:rPr>
          <w:i/>
          <w:sz w:val="20"/>
        </w:rPr>
        <w:t xml:space="preserve"> ratio</w:t>
      </w:r>
      <w:r w:rsidRPr="00087DCD">
        <w:rPr>
          <w:sz w:val="20"/>
        </w:rPr>
        <w:t xml:space="preserve">, CI = konfidensinterval, PY = </w:t>
      </w:r>
      <w:proofErr w:type="spellStart"/>
      <w:r w:rsidRPr="00087DCD">
        <w:rPr>
          <w:sz w:val="20"/>
        </w:rPr>
        <w:t>patientår</w:t>
      </w:r>
      <w:proofErr w:type="spellEnd"/>
      <w:r w:rsidRPr="00087DCD">
        <w:rPr>
          <w:sz w:val="20"/>
        </w:rPr>
        <w:t xml:space="preserve">, </w:t>
      </w:r>
      <w:proofErr w:type="spellStart"/>
      <w:r w:rsidRPr="00087DCD">
        <w:rPr>
          <w:sz w:val="20"/>
        </w:rPr>
        <w:t>Inf</w:t>
      </w:r>
      <w:proofErr w:type="spellEnd"/>
      <w:r w:rsidRPr="00087DCD">
        <w:rPr>
          <w:sz w:val="20"/>
        </w:rPr>
        <w:t xml:space="preserve"> = uendelig</w:t>
      </w:r>
    </w:p>
    <w:p w14:paraId="26EF210E" w14:textId="77777777" w:rsidR="00087DCD" w:rsidRPr="00087DCD" w:rsidRDefault="00087DCD" w:rsidP="008E33CF">
      <w:pPr>
        <w:ind w:left="851"/>
        <w:rPr>
          <w:sz w:val="24"/>
          <w:szCs w:val="24"/>
        </w:rPr>
      </w:pPr>
    </w:p>
    <w:p w14:paraId="3ED3D6E6" w14:textId="77777777" w:rsidR="00087DCD" w:rsidRPr="00087DCD" w:rsidRDefault="00087DCD" w:rsidP="008E33CF">
      <w:pPr>
        <w:ind w:left="851"/>
        <w:rPr>
          <w:sz w:val="24"/>
          <w:szCs w:val="24"/>
        </w:rPr>
      </w:pPr>
      <w:r w:rsidRPr="00087DCD">
        <w:rPr>
          <w:sz w:val="24"/>
          <w:szCs w:val="24"/>
        </w:rPr>
        <w:t xml:space="preserve">Følgende prædiktive faktorer for udvikling af myokardieinfarkt (dødelig udgang og ikke-dødelig udgang) blev identificeret ved hjælp af en </w:t>
      </w:r>
      <w:proofErr w:type="spellStart"/>
      <w:r w:rsidRPr="00087DCD">
        <w:rPr>
          <w:sz w:val="24"/>
          <w:szCs w:val="24"/>
        </w:rPr>
        <w:t>Multivariat</w:t>
      </w:r>
      <w:proofErr w:type="spellEnd"/>
      <w:r w:rsidRPr="00087DCD">
        <w:rPr>
          <w:sz w:val="24"/>
          <w:szCs w:val="24"/>
        </w:rPr>
        <w:t xml:space="preserve"> Cox-model med retrospektiv udvælgelse: alder ≥ 65 år, mandlig, nuværende eller tidligere ryger, anamnese med diabetes og anamnese med koronararteriesygdom (som omfatter myokardieinfarkt, koronar hjertesygdom, stabil angina pectoris eller koronararterieprocedurer) (se pkt. 4.4 og 4.8).</w:t>
      </w:r>
    </w:p>
    <w:p w14:paraId="5FE813F6" w14:textId="77777777" w:rsidR="00087DCD" w:rsidRPr="00087DCD" w:rsidRDefault="00087DCD" w:rsidP="008E33CF">
      <w:pPr>
        <w:ind w:left="851"/>
        <w:rPr>
          <w:sz w:val="24"/>
          <w:szCs w:val="24"/>
        </w:rPr>
      </w:pPr>
    </w:p>
    <w:p w14:paraId="6552BF79" w14:textId="77777777" w:rsidR="00087DCD" w:rsidRPr="00087DCD" w:rsidRDefault="00087DCD" w:rsidP="008E33CF">
      <w:pPr>
        <w:ind w:left="851"/>
        <w:rPr>
          <w:i/>
          <w:sz w:val="24"/>
          <w:szCs w:val="24"/>
          <w:u w:val="single"/>
        </w:rPr>
      </w:pPr>
      <w:proofErr w:type="spellStart"/>
      <w:r w:rsidRPr="00087DCD">
        <w:rPr>
          <w:i/>
          <w:sz w:val="24"/>
          <w:szCs w:val="24"/>
          <w:u w:val="single"/>
        </w:rPr>
        <w:t>Maligniteter</w:t>
      </w:r>
      <w:proofErr w:type="spellEnd"/>
    </w:p>
    <w:p w14:paraId="32886F82" w14:textId="77777777" w:rsidR="00087DCD" w:rsidRPr="00087DCD" w:rsidRDefault="00087DCD" w:rsidP="008E33CF">
      <w:pPr>
        <w:ind w:left="851"/>
        <w:rPr>
          <w:sz w:val="24"/>
          <w:szCs w:val="24"/>
        </w:rPr>
      </w:pPr>
    </w:p>
    <w:p w14:paraId="372A8CF1" w14:textId="77777777" w:rsidR="00087DCD" w:rsidRPr="00087DCD" w:rsidRDefault="00087DCD" w:rsidP="008E33CF">
      <w:pPr>
        <w:ind w:left="851"/>
        <w:rPr>
          <w:sz w:val="24"/>
          <w:szCs w:val="24"/>
        </w:rPr>
      </w:pPr>
      <w:r w:rsidRPr="00087DCD">
        <w:rPr>
          <w:sz w:val="24"/>
          <w:szCs w:val="24"/>
        </w:rPr>
        <w:t xml:space="preserve">Der er observeret en stigning i </w:t>
      </w:r>
      <w:proofErr w:type="spellStart"/>
      <w:r w:rsidRPr="00087DCD">
        <w:rPr>
          <w:sz w:val="24"/>
          <w:szCs w:val="24"/>
        </w:rPr>
        <w:t>maligniteter</w:t>
      </w:r>
      <w:proofErr w:type="spellEnd"/>
      <w:r w:rsidRPr="00087DCD">
        <w:rPr>
          <w:sz w:val="24"/>
          <w:szCs w:val="24"/>
        </w:rPr>
        <w:t xml:space="preserve">, bortset fra NMSC, navnlig lungekræft, </w:t>
      </w:r>
      <w:proofErr w:type="spellStart"/>
      <w:r w:rsidRPr="00087DCD">
        <w:rPr>
          <w:sz w:val="24"/>
          <w:szCs w:val="24"/>
        </w:rPr>
        <w:t>lymfom</w:t>
      </w:r>
      <w:proofErr w:type="spellEnd"/>
      <w:r w:rsidRPr="00087DCD">
        <w:rPr>
          <w:sz w:val="24"/>
          <w:szCs w:val="24"/>
        </w:rPr>
        <w:t xml:space="preserve"> og en stigning i NMSC hos patienter i behandling med </w:t>
      </w:r>
      <w:proofErr w:type="spellStart"/>
      <w:r w:rsidRPr="00087DCD">
        <w:rPr>
          <w:sz w:val="24"/>
          <w:szCs w:val="24"/>
        </w:rPr>
        <w:t>tofacitinib</w:t>
      </w:r>
      <w:proofErr w:type="spellEnd"/>
      <w:r w:rsidRPr="00087DCD">
        <w:rPr>
          <w:sz w:val="24"/>
          <w:szCs w:val="24"/>
        </w:rPr>
        <w:t xml:space="preserve"> sammenholdt med TNF-</w:t>
      </w:r>
      <w:proofErr w:type="spellStart"/>
      <w:r w:rsidRPr="00087DCD">
        <w:rPr>
          <w:sz w:val="24"/>
          <w:szCs w:val="24"/>
        </w:rPr>
        <w:t>hæmmere</w:t>
      </w:r>
      <w:proofErr w:type="spellEnd"/>
      <w:r w:rsidRPr="00087DCD">
        <w:rPr>
          <w:sz w:val="24"/>
          <w:szCs w:val="24"/>
        </w:rPr>
        <w:t>.</w:t>
      </w:r>
    </w:p>
    <w:p w14:paraId="766DD4A9" w14:textId="77777777" w:rsidR="00087DCD" w:rsidRPr="00087DCD" w:rsidRDefault="00087DCD" w:rsidP="008E33CF">
      <w:pPr>
        <w:ind w:left="851"/>
        <w:rPr>
          <w:sz w:val="24"/>
          <w:szCs w:val="24"/>
        </w:rPr>
      </w:pPr>
    </w:p>
    <w:p w14:paraId="6E8452CD" w14:textId="77777777" w:rsidR="00087DCD" w:rsidRPr="00087DCD" w:rsidRDefault="00087DCD" w:rsidP="00087DCD">
      <w:pPr>
        <w:tabs>
          <w:tab w:val="left" w:pos="851"/>
        </w:tabs>
        <w:ind w:left="851"/>
        <w:rPr>
          <w:sz w:val="24"/>
          <w:szCs w:val="24"/>
        </w:rPr>
      </w:pPr>
      <w:r w:rsidRPr="00087DCD">
        <w:rPr>
          <w:b/>
          <w:sz w:val="24"/>
          <w:szCs w:val="24"/>
        </w:rPr>
        <w:t xml:space="preserve">Tabel 15: </w:t>
      </w:r>
      <w:proofErr w:type="spellStart"/>
      <w:r w:rsidRPr="00087DCD">
        <w:rPr>
          <w:b/>
          <w:sz w:val="24"/>
          <w:szCs w:val="24"/>
        </w:rPr>
        <w:t>Incidensrate</w:t>
      </w:r>
      <w:proofErr w:type="spellEnd"/>
      <w:r w:rsidRPr="00087DCD">
        <w:rPr>
          <w:b/>
          <w:sz w:val="24"/>
          <w:szCs w:val="24"/>
        </w:rPr>
        <w:t xml:space="preserve"> og </w:t>
      </w:r>
      <w:proofErr w:type="spellStart"/>
      <w:r w:rsidRPr="00087DCD">
        <w:rPr>
          <w:b/>
          <w:i/>
          <w:sz w:val="24"/>
          <w:szCs w:val="24"/>
        </w:rPr>
        <w:t>hazard</w:t>
      </w:r>
      <w:proofErr w:type="spellEnd"/>
      <w:r w:rsidRPr="00087DCD">
        <w:rPr>
          <w:b/>
          <w:i/>
          <w:sz w:val="24"/>
          <w:szCs w:val="24"/>
        </w:rPr>
        <w:t xml:space="preserve"> ratio </w:t>
      </w:r>
      <w:r w:rsidRPr="00087DCD">
        <w:rPr>
          <w:b/>
          <w:sz w:val="24"/>
          <w:szCs w:val="24"/>
        </w:rPr>
        <w:t xml:space="preserve">for </w:t>
      </w:r>
      <w:proofErr w:type="spellStart"/>
      <w:r w:rsidRPr="00087DCD">
        <w:rPr>
          <w:b/>
          <w:sz w:val="24"/>
          <w:szCs w:val="24"/>
        </w:rPr>
        <w:t>maligniteter</w:t>
      </w:r>
      <w:r w:rsidRPr="00087DCD">
        <w:rPr>
          <w:b/>
          <w:sz w:val="24"/>
          <w:szCs w:val="24"/>
          <w:vertAlign w:val="superscript"/>
        </w:rPr>
        <w:t>a</w:t>
      </w:r>
      <w:proofErr w:type="spellEnd"/>
    </w:p>
    <w:tbl>
      <w:tblPr>
        <w:tblW w:w="5000" w:type="pct"/>
        <w:tblCellMar>
          <w:top w:w="56" w:type="dxa"/>
          <w:right w:w="72" w:type="dxa"/>
        </w:tblCellMar>
        <w:tblLook w:val="04A0" w:firstRow="1" w:lastRow="0" w:firstColumn="1" w:lastColumn="0" w:noHBand="0" w:noVBand="1"/>
      </w:tblPr>
      <w:tblGrid>
        <w:gridCol w:w="2213"/>
        <w:gridCol w:w="1912"/>
        <w:gridCol w:w="1943"/>
        <w:gridCol w:w="1806"/>
        <w:gridCol w:w="1754"/>
      </w:tblGrid>
      <w:tr w:rsidR="00087DCD" w:rsidRPr="00087DCD" w14:paraId="434AEDD0" w14:textId="77777777" w:rsidTr="008E33CF">
        <w:trPr>
          <w:trHeight w:val="516"/>
        </w:trPr>
        <w:tc>
          <w:tcPr>
            <w:tcW w:w="1149" w:type="pct"/>
            <w:tcBorders>
              <w:top w:val="single" w:sz="4" w:space="0" w:color="000000"/>
              <w:left w:val="single" w:sz="4" w:space="0" w:color="000000"/>
              <w:bottom w:val="single" w:sz="4" w:space="0" w:color="000000"/>
              <w:right w:val="single" w:sz="4" w:space="0" w:color="000000"/>
            </w:tcBorders>
          </w:tcPr>
          <w:p w14:paraId="6569629B" w14:textId="77777777" w:rsidR="00087DCD" w:rsidRPr="00087DCD" w:rsidRDefault="00087DCD" w:rsidP="008E33CF">
            <w:pPr>
              <w:ind w:left="71"/>
              <w:rPr>
                <w:sz w:val="22"/>
                <w:szCs w:val="22"/>
              </w:rPr>
            </w:pPr>
          </w:p>
        </w:tc>
        <w:tc>
          <w:tcPr>
            <w:tcW w:w="993" w:type="pct"/>
            <w:tcBorders>
              <w:top w:val="single" w:sz="4" w:space="0" w:color="000000"/>
              <w:left w:val="single" w:sz="4" w:space="0" w:color="000000"/>
              <w:bottom w:val="single" w:sz="4" w:space="0" w:color="000000"/>
              <w:right w:val="single" w:sz="4" w:space="0" w:color="000000"/>
            </w:tcBorders>
            <w:hideMark/>
          </w:tcPr>
          <w:p w14:paraId="16F8AFF3" w14:textId="77777777" w:rsidR="00087DCD" w:rsidRPr="00087DCD" w:rsidRDefault="00087DCD" w:rsidP="008E33CF">
            <w:pPr>
              <w:ind w:left="71"/>
              <w:rPr>
                <w:sz w:val="22"/>
                <w:szCs w:val="22"/>
              </w:rPr>
            </w:pPr>
            <w:proofErr w:type="spellStart"/>
            <w:r w:rsidRPr="00087DCD">
              <w:rPr>
                <w:b/>
                <w:sz w:val="22"/>
                <w:szCs w:val="22"/>
              </w:rPr>
              <w:t>Tofacitinib</w:t>
            </w:r>
            <w:proofErr w:type="spellEnd"/>
            <w:r w:rsidRPr="00087DCD">
              <w:rPr>
                <w:b/>
                <w:sz w:val="22"/>
                <w:szCs w:val="22"/>
              </w:rPr>
              <w:t xml:space="preserve"> 5 mg </w:t>
            </w:r>
          </w:p>
          <w:p w14:paraId="5D82B65F" w14:textId="77777777" w:rsidR="00087DCD" w:rsidRPr="00087DCD" w:rsidRDefault="00087DCD" w:rsidP="008E33CF">
            <w:pPr>
              <w:ind w:left="71"/>
              <w:rPr>
                <w:sz w:val="22"/>
                <w:szCs w:val="22"/>
              </w:rPr>
            </w:pPr>
            <w:r w:rsidRPr="00087DCD">
              <w:rPr>
                <w:b/>
                <w:sz w:val="22"/>
                <w:szCs w:val="22"/>
              </w:rPr>
              <w:t>To gange dagligt</w:t>
            </w:r>
          </w:p>
        </w:tc>
        <w:tc>
          <w:tcPr>
            <w:tcW w:w="1009" w:type="pct"/>
            <w:tcBorders>
              <w:top w:val="single" w:sz="4" w:space="0" w:color="000000"/>
              <w:left w:val="single" w:sz="4" w:space="0" w:color="000000"/>
              <w:bottom w:val="single" w:sz="4" w:space="0" w:color="000000"/>
              <w:right w:val="single" w:sz="4" w:space="0" w:color="000000"/>
            </w:tcBorders>
            <w:hideMark/>
          </w:tcPr>
          <w:p w14:paraId="7A9B4415" w14:textId="77777777" w:rsidR="00087DCD" w:rsidRPr="00087DCD" w:rsidRDefault="00087DCD" w:rsidP="008E33CF">
            <w:pPr>
              <w:ind w:left="71"/>
              <w:rPr>
                <w:sz w:val="22"/>
                <w:szCs w:val="22"/>
              </w:rPr>
            </w:pPr>
            <w:proofErr w:type="spellStart"/>
            <w:r w:rsidRPr="00087DCD">
              <w:rPr>
                <w:b/>
                <w:sz w:val="22"/>
                <w:szCs w:val="22"/>
              </w:rPr>
              <w:t>Tofacitinib</w:t>
            </w:r>
            <w:proofErr w:type="spellEnd"/>
            <w:r w:rsidRPr="00087DCD">
              <w:rPr>
                <w:b/>
                <w:sz w:val="22"/>
                <w:szCs w:val="22"/>
              </w:rPr>
              <w:t xml:space="preserve"> 10 mg to gange </w:t>
            </w:r>
            <w:proofErr w:type="spellStart"/>
            <w:r w:rsidRPr="00087DCD">
              <w:rPr>
                <w:b/>
                <w:sz w:val="22"/>
                <w:szCs w:val="22"/>
              </w:rPr>
              <w:t>dagligt</w:t>
            </w:r>
            <w:r w:rsidRPr="00087DCD">
              <w:rPr>
                <w:b/>
                <w:sz w:val="22"/>
                <w:szCs w:val="22"/>
                <w:vertAlign w:val="superscript"/>
              </w:rPr>
              <w:t>b</w:t>
            </w:r>
            <w:proofErr w:type="spellEnd"/>
          </w:p>
        </w:tc>
        <w:tc>
          <w:tcPr>
            <w:tcW w:w="938" w:type="pct"/>
            <w:tcBorders>
              <w:top w:val="single" w:sz="4" w:space="0" w:color="000000"/>
              <w:left w:val="single" w:sz="4" w:space="0" w:color="000000"/>
              <w:bottom w:val="single" w:sz="4" w:space="0" w:color="000000"/>
              <w:right w:val="single" w:sz="4" w:space="0" w:color="000000"/>
            </w:tcBorders>
            <w:hideMark/>
          </w:tcPr>
          <w:p w14:paraId="318FD736" w14:textId="77777777" w:rsidR="00087DCD" w:rsidRPr="00087DCD" w:rsidRDefault="00087DCD" w:rsidP="008E33CF">
            <w:pPr>
              <w:ind w:left="71"/>
              <w:rPr>
                <w:sz w:val="22"/>
                <w:szCs w:val="22"/>
                <w:lang w:val="en-GB"/>
              </w:rPr>
            </w:pPr>
            <w:r w:rsidRPr="00087DCD">
              <w:rPr>
                <w:b/>
                <w:sz w:val="22"/>
                <w:szCs w:val="22"/>
                <w:lang w:val="en-GB"/>
              </w:rPr>
              <w:t xml:space="preserve">Al </w:t>
            </w:r>
            <w:proofErr w:type="spellStart"/>
            <w:r w:rsidRPr="00087DCD">
              <w:rPr>
                <w:b/>
                <w:sz w:val="22"/>
                <w:szCs w:val="22"/>
                <w:lang w:val="en-GB"/>
              </w:rPr>
              <w:t>tofacitinib</w:t>
            </w:r>
            <w:r w:rsidRPr="00087DCD">
              <w:rPr>
                <w:b/>
                <w:sz w:val="22"/>
                <w:szCs w:val="22"/>
                <w:vertAlign w:val="superscript"/>
                <w:lang w:val="en-GB"/>
              </w:rPr>
              <w:t>c</w:t>
            </w:r>
            <w:proofErr w:type="spellEnd"/>
          </w:p>
        </w:tc>
        <w:tc>
          <w:tcPr>
            <w:tcW w:w="911" w:type="pct"/>
            <w:tcBorders>
              <w:top w:val="single" w:sz="4" w:space="0" w:color="000000"/>
              <w:left w:val="single" w:sz="4" w:space="0" w:color="000000"/>
              <w:bottom w:val="single" w:sz="4" w:space="0" w:color="000000"/>
              <w:right w:val="single" w:sz="4" w:space="0" w:color="000000"/>
            </w:tcBorders>
            <w:hideMark/>
          </w:tcPr>
          <w:p w14:paraId="763FF693" w14:textId="77777777" w:rsidR="00087DCD" w:rsidRPr="00087DCD" w:rsidRDefault="00087DCD" w:rsidP="008E33CF">
            <w:pPr>
              <w:ind w:left="71"/>
              <w:rPr>
                <w:sz w:val="22"/>
                <w:szCs w:val="22"/>
                <w:lang w:val="en-GB"/>
              </w:rPr>
            </w:pPr>
            <w:r w:rsidRPr="00087DCD">
              <w:rPr>
                <w:b/>
                <w:sz w:val="22"/>
                <w:szCs w:val="22"/>
                <w:lang w:val="en-GB"/>
              </w:rPr>
              <w:t>TNF-</w:t>
            </w:r>
            <w:proofErr w:type="spellStart"/>
            <w:r w:rsidRPr="00087DCD">
              <w:rPr>
                <w:b/>
                <w:sz w:val="22"/>
                <w:szCs w:val="22"/>
                <w:lang w:val="en-GB"/>
              </w:rPr>
              <w:t>hæmmer</w:t>
            </w:r>
            <w:proofErr w:type="spellEnd"/>
            <w:r w:rsidRPr="00087DCD">
              <w:rPr>
                <w:b/>
                <w:sz w:val="22"/>
                <w:szCs w:val="22"/>
                <w:lang w:val="en-GB"/>
              </w:rPr>
              <w:t xml:space="preserve"> </w:t>
            </w:r>
          </w:p>
          <w:p w14:paraId="0EE35BF1" w14:textId="77777777" w:rsidR="00087DCD" w:rsidRPr="00087DCD" w:rsidRDefault="00087DCD" w:rsidP="008E33CF">
            <w:pPr>
              <w:ind w:left="71"/>
              <w:rPr>
                <w:sz w:val="22"/>
                <w:szCs w:val="22"/>
                <w:lang w:val="en-GB"/>
              </w:rPr>
            </w:pPr>
            <w:r w:rsidRPr="00087DCD">
              <w:rPr>
                <w:b/>
                <w:sz w:val="22"/>
                <w:szCs w:val="22"/>
                <w:lang w:val="en-GB"/>
              </w:rPr>
              <w:t>(</w:t>
            </w:r>
            <w:proofErr w:type="spellStart"/>
            <w:r w:rsidRPr="00087DCD">
              <w:rPr>
                <w:b/>
                <w:sz w:val="22"/>
                <w:szCs w:val="22"/>
                <w:lang w:val="en-GB"/>
              </w:rPr>
              <w:t>TNFi</w:t>
            </w:r>
            <w:proofErr w:type="spellEnd"/>
            <w:r w:rsidRPr="00087DCD">
              <w:rPr>
                <w:b/>
                <w:sz w:val="22"/>
                <w:szCs w:val="22"/>
                <w:lang w:val="en-GB"/>
              </w:rPr>
              <w:t xml:space="preserve">) </w:t>
            </w:r>
          </w:p>
        </w:tc>
      </w:tr>
      <w:tr w:rsidR="00087DCD" w:rsidRPr="00087DCD" w14:paraId="7E416AB8" w14:textId="77777777" w:rsidTr="008E33CF">
        <w:trPr>
          <w:trHeight w:val="516"/>
        </w:trPr>
        <w:tc>
          <w:tcPr>
            <w:tcW w:w="1149" w:type="pct"/>
            <w:tcBorders>
              <w:top w:val="single" w:sz="4" w:space="0" w:color="000000"/>
              <w:left w:val="single" w:sz="4" w:space="0" w:color="000000"/>
              <w:bottom w:val="single" w:sz="4" w:space="0" w:color="000000"/>
              <w:right w:val="single" w:sz="4" w:space="0" w:color="000000"/>
            </w:tcBorders>
            <w:hideMark/>
          </w:tcPr>
          <w:p w14:paraId="2C92266C" w14:textId="77777777" w:rsidR="00087DCD" w:rsidRPr="00087DCD" w:rsidRDefault="00087DCD" w:rsidP="008E33CF">
            <w:pPr>
              <w:ind w:left="71"/>
              <w:rPr>
                <w:sz w:val="22"/>
                <w:szCs w:val="22"/>
                <w:lang w:val="en-GB"/>
              </w:rPr>
            </w:pPr>
            <w:proofErr w:type="spellStart"/>
            <w:r w:rsidRPr="00087DCD">
              <w:rPr>
                <w:b/>
                <w:sz w:val="22"/>
                <w:szCs w:val="22"/>
                <w:lang w:val="en-GB"/>
              </w:rPr>
              <w:t>Maligniteter</w:t>
            </w:r>
            <w:proofErr w:type="spellEnd"/>
            <w:r w:rsidRPr="00087DCD">
              <w:rPr>
                <w:b/>
                <w:sz w:val="22"/>
                <w:szCs w:val="22"/>
                <w:lang w:val="en-GB"/>
              </w:rPr>
              <w:t xml:space="preserve">, </w:t>
            </w:r>
            <w:proofErr w:type="spellStart"/>
            <w:r w:rsidRPr="00087DCD">
              <w:rPr>
                <w:b/>
                <w:sz w:val="22"/>
                <w:szCs w:val="22"/>
                <w:lang w:val="en-GB"/>
              </w:rPr>
              <w:t>bortset</w:t>
            </w:r>
            <w:proofErr w:type="spellEnd"/>
            <w:r w:rsidRPr="00087DCD">
              <w:rPr>
                <w:b/>
                <w:sz w:val="22"/>
                <w:szCs w:val="22"/>
                <w:lang w:val="en-GB"/>
              </w:rPr>
              <w:t xml:space="preserve"> </w:t>
            </w:r>
          </w:p>
          <w:p w14:paraId="7DD8B940" w14:textId="77777777" w:rsidR="00087DCD" w:rsidRPr="00087DCD" w:rsidRDefault="00087DCD" w:rsidP="008E33CF">
            <w:pPr>
              <w:ind w:left="71"/>
              <w:rPr>
                <w:sz w:val="22"/>
                <w:szCs w:val="22"/>
                <w:lang w:val="en-GB"/>
              </w:rPr>
            </w:pPr>
            <w:r w:rsidRPr="00087DCD">
              <w:rPr>
                <w:b/>
                <w:sz w:val="22"/>
                <w:szCs w:val="22"/>
                <w:lang w:val="en-GB"/>
              </w:rPr>
              <w:t>fra NMSC</w:t>
            </w:r>
          </w:p>
        </w:tc>
        <w:tc>
          <w:tcPr>
            <w:tcW w:w="993" w:type="pct"/>
            <w:tcBorders>
              <w:top w:val="single" w:sz="4" w:space="0" w:color="000000"/>
              <w:left w:val="single" w:sz="4" w:space="0" w:color="000000"/>
              <w:bottom w:val="single" w:sz="4" w:space="0" w:color="000000"/>
              <w:right w:val="single" w:sz="4" w:space="0" w:color="000000"/>
            </w:tcBorders>
          </w:tcPr>
          <w:p w14:paraId="7E47B90B" w14:textId="77777777" w:rsidR="00087DCD" w:rsidRPr="00087DCD" w:rsidRDefault="00087DCD" w:rsidP="008E33CF">
            <w:pPr>
              <w:ind w:left="71"/>
              <w:rPr>
                <w:sz w:val="22"/>
                <w:szCs w:val="22"/>
                <w:lang w:val="en-GB"/>
              </w:rPr>
            </w:pPr>
          </w:p>
        </w:tc>
        <w:tc>
          <w:tcPr>
            <w:tcW w:w="1009" w:type="pct"/>
            <w:tcBorders>
              <w:top w:val="single" w:sz="4" w:space="0" w:color="000000"/>
              <w:left w:val="single" w:sz="4" w:space="0" w:color="000000"/>
              <w:bottom w:val="single" w:sz="4" w:space="0" w:color="000000"/>
              <w:right w:val="single" w:sz="4" w:space="0" w:color="000000"/>
            </w:tcBorders>
          </w:tcPr>
          <w:p w14:paraId="2092D14F" w14:textId="77777777" w:rsidR="00087DCD" w:rsidRPr="00087DCD" w:rsidRDefault="00087DCD" w:rsidP="008E33CF">
            <w:pPr>
              <w:ind w:left="71"/>
              <w:rPr>
                <w:sz w:val="22"/>
                <w:szCs w:val="22"/>
                <w:lang w:val="en-GB"/>
              </w:rPr>
            </w:pPr>
          </w:p>
        </w:tc>
        <w:tc>
          <w:tcPr>
            <w:tcW w:w="938" w:type="pct"/>
            <w:tcBorders>
              <w:top w:val="single" w:sz="4" w:space="0" w:color="000000"/>
              <w:left w:val="single" w:sz="4" w:space="0" w:color="000000"/>
              <w:bottom w:val="single" w:sz="4" w:space="0" w:color="000000"/>
              <w:right w:val="single" w:sz="4" w:space="0" w:color="000000"/>
            </w:tcBorders>
          </w:tcPr>
          <w:p w14:paraId="3B749659" w14:textId="77777777" w:rsidR="00087DCD" w:rsidRPr="00087DCD" w:rsidRDefault="00087DCD" w:rsidP="008E33CF">
            <w:pPr>
              <w:ind w:left="71"/>
              <w:rPr>
                <w:sz w:val="22"/>
                <w:szCs w:val="22"/>
                <w:lang w:val="en-GB"/>
              </w:rPr>
            </w:pPr>
          </w:p>
        </w:tc>
        <w:tc>
          <w:tcPr>
            <w:tcW w:w="911" w:type="pct"/>
            <w:tcBorders>
              <w:top w:val="single" w:sz="4" w:space="0" w:color="000000"/>
              <w:left w:val="single" w:sz="4" w:space="0" w:color="000000"/>
              <w:bottom w:val="single" w:sz="4" w:space="0" w:color="000000"/>
              <w:right w:val="single" w:sz="4" w:space="0" w:color="000000"/>
            </w:tcBorders>
          </w:tcPr>
          <w:p w14:paraId="02B89539" w14:textId="77777777" w:rsidR="00087DCD" w:rsidRPr="00087DCD" w:rsidRDefault="00087DCD" w:rsidP="008E33CF">
            <w:pPr>
              <w:ind w:left="71"/>
              <w:rPr>
                <w:sz w:val="22"/>
                <w:szCs w:val="22"/>
                <w:lang w:val="en-GB"/>
              </w:rPr>
            </w:pPr>
          </w:p>
        </w:tc>
      </w:tr>
      <w:tr w:rsidR="00087DCD" w:rsidRPr="00087DCD" w14:paraId="65820D0D" w14:textId="77777777" w:rsidTr="008E33CF">
        <w:trPr>
          <w:trHeight w:val="516"/>
        </w:trPr>
        <w:tc>
          <w:tcPr>
            <w:tcW w:w="1149" w:type="pct"/>
            <w:tcBorders>
              <w:top w:val="single" w:sz="4" w:space="0" w:color="000000"/>
              <w:left w:val="single" w:sz="4" w:space="0" w:color="000000"/>
              <w:bottom w:val="single" w:sz="4" w:space="0" w:color="000000"/>
              <w:right w:val="single" w:sz="4" w:space="0" w:color="000000"/>
            </w:tcBorders>
            <w:hideMark/>
          </w:tcPr>
          <w:p w14:paraId="2EA80BD5" w14:textId="77777777" w:rsidR="00087DCD" w:rsidRPr="00087DCD" w:rsidRDefault="00087DCD" w:rsidP="008E33CF">
            <w:pPr>
              <w:ind w:left="71"/>
              <w:rPr>
                <w:sz w:val="22"/>
                <w:szCs w:val="22"/>
                <w:lang w:val="en-GB"/>
              </w:rPr>
            </w:pPr>
            <w:r w:rsidRPr="00087DCD">
              <w:rPr>
                <w:sz w:val="22"/>
                <w:szCs w:val="22"/>
                <w:lang w:val="en-GB"/>
              </w:rPr>
              <w:t xml:space="preserve">IR (95 % CI) pr. 100 PY </w:t>
            </w:r>
          </w:p>
        </w:tc>
        <w:tc>
          <w:tcPr>
            <w:tcW w:w="993" w:type="pct"/>
            <w:tcBorders>
              <w:top w:val="single" w:sz="4" w:space="0" w:color="000000"/>
              <w:left w:val="single" w:sz="4" w:space="0" w:color="000000"/>
              <w:bottom w:val="single" w:sz="4" w:space="0" w:color="000000"/>
              <w:right w:val="single" w:sz="4" w:space="0" w:color="000000"/>
            </w:tcBorders>
            <w:hideMark/>
          </w:tcPr>
          <w:p w14:paraId="7FDAC603" w14:textId="77777777" w:rsidR="00087DCD" w:rsidRPr="00087DCD" w:rsidRDefault="00087DCD" w:rsidP="008E33CF">
            <w:pPr>
              <w:ind w:left="71"/>
              <w:rPr>
                <w:sz w:val="22"/>
                <w:szCs w:val="22"/>
                <w:lang w:val="en-GB"/>
              </w:rPr>
            </w:pPr>
            <w:r w:rsidRPr="00087DCD">
              <w:rPr>
                <w:sz w:val="22"/>
                <w:szCs w:val="22"/>
                <w:lang w:val="en-GB"/>
              </w:rPr>
              <w:t>1,13 (0,87, 1,45)</w:t>
            </w:r>
          </w:p>
        </w:tc>
        <w:tc>
          <w:tcPr>
            <w:tcW w:w="1009" w:type="pct"/>
            <w:tcBorders>
              <w:top w:val="single" w:sz="4" w:space="0" w:color="000000"/>
              <w:left w:val="single" w:sz="4" w:space="0" w:color="000000"/>
              <w:bottom w:val="single" w:sz="4" w:space="0" w:color="000000"/>
              <w:right w:val="single" w:sz="4" w:space="0" w:color="000000"/>
            </w:tcBorders>
            <w:hideMark/>
          </w:tcPr>
          <w:p w14:paraId="06EB66EA" w14:textId="77777777" w:rsidR="00087DCD" w:rsidRPr="00087DCD" w:rsidRDefault="00087DCD" w:rsidP="008E33CF">
            <w:pPr>
              <w:ind w:left="71"/>
              <w:rPr>
                <w:sz w:val="22"/>
                <w:szCs w:val="22"/>
                <w:lang w:val="en-GB"/>
              </w:rPr>
            </w:pPr>
            <w:r w:rsidRPr="00087DCD">
              <w:rPr>
                <w:sz w:val="22"/>
                <w:szCs w:val="22"/>
                <w:lang w:val="en-GB"/>
              </w:rPr>
              <w:t>1,13 (0,86, 1,45)</w:t>
            </w:r>
          </w:p>
        </w:tc>
        <w:tc>
          <w:tcPr>
            <w:tcW w:w="938" w:type="pct"/>
            <w:tcBorders>
              <w:top w:val="single" w:sz="4" w:space="0" w:color="000000"/>
              <w:left w:val="single" w:sz="4" w:space="0" w:color="000000"/>
              <w:bottom w:val="single" w:sz="4" w:space="0" w:color="000000"/>
              <w:right w:val="single" w:sz="4" w:space="0" w:color="000000"/>
            </w:tcBorders>
            <w:hideMark/>
          </w:tcPr>
          <w:p w14:paraId="0FD7E25F" w14:textId="77777777" w:rsidR="00087DCD" w:rsidRPr="00087DCD" w:rsidRDefault="00087DCD" w:rsidP="008E33CF">
            <w:pPr>
              <w:ind w:left="71"/>
              <w:rPr>
                <w:sz w:val="22"/>
                <w:szCs w:val="22"/>
                <w:lang w:val="en-GB"/>
              </w:rPr>
            </w:pPr>
            <w:r w:rsidRPr="00087DCD">
              <w:rPr>
                <w:sz w:val="22"/>
                <w:szCs w:val="22"/>
                <w:lang w:val="en-GB"/>
              </w:rPr>
              <w:t>1,13 (0,94, 1,35)</w:t>
            </w:r>
          </w:p>
        </w:tc>
        <w:tc>
          <w:tcPr>
            <w:tcW w:w="911" w:type="pct"/>
            <w:tcBorders>
              <w:top w:val="single" w:sz="4" w:space="0" w:color="000000"/>
              <w:left w:val="single" w:sz="4" w:space="0" w:color="000000"/>
              <w:bottom w:val="single" w:sz="4" w:space="0" w:color="000000"/>
              <w:right w:val="single" w:sz="4" w:space="0" w:color="000000"/>
            </w:tcBorders>
            <w:hideMark/>
          </w:tcPr>
          <w:p w14:paraId="6814154D" w14:textId="77777777" w:rsidR="00087DCD" w:rsidRPr="00087DCD" w:rsidRDefault="00087DCD" w:rsidP="008E33CF">
            <w:pPr>
              <w:ind w:left="71"/>
              <w:rPr>
                <w:sz w:val="22"/>
                <w:szCs w:val="22"/>
                <w:lang w:val="en-GB"/>
              </w:rPr>
            </w:pPr>
            <w:r w:rsidRPr="00087DCD">
              <w:rPr>
                <w:sz w:val="22"/>
                <w:szCs w:val="22"/>
                <w:lang w:val="en-GB"/>
              </w:rPr>
              <w:t>0,77 (0,55, 1,04)</w:t>
            </w:r>
          </w:p>
        </w:tc>
      </w:tr>
      <w:tr w:rsidR="00087DCD" w:rsidRPr="00087DCD" w14:paraId="5C69118C" w14:textId="77777777" w:rsidTr="008E33CF">
        <w:trPr>
          <w:trHeight w:val="262"/>
        </w:trPr>
        <w:tc>
          <w:tcPr>
            <w:tcW w:w="1149" w:type="pct"/>
            <w:tcBorders>
              <w:top w:val="single" w:sz="4" w:space="0" w:color="000000"/>
              <w:left w:val="single" w:sz="4" w:space="0" w:color="000000"/>
              <w:bottom w:val="single" w:sz="4" w:space="0" w:color="000000"/>
              <w:right w:val="single" w:sz="4" w:space="0" w:color="000000"/>
            </w:tcBorders>
            <w:hideMark/>
          </w:tcPr>
          <w:p w14:paraId="493BA302" w14:textId="77777777" w:rsidR="00087DCD" w:rsidRPr="00087DCD" w:rsidRDefault="00087DCD" w:rsidP="008E33CF">
            <w:pPr>
              <w:ind w:left="71"/>
              <w:rPr>
                <w:sz w:val="22"/>
                <w:szCs w:val="22"/>
                <w:lang w:val="en-GB"/>
              </w:rPr>
            </w:pPr>
            <w:r w:rsidRPr="00087DCD">
              <w:rPr>
                <w:sz w:val="22"/>
                <w:szCs w:val="22"/>
                <w:lang w:val="en-GB"/>
              </w:rPr>
              <w:t xml:space="preserve">HR (95 % CI) vs </w:t>
            </w:r>
            <w:proofErr w:type="spellStart"/>
            <w:r w:rsidRPr="00087DCD">
              <w:rPr>
                <w:sz w:val="22"/>
                <w:szCs w:val="22"/>
                <w:lang w:val="en-GB"/>
              </w:rPr>
              <w:t>TNFi</w:t>
            </w:r>
            <w:proofErr w:type="spellEnd"/>
            <w:r w:rsidRPr="00087DCD">
              <w:rPr>
                <w:sz w:val="22"/>
                <w:szCs w:val="22"/>
                <w:lang w:val="en-GB"/>
              </w:rPr>
              <w:t xml:space="preserve"> </w:t>
            </w:r>
          </w:p>
        </w:tc>
        <w:tc>
          <w:tcPr>
            <w:tcW w:w="993" w:type="pct"/>
            <w:tcBorders>
              <w:top w:val="single" w:sz="4" w:space="0" w:color="000000"/>
              <w:left w:val="single" w:sz="4" w:space="0" w:color="000000"/>
              <w:bottom w:val="single" w:sz="4" w:space="0" w:color="000000"/>
              <w:right w:val="single" w:sz="4" w:space="0" w:color="000000"/>
            </w:tcBorders>
            <w:hideMark/>
          </w:tcPr>
          <w:p w14:paraId="0FE9642A" w14:textId="77777777" w:rsidR="00087DCD" w:rsidRPr="00087DCD" w:rsidRDefault="00087DCD" w:rsidP="008E33CF">
            <w:pPr>
              <w:ind w:left="71"/>
              <w:rPr>
                <w:sz w:val="22"/>
                <w:szCs w:val="22"/>
                <w:lang w:val="en-GB"/>
              </w:rPr>
            </w:pPr>
            <w:r w:rsidRPr="00087DCD">
              <w:rPr>
                <w:sz w:val="22"/>
                <w:szCs w:val="22"/>
                <w:lang w:val="en-GB"/>
              </w:rPr>
              <w:t>1,47 (1,00, 2,18)</w:t>
            </w:r>
          </w:p>
        </w:tc>
        <w:tc>
          <w:tcPr>
            <w:tcW w:w="1009" w:type="pct"/>
            <w:tcBorders>
              <w:top w:val="single" w:sz="4" w:space="0" w:color="000000"/>
              <w:left w:val="single" w:sz="4" w:space="0" w:color="000000"/>
              <w:bottom w:val="single" w:sz="4" w:space="0" w:color="000000"/>
              <w:right w:val="single" w:sz="4" w:space="0" w:color="000000"/>
            </w:tcBorders>
            <w:hideMark/>
          </w:tcPr>
          <w:p w14:paraId="07B449F9" w14:textId="77777777" w:rsidR="00087DCD" w:rsidRPr="00087DCD" w:rsidRDefault="00087DCD" w:rsidP="008E33CF">
            <w:pPr>
              <w:ind w:left="71"/>
              <w:rPr>
                <w:sz w:val="22"/>
                <w:szCs w:val="22"/>
                <w:lang w:val="en-GB"/>
              </w:rPr>
            </w:pPr>
            <w:r w:rsidRPr="00087DCD">
              <w:rPr>
                <w:sz w:val="22"/>
                <w:szCs w:val="22"/>
                <w:lang w:val="en-GB"/>
              </w:rPr>
              <w:t>1,48 (1,00, 2,19)</w:t>
            </w:r>
          </w:p>
        </w:tc>
        <w:tc>
          <w:tcPr>
            <w:tcW w:w="938" w:type="pct"/>
            <w:tcBorders>
              <w:top w:val="single" w:sz="4" w:space="0" w:color="000000"/>
              <w:left w:val="single" w:sz="4" w:space="0" w:color="000000"/>
              <w:bottom w:val="single" w:sz="4" w:space="0" w:color="000000"/>
              <w:right w:val="single" w:sz="4" w:space="0" w:color="000000"/>
            </w:tcBorders>
            <w:hideMark/>
          </w:tcPr>
          <w:p w14:paraId="2A86771A" w14:textId="77777777" w:rsidR="00087DCD" w:rsidRPr="00087DCD" w:rsidRDefault="00087DCD" w:rsidP="008E33CF">
            <w:pPr>
              <w:ind w:left="71"/>
              <w:rPr>
                <w:sz w:val="22"/>
                <w:szCs w:val="22"/>
                <w:lang w:val="en-GB"/>
              </w:rPr>
            </w:pPr>
            <w:r w:rsidRPr="00087DCD">
              <w:rPr>
                <w:sz w:val="22"/>
                <w:szCs w:val="22"/>
                <w:lang w:val="en-GB"/>
              </w:rPr>
              <w:t>1,48 (1,04, 2,09)</w:t>
            </w:r>
          </w:p>
        </w:tc>
        <w:tc>
          <w:tcPr>
            <w:tcW w:w="911" w:type="pct"/>
            <w:tcBorders>
              <w:top w:val="single" w:sz="4" w:space="0" w:color="000000"/>
              <w:left w:val="single" w:sz="4" w:space="0" w:color="000000"/>
              <w:bottom w:val="single" w:sz="4" w:space="0" w:color="000000"/>
              <w:right w:val="single" w:sz="4" w:space="0" w:color="000000"/>
            </w:tcBorders>
          </w:tcPr>
          <w:p w14:paraId="0393E948" w14:textId="77777777" w:rsidR="00087DCD" w:rsidRPr="00087DCD" w:rsidRDefault="00087DCD" w:rsidP="008E33CF">
            <w:pPr>
              <w:ind w:left="71"/>
              <w:rPr>
                <w:sz w:val="22"/>
                <w:szCs w:val="22"/>
                <w:lang w:val="en-GB"/>
              </w:rPr>
            </w:pPr>
          </w:p>
        </w:tc>
      </w:tr>
      <w:tr w:rsidR="00087DCD" w:rsidRPr="00087DCD" w14:paraId="15ECC6B9" w14:textId="77777777" w:rsidTr="008E33CF">
        <w:trPr>
          <w:trHeight w:val="264"/>
        </w:trPr>
        <w:tc>
          <w:tcPr>
            <w:tcW w:w="1149" w:type="pct"/>
            <w:tcBorders>
              <w:top w:val="single" w:sz="4" w:space="0" w:color="000000"/>
              <w:left w:val="single" w:sz="4" w:space="0" w:color="000000"/>
              <w:bottom w:val="single" w:sz="4" w:space="0" w:color="000000"/>
              <w:right w:val="nil"/>
            </w:tcBorders>
            <w:hideMark/>
          </w:tcPr>
          <w:p w14:paraId="45D31002" w14:textId="77777777" w:rsidR="00087DCD" w:rsidRPr="00087DCD" w:rsidRDefault="00087DCD" w:rsidP="008E33CF">
            <w:pPr>
              <w:ind w:left="71"/>
              <w:rPr>
                <w:sz w:val="22"/>
                <w:szCs w:val="22"/>
                <w:lang w:val="en-GB"/>
              </w:rPr>
            </w:pPr>
            <w:proofErr w:type="spellStart"/>
            <w:r w:rsidRPr="00087DCD">
              <w:rPr>
                <w:b/>
                <w:sz w:val="22"/>
                <w:szCs w:val="22"/>
                <w:lang w:val="en-GB"/>
              </w:rPr>
              <w:t>Lungekræft</w:t>
            </w:r>
            <w:proofErr w:type="spellEnd"/>
          </w:p>
        </w:tc>
        <w:tc>
          <w:tcPr>
            <w:tcW w:w="993" w:type="pct"/>
            <w:tcBorders>
              <w:top w:val="single" w:sz="4" w:space="0" w:color="000000"/>
              <w:left w:val="nil"/>
              <w:bottom w:val="single" w:sz="4" w:space="0" w:color="000000"/>
              <w:right w:val="nil"/>
            </w:tcBorders>
          </w:tcPr>
          <w:p w14:paraId="4D1A08FF" w14:textId="77777777" w:rsidR="00087DCD" w:rsidRPr="00087DCD" w:rsidRDefault="00087DCD" w:rsidP="008E33CF">
            <w:pPr>
              <w:ind w:left="71"/>
              <w:rPr>
                <w:sz w:val="22"/>
                <w:szCs w:val="22"/>
                <w:lang w:val="en-GB"/>
              </w:rPr>
            </w:pPr>
          </w:p>
        </w:tc>
        <w:tc>
          <w:tcPr>
            <w:tcW w:w="1009" w:type="pct"/>
            <w:tcBorders>
              <w:top w:val="single" w:sz="4" w:space="0" w:color="000000"/>
              <w:left w:val="nil"/>
              <w:bottom w:val="single" w:sz="4" w:space="0" w:color="000000"/>
              <w:right w:val="nil"/>
            </w:tcBorders>
          </w:tcPr>
          <w:p w14:paraId="7AD80A88" w14:textId="77777777" w:rsidR="00087DCD" w:rsidRPr="00087DCD" w:rsidRDefault="00087DCD" w:rsidP="008E33CF">
            <w:pPr>
              <w:ind w:left="71"/>
              <w:rPr>
                <w:sz w:val="22"/>
                <w:szCs w:val="22"/>
                <w:lang w:val="en-GB"/>
              </w:rPr>
            </w:pPr>
          </w:p>
        </w:tc>
        <w:tc>
          <w:tcPr>
            <w:tcW w:w="938" w:type="pct"/>
            <w:tcBorders>
              <w:top w:val="single" w:sz="4" w:space="0" w:color="000000"/>
              <w:left w:val="nil"/>
              <w:bottom w:val="single" w:sz="4" w:space="0" w:color="000000"/>
              <w:right w:val="nil"/>
            </w:tcBorders>
          </w:tcPr>
          <w:p w14:paraId="4D18F2D3" w14:textId="77777777" w:rsidR="00087DCD" w:rsidRPr="00087DCD" w:rsidRDefault="00087DCD" w:rsidP="008E33CF">
            <w:pPr>
              <w:ind w:left="71"/>
              <w:rPr>
                <w:sz w:val="22"/>
                <w:szCs w:val="22"/>
                <w:lang w:val="en-GB"/>
              </w:rPr>
            </w:pPr>
          </w:p>
        </w:tc>
        <w:tc>
          <w:tcPr>
            <w:tcW w:w="911" w:type="pct"/>
            <w:tcBorders>
              <w:top w:val="single" w:sz="4" w:space="0" w:color="000000"/>
              <w:left w:val="nil"/>
              <w:bottom w:val="single" w:sz="4" w:space="0" w:color="000000"/>
              <w:right w:val="single" w:sz="4" w:space="0" w:color="000000"/>
            </w:tcBorders>
          </w:tcPr>
          <w:p w14:paraId="51286663" w14:textId="77777777" w:rsidR="00087DCD" w:rsidRPr="00087DCD" w:rsidRDefault="00087DCD" w:rsidP="008E33CF">
            <w:pPr>
              <w:ind w:left="71"/>
              <w:rPr>
                <w:sz w:val="22"/>
                <w:szCs w:val="22"/>
                <w:lang w:val="en-GB"/>
              </w:rPr>
            </w:pPr>
          </w:p>
        </w:tc>
      </w:tr>
      <w:tr w:rsidR="00087DCD" w:rsidRPr="00087DCD" w14:paraId="24D443BF" w14:textId="77777777" w:rsidTr="008E33CF">
        <w:trPr>
          <w:trHeight w:val="516"/>
        </w:trPr>
        <w:tc>
          <w:tcPr>
            <w:tcW w:w="1149" w:type="pct"/>
            <w:tcBorders>
              <w:top w:val="single" w:sz="4" w:space="0" w:color="000000"/>
              <w:left w:val="single" w:sz="4" w:space="0" w:color="000000"/>
              <w:bottom w:val="single" w:sz="4" w:space="0" w:color="000000"/>
              <w:right w:val="single" w:sz="4" w:space="0" w:color="000000"/>
            </w:tcBorders>
            <w:hideMark/>
          </w:tcPr>
          <w:p w14:paraId="37906A1E" w14:textId="77777777" w:rsidR="00087DCD" w:rsidRPr="00087DCD" w:rsidRDefault="00087DCD" w:rsidP="008E33CF">
            <w:pPr>
              <w:ind w:left="71"/>
              <w:rPr>
                <w:sz w:val="22"/>
                <w:szCs w:val="22"/>
                <w:lang w:val="en-GB"/>
              </w:rPr>
            </w:pPr>
            <w:r w:rsidRPr="00087DCD">
              <w:rPr>
                <w:sz w:val="22"/>
                <w:szCs w:val="22"/>
                <w:lang w:val="en-GB"/>
              </w:rPr>
              <w:t xml:space="preserve">IR (95 % CI) pr. 100 PY </w:t>
            </w:r>
          </w:p>
        </w:tc>
        <w:tc>
          <w:tcPr>
            <w:tcW w:w="993" w:type="pct"/>
            <w:tcBorders>
              <w:top w:val="single" w:sz="4" w:space="0" w:color="000000"/>
              <w:left w:val="single" w:sz="4" w:space="0" w:color="000000"/>
              <w:bottom w:val="single" w:sz="4" w:space="0" w:color="000000"/>
              <w:right w:val="single" w:sz="4" w:space="0" w:color="000000"/>
            </w:tcBorders>
            <w:hideMark/>
          </w:tcPr>
          <w:p w14:paraId="3A43E29B" w14:textId="77777777" w:rsidR="00087DCD" w:rsidRPr="00087DCD" w:rsidRDefault="00087DCD" w:rsidP="008E33CF">
            <w:pPr>
              <w:ind w:left="71"/>
              <w:rPr>
                <w:sz w:val="22"/>
                <w:szCs w:val="22"/>
                <w:lang w:val="en-GB"/>
              </w:rPr>
            </w:pPr>
            <w:r w:rsidRPr="00087DCD">
              <w:rPr>
                <w:sz w:val="22"/>
                <w:szCs w:val="22"/>
                <w:lang w:val="en-GB"/>
              </w:rPr>
              <w:t>0,23 (0,12, 0,40)</w:t>
            </w:r>
          </w:p>
        </w:tc>
        <w:tc>
          <w:tcPr>
            <w:tcW w:w="1009" w:type="pct"/>
            <w:tcBorders>
              <w:top w:val="single" w:sz="4" w:space="0" w:color="000000"/>
              <w:left w:val="single" w:sz="4" w:space="0" w:color="000000"/>
              <w:bottom w:val="single" w:sz="4" w:space="0" w:color="000000"/>
              <w:right w:val="single" w:sz="4" w:space="0" w:color="000000"/>
            </w:tcBorders>
            <w:hideMark/>
          </w:tcPr>
          <w:p w14:paraId="595928C0" w14:textId="77777777" w:rsidR="00087DCD" w:rsidRPr="00087DCD" w:rsidRDefault="00087DCD" w:rsidP="008E33CF">
            <w:pPr>
              <w:ind w:left="71"/>
              <w:rPr>
                <w:sz w:val="22"/>
                <w:szCs w:val="22"/>
                <w:lang w:val="en-GB"/>
              </w:rPr>
            </w:pPr>
            <w:r w:rsidRPr="00087DCD">
              <w:rPr>
                <w:sz w:val="22"/>
                <w:szCs w:val="22"/>
                <w:lang w:val="en-GB"/>
              </w:rPr>
              <w:t>0,32 (0,18, 0,51)</w:t>
            </w:r>
          </w:p>
        </w:tc>
        <w:tc>
          <w:tcPr>
            <w:tcW w:w="938" w:type="pct"/>
            <w:tcBorders>
              <w:top w:val="single" w:sz="4" w:space="0" w:color="000000"/>
              <w:left w:val="single" w:sz="4" w:space="0" w:color="000000"/>
              <w:bottom w:val="single" w:sz="4" w:space="0" w:color="000000"/>
              <w:right w:val="single" w:sz="4" w:space="0" w:color="000000"/>
            </w:tcBorders>
            <w:hideMark/>
          </w:tcPr>
          <w:p w14:paraId="4C7D42CA" w14:textId="77777777" w:rsidR="00087DCD" w:rsidRPr="00087DCD" w:rsidRDefault="00087DCD" w:rsidP="008E33CF">
            <w:pPr>
              <w:ind w:left="71"/>
              <w:rPr>
                <w:sz w:val="22"/>
                <w:szCs w:val="22"/>
                <w:lang w:val="en-GB"/>
              </w:rPr>
            </w:pPr>
            <w:r w:rsidRPr="00087DCD">
              <w:rPr>
                <w:sz w:val="22"/>
                <w:szCs w:val="22"/>
                <w:lang w:val="en-GB"/>
              </w:rPr>
              <w:t>0,28 (0,19, 0,39)</w:t>
            </w:r>
          </w:p>
        </w:tc>
        <w:tc>
          <w:tcPr>
            <w:tcW w:w="911" w:type="pct"/>
            <w:tcBorders>
              <w:top w:val="single" w:sz="4" w:space="0" w:color="000000"/>
              <w:left w:val="single" w:sz="4" w:space="0" w:color="000000"/>
              <w:bottom w:val="single" w:sz="4" w:space="0" w:color="000000"/>
              <w:right w:val="single" w:sz="4" w:space="0" w:color="000000"/>
            </w:tcBorders>
            <w:hideMark/>
          </w:tcPr>
          <w:p w14:paraId="7C780E94" w14:textId="77777777" w:rsidR="00087DCD" w:rsidRPr="00087DCD" w:rsidRDefault="00087DCD" w:rsidP="008E33CF">
            <w:pPr>
              <w:ind w:left="71"/>
              <w:rPr>
                <w:sz w:val="22"/>
                <w:szCs w:val="22"/>
                <w:lang w:val="en-GB"/>
              </w:rPr>
            </w:pPr>
            <w:r w:rsidRPr="00087DCD">
              <w:rPr>
                <w:sz w:val="22"/>
                <w:szCs w:val="22"/>
                <w:lang w:val="en-GB"/>
              </w:rPr>
              <w:t>0,13 (0,05, 0,26)</w:t>
            </w:r>
          </w:p>
        </w:tc>
      </w:tr>
      <w:tr w:rsidR="00087DCD" w:rsidRPr="00087DCD" w14:paraId="40FF4B26" w14:textId="77777777" w:rsidTr="008E33CF">
        <w:trPr>
          <w:trHeight w:val="264"/>
        </w:trPr>
        <w:tc>
          <w:tcPr>
            <w:tcW w:w="1149" w:type="pct"/>
            <w:tcBorders>
              <w:top w:val="single" w:sz="4" w:space="0" w:color="000000"/>
              <w:left w:val="single" w:sz="4" w:space="0" w:color="000000"/>
              <w:bottom w:val="single" w:sz="4" w:space="0" w:color="000000"/>
              <w:right w:val="single" w:sz="4" w:space="0" w:color="000000"/>
            </w:tcBorders>
            <w:hideMark/>
          </w:tcPr>
          <w:p w14:paraId="7E37B326" w14:textId="77777777" w:rsidR="00087DCD" w:rsidRPr="00087DCD" w:rsidRDefault="00087DCD" w:rsidP="008E33CF">
            <w:pPr>
              <w:ind w:left="71"/>
              <w:rPr>
                <w:sz w:val="22"/>
                <w:szCs w:val="22"/>
                <w:lang w:val="en-GB"/>
              </w:rPr>
            </w:pPr>
            <w:r w:rsidRPr="00087DCD">
              <w:rPr>
                <w:sz w:val="22"/>
                <w:szCs w:val="22"/>
                <w:lang w:val="en-GB"/>
              </w:rPr>
              <w:t xml:space="preserve">HR (95 % CI) vs </w:t>
            </w:r>
            <w:proofErr w:type="spellStart"/>
            <w:r w:rsidRPr="00087DCD">
              <w:rPr>
                <w:sz w:val="22"/>
                <w:szCs w:val="22"/>
                <w:lang w:val="en-GB"/>
              </w:rPr>
              <w:t>TNFi</w:t>
            </w:r>
            <w:proofErr w:type="spellEnd"/>
            <w:r w:rsidRPr="00087DCD">
              <w:rPr>
                <w:sz w:val="22"/>
                <w:szCs w:val="22"/>
                <w:lang w:val="en-GB"/>
              </w:rPr>
              <w:t xml:space="preserve"> </w:t>
            </w:r>
          </w:p>
        </w:tc>
        <w:tc>
          <w:tcPr>
            <w:tcW w:w="993" w:type="pct"/>
            <w:tcBorders>
              <w:top w:val="single" w:sz="4" w:space="0" w:color="000000"/>
              <w:left w:val="single" w:sz="4" w:space="0" w:color="000000"/>
              <w:bottom w:val="single" w:sz="4" w:space="0" w:color="000000"/>
              <w:right w:val="single" w:sz="4" w:space="0" w:color="000000"/>
            </w:tcBorders>
            <w:hideMark/>
          </w:tcPr>
          <w:p w14:paraId="39E0C4EC" w14:textId="77777777" w:rsidR="00087DCD" w:rsidRPr="00087DCD" w:rsidRDefault="00087DCD" w:rsidP="008E33CF">
            <w:pPr>
              <w:ind w:left="71"/>
              <w:rPr>
                <w:sz w:val="22"/>
                <w:szCs w:val="22"/>
                <w:lang w:val="en-GB"/>
              </w:rPr>
            </w:pPr>
            <w:r w:rsidRPr="00087DCD">
              <w:rPr>
                <w:sz w:val="22"/>
                <w:szCs w:val="22"/>
                <w:lang w:val="en-GB"/>
              </w:rPr>
              <w:t>1,84 (0,74, 4,62)</w:t>
            </w:r>
          </w:p>
        </w:tc>
        <w:tc>
          <w:tcPr>
            <w:tcW w:w="1009" w:type="pct"/>
            <w:tcBorders>
              <w:top w:val="single" w:sz="4" w:space="0" w:color="000000"/>
              <w:left w:val="single" w:sz="4" w:space="0" w:color="000000"/>
              <w:bottom w:val="single" w:sz="4" w:space="0" w:color="000000"/>
              <w:right w:val="single" w:sz="4" w:space="0" w:color="000000"/>
            </w:tcBorders>
            <w:hideMark/>
          </w:tcPr>
          <w:p w14:paraId="7EEF5EFB" w14:textId="77777777" w:rsidR="00087DCD" w:rsidRPr="00087DCD" w:rsidRDefault="00087DCD" w:rsidP="008E33CF">
            <w:pPr>
              <w:ind w:left="71"/>
              <w:rPr>
                <w:sz w:val="22"/>
                <w:szCs w:val="22"/>
                <w:lang w:val="en-GB"/>
              </w:rPr>
            </w:pPr>
            <w:r w:rsidRPr="00087DCD">
              <w:rPr>
                <w:sz w:val="22"/>
                <w:szCs w:val="22"/>
                <w:lang w:val="en-GB"/>
              </w:rPr>
              <w:t>2,50 (1,04, 6,02)</w:t>
            </w:r>
          </w:p>
        </w:tc>
        <w:tc>
          <w:tcPr>
            <w:tcW w:w="938" w:type="pct"/>
            <w:tcBorders>
              <w:top w:val="single" w:sz="4" w:space="0" w:color="000000"/>
              <w:left w:val="single" w:sz="4" w:space="0" w:color="000000"/>
              <w:bottom w:val="single" w:sz="4" w:space="0" w:color="000000"/>
              <w:right w:val="single" w:sz="4" w:space="0" w:color="000000"/>
            </w:tcBorders>
            <w:hideMark/>
          </w:tcPr>
          <w:p w14:paraId="401BCDCD" w14:textId="77777777" w:rsidR="00087DCD" w:rsidRPr="00087DCD" w:rsidRDefault="00087DCD" w:rsidP="008E33CF">
            <w:pPr>
              <w:ind w:left="71"/>
              <w:rPr>
                <w:sz w:val="22"/>
                <w:szCs w:val="22"/>
                <w:lang w:val="en-GB"/>
              </w:rPr>
            </w:pPr>
            <w:r w:rsidRPr="00087DCD">
              <w:rPr>
                <w:sz w:val="22"/>
                <w:szCs w:val="22"/>
                <w:lang w:val="en-GB"/>
              </w:rPr>
              <w:t>2,17 (0,95, 4,93)</w:t>
            </w:r>
          </w:p>
        </w:tc>
        <w:tc>
          <w:tcPr>
            <w:tcW w:w="911" w:type="pct"/>
            <w:tcBorders>
              <w:top w:val="single" w:sz="4" w:space="0" w:color="000000"/>
              <w:left w:val="single" w:sz="4" w:space="0" w:color="000000"/>
              <w:bottom w:val="single" w:sz="4" w:space="0" w:color="000000"/>
              <w:right w:val="single" w:sz="4" w:space="0" w:color="000000"/>
            </w:tcBorders>
          </w:tcPr>
          <w:p w14:paraId="05B30CD0" w14:textId="77777777" w:rsidR="00087DCD" w:rsidRPr="00087DCD" w:rsidRDefault="00087DCD" w:rsidP="008E33CF">
            <w:pPr>
              <w:ind w:left="71"/>
              <w:rPr>
                <w:sz w:val="22"/>
                <w:szCs w:val="22"/>
                <w:lang w:val="en-GB"/>
              </w:rPr>
            </w:pPr>
          </w:p>
        </w:tc>
      </w:tr>
      <w:tr w:rsidR="00087DCD" w:rsidRPr="00087DCD" w14:paraId="67574D6E" w14:textId="77777777" w:rsidTr="008E33CF">
        <w:trPr>
          <w:trHeight w:val="262"/>
        </w:trPr>
        <w:tc>
          <w:tcPr>
            <w:tcW w:w="1149" w:type="pct"/>
            <w:tcBorders>
              <w:top w:val="single" w:sz="4" w:space="0" w:color="000000"/>
              <w:left w:val="single" w:sz="4" w:space="0" w:color="000000"/>
              <w:bottom w:val="single" w:sz="4" w:space="0" w:color="000000"/>
              <w:right w:val="single" w:sz="4" w:space="0" w:color="000000"/>
            </w:tcBorders>
            <w:hideMark/>
          </w:tcPr>
          <w:p w14:paraId="1CF2C481" w14:textId="77777777" w:rsidR="00087DCD" w:rsidRPr="00087DCD" w:rsidRDefault="00087DCD" w:rsidP="008E33CF">
            <w:pPr>
              <w:ind w:left="71"/>
              <w:rPr>
                <w:sz w:val="22"/>
                <w:szCs w:val="22"/>
                <w:lang w:val="en-GB"/>
              </w:rPr>
            </w:pPr>
            <w:proofErr w:type="spellStart"/>
            <w:r w:rsidRPr="00087DCD">
              <w:rPr>
                <w:b/>
                <w:sz w:val="22"/>
                <w:szCs w:val="22"/>
                <w:lang w:val="en-GB"/>
              </w:rPr>
              <w:t>Lymfom</w:t>
            </w:r>
            <w:proofErr w:type="spellEnd"/>
          </w:p>
        </w:tc>
        <w:tc>
          <w:tcPr>
            <w:tcW w:w="993" w:type="pct"/>
            <w:tcBorders>
              <w:top w:val="single" w:sz="4" w:space="0" w:color="000000"/>
              <w:left w:val="single" w:sz="4" w:space="0" w:color="000000"/>
              <w:bottom w:val="single" w:sz="4" w:space="0" w:color="000000"/>
              <w:right w:val="single" w:sz="4" w:space="0" w:color="000000"/>
            </w:tcBorders>
          </w:tcPr>
          <w:p w14:paraId="28693838" w14:textId="77777777" w:rsidR="00087DCD" w:rsidRPr="00087DCD" w:rsidRDefault="00087DCD" w:rsidP="008E33CF">
            <w:pPr>
              <w:ind w:left="71"/>
              <w:rPr>
                <w:sz w:val="22"/>
                <w:szCs w:val="22"/>
                <w:lang w:val="en-GB"/>
              </w:rPr>
            </w:pPr>
          </w:p>
        </w:tc>
        <w:tc>
          <w:tcPr>
            <w:tcW w:w="1009" w:type="pct"/>
            <w:tcBorders>
              <w:top w:val="single" w:sz="4" w:space="0" w:color="000000"/>
              <w:left w:val="single" w:sz="4" w:space="0" w:color="000000"/>
              <w:bottom w:val="single" w:sz="4" w:space="0" w:color="000000"/>
              <w:right w:val="single" w:sz="4" w:space="0" w:color="000000"/>
            </w:tcBorders>
          </w:tcPr>
          <w:p w14:paraId="679E8E63" w14:textId="77777777" w:rsidR="00087DCD" w:rsidRPr="00087DCD" w:rsidRDefault="00087DCD" w:rsidP="008E33CF">
            <w:pPr>
              <w:ind w:left="71"/>
              <w:rPr>
                <w:sz w:val="22"/>
                <w:szCs w:val="22"/>
                <w:lang w:val="en-GB"/>
              </w:rPr>
            </w:pPr>
          </w:p>
        </w:tc>
        <w:tc>
          <w:tcPr>
            <w:tcW w:w="938" w:type="pct"/>
            <w:tcBorders>
              <w:top w:val="single" w:sz="4" w:space="0" w:color="000000"/>
              <w:left w:val="single" w:sz="4" w:space="0" w:color="000000"/>
              <w:bottom w:val="single" w:sz="4" w:space="0" w:color="000000"/>
              <w:right w:val="single" w:sz="4" w:space="0" w:color="000000"/>
            </w:tcBorders>
          </w:tcPr>
          <w:p w14:paraId="48C96832" w14:textId="77777777" w:rsidR="00087DCD" w:rsidRPr="00087DCD" w:rsidRDefault="00087DCD" w:rsidP="008E33CF">
            <w:pPr>
              <w:ind w:left="71"/>
              <w:rPr>
                <w:sz w:val="22"/>
                <w:szCs w:val="22"/>
                <w:lang w:val="en-GB"/>
              </w:rPr>
            </w:pPr>
          </w:p>
        </w:tc>
        <w:tc>
          <w:tcPr>
            <w:tcW w:w="911" w:type="pct"/>
            <w:tcBorders>
              <w:top w:val="single" w:sz="4" w:space="0" w:color="000000"/>
              <w:left w:val="single" w:sz="4" w:space="0" w:color="000000"/>
              <w:bottom w:val="single" w:sz="4" w:space="0" w:color="000000"/>
              <w:right w:val="single" w:sz="4" w:space="0" w:color="000000"/>
            </w:tcBorders>
          </w:tcPr>
          <w:p w14:paraId="71AF2625" w14:textId="77777777" w:rsidR="00087DCD" w:rsidRPr="00087DCD" w:rsidRDefault="00087DCD" w:rsidP="008E33CF">
            <w:pPr>
              <w:ind w:left="71"/>
              <w:rPr>
                <w:sz w:val="22"/>
                <w:szCs w:val="22"/>
                <w:lang w:val="en-GB"/>
              </w:rPr>
            </w:pPr>
          </w:p>
        </w:tc>
      </w:tr>
      <w:tr w:rsidR="00087DCD" w:rsidRPr="00087DCD" w14:paraId="6CB3802E" w14:textId="77777777" w:rsidTr="008E33CF">
        <w:trPr>
          <w:trHeight w:val="516"/>
        </w:trPr>
        <w:tc>
          <w:tcPr>
            <w:tcW w:w="1149" w:type="pct"/>
            <w:tcBorders>
              <w:top w:val="single" w:sz="4" w:space="0" w:color="000000"/>
              <w:left w:val="single" w:sz="4" w:space="0" w:color="000000"/>
              <w:bottom w:val="single" w:sz="4" w:space="0" w:color="000000"/>
              <w:right w:val="single" w:sz="4" w:space="0" w:color="000000"/>
            </w:tcBorders>
            <w:hideMark/>
          </w:tcPr>
          <w:p w14:paraId="1B4255B2" w14:textId="77777777" w:rsidR="00087DCD" w:rsidRPr="00087DCD" w:rsidRDefault="00087DCD" w:rsidP="008E33CF">
            <w:pPr>
              <w:ind w:left="71"/>
              <w:rPr>
                <w:sz w:val="22"/>
                <w:szCs w:val="22"/>
                <w:lang w:val="en-GB"/>
              </w:rPr>
            </w:pPr>
            <w:r w:rsidRPr="00087DCD">
              <w:rPr>
                <w:sz w:val="22"/>
                <w:szCs w:val="22"/>
                <w:lang w:val="en-GB"/>
              </w:rPr>
              <w:t xml:space="preserve">IR (95 % CI) pr. 100 PY </w:t>
            </w:r>
          </w:p>
        </w:tc>
        <w:tc>
          <w:tcPr>
            <w:tcW w:w="993" w:type="pct"/>
            <w:tcBorders>
              <w:top w:val="single" w:sz="4" w:space="0" w:color="000000"/>
              <w:left w:val="single" w:sz="4" w:space="0" w:color="000000"/>
              <w:bottom w:val="single" w:sz="4" w:space="0" w:color="000000"/>
              <w:right w:val="single" w:sz="4" w:space="0" w:color="000000"/>
            </w:tcBorders>
            <w:hideMark/>
          </w:tcPr>
          <w:p w14:paraId="5ADE543F" w14:textId="77777777" w:rsidR="00087DCD" w:rsidRPr="00087DCD" w:rsidRDefault="00087DCD" w:rsidP="008E33CF">
            <w:pPr>
              <w:ind w:left="71"/>
              <w:rPr>
                <w:sz w:val="22"/>
                <w:szCs w:val="22"/>
                <w:lang w:val="en-GB"/>
              </w:rPr>
            </w:pPr>
            <w:r w:rsidRPr="00087DCD">
              <w:rPr>
                <w:sz w:val="22"/>
                <w:szCs w:val="22"/>
                <w:lang w:val="en-GB"/>
              </w:rPr>
              <w:t>0,07 (0,02, 0,18)</w:t>
            </w:r>
          </w:p>
        </w:tc>
        <w:tc>
          <w:tcPr>
            <w:tcW w:w="1009" w:type="pct"/>
            <w:tcBorders>
              <w:top w:val="single" w:sz="4" w:space="0" w:color="000000"/>
              <w:left w:val="single" w:sz="4" w:space="0" w:color="000000"/>
              <w:bottom w:val="single" w:sz="4" w:space="0" w:color="000000"/>
              <w:right w:val="single" w:sz="4" w:space="0" w:color="000000"/>
            </w:tcBorders>
            <w:hideMark/>
          </w:tcPr>
          <w:p w14:paraId="1E52D2C6" w14:textId="77777777" w:rsidR="00087DCD" w:rsidRPr="00087DCD" w:rsidRDefault="00087DCD" w:rsidP="008E33CF">
            <w:pPr>
              <w:ind w:left="71"/>
              <w:rPr>
                <w:sz w:val="22"/>
                <w:szCs w:val="22"/>
                <w:lang w:val="en-GB"/>
              </w:rPr>
            </w:pPr>
            <w:r w:rsidRPr="00087DCD">
              <w:rPr>
                <w:sz w:val="22"/>
                <w:szCs w:val="22"/>
                <w:lang w:val="en-GB"/>
              </w:rPr>
              <w:t>0,11 (0,04, 0,24)</w:t>
            </w:r>
          </w:p>
        </w:tc>
        <w:tc>
          <w:tcPr>
            <w:tcW w:w="938" w:type="pct"/>
            <w:tcBorders>
              <w:top w:val="single" w:sz="4" w:space="0" w:color="000000"/>
              <w:left w:val="single" w:sz="4" w:space="0" w:color="000000"/>
              <w:bottom w:val="single" w:sz="4" w:space="0" w:color="000000"/>
              <w:right w:val="single" w:sz="4" w:space="0" w:color="000000"/>
            </w:tcBorders>
            <w:hideMark/>
          </w:tcPr>
          <w:p w14:paraId="6A6CC042" w14:textId="77777777" w:rsidR="00087DCD" w:rsidRPr="00087DCD" w:rsidRDefault="00087DCD" w:rsidP="008E33CF">
            <w:pPr>
              <w:ind w:left="71"/>
              <w:rPr>
                <w:sz w:val="22"/>
                <w:szCs w:val="22"/>
                <w:lang w:val="en-GB"/>
              </w:rPr>
            </w:pPr>
            <w:r w:rsidRPr="00087DCD">
              <w:rPr>
                <w:sz w:val="22"/>
                <w:szCs w:val="22"/>
                <w:lang w:val="en-GB"/>
              </w:rPr>
              <w:t>0,09 (0,04, 0,17)</w:t>
            </w:r>
          </w:p>
        </w:tc>
        <w:tc>
          <w:tcPr>
            <w:tcW w:w="911" w:type="pct"/>
            <w:tcBorders>
              <w:top w:val="single" w:sz="4" w:space="0" w:color="000000"/>
              <w:left w:val="single" w:sz="4" w:space="0" w:color="000000"/>
              <w:bottom w:val="single" w:sz="4" w:space="0" w:color="000000"/>
              <w:right w:val="single" w:sz="4" w:space="0" w:color="000000"/>
            </w:tcBorders>
            <w:hideMark/>
          </w:tcPr>
          <w:p w14:paraId="69188502" w14:textId="77777777" w:rsidR="00087DCD" w:rsidRPr="00087DCD" w:rsidRDefault="00087DCD" w:rsidP="008E33CF">
            <w:pPr>
              <w:ind w:left="71"/>
              <w:rPr>
                <w:sz w:val="22"/>
                <w:szCs w:val="22"/>
                <w:lang w:val="en-GB"/>
              </w:rPr>
            </w:pPr>
            <w:r w:rsidRPr="00087DCD">
              <w:rPr>
                <w:sz w:val="22"/>
                <w:szCs w:val="22"/>
                <w:lang w:val="en-GB"/>
              </w:rPr>
              <w:t>0,02 (0,00, 0,10)</w:t>
            </w:r>
          </w:p>
        </w:tc>
      </w:tr>
      <w:tr w:rsidR="00087DCD" w:rsidRPr="00087DCD" w14:paraId="15CA8E69" w14:textId="77777777" w:rsidTr="008E33CF">
        <w:trPr>
          <w:trHeight w:val="264"/>
        </w:trPr>
        <w:tc>
          <w:tcPr>
            <w:tcW w:w="1149" w:type="pct"/>
            <w:tcBorders>
              <w:top w:val="single" w:sz="4" w:space="0" w:color="000000"/>
              <w:left w:val="single" w:sz="4" w:space="0" w:color="000000"/>
              <w:bottom w:val="single" w:sz="4" w:space="0" w:color="000000"/>
              <w:right w:val="single" w:sz="4" w:space="0" w:color="000000"/>
            </w:tcBorders>
            <w:hideMark/>
          </w:tcPr>
          <w:p w14:paraId="3D49587A" w14:textId="77777777" w:rsidR="00087DCD" w:rsidRPr="00087DCD" w:rsidRDefault="00087DCD" w:rsidP="008E33CF">
            <w:pPr>
              <w:ind w:left="71"/>
              <w:rPr>
                <w:sz w:val="22"/>
                <w:szCs w:val="22"/>
                <w:lang w:val="en-GB"/>
              </w:rPr>
            </w:pPr>
            <w:r w:rsidRPr="00087DCD">
              <w:rPr>
                <w:sz w:val="22"/>
                <w:szCs w:val="22"/>
                <w:lang w:val="en-GB"/>
              </w:rPr>
              <w:t xml:space="preserve">HR (95 % CI) vs </w:t>
            </w:r>
            <w:proofErr w:type="spellStart"/>
            <w:r w:rsidRPr="00087DCD">
              <w:rPr>
                <w:sz w:val="22"/>
                <w:szCs w:val="22"/>
                <w:lang w:val="en-GB"/>
              </w:rPr>
              <w:t>TNFi</w:t>
            </w:r>
            <w:proofErr w:type="spellEnd"/>
            <w:r w:rsidRPr="00087DCD">
              <w:rPr>
                <w:sz w:val="22"/>
                <w:szCs w:val="22"/>
                <w:lang w:val="en-GB"/>
              </w:rPr>
              <w:t xml:space="preserve"> </w:t>
            </w:r>
          </w:p>
        </w:tc>
        <w:tc>
          <w:tcPr>
            <w:tcW w:w="993" w:type="pct"/>
            <w:tcBorders>
              <w:top w:val="single" w:sz="4" w:space="0" w:color="000000"/>
              <w:left w:val="single" w:sz="4" w:space="0" w:color="000000"/>
              <w:bottom w:val="single" w:sz="4" w:space="0" w:color="000000"/>
              <w:right w:val="single" w:sz="4" w:space="0" w:color="000000"/>
            </w:tcBorders>
            <w:hideMark/>
          </w:tcPr>
          <w:p w14:paraId="41D40C39" w14:textId="77777777" w:rsidR="00087DCD" w:rsidRPr="00087DCD" w:rsidRDefault="00087DCD" w:rsidP="008E33CF">
            <w:pPr>
              <w:ind w:left="71"/>
              <w:rPr>
                <w:sz w:val="22"/>
                <w:szCs w:val="22"/>
                <w:lang w:val="en-GB"/>
              </w:rPr>
            </w:pPr>
            <w:r w:rsidRPr="00087DCD">
              <w:rPr>
                <w:sz w:val="22"/>
                <w:szCs w:val="22"/>
                <w:lang w:val="en-GB"/>
              </w:rPr>
              <w:t>3,99 (0,45, 35,70)</w:t>
            </w:r>
          </w:p>
        </w:tc>
        <w:tc>
          <w:tcPr>
            <w:tcW w:w="1009" w:type="pct"/>
            <w:tcBorders>
              <w:top w:val="single" w:sz="4" w:space="0" w:color="000000"/>
              <w:left w:val="single" w:sz="4" w:space="0" w:color="000000"/>
              <w:bottom w:val="single" w:sz="4" w:space="0" w:color="000000"/>
              <w:right w:val="single" w:sz="4" w:space="0" w:color="000000"/>
            </w:tcBorders>
            <w:hideMark/>
          </w:tcPr>
          <w:p w14:paraId="7EE5C09E" w14:textId="77777777" w:rsidR="00087DCD" w:rsidRPr="00087DCD" w:rsidRDefault="00087DCD" w:rsidP="008E33CF">
            <w:pPr>
              <w:ind w:left="71"/>
              <w:rPr>
                <w:sz w:val="22"/>
                <w:szCs w:val="22"/>
                <w:lang w:val="en-GB"/>
              </w:rPr>
            </w:pPr>
            <w:r w:rsidRPr="00087DCD">
              <w:rPr>
                <w:sz w:val="22"/>
                <w:szCs w:val="22"/>
                <w:lang w:val="en-GB"/>
              </w:rPr>
              <w:t>6,24 (0,75, 51,86)</w:t>
            </w:r>
          </w:p>
        </w:tc>
        <w:tc>
          <w:tcPr>
            <w:tcW w:w="938" w:type="pct"/>
            <w:tcBorders>
              <w:top w:val="single" w:sz="4" w:space="0" w:color="000000"/>
              <w:left w:val="single" w:sz="4" w:space="0" w:color="000000"/>
              <w:bottom w:val="single" w:sz="4" w:space="0" w:color="000000"/>
              <w:right w:val="single" w:sz="4" w:space="0" w:color="000000"/>
            </w:tcBorders>
            <w:hideMark/>
          </w:tcPr>
          <w:p w14:paraId="4F1B6C67" w14:textId="77777777" w:rsidR="00087DCD" w:rsidRPr="00087DCD" w:rsidRDefault="00087DCD" w:rsidP="008E33CF">
            <w:pPr>
              <w:ind w:left="71"/>
              <w:rPr>
                <w:sz w:val="22"/>
                <w:szCs w:val="22"/>
                <w:lang w:val="en-GB"/>
              </w:rPr>
            </w:pPr>
            <w:r w:rsidRPr="00087DCD">
              <w:rPr>
                <w:sz w:val="22"/>
                <w:szCs w:val="22"/>
                <w:lang w:val="en-GB"/>
              </w:rPr>
              <w:t>5,09 (0,65, 39,78)</w:t>
            </w:r>
          </w:p>
        </w:tc>
        <w:tc>
          <w:tcPr>
            <w:tcW w:w="911" w:type="pct"/>
            <w:tcBorders>
              <w:top w:val="single" w:sz="4" w:space="0" w:color="000000"/>
              <w:left w:val="single" w:sz="4" w:space="0" w:color="000000"/>
              <w:bottom w:val="single" w:sz="4" w:space="0" w:color="000000"/>
              <w:right w:val="single" w:sz="4" w:space="0" w:color="000000"/>
            </w:tcBorders>
          </w:tcPr>
          <w:p w14:paraId="6A1A80C2" w14:textId="77777777" w:rsidR="00087DCD" w:rsidRPr="00087DCD" w:rsidRDefault="00087DCD" w:rsidP="008E33CF">
            <w:pPr>
              <w:ind w:left="71"/>
              <w:rPr>
                <w:sz w:val="22"/>
                <w:szCs w:val="22"/>
                <w:lang w:val="en-GB"/>
              </w:rPr>
            </w:pPr>
          </w:p>
        </w:tc>
      </w:tr>
      <w:tr w:rsidR="00087DCD" w:rsidRPr="00087DCD" w14:paraId="588FF282" w14:textId="77777777" w:rsidTr="008E33CF">
        <w:trPr>
          <w:trHeight w:val="262"/>
        </w:trPr>
        <w:tc>
          <w:tcPr>
            <w:tcW w:w="1149" w:type="pct"/>
            <w:tcBorders>
              <w:top w:val="single" w:sz="4" w:space="0" w:color="000000"/>
              <w:left w:val="single" w:sz="4" w:space="0" w:color="000000"/>
              <w:bottom w:val="single" w:sz="4" w:space="0" w:color="000000"/>
              <w:right w:val="nil"/>
            </w:tcBorders>
            <w:hideMark/>
          </w:tcPr>
          <w:p w14:paraId="16C61642" w14:textId="77777777" w:rsidR="00087DCD" w:rsidRPr="00087DCD" w:rsidRDefault="00087DCD" w:rsidP="008E33CF">
            <w:pPr>
              <w:ind w:left="71"/>
              <w:rPr>
                <w:sz w:val="22"/>
                <w:szCs w:val="22"/>
                <w:lang w:val="en-GB"/>
              </w:rPr>
            </w:pPr>
            <w:r w:rsidRPr="00087DCD">
              <w:rPr>
                <w:sz w:val="22"/>
                <w:szCs w:val="22"/>
                <w:lang w:val="en-GB"/>
              </w:rPr>
              <w:t>NMSC</w:t>
            </w:r>
          </w:p>
        </w:tc>
        <w:tc>
          <w:tcPr>
            <w:tcW w:w="993" w:type="pct"/>
            <w:tcBorders>
              <w:top w:val="single" w:sz="4" w:space="0" w:color="000000"/>
              <w:left w:val="nil"/>
              <w:bottom w:val="single" w:sz="4" w:space="0" w:color="000000"/>
              <w:right w:val="nil"/>
            </w:tcBorders>
          </w:tcPr>
          <w:p w14:paraId="485099B9" w14:textId="77777777" w:rsidR="00087DCD" w:rsidRPr="00087DCD" w:rsidRDefault="00087DCD" w:rsidP="008E33CF">
            <w:pPr>
              <w:ind w:left="71"/>
              <w:rPr>
                <w:sz w:val="22"/>
                <w:szCs w:val="22"/>
                <w:lang w:val="en-GB"/>
              </w:rPr>
            </w:pPr>
          </w:p>
        </w:tc>
        <w:tc>
          <w:tcPr>
            <w:tcW w:w="1009" w:type="pct"/>
            <w:tcBorders>
              <w:top w:val="single" w:sz="4" w:space="0" w:color="000000"/>
              <w:left w:val="nil"/>
              <w:bottom w:val="single" w:sz="4" w:space="0" w:color="000000"/>
              <w:right w:val="nil"/>
            </w:tcBorders>
          </w:tcPr>
          <w:p w14:paraId="57262D71" w14:textId="77777777" w:rsidR="00087DCD" w:rsidRPr="00087DCD" w:rsidRDefault="00087DCD" w:rsidP="008E33CF">
            <w:pPr>
              <w:ind w:left="71"/>
              <w:rPr>
                <w:sz w:val="22"/>
                <w:szCs w:val="22"/>
                <w:lang w:val="en-GB"/>
              </w:rPr>
            </w:pPr>
          </w:p>
        </w:tc>
        <w:tc>
          <w:tcPr>
            <w:tcW w:w="938" w:type="pct"/>
            <w:tcBorders>
              <w:top w:val="single" w:sz="4" w:space="0" w:color="000000"/>
              <w:left w:val="nil"/>
              <w:bottom w:val="single" w:sz="4" w:space="0" w:color="000000"/>
              <w:right w:val="nil"/>
            </w:tcBorders>
          </w:tcPr>
          <w:p w14:paraId="6EAA1CB8" w14:textId="77777777" w:rsidR="00087DCD" w:rsidRPr="00087DCD" w:rsidRDefault="00087DCD" w:rsidP="008E33CF">
            <w:pPr>
              <w:ind w:left="71"/>
              <w:rPr>
                <w:sz w:val="22"/>
                <w:szCs w:val="22"/>
                <w:lang w:val="en-GB"/>
              </w:rPr>
            </w:pPr>
          </w:p>
        </w:tc>
        <w:tc>
          <w:tcPr>
            <w:tcW w:w="911" w:type="pct"/>
            <w:tcBorders>
              <w:top w:val="single" w:sz="4" w:space="0" w:color="000000"/>
              <w:left w:val="nil"/>
              <w:bottom w:val="single" w:sz="4" w:space="0" w:color="000000"/>
              <w:right w:val="single" w:sz="4" w:space="0" w:color="000000"/>
            </w:tcBorders>
          </w:tcPr>
          <w:p w14:paraId="0F1CA26D" w14:textId="77777777" w:rsidR="00087DCD" w:rsidRPr="00087DCD" w:rsidRDefault="00087DCD" w:rsidP="008E33CF">
            <w:pPr>
              <w:ind w:left="71"/>
              <w:rPr>
                <w:sz w:val="22"/>
                <w:szCs w:val="22"/>
                <w:lang w:val="en-GB"/>
              </w:rPr>
            </w:pPr>
          </w:p>
        </w:tc>
      </w:tr>
      <w:tr w:rsidR="00087DCD" w:rsidRPr="00087DCD" w14:paraId="7FEDD132" w14:textId="77777777" w:rsidTr="008E33CF">
        <w:trPr>
          <w:trHeight w:val="516"/>
        </w:trPr>
        <w:tc>
          <w:tcPr>
            <w:tcW w:w="1149" w:type="pct"/>
            <w:tcBorders>
              <w:top w:val="single" w:sz="4" w:space="0" w:color="000000"/>
              <w:left w:val="single" w:sz="4" w:space="0" w:color="000000"/>
              <w:bottom w:val="single" w:sz="4" w:space="0" w:color="000000"/>
              <w:right w:val="single" w:sz="4" w:space="0" w:color="000000"/>
            </w:tcBorders>
            <w:hideMark/>
          </w:tcPr>
          <w:p w14:paraId="255746EF" w14:textId="77777777" w:rsidR="00087DCD" w:rsidRPr="00087DCD" w:rsidRDefault="00087DCD" w:rsidP="008E33CF">
            <w:pPr>
              <w:ind w:left="71"/>
              <w:rPr>
                <w:sz w:val="22"/>
                <w:szCs w:val="22"/>
                <w:lang w:val="en-GB"/>
              </w:rPr>
            </w:pPr>
            <w:r w:rsidRPr="00087DCD">
              <w:rPr>
                <w:sz w:val="22"/>
                <w:szCs w:val="22"/>
                <w:lang w:val="en-GB"/>
              </w:rPr>
              <w:t xml:space="preserve">IR (95 % CI) pr. 100 </w:t>
            </w:r>
          </w:p>
          <w:p w14:paraId="20491345" w14:textId="77777777" w:rsidR="00087DCD" w:rsidRPr="00087DCD" w:rsidRDefault="00087DCD" w:rsidP="008E33CF">
            <w:pPr>
              <w:ind w:left="71"/>
              <w:rPr>
                <w:sz w:val="22"/>
                <w:szCs w:val="22"/>
                <w:lang w:val="en-GB"/>
              </w:rPr>
            </w:pPr>
            <w:r w:rsidRPr="00087DCD">
              <w:rPr>
                <w:sz w:val="22"/>
                <w:szCs w:val="22"/>
                <w:lang w:val="en-GB"/>
              </w:rPr>
              <w:t>PY</w:t>
            </w:r>
          </w:p>
        </w:tc>
        <w:tc>
          <w:tcPr>
            <w:tcW w:w="993" w:type="pct"/>
            <w:tcBorders>
              <w:top w:val="single" w:sz="4" w:space="0" w:color="000000"/>
              <w:left w:val="single" w:sz="4" w:space="0" w:color="000000"/>
              <w:bottom w:val="single" w:sz="4" w:space="0" w:color="000000"/>
              <w:right w:val="single" w:sz="4" w:space="0" w:color="000000"/>
            </w:tcBorders>
            <w:hideMark/>
          </w:tcPr>
          <w:p w14:paraId="2E750CBE" w14:textId="77777777" w:rsidR="00087DCD" w:rsidRPr="00087DCD" w:rsidRDefault="00087DCD" w:rsidP="008E33CF">
            <w:pPr>
              <w:ind w:left="71"/>
              <w:rPr>
                <w:sz w:val="22"/>
                <w:szCs w:val="22"/>
                <w:lang w:val="en-GB"/>
              </w:rPr>
            </w:pPr>
            <w:r w:rsidRPr="00087DCD">
              <w:rPr>
                <w:sz w:val="22"/>
                <w:szCs w:val="22"/>
                <w:lang w:val="en-GB"/>
              </w:rPr>
              <w:t>0,61 (0,41, 0,86)</w:t>
            </w:r>
          </w:p>
        </w:tc>
        <w:tc>
          <w:tcPr>
            <w:tcW w:w="1009" w:type="pct"/>
            <w:tcBorders>
              <w:top w:val="single" w:sz="4" w:space="0" w:color="000000"/>
              <w:left w:val="single" w:sz="4" w:space="0" w:color="000000"/>
              <w:bottom w:val="single" w:sz="4" w:space="0" w:color="000000"/>
              <w:right w:val="single" w:sz="4" w:space="0" w:color="000000"/>
            </w:tcBorders>
            <w:hideMark/>
          </w:tcPr>
          <w:p w14:paraId="5B76A439" w14:textId="77777777" w:rsidR="00087DCD" w:rsidRPr="00087DCD" w:rsidRDefault="00087DCD" w:rsidP="008E33CF">
            <w:pPr>
              <w:ind w:left="71"/>
              <w:rPr>
                <w:sz w:val="22"/>
                <w:szCs w:val="22"/>
                <w:lang w:val="en-GB"/>
              </w:rPr>
            </w:pPr>
            <w:r w:rsidRPr="00087DCD">
              <w:rPr>
                <w:sz w:val="22"/>
                <w:szCs w:val="22"/>
                <w:lang w:val="en-GB"/>
              </w:rPr>
              <w:t>0,69 (0,47, 0,96)</w:t>
            </w:r>
          </w:p>
        </w:tc>
        <w:tc>
          <w:tcPr>
            <w:tcW w:w="938" w:type="pct"/>
            <w:tcBorders>
              <w:top w:val="single" w:sz="4" w:space="0" w:color="000000"/>
              <w:left w:val="single" w:sz="4" w:space="0" w:color="000000"/>
              <w:bottom w:val="single" w:sz="4" w:space="0" w:color="000000"/>
              <w:right w:val="single" w:sz="4" w:space="0" w:color="000000"/>
            </w:tcBorders>
            <w:hideMark/>
          </w:tcPr>
          <w:p w14:paraId="7186F852" w14:textId="77777777" w:rsidR="00087DCD" w:rsidRPr="00087DCD" w:rsidRDefault="00087DCD" w:rsidP="008E33CF">
            <w:pPr>
              <w:ind w:left="71"/>
              <w:rPr>
                <w:sz w:val="22"/>
                <w:szCs w:val="22"/>
                <w:lang w:val="en-GB"/>
              </w:rPr>
            </w:pPr>
            <w:r w:rsidRPr="00087DCD">
              <w:rPr>
                <w:sz w:val="22"/>
                <w:szCs w:val="22"/>
                <w:lang w:val="en-GB"/>
              </w:rPr>
              <w:t>0,64 (0,50, 0,82)</w:t>
            </w:r>
          </w:p>
        </w:tc>
        <w:tc>
          <w:tcPr>
            <w:tcW w:w="911" w:type="pct"/>
            <w:tcBorders>
              <w:top w:val="single" w:sz="4" w:space="0" w:color="000000"/>
              <w:left w:val="single" w:sz="4" w:space="0" w:color="000000"/>
              <w:bottom w:val="single" w:sz="4" w:space="0" w:color="000000"/>
              <w:right w:val="single" w:sz="4" w:space="0" w:color="000000"/>
            </w:tcBorders>
            <w:hideMark/>
          </w:tcPr>
          <w:p w14:paraId="61F144EB" w14:textId="77777777" w:rsidR="00087DCD" w:rsidRPr="00087DCD" w:rsidRDefault="00087DCD" w:rsidP="008E33CF">
            <w:pPr>
              <w:ind w:left="71"/>
              <w:rPr>
                <w:sz w:val="22"/>
                <w:szCs w:val="22"/>
                <w:lang w:val="en-GB"/>
              </w:rPr>
            </w:pPr>
            <w:r w:rsidRPr="00087DCD">
              <w:rPr>
                <w:sz w:val="22"/>
                <w:szCs w:val="22"/>
                <w:lang w:val="en-GB"/>
              </w:rPr>
              <w:t>0,32 (0,18, 0,52)</w:t>
            </w:r>
          </w:p>
        </w:tc>
      </w:tr>
      <w:tr w:rsidR="00087DCD" w:rsidRPr="00087DCD" w14:paraId="2E1BC5C1" w14:textId="77777777" w:rsidTr="008E33CF">
        <w:trPr>
          <w:trHeight w:val="264"/>
        </w:trPr>
        <w:tc>
          <w:tcPr>
            <w:tcW w:w="1149" w:type="pct"/>
            <w:tcBorders>
              <w:top w:val="single" w:sz="4" w:space="0" w:color="000000"/>
              <w:left w:val="single" w:sz="4" w:space="0" w:color="000000"/>
              <w:bottom w:val="single" w:sz="4" w:space="0" w:color="000000"/>
              <w:right w:val="single" w:sz="4" w:space="0" w:color="000000"/>
            </w:tcBorders>
            <w:hideMark/>
          </w:tcPr>
          <w:p w14:paraId="617F6598" w14:textId="77777777" w:rsidR="00087DCD" w:rsidRPr="00087DCD" w:rsidRDefault="00087DCD" w:rsidP="008E33CF">
            <w:pPr>
              <w:ind w:left="71"/>
              <w:rPr>
                <w:sz w:val="22"/>
                <w:szCs w:val="22"/>
                <w:lang w:val="en-GB"/>
              </w:rPr>
            </w:pPr>
            <w:r w:rsidRPr="00087DCD">
              <w:rPr>
                <w:sz w:val="22"/>
                <w:szCs w:val="22"/>
                <w:lang w:val="en-GB"/>
              </w:rPr>
              <w:t xml:space="preserve">HR (95 % CI) vs </w:t>
            </w:r>
            <w:proofErr w:type="spellStart"/>
            <w:r w:rsidRPr="00087DCD">
              <w:rPr>
                <w:sz w:val="22"/>
                <w:szCs w:val="22"/>
                <w:lang w:val="en-GB"/>
              </w:rPr>
              <w:t>TNFi</w:t>
            </w:r>
            <w:proofErr w:type="spellEnd"/>
          </w:p>
        </w:tc>
        <w:tc>
          <w:tcPr>
            <w:tcW w:w="993" w:type="pct"/>
            <w:tcBorders>
              <w:top w:val="single" w:sz="4" w:space="0" w:color="000000"/>
              <w:left w:val="single" w:sz="4" w:space="0" w:color="000000"/>
              <w:bottom w:val="single" w:sz="4" w:space="0" w:color="000000"/>
              <w:right w:val="single" w:sz="4" w:space="0" w:color="000000"/>
            </w:tcBorders>
            <w:hideMark/>
          </w:tcPr>
          <w:p w14:paraId="6F6970ED" w14:textId="77777777" w:rsidR="00087DCD" w:rsidRPr="00087DCD" w:rsidRDefault="00087DCD" w:rsidP="008E33CF">
            <w:pPr>
              <w:ind w:left="71"/>
              <w:rPr>
                <w:sz w:val="22"/>
                <w:szCs w:val="22"/>
                <w:lang w:val="en-GB"/>
              </w:rPr>
            </w:pPr>
            <w:r w:rsidRPr="00087DCD">
              <w:rPr>
                <w:sz w:val="22"/>
                <w:szCs w:val="22"/>
                <w:lang w:val="en-GB"/>
              </w:rPr>
              <w:t>1,90 (1,04, 3,47)</w:t>
            </w:r>
          </w:p>
        </w:tc>
        <w:tc>
          <w:tcPr>
            <w:tcW w:w="1009" w:type="pct"/>
            <w:tcBorders>
              <w:top w:val="single" w:sz="4" w:space="0" w:color="000000"/>
              <w:left w:val="single" w:sz="4" w:space="0" w:color="000000"/>
              <w:bottom w:val="single" w:sz="4" w:space="0" w:color="000000"/>
              <w:right w:val="single" w:sz="4" w:space="0" w:color="000000"/>
            </w:tcBorders>
            <w:hideMark/>
          </w:tcPr>
          <w:p w14:paraId="3B1E25D7" w14:textId="77777777" w:rsidR="00087DCD" w:rsidRPr="00087DCD" w:rsidRDefault="00087DCD" w:rsidP="008E33CF">
            <w:pPr>
              <w:ind w:left="71"/>
              <w:rPr>
                <w:sz w:val="22"/>
                <w:szCs w:val="22"/>
                <w:lang w:val="en-GB"/>
              </w:rPr>
            </w:pPr>
            <w:r w:rsidRPr="00087DCD">
              <w:rPr>
                <w:sz w:val="22"/>
                <w:szCs w:val="22"/>
                <w:lang w:val="en-GB"/>
              </w:rPr>
              <w:t>2,16 (1,19, 3,92)</w:t>
            </w:r>
          </w:p>
        </w:tc>
        <w:tc>
          <w:tcPr>
            <w:tcW w:w="938" w:type="pct"/>
            <w:tcBorders>
              <w:top w:val="single" w:sz="4" w:space="0" w:color="000000"/>
              <w:left w:val="single" w:sz="4" w:space="0" w:color="000000"/>
              <w:bottom w:val="single" w:sz="4" w:space="0" w:color="000000"/>
              <w:right w:val="single" w:sz="4" w:space="0" w:color="000000"/>
            </w:tcBorders>
            <w:hideMark/>
          </w:tcPr>
          <w:p w14:paraId="0E9E78C2" w14:textId="77777777" w:rsidR="00087DCD" w:rsidRPr="00087DCD" w:rsidRDefault="00087DCD" w:rsidP="008E33CF">
            <w:pPr>
              <w:ind w:left="71"/>
              <w:rPr>
                <w:sz w:val="22"/>
                <w:szCs w:val="22"/>
                <w:lang w:val="en-GB"/>
              </w:rPr>
            </w:pPr>
            <w:r w:rsidRPr="00087DCD">
              <w:rPr>
                <w:sz w:val="22"/>
                <w:szCs w:val="22"/>
                <w:lang w:val="en-GB"/>
              </w:rPr>
              <w:t>2,02 (1,17, 3,50)</w:t>
            </w:r>
          </w:p>
        </w:tc>
        <w:tc>
          <w:tcPr>
            <w:tcW w:w="911" w:type="pct"/>
            <w:tcBorders>
              <w:top w:val="single" w:sz="4" w:space="0" w:color="000000"/>
              <w:left w:val="single" w:sz="4" w:space="0" w:color="000000"/>
              <w:bottom w:val="single" w:sz="4" w:space="0" w:color="000000"/>
              <w:right w:val="single" w:sz="4" w:space="0" w:color="000000"/>
            </w:tcBorders>
          </w:tcPr>
          <w:p w14:paraId="708B612C" w14:textId="77777777" w:rsidR="00087DCD" w:rsidRPr="00087DCD" w:rsidRDefault="00087DCD" w:rsidP="008E33CF">
            <w:pPr>
              <w:ind w:left="71"/>
              <w:rPr>
                <w:sz w:val="22"/>
                <w:szCs w:val="22"/>
                <w:lang w:val="en-GB"/>
              </w:rPr>
            </w:pPr>
          </w:p>
        </w:tc>
      </w:tr>
    </w:tbl>
    <w:p w14:paraId="63B2AD13" w14:textId="74AB8295" w:rsidR="00087DCD" w:rsidRPr="00087DCD" w:rsidRDefault="00087DCD" w:rsidP="00F41124">
      <w:pPr>
        <w:numPr>
          <w:ilvl w:val="0"/>
          <w:numId w:val="17"/>
        </w:numPr>
        <w:ind w:left="284" w:hanging="284"/>
        <w:rPr>
          <w:sz w:val="20"/>
        </w:rPr>
      </w:pPr>
      <w:r w:rsidRPr="00087DCD">
        <w:rPr>
          <w:sz w:val="20"/>
        </w:rPr>
        <w:t xml:space="preserve">For </w:t>
      </w:r>
      <w:proofErr w:type="spellStart"/>
      <w:r w:rsidRPr="00087DCD">
        <w:rPr>
          <w:sz w:val="20"/>
        </w:rPr>
        <w:t>maligniteter</w:t>
      </w:r>
      <w:proofErr w:type="spellEnd"/>
      <w:r w:rsidRPr="00087DCD">
        <w:rPr>
          <w:sz w:val="20"/>
        </w:rPr>
        <w:t xml:space="preserve"> bortset fra NMSC, lungekræft og </w:t>
      </w:r>
      <w:proofErr w:type="spellStart"/>
      <w:r w:rsidRPr="00087DCD">
        <w:rPr>
          <w:sz w:val="20"/>
        </w:rPr>
        <w:t>lymfom</w:t>
      </w:r>
      <w:proofErr w:type="spellEnd"/>
      <w:r w:rsidRPr="00087DCD">
        <w:rPr>
          <w:sz w:val="20"/>
        </w:rPr>
        <w:t xml:space="preserve">, baseret på hændelser i forbindelse med behandling eller efter </w:t>
      </w:r>
      <w:proofErr w:type="spellStart"/>
      <w:r w:rsidRPr="00087DCD">
        <w:rPr>
          <w:sz w:val="20"/>
        </w:rPr>
        <w:t>seponering</w:t>
      </w:r>
      <w:proofErr w:type="spellEnd"/>
      <w:r w:rsidRPr="00087DCD">
        <w:rPr>
          <w:sz w:val="20"/>
        </w:rPr>
        <w:t xml:space="preserve"> af behandlingen indtil afslutningen af studiet. For NMSC, baseret på hændelser i forbindelse med behandling eller inden for 28 dage efter </w:t>
      </w:r>
      <w:proofErr w:type="spellStart"/>
      <w:r w:rsidRPr="00087DCD">
        <w:rPr>
          <w:sz w:val="20"/>
        </w:rPr>
        <w:t>seponering</w:t>
      </w:r>
      <w:proofErr w:type="spellEnd"/>
      <w:r w:rsidRPr="00087DCD">
        <w:rPr>
          <w:sz w:val="20"/>
        </w:rPr>
        <w:t xml:space="preserve"> af behandlingen.</w:t>
      </w:r>
    </w:p>
    <w:p w14:paraId="6EFD9D7D" w14:textId="77777777" w:rsidR="00354E8D" w:rsidRPr="00354E8D" w:rsidRDefault="00087DCD" w:rsidP="009831F3">
      <w:pPr>
        <w:numPr>
          <w:ilvl w:val="0"/>
          <w:numId w:val="17"/>
        </w:numPr>
        <w:ind w:left="284" w:hanging="284"/>
        <w:rPr>
          <w:sz w:val="20"/>
        </w:rPr>
      </w:pPr>
      <w:r w:rsidRPr="00087DCD">
        <w:rPr>
          <w:sz w:val="20"/>
        </w:rPr>
        <w:t xml:space="preserve">Den gruppe, der fik </w:t>
      </w:r>
      <w:proofErr w:type="spellStart"/>
      <w:r w:rsidRPr="00087DCD">
        <w:rPr>
          <w:sz w:val="20"/>
        </w:rPr>
        <w:t>tofacitinib</w:t>
      </w:r>
      <w:proofErr w:type="spellEnd"/>
      <w:r w:rsidRPr="00087DCD">
        <w:rPr>
          <w:sz w:val="20"/>
        </w:rPr>
        <w:t xml:space="preserve"> 10 mg to gange dagligt, omfatter data fra patienter, der blev skiftet fra </w:t>
      </w:r>
      <w:proofErr w:type="spellStart"/>
      <w:r w:rsidRPr="00087DCD">
        <w:rPr>
          <w:sz w:val="20"/>
        </w:rPr>
        <w:t>tofacitinib</w:t>
      </w:r>
      <w:proofErr w:type="spellEnd"/>
      <w:r w:rsidRPr="00087DCD">
        <w:rPr>
          <w:sz w:val="20"/>
        </w:rPr>
        <w:t xml:space="preserve"> 10 mg to gange dagligt til </w:t>
      </w:r>
      <w:proofErr w:type="spellStart"/>
      <w:r w:rsidRPr="00087DCD">
        <w:rPr>
          <w:sz w:val="20"/>
        </w:rPr>
        <w:t>tofacitinib</w:t>
      </w:r>
      <w:proofErr w:type="spellEnd"/>
      <w:r w:rsidRPr="00087DCD">
        <w:rPr>
          <w:sz w:val="20"/>
        </w:rPr>
        <w:t xml:space="preserve"> 5 mg to gange dagligt som følge af en modifikation af studiet.</w:t>
      </w:r>
    </w:p>
    <w:p w14:paraId="157A1457" w14:textId="27223DCA" w:rsidR="00087DCD" w:rsidRPr="00087DCD" w:rsidRDefault="00087DCD" w:rsidP="009831F3">
      <w:pPr>
        <w:numPr>
          <w:ilvl w:val="0"/>
          <w:numId w:val="17"/>
        </w:numPr>
        <w:ind w:left="284" w:hanging="284"/>
        <w:rPr>
          <w:sz w:val="20"/>
        </w:rPr>
      </w:pPr>
      <w:r w:rsidRPr="00087DCD">
        <w:rPr>
          <w:sz w:val="20"/>
        </w:rPr>
        <w:t xml:space="preserve">Kombineret </w:t>
      </w:r>
      <w:proofErr w:type="spellStart"/>
      <w:r w:rsidRPr="00087DCD">
        <w:rPr>
          <w:sz w:val="20"/>
        </w:rPr>
        <w:t>tofacitinib</w:t>
      </w:r>
      <w:proofErr w:type="spellEnd"/>
      <w:r w:rsidRPr="00087DCD">
        <w:rPr>
          <w:sz w:val="20"/>
        </w:rPr>
        <w:t xml:space="preserve"> 5 mg to gange dagligt og </w:t>
      </w:r>
      <w:proofErr w:type="spellStart"/>
      <w:r w:rsidRPr="00087DCD">
        <w:rPr>
          <w:sz w:val="20"/>
        </w:rPr>
        <w:t>tofacitinib</w:t>
      </w:r>
      <w:proofErr w:type="spellEnd"/>
      <w:r w:rsidRPr="00087DCD">
        <w:rPr>
          <w:sz w:val="20"/>
        </w:rPr>
        <w:t xml:space="preserve"> 10 mg to gange dagligt.</w:t>
      </w:r>
    </w:p>
    <w:p w14:paraId="076B1A30" w14:textId="77777777" w:rsidR="00087DCD" w:rsidRPr="00087DCD" w:rsidRDefault="00087DCD" w:rsidP="00354E8D">
      <w:pPr>
        <w:rPr>
          <w:sz w:val="20"/>
        </w:rPr>
      </w:pPr>
      <w:r w:rsidRPr="00087DCD">
        <w:rPr>
          <w:sz w:val="20"/>
        </w:rPr>
        <w:t xml:space="preserve">Forkortelser: NMSC = non-melanom hudkræft, TNF = tumornekrosefaktor, IR = </w:t>
      </w:r>
      <w:proofErr w:type="spellStart"/>
      <w:r w:rsidRPr="00087DCD">
        <w:rPr>
          <w:sz w:val="20"/>
        </w:rPr>
        <w:t>incidensrate</w:t>
      </w:r>
      <w:proofErr w:type="spellEnd"/>
      <w:r w:rsidRPr="00087DCD">
        <w:rPr>
          <w:sz w:val="20"/>
        </w:rPr>
        <w:t xml:space="preserve">, HR = </w:t>
      </w:r>
      <w:proofErr w:type="spellStart"/>
      <w:r w:rsidRPr="00087DCD">
        <w:rPr>
          <w:i/>
          <w:sz w:val="20"/>
        </w:rPr>
        <w:t>hazard</w:t>
      </w:r>
      <w:proofErr w:type="spellEnd"/>
      <w:r w:rsidRPr="00087DCD">
        <w:rPr>
          <w:i/>
          <w:sz w:val="20"/>
        </w:rPr>
        <w:t xml:space="preserve"> ratio</w:t>
      </w:r>
      <w:r w:rsidRPr="00087DCD">
        <w:rPr>
          <w:sz w:val="20"/>
        </w:rPr>
        <w:t xml:space="preserve">, CI = konfidensinterval, PY = </w:t>
      </w:r>
      <w:proofErr w:type="spellStart"/>
      <w:r w:rsidRPr="00087DCD">
        <w:rPr>
          <w:sz w:val="20"/>
        </w:rPr>
        <w:t>patientår</w:t>
      </w:r>
      <w:proofErr w:type="spellEnd"/>
    </w:p>
    <w:p w14:paraId="32D848FA" w14:textId="77777777" w:rsidR="00087DCD" w:rsidRPr="00087DCD" w:rsidRDefault="00087DCD" w:rsidP="008E33CF">
      <w:pPr>
        <w:ind w:left="851"/>
        <w:rPr>
          <w:sz w:val="24"/>
          <w:szCs w:val="24"/>
        </w:rPr>
      </w:pPr>
    </w:p>
    <w:p w14:paraId="2E7478BC" w14:textId="77777777" w:rsidR="00087DCD" w:rsidRPr="00087DCD" w:rsidRDefault="00087DCD" w:rsidP="008E33CF">
      <w:pPr>
        <w:ind w:left="851"/>
        <w:rPr>
          <w:sz w:val="24"/>
          <w:szCs w:val="24"/>
        </w:rPr>
      </w:pPr>
      <w:r w:rsidRPr="00087DCD">
        <w:rPr>
          <w:sz w:val="24"/>
          <w:szCs w:val="24"/>
        </w:rPr>
        <w:t xml:space="preserve">Følgende prædiktive faktorer for udvikling af </w:t>
      </w:r>
      <w:proofErr w:type="spellStart"/>
      <w:r w:rsidRPr="00087DCD">
        <w:rPr>
          <w:sz w:val="24"/>
          <w:szCs w:val="24"/>
        </w:rPr>
        <w:t>maligniteter</w:t>
      </w:r>
      <w:proofErr w:type="spellEnd"/>
      <w:r w:rsidRPr="00087DCD">
        <w:rPr>
          <w:sz w:val="24"/>
          <w:szCs w:val="24"/>
        </w:rPr>
        <w:t xml:space="preserve">, bortset fra NMSC, blev identificeret ved hjælp af en </w:t>
      </w:r>
      <w:proofErr w:type="spellStart"/>
      <w:r w:rsidRPr="00087DCD">
        <w:rPr>
          <w:sz w:val="24"/>
          <w:szCs w:val="24"/>
        </w:rPr>
        <w:t>Multivariat</w:t>
      </w:r>
      <w:proofErr w:type="spellEnd"/>
      <w:r w:rsidRPr="00087DCD">
        <w:rPr>
          <w:sz w:val="24"/>
          <w:szCs w:val="24"/>
        </w:rPr>
        <w:t xml:space="preserve"> Cox-model med retrospektiv udvælgelse: alder ≥ 65 år og nuværende eller tidligere rygning (se pkt. 4.4 og 4.8).</w:t>
      </w:r>
    </w:p>
    <w:p w14:paraId="45489CF0" w14:textId="77777777" w:rsidR="00087DCD" w:rsidRPr="00087DCD" w:rsidRDefault="00087DCD" w:rsidP="008E33CF">
      <w:pPr>
        <w:ind w:left="851"/>
        <w:rPr>
          <w:sz w:val="24"/>
          <w:szCs w:val="24"/>
        </w:rPr>
      </w:pPr>
    </w:p>
    <w:p w14:paraId="0DB97876" w14:textId="77777777" w:rsidR="00087DCD" w:rsidRPr="00087DCD" w:rsidRDefault="00087DCD" w:rsidP="008E33CF">
      <w:pPr>
        <w:ind w:left="851"/>
        <w:rPr>
          <w:sz w:val="24"/>
          <w:szCs w:val="24"/>
        </w:rPr>
      </w:pPr>
      <w:r w:rsidRPr="00087DCD">
        <w:rPr>
          <w:i/>
          <w:sz w:val="24"/>
          <w:szCs w:val="24"/>
          <w:u w:val="single"/>
        </w:rPr>
        <w:t>Dødelighed</w:t>
      </w:r>
    </w:p>
    <w:p w14:paraId="1F4EEF1B" w14:textId="77777777" w:rsidR="00087DCD" w:rsidRPr="00087DCD" w:rsidRDefault="00087DCD" w:rsidP="008E33CF">
      <w:pPr>
        <w:ind w:left="851"/>
        <w:rPr>
          <w:sz w:val="24"/>
          <w:szCs w:val="24"/>
        </w:rPr>
      </w:pPr>
      <w:r w:rsidRPr="00087DCD">
        <w:rPr>
          <w:sz w:val="24"/>
          <w:szCs w:val="24"/>
        </w:rPr>
        <w:t xml:space="preserve">Øget dødelighed blev observeret hos patienter behandlet med </w:t>
      </w:r>
      <w:proofErr w:type="spellStart"/>
      <w:r w:rsidRPr="00087DCD">
        <w:rPr>
          <w:sz w:val="24"/>
          <w:szCs w:val="24"/>
        </w:rPr>
        <w:t>tofacitinib</w:t>
      </w:r>
      <w:proofErr w:type="spellEnd"/>
      <w:r w:rsidRPr="00087DCD">
        <w:rPr>
          <w:sz w:val="24"/>
          <w:szCs w:val="24"/>
        </w:rPr>
        <w:t xml:space="preserve"> sammenlignet med </w:t>
      </w:r>
      <w:proofErr w:type="spellStart"/>
      <w:r w:rsidRPr="00087DCD">
        <w:rPr>
          <w:sz w:val="24"/>
          <w:szCs w:val="24"/>
        </w:rPr>
        <w:t>TNFhæmmere</w:t>
      </w:r>
      <w:proofErr w:type="spellEnd"/>
      <w:r w:rsidRPr="00087DCD">
        <w:rPr>
          <w:sz w:val="24"/>
          <w:szCs w:val="24"/>
        </w:rPr>
        <w:t xml:space="preserve">. Dødelighed var hovedsageligt på grund af kardiovaskulære hændelser, infektioner og </w:t>
      </w:r>
      <w:proofErr w:type="spellStart"/>
      <w:r w:rsidRPr="00087DCD">
        <w:rPr>
          <w:sz w:val="24"/>
          <w:szCs w:val="24"/>
        </w:rPr>
        <w:t>maligniteter</w:t>
      </w:r>
      <w:proofErr w:type="spellEnd"/>
      <w:r w:rsidRPr="00087DCD">
        <w:rPr>
          <w:sz w:val="24"/>
          <w:szCs w:val="24"/>
        </w:rPr>
        <w:t>.</w:t>
      </w:r>
    </w:p>
    <w:p w14:paraId="3237A70A" w14:textId="77777777" w:rsidR="00087DCD" w:rsidRPr="00087DCD" w:rsidRDefault="00087DCD" w:rsidP="008E33CF">
      <w:pPr>
        <w:ind w:left="851"/>
        <w:rPr>
          <w:sz w:val="24"/>
          <w:szCs w:val="24"/>
        </w:rPr>
      </w:pPr>
    </w:p>
    <w:p w14:paraId="1C10085F" w14:textId="77777777" w:rsidR="00087DCD" w:rsidRPr="00087DCD" w:rsidRDefault="00087DCD" w:rsidP="00087DCD">
      <w:pPr>
        <w:tabs>
          <w:tab w:val="left" w:pos="851"/>
        </w:tabs>
        <w:ind w:left="851"/>
        <w:rPr>
          <w:sz w:val="24"/>
          <w:szCs w:val="24"/>
        </w:rPr>
      </w:pPr>
      <w:r w:rsidRPr="00087DCD">
        <w:rPr>
          <w:b/>
          <w:sz w:val="24"/>
          <w:szCs w:val="24"/>
        </w:rPr>
        <w:t xml:space="preserve">Tabel 16: </w:t>
      </w:r>
      <w:proofErr w:type="spellStart"/>
      <w:r w:rsidRPr="00087DCD">
        <w:rPr>
          <w:b/>
          <w:sz w:val="24"/>
          <w:szCs w:val="24"/>
        </w:rPr>
        <w:t>Incidensrate</w:t>
      </w:r>
      <w:proofErr w:type="spellEnd"/>
      <w:r w:rsidRPr="00087DCD">
        <w:rPr>
          <w:b/>
          <w:sz w:val="24"/>
          <w:szCs w:val="24"/>
        </w:rPr>
        <w:t xml:space="preserve"> og </w:t>
      </w:r>
      <w:proofErr w:type="spellStart"/>
      <w:r w:rsidRPr="00087DCD">
        <w:rPr>
          <w:b/>
          <w:i/>
          <w:sz w:val="24"/>
          <w:szCs w:val="24"/>
        </w:rPr>
        <w:t>hazard</w:t>
      </w:r>
      <w:proofErr w:type="spellEnd"/>
      <w:r w:rsidRPr="00087DCD">
        <w:rPr>
          <w:b/>
          <w:i/>
          <w:sz w:val="24"/>
          <w:szCs w:val="24"/>
        </w:rPr>
        <w:t xml:space="preserve"> ratio </w:t>
      </w:r>
      <w:r w:rsidRPr="00087DCD">
        <w:rPr>
          <w:b/>
          <w:sz w:val="24"/>
          <w:szCs w:val="24"/>
        </w:rPr>
        <w:t xml:space="preserve">for </w:t>
      </w:r>
      <w:proofErr w:type="spellStart"/>
      <w:r w:rsidRPr="00087DCD">
        <w:rPr>
          <w:b/>
          <w:sz w:val="24"/>
          <w:szCs w:val="24"/>
        </w:rPr>
        <w:t>mortalitet</w:t>
      </w:r>
      <w:r w:rsidRPr="00087DCD">
        <w:rPr>
          <w:b/>
          <w:sz w:val="24"/>
          <w:szCs w:val="24"/>
          <w:vertAlign w:val="superscript"/>
        </w:rPr>
        <w:t>a</w:t>
      </w:r>
      <w:proofErr w:type="spellEnd"/>
    </w:p>
    <w:tbl>
      <w:tblPr>
        <w:tblW w:w="5000" w:type="pct"/>
        <w:tblCellMar>
          <w:top w:w="54" w:type="dxa"/>
          <w:right w:w="97" w:type="dxa"/>
        </w:tblCellMar>
        <w:tblLook w:val="04A0" w:firstRow="1" w:lastRow="0" w:firstColumn="1" w:lastColumn="0" w:noHBand="0" w:noVBand="1"/>
      </w:tblPr>
      <w:tblGrid>
        <w:gridCol w:w="2558"/>
        <w:gridCol w:w="1805"/>
        <w:gridCol w:w="1805"/>
        <w:gridCol w:w="1808"/>
        <w:gridCol w:w="1652"/>
      </w:tblGrid>
      <w:tr w:rsidR="00087DCD" w:rsidRPr="00087DCD" w14:paraId="3166141B" w14:textId="77777777" w:rsidTr="008E33CF">
        <w:trPr>
          <w:trHeight w:val="701"/>
        </w:trPr>
        <w:tc>
          <w:tcPr>
            <w:tcW w:w="1328" w:type="pct"/>
            <w:tcBorders>
              <w:top w:val="single" w:sz="4" w:space="0" w:color="000000"/>
              <w:left w:val="single" w:sz="4" w:space="0" w:color="000000"/>
              <w:bottom w:val="single" w:sz="4" w:space="0" w:color="000000"/>
              <w:right w:val="single" w:sz="4" w:space="0" w:color="000000"/>
            </w:tcBorders>
          </w:tcPr>
          <w:p w14:paraId="2E1DE0E8" w14:textId="77777777" w:rsidR="00087DCD" w:rsidRPr="00087DCD" w:rsidRDefault="00087DCD" w:rsidP="008E33CF">
            <w:pPr>
              <w:ind w:left="71"/>
              <w:rPr>
                <w:sz w:val="22"/>
                <w:szCs w:val="22"/>
              </w:rPr>
            </w:pPr>
          </w:p>
        </w:tc>
        <w:tc>
          <w:tcPr>
            <w:tcW w:w="937" w:type="pct"/>
            <w:tcBorders>
              <w:top w:val="single" w:sz="4" w:space="0" w:color="000000"/>
              <w:left w:val="single" w:sz="4" w:space="0" w:color="000000"/>
              <w:bottom w:val="single" w:sz="4" w:space="0" w:color="000000"/>
              <w:right w:val="single" w:sz="4" w:space="0" w:color="000000"/>
            </w:tcBorders>
            <w:hideMark/>
          </w:tcPr>
          <w:p w14:paraId="4B49E731" w14:textId="77777777" w:rsidR="00087DCD" w:rsidRPr="00087DCD" w:rsidRDefault="00087DCD" w:rsidP="008E33CF">
            <w:pPr>
              <w:ind w:left="71"/>
              <w:rPr>
                <w:sz w:val="22"/>
                <w:szCs w:val="22"/>
              </w:rPr>
            </w:pPr>
            <w:proofErr w:type="spellStart"/>
            <w:r w:rsidRPr="00087DCD">
              <w:rPr>
                <w:b/>
                <w:sz w:val="22"/>
                <w:szCs w:val="22"/>
              </w:rPr>
              <w:t>Tofacitinib</w:t>
            </w:r>
            <w:proofErr w:type="spellEnd"/>
            <w:r w:rsidRPr="00087DCD">
              <w:rPr>
                <w:b/>
                <w:sz w:val="22"/>
                <w:szCs w:val="22"/>
              </w:rPr>
              <w:t xml:space="preserve"> 5 mg to gange dagligt</w:t>
            </w:r>
          </w:p>
        </w:tc>
        <w:tc>
          <w:tcPr>
            <w:tcW w:w="937" w:type="pct"/>
            <w:tcBorders>
              <w:top w:val="single" w:sz="4" w:space="0" w:color="000000"/>
              <w:left w:val="single" w:sz="4" w:space="0" w:color="000000"/>
              <w:bottom w:val="single" w:sz="4" w:space="0" w:color="000000"/>
              <w:right w:val="single" w:sz="4" w:space="0" w:color="000000"/>
            </w:tcBorders>
            <w:hideMark/>
          </w:tcPr>
          <w:p w14:paraId="6D372481" w14:textId="77777777" w:rsidR="00087DCD" w:rsidRPr="00087DCD" w:rsidRDefault="00087DCD" w:rsidP="008E33CF">
            <w:pPr>
              <w:ind w:left="71"/>
              <w:rPr>
                <w:sz w:val="22"/>
                <w:szCs w:val="22"/>
              </w:rPr>
            </w:pPr>
            <w:proofErr w:type="spellStart"/>
            <w:r w:rsidRPr="00087DCD">
              <w:rPr>
                <w:b/>
                <w:sz w:val="22"/>
                <w:szCs w:val="22"/>
              </w:rPr>
              <w:t>Tofacitinib</w:t>
            </w:r>
            <w:proofErr w:type="spellEnd"/>
            <w:r w:rsidRPr="00087DCD">
              <w:rPr>
                <w:b/>
                <w:sz w:val="22"/>
                <w:szCs w:val="22"/>
              </w:rPr>
              <w:t xml:space="preserve"> </w:t>
            </w:r>
          </w:p>
          <w:p w14:paraId="778063AB" w14:textId="77777777" w:rsidR="00087DCD" w:rsidRPr="00087DCD" w:rsidRDefault="00087DCD" w:rsidP="008E33CF">
            <w:pPr>
              <w:ind w:left="71"/>
              <w:rPr>
                <w:sz w:val="22"/>
                <w:szCs w:val="22"/>
              </w:rPr>
            </w:pPr>
            <w:r w:rsidRPr="00087DCD">
              <w:rPr>
                <w:b/>
                <w:sz w:val="22"/>
                <w:szCs w:val="22"/>
              </w:rPr>
              <w:t xml:space="preserve">10 mg to gange </w:t>
            </w:r>
            <w:proofErr w:type="spellStart"/>
            <w:r w:rsidRPr="00087DCD">
              <w:rPr>
                <w:b/>
                <w:sz w:val="22"/>
                <w:szCs w:val="22"/>
              </w:rPr>
              <w:t>dagligt</w:t>
            </w:r>
            <w:r w:rsidRPr="00087DCD">
              <w:rPr>
                <w:b/>
                <w:sz w:val="22"/>
                <w:szCs w:val="22"/>
                <w:vertAlign w:val="superscript"/>
              </w:rPr>
              <w:t>b</w:t>
            </w:r>
            <w:proofErr w:type="spellEnd"/>
          </w:p>
        </w:tc>
        <w:tc>
          <w:tcPr>
            <w:tcW w:w="939" w:type="pct"/>
            <w:tcBorders>
              <w:top w:val="single" w:sz="4" w:space="0" w:color="000000"/>
              <w:left w:val="single" w:sz="4" w:space="0" w:color="000000"/>
              <w:bottom w:val="single" w:sz="4" w:space="0" w:color="000000"/>
              <w:right w:val="single" w:sz="4" w:space="0" w:color="000000"/>
            </w:tcBorders>
            <w:hideMark/>
          </w:tcPr>
          <w:p w14:paraId="137C8C3D" w14:textId="77777777" w:rsidR="00087DCD" w:rsidRPr="00087DCD" w:rsidRDefault="00087DCD" w:rsidP="008E33CF">
            <w:pPr>
              <w:ind w:left="71"/>
              <w:rPr>
                <w:sz w:val="22"/>
                <w:szCs w:val="22"/>
                <w:lang w:val="en-GB"/>
              </w:rPr>
            </w:pPr>
            <w:r w:rsidRPr="00087DCD">
              <w:rPr>
                <w:b/>
                <w:sz w:val="22"/>
                <w:szCs w:val="22"/>
                <w:lang w:val="en-GB"/>
              </w:rPr>
              <w:t xml:space="preserve">Al </w:t>
            </w:r>
            <w:proofErr w:type="spellStart"/>
            <w:r w:rsidRPr="00087DCD">
              <w:rPr>
                <w:b/>
                <w:sz w:val="22"/>
                <w:szCs w:val="22"/>
                <w:lang w:val="en-GB"/>
              </w:rPr>
              <w:t>tofacitinib</w:t>
            </w:r>
            <w:r w:rsidRPr="00087DCD">
              <w:rPr>
                <w:b/>
                <w:sz w:val="22"/>
                <w:szCs w:val="22"/>
                <w:vertAlign w:val="superscript"/>
                <w:lang w:val="en-GB"/>
              </w:rPr>
              <w:t>c</w:t>
            </w:r>
            <w:proofErr w:type="spellEnd"/>
          </w:p>
        </w:tc>
        <w:tc>
          <w:tcPr>
            <w:tcW w:w="858" w:type="pct"/>
            <w:tcBorders>
              <w:top w:val="single" w:sz="4" w:space="0" w:color="000000"/>
              <w:left w:val="single" w:sz="4" w:space="0" w:color="000000"/>
              <w:bottom w:val="single" w:sz="4" w:space="0" w:color="000000"/>
              <w:right w:val="single" w:sz="4" w:space="0" w:color="000000"/>
            </w:tcBorders>
            <w:hideMark/>
          </w:tcPr>
          <w:p w14:paraId="2C1CB00A" w14:textId="77777777" w:rsidR="00087DCD" w:rsidRPr="00087DCD" w:rsidRDefault="00087DCD" w:rsidP="008E33CF">
            <w:pPr>
              <w:ind w:left="71"/>
              <w:rPr>
                <w:sz w:val="22"/>
                <w:szCs w:val="22"/>
                <w:lang w:val="en-GB"/>
              </w:rPr>
            </w:pPr>
            <w:r w:rsidRPr="00087DCD">
              <w:rPr>
                <w:b/>
                <w:sz w:val="22"/>
                <w:szCs w:val="22"/>
                <w:lang w:val="en-GB"/>
              </w:rPr>
              <w:t>TNF-</w:t>
            </w:r>
            <w:proofErr w:type="spellStart"/>
            <w:r w:rsidRPr="00087DCD">
              <w:rPr>
                <w:b/>
                <w:sz w:val="22"/>
                <w:szCs w:val="22"/>
                <w:lang w:val="en-GB"/>
              </w:rPr>
              <w:t>hæmmer</w:t>
            </w:r>
            <w:proofErr w:type="spellEnd"/>
          </w:p>
          <w:p w14:paraId="639A4C18" w14:textId="77777777" w:rsidR="00087DCD" w:rsidRPr="00087DCD" w:rsidRDefault="00087DCD" w:rsidP="008E33CF">
            <w:pPr>
              <w:ind w:left="71"/>
              <w:rPr>
                <w:sz w:val="22"/>
                <w:szCs w:val="22"/>
                <w:lang w:val="en-GB"/>
              </w:rPr>
            </w:pPr>
            <w:r w:rsidRPr="00087DCD">
              <w:rPr>
                <w:b/>
                <w:sz w:val="22"/>
                <w:szCs w:val="22"/>
                <w:lang w:val="en-GB"/>
              </w:rPr>
              <w:t>(</w:t>
            </w:r>
            <w:proofErr w:type="spellStart"/>
            <w:r w:rsidRPr="00087DCD">
              <w:rPr>
                <w:b/>
                <w:sz w:val="22"/>
                <w:szCs w:val="22"/>
                <w:lang w:val="en-GB"/>
              </w:rPr>
              <w:t>TNFi</w:t>
            </w:r>
            <w:proofErr w:type="spellEnd"/>
            <w:r w:rsidRPr="00087DCD">
              <w:rPr>
                <w:b/>
                <w:sz w:val="22"/>
                <w:szCs w:val="22"/>
                <w:lang w:val="en-GB"/>
              </w:rPr>
              <w:t>)</w:t>
            </w:r>
          </w:p>
        </w:tc>
      </w:tr>
      <w:tr w:rsidR="00087DCD" w:rsidRPr="00087DCD" w14:paraId="5F760392" w14:textId="77777777" w:rsidTr="008E33CF">
        <w:trPr>
          <w:trHeight w:val="240"/>
        </w:trPr>
        <w:tc>
          <w:tcPr>
            <w:tcW w:w="1328" w:type="pct"/>
            <w:tcBorders>
              <w:top w:val="single" w:sz="4" w:space="0" w:color="000000"/>
              <w:left w:val="single" w:sz="4" w:space="0" w:color="000000"/>
              <w:bottom w:val="single" w:sz="4" w:space="0" w:color="000000"/>
              <w:right w:val="single" w:sz="4" w:space="0" w:color="000000"/>
            </w:tcBorders>
            <w:hideMark/>
          </w:tcPr>
          <w:p w14:paraId="341E0C0D" w14:textId="77777777" w:rsidR="00087DCD" w:rsidRPr="00087DCD" w:rsidRDefault="00087DCD" w:rsidP="008E33CF">
            <w:pPr>
              <w:ind w:left="71"/>
              <w:rPr>
                <w:sz w:val="22"/>
                <w:szCs w:val="22"/>
                <w:lang w:val="en-GB"/>
              </w:rPr>
            </w:pPr>
            <w:proofErr w:type="spellStart"/>
            <w:r w:rsidRPr="00087DCD">
              <w:rPr>
                <w:b/>
                <w:sz w:val="22"/>
                <w:szCs w:val="22"/>
                <w:lang w:val="en-GB"/>
              </w:rPr>
              <w:t>Mortalitet</w:t>
            </w:r>
            <w:proofErr w:type="spellEnd"/>
            <w:r w:rsidRPr="00087DCD">
              <w:rPr>
                <w:b/>
                <w:sz w:val="22"/>
                <w:szCs w:val="22"/>
                <w:lang w:val="en-GB"/>
              </w:rPr>
              <w:t xml:space="preserve"> (</w:t>
            </w:r>
            <w:proofErr w:type="spellStart"/>
            <w:r w:rsidRPr="00087DCD">
              <w:rPr>
                <w:b/>
                <w:sz w:val="22"/>
                <w:szCs w:val="22"/>
                <w:lang w:val="en-GB"/>
              </w:rPr>
              <w:t>uanset</w:t>
            </w:r>
            <w:proofErr w:type="spellEnd"/>
            <w:r w:rsidRPr="00087DCD">
              <w:rPr>
                <w:b/>
                <w:sz w:val="22"/>
                <w:szCs w:val="22"/>
                <w:lang w:val="en-GB"/>
              </w:rPr>
              <w:t xml:space="preserve"> </w:t>
            </w:r>
            <w:proofErr w:type="spellStart"/>
            <w:r w:rsidRPr="00087DCD">
              <w:rPr>
                <w:b/>
                <w:sz w:val="22"/>
                <w:szCs w:val="22"/>
                <w:lang w:val="en-GB"/>
              </w:rPr>
              <w:t>årsag</w:t>
            </w:r>
            <w:proofErr w:type="spellEnd"/>
            <w:r w:rsidRPr="00087DCD">
              <w:rPr>
                <w:b/>
                <w:sz w:val="22"/>
                <w:szCs w:val="22"/>
                <w:lang w:val="en-GB"/>
              </w:rPr>
              <w:t>)</w:t>
            </w:r>
          </w:p>
        </w:tc>
        <w:tc>
          <w:tcPr>
            <w:tcW w:w="937" w:type="pct"/>
            <w:tcBorders>
              <w:top w:val="single" w:sz="4" w:space="0" w:color="000000"/>
              <w:left w:val="single" w:sz="4" w:space="0" w:color="000000"/>
              <w:bottom w:val="single" w:sz="4" w:space="0" w:color="000000"/>
              <w:right w:val="single" w:sz="4" w:space="0" w:color="000000"/>
            </w:tcBorders>
          </w:tcPr>
          <w:p w14:paraId="7FC12A0F" w14:textId="77777777" w:rsidR="00087DCD" w:rsidRPr="00087DCD" w:rsidRDefault="00087DCD" w:rsidP="008E33CF">
            <w:pPr>
              <w:ind w:left="71"/>
              <w:rPr>
                <w:sz w:val="22"/>
                <w:szCs w:val="22"/>
                <w:lang w:val="en-GB"/>
              </w:rPr>
            </w:pPr>
          </w:p>
        </w:tc>
        <w:tc>
          <w:tcPr>
            <w:tcW w:w="937" w:type="pct"/>
            <w:tcBorders>
              <w:top w:val="single" w:sz="4" w:space="0" w:color="000000"/>
              <w:left w:val="single" w:sz="4" w:space="0" w:color="000000"/>
              <w:bottom w:val="single" w:sz="4" w:space="0" w:color="000000"/>
              <w:right w:val="single" w:sz="4" w:space="0" w:color="000000"/>
            </w:tcBorders>
          </w:tcPr>
          <w:p w14:paraId="30776B66" w14:textId="77777777" w:rsidR="00087DCD" w:rsidRPr="00087DCD" w:rsidRDefault="00087DCD" w:rsidP="008E33CF">
            <w:pPr>
              <w:ind w:left="71"/>
              <w:rPr>
                <w:sz w:val="22"/>
                <w:szCs w:val="22"/>
                <w:lang w:val="en-GB"/>
              </w:rPr>
            </w:pPr>
          </w:p>
        </w:tc>
        <w:tc>
          <w:tcPr>
            <w:tcW w:w="939" w:type="pct"/>
            <w:tcBorders>
              <w:top w:val="single" w:sz="4" w:space="0" w:color="000000"/>
              <w:left w:val="single" w:sz="4" w:space="0" w:color="000000"/>
              <w:bottom w:val="single" w:sz="4" w:space="0" w:color="000000"/>
              <w:right w:val="single" w:sz="4" w:space="0" w:color="000000"/>
            </w:tcBorders>
          </w:tcPr>
          <w:p w14:paraId="705FFBE6" w14:textId="77777777" w:rsidR="00087DCD" w:rsidRPr="00087DCD" w:rsidRDefault="00087DCD" w:rsidP="008E33CF">
            <w:pPr>
              <w:ind w:left="71"/>
              <w:rPr>
                <w:sz w:val="22"/>
                <w:szCs w:val="22"/>
                <w:lang w:val="en-GB"/>
              </w:rPr>
            </w:pPr>
          </w:p>
        </w:tc>
        <w:tc>
          <w:tcPr>
            <w:tcW w:w="858" w:type="pct"/>
            <w:tcBorders>
              <w:top w:val="single" w:sz="4" w:space="0" w:color="000000"/>
              <w:left w:val="single" w:sz="4" w:space="0" w:color="000000"/>
              <w:bottom w:val="single" w:sz="4" w:space="0" w:color="000000"/>
              <w:right w:val="single" w:sz="4" w:space="0" w:color="000000"/>
            </w:tcBorders>
          </w:tcPr>
          <w:p w14:paraId="2D4F8A36" w14:textId="77777777" w:rsidR="00087DCD" w:rsidRPr="00087DCD" w:rsidRDefault="00087DCD" w:rsidP="008E33CF">
            <w:pPr>
              <w:ind w:left="71"/>
              <w:rPr>
                <w:sz w:val="22"/>
                <w:szCs w:val="22"/>
                <w:lang w:val="en-GB"/>
              </w:rPr>
            </w:pPr>
          </w:p>
        </w:tc>
      </w:tr>
      <w:tr w:rsidR="00087DCD" w:rsidRPr="00087DCD" w14:paraId="58C3DDED" w14:textId="77777777" w:rsidTr="008E33CF">
        <w:trPr>
          <w:trHeight w:val="240"/>
        </w:trPr>
        <w:tc>
          <w:tcPr>
            <w:tcW w:w="1328" w:type="pct"/>
            <w:tcBorders>
              <w:top w:val="single" w:sz="4" w:space="0" w:color="000000"/>
              <w:left w:val="single" w:sz="4" w:space="0" w:color="000000"/>
              <w:bottom w:val="single" w:sz="4" w:space="0" w:color="000000"/>
              <w:right w:val="single" w:sz="4" w:space="0" w:color="000000"/>
            </w:tcBorders>
            <w:hideMark/>
          </w:tcPr>
          <w:p w14:paraId="4D73DC98" w14:textId="77777777" w:rsidR="00087DCD" w:rsidRPr="00087DCD" w:rsidRDefault="00087DCD" w:rsidP="008E33CF">
            <w:pPr>
              <w:ind w:left="71"/>
              <w:rPr>
                <w:sz w:val="22"/>
                <w:szCs w:val="22"/>
                <w:lang w:val="en-GB"/>
              </w:rPr>
            </w:pPr>
            <w:r w:rsidRPr="00087DCD">
              <w:rPr>
                <w:sz w:val="22"/>
                <w:szCs w:val="22"/>
                <w:lang w:val="en-GB"/>
              </w:rPr>
              <w:t>IR (95 % CI) pr. 100 PY</w:t>
            </w:r>
          </w:p>
        </w:tc>
        <w:tc>
          <w:tcPr>
            <w:tcW w:w="937" w:type="pct"/>
            <w:tcBorders>
              <w:top w:val="single" w:sz="4" w:space="0" w:color="000000"/>
              <w:left w:val="single" w:sz="4" w:space="0" w:color="000000"/>
              <w:bottom w:val="single" w:sz="4" w:space="0" w:color="000000"/>
              <w:right w:val="single" w:sz="4" w:space="0" w:color="000000"/>
            </w:tcBorders>
            <w:hideMark/>
          </w:tcPr>
          <w:p w14:paraId="70E283EA" w14:textId="77777777" w:rsidR="00087DCD" w:rsidRPr="00087DCD" w:rsidRDefault="00087DCD" w:rsidP="008E33CF">
            <w:pPr>
              <w:ind w:left="71"/>
              <w:rPr>
                <w:sz w:val="22"/>
                <w:szCs w:val="22"/>
                <w:lang w:val="en-GB"/>
              </w:rPr>
            </w:pPr>
            <w:r w:rsidRPr="00087DCD">
              <w:rPr>
                <w:sz w:val="22"/>
                <w:szCs w:val="22"/>
                <w:lang w:val="en-GB"/>
              </w:rPr>
              <w:t>0,50 (0,33; 0,74)</w:t>
            </w:r>
          </w:p>
        </w:tc>
        <w:tc>
          <w:tcPr>
            <w:tcW w:w="937" w:type="pct"/>
            <w:tcBorders>
              <w:top w:val="single" w:sz="4" w:space="0" w:color="000000"/>
              <w:left w:val="single" w:sz="4" w:space="0" w:color="000000"/>
              <w:bottom w:val="single" w:sz="4" w:space="0" w:color="000000"/>
              <w:right w:val="single" w:sz="4" w:space="0" w:color="000000"/>
            </w:tcBorders>
            <w:hideMark/>
          </w:tcPr>
          <w:p w14:paraId="3CEB99E6" w14:textId="77777777" w:rsidR="00087DCD" w:rsidRPr="00087DCD" w:rsidRDefault="00087DCD" w:rsidP="008E33CF">
            <w:pPr>
              <w:ind w:left="71"/>
              <w:rPr>
                <w:sz w:val="22"/>
                <w:szCs w:val="22"/>
                <w:lang w:val="en-GB"/>
              </w:rPr>
            </w:pPr>
            <w:r w:rsidRPr="00087DCD">
              <w:rPr>
                <w:sz w:val="22"/>
                <w:szCs w:val="22"/>
                <w:lang w:val="en-GB"/>
              </w:rPr>
              <w:t>0,80 (0,57; 1,09)</w:t>
            </w:r>
          </w:p>
        </w:tc>
        <w:tc>
          <w:tcPr>
            <w:tcW w:w="939" w:type="pct"/>
            <w:tcBorders>
              <w:top w:val="single" w:sz="4" w:space="0" w:color="000000"/>
              <w:left w:val="single" w:sz="4" w:space="0" w:color="000000"/>
              <w:bottom w:val="single" w:sz="4" w:space="0" w:color="000000"/>
              <w:right w:val="single" w:sz="4" w:space="0" w:color="000000"/>
            </w:tcBorders>
            <w:hideMark/>
          </w:tcPr>
          <w:p w14:paraId="357BE9FE" w14:textId="77777777" w:rsidR="00087DCD" w:rsidRPr="00087DCD" w:rsidRDefault="00087DCD" w:rsidP="008E33CF">
            <w:pPr>
              <w:ind w:left="71"/>
              <w:rPr>
                <w:sz w:val="22"/>
                <w:szCs w:val="22"/>
                <w:lang w:val="en-GB"/>
              </w:rPr>
            </w:pPr>
            <w:r w:rsidRPr="00087DCD">
              <w:rPr>
                <w:sz w:val="22"/>
                <w:szCs w:val="22"/>
                <w:lang w:val="en-GB"/>
              </w:rPr>
              <w:t>0,65 (0,50; 0,82)</w:t>
            </w:r>
          </w:p>
        </w:tc>
        <w:tc>
          <w:tcPr>
            <w:tcW w:w="858" w:type="pct"/>
            <w:tcBorders>
              <w:top w:val="single" w:sz="4" w:space="0" w:color="000000"/>
              <w:left w:val="single" w:sz="4" w:space="0" w:color="000000"/>
              <w:bottom w:val="single" w:sz="4" w:space="0" w:color="000000"/>
              <w:right w:val="single" w:sz="4" w:space="0" w:color="000000"/>
            </w:tcBorders>
            <w:hideMark/>
          </w:tcPr>
          <w:p w14:paraId="6DCC7C27" w14:textId="77777777" w:rsidR="00087DCD" w:rsidRPr="00087DCD" w:rsidRDefault="00087DCD" w:rsidP="008E33CF">
            <w:pPr>
              <w:ind w:left="71"/>
              <w:rPr>
                <w:sz w:val="22"/>
                <w:szCs w:val="22"/>
                <w:lang w:val="en-GB"/>
              </w:rPr>
            </w:pPr>
            <w:r w:rsidRPr="00087DCD">
              <w:rPr>
                <w:sz w:val="22"/>
                <w:szCs w:val="22"/>
                <w:lang w:val="en-GB"/>
              </w:rPr>
              <w:t>0,34 (0,20; 0,54)</w:t>
            </w:r>
          </w:p>
        </w:tc>
      </w:tr>
      <w:tr w:rsidR="00087DCD" w:rsidRPr="00087DCD" w14:paraId="494A3B25" w14:textId="77777777" w:rsidTr="008E33CF">
        <w:trPr>
          <w:trHeight w:val="240"/>
        </w:trPr>
        <w:tc>
          <w:tcPr>
            <w:tcW w:w="1328" w:type="pct"/>
            <w:tcBorders>
              <w:top w:val="single" w:sz="4" w:space="0" w:color="000000"/>
              <w:left w:val="single" w:sz="4" w:space="0" w:color="000000"/>
              <w:bottom w:val="single" w:sz="4" w:space="0" w:color="000000"/>
              <w:right w:val="single" w:sz="4" w:space="0" w:color="000000"/>
            </w:tcBorders>
            <w:hideMark/>
          </w:tcPr>
          <w:p w14:paraId="6D25AD61" w14:textId="77777777" w:rsidR="00087DCD" w:rsidRPr="00087DCD" w:rsidRDefault="00087DCD" w:rsidP="008E33CF">
            <w:pPr>
              <w:ind w:left="71"/>
              <w:rPr>
                <w:sz w:val="22"/>
                <w:szCs w:val="22"/>
                <w:lang w:val="en-GB"/>
              </w:rPr>
            </w:pPr>
            <w:r w:rsidRPr="00087DCD">
              <w:rPr>
                <w:sz w:val="22"/>
                <w:szCs w:val="22"/>
                <w:lang w:val="en-GB"/>
              </w:rPr>
              <w:t xml:space="preserve">HR (95 % CI) vs </w:t>
            </w:r>
            <w:proofErr w:type="spellStart"/>
            <w:r w:rsidRPr="00087DCD">
              <w:rPr>
                <w:sz w:val="22"/>
                <w:szCs w:val="22"/>
                <w:lang w:val="en-GB"/>
              </w:rPr>
              <w:t>TNFi</w:t>
            </w:r>
            <w:proofErr w:type="spellEnd"/>
          </w:p>
        </w:tc>
        <w:tc>
          <w:tcPr>
            <w:tcW w:w="937" w:type="pct"/>
            <w:tcBorders>
              <w:top w:val="single" w:sz="4" w:space="0" w:color="000000"/>
              <w:left w:val="single" w:sz="4" w:space="0" w:color="000000"/>
              <w:bottom w:val="single" w:sz="4" w:space="0" w:color="000000"/>
              <w:right w:val="single" w:sz="4" w:space="0" w:color="000000"/>
            </w:tcBorders>
            <w:hideMark/>
          </w:tcPr>
          <w:p w14:paraId="59794BBC" w14:textId="77777777" w:rsidR="00087DCD" w:rsidRPr="00087DCD" w:rsidRDefault="00087DCD" w:rsidP="008E33CF">
            <w:pPr>
              <w:ind w:left="71"/>
              <w:rPr>
                <w:sz w:val="22"/>
                <w:szCs w:val="22"/>
                <w:lang w:val="en-GB"/>
              </w:rPr>
            </w:pPr>
            <w:r w:rsidRPr="00087DCD">
              <w:rPr>
                <w:sz w:val="22"/>
                <w:szCs w:val="22"/>
                <w:lang w:val="en-GB"/>
              </w:rPr>
              <w:t>1,49 (0,81; 2,74)</w:t>
            </w:r>
          </w:p>
        </w:tc>
        <w:tc>
          <w:tcPr>
            <w:tcW w:w="937" w:type="pct"/>
            <w:tcBorders>
              <w:top w:val="single" w:sz="4" w:space="0" w:color="000000"/>
              <w:left w:val="single" w:sz="4" w:space="0" w:color="000000"/>
              <w:bottom w:val="single" w:sz="4" w:space="0" w:color="000000"/>
              <w:right w:val="single" w:sz="4" w:space="0" w:color="000000"/>
            </w:tcBorders>
            <w:hideMark/>
          </w:tcPr>
          <w:p w14:paraId="1D5B61E9" w14:textId="77777777" w:rsidR="00087DCD" w:rsidRPr="00087DCD" w:rsidRDefault="00087DCD" w:rsidP="008E33CF">
            <w:pPr>
              <w:ind w:left="71"/>
              <w:rPr>
                <w:sz w:val="22"/>
                <w:szCs w:val="22"/>
                <w:lang w:val="en-GB"/>
              </w:rPr>
            </w:pPr>
            <w:r w:rsidRPr="00087DCD">
              <w:rPr>
                <w:sz w:val="22"/>
                <w:szCs w:val="22"/>
                <w:lang w:val="en-GB"/>
              </w:rPr>
              <w:t>2,37 (1,34; 4,18)</w:t>
            </w:r>
          </w:p>
        </w:tc>
        <w:tc>
          <w:tcPr>
            <w:tcW w:w="939" w:type="pct"/>
            <w:tcBorders>
              <w:top w:val="single" w:sz="4" w:space="0" w:color="000000"/>
              <w:left w:val="single" w:sz="4" w:space="0" w:color="000000"/>
              <w:bottom w:val="single" w:sz="4" w:space="0" w:color="000000"/>
              <w:right w:val="single" w:sz="4" w:space="0" w:color="000000"/>
            </w:tcBorders>
            <w:hideMark/>
          </w:tcPr>
          <w:p w14:paraId="55C7EFB9" w14:textId="77777777" w:rsidR="00087DCD" w:rsidRPr="00087DCD" w:rsidRDefault="00087DCD" w:rsidP="008E33CF">
            <w:pPr>
              <w:ind w:left="71"/>
              <w:rPr>
                <w:sz w:val="22"/>
                <w:szCs w:val="22"/>
                <w:lang w:val="en-GB"/>
              </w:rPr>
            </w:pPr>
            <w:r w:rsidRPr="00087DCD">
              <w:rPr>
                <w:sz w:val="22"/>
                <w:szCs w:val="22"/>
                <w:lang w:val="en-GB"/>
              </w:rPr>
              <w:t>1,91 (1,12; 3,27)</w:t>
            </w:r>
          </w:p>
        </w:tc>
        <w:tc>
          <w:tcPr>
            <w:tcW w:w="858" w:type="pct"/>
            <w:tcBorders>
              <w:top w:val="single" w:sz="4" w:space="0" w:color="000000"/>
              <w:left w:val="single" w:sz="4" w:space="0" w:color="000000"/>
              <w:bottom w:val="single" w:sz="4" w:space="0" w:color="000000"/>
              <w:right w:val="single" w:sz="4" w:space="0" w:color="000000"/>
            </w:tcBorders>
          </w:tcPr>
          <w:p w14:paraId="7244825E" w14:textId="77777777" w:rsidR="00087DCD" w:rsidRPr="00087DCD" w:rsidRDefault="00087DCD" w:rsidP="008E33CF">
            <w:pPr>
              <w:ind w:left="71"/>
              <w:rPr>
                <w:sz w:val="22"/>
                <w:szCs w:val="22"/>
                <w:lang w:val="en-GB"/>
              </w:rPr>
            </w:pPr>
          </w:p>
        </w:tc>
      </w:tr>
      <w:tr w:rsidR="00087DCD" w:rsidRPr="00087DCD" w14:paraId="1C2F9553" w14:textId="77777777" w:rsidTr="008E33CF">
        <w:trPr>
          <w:trHeight w:val="240"/>
        </w:trPr>
        <w:tc>
          <w:tcPr>
            <w:tcW w:w="1328" w:type="pct"/>
            <w:tcBorders>
              <w:top w:val="single" w:sz="4" w:space="0" w:color="000000"/>
              <w:left w:val="single" w:sz="4" w:space="0" w:color="000000"/>
              <w:bottom w:val="single" w:sz="4" w:space="0" w:color="000000"/>
              <w:right w:val="single" w:sz="4" w:space="0" w:color="000000"/>
            </w:tcBorders>
            <w:hideMark/>
          </w:tcPr>
          <w:p w14:paraId="3FCBE2F7" w14:textId="77777777" w:rsidR="00087DCD" w:rsidRPr="00087DCD" w:rsidRDefault="00087DCD" w:rsidP="008E33CF">
            <w:pPr>
              <w:ind w:left="71"/>
              <w:rPr>
                <w:sz w:val="22"/>
                <w:szCs w:val="22"/>
                <w:lang w:val="en-GB"/>
              </w:rPr>
            </w:pPr>
            <w:proofErr w:type="spellStart"/>
            <w:r w:rsidRPr="00087DCD">
              <w:rPr>
                <w:b/>
                <w:sz w:val="22"/>
                <w:szCs w:val="22"/>
                <w:lang w:val="en-GB"/>
              </w:rPr>
              <w:t>Dødelige</w:t>
            </w:r>
            <w:proofErr w:type="spellEnd"/>
            <w:r w:rsidRPr="00087DCD">
              <w:rPr>
                <w:b/>
                <w:sz w:val="22"/>
                <w:szCs w:val="22"/>
                <w:lang w:val="en-GB"/>
              </w:rPr>
              <w:t xml:space="preserve"> </w:t>
            </w:r>
            <w:proofErr w:type="spellStart"/>
            <w:r w:rsidRPr="00087DCD">
              <w:rPr>
                <w:b/>
                <w:sz w:val="22"/>
                <w:szCs w:val="22"/>
                <w:lang w:val="en-GB"/>
              </w:rPr>
              <w:t>infektioner</w:t>
            </w:r>
            <w:proofErr w:type="spellEnd"/>
          </w:p>
        </w:tc>
        <w:tc>
          <w:tcPr>
            <w:tcW w:w="937" w:type="pct"/>
            <w:tcBorders>
              <w:top w:val="single" w:sz="4" w:space="0" w:color="000000"/>
              <w:left w:val="single" w:sz="4" w:space="0" w:color="000000"/>
              <w:bottom w:val="single" w:sz="4" w:space="0" w:color="000000"/>
              <w:right w:val="single" w:sz="4" w:space="0" w:color="000000"/>
            </w:tcBorders>
          </w:tcPr>
          <w:p w14:paraId="0BCF067C" w14:textId="77777777" w:rsidR="00087DCD" w:rsidRPr="00087DCD" w:rsidRDefault="00087DCD" w:rsidP="008E33CF">
            <w:pPr>
              <w:ind w:left="71"/>
              <w:rPr>
                <w:sz w:val="22"/>
                <w:szCs w:val="22"/>
                <w:lang w:val="en-GB"/>
              </w:rPr>
            </w:pPr>
          </w:p>
        </w:tc>
        <w:tc>
          <w:tcPr>
            <w:tcW w:w="937" w:type="pct"/>
            <w:tcBorders>
              <w:top w:val="single" w:sz="4" w:space="0" w:color="000000"/>
              <w:left w:val="single" w:sz="4" w:space="0" w:color="000000"/>
              <w:bottom w:val="single" w:sz="4" w:space="0" w:color="000000"/>
              <w:right w:val="single" w:sz="4" w:space="0" w:color="000000"/>
            </w:tcBorders>
          </w:tcPr>
          <w:p w14:paraId="203873FA" w14:textId="77777777" w:rsidR="00087DCD" w:rsidRPr="00087DCD" w:rsidRDefault="00087DCD" w:rsidP="008E33CF">
            <w:pPr>
              <w:ind w:left="71"/>
              <w:rPr>
                <w:sz w:val="22"/>
                <w:szCs w:val="22"/>
                <w:lang w:val="en-GB"/>
              </w:rPr>
            </w:pPr>
          </w:p>
        </w:tc>
        <w:tc>
          <w:tcPr>
            <w:tcW w:w="939" w:type="pct"/>
            <w:tcBorders>
              <w:top w:val="single" w:sz="4" w:space="0" w:color="000000"/>
              <w:left w:val="single" w:sz="4" w:space="0" w:color="000000"/>
              <w:bottom w:val="single" w:sz="4" w:space="0" w:color="000000"/>
              <w:right w:val="single" w:sz="4" w:space="0" w:color="000000"/>
            </w:tcBorders>
          </w:tcPr>
          <w:p w14:paraId="30C608C0" w14:textId="77777777" w:rsidR="00087DCD" w:rsidRPr="00087DCD" w:rsidRDefault="00087DCD" w:rsidP="008E33CF">
            <w:pPr>
              <w:ind w:left="71"/>
              <w:rPr>
                <w:sz w:val="22"/>
                <w:szCs w:val="22"/>
                <w:lang w:val="en-GB"/>
              </w:rPr>
            </w:pPr>
          </w:p>
        </w:tc>
        <w:tc>
          <w:tcPr>
            <w:tcW w:w="858" w:type="pct"/>
            <w:tcBorders>
              <w:top w:val="single" w:sz="4" w:space="0" w:color="000000"/>
              <w:left w:val="single" w:sz="4" w:space="0" w:color="000000"/>
              <w:bottom w:val="single" w:sz="4" w:space="0" w:color="000000"/>
              <w:right w:val="single" w:sz="4" w:space="0" w:color="000000"/>
            </w:tcBorders>
          </w:tcPr>
          <w:p w14:paraId="384A79CE" w14:textId="77777777" w:rsidR="00087DCD" w:rsidRPr="00087DCD" w:rsidRDefault="00087DCD" w:rsidP="008E33CF">
            <w:pPr>
              <w:ind w:left="71"/>
              <w:rPr>
                <w:sz w:val="22"/>
                <w:szCs w:val="22"/>
                <w:lang w:val="en-GB"/>
              </w:rPr>
            </w:pPr>
          </w:p>
        </w:tc>
      </w:tr>
      <w:tr w:rsidR="00087DCD" w:rsidRPr="00087DCD" w14:paraId="7F209BF0" w14:textId="77777777" w:rsidTr="008E33CF">
        <w:trPr>
          <w:trHeight w:val="240"/>
        </w:trPr>
        <w:tc>
          <w:tcPr>
            <w:tcW w:w="1328" w:type="pct"/>
            <w:tcBorders>
              <w:top w:val="single" w:sz="4" w:space="0" w:color="000000"/>
              <w:left w:val="single" w:sz="4" w:space="0" w:color="000000"/>
              <w:bottom w:val="single" w:sz="4" w:space="0" w:color="000000"/>
              <w:right w:val="single" w:sz="4" w:space="0" w:color="000000"/>
            </w:tcBorders>
            <w:hideMark/>
          </w:tcPr>
          <w:p w14:paraId="6880618C" w14:textId="77777777" w:rsidR="00087DCD" w:rsidRPr="00087DCD" w:rsidRDefault="00087DCD" w:rsidP="008E33CF">
            <w:pPr>
              <w:ind w:left="71"/>
              <w:rPr>
                <w:sz w:val="22"/>
                <w:szCs w:val="22"/>
                <w:lang w:val="en-GB"/>
              </w:rPr>
            </w:pPr>
            <w:r w:rsidRPr="00087DCD">
              <w:rPr>
                <w:sz w:val="22"/>
                <w:szCs w:val="22"/>
                <w:lang w:val="en-GB"/>
              </w:rPr>
              <w:t>IR (95 % CI) pr. 100 PY</w:t>
            </w:r>
          </w:p>
        </w:tc>
        <w:tc>
          <w:tcPr>
            <w:tcW w:w="937" w:type="pct"/>
            <w:tcBorders>
              <w:top w:val="single" w:sz="4" w:space="0" w:color="000000"/>
              <w:left w:val="single" w:sz="4" w:space="0" w:color="000000"/>
              <w:bottom w:val="single" w:sz="4" w:space="0" w:color="000000"/>
              <w:right w:val="single" w:sz="4" w:space="0" w:color="000000"/>
            </w:tcBorders>
            <w:hideMark/>
          </w:tcPr>
          <w:p w14:paraId="202B343E" w14:textId="77777777" w:rsidR="00087DCD" w:rsidRPr="00087DCD" w:rsidRDefault="00087DCD" w:rsidP="008E33CF">
            <w:pPr>
              <w:ind w:left="71"/>
              <w:rPr>
                <w:sz w:val="22"/>
                <w:szCs w:val="22"/>
                <w:lang w:val="en-GB"/>
              </w:rPr>
            </w:pPr>
            <w:r w:rsidRPr="00087DCD">
              <w:rPr>
                <w:sz w:val="22"/>
                <w:szCs w:val="22"/>
                <w:lang w:val="en-GB"/>
              </w:rPr>
              <w:t>0,08 (0,02; 0,20)</w:t>
            </w:r>
          </w:p>
        </w:tc>
        <w:tc>
          <w:tcPr>
            <w:tcW w:w="937" w:type="pct"/>
            <w:tcBorders>
              <w:top w:val="single" w:sz="4" w:space="0" w:color="000000"/>
              <w:left w:val="single" w:sz="4" w:space="0" w:color="000000"/>
              <w:bottom w:val="single" w:sz="4" w:space="0" w:color="000000"/>
              <w:right w:val="single" w:sz="4" w:space="0" w:color="000000"/>
            </w:tcBorders>
            <w:hideMark/>
          </w:tcPr>
          <w:p w14:paraId="347FF615" w14:textId="77777777" w:rsidR="00087DCD" w:rsidRPr="00087DCD" w:rsidRDefault="00087DCD" w:rsidP="008E33CF">
            <w:pPr>
              <w:ind w:left="71"/>
              <w:rPr>
                <w:sz w:val="22"/>
                <w:szCs w:val="22"/>
                <w:lang w:val="en-GB"/>
              </w:rPr>
            </w:pPr>
            <w:r w:rsidRPr="00087DCD">
              <w:rPr>
                <w:sz w:val="22"/>
                <w:szCs w:val="22"/>
                <w:lang w:val="en-GB"/>
              </w:rPr>
              <w:t>0,18 (0,08; 0,35)</w:t>
            </w:r>
          </w:p>
        </w:tc>
        <w:tc>
          <w:tcPr>
            <w:tcW w:w="939" w:type="pct"/>
            <w:tcBorders>
              <w:top w:val="single" w:sz="4" w:space="0" w:color="000000"/>
              <w:left w:val="single" w:sz="4" w:space="0" w:color="000000"/>
              <w:bottom w:val="single" w:sz="4" w:space="0" w:color="000000"/>
              <w:right w:val="single" w:sz="4" w:space="0" w:color="000000"/>
            </w:tcBorders>
            <w:hideMark/>
          </w:tcPr>
          <w:p w14:paraId="2C104904" w14:textId="77777777" w:rsidR="00087DCD" w:rsidRPr="00087DCD" w:rsidRDefault="00087DCD" w:rsidP="008E33CF">
            <w:pPr>
              <w:ind w:left="71"/>
              <w:rPr>
                <w:sz w:val="22"/>
                <w:szCs w:val="22"/>
                <w:lang w:val="en-GB"/>
              </w:rPr>
            </w:pPr>
            <w:r w:rsidRPr="00087DCD">
              <w:rPr>
                <w:sz w:val="22"/>
                <w:szCs w:val="22"/>
                <w:lang w:val="en-GB"/>
              </w:rPr>
              <w:t>0,13 (0,07; 0,22)</w:t>
            </w:r>
          </w:p>
        </w:tc>
        <w:tc>
          <w:tcPr>
            <w:tcW w:w="858" w:type="pct"/>
            <w:tcBorders>
              <w:top w:val="single" w:sz="4" w:space="0" w:color="000000"/>
              <w:left w:val="single" w:sz="4" w:space="0" w:color="000000"/>
              <w:bottom w:val="single" w:sz="4" w:space="0" w:color="000000"/>
              <w:right w:val="single" w:sz="4" w:space="0" w:color="000000"/>
            </w:tcBorders>
            <w:hideMark/>
          </w:tcPr>
          <w:p w14:paraId="07CDD993" w14:textId="77777777" w:rsidR="00087DCD" w:rsidRPr="00087DCD" w:rsidRDefault="00087DCD" w:rsidP="008E33CF">
            <w:pPr>
              <w:ind w:left="71"/>
              <w:rPr>
                <w:sz w:val="22"/>
                <w:szCs w:val="22"/>
                <w:lang w:val="en-GB"/>
              </w:rPr>
            </w:pPr>
            <w:r w:rsidRPr="00087DCD">
              <w:rPr>
                <w:sz w:val="22"/>
                <w:szCs w:val="22"/>
                <w:lang w:val="en-GB"/>
              </w:rPr>
              <w:t>0,06 (0,01; 0,17)</w:t>
            </w:r>
          </w:p>
        </w:tc>
      </w:tr>
      <w:tr w:rsidR="00087DCD" w:rsidRPr="00087DCD" w14:paraId="057D7554" w14:textId="77777777" w:rsidTr="008E33CF">
        <w:trPr>
          <w:trHeight w:val="240"/>
        </w:trPr>
        <w:tc>
          <w:tcPr>
            <w:tcW w:w="1328" w:type="pct"/>
            <w:tcBorders>
              <w:top w:val="single" w:sz="4" w:space="0" w:color="000000"/>
              <w:left w:val="single" w:sz="4" w:space="0" w:color="000000"/>
              <w:bottom w:val="single" w:sz="4" w:space="0" w:color="000000"/>
              <w:right w:val="single" w:sz="4" w:space="0" w:color="000000"/>
            </w:tcBorders>
            <w:hideMark/>
          </w:tcPr>
          <w:p w14:paraId="210B4797" w14:textId="77777777" w:rsidR="00087DCD" w:rsidRPr="00087DCD" w:rsidRDefault="00087DCD" w:rsidP="008E33CF">
            <w:pPr>
              <w:ind w:left="71"/>
              <w:rPr>
                <w:sz w:val="22"/>
                <w:szCs w:val="22"/>
                <w:lang w:val="en-GB"/>
              </w:rPr>
            </w:pPr>
            <w:r w:rsidRPr="00087DCD">
              <w:rPr>
                <w:sz w:val="22"/>
                <w:szCs w:val="22"/>
                <w:lang w:val="en-GB"/>
              </w:rPr>
              <w:t xml:space="preserve">HR (95 % CI) vs </w:t>
            </w:r>
            <w:proofErr w:type="spellStart"/>
            <w:r w:rsidRPr="00087DCD">
              <w:rPr>
                <w:sz w:val="22"/>
                <w:szCs w:val="22"/>
                <w:lang w:val="en-GB"/>
              </w:rPr>
              <w:t>TNFi</w:t>
            </w:r>
            <w:proofErr w:type="spellEnd"/>
          </w:p>
        </w:tc>
        <w:tc>
          <w:tcPr>
            <w:tcW w:w="937" w:type="pct"/>
            <w:tcBorders>
              <w:top w:val="single" w:sz="4" w:space="0" w:color="000000"/>
              <w:left w:val="single" w:sz="4" w:space="0" w:color="000000"/>
              <w:bottom w:val="single" w:sz="4" w:space="0" w:color="000000"/>
              <w:right w:val="single" w:sz="4" w:space="0" w:color="000000"/>
            </w:tcBorders>
            <w:hideMark/>
          </w:tcPr>
          <w:p w14:paraId="48C63A01" w14:textId="77777777" w:rsidR="00087DCD" w:rsidRPr="00087DCD" w:rsidRDefault="00087DCD" w:rsidP="008E33CF">
            <w:pPr>
              <w:ind w:left="71"/>
              <w:rPr>
                <w:sz w:val="22"/>
                <w:szCs w:val="22"/>
                <w:lang w:val="en-GB"/>
              </w:rPr>
            </w:pPr>
            <w:r w:rsidRPr="00087DCD">
              <w:rPr>
                <w:sz w:val="22"/>
                <w:szCs w:val="22"/>
                <w:lang w:val="en-GB"/>
              </w:rPr>
              <w:t>1,30 (0,29; 5,79)</w:t>
            </w:r>
          </w:p>
        </w:tc>
        <w:tc>
          <w:tcPr>
            <w:tcW w:w="937" w:type="pct"/>
            <w:tcBorders>
              <w:top w:val="single" w:sz="4" w:space="0" w:color="000000"/>
              <w:left w:val="single" w:sz="4" w:space="0" w:color="000000"/>
              <w:bottom w:val="single" w:sz="4" w:space="0" w:color="000000"/>
              <w:right w:val="single" w:sz="4" w:space="0" w:color="000000"/>
            </w:tcBorders>
            <w:hideMark/>
          </w:tcPr>
          <w:p w14:paraId="77AC2382" w14:textId="77777777" w:rsidR="00087DCD" w:rsidRPr="00087DCD" w:rsidRDefault="00087DCD" w:rsidP="008E33CF">
            <w:pPr>
              <w:ind w:left="71"/>
              <w:rPr>
                <w:sz w:val="22"/>
                <w:szCs w:val="22"/>
                <w:lang w:val="en-GB"/>
              </w:rPr>
            </w:pPr>
            <w:r w:rsidRPr="00087DCD">
              <w:rPr>
                <w:sz w:val="22"/>
                <w:szCs w:val="22"/>
                <w:lang w:val="en-GB"/>
              </w:rPr>
              <w:t>3,10 (0,84; 11,45)</w:t>
            </w:r>
          </w:p>
        </w:tc>
        <w:tc>
          <w:tcPr>
            <w:tcW w:w="939" w:type="pct"/>
            <w:tcBorders>
              <w:top w:val="single" w:sz="4" w:space="0" w:color="000000"/>
              <w:left w:val="single" w:sz="4" w:space="0" w:color="000000"/>
              <w:bottom w:val="single" w:sz="4" w:space="0" w:color="000000"/>
              <w:right w:val="single" w:sz="4" w:space="0" w:color="000000"/>
            </w:tcBorders>
            <w:hideMark/>
          </w:tcPr>
          <w:p w14:paraId="21DB28B1" w14:textId="77777777" w:rsidR="00087DCD" w:rsidRPr="00087DCD" w:rsidRDefault="00087DCD" w:rsidP="008E33CF">
            <w:pPr>
              <w:ind w:left="71"/>
              <w:rPr>
                <w:sz w:val="22"/>
                <w:szCs w:val="22"/>
                <w:lang w:val="en-GB"/>
              </w:rPr>
            </w:pPr>
            <w:r w:rsidRPr="00087DCD">
              <w:rPr>
                <w:sz w:val="22"/>
                <w:szCs w:val="22"/>
                <w:lang w:val="en-GB"/>
              </w:rPr>
              <w:t>2,17 (0,62; 7,62)</w:t>
            </w:r>
          </w:p>
        </w:tc>
        <w:tc>
          <w:tcPr>
            <w:tcW w:w="858" w:type="pct"/>
            <w:tcBorders>
              <w:top w:val="single" w:sz="4" w:space="0" w:color="000000"/>
              <w:left w:val="single" w:sz="4" w:space="0" w:color="000000"/>
              <w:bottom w:val="single" w:sz="4" w:space="0" w:color="000000"/>
              <w:right w:val="single" w:sz="4" w:space="0" w:color="000000"/>
            </w:tcBorders>
          </w:tcPr>
          <w:p w14:paraId="6FB4C884" w14:textId="77777777" w:rsidR="00087DCD" w:rsidRPr="00087DCD" w:rsidRDefault="00087DCD" w:rsidP="008E33CF">
            <w:pPr>
              <w:ind w:left="71"/>
              <w:rPr>
                <w:sz w:val="22"/>
                <w:szCs w:val="22"/>
                <w:lang w:val="en-GB"/>
              </w:rPr>
            </w:pPr>
          </w:p>
        </w:tc>
      </w:tr>
      <w:tr w:rsidR="00087DCD" w:rsidRPr="00087DCD" w14:paraId="5FD9B0B3" w14:textId="77777777" w:rsidTr="008E33CF">
        <w:trPr>
          <w:trHeight w:val="240"/>
        </w:trPr>
        <w:tc>
          <w:tcPr>
            <w:tcW w:w="1328" w:type="pct"/>
            <w:tcBorders>
              <w:top w:val="single" w:sz="4" w:space="0" w:color="000000"/>
              <w:left w:val="single" w:sz="4" w:space="0" w:color="000000"/>
              <w:bottom w:val="single" w:sz="4" w:space="0" w:color="000000"/>
              <w:right w:val="single" w:sz="4" w:space="0" w:color="000000"/>
            </w:tcBorders>
            <w:hideMark/>
          </w:tcPr>
          <w:p w14:paraId="390AD748" w14:textId="77777777" w:rsidR="00087DCD" w:rsidRPr="00087DCD" w:rsidRDefault="00087DCD" w:rsidP="008E33CF">
            <w:pPr>
              <w:ind w:left="71"/>
              <w:rPr>
                <w:sz w:val="22"/>
                <w:szCs w:val="22"/>
                <w:lang w:val="en-GB"/>
              </w:rPr>
            </w:pPr>
            <w:proofErr w:type="spellStart"/>
            <w:r w:rsidRPr="00087DCD">
              <w:rPr>
                <w:b/>
                <w:sz w:val="22"/>
                <w:szCs w:val="22"/>
                <w:lang w:val="en-GB"/>
              </w:rPr>
              <w:t>Dødelige</w:t>
            </w:r>
            <w:proofErr w:type="spellEnd"/>
            <w:r w:rsidRPr="00087DCD">
              <w:rPr>
                <w:b/>
                <w:sz w:val="22"/>
                <w:szCs w:val="22"/>
                <w:lang w:val="en-GB"/>
              </w:rPr>
              <w:t xml:space="preserve"> CV-</w:t>
            </w:r>
            <w:proofErr w:type="spellStart"/>
            <w:r w:rsidRPr="00087DCD">
              <w:rPr>
                <w:b/>
                <w:sz w:val="22"/>
                <w:szCs w:val="22"/>
                <w:lang w:val="en-GB"/>
              </w:rPr>
              <w:t>hændelser</w:t>
            </w:r>
            <w:proofErr w:type="spellEnd"/>
          </w:p>
        </w:tc>
        <w:tc>
          <w:tcPr>
            <w:tcW w:w="937" w:type="pct"/>
            <w:tcBorders>
              <w:top w:val="single" w:sz="4" w:space="0" w:color="000000"/>
              <w:left w:val="single" w:sz="4" w:space="0" w:color="000000"/>
              <w:bottom w:val="single" w:sz="4" w:space="0" w:color="000000"/>
              <w:right w:val="single" w:sz="4" w:space="0" w:color="000000"/>
            </w:tcBorders>
          </w:tcPr>
          <w:p w14:paraId="6FF1AEBC" w14:textId="77777777" w:rsidR="00087DCD" w:rsidRPr="00087DCD" w:rsidRDefault="00087DCD" w:rsidP="008E33CF">
            <w:pPr>
              <w:ind w:left="71"/>
              <w:rPr>
                <w:sz w:val="22"/>
                <w:szCs w:val="22"/>
                <w:lang w:val="en-GB"/>
              </w:rPr>
            </w:pPr>
          </w:p>
        </w:tc>
        <w:tc>
          <w:tcPr>
            <w:tcW w:w="937" w:type="pct"/>
            <w:tcBorders>
              <w:top w:val="single" w:sz="4" w:space="0" w:color="000000"/>
              <w:left w:val="single" w:sz="4" w:space="0" w:color="000000"/>
              <w:bottom w:val="single" w:sz="4" w:space="0" w:color="000000"/>
              <w:right w:val="single" w:sz="4" w:space="0" w:color="000000"/>
            </w:tcBorders>
          </w:tcPr>
          <w:p w14:paraId="25C94A60" w14:textId="77777777" w:rsidR="00087DCD" w:rsidRPr="00087DCD" w:rsidRDefault="00087DCD" w:rsidP="008E33CF">
            <w:pPr>
              <w:ind w:left="71"/>
              <w:rPr>
                <w:sz w:val="22"/>
                <w:szCs w:val="22"/>
                <w:lang w:val="en-GB"/>
              </w:rPr>
            </w:pPr>
          </w:p>
        </w:tc>
        <w:tc>
          <w:tcPr>
            <w:tcW w:w="939" w:type="pct"/>
            <w:tcBorders>
              <w:top w:val="single" w:sz="4" w:space="0" w:color="000000"/>
              <w:left w:val="single" w:sz="4" w:space="0" w:color="000000"/>
              <w:bottom w:val="single" w:sz="4" w:space="0" w:color="000000"/>
              <w:right w:val="single" w:sz="4" w:space="0" w:color="000000"/>
            </w:tcBorders>
          </w:tcPr>
          <w:p w14:paraId="363703E4" w14:textId="77777777" w:rsidR="00087DCD" w:rsidRPr="00087DCD" w:rsidRDefault="00087DCD" w:rsidP="008E33CF">
            <w:pPr>
              <w:ind w:left="71"/>
              <w:rPr>
                <w:sz w:val="22"/>
                <w:szCs w:val="22"/>
                <w:lang w:val="en-GB"/>
              </w:rPr>
            </w:pPr>
          </w:p>
        </w:tc>
        <w:tc>
          <w:tcPr>
            <w:tcW w:w="858" w:type="pct"/>
            <w:tcBorders>
              <w:top w:val="single" w:sz="4" w:space="0" w:color="000000"/>
              <w:left w:val="single" w:sz="4" w:space="0" w:color="000000"/>
              <w:bottom w:val="single" w:sz="4" w:space="0" w:color="000000"/>
              <w:right w:val="single" w:sz="4" w:space="0" w:color="000000"/>
            </w:tcBorders>
          </w:tcPr>
          <w:p w14:paraId="779D1273" w14:textId="77777777" w:rsidR="00087DCD" w:rsidRPr="00087DCD" w:rsidRDefault="00087DCD" w:rsidP="008E33CF">
            <w:pPr>
              <w:ind w:left="71"/>
              <w:rPr>
                <w:sz w:val="22"/>
                <w:szCs w:val="22"/>
                <w:lang w:val="en-GB"/>
              </w:rPr>
            </w:pPr>
          </w:p>
        </w:tc>
      </w:tr>
      <w:tr w:rsidR="00087DCD" w:rsidRPr="00087DCD" w14:paraId="15BB64E0" w14:textId="77777777" w:rsidTr="008E33CF">
        <w:trPr>
          <w:trHeight w:val="240"/>
        </w:trPr>
        <w:tc>
          <w:tcPr>
            <w:tcW w:w="1328" w:type="pct"/>
            <w:tcBorders>
              <w:top w:val="single" w:sz="4" w:space="0" w:color="000000"/>
              <w:left w:val="single" w:sz="4" w:space="0" w:color="000000"/>
              <w:bottom w:val="single" w:sz="4" w:space="0" w:color="000000"/>
              <w:right w:val="single" w:sz="4" w:space="0" w:color="000000"/>
            </w:tcBorders>
            <w:hideMark/>
          </w:tcPr>
          <w:p w14:paraId="3D5CA4A9" w14:textId="77777777" w:rsidR="00087DCD" w:rsidRPr="00087DCD" w:rsidRDefault="00087DCD" w:rsidP="008E33CF">
            <w:pPr>
              <w:ind w:left="71"/>
              <w:rPr>
                <w:sz w:val="22"/>
                <w:szCs w:val="22"/>
                <w:lang w:val="en-GB"/>
              </w:rPr>
            </w:pPr>
            <w:r w:rsidRPr="00087DCD">
              <w:rPr>
                <w:sz w:val="22"/>
                <w:szCs w:val="22"/>
                <w:lang w:val="en-GB"/>
              </w:rPr>
              <w:t>IR (95 % CI) pr. 100 PY</w:t>
            </w:r>
          </w:p>
        </w:tc>
        <w:tc>
          <w:tcPr>
            <w:tcW w:w="937" w:type="pct"/>
            <w:tcBorders>
              <w:top w:val="single" w:sz="4" w:space="0" w:color="000000"/>
              <w:left w:val="single" w:sz="4" w:space="0" w:color="000000"/>
              <w:bottom w:val="single" w:sz="4" w:space="0" w:color="000000"/>
              <w:right w:val="single" w:sz="4" w:space="0" w:color="000000"/>
            </w:tcBorders>
            <w:hideMark/>
          </w:tcPr>
          <w:p w14:paraId="2625B4DF" w14:textId="77777777" w:rsidR="00087DCD" w:rsidRPr="00087DCD" w:rsidRDefault="00087DCD" w:rsidP="008E33CF">
            <w:pPr>
              <w:ind w:left="71"/>
              <w:rPr>
                <w:sz w:val="22"/>
                <w:szCs w:val="22"/>
                <w:lang w:val="en-GB"/>
              </w:rPr>
            </w:pPr>
            <w:r w:rsidRPr="00087DCD">
              <w:rPr>
                <w:sz w:val="22"/>
                <w:szCs w:val="22"/>
                <w:lang w:val="en-GB"/>
              </w:rPr>
              <w:t>0,25 (0,13; 0,43)</w:t>
            </w:r>
          </w:p>
        </w:tc>
        <w:tc>
          <w:tcPr>
            <w:tcW w:w="937" w:type="pct"/>
            <w:tcBorders>
              <w:top w:val="single" w:sz="4" w:space="0" w:color="000000"/>
              <w:left w:val="single" w:sz="4" w:space="0" w:color="000000"/>
              <w:bottom w:val="single" w:sz="4" w:space="0" w:color="000000"/>
              <w:right w:val="single" w:sz="4" w:space="0" w:color="000000"/>
            </w:tcBorders>
            <w:hideMark/>
          </w:tcPr>
          <w:p w14:paraId="0F98A1D0" w14:textId="77777777" w:rsidR="00087DCD" w:rsidRPr="00087DCD" w:rsidRDefault="00087DCD" w:rsidP="008E33CF">
            <w:pPr>
              <w:ind w:left="71"/>
              <w:rPr>
                <w:sz w:val="22"/>
                <w:szCs w:val="22"/>
                <w:lang w:val="en-GB"/>
              </w:rPr>
            </w:pPr>
            <w:r w:rsidRPr="00087DCD">
              <w:rPr>
                <w:sz w:val="22"/>
                <w:szCs w:val="22"/>
                <w:lang w:val="en-GB"/>
              </w:rPr>
              <w:t>0,41 (0,25; 0,63)</w:t>
            </w:r>
          </w:p>
        </w:tc>
        <w:tc>
          <w:tcPr>
            <w:tcW w:w="939" w:type="pct"/>
            <w:tcBorders>
              <w:top w:val="single" w:sz="4" w:space="0" w:color="000000"/>
              <w:left w:val="single" w:sz="4" w:space="0" w:color="000000"/>
              <w:bottom w:val="single" w:sz="4" w:space="0" w:color="000000"/>
              <w:right w:val="single" w:sz="4" w:space="0" w:color="000000"/>
            </w:tcBorders>
            <w:hideMark/>
          </w:tcPr>
          <w:p w14:paraId="6D845105" w14:textId="77777777" w:rsidR="00087DCD" w:rsidRPr="00087DCD" w:rsidRDefault="00087DCD" w:rsidP="008E33CF">
            <w:pPr>
              <w:ind w:left="71"/>
              <w:rPr>
                <w:sz w:val="22"/>
                <w:szCs w:val="22"/>
                <w:lang w:val="en-GB"/>
              </w:rPr>
            </w:pPr>
            <w:r w:rsidRPr="00087DCD">
              <w:rPr>
                <w:sz w:val="22"/>
                <w:szCs w:val="22"/>
                <w:lang w:val="en-GB"/>
              </w:rPr>
              <w:t>0,33 (0,23; 0,46)</w:t>
            </w:r>
          </w:p>
        </w:tc>
        <w:tc>
          <w:tcPr>
            <w:tcW w:w="858" w:type="pct"/>
            <w:tcBorders>
              <w:top w:val="single" w:sz="4" w:space="0" w:color="000000"/>
              <w:left w:val="single" w:sz="4" w:space="0" w:color="000000"/>
              <w:bottom w:val="single" w:sz="4" w:space="0" w:color="000000"/>
              <w:right w:val="single" w:sz="4" w:space="0" w:color="000000"/>
            </w:tcBorders>
            <w:hideMark/>
          </w:tcPr>
          <w:p w14:paraId="08253052" w14:textId="77777777" w:rsidR="00087DCD" w:rsidRPr="00087DCD" w:rsidRDefault="00087DCD" w:rsidP="008E33CF">
            <w:pPr>
              <w:ind w:left="71"/>
              <w:rPr>
                <w:sz w:val="22"/>
                <w:szCs w:val="22"/>
                <w:lang w:val="en-GB"/>
              </w:rPr>
            </w:pPr>
            <w:r w:rsidRPr="00087DCD">
              <w:rPr>
                <w:sz w:val="22"/>
                <w:szCs w:val="22"/>
                <w:lang w:val="en-GB"/>
              </w:rPr>
              <w:t>0,20 (0,10; 0,36)</w:t>
            </w:r>
          </w:p>
        </w:tc>
      </w:tr>
      <w:tr w:rsidR="00087DCD" w:rsidRPr="00087DCD" w14:paraId="2F2AC276" w14:textId="77777777" w:rsidTr="008E33CF">
        <w:trPr>
          <w:trHeight w:val="240"/>
        </w:trPr>
        <w:tc>
          <w:tcPr>
            <w:tcW w:w="1328" w:type="pct"/>
            <w:tcBorders>
              <w:top w:val="single" w:sz="4" w:space="0" w:color="000000"/>
              <w:left w:val="single" w:sz="4" w:space="0" w:color="000000"/>
              <w:bottom w:val="single" w:sz="4" w:space="0" w:color="000000"/>
              <w:right w:val="single" w:sz="4" w:space="0" w:color="000000"/>
            </w:tcBorders>
            <w:hideMark/>
          </w:tcPr>
          <w:p w14:paraId="5119A9DC" w14:textId="77777777" w:rsidR="00087DCD" w:rsidRPr="00087DCD" w:rsidRDefault="00087DCD" w:rsidP="008E33CF">
            <w:pPr>
              <w:ind w:left="71"/>
              <w:rPr>
                <w:sz w:val="22"/>
                <w:szCs w:val="22"/>
                <w:lang w:val="en-GB"/>
              </w:rPr>
            </w:pPr>
            <w:r w:rsidRPr="00087DCD">
              <w:rPr>
                <w:sz w:val="22"/>
                <w:szCs w:val="22"/>
                <w:lang w:val="en-GB"/>
              </w:rPr>
              <w:t xml:space="preserve">HR (95 % CI) vs </w:t>
            </w:r>
            <w:proofErr w:type="spellStart"/>
            <w:r w:rsidRPr="00087DCD">
              <w:rPr>
                <w:sz w:val="22"/>
                <w:szCs w:val="22"/>
                <w:lang w:val="en-GB"/>
              </w:rPr>
              <w:t>TNFi</w:t>
            </w:r>
            <w:proofErr w:type="spellEnd"/>
          </w:p>
        </w:tc>
        <w:tc>
          <w:tcPr>
            <w:tcW w:w="937" w:type="pct"/>
            <w:tcBorders>
              <w:top w:val="single" w:sz="4" w:space="0" w:color="000000"/>
              <w:left w:val="single" w:sz="4" w:space="0" w:color="000000"/>
              <w:bottom w:val="single" w:sz="4" w:space="0" w:color="000000"/>
              <w:right w:val="single" w:sz="4" w:space="0" w:color="000000"/>
            </w:tcBorders>
            <w:hideMark/>
          </w:tcPr>
          <w:p w14:paraId="60963782" w14:textId="77777777" w:rsidR="00087DCD" w:rsidRPr="00087DCD" w:rsidRDefault="00087DCD" w:rsidP="008E33CF">
            <w:pPr>
              <w:ind w:left="71"/>
              <w:rPr>
                <w:sz w:val="22"/>
                <w:szCs w:val="22"/>
                <w:lang w:val="en-GB"/>
              </w:rPr>
            </w:pPr>
            <w:r w:rsidRPr="00087DCD">
              <w:rPr>
                <w:sz w:val="22"/>
                <w:szCs w:val="22"/>
                <w:lang w:val="en-GB"/>
              </w:rPr>
              <w:t>1,26 (0,55; 2,88)</w:t>
            </w:r>
          </w:p>
        </w:tc>
        <w:tc>
          <w:tcPr>
            <w:tcW w:w="937" w:type="pct"/>
            <w:tcBorders>
              <w:top w:val="single" w:sz="4" w:space="0" w:color="000000"/>
              <w:left w:val="single" w:sz="4" w:space="0" w:color="000000"/>
              <w:bottom w:val="single" w:sz="4" w:space="0" w:color="000000"/>
              <w:right w:val="single" w:sz="4" w:space="0" w:color="000000"/>
            </w:tcBorders>
            <w:hideMark/>
          </w:tcPr>
          <w:p w14:paraId="7DDC6737" w14:textId="77777777" w:rsidR="00087DCD" w:rsidRPr="00087DCD" w:rsidRDefault="00087DCD" w:rsidP="008E33CF">
            <w:pPr>
              <w:ind w:left="71"/>
              <w:rPr>
                <w:sz w:val="22"/>
                <w:szCs w:val="22"/>
                <w:lang w:val="en-GB"/>
              </w:rPr>
            </w:pPr>
            <w:r w:rsidRPr="00087DCD">
              <w:rPr>
                <w:sz w:val="22"/>
                <w:szCs w:val="22"/>
                <w:lang w:val="en-GB"/>
              </w:rPr>
              <w:t>2,05 (0,96; 4,39)</w:t>
            </w:r>
          </w:p>
        </w:tc>
        <w:tc>
          <w:tcPr>
            <w:tcW w:w="939" w:type="pct"/>
            <w:tcBorders>
              <w:top w:val="single" w:sz="4" w:space="0" w:color="000000"/>
              <w:left w:val="single" w:sz="4" w:space="0" w:color="000000"/>
              <w:bottom w:val="single" w:sz="4" w:space="0" w:color="000000"/>
              <w:right w:val="single" w:sz="4" w:space="0" w:color="000000"/>
            </w:tcBorders>
            <w:hideMark/>
          </w:tcPr>
          <w:p w14:paraId="0B70A5E4" w14:textId="77777777" w:rsidR="00087DCD" w:rsidRPr="00087DCD" w:rsidRDefault="00087DCD" w:rsidP="008E33CF">
            <w:pPr>
              <w:ind w:left="71"/>
              <w:rPr>
                <w:sz w:val="22"/>
                <w:szCs w:val="22"/>
                <w:lang w:val="en-GB"/>
              </w:rPr>
            </w:pPr>
            <w:r w:rsidRPr="00087DCD">
              <w:rPr>
                <w:sz w:val="22"/>
                <w:szCs w:val="22"/>
                <w:lang w:val="en-GB"/>
              </w:rPr>
              <w:t>1,65 (0,81; 3,34)</w:t>
            </w:r>
          </w:p>
        </w:tc>
        <w:tc>
          <w:tcPr>
            <w:tcW w:w="858" w:type="pct"/>
            <w:tcBorders>
              <w:top w:val="single" w:sz="4" w:space="0" w:color="000000"/>
              <w:left w:val="single" w:sz="4" w:space="0" w:color="000000"/>
              <w:bottom w:val="single" w:sz="4" w:space="0" w:color="000000"/>
              <w:right w:val="single" w:sz="4" w:space="0" w:color="000000"/>
            </w:tcBorders>
          </w:tcPr>
          <w:p w14:paraId="7B98C782" w14:textId="77777777" w:rsidR="00087DCD" w:rsidRPr="00087DCD" w:rsidRDefault="00087DCD" w:rsidP="008E33CF">
            <w:pPr>
              <w:ind w:left="71"/>
              <w:rPr>
                <w:sz w:val="22"/>
                <w:szCs w:val="22"/>
                <w:lang w:val="en-GB"/>
              </w:rPr>
            </w:pPr>
          </w:p>
        </w:tc>
      </w:tr>
      <w:tr w:rsidR="00087DCD" w:rsidRPr="00087DCD" w14:paraId="5CE0869D" w14:textId="77777777" w:rsidTr="008E33CF">
        <w:trPr>
          <w:trHeight w:val="240"/>
        </w:trPr>
        <w:tc>
          <w:tcPr>
            <w:tcW w:w="1328" w:type="pct"/>
            <w:tcBorders>
              <w:top w:val="single" w:sz="4" w:space="0" w:color="000000"/>
              <w:left w:val="single" w:sz="4" w:space="0" w:color="000000"/>
              <w:bottom w:val="single" w:sz="4" w:space="0" w:color="000000"/>
              <w:right w:val="single" w:sz="4" w:space="0" w:color="000000"/>
            </w:tcBorders>
            <w:hideMark/>
          </w:tcPr>
          <w:p w14:paraId="1672E2A4" w14:textId="77777777" w:rsidR="00087DCD" w:rsidRPr="00087DCD" w:rsidRDefault="00087DCD" w:rsidP="008E33CF">
            <w:pPr>
              <w:ind w:left="71"/>
              <w:rPr>
                <w:sz w:val="22"/>
                <w:szCs w:val="22"/>
                <w:lang w:val="en-GB"/>
              </w:rPr>
            </w:pPr>
            <w:proofErr w:type="spellStart"/>
            <w:r w:rsidRPr="00087DCD">
              <w:rPr>
                <w:b/>
                <w:sz w:val="22"/>
                <w:szCs w:val="22"/>
                <w:lang w:val="en-GB"/>
              </w:rPr>
              <w:t>Dødelige</w:t>
            </w:r>
            <w:proofErr w:type="spellEnd"/>
            <w:r w:rsidRPr="00087DCD">
              <w:rPr>
                <w:b/>
                <w:sz w:val="22"/>
                <w:szCs w:val="22"/>
                <w:lang w:val="en-GB"/>
              </w:rPr>
              <w:t xml:space="preserve"> </w:t>
            </w:r>
            <w:proofErr w:type="spellStart"/>
            <w:r w:rsidRPr="00087DCD">
              <w:rPr>
                <w:b/>
                <w:sz w:val="22"/>
                <w:szCs w:val="22"/>
                <w:lang w:val="en-GB"/>
              </w:rPr>
              <w:t>maligniteter</w:t>
            </w:r>
            <w:proofErr w:type="spellEnd"/>
          </w:p>
        </w:tc>
        <w:tc>
          <w:tcPr>
            <w:tcW w:w="937" w:type="pct"/>
            <w:tcBorders>
              <w:top w:val="single" w:sz="4" w:space="0" w:color="000000"/>
              <w:left w:val="single" w:sz="4" w:space="0" w:color="000000"/>
              <w:bottom w:val="single" w:sz="4" w:space="0" w:color="000000"/>
              <w:right w:val="single" w:sz="4" w:space="0" w:color="000000"/>
            </w:tcBorders>
          </w:tcPr>
          <w:p w14:paraId="506D62C7" w14:textId="77777777" w:rsidR="00087DCD" w:rsidRPr="00087DCD" w:rsidRDefault="00087DCD" w:rsidP="008E33CF">
            <w:pPr>
              <w:ind w:left="71"/>
              <w:rPr>
                <w:sz w:val="22"/>
                <w:szCs w:val="22"/>
                <w:lang w:val="en-GB"/>
              </w:rPr>
            </w:pPr>
          </w:p>
        </w:tc>
        <w:tc>
          <w:tcPr>
            <w:tcW w:w="937" w:type="pct"/>
            <w:tcBorders>
              <w:top w:val="single" w:sz="4" w:space="0" w:color="000000"/>
              <w:left w:val="single" w:sz="4" w:space="0" w:color="000000"/>
              <w:bottom w:val="single" w:sz="4" w:space="0" w:color="000000"/>
              <w:right w:val="single" w:sz="4" w:space="0" w:color="000000"/>
            </w:tcBorders>
          </w:tcPr>
          <w:p w14:paraId="0F7344C9" w14:textId="77777777" w:rsidR="00087DCD" w:rsidRPr="00087DCD" w:rsidRDefault="00087DCD" w:rsidP="008E33CF">
            <w:pPr>
              <w:ind w:left="71"/>
              <w:rPr>
                <w:sz w:val="22"/>
                <w:szCs w:val="22"/>
                <w:lang w:val="en-GB"/>
              </w:rPr>
            </w:pPr>
          </w:p>
        </w:tc>
        <w:tc>
          <w:tcPr>
            <w:tcW w:w="939" w:type="pct"/>
            <w:tcBorders>
              <w:top w:val="single" w:sz="4" w:space="0" w:color="000000"/>
              <w:left w:val="single" w:sz="4" w:space="0" w:color="000000"/>
              <w:bottom w:val="single" w:sz="4" w:space="0" w:color="000000"/>
              <w:right w:val="single" w:sz="4" w:space="0" w:color="000000"/>
            </w:tcBorders>
          </w:tcPr>
          <w:p w14:paraId="54229A5A" w14:textId="77777777" w:rsidR="00087DCD" w:rsidRPr="00087DCD" w:rsidRDefault="00087DCD" w:rsidP="008E33CF">
            <w:pPr>
              <w:ind w:left="71"/>
              <w:rPr>
                <w:sz w:val="22"/>
                <w:szCs w:val="22"/>
                <w:lang w:val="en-GB"/>
              </w:rPr>
            </w:pPr>
          </w:p>
        </w:tc>
        <w:tc>
          <w:tcPr>
            <w:tcW w:w="858" w:type="pct"/>
            <w:tcBorders>
              <w:top w:val="single" w:sz="4" w:space="0" w:color="000000"/>
              <w:left w:val="single" w:sz="4" w:space="0" w:color="000000"/>
              <w:bottom w:val="single" w:sz="4" w:space="0" w:color="000000"/>
              <w:right w:val="single" w:sz="4" w:space="0" w:color="000000"/>
            </w:tcBorders>
          </w:tcPr>
          <w:p w14:paraId="4E884589" w14:textId="77777777" w:rsidR="00087DCD" w:rsidRPr="00087DCD" w:rsidRDefault="00087DCD" w:rsidP="008E33CF">
            <w:pPr>
              <w:ind w:left="71"/>
              <w:rPr>
                <w:sz w:val="22"/>
                <w:szCs w:val="22"/>
                <w:lang w:val="en-GB"/>
              </w:rPr>
            </w:pPr>
          </w:p>
        </w:tc>
      </w:tr>
      <w:tr w:rsidR="00087DCD" w:rsidRPr="00087DCD" w14:paraId="548D62CB" w14:textId="77777777" w:rsidTr="008E33CF">
        <w:trPr>
          <w:trHeight w:val="240"/>
        </w:trPr>
        <w:tc>
          <w:tcPr>
            <w:tcW w:w="1328" w:type="pct"/>
            <w:tcBorders>
              <w:top w:val="single" w:sz="4" w:space="0" w:color="000000"/>
              <w:left w:val="single" w:sz="4" w:space="0" w:color="000000"/>
              <w:bottom w:val="single" w:sz="4" w:space="0" w:color="000000"/>
              <w:right w:val="single" w:sz="4" w:space="0" w:color="000000"/>
            </w:tcBorders>
            <w:hideMark/>
          </w:tcPr>
          <w:p w14:paraId="2C9919D1" w14:textId="77777777" w:rsidR="00087DCD" w:rsidRPr="00087DCD" w:rsidRDefault="00087DCD" w:rsidP="008E33CF">
            <w:pPr>
              <w:ind w:left="71"/>
              <w:rPr>
                <w:sz w:val="22"/>
                <w:szCs w:val="22"/>
                <w:lang w:val="en-GB"/>
              </w:rPr>
            </w:pPr>
            <w:r w:rsidRPr="00087DCD">
              <w:rPr>
                <w:sz w:val="22"/>
                <w:szCs w:val="22"/>
                <w:lang w:val="en-GB"/>
              </w:rPr>
              <w:t>IR (95 % CI) pr. 100 PY</w:t>
            </w:r>
          </w:p>
        </w:tc>
        <w:tc>
          <w:tcPr>
            <w:tcW w:w="937" w:type="pct"/>
            <w:tcBorders>
              <w:top w:val="single" w:sz="4" w:space="0" w:color="000000"/>
              <w:left w:val="single" w:sz="4" w:space="0" w:color="000000"/>
              <w:bottom w:val="single" w:sz="4" w:space="0" w:color="000000"/>
              <w:right w:val="single" w:sz="4" w:space="0" w:color="000000"/>
            </w:tcBorders>
            <w:hideMark/>
          </w:tcPr>
          <w:p w14:paraId="0880262B" w14:textId="77777777" w:rsidR="00087DCD" w:rsidRPr="00087DCD" w:rsidRDefault="00087DCD" w:rsidP="008E33CF">
            <w:pPr>
              <w:ind w:left="71"/>
              <w:rPr>
                <w:sz w:val="22"/>
                <w:szCs w:val="22"/>
                <w:lang w:val="en-GB"/>
              </w:rPr>
            </w:pPr>
            <w:r w:rsidRPr="00087DCD">
              <w:rPr>
                <w:sz w:val="22"/>
                <w:szCs w:val="22"/>
                <w:lang w:val="en-GB"/>
              </w:rPr>
              <w:t>0,10 (0,03; 0,23)</w:t>
            </w:r>
          </w:p>
        </w:tc>
        <w:tc>
          <w:tcPr>
            <w:tcW w:w="937" w:type="pct"/>
            <w:tcBorders>
              <w:top w:val="single" w:sz="4" w:space="0" w:color="000000"/>
              <w:left w:val="single" w:sz="4" w:space="0" w:color="000000"/>
              <w:bottom w:val="single" w:sz="4" w:space="0" w:color="000000"/>
              <w:right w:val="single" w:sz="4" w:space="0" w:color="000000"/>
            </w:tcBorders>
            <w:hideMark/>
          </w:tcPr>
          <w:p w14:paraId="3744FEC9" w14:textId="77777777" w:rsidR="00087DCD" w:rsidRPr="00087DCD" w:rsidRDefault="00087DCD" w:rsidP="008E33CF">
            <w:pPr>
              <w:ind w:left="71"/>
              <w:rPr>
                <w:sz w:val="22"/>
                <w:szCs w:val="22"/>
                <w:lang w:val="en-GB"/>
              </w:rPr>
            </w:pPr>
            <w:r w:rsidRPr="00087DCD">
              <w:rPr>
                <w:sz w:val="22"/>
                <w:szCs w:val="22"/>
                <w:lang w:val="en-GB"/>
              </w:rPr>
              <w:t>0,00 (0,00; 0,08)</w:t>
            </w:r>
          </w:p>
        </w:tc>
        <w:tc>
          <w:tcPr>
            <w:tcW w:w="939" w:type="pct"/>
            <w:tcBorders>
              <w:top w:val="single" w:sz="4" w:space="0" w:color="000000"/>
              <w:left w:val="single" w:sz="4" w:space="0" w:color="000000"/>
              <w:bottom w:val="single" w:sz="4" w:space="0" w:color="000000"/>
              <w:right w:val="single" w:sz="4" w:space="0" w:color="000000"/>
            </w:tcBorders>
            <w:hideMark/>
          </w:tcPr>
          <w:p w14:paraId="6CEF4394" w14:textId="77777777" w:rsidR="00087DCD" w:rsidRPr="00087DCD" w:rsidRDefault="00087DCD" w:rsidP="008E33CF">
            <w:pPr>
              <w:ind w:left="71"/>
              <w:rPr>
                <w:sz w:val="22"/>
                <w:szCs w:val="22"/>
                <w:lang w:val="en-GB"/>
              </w:rPr>
            </w:pPr>
            <w:r w:rsidRPr="00087DCD">
              <w:rPr>
                <w:sz w:val="22"/>
                <w:szCs w:val="22"/>
                <w:lang w:val="en-GB"/>
              </w:rPr>
              <w:t>0,05 (0,02; 0,12)</w:t>
            </w:r>
          </w:p>
        </w:tc>
        <w:tc>
          <w:tcPr>
            <w:tcW w:w="858" w:type="pct"/>
            <w:tcBorders>
              <w:top w:val="single" w:sz="4" w:space="0" w:color="000000"/>
              <w:left w:val="single" w:sz="4" w:space="0" w:color="000000"/>
              <w:bottom w:val="single" w:sz="4" w:space="0" w:color="000000"/>
              <w:right w:val="single" w:sz="4" w:space="0" w:color="000000"/>
            </w:tcBorders>
            <w:hideMark/>
          </w:tcPr>
          <w:p w14:paraId="32006773" w14:textId="77777777" w:rsidR="00087DCD" w:rsidRPr="00087DCD" w:rsidRDefault="00087DCD" w:rsidP="008E33CF">
            <w:pPr>
              <w:ind w:left="71"/>
              <w:rPr>
                <w:sz w:val="22"/>
                <w:szCs w:val="22"/>
                <w:lang w:val="en-GB"/>
              </w:rPr>
            </w:pPr>
            <w:r w:rsidRPr="00087DCD">
              <w:rPr>
                <w:sz w:val="22"/>
                <w:szCs w:val="22"/>
                <w:lang w:val="en-GB"/>
              </w:rPr>
              <w:t>0,02 (0,00; 0,11)</w:t>
            </w:r>
          </w:p>
        </w:tc>
      </w:tr>
      <w:tr w:rsidR="00087DCD" w:rsidRPr="00087DCD" w14:paraId="45F83A34" w14:textId="77777777" w:rsidTr="008E33CF">
        <w:trPr>
          <w:trHeight w:val="240"/>
        </w:trPr>
        <w:tc>
          <w:tcPr>
            <w:tcW w:w="1328" w:type="pct"/>
            <w:tcBorders>
              <w:top w:val="single" w:sz="4" w:space="0" w:color="000000"/>
              <w:left w:val="single" w:sz="4" w:space="0" w:color="000000"/>
              <w:bottom w:val="single" w:sz="4" w:space="0" w:color="000000"/>
              <w:right w:val="single" w:sz="4" w:space="0" w:color="000000"/>
            </w:tcBorders>
            <w:hideMark/>
          </w:tcPr>
          <w:p w14:paraId="4F13F28B" w14:textId="77777777" w:rsidR="00087DCD" w:rsidRPr="00087DCD" w:rsidRDefault="00087DCD" w:rsidP="008E33CF">
            <w:pPr>
              <w:ind w:left="71"/>
              <w:rPr>
                <w:sz w:val="22"/>
                <w:szCs w:val="22"/>
                <w:lang w:val="en-GB"/>
              </w:rPr>
            </w:pPr>
            <w:r w:rsidRPr="00087DCD">
              <w:rPr>
                <w:sz w:val="22"/>
                <w:szCs w:val="22"/>
                <w:lang w:val="en-GB"/>
              </w:rPr>
              <w:t xml:space="preserve">HR (95 % CI) vs </w:t>
            </w:r>
            <w:proofErr w:type="spellStart"/>
            <w:r w:rsidRPr="00087DCD">
              <w:rPr>
                <w:sz w:val="22"/>
                <w:szCs w:val="22"/>
                <w:lang w:val="en-GB"/>
              </w:rPr>
              <w:t>TNFi</w:t>
            </w:r>
            <w:proofErr w:type="spellEnd"/>
          </w:p>
        </w:tc>
        <w:tc>
          <w:tcPr>
            <w:tcW w:w="937" w:type="pct"/>
            <w:tcBorders>
              <w:top w:val="single" w:sz="4" w:space="0" w:color="000000"/>
              <w:left w:val="single" w:sz="4" w:space="0" w:color="000000"/>
              <w:bottom w:val="single" w:sz="4" w:space="0" w:color="000000"/>
              <w:right w:val="single" w:sz="4" w:space="0" w:color="000000"/>
            </w:tcBorders>
            <w:hideMark/>
          </w:tcPr>
          <w:p w14:paraId="4B4C8E72" w14:textId="77777777" w:rsidR="00087DCD" w:rsidRPr="00087DCD" w:rsidRDefault="00087DCD" w:rsidP="008E33CF">
            <w:pPr>
              <w:ind w:left="71"/>
              <w:rPr>
                <w:sz w:val="22"/>
                <w:szCs w:val="22"/>
                <w:lang w:val="en-GB"/>
              </w:rPr>
            </w:pPr>
            <w:r w:rsidRPr="00087DCD">
              <w:rPr>
                <w:sz w:val="22"/>
                <w:szCs w:val="22"/>
                <w:lang w:val="en-GB"/>
              </w:rPr>
              <w:t>4,88 (0,57; 41,74)</w:t>
            </w:r>
          </w:p>
        </w:tc>
        <w:tc>
          <w:tcPr>
            <w:tcW w:w="937" w:type="pct"/>
            <w:tcBorders>
              <w:top w:val="single" w:sz="4" w:space="0" w:color="000000"/>
              <w:left w:val="single" w:sz="4" w:space="0" w:color="000000"/>
              <w:bottom w:val="single" w:sz="4" w:space="0" w:color="000000"/>
              <w:right w:val="single" w:sz="4" w:space="0" w:color="000000"/>
            </w:tcBorders>
            <w:hideMark/>
          </w:tcPr>
          <w:p w14:paraId="53017DFC" w14:textId="77777777" w:rsidR="00087DCD" w:rsidRPr="00087DCD" w:rsidRDefault="00087DCD" w:rsidP="008E33CF">
            <w:pPr>
              <w:ind w:left="71"/>
              <w:rPr>
                <w:sz w:val="22"/>
                <w:szCs w:val="22"/>
                <w:lang w:val="en-GB"/>
              </w:rPr>
            </w:pPr>
            <w:r w:rsidRPr="00087DCD">
              <w:rPr>
                <w:sz w:val="22"/>
                <w:szCs w:val="22"/>
                <w:lang w:val="en-GB"/>
              </w:rPr>
              <w:t>0 (0,00; Inf)</w:t>
            </w:r>
          </w:p>
        </w:tc>
        <w:tc>
          <w:tcPr>
            <w:tcW w:w="939" w:type="pct"/>
            <w:tcBorders>
              <w:top w:val="single" w:sz="4" w:space="0" w:color="000000"/>
              <w:left w:val="single" w:sz="4" w:space="0" w:color="000000"/>
              <w:bottom w:val="single" w:sz="4" w:space="0" w:color="000000"/>
              <w:right w:val="single" w:sz="4" w:space="0" w:color="000000"/>
            </w:tcBorders>
            <w:hideMark/>
          </w:tcPr>
          <w:p w14:paraId="7B4B0CD4" w14:textId="77777777" w:rsidR="00087DCD" w:rsidRPr="00087DCD" w:rsidRDefault="00087DCD" w:rsidP="008E33CF">
            <w:pPr>
              <w:ind w:left="71"/>
              <w:rPr>
                <w:sz w:val="22"/>
                <w:szCs w:val="22"/>
                <w:lang w:val="en-GB"/>
              </w:rPr>
            </w:pPr>
            <w:r w:rsidRPr="00087DCD">
              <w:rPr>
                <w:sz w:val="22"/>
                <w:szCs w:val="22"/>
                <w:lang w:val="en-GB"/>
              </w:rPr>
              <w:t>2,53 (0,30; 21,64)</w:t>
            </w:r>
          </w:p>
        </w:tc>
        <w:tc>
          <w:tcPr>
            <w:tcW w:w="858" w:type="pct"/>
            <w:tcBorders>
              <w:top w:val="single" w:sz="4" w:space="0" w:color="000000"/>
              <w:left w:val="single" w:sz="4" w:space="0" w:color="000000"/>
              <w:bottom w:val="single" w:sz="4" w:space="0" w:color="000000"/>
              <w:right w:val="single" w:sz="4" w:space="0" w:color="000000"/>
            </w:tcBorders>
          </w:tcPr>
          <w:p w14:paraId="09380A85" w14:textId="77777777" w:rsidR="00087DCD" w:rsidRPr="00087DCD" w:rsidRDefault="00087DCD" w:rsidP="008E33CF">
            <w:pPr>
              <w:ind w:left="71"/>
              <w:rPr>
                <w:sz w:val="22"/>
                <w:szCs w:val="22"/>
                <w:lang w:val="en-GB"/>
              </w:rPr>
            </w:pPr>
          </w:p>
        </w:tc>
      </w:tr>
    </w:tbl>
    <w:p w14:paraId="780EB441" w14:textId="7B590285" w:rsidR="00087DCD" w:rsidRPr="00087DCD" w:rsidRDefault="00087DCD" w:rsidP="008A66B7">
      <w:pPr>
        <w:numPr>
          <w:ilvl w:val="0"/>
          <w:numId w:val="19"/>
        </w:numPr>
        <w:ind w:left="284" w:hanging="284"/>
        <w:rPr>
          <w:sz w:val="20"/>
        </w:rPr>
      </w:pPr>
      <w:r w:rsidRPr="00087DCD">
        <w:rPr>
          <w:sz w:val="20"/>
        </w:rPr>
        <w:t xml:space="preserve">Baseret på hændelser under behandlingen eller inden for 28 dage efter </w:t>
      </w:r>
      <w:proofErr w:type="spellStart"/>
      <w:r w:rsidRPr="00087DCD">
        <w:rPr>
          <w:sz w:val="20"/>
        </w:rPr>
        <w:t>seponering</w:t>
      </w:r>
      <w:proofErr w:type="spellEnd"/>
      <w:r w:rsidRPr="00087DCD">
        <w:rPr>
          <w:sz w:val="20"/>
        </w:rPr>
        <w:t xml:space="preserve"> af behandlingen.</w:t>
      </w:r>
    </w:p>
    <w:p w14:paraId="407ADF11" w14:textId="77777777" w:rsidR="00354E8D" w:rsidRPr="00354E8D" w:rsidRDefault="00087DCD" w:rsidP="00C44D4F">
      <w:pPr>
        <w:numPr>
          <w:ilvl w:val="0"/>
          <w:numId w:val="19"/>
        </w:numPr>
        <w:ind w:left="284" w:hanging="284"/>
        <w:rPr>
          <w:sz w:val="20"/>
        </w:rPr>
      </w:pPr>
      <w:r w:rsidRPr="00087DCD">
        <w:rPr>
          <w:sz w:val="20"/>
        </w:rPr>
        <w:t xml:space="preserve">Den gruppe, der fik </w:t>
      </w:r>
      <w:proofErr w:type="spellStart"/>
      <w:r w:rsidRPr="00087DCD">
        <w:rPr>
          <w:sz w:val="20"/>
        </w:rPr>
        <w:t>tofacitinib</w:t>
      </w:r>
      <w:proofErr w:type="spellEnd"/>
      <w:r w:rsidRPr="00087DCD">
        <w:rPr>
          <w:sz w:val="20"/>
        </w:rPr>
        <w:t xml:space="preserve"> 10 mg to gange dagligt, omfatter data fra patienter, der blev skiftet fra </w:t>
      </w:r>
      <w:proofErr w:type="spellStart"/>
      <w:r w:rsidRPr="00087DCD">
        <w:rPr>
          <w:sz w:val="20"/>
        </w:rPr>
        <w:t>tofacitinib</w:t>
      </w:r>
      <w:proofErr w:type="spellEnd"/>
      <w:r w:rsidRPr="00087DCD">
        <w:rPr>
          <w:sz w:val="20"/>
        </w:rPr>
        <w:t xml:space="preserve"> 10 mg to gange dagligt til </w:t>
      </w:r>
      <w:proofErr w:type="spellStart"/>
      <w:r w:rsidRPr="00087DCD">
        <w:rPr>
          <w:sz w:val="20"/>
        </w:rPr>
        <w:t>tofacitinib</w:t>
      </w:r>
      <w:proofErr w:type="spellEnd"/>
      <w:r w:rsidRPr="00087DCD">
        <w:rPr>
          <w:sz w:val="20"/>
        </w:rPr>
        <w:t xml:space="preserve"> 5 mg to gange dagligt som følge af en modifikation af studiet. </w:t>
      </w:r>
    </w:p>
    <w:p w14:paraId="2A3D834D" w14:textId="54F69D61" w:rsidR="00087DCD" w:rsidRPr="00087DCD" w:rsidRDefault="00087DCD" w:rsidP="00C44D4F">
      <w:pPr>
        <w:numPr>
          <w:ilvl w:val="0"/>
          <w:numId w:val="19"/>
        </w:numPr>
        <w:ind w:left="284" w:hanging="284"/>
        <w:rPr>
          <w:sz w:val="20"/>
        </w:rPr>
      </w:pPr>
      <w:r w:rsidRPr="00087DCD">
        <w:rPr>
          <w:sz w:val="20"/>
        </w:rPr>
        <w:t xml:space="preserve">Kombineret </w:t>
      </w:r>
      <w:proofErr w:type="spellStart"/>
      <w:r w:rsidRPr="00087DCD">
        <w:rPr>
          <w:sz w:val="20"/>
        </w:rPr>
        <w:t>tofacitinib</w:t>
      </w:r>
      <w:proofErr w:type="spellEnd"/>
      <w:r w:rsidRPr="00087DCD">
        <w:rPr>
          <w:sz w:val="20"/>
        </w:rPr>
        <w:t xml:space="preserve"> 5 mg to gange dagligt og </w:t>
      </w:r>
      <w:proofErr w:type="spellStart"/>
      <w:r w:rsidRPr="00087DCD">
        <w:rPr>
          <w:sz w:val="20"/>
        </w:rPr>
        <w:t>tofacitinib</w:t>
      </w:r>
      <w:proofErr w:type="spellEnd"/>
      <w:r w:rsidRPr="00087DCD">
        <w:rPr>
          <w:sz w:val="20"/>
        </w:rPr>
        <w:t xml:space="preserve"> 10 mg to gange dagligt.</w:t>
      </w:r>
    </w:p>
    <w:p w14:paraId="14E2EBE7" w14:textId="77777777" w:rsidR="00087DCD" w:rsidRPr="00087DCD" w:rsidRDefault="00087DCD" w:rsidP="00354E8D">
      <w:pPr>
        <w:rPr>
          <w:sz w:val="20"/>
        </w:rPr>
      </w:pPr>
      <w:r w:rsidRPr="00087DCD">
        <w:rPr>
          <w:sz w:val="20"/>
        </w:rPr>
        <w:t xml:space="preserve">Forkortelser: TNF = tumornekrosefaktor, IR = </w:t>
      </w:r>
      <w:proofErr w:type="spellStart"/>
      <w:r w:rsidRPr="00087DCD">
        <w:rPr>
          <w:sz w:val="20"/>
        </w:rPr>
        <w:t>incidensrate</w:t>
      </w:r>
      <w:proofErr w:type="spellEnd"/>
      <w:r w:rsidRPr="00087DCD">
        <w:rPr>
          <w:sz w:val="20"/>
        </w:rPr>
        <w:t xml:space="preserve">, HR = </w:t>
      </w:r>
      <w:proofErr w:type="spellStart"/>
      <w:r w:rsidRPr="00087DCD">
        <w:rPr>
          <w:i/>
          <w:sz w:val="20"/>
        </w:rPr>
        <w:t>hazard</w:t>
      </w:r>
      <w:proofErr w:type="spellEnd"/>
      <w:r w:rsidRPr="00087DCD">
        <w:rPr>
          <w:i/>
          <w:sz w:val="20"/>
        </w:rPr>
        <w:t xml:space="preserve"> ratio</w:t>
      </w:r>
      <w:r w:rsidRPr="00087DCD">
        <w:rPr>
          <w:sz w:val="20"/>
        </w:rPr>
        <w:t xml:space="preserve">, CI = konfidensinterval, PY = </w:t>
      </w:r>
      <w:proofErr w:type="spellStart"/>
      <w:r w:rsidRPr="00087DCD">
        <w:rPr>
          <w:sz w:val="20"/>
        </w:rPr>
        <w:t>patientår</w:t>
      </w:r>
      <w:proofErr w:type="spellEnd"/>
      <w:r w:rsidRPr="00087DCD">
        <w:rPr>
          <w:sz w:val="20"/>
        </w:rPr>
        <w:t xml:space="preserve">, CV = kardiovaskulær, </w:t>
      </w:r>
      <w:proofErr w:type="spellStart"/>
      <w:r w:rsidRPr="00087DCD">
        <w:rPr>
          <w:sz w:val="20"/>
        </w:rPr>
        <w:t>Inf</w:t>
      </w:r>
      <w:proofErr w:type="spellEnd"/>
      <w:r w:rsidRPr="00087DCD">
        <w:rPr>
          <w:sz w:val="20"/>
        </w:rPr>
        <w:t xml:space="preserve"> = uendelig</w:t>
      </w:r>
    </w:p>
    <w:p w14:paraId="6080C8F8" w14:textId="77777777" w:rsidR="00087DCD" w:rsidRPr="00087DCD" w:rsidRDefault="00087DCD" w:rsidP="008E33CF">
      <w:pPr>
        <w:ind w:left="851"/>
        <w:rPr>
          <w:sz w:val="24"/>
          <w:szCs w:val="24"/>
        </w:rPr>
      </w:pPr>
    </w:p>
    <w:p w14:paraId="47AAB9F2" w14:textId="77777777" w:rsidR="00087DCD" w:rsidRPr="00087DCD" w:rsidRDefault="00087DCD" w:rsidP="008E33CF">
      <w:pPr>
        <w:ind w:left="851"/>
        <w:rPr>
          <w:sz w:val="24"/>
          <w:szCs w:val="24"/>
        </w:rPr>
      </w:pPr>
      <w:proofErr w:type="spellStart"/>
      <w:r w:rsidRPr="00087DCD">
        <w:rPr>
          <w:i/>
          <w:sz w:val="24"/>
          <w:szCs w:val="24"/>
        </w:rPr>
        <w:t>Psoriasisartrit</w:t>
      </w:r>
      <w:proofErr w:type="spellEnd"/>
    </w:p>
    <w:p w14:paraId="7BAC494F" w14:textId="77777777" w:rsidR="00087DCD" w:rsidRPr="00087DCD" w:rsidRDefault="00087DCD" w:rsidP="008E33CF">
      <w:pPr>
        <w:ind w:left="851"/>
        <w:rPr>
          <w:sz w:val="24"/>
          <w:szCs w:val="24"/>
        </w:rPr>
      </w:pPr>
      <w:proofErr w:type="spellStart"/>
      <w:r w:rsidRPr="00087DCD">
        <w:rPr>
          <w:sz w:val="24"/>
          <w:szCs w:val="24"/>
        </w:rPr>
        <w:t>Tofacitinib</w:t>
      </w:r>
      <w:proofErr w:type="spellEnd"/>
      <w:r w:rsidRPr="00087DCD">
        <w:rPr>
          <w:sz w:val="24"/>
          <w:szCs w:val="24"/>
        </w:rPr>
        <w:t xml:space="preserve"> filmovertrukne tabletters virkning og sikkerhed blev vurderet i 2 randomiserede, dobbeltblinde, placebokontrollerede fase 3-studier hos voksne patienter med aktiv </w:t>
      </w:r>
      <w:proofErr w:type="spellStart"/>
      <w:r w:rsidRPr="00087DCD">
        <w:rPr>
          <w:sz w:val="24"/>
          <w:szCs w:val="24"/>
        </w:rPr>
        <w:t>PsA</w:t>
      </w:r>
      <w:proofErr w:type="spellEnd"/>
      <w:r w:rsidRPr="00087DCD">
        <w:rPr>
          <w:sz w:val="24"/>
          <w:szCs w:val="24"/>
        </w:rPr>
        <w:t xml:space="preserve"> (≥ 3 hævede og ≥ 3 ømme led). Det var påkrævet, at patienterne havde aktiv </w:t>
      </w:r>
      <w:proofErr w:type="spellStart"/>
      <w:r w:rsidRPr="00087DCD">
        <w:rPr>
          <w:sz w:val="24"/>
          <w:szCs w:val="24"/>
        </w:rPr>
        <w:t>plaque</w:t>
      </w:r>
      <w:proofErr w:type="spellEnd"/>
      <w:r w:rsidRPr="00087DCD">
        <w:rPr>
          <w:sz w:val="24"/>
          <w:szCs w:val="24"/>
        </w:rPr>
        <w:t xml:space="preserve"> psoriasis ved screeningsbesøget. De primære effektmål i begge studier var ACR20-responsrate og ændring fra </w:t>
      </w:r>
      <w:r w:rsidRPr="00087DCD">
        <w:rPr>
          <w:i/>
          <w:sz w:val="24"/>
          <w:szCs w:val="24"/>
        </w:rPr>
        <w:t xml:space="preserve">baseline </w:t>
      </w:r>
      <w:r w:rsidRPr="00087DCD">
        <w:rPr>
          <w:sz w:val="24"/>
          <w:szCs w:val="24"/>
        </w:rPr>
        <w:t>i HAQ DI ved måned 3.</w:t>
      </w:r>
    </w:p>
    <w:p w14:paraId="1B855815" w14:textId="77777777" w:rsidR="00087DCD" w:rsidRPr="00087DCD" w:rsidRDefault="00087DCD" w:rsidP="008E33CF">
      <w:pPr>
        <w:ind w:left="851"/>
        <w:rPr>
          <w:sz w:val="24"/>
          <w:szCs w:val="24"/>
        </w:rPr>
      </w:pPr>
    </w:p>
    <w:p w14:paraId="6590E52F" w14:textId="77777777" w:rsidR="00087DCD" w:rsidRPr="00087DCD" w:rsidRDefault="00087DCD" w:rsidP="008E33CF">
      <w:pPr>
        <w:ind w:left="851"/>
        <w:rPr>
          <w:sz w:val="24"/>
          <w:szCs w:val="24"/>
        </w:rPr>
      </w:pPr>
      <w:r w:rsidRPr="00087DCD">
        <w:rPr>
          <w:sz w:val="24"/>
          <w:szCs w:val="24"/>
        </w:rPr>
        <w:t xml:space="preserve">I </w:t>
      </w:r>
      <w:proofErr w:type="spellStart"/>
      <w:r w:rsidRPr="00087DCD">
        <w:rPr>
          <w:sz w:val="24"/>
          <w:szCs w:val="24"/>
        </w:rPr>
        <w:t>PsA</w:t>
      </w:r>
      <w:proofErr w:type="spellEnd"/>
      <w:r w:rsidRPr="00087DCD">
        <w:rPr>
          <w:sz w:val="24"/>
          <w:szCs w:val="24"/>
        </w:rPr>
        <w:t xml:space="preserve"> I-studiet (OPAL BROADEN) vurderedes 422 patienter, som tidligere havde haft utilstrækkelig respons (på grund af manglende effekt eller intolerans) på en </w:t>
      </w:r>
      <w:proofErr w:type="spellStart"/>
      <w:r w:rsidRPr="00087DCD">
        <w:rPr>
          <w:sz w:val="24"/>
          <w:szCs w:val="24"/>
        </w:rPr>
        <w:t>csDMARD</w:t>
      </w:r>
      <w:proofErr w:type="spellEnd"/>
      <w:r w:rsidRPr="00087DCD">
        <w:rPr>
          <w:sz w:val="24"/>
          <w:szCs w:val="24"/>
        </w:rPr>
        <w:t xml:space="preserve"> (MTX for 92,7% af patienterne). 32,7% af patienterne i dette studie havde tidligere haft utilstrækkelig respons på &gt;1 </w:t>
      </w:r>
      <w:proofErr w:type="spellStart"/>
      <w:r w:rsidRPr="00087DCD">
        <w:rPr>
          <w:sz w:val="24"/>
          <w:szCs w:val="24"/>
        </w:rPr>
        <w:t>csDMARD</w:t>
      </w:r>
      <w:proofErr w:type="spellEnd"/>
      <w:r w:rsidRPr="00087DCD">
        <w:rPr>
          <w:sz w:val="24"/>
          <w:szCs w:val="24"/>
        </w:rPr>
        <w:t xml:space="preserve"> eller 1 </w:t>
      </w:r>
      <w:proofErr w:type="spellStart"/>
      <w:r w:rsidRPr="00087DCD">
        <w:rPr>
          <w:sz w:val="24"/>
          <w:szCs w:val="24"/>
        </w:rPr>
        <w:t>csDMARD</w:t>
      </w:r>
      <w:proofErr w:type="spellEnd"/>
      <w:r w:rsidRPr="00087DCD">
        <w:rPr>
          <w:sz w:val="24"/>
          <w:szCs w:val="24"/>
        </w:rPr>
        <w:t xml:space="preserve"> og et </w:t>
      </w:r>
      <w:proofErr w:type="spellStart"/>
      <w:r w:rsidRPr="00087DCD">
        <w:rPr>
          <w:sz w:val="24"/>
          <w:szCs w:val="24"/>
        </w:rPr>
        <w:t>targeteret</w:t>
      </w:r>
      <w:proofErr w:type="spellEnd"/>
      <w:r w:rsidRPr="00087DCD">
        <w:rPr>
          <w:sz w:val="24"/>
          <w:szCs w:val="24"/>
        </w:rPr>
        <w:t xml:space="preserve"> syntetisk DMARD (</w:t>
      </w:r>
      <w:proofErr w:type="spellStart"/>
      <w:r w:rsidRPr="00087DCD">
        <w:rPr>
          <w:sz w:val="24"/>
          <w:szCs w:val="24"/>
        </w:rPr>
        <w:t>tsDMARD</w:t>
      </w:r>
      <w:proofErr w:type="spellEnd"/>
      <w:r w:rsidRPr="00087DCD">
        <w:rPr>
          <w:sz w:val="24"/>
          <w:szCs w:val="24"/>
        </w:rPr>
        <w:t xml:space="preserve">). Tidligere behandling med en TNF-hæmmer var ikke tilladt i OPAL BROADEN. Det var påkrævet, at alle patienter fik 1 samtidig administreret </w:t>
      </w:r>
      <w:proofErr w:type="spellStart"/>
      <w:r w:rsidRPr="00087DCD">
        <w:rPr>
          <w:sz w:val="24"/>
          <w:szCs w:val="24"/>
        </w:rPr>
        <w:t>csDMARD</w:t>
      </w:r>
      <w:proofErr w:type="spellEnd"/>
      <w:r w:rsidRPr="00087DCD">
        <w:rPr>
          <w:sz w:val="24"/>
          <w:szCs w:val="24"/>
        </w:rPr>
        <w:t xml:space="preserve">. 83,9 % af patienterne fik samtidig administreret MTX, 9,5 % af patienterne fik samtidig administreret </w:t>
      </w:r>
      <w:proofErr w:type="spellStart"/>
      <w:r w:rsidRPr="00087DCD">
        <w:rPr>
          <w:sz w:val="24"/>
          <w:szCs w:val="24"/>
        </w:rPr>
        <w:t>sulfasalazin</w:t>
      </w:r>
      <w:proofErr w:type="spellEnd"/>
      <w:r w:rsidRPr="00087DCD">
        <w:rPr>
          <w:sz w:val="24"/>
          <w:szCs w:val="24"/>
        </w:rPr>
        <w:t xml:space="preserve">, og 5,7 % af patienterne fik samtidig administreret </w:t>
      </w:r>
      <w:proofErr w:type="spellStart"/>
      <w:r w:rsidRPr="00087DCD">
        <w:rPr>
          <w:sz w:val="24"/>
          <w:szCs w:val="24"/>
        </w:rPr>
        <w:t>leflunomid</w:t>
      </w:r>
      <w:proofErr w:type="spellEnd"/>
      <w:r w:rsidRPr="00087DCD">
        <w:rPr>
          <w:sz w:val="24"/>
          <w:szCs w:val="24"/>
        </w:rPr>
        <w:t xml:space="preserve">. Medianvarighed af </w:t>
      </w:r>
      <w:proofErr w:type="spellStart"/>
      <w:r w:rsidRPr="00087DCD">
        <w:rPr>
          <w:sz w:val="24"/>
          <w:szCs w:val="24"/>
        </w:rPr>
        <w:t>PsA</w:t>
      </w:r>
      <w:proofErr w:type="spellEnd"/>
      <w:r w:rsidRPr="00087DCD">
        <w:rPr>
          <w:sz w:val="24"/>
          <w:szCs w:val="24"/>
        </w:rPr>
        <w:t xml:space="preserve"> var 3,8 år. Ved </w:t>
      </w:r>
      <w:r w:rsidRPr="00087DCD">
        <w:rPr>
          <w:i/>
          <w:sz w:val="24"/>
          <w:szCs w:val="24"/>
        </w:rPr>
        <w:t xml:space="preserve">baseline </w:t>
      </w:r>
      <w:r w:rsidRPr="00087DCD">
        <w:rPr>
          <w:sz w:val="24"/>
          <w:szCs w:val="24"/>
        </w:rPr>
        <w:t xml:space="preserve">havde 79,9 % og 56,2 % af patienterne hhv. </w:t>
      </w:r>
      <w:proofErr w:type="spellStart"/>
      <w:r w:rsidRPr="00087DCD">
        <w:rPr>
          <w:sz w:val="24"/>
          <w:szCs w:val="24"/>
        </w:rPr>
        <w:t>enthesitis</w:t>
      </w:r>
      <w:proofErr w:type="spellEnd"/>
      <w:r w:rsidRPr="00087DCD">
        <w:rPr>
          <w:sz w:val="24"/>
          <w:szCs w:val="24"/>
        </w:rPr>
        <w:t xml:space="preserve"> og </w:t>
      </w:r>
      <w:proofErr w:type="spellStart"/>
      <w:r w:rsidRPr="00087DCD">
        <w:rPr>
          <w:sz w:val="24"/>
          <w:szCs w:val="24"/>
        </w:rPr>
        <w:t>dactylitis</w:t>
      </w:r>
      <w:proofErr w:type="spellEnd"/>
      <w:r w:rsidRPr="00087DCD">
        <w:rPr>
          <w:sz w:val="24"/>
          <w:szCs w:val="24"/>
        </w:rPr>
        <w:t xml:space="preserve">. De patienter, som blev randomiseret til </w:t>
      </w:r>
      <w:proofErr w:type="spellStart"/>
      <w:r w:rsidRPr="00087DCD">
        <w:rPr>
          <w:sz w:val="24"/>
          <w:szCs w:val="24"/>
        </w:rPr>
        <w:t>tofacitinib</w:t>
      </w:r>
      <w:proofErr w:type="spellEnd"/>
      <w:r w:rsidRPr="00087DCD">
        <w:rPr>
          <w:sz w:val="24"/>
          <w:szCs w:val="24"/>
        </w:rPr>
        <w:t xml:space="preserve">, fik 5 mg 2 gange dagligt eller </w:t>
      </w:r>
      <w:proofErr w:type="spellStart"/>
      <w:r w:rsidRPr="00087DCD">
        <w:rPr>
          <w:sz w:val="24"/>
          <w:szCs w:val="24"/>
        </w:rPr>
        <w:t>tofacitinib</w:t>
      </w:r>
      <w:proofErr w:type="spellEnd"/>
      <w:r w:rsidRPr="00087DCD">
        <w:rPr>
          <w:sz w:val="24"/>
          <w:szCs w:val="24"/>
        </w:rPr>
        <w:t xml:space="preserve"> 10 mg 2 gange dagligt i 12 måneder. De patienter, som blev randomiseret til placebo, blev på en blindet måde overført til enten </w:t>
      </w:r>
      <w:proofErr w:type="spellStart"/>
      <w:r w:rsidRPr="00087DCD">
        <w:rPr>
          <w:sz w:val="24"/>
          <w:szCs w:val="24"/>
        </w:rPr>
        <w:t>tofacitinib</w:t>
      </w:r>
      <w:proofErr w:type="spellEnd"/>
      <w:r w:rsidRPr="00087DCD">
        <w:rPr>
          <w:sz w:val="24"/>
          <w:szCs w:val="24"/>
        </w:rPr>
        <w:t xml:space="preserve"> 5 mg 2 gange dagligt eller </w:t>
      </w:r>
      <w:proofErr w:type="spellStart"/>
      <w:r w:rsidRPr="00087DCD">
        <w:rPr>
          <w:sz w:val="24"/>
          <w:szCs w:val="24"/>
        </w:rPr>
        <w:t>tofacitinib</w:t>
      </w:r>
      <w:proofErr w:type="spellEnd"/>
      <w:r w:rsidRPr="00087DCD">
        <w:rPr>
          <w:sz w:val="24"/>
          <w:szCs w:val="24"/>
        </w:rPr>
        <w:t xml:space="preserve"> 10 mg 2 gange dagligt ved måned 3 og blev behandlet indtil måned 12. De patienter, som blev randomiseret til </w:t>
      </w:r>
      <w:proofErr w:type="spellStart"/>
      <w:r w:rsidRPr="00087DCD">
        <w:rPr>
          <w:sz w:val="24"/>
          <w:szCs w:val="24"/>
        </w:rPr>
        <w:t>adalimumab</w:t>
      </w:r>
      <w:proofErr w:type="spellEnd"/>
      <w:r w:rsidRPr="00087DCD">
        <w:rPr>
          <w:sz w:val="24"/>
          <w:szCs w:val="24"/>
        </w:rPr>
        <w:t xml:space="preserve"> (aktiv kontrolarm), fik 40 mg subkutant hver anden uge i 12 måneder.</w:t>
      </w:r>
    </w:p>
    <w:p w14:paraId="02B527D3" w14:textId="77777777" w:rsidR="00087DCD" w:rsidRPr="00087DCD" w:rsidRDefault="00087DCD" w:rsidP="008E33CF">
      <w:pPr>
        <w:ind w:left="851"/>
        <w:rPr>
          <w:sz w:val="24"/>
          <w:szCs w:val="24"/>
        </w:rPr>
      </w:pPr>
    </w:p>
    <w:p w14:paraId="7AC584C4" w14:textId="77777777" w:rsidR="00087DCD" w:rsidRPr="00087DCD" w:rsidRDefault="00087DCD" w:rsidP="008E33CF">
      <w:pPr>
        <w:ind w:left="851"/>
        <w:rPr>
          <w:sz w:val="24"/>
          <w:szCs w:val="24"/>
        </w:rPr>
      </w:pPr>
      <w:r w:rsidRPr="00087DCD">
        <w:rPr>
          <w:sz w:val="24"/>
          <w:szCs w:val="24"/>
        </w:rPr>
        <w:t xml:space="preserve">I </w:t>
      </w:r>
      <w:proofErr w:type="spellStart"/>
      <w:r w:rsidRPr="00087DCD">
        <w:rPr>
          <w:sz w:val="24"/>
          <w:szCs w:val="24"/>
        </w:rPr>
        <w:t>PsA</w:t>
      </w:r>
      <w:proofErr w:type="spellEnd"/>
      <w:r w:rsidRPr="00087DCD">
        <w:rPr>
          <w:sz w:val="24"/>
          <w:szCs w:val="24"/>
        </w:rPr>
        <w:t xml:space="preserve"> II-studiet (OPAL BEYOND) vurderedes 394 patienter, som var blevet seponeret fra en </w:t>
      </w:r>
      <w:proofErr w:type="spellStart"/>
      <w:r w:rsidRPr="00087DCD">
        <w:rPr>
          <w:sz w:val="24"/>
          <w:szCs w:val="24"/>
        </w:rPr>
        <w:t>TNFhæmmer</w:t>
      </w:r>
      <w:proofErr w:type="spellEnd"/>
      <w:r w:rsidRPr="00087DCD">
        <w:rPr>
          <w:sz w:val="24"/>
          <w:szCs w:val="24"/>
        </w:rPr>
        <w:t xml:space="preserve"> på grund af manglende virkning eller intolerans. 36,0 % havde tidligere haft utilstrækkelig respons på &gt; 1 biologisk DMARD. Det var påkrævet, at alle patienter fik 1 samtidig administreret </w:t>
      </w:r>
      <w:proofErr w:type="spellStart"/>
      <w:r w:rsidRPr="00087DCD">
        <w:rPr>
          <w:sz w:val="24"/>
          <w:szCs w:val="24"/>
        </w:rPr>
        <w:t>csDMARD</w:t>
      </w:r>
      <w:proofErr w:type="spellEnd"/>
      <w:r w:rsidRPr="00087DCD">
        <w:rPr>
          <w:sz w:val="24"/>
          <w:szCs w:val="24"/>
        </w:rPr>
        <w:t xml:space="preserve">. 71,6 % af patienterne fik samtidig administreret MTX, 15,7 % af patienterne fik samtidig administreret </w:t>
      </w:r>
      <w:proofErr w:type="spellStart"/>
      <w:r w:rsidRPr="00087DCD">
        <w:rPr>
          <w:sz w:val="24"/>
          <w:szCs w:val="24"/>
        </w:rPr>
        <w:t>sulfasalazin</w:t>
      </w:r>
      <w:proofErr w:type="spellEnd"/>
      <w:r w:rsidRPr="00087DCD">
        <w:rPr>
          <w:sz w:val="24"/>
          <w:szCs w:val="24"/>
        </w:rPr>
        <w:t xml:space="preserve"> og 8,6 % af patienterne fik samtidig administreret </w:t>
      </w:r>
      <w:proofErr w:type="spellStart"/>
      <w:r w:rsidRPr="00087DCD">
        <w:rPr>
          <w:sz w:val="24"/>
          <w:szCs w:val="24"/>
        </w:rPr>
        <w:t>leflunomid</w:t>
      </w:r>
      <w:proofErr w:type="spellEnd"/>
      <w:r w:rsidRPr="00087DCD">
        <w:rPr>
          <w:sz w:val="24"/>
          <w:szCs w:val="24"/>
        </w:rPr>
        <w:t xml:space="preserve">. </w:t>
      </w:r>
    </w:p>
    <w:p w14:paraId="06835F7A" w14:textId="77777777" w:rsidR="00087DCD" w:rsidRPr="00087DCD" w:rsidRDefault="00087DCD" w:rsidP="008E33CF">
      <w:pPr>
        <w:ind w:left="851"/>
        <w:rPr>
          <w:sz w:val="24"/>
          <w:szCs w:val="24"/>
        </w:rPr>
      </w:pPr>
      <w:r w:rsidRPr="00087DCD">
        <w:rPr>
          <w:sz w:val="24"/>
          <w:szCs w:val="24"/>
        </w:rPr>
        <w:t xml:space="preserve">Medianvarighed af </w:t>
      </w:r>
      <w:proofErr w:type="spellStart"/>
      <w:r w:rsidRPr="00087DCD">
        <w:rPr>
          <w:sz w:val="24"/>
          <w:szCs w:val="24"/>
        </w:rPr>
        <w:t>PsA</w:t>
      </w:r>
      <w:proofErr w:type="spellEnd"/>
      <w:r w:rsidRPr="00087DCD">
        <w:rPr>
          <w:sz w:val="24"/>
          <w:szCs w:val="24"/>
        </w:rPr>
        <w:t xml:space="preserve"> var 7,5 år. Ved </w:t>
      </w:r>
      <w:r w:rsidRPr="00087DCD">
        <w:rPr>
          <w:i/>
          <w:sz w:val="24"/>
          <w:szCs w:val="24"/>
        </w:rPr>
        <w:t xml:space="preserve">baseline </w:t>
      </w:r>
      <w:r w:rsidRPr="00087DCD">
        <w:rPr>
          <w:sz w:val="24"/>
          <w:szCs w:val="24"/>
        </w:rPr>
        <w:t xml:space="preserve">havde 80,7 % og 49,2 % af patienterne hhv. </w:t>
      </w:r>
      <w:proofErr w:type="spellStart"/>
      <w:r w:rsidRPr="00087DCD">
        <w:rPr>
          <w:sz w:val="24"/>
          <w:szCs w:val="24"/>
        </w:rPr>
        <w:t>enthesitis</w:t>
      </w:r>
      <w:proofErr w:type="spellEnd"/>
      <w:r w:rsidRPr="00087DCD">
        <w:rPr>
          <w:sz w:val="24"/>
          <w:szCs w:val="24"/>
        </w:rPr>
        <w:t xml:space="preserve"> og </w:t>
      </w:r>
      <w:proofErr w:type="spellStart"/>
      <w:r w:rsidRPr="00087DCD">
        <w:rPr>
          <w:sz w:val="24"/>
          <w:szCs w:val="24"/>
        </w:rPr>
        <w:t>dactylitis</w:t>
      </w:r>
      <w:proofErr w:type="spellEnd"/>
      <w:r w:rsidRPr="00087DCD">
        <w:rPr>
          <w:sz w:val="24"/>
          <w:szCs w:val="24"/>
        </w:rPr>
        <w:t xml:space="preserve">. De patienter, som blev randomiseret til </w:t>
      </w:r>
      <w:proofErr w:type="spellStart"/>
      <w:r w:rsidRPr="00087DCD">
        <w:rPr>
          <w:sz w:val="24"/>
          <w:szCs w:val="24"/>
        </w:rPr>
        <w:t>tofacitinib</w:t>
      </w:r>
      <w:proofErr w:type="spellEnd"/>
      <w:r w:rsidRPr="00087DCD">
        <w:rPr>
          <w:sz w:val="24"/>
          <w:szCs w:val="24"/>
        </w:rPr>
        <w:t xml:space="preserve">, fik 5 mg 2 gange dagligt eller </w:t>
      </w:r>
      <w:proofErr w:type="spellStart"/>
      <w:r w:rsidRPr="00087DCD">
        <w:rPr>
          <w:sz w:val="24"/>
          <w:szCs w:val="24"/>
        </w:rPr>
        <w:t>tofacitinib</w:t>
      </w:r>
      <w:proofErr w:type="spellEnd"/>
      <w:r w:rsidRPr="00087DCD">
        <w:rPr>
          <w:sz w:val="24"/>
          <w:szCs w:val="24"/>
        </w:rPr>
        <w:t xml:space="preserve"> 10 mg 2 gange dagligt i 6 måneder. De patienter, som blev randomiseret til placebo, blev på en blindet måde overført ved måned 3 til enten </w:t>
      </w:r>
      <w:proofErr w:type="spellStart"/>
      <w:r w:rsidRPr="00087DCD">
        <w:rPr>
          <w:sz w:val="24"/>
          <w:szCs w:val="24"/>
        </w:rPr>
        <w:t>tofacitinib</w:t>
      </w:r>
      <w:proofErr w:type="spellEnd"/>
      <w:r w:rsidRPr="00087DCD">
        <w:rPr>
          <w:sz w:val="24"/>
          <w:szCs w:val="24"/>
        </w:rPr>
        <w:t xml:space="preserve"> 5 mg 2 gange dagligt eller </w:t>
      </w:r>
      <w:proofErr w:type="spellStart"/>
      <w:r w:rsidRPr="00087DCD">
        <w:rPr>
          <w:sz w:val="24"/>
          <w:szCs w:val="24"/>
        </w:rPr>
        <w:t>tofacitinib</w:t>
      </w:r>
      <w:proofErr w:type="spellEnd"/>
      <w:r w:rsidRPr="00087DCD">
        <w:rPr>
          <w:sz w:val="24"/>
          <w:szCs w:val="24"/>
        </w:rPr>
        <w:t xml:space="preserve"> 10 mg 2 gange dagligt ved måned 3 og blev behandlet indtil måned 6. </w:t>
      </w:r>
    </w:p>
    <w:p w14:paraId="78F270B5" w14:textId="77777777" w:rsidR="00087DCD" w:rsidRPr="00087DCD" w:rsidRDefault="00087DCD" w:rsidP="008E33CF">
      <w:pPr>
        <w:ind w:left="851"/>
        <w:rPr>
          <w:sz w:val="24"/>
          <w:szCs w:val="24"/>
        </w:rPr>
      </w:pPr>
    </w:p>
    <w:p w14:paraId="07DAC219" w14:textId="77777777" w:rsidR="00087DCD" w:rsidRPr="00087DCD" w:rsidRDefault="00087DCD" w:rsidP="008E33CF">
      <w:pPr>
        <w:ind w:left="851"/>
        <w:rPr>
          <w:sz w:val="24"/>
          <w:szCs w:val="24"/>
        </w:rPr>
      </w:pPr>
      <w:r w:rsidRPr="00087DCD">
        <w:rPr>
          <w:i/>
          <w:sz w:val="24"/>
          <w:szCs w:val="24"/>
        </w:rPr>
        <w:t>Tegn og symptomer</w:t>
      </w:r>
    </w:p>
    <w:p w14:paraId="6E54F3C0" w14:textId="77777777" w:rsidR="00087DCD" w:rsidRPr="00087DCD" w:rsidRDefault="00087DCD" w:rsidP="008E33CF">
      <w:pPr>
        <w:ind w:left="851"/>
        <w:rPr>
          <w:sz w:val="24"/>
          <w:szCs w:val="24"/>
        </w:rPr>
      </w:pPr>
      <w:r w:rsidRPr="00087DCD">
        <w:rPr>
          <w:sz w:val="24"/>
          <w:szCs w:val="24"/>
        </w:rPr>
        <w:t xml:space="preserve">Behandling med </w:t>
      </w:r>
      <w:proofErr w:type="spellStart"/>
      <w:r w:rsidRPr="00087DCD">
        <w:rPr>
          <w:sz w:val="24"/>
          <w:szCs w:val="24"/>
        </w:rPr>
        <w:t>tofacitinib</w:t>
      </w:r>
      <w:proofErr w:type="spellEnd"/>
      <w:r w:rsidRPr="00087DCD">
        <w:rPr>
          <w:sz w:val="24"/>
          <w:szCs w:val="24"/>
        </w:rPr>
        <w:t xml:space="preserve"> resulterede i signifikante forbedringer af visse </w:t>
      </w:r>
      <w:proofErr w:type="spellStart"/>
      <w:r w:rsidRPr="00087DCD">
        <w:rPr>
          <w:sz w:val="24"/>
          <w:szCs w:val="24"/>
        </w:rPr>
        <w:t>PsA</w:t>
      </w:r>
      <w:proofErr w:type="spellEnd"/>
      <w:r w:rsidRPr="00087DCD">
        <w:rPr>
          <w:sz w:val="24"/>
          <w:szCs w:val="24"/>
        </w:rPr>
        <w:t>-tegn og symptomer, vurderet i henhold til ACR20 kriterierne sammenlignet med placebo ved måned 3. Effektresultaterne for de vigtige effektmål er vist i Tabel 17.</w:t>
      </w:r>
    </w:p>
    <w:p w14:paraId="4C17EF35" w14:textId="77777777" w:rsidR="00087DCD" w:rsidRPr="00087DCD" w:rsidRDefault="00087DCD" w:rsidP="008E33CF">
      <w:pPr>
        <w:ind w:left="851"/>
        <w:rPr>
          <w:sz w:val="24"/>
          <w:szCs w:val="24"/>
        </w:rPr>
      </w:pPr>
    </w:p>
    <w:p w14:paraId="4126659A" w14:textId="20C148D6" w:rsidR="00087DCD" w:rsidRPr="00087DCD" w:rsidRDefault="00087DCD" w:rsidP="008E33CF">
      <w:pPr>
        <w:ind w:left="851"/>
        <w:rPr>
          <w:sz w:val="24"/>
          <w:szCs w:val="24"/>
        </w:rPr>
      </w:pPr>
      <w:r w:rsidRPr="00087DCD">
        <w:rPr>
          <w:b/>
          <w:sz w:val="24"/>
          <w:szCs w:val="24"/>
        </w:rPr>
        <w:t>Tabel 17:</w:t>
      </w:r>
      <w:r w:rsidR="00354E8D">
        <w:rPr>
          <w:b/>
          <w:sz w:val="24"/>
          <w:szCs w:val="24"/>
        </w:rPr>
        <w:t xml:space="preserve"> </w:t>
      </w:r>
      <w:r w:rsidRPr="00087DCD">
        <w:rPr>
          <w:b/>
          <w:sz w:val="24"/>
          <w:szCs w:val="24"/>
        </w:rPr>
        <w:t xml:space="preserve">Andel (%) af patienter med </w:t>
      </w:r>
      <w:proofErr w:type="spellStart"/>
      <w:r w:rsidRPr="00087DCD">
        <w:rPr>
          <w:b/>
          <w:sz w:val="24"/>
          <w:szCs w:val="24"/>
        </w:rPr>
        <w:t>PsA</w:t>
      </w:r>
      <w:proofErr w:type="spellEnd"/>
      <w:r w:rsidRPr="00087DCD">
        <w:rPr>
          <w:sz w:val="24"/>
          <w:szCs w:val="24"/>
        </w:rPr>
        <w:t xml:space="preserve">, </w:t>
      </w:r>
      <w:r w:rsidRPr="00087DCD">
        <w:rPr>
          <w:b/>
          <w:sz w:val="24"/>
          <w:szCs w:val="24"/>
        </w:rPr>
        <w:t>som opnåede klinisk respons og gennemsnitlig</w:t>
      </w:r>
      <w:r w:rsidR="00354E8D">
        <w:rPr>
          <w:b/>
          <w:sz w:val="24"/>
          <w:szCs w:val="24"/>
        </w:rPr>
        <w:t xml:space="preserve"> </w:t>
      </w:r>
      <w:r w:rsidRPr="00087DCD">
        <w:rPr>
          <w:b/>
          <w:sz w:val="24"/>
          <w:szCs w:val="24"/>
        </w:rPr>
        <w:t xml:space="preserve">ændring fra </w:t>
      </w:r>
      <w:r w:rsidRPr="00087DCD">
        <w:rPr>
          <w:b/>
          <w:i/>
          <w:sz w:val="24"/>
          <w:szCs w:val="24"/>
        </w:rPr>
        <w:t xml:space="preserve">baseline </w:t>
      </w:r>
      <w:r w:rsidRPr="00087DCD">
        <w:rPr>
          <w:b/>
          <w:sz w:val="24"/>
          <w:szCs w:val="24"/>
        </w:rPr>
        <w:t>i studierne OPAL BROADEN og OPAL BEYOND</w:t>
      </w:r>
    </w:p>
    <w:tbl>
      <w:tblPr>
        <w:tblStyle w:val="TableGrid"/>
        <w:tblW w:w="5000" w:type="pct"/>
        <w:tblInd w:w="0" w:type="dxa"/>
        <w:tblCellMar>
          <w:top w:w="54" w:type="dxa"/>
          <w:left w:w="110" w:type="dxa"/>
          <w:bottom w:w="5" w:type="dxa"/>
          <w:right w:w="105" w:type="dxa"/>
        </w:tblCellMar>
        <w:tblLook w:val="04A0" w:firstRow="1" w:lastRow="0" w:firstColumn="1" w:lastColumn="0" w:noHBand="0" w:noVBand="1"/>
      </w:tblPr>
      <w:tblGrid>
        <w:gridCol w:w="1628"/>
        <w:gridCol w:w="1160"/>
        <w:gridCol w:w="2155"/>
        <w:gridCol w:w="1914"/>
        <w:gridCol w:w="1159"/>
        <w:gridCol w:w="1612"/>
      </w:tblGrid>
      <w:tr w:rsidR="00087DCD" w:rsidRPr="00087DCD" w14:paraId="20C2DF43" w14:textId="77777777" w:rsidTr="008E33CF">
        <w:trPr>
          <w:trHeight w:val="768"/>
        </w:trPr>
        <w:tc>
          <w:tcPr>
            <w:tcW w:w="845" w:type="pct"/>
            <w:tcBorders>
              <w:top w:val="single" w:sz="4" w:space="0" w:color="000000"/>
              <w:left w:val="single" w:sz="4" w:space="0" w:color="000000"/>
              <w:bottom w:val="single" w:sz="4" w:space="0" w:color="000000"/>
              <w:right w:val="single" w:sz="4" w:space="0" w:color="000000"/>
            </w:tcBorders>
          </w:tcPr>
          <w:p w14:paraId="79148FA5" w14:textId="77777777" w:rsidR="00087DCD" w:rsidRPr="00087DCD" w:rsidRDefault="00087DCD" w:rsidP="008E33CF">
            <w:pPr>
              <w:ind w:left="71"/>
              <w:rPr>
                <w:rFonts w:ascii="Times New Roman" w:hAnsi="Times New Roman" w:cs="Times New Roman"/>
                <w:sz w:val="22"/>
                <w:szCs w:val="22"/>
                <w:lang w:val="da-DK"/>
              </w:rPr>
            </w:pPr>
          </w:p>
        </w:tc>
        <w:tc>
          <w:tcPr>
            <w:tcW w:w="2715" w:type="pct"/>
            <w:gridSpan w:val="3"/>
            <w:tcBorders>
              <w:top w:val="single" w:sz="4" w:space="0" w:color="000000"/>
              <w:left w:val="single" w:sz="4" w:space="0" w:color="000000"/>
              <w:bottom w:val="single" w:sz="4" w:space="0" w:color="000000"/>
              <w:right w:val="single" w:sz="4" w:space="0" w:color="000000"/>
            </w:tcBorders>
            <w:hideMark/>
          </w:tcPr>
          <w:p w14:paraId="24D7B0D1" w14:textId="77777777" w:rsidR="00087DCD" w:rsidRPr="00087DCD" w:rsidRDefault="00087DCD" w:rsidP="008E33CF">
            <w:pPr>
              <w:ind w:left="71"/>
              <w:rPr>
                <w:rFonts w:ascii="Times New Roman" w:hAnsi="Times New Roman" w:cs="Times New Roman"/>
                <w:sz w:val="22"/>
                <w:szCs w:val="22"/>
                <w:lang w:val="da-DK"/>
              </w:rPr>
            </w:pPr>
            <w:r w:rsidRPr="00087DCD">
              <w:rPr>
                <w:rFonts w:ascii="Times New Roman" w:hAnsi="Times New Roman" w:cs="Times New Roman"/>
                <w:b/>
                <w:sz w:val="22"/>
                <w:szCs w:val="22"/>
                <w:lang w:val="da-DK"/>
              </w:rPr>
              <w:t>Konventionel syntetisk DMARD Patienter med utilstrækkeligt respons</w:t>
            </w:r>
            <w:r w:rsidRPr="00087DCD">
              <w:rPr>
                <w:rFonts w:ascii="Times New Roman" w:hAnsi="Times New Roman" w:cs="Times New Roman"/>
                <w:b/>
                <w:sz w:val="22"/>
                <w:szCs w:val="22"/>
                <w:vertAlign w:val="superscript"/>
                <w:lang w:val="da-DK"/>
              </w:rPr>
              <w:t xml:space="preserve">a </w:t>
            </w:r>
            <w:r w:rsidRPr="00087DCD">
              <w:rPr>
                <w:rFonts w:ascii="Times New Roman" w:hAnsi="Times New Roman" w:cs="Times New Roman"/>
                <w:b/>
                <w:sz w:val="22"/>
                <w:szCs w:val="22"/>
                <w:lang w:val="da-DK"/>
              </w:rPr>
              <w:t>(</w:t>
            </w:r>
            <w:proofErr w:type="spellStart"/>
            <w:r w:rsidRPr="00087DCD">
              <w:rPr>
                <w:rFonts w:ascii="Times New Roman" w:hAnsi="Times New Roman" w:cs="Times New Roman"/>
                <w:b/>
                <w:sz w:val="22"/>
                <w:szCs w:val="22"/>
                <w:lang w:val="da-DK"/>
              </w:rPr>
              <w:t>TNFinaive</w:t>
            </w:r>
            <w:proofErr w:type="spellEnd"/>
            <w:r w:rsidRPr="00087DCD">
              <w:rPr>
                <w:rFonts w:ascii="Times New Roman" w:hAnsi="Times New Roman" w:cs="Times New Roman"/>
                <w:b/>
                <w:sz w:val="22"/>
                <w:szCs w:val="22"/>
                <w:lang w:val="da-DK"/>
              </w:rPr>
              <w:t>)</w:t>
            </w:r>
          </w:p>
        </w:tc>
        <w:tc>
          <w:tcPr>
            <w:tcW w:w="1439" w:type="pct"/>
            <w:gridSpan w:val="2"/>
            <w:tcBorders>
              <w:top w:val="single" w:sz="4" w:space="0" w:color="000000"/>
              <w:left w:val="single" w:sz="4" w:space="0" w:color="000000"/>
              <w:bottom w:val="single" w:sz="4" w:space="0" w:color="000000"/>
              <w:right w:val="single" w:sz="4" w:space="0" w:color="000000"/>
            </w:tcBorders>
            <w:hideMark/>
          </w:tcPr>
          <w:p w14:paraId="01A70FC8" w14:textId="77777777" w:rsidR="00087DCD" w:rsidRPr="00087DCD" w:rsidRDefault="00087DCD" w:rsidP="008E33CF">
            <w:pPr>
              <w:ind w:left="71"/>
              <w:rPr>
                <w:rFonts w:ascii="Times New Roman" w:hAnsi="Times New Roman" w:cs="Times New Roman"/>
                <w:sz w:val="22"/>
                <w:szCs w:val="22"/>
                <w:lang w:val="da-DK"/>
              </w:rPr>
            </w:pPr>
            <w:proofErr w:type="spellStart"/>
            <w:r w:rsidRPr="00087DCD">
              <w:rPr>
                <w:rFonts w:ascii="Times New Roman" w:hAnsi="Times New Roman" w:cs="Times New Roman"/>
                <w:b/>
                <w:sz w:val="22"/>
                <w:szCs w:val="22"/>
                <w:lang w:val="da-DK"/>
              </w:rPr>
              <w:t>TNFi</w:t>
            </w:r>
            <w:proofErr w:type="spellEnd"/>
            <w:r w:rsidRPr="00087DCD">
              <w:rPr>
                <w:rFonts w:ascii="Times New Roman" w:hAnsi="Times New Roman" w:cs="Times New Roman"/>
                <w:b/>
                <w:sz w:val="22"/>
                <w:szCs w:val="22"/>
                <w:lang w:val="da-DK"/>
              </w:rPr>
              <w:t xml:space="preserve"> </w:t>
            </w:r>
          </w:p>
          <w:p w14:paraId="01151492" w14:textId="77777777" w:rsidR="00087DCD" w:rsidRPr="00087DCD" w:rsidRDefault="00087DCD" w:rsidP="008E33CF">
            <w:pPr>
              <w:ind w:left="71"/>
              <w:rPr>
                <w:rFonts w:ascii="Times New Roman" w:hAnsi="Times New Roman" w:cs="Times New Roman"/>
                <w:sz w:val="22"/>
                <w:szCs w:val="22"/>
                <w:lang w:val="da-DK"/>
              </w:rPr>
            </w:pPr>
            <w:r w:rsidRPr="00087DCD">
              <w:rPr>
                <w:rFonts w:ascii="Times New Roman" w:hAnsi="Times New Roman" w:cs="Times New Roman"/>
                <w:b/>
                <w:sz w:val="22"/>
                <w:szCs w:val="22"/>
                <w:lang w:val="da-DK"/>
              </w:rPr>
              <w:t xml:space="preserve">Patienter med utilstrækkeligt </w:t>
            </w:r>
            <w:proofErr w:type="spellStart"/>
            <w:r w:rsidRPr="00087DCD">
              <w:rPr>
                <w:rFonts w:ascii="Times New Roman" w:hAnsi="Times New Roman" w:cs="Times New Roman"/>
                <w:b/>
                <w:sz w:val="22"/>
                <w:szCs w:val="22"/>
                <w:lang w:val="da-DK"/>
              </w:rPr>
              <w:t>respons</w:t>
            </w:r>
            <w:r w:rsidRPr="00087DCD">
              <w:rPr>
                <w:rFonts w:ascii="Times New Roman" w:hAnsi="Times New Roman" w:cs="Times New Roman"/>
                <w:b/>
                <w:sz w:val="22"/>
                <w:szCs w:val="22"/>
                <w:vertAlign w:val="superscript"/>
                <w:lang w:val="da-DK"/>
              </w:rPr>
              <w:t>b</w:t>
            </w:r>
            <w:proofErr w:type="spellEnd"/>
          </w:p>
        </w:tc>
      </w:tr>
      <w:tr w:rsidR="00087DCD" w:rsidRPr="00087DCD" w14:paraId="4762704D" w14:textId="77777777" w:rsidTr="008E33CF">
        <w:trPr>
          <w:trHeight w:val="264"/>
        </w:trPr>
        <w:tc>
          <w:tcPr>
            <w:tcW w:w="845" w:type="pct"/>
            <w:tcBorders>
              <w:top w:val="single" w:sz="4" w:space="0" w:color="000000"/>
              <w:left w:val="single" w:sz="4" w:space="0" w:color="000000"/>
              <w:bottom w:val="single" w:sz="4" w:space="0" w:color="000000"/>
              <w:right w:val="single" w:sz="4" w:space="0" w:color="000000"/>
            </w:tcBorders>
          </w:tcPr>
          <w:p w14:paraId="6EFBD17B" w14:textId="77777777" w:rsidR="00087DCD" w:rsidRPr="00087DCD" w:rsidRDefault="00087DCD" w:rsidP="008E33CF">
            <w:pPr>
              <w:ind w:left="71"/>
              <w:rPr>
                <w:rFonts w:ascii="Times New Roman" w:hAnsi="Times New Roman" w:cs="Times New Roman"/>
                <w:sz w:val="22"/>
                <w:szCs w:val="22"/>
                <w:lang w:val="da-DK"/>
              </w:rPr>
            </w:pPr>
          </w:p>
        </w:tc>
        <w:tc>
          <w:tcPr>
            <w:tcW w:w="2715" w:type="pct"/>
            <w:gridSpan w:val="3"/>
            <w:tcBorders>
              <w:top w:val="single" w:sz="4" w:space="0" w:color="000000"/>
              <w:left w:val="single" w:sz="4" w:space="0" w:color="000000"/>
              <w:bottom w:val="single" w:sz="4" w:space="0" w:color="000000"/>
              <w:right w:val="single" w:sz="4" w:space="0" w:color="000000"/>
            </w:tcBorders>
            <w:hideMark/>
          </w:tcPr>
          <w:p w14:paraId="4DA05FD2"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OPAL BROADEN</w:t>
            </w:r>
          </w:p>
        </w:tc>
        <w:tc>
          <w:tcPr>
            <w:tcW w:w="1439" w:type="pct"/>
            <w:gridSpan w:val="2"/>
            <w:tcBorders>
              <w:top w:val="single" w:sz="4" w:space="0" w:color="000000"/>
              <w:left w:val="single" w:sz="4" w:space="0" w:color="000000"/>
              <w:bottom w:val="single" w:sz="4" w:space="0" w:color="000000"/>
              <w:right w:val="single" w:sz="4" w:space="0" w:color="000000"/>
            </w:tcBorders>
            <w:hideMark/>
          </w:tcPr>
          <w:p w14:paraId="1C88CE63"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 xml:space="preserve">OPAL </w:t>
            </w:r>
            <w:proofErr w:type="spellStart"/>
            <w:r w:rsidRPr="00087DCD">
              <w:rPr>
                <w:rFonts w:ascii="Times New Roman" w:hAnsi="Times New Roman" w:cs="Times New Roman"/>
                <w:b/>
                <w:sz w:val="22"/>
                <w:szCs w:val="22"/>
              </w:rPr>
              <w:t>BEYOND</w:t>
            </w:r>
            <w:r w:rsidRPr="00087DCD">
              <w:rPr>
                <w:rFonts w:ascii="Times New Roman" w:hAnsi="Times New Roman" w:cs="Times New Roman"/>
                <w:b/>
                <w:sz w:val="22"/>
                <w:szCs w:val="22"/>
                <w:vertAlign w:val="superscript"/>
              </w:rPr>
              <w:t>c</w:t>
            </w:r>
            <w:proofErr w:type="spellEnd"/>
          </w:p>
        </w:tc>
      </w:tr>
      <w:tr w:rsidR="00087DCD" w:rsidRPr="00087DCD" w14:paraId="6ACDED90" w14:textId="77777777" w:rsidTr="008E33CF">
        <w:trPr>
          <w:trHeight w:val="1022"/>
        </w:trPr>
        <w:tc>
          <w:tcPr>
            <w:tcW w:w="845" w:type="pct"/>
            <w:tcBorders>
              <w:top w:val="single" w:sz="4" w:space="0" w:color="000000"/>
              <w:left w:val="single" w:sz="4" w:space="0" w:color="000000"/>
              <w:bottom w:val="single" w:sz="4" w:space="0" w:color="000000"/>
              <w:right w:val="single" w:sz="4" w:space="0" w:color="000000"/>
            </w:tcBorders>
            <w:hideMark/>
          </w:tcPr>
          <w:p w14:paraId="267B06A0" w14:textId="4010F83E"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b/>
                <w:sz w:val="22"/>
                <w:szCs w:val="22"/>
              </w:rPr>
              <w:t>Behandlings</w:t>
            </w:r>
            <w:r w:rsidR="009C7406">
              <w:rPr>
                <w:rFonts w:ascii="Times New Roman" w:hAnsi="Times New Roman" w:cs="Times New Roman"/>
                <w:b/>
                <w:sz w:val="22"/>
                <w:szCs w:val="22"/>
              </w:rPr>
              <w:softHyphen/>
            </w:r>
            <w:r w:rsidRPr="00087DCD">
              <w:rPr>
                <w:rFonts w:ascii="Times New Roman" w:hAnsi="Times New Roman" w:cs="Times New Roman"/>
                <w:b/>
                <w:sz w:val="22"/>
                <w:szCs w:val="22"/>
              </w:rPr>
              <w:t>gruppe</w:t>
            </w:r>
            <w:proofErr w:type="spellEnd"/>
          </w:p>
        </w:tc>
        <w:tc>
          <w:tcPr>
            <w:tcW w:w="602" w:type="pct"/>
            <w:tcBorders>
              <w:top w:val="single" w:sz="4" w:space="0" w:color="000000"/>
              <w:left w:val="single" w:sz="4" w:space="0" w:color="000000"/>
              <w:bottom w:val="single" w:sz="4" w:space="0" w:color="000000"/>
              <w:right w:val="single" w:sz="4" w:space="0" w:color="000000"/>
            </w:tcBorders>
            <w:hideMark/>
          </w:tcPr>
          <w:p w14:paraId="58B9FAFF"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Placebo</w:t>
            </w:r>
          </w:p>
        </w:tc>
        <w:tc>
          <w:tcPr>
            <w:tcW w:w="1119" w:type="pct"/>
            <w:tcBorders>
              <w:top w:val="single" w:sz="4" w:space="0" w:color="000000"/>
              <w:left w:val="single" w:sz="4" w:space="0" w:color="000000"/>
              <w:bottom w:val="single" w:sz="4" w:space="0" w:color="000000"/>
              <w:right w:val="single" w:sz="4" w:space="0" w:color="000000"/>
            </w:tcBorders>
            <w:hideMark/>
          </w:tcPr>
          <w:p w14:paraId="71DEDE6D"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 xml:space="preserve">Tofacitinib </w:t>
            </w:r>
          </w:p>
          <w:p w14:paraId="0E07FAFB"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 xml:space="preserve">5 mg 2 </w:t>
            </w:r>
            <w:proofErr w:type="spellStart"/>
            <w:r w:rsidRPr="00087DCD">
              <w:rPr>
                <w:rFonts w:ascii="Times New Roman" w:hAnsi="Times New Roman" w:cs="Times New Roman"/>
                <w:b/>
                <w:sz w:val="22"/>
                <w:szCs w:val="22"/>
              </w:rPr>
              <w:t>gange</w:t>
            </w:r>
            <w:proofErr w:type="spellEnd"/>
            <w:r w:rsidRPr="00087DCD">
              <w:rPr>
                <w:rFonts w:ascii="Times New Roman" w:hAnsi="Times New Roman" w:cs="Times New Roman"/>
                <w:b/>
                <w:sz w:val="22"/>
                <w:szCs w:val="22"/>
              </w:rPr>
              <w:t xml:space="preserve"> </w:t>
            </w:r>
            <w:proofErr w:type="spellStart"/>
            <w:r w:rsidRPr="00087DCD">
              <w:rPr>
                <w:rFonts w:ascii="Times New Roman" w:hAnsi="Times New Roman" w:cs="Times New Roman"/>
                <w:b/>
                <w:sz w:val="22"/>
                <w:szCs w:val="22"/>
              </w:rPr>
              <w:t>dagligt</w:t>
            </w:r>
            <w:proofErr w:type="spellEnd"/>
          </w:p>
        </w:tc>
        <w:tc>
          <w:tcPr>
            <w:tcW w:w="994" w:type="pct"/>
            <w:tcBorders>
              <w:top w:val="single" w:sz="4" w:space="0" w:color="000000"/>
              <w:left w:val="single" w:sz="4" w:space="0" w:color="000000"/>
              <w:bottom w:val="single" w:sz="4" w:space="0" w:color="000000"/>
              <w:right w:val="single" w:sz="4" w:space="0" w:color="000000"/>
            </w:tcBorders>
            <w:hideMark/>
          </w:tcPr>
          <w:p w14:paraId="63341A91" w14:textId="77777777" w:rsidR="00087DCD" w:rsidRPr="00087DCD" w:rsidRDefault="00087DCD" w:rsidP="008E33CF">
            <w:pPr>
              <w:ind w:left="71"/>
              <w:rPr>
                <w:rFonts w:ascii="Times New Roman" w:hAnsi="Times New Roman" w:cs="Times New Roman"/>
                <w:sz w:val="22"/>
                <w:szCs w:val="22"/>
                <w:lang w:val="da-DK"/>
              </w:rPr>
            </w:pPr>
            <w:proofErr w:type="spellStart"/>
            <w:r w:rsidRPr="00087DCD">
              <w:rPr>
                <w:rFonts w:ascii="Times New Roman" w:hAnsi="Times New Roman" w:cs="Times New Roman"/>
                <w:b/>
                <w:sz w:val="22"/>
                <w:szCs w:val="22"/>
                <w:lang w:val="da-DK"/>
              </w:rPr>
              <w:t>Adalimumab</w:t>
            </w:r>
            <w:proofErr w:type="spellEnd"/>
            <w:r w:rsidRPr="00087DCD">
              <w:rPr>
                <w:rFonts w:ascii="Times New Roman" w:hAnsi="Times New Roman" w:cs="Times New Roman"/>
                <w:b/>
                <w:sz w:val="22"/>
                <w:szCs w:val="22"/>
                <w:lang w:val="da-DK"/>
              </w:rPr>
              <w:t xml:space="preserve"> </w:t>
            </w:r>
          </w:p>
          <w:p w14:paraId="60EC0D08" w14:textId="77777777" w:rsidR="00087DCD" w:rsidRPr="00087DCD" w:rsidRDefault="00087DCD" w:rsidP="008E33CF">
            <w:pPr>
              <w:ind w:left="71"/>
              <w:rPr>
                <w:rFonts w:ascii="Times New Roman" w:hAnsi="Times New Roman" w:cs="Times New Roman"/>
                <w:sz w:val="22"/>
                <w:szCs w:val="22"/>
                <w:lang w:val="da-DK"/>
              </w:rPr>
            </w:pPr>
            <w:r w:rsidRPr="00087DCD">
              <w:rPr>
                <w:rFonts w:ascii="Times New Roman" w:hAnsi="Times New Roman" w:cs="Times New Roman"/>
                <w:b/>
                <w:sz w:val="22"/>
                <w:szCs w:val="22"/>
                <w:lang w:val="da-DK"/>
              </w:rPr>
              <w:t xml:space="preserve">40 mg </w:t>
            </w:r>
            <w:proofErr w:type="spellStart"/>
            <w:r w:rsidRPr="00087DCD">
              <w:rPr>
                <w:rFonts w:ascii="Times New Roman" w:hAnsi="Times New Roman" w:cs="Times New Roman"/>
                <w:b/>
                <w:sz w:val="22"/>
                <w:szCs w:val="22"/>
                <w:lang w:val="da-DK"/>
              </w:rPr>
              <w:t>s.c</w:t>
            </w:r>
            <w:proofErr w:type="spellEnd"/>
            <w:r w:rsidRPr="00087DCD">
              <w:rPr>
                <w:rFonts w:ascii="Times New Roman" w:hAnsi="Times New Roman" w:cs="Times New Roman"/>
                <w:b/>
                <w:sz w:val="22"/>
                <w:szCs w:val="22"/>
                <w:lang w:val="da-DK"/>
              </w:rPr>
              <w:t>. en gang hver anden uge</w:t>
            </w:r>
          </w:p>
        </w:tc>
        <w:tc>
          <w:tcPr>
            <w:tcW w:w="602" w:type="pct"/>
            <w:tcBorders>
              <w:top w:val="single" w:sz="4" w:space="0" w:color="000000"/>
              <w:left w:val="single" w:sz="4" w:space="0" w:color="000000"/>
              <w:bottom w:val="single" w:sz="4" w:space="0" w:color="000000"/>
              <w:right w:val="single" w:sz="4" w:space="0" w:color="000000"/>
            </w:tcBorders>
            <w:hideMark/>
          </w:tcPr>
          <w:p w14:paraId="5ABCDC5F"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Placebo</w:t>
            </w:r>
          </w:p>
        </w:tc>
        <w:tc>
          <w:tcPr>
            <w:tcW w:w="837" w:type="pct"/>
            <w:tcBorders>
              <w:top w:val="single" w:sz="4" w:space="0" w:color="000000"/>
              <w:left w:val="single" w:sz="4" w:space="0" w:color="000000"/>
              <w:bottom w:val="single" w:sz="4" w:space="0" w:color="000000"/>
              <w:right w:val="single" w:sz="4" w:space="0" w:color="000000"/>
            </w:tcBorders>
            <w:hideMark/>
          </w:tcPr>
          <w:p w14:paraId="1A5F1B01"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 xml:space="preserve">Tofacitinib </w:t>
            </w:r>
          </w:p>
          <w:p w14:paraId="4D9BBDD2"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 xml:space="preserve">5 mg 2 </w:t>
            </w:r>
            <w:proofErr w:type="spellStart"/>
            <w:r w:rsidRPr="00087DCD">
              <w:rPr>
                <w:rFonts w:ascii="Times New Roman" w:hAnsi="Times New Roman" w:cs="Times New Roman"/>
                <w:b/>
                <w:sz w:val="22"/>
                <w:szCs w:val="22"/>
              </w:rPr>
              <w:t>gange</w:t>
            </w:r>
            <w:proofErr w:type="spellEnd"/>
            <w:r w:rsidRPr="00087DCD">
              <w:rPr>
                <w:rFonts w:ascii="Times New Roman" w:hAnsi="Times New Roman" w:cs="Times New Roman"/>
                <w:b/>
                <w:sz w:val="22"/>
                <w:szCs w:val="22"/>
              </w:rPr>
              <w:t xml:space="preserve"> </w:t>
            </w:r>
            <w:proofErr w:type="spellStart"/>
            <w:r w:rsidRPr="00087DCD">
              <w:rPr>
                <w:rFonts w:ascii="Times New Roman" w:hAnsi="Times New Roman" w:cs="Times New Roman"/>
                <w:b/>
                <w:sz w:val="22"/>
                <w:szCs w:val="22"/>
              </w:rPr>
              <w:t>dagligt</w:t>
            </w:r>
            <w:proofErr w:type="spellEnd"/>
          </w:p>
        </w:tc>
      </w:tr>
      <w:tr w:rsidR="00087DCD" w:rsidRPr="00087DCD" w14:paraId="43C9AD2D" w14:textId="77777777" w:rsidTr="008E33CF">
        <w:trPr>
          <w:trHeight w:val="262"/>
        </w:trPr>
        <w:tc>
          <w:tcPr>
            <w:tcW w:w="845" w:type="pct"/>
            <w:tcBorders>
              <w:top w:val="single" w:sz="4" w:space="0" w:color="000000"/>
              <w:left w:val="single" w:sz="4" w:space="0" w:color="000000"/>
              <w:bottom w:val="single" w:sz="4" w:space="0" w:color="000000"/>
              <w:right w:val="single" w:sz="4" w:space="0" w:color="000000"/>
            </w:tcBorders>
            <w:hideMark/>
          </w:tcPr>
          <w:p w14:paraId="791FAA11"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N</w:t>
            </w:r>
          </w:p>
        </w:tc>
        <w:tc>
          <w:tcPr>
            <w:tcW w:w="602" w:type="pct"/>
            <w:tcBorders>
              <w:top w:val="single" w:sz="4" w:space="0" w:color="000000"/>
              <w:left w:val="single" w:sz="4" w:space="0" w:color="000000"/>
              <w:bottom w:val="single" w:sz="4" w:space="0" w:color="000000"/>
              <w:right w:val="single" w:sz="4" w:space="0" w:color="000000"/>
            </w:tcBorders>
            <w:hideMark/>
          </w:tcPr>
          <w:p w14:paraId="4ECC38A6"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105</w:t>
            </w:r>
          </w:p>
        </w:tc>
        <w:tc>
          <w:tcPr>
            <w:tcW w:w="1119" w:type="pct"/>
            <w:tcBorders>
              <w:top w:val="single" w:sz="4" w:space="0" w:color="000000"/>
              <w:left w:val="single" w:sz="4" w:space="0" w:color="000000"/>
              <w:bottom w:val="single" w:sz="4" w:space="0" w:color="000000"/>
              <w:right w:val="single" w:sz="4" w:space="0" w:color="000000"/>
            </w:tcBorders>
            <w:hideMark/>
          </w:tcPr>
          <w:p w14:paraId="0BA6167E"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107</w:t>
            </w:r>
          </w:p>
        </w:tc>
        <w:tc>
          <w:tcPr>
            <w:tcW w:w="994" w:type="pct"/>
            <w:tcBorders>
              <w:top w:val="single" w:sz="4" w:space="0" w:color="000000"/>
              <w:left w:val="single" w:sz="4" w:space="0" w:color="000000"/>
              <w:bottom w:val="single" w:sz="4" w:space="0" w:color="000000"/>
              <w:right w:val="single" w:sz="4" w:space="0" w:color="000000"/>
            </w:tcBorders>
            <w:hideMark/>
          </w:tcPr>
          <w:p w14:paraId="7DB99F9C"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106</w:t>
            </w:r>
          </w:p>
        </w:tc>
        <w:tc>
          <w:tcPr>
            <w:tcW w:w="602" w:type="pct"/>
            <w:tcBorders>
              <w:top w:val="single" w:sz="4" w:space="0" w:color="000000"/>
              <w:left w:val="single" w:sz="4" w:space="0" w:color="000000"/>
              <w:bottom w:val="single" w:sz="4" w:space="0" w:color="000000"/>
              <w:right w:val="single" w:sz="4" w:space="0" w:color="000000"/>
            </w:tcBorders>
            <w:hideMark/>
          </w:tcPr>
          <w:p w14:paraId="552D1A95"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131</w:t>
            </w:r>
          </w:p>
        </w:tc>
        <w:tc>
          <w:tcPr>
            <w:tcW w:w="837" w:type="pct"/>
            <w:tcBorders>
              <w:top w:val="single" w:sz="4" w:space="0" w:color="000000"/>
              <w:left w:val="single" w:sz="4" w:space="0" w:color="000000"/>
              <w:bottom w:val="single" w:sz="4" w:space="0" w:color="000000"/>
              <w:right w:val="single" w:sz="4" w:space="0" w:color="000000"/>
            </w:tcBorders>
            <w:hideMark/>
          </w:tcPr>
          <w:p w14:paraId="3E61AA29"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131</w:t>
            </w:r>
          </w:p>
        </w:tc>
      </w:tr>
      <w:tr w:rsidR="00087DCD" w:rsidRPr="00087DCD" w14:paraId="1C4774F2" w14:textId="77777777" w:rsidTr="008E33CF">
        <w:trPr>
          <w:trHeight w:val="1022"/>
        </w:trPr>
        <w:tc>
          <w:tcPr>
            <w:tcW w:w="845" w:type="pct"/>
            <w:tcBorders>
              <w:top w:val="single" w:sz="4" w:space="0" w:color="000000"/>
              <w:left w:val="single" w:sz="4" w:space="0" w:color="000000"/>
              <w:bottom w:val="single" w:sz="4" w:space="0" w:color="000000"/>
              <w:right w:val="single" w:sz="4" w:space="0" w:color="000000"/>
            </w:tcBorders>
            <w:hideMark/>
          </w:tcPr>
          <w:p w14:paraId="2B057FB9"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ACR20</w:t>
            </w:r>
          </w:p>
          <w:p w14:paraId="0D01B706"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sz w:val="22"/>
                <w:szCs w:val="22"/>
              </w:rPr>
              <w:t>Måned</w:t>
            </w:r>
            <w:proofErr w:type="spellEnd"/>
            <w:r w:rsidRPr="00087DCD">
              <w:rPr>
                <w:rFonts w:ascii="Times New Roman" w:hAnsi="Times New Roman" w:cs="Times New Roman"/>
                <w:sz w:val="22"/>
                <w:szCs w:val="22"/>
              </w:rPr>
              <w:t xml:space="preserve"> 3</w:t>
            </w:r>
          </w:p>
          <w:p w14:paraId="15D71A5A"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sz w:val="22"/>
                <w:szCs w:val="22"/>
              </w:rPr>
              <w:t>Måned</w:t>
            </w:r>
            <w:proofErr w:type="spellEnd"/>
            <w:r w:rsidRPr="00087DCD">
              <w:rPr>
                <w:rFonts w:ascii="Times New Roman" w:hAnsi="Times New Roman" w:cs="Times New Roman"/>
                <w:sz w:val="22"/>
                <w:szCs w:val="22"/>
              </w:rPr>
              <w:t xml:space="preserve"> 6</w:t>
            </w:r>
          </w:p>
          <w:p w14:paraId="781AB8DF"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sz w:val="22"/>
                <w:szCs w:val="22"/>
              </w:rPr>
              <w:t>Måned</w:t>
            </w:r>
            <w:proofErr w:type="spellEnd"/>
            <w:r w:rsidRPr="00087DCD">
              <w:rPr>
                <w:rFonts w:ascii="Times New Roman" w:hAnsi="Times New Roman" w:cs="Times New Roman"/>
                <w:sz w:val="22"/>
                <w:szCs w:val="22"/>
              </w:rPr>
              <w:t xml:space="preserve"> 12</w:t>
            </w:r>
          </w:p>
        </w:tc>
        <w:tc>
          <w:tcPr>
            <w:tcW w:w="602" w:type="pct"/>
            <w:tcBorders>
              <w:top w:val="single" w:sz="4" w:space="0" w:color="000000"/>
              <w:left w:val="single" w:sz="4" w:space="0" w:color="000000"/>
              <w:bottom w:val="single" w:sz="4" w:space="0" w:color="000000"/>
              <w:right w:val="single" w:sz="4" w:space="0" w:color="000000"/>
            </w:tcBorders>
            <w:vAlign w:val="bottom"/>
            <w:hideMark/>
          </w:tcPr>
          <w:p w14:paraId="34333C79"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33 %</w:t>
            </w:r>
          </w:p>
          <w:p w14:paraId="2CA3B25E"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IR</w:t>
            </w:r>
          </w:p>
          <w:p w14:paraId="1EFE93C5"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IR</w:t>
            </w:r>
          </w:p>
        </w:tc>
        <w:tc>
          <w:tcPr>
            <w:tcW w:w="1119" w:type="pct"/>
            <w:tcBorders>
              <w:top w:val="single" w:sz="4" w:space="0" w:color="000000"/>
              <w:left w:val="single" w:sz="4" w:space="0" w:color="000000"/>
              <w:bottom w:val="single" w:sz="4" w:space="0" w:color="000000"/>
              <w:right w:val="single" w:sz="4" w:space="0" w:color="000000"/>
            </w:tcBorders>
            <w:vAlign w:val="bottom"/>
            <w:hideMark/>
          </w:tcPr>
          <w:p w14:paraId="2777BB51"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50 %</w:t>
            </w:r>
            <w:proofErr w:type="gramStart"/>
            <w:r w:rsidRPr="009C7406">
              <w:rPr>
                <w:rFonts w:ascii="Times New Roman" w:hAnsi="Times New Roman" w:cs="Times New Roman"/>
                <w:sz w:val="22"/>
                <w:szCs w:val="22"/>
                <w:vertAlign w:val="superscript"/>
              </w:rPr>
              <w:t>d,*</w:t>
            </w:r>
            <w:proofErr w:type="gramEnd"/>
          </w:p>
          <w:p w14:paraId="3759E898"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59 %</w:t>
            </w:r>
          </w:p>
          <w:p w14:paraId="0F3CE4B7"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68 %</w:t>
            </w:r>
          </w:p>
        </w:tc>
        <w:tc>
          <w:tcPr>
            <w:tcW w:w="994" w:type="pct"/>
            <w:tcBorders>
              <w:top w:val="single" w:sz="4" w:space="0" w:color="000000"/>
              <w:left w:val="single" w:sz="4" w:space="0" w:color="000000"/>
              <w:bottom w:val="single" w:sz="4" w:space="0" w:color="000000"/>
              <w:right w:val="single" w:sz="4" w:space="0" w:color="000000"/>
            </w:tcBorders>
            <w:vAlign w:val="bottom"/>
            <w:hideMark/>
          </w:tcPr>
          <w:p w14:paraId="2E1EFDA0"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52 %</w:t>
            </w:r>
            <w:r w:rsidRPr="00087DCD">
              <w:rPr>
                <w:rFonts w:ascii="Times New Roman" w:hAnsi="Times New Roman" w:cs="Times New Roman"/>
                <w:sz w:val="22"/>
                <w:szCs w:val="22"/>
                <w:vertAlign w:val="superscript"/>
              </w:rPr>
              <w:t>*</w:t>
            </w:r>
          </w:p>
          <w:p w14:paraId="75F49EFD"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64 %</w:t>
            </w:r>
          </w:p>
          <w:p w14:paraId="44845522"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60 %</w:t>
            </w:r>
          </w:p>
        </w:tc>
        <w:tc>
          <w:tcPr>
            <w:tcW w:w="602" w:type="pct"/>
            <w:tcBorders>
              <w:top w:val="single" w:sz="4" w:space="0" w:color="000000"/>
              <w:left w:val="single" w:sz="4" w:space="0" w:color="000000"/>
              <w:bottom w:val="single" w:sz="4" w:space="0" w:color="000000"/>
              <w:right w:val="single" w:sz="4" w:space="0" w:color="000000"/>
            </w:tcBorders>
            <w:vAlign w:val="bottom"/>
            <w:hideMark/>
          </w:tcPr>
          <w:p w14:paraId="23C2D1B2"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24 %</w:t>
            </w:r>
          </w:p>
          <w:p w14:paraId="03F35310"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IR</w:t>
            </w:r>
          </w:p>
          <w:p w14:paraId="28C64589"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w:t>
            </w:r>
          </w:p>
        </w:tc>
        <w:tc>
          <w:tcPr>
            <w:tcW w:w="837" w:type="pct"/>
            <w:tcBorders>
              <w:top w:val="single" w:sz="4" w:space="0" w:color="000000"/>
              <w:left w:val="single" w:sz="4" w:space="0" w:color="000000"/>
              <w:bottom w:val="single" w:sz="4" w:space="0" w:color="000000"/>
              <w:right w:val="single" w:sz="4" w:space="0" w:color="000000"/>
            </w:tcBorders>
            <w:vAlign w:val="bottom"/>
            <w:hideMark/>
          </w:tcPr>
          <w:p w14:paraId="59665F80"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50 %</w:t>
            </w:r>
            <w:proofErr w:type="gramStart"/>
            <w:r w:rsidRPr="009C7406">
              <w:rPr>
                <w:rFonts w:ascii="Times New Roman" w:hAnsi="Times New Roman" w:cs="Times New Roman"/>
                <w:sz w:val="22"/>
                <w:szCs w:val="22"/>
                <w:vertAlign w:val="superscript"/>
              </w:rPr>
              <w:t>d,*</w:t>
            </w:r>
            <w:proofErr w:type="gramEnd"/>
            <w:r w:rsidRPr="009C7406">
              <w:rPr>
                <w:rFonts w:ascii="Times New Roman" w:hAnsi="Times New Roman" w:cs="Times New Roman"/>
                <w:sz w:val="22"/>
                <w:szCs w:val="22"/>
                <w:vertAlign w:val="superscript"/>
              </w:rPr>
              <w:t>**</w:t>
            </w:r>
          </w:p>
          <w:p w14:paraId="476A9D52"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60 %</w:t>
            </w:r>
          </w:p>
          <w:p w14:paraId="60223B3D"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w:t>
            </w:r>
          </w:p>
        </w:tc>
      </w:tr>
      <w:tr w:rsidR="00087DCD" w:rsidRPr="00087DCD" w14:paraId="5E1B0762" w14:textId="77777777" w:rsidTr="008E33CF">
        <w:trPr>
          <w:trHeight w:val="1022"/>
        </w:trPr>
        <w:tc>
          <w:tcPr>
            <w:tcW w:w="845" w:type="pct"/>
            <w:tcBorders>
              <w:top w:val="single" w:sz="4" w:space="0" w:color="000000"/>
              <w:left w:val="single" w:sz="4" w:space="0" w:color="000000"/>
              <w:bottom w:val="single" w:sz="4" w:space="0" w:color="000000"/>
              <w:right w:val="single" w:sz="4" w:space="0" w:color="000000"/>
            </w:tcBorders>
            <w:hideMark/>
          </w:tcPr>
          <w:p w14:paraId="7C5E1CF6"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ACR50</w:t>
            </w:r>
          </w:p>
          <w:p w14:paraId="4189FA49"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sz w:val="22"/>
                <w:szCs w:val="22"/>
              </w:rPr>
              <w:t>Måned</w:t>
            </w:r>
            <w:proofErr w:type="spellEnd"/>
            <w:r w:rsidRPr="00087DCD">
              <w:rPr>
                <w:rFonts w:ascii="Times New Roman" w:hAnsi="Times New Roman" w:cs="Times New Roman"/>
                <w:sz w:val="22"/>
                <w:szCs w:val="22"/>
              </w:rPr>
              <w:t xml:space="preserve"> 3</w:t>
            </w:r>
          </w:p>
          <w:p w14:paraId="6553922B"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sz w:val="22"/>
                <w:szCs w:val="22"/>
              </w:rPr>
              <w:t>Måned</w:t>
            </w:r>
            <w:proofErr w:type="spellEnd"/>
            <w:r w:rsidRPr="00087DCD">
              <w:rPr>
                <w:rFonts w:ascii="Times New Roman" w:hAnsi="Times New Roman" w:cs="Times New Roman"/>
                <w:sz w:val="22"/>
                <w:szCs w:val="22"/>
              </w:rPr>
              <w:t xml:space="preserve"> 6</w:t>
            </w:r>
          </w:p>
          <w:p w14:paraId="521B58AE"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sz w:val="22"/>
                <w:szCs w:val="22"/>
              </w:rPr>
              <w:t>Måned</w:t>
            </w:r>
            <w:proofErr w:type="spellEnd"/>
            <w:r w:rsidRPr="00087DCD">
              <w:rPr>
                <w:rFonts w:ascii="Times New Roman" w:hAnsi="Times New Roman" w:cs="Times New Roman"/>
                <w:sz w:val="22"/>
                <w:szCs w:val="22"/>
              </w:rPr>
              <w:t xml:space="preserve"> 12</w:t>
            </w:r>
          </w:p>
        </w:tc>
        <w:tc>
          <w:tcPr>
            <w:tcW w:w="602" w:type="pct"/>
            <w:tcBorders>
              <w:top w:val="single" w:sz="4" w:space="0" w:color="000000"/>
              <w:left w:val="single" w:sz="4" w:space="0" w:color="000000"/>
              <w:bottom w:val="single" w:sz="4" w:space="0" w:color="000000"/>
              <w:right w:val="single" w:sz="4" w:space="0" w:color="000000"/>
            </w:tcBorders>
            <w:vAlign w:val="bottom"/>
            <w:hideMark/>
          </w:tcPr>
          <w:p w14:paraId="7E25FBF9"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10 %</w:t>
            </w:r>
          </w:p>
          <w:p w14:paraId="12408DD3"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IR</w:t>
            </w:r>
          </w:p>
          <w:p w14:paraId="518D8F9F"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IR</w:t>
            </w:r>
          </w:p>
        </w:tc>
        <w:tc>
          <w:tcPr>
            <w:tcW w:w="1119" w:type="pct"/>
            <w:tcBorders>
              <w:top w:val="single" w:sz="4" w:space="0" w:color="000000"/>
              <w:left w:val="single" w:sz="4" w:space="0" w:color="000000"/>
              <w:bottom w:val="single" w:sz="4" w:space="0" w:color="000000"/>
              <w:right w:val="single" w:sz="4" w:space="0" w:color="000000"/>
            </w:tcBorders>
            <w:vAlign w:val="bottom"/>
            <w:hideMark/>
          </w:tcPr>
          <w:p w14:paraId="3ECBBAE7"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28 %</w:t>
            </w:r>
            <w:proofErr w:type="gramStart"/>
            <w:r w:rsidRPr="009C7406">
              <w:rPr>
                <w:rFonts w:ascii="Times New Roman" w:hAnsi="Times New Roman" w:cs="Times New Roman"/>
                <w:sz w:val="22"/>
                <w:szCs w:val="22"/>
                <w:vertAlign w:val="superscript"/>
              </w:rPr>
              <w:t>e,*</w:t>
            </w:r>
            <w:proofErr w:type="gramEnd"/>
            <w:r w:rsidRPr="009C7406">
              <w:rPr>
                <w:rFonts w:ascii="Times New Roman" w:hAnsi="Times New Roman" w:cs="Times New Roman"/>
                <w:sz w:val="22"/>
                <w:szCs w:val="22"/>
                <w:vertAlign w:val="superscript"/>
              </w:rPr>
              <w:t>*</w:t>
            </w:r>
            <w:r w:rsidRPr="00087DCD">
              <w:rPr>
                <w:rFonts w:ascii="Times New Roman" w:hAnsi="Times New Roman" w:cs="Times New Roman"/>
                <w:sz w:val="22"/>
                <w:szCs w:val="22"/>
              </w:rPr>
              <w:t xml:space="preserve"> </w:t>
            </w:r>
          </w:p>
          <w:p w14:paraId="28CDF83A"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38 %</w:t>
            </w:r>
          </w:p>
          <w:p w14:paraId="00B8876A"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45 %</w:t>
            </w:r>
          </w:p>
        </w:tc>
        <w:tc>
          <w:tcPr>
            <w:tcW w:w="994" w:type="pct"/>
            <w:tcBorders>
              <w:top w:val="single" w:sz="4" w:space="0" w:color="000000"/>
              <w:left w:val="single" w:sz="4" w:space="0" w:color="000000"/>
              <w:bottom w:val="single" w:sz="4" w:space="0" w:color="000000"/>
              <w:right w:val="single" w:sz="4" w:space="0" w:color="000000"/>
            </w:tcBorders>
            <w:vAlign w:val="bottom"/>
            <w:hideMark/>
          </w:tcPr>
          <w:p w14:paraId="422FA5C7"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33 %</w:t>
            </w:r>
            <w:r w:rsidRPr="009C7406">
              <w:rPr>
                <w:rFonts w:ascii="Times New Roman" w:hAnsi="Times New Roman" w:cs="Times New Roman"/>
                <w:sz w:val="22"/>
                <w:szCs w:val="22"/>
                <w:vertAlign w:val="superscript"/>
              </w:rPr>
              <w:t>***</w:t>
            </w:r>
            <w:r w:rsidRPr="00087DCD">
              <w:rPr>
                <w:rFonts w:ascii="Times New Roman" w:hAnsi="Times New Roman" w:cs="Times New Roman"/>
                <w:sz w:val="22"/>
                <w:szCs w:val="22"/>
              </w:rPr>
              <w:t xml:space="preserve"> </w:t>
            </w:r>
          </w:p>
          <w:p w14:paraId="38F7ACF2"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42 %</w:t>
            </w:r>
          </w:p>
          <w:p w14:paraId="10B28334"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41 %</w:t>
            </w:r>
          </w:p>
        </w:tc>
        <w:tc>
          <w:tcPr>
            <w:tcW w:w="602" w:type="pct"/>
            <w:tcBorders>
              <w:top w:val="single" w:sz="4" w:space="0" w:color="000000"/>
              <w:left w:val="single" w:sz="4" w:space="0" w:color="000000"/>
              <w:bottom w:val="single" w:sz="4" w:space="0" w:color="000000"/>
              <w:right w:val="single" w:sz="4" w:space="0" w:color="000000"/>
            </w:tcBorders>
            <w:vAlign w:val="bottom"/>
            <w:hideMark/>
          </w:tcPr>
          <w:p w14:paraId="2B6019B7"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15 %</w:t>
            </w:r>
          </w:p>
          <w:p w14:paraId="20C74152"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IR</w:t>
            </w:r>
          </w:p>
          <w:p w14:paraId="1721B757"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w:t>
            </w:r>
          </w:p>
        </w:tc>
        <w:tc>
          <w:tcPr>
            <w:tcW w:w="837" w:type="pct"/>
            <w:tcBorders>
              <w:top w:val="single" w:sz="4" w:space="0" w:color="000000"/>
              <w:left w:val="single" w:sz="4" w:space="0" w:color="000000"/>
              <w:bottom w:val="single" w:sz="4" w:space="0" w:color="000000"/>
              <w:right w:val="single" w:sz="4" w:space="0" w:color="000000"/>
            </w:tcBorders>
            <w:vAlign w:val="bottom"/>
            <w:hideMark/>
          </w:tcPr>
          <w:p w14:paraId="03834233"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30 %</w:t>
            </w:r>
            <w:proofErr w:type="gramStart"/>
            <w:r w:rsidRPr="009C7406">
              <w:rPr>
                <w:rFonts w:ascii="Times New Roman" w:hAnsi="Times New Roman" w:cs="Times New Roman"/>
                <w:sz w:val="22"/>
                <w:szCs w:val="22"/>
                <w:vertAlign w:val="superscript"/>
              </w:rPr>
              <w:t>e,*</w:t>
            </w:r>
            <w:proofErr w:type="gramEnd"/>
          </w:p>
          <w:p w14:paraId="5D8F5DD7"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38 %</w:t>
            </w:r>
          </w:p>
          <w:p w14:paraId="600FED9A"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w:t>
            </w:r>
          </w:p>
        </w:tc>
      </w:tr>
      <w:tr w:rsidR="00087DCD" w:rsidRPr="00087DCD" w14:paraId="20243BA8" w14:textId="77777777" w:rsidTr="008E33CF">
        <w:trPr>
          <w:trHeight w:val="1022"/>
        </w:trPr>
        <w:tc>
          <w:tcPr>
            <w:tcW w:w="845" w:type="pct"/>
            <w:tcBorders>
              <w:top w:val="single" w:sz="4" w:space="0" w:color="000000"/>
              <w:left w:val="single" w:sz="4" w:space="0" w:color="000000"/>
              <w:bottom w:val="single" w:sz="4" w:space="0" w:color="000000"/>
              <w:right w:val="single" w:sz="4" w:space="0" w:color="000000"/>
            </w:tcBorders>
            <w:hideMark/>
          </w:tcPr>
          <w:p w14:paraId="4DF71DA8"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ACR70</w:t>
            </w:r>
          </w:p>
          <w:p w14:paraId="1C3994D1"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sz w:val="22"/>
                <w:szCs w:val="22"/>
              </w:rPr>
              <w:t>Måned</w:t>
            </w:r>
            <w:proofErr w:type="spellEnd"/>
            <w:r w:rsidRPr="00087DCD">
              <w:rPr>
                <w:rFonts w:ascii="Times New Roman" w:hAnsi="Times New Roman" w:cs="Times New Roman"/>
                <w:sz w:val="22"/>
                <w:szCs w:val="22"/>
              </w:rPr>
              <w:t xml:space="preserve"> 3</w:t>
            </w:r>
          </w:p>
          <w:p w14:paraId="680EE725"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sz w:val="22"/>
                <w:szCs w:val="22"/>
              </w:rPr>
              <w:t>Måned</w:t>
            </w:r>
            <w:proofErr w:type="spellEnd"/>
            <w:r w:rsidRPr="00087DCD">
              <w:rPr>
                <w:rFonts w:ascii="Times New Roman" w:hAnsi="Times New Roman" w:cs="Times New Roman"/>
                <w:sz w:val="22"/>
                <w:szCs w:val="22"/>
              </w:rPr>
              <w:t xml:space="preserve"> 6</w:t>
            </w:r>
          </w:p>
          <w:p w14:paraId="1EC672C0"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sz w:val="22"/>
                <w:szCs w:val="22"/>
              </w:rPr>
              <w:t>Måned</w:t>
            </w:r>
            <w:proofErr w:type="spellEnd"/>
            <w:r w:rsidRPr="00087DCD">
              <w:rPr>
                <w:rFonts w:ascii="Times New Roman" w:hAnsi="Times New Roman" w:cs="Times New Roman"/>
                <w:sz w:val="22"/>
                <w:szCs w:val="22"/>
              </w:rPr>
              <w:t xml:space="preserve"> 12</w:t>
            </w:r>
          </w:p>
        </w:tc>
        <w:tc>
          <w:tcPr>
            <w:tcW w:w="602" w:type="pct"/>
            <w:tcBorders>
              <w:top w:val="single" w:sz="4" w:space="0" w:color="000000"/>
              <w:left w:val="single" w:sz="4" w:space="0" w:color="000000"/>
              <w:bottom w:val="single" w:sz="4" w:space="0" w:color="000000"/>
              <w:right w:val="single" w:sz="4" w:space="0" w:color="000000"/>
            </w:tcBorders>
            <w:vAlign w:val="bottom"/>
            <w:hideMark/>
          </w:tcPr>
          <w:p w14:paraId="3E2CF057"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5 %</w:t>
            </w:r>
          </w:p>
          <w:p w14:paraId="5D0D031C"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IR</w:t>
            </w:r>
          </w:p>
          <w:p w14:paraId="573D2A47"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IR</w:t>
            </w:r>
          </w:p>
        </w:tc>
        <w:tc>
          <w:tcPr>
            <w:tcW w:w="1119" w:type="pct"/>
            <w:tcBorders>
              <w:top w:val="single" w:sz="4" w:space="0" w:color="000000"/>
              <w:left w:val="single" w:sz="4" w:space="0" w:color="000000"/>
              <w:bottom w:val="single" w:sz="4" w:space="0" w:color="000000"/>
              <w:right w:val="single" w:sz="4" w:space="0" w:color="000000"/>
            </w:tcBorders>
            <w:vAlign w:val="bottom"/>
            <w:hideMark/>
          </w:tcPr>
          <w:p w14:paraId="608BCF37" w14:textId="75A97457" w:rsidR="00087DCD" w:rsidRPr="00087DCD" w:rsidRDefault="00354E8D" w:rsidP="00354E8D">
            <w:pPr>
              <w:ind w:left="71"/>
              <w:rPr>
                <w:rFonts w:ascii="Times New Roman" w:hAnsi="Times New Roman" w:cs="Times New Roman"/>
                <w:sz w:val="22"/>
                <w:szCs w:val="22"/>
              </w:rPr>
            </w:pPr>
            <w:r w:rsidRPr="00B354E1">
              <w:rPr>
                <w:rFonts w:ascii="Times New Roman" w:hAnsi="Times New Roman" w:cs="Times New Roman"/>
                <w:sz w:val="22"/>
                <w:szCs w:val="22"/>
              </w:rPr>
              <w:t xml:space="preserve">17 </w:t>
            </w:r>
            <w:r w:rsidR="00087DCD" w:rsidRPr="00087DCD">
              <w:rPr>
                <w:rFonts w:ascii="Times New Roman" w:hAnsi="Times New Roman" w:cs="Times New Roman"/>
                <w:sz w:val="22"/>
                <w:szCs w:val="22"/>
              </w:rPr>
              <w:t>%</w:t>
            </w:r>
            <w:proofErr w:type="gramStart"/>
            <w:r w:rsidR="00087DCD" w:rsidRPr="009C7406">
              <w:rPr>
                <w:rFonts w:ascii="Times New Roman" w:hAnsi="Times New Roman" w:cs="Times New Roman"/>
                <w:sz w:val="22"/>
                <w:szCs w:val="22"/>
                <w:vertAlign w:val="superscript"/>
              </w:rPr>
              <w:t>e,*</w:t>
            </w:r>
            <w:proofErr w:type="gramEnd"/>
          </w:p>
          <w:p w14:paraId="6E99609F" w14:textId="725C9C68" w:rsidR="00087DCD" w:rsidRPr="00087DCD" w:rsidRDefault="00354E8D" w:rsidP="00354E8D">
            <w:pPr>
              <w:ind w:left="71"/>
              <w:rPr>
                <w:rFonts w:ascii="Times New Roman" w:hAnsi="Times New Roman" w:cs="Times New Roman"/>
                <w:sz w:val="22"/>
                <w:szCs w:val="22"/>
              </w:rPr>
            </w:pPr>
            <w:r w:rsidRPr="00B354E1">
              <w:rPr>
                <w:rFonts w:ascii="Times New Roman" w:hAnsi="Times New Roman" w:cs="Times New Roman"/>
                <w:sz w:val="22"/>
                <w:szCs w:val="22"/>
              </w:rPr>
              <w:t>1</w:t>
            </w:r>
            <w:r w:rsidR="009C7406">
              <w:rPr>
                <w:rFonts w:ascii="Times New Roman" w:hAnsi="Times New Roman" w:cs="Times New Roman"/>
                <w:sz w:val="22"/>
                <w:szCs w:val="22"/>
              </w:rPr>
              <w:t>8</w:t>
            </w:r>
            <w:r w:rsidRPr="00B354E1">
              <w:rPr>
                <w:rFonts w:ascii="Times New Roman" w:hAnsi="Times New Roman" w:cs="Times New Roman"/>
                <w:sz w:val="22"/>
                <w:szCs w:val="22"/>
              </w:rPr>
              <w:t xml:space="preserve"> </w:t>
            </w:r>
            <w:r w:rsidR="00087DCD" w:rsidRPr="00087DCD">
              <w:rPr>
                <w:rFonts w:ascii="Times New Roman" w:hAnsi="Times New Roman" w:cs="Times New Roman"/>
                <w:sz w:val="22"/>
                <w:szCs w:val="22"/>
              </w:rPr>
              <w:t>%</w:t>
            </w:r>
          </w:p>
          <w:p w14:paraId="0D1CA655"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23 %</w:t>
            </w:r>
          </w:p>
        </w:tc>
        <w:tc>
          <w:tcPr>
            <w:tcW w:w="994" w:type="pct"/>
            <w:tcBorders>
              <w:top w:val="single" w:sz="4" w:space="0" w:color="000000"/>
              <w:left w:val="single" w:sz="4" w:space="0" w:color="000000"/>
              <w:bottom w:val="single" w:sz="4" w:space="0" w:color="000000"/>
              <w:right w:val="single" w:sz="4" w:space="0" w:color="000000"/>
            </w:tcBorders>
            <w:vAlign w:val="bottom"/>
            <w:hideMark/>
          </w:tcPr>
          <w:p w14:paraId="1F25B404"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19 %</w:t>
            </w:r>
            <w:r w:rsidRPr="00087DCD">
              <w:rPr>
                <w:rFonts w:ascii="Times New Roman" w:hAnsi="Times New Roman" w:cs="Times New Roman"/>
                <w:sz w:val="22"/>
                <w:szCs w:val="22"/>
                <w:vertAlign w:val="superscript"/>
              </w:rPr>
              <w:t>*</w:t>
            </w:r>
          </w:p>
          <w:p w14:paraId="0477CC95"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30 %</w:t>
            </w:r>
          </w:p>
          <w:p w14:paraId="02F01C6A"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29 %</w:t>
            </w:r>
          </w:p>
        </w:tc>
        <w:tc>
          <w:tcPr>
            <w:tcW w:w="602" w:type="pct"/>
            <w:tcBorders>
              <w:top w:val="single" w:sz="4" w:space="0" w:color="000000"/>
              <w:left w:val="single" w:sz="4" w:space="0" w:color="000000"/>
              <w:bottom w:val="single" w:sz="4" w:space="0" w:color="000000"/>
              <w:right w:val="single" w:sz="4" w:space="0" w:color="000000"/>
            </w:tcBorders>
            <w:vAlign w:val="bottom"/>
            <w:hideMark/>
          </w:tcPr>
          <w:p w14:paraId="507ECF65"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10 %</w:t>
            </w:r>
          </w:p>
          <w:p w14:paraId="2BE73B13"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IR</w:t>
            </w:r>
          </w:p>
          <w:p w14:paraId="60D2092A"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w:t>
            </w:r>
          </w:p>
        </w:tc>
        <w:tc>
          <w:tcPr>
            <w:tcW w:w="837" w:type="pct"/>
            <w:tcBorders>
              <w:top w:val="single" w:sz="4" w:space="0" w:color="000000"/>
              <w:left w:val="single" w:sz="4" w:space="0" w:color="000000"/>
              <w:bottom w:val="single" w:sz="4" w:space="0" w:color="000000"/>
              <w:right w:val="single" w:sz="4" w:space="0" w:color="000000"/>
            </w:tcBorders>
            <w:vAlign w:val="bottom"/>
            <w:hideMark/>
          </w:tcPr>
          <w:p w14:paraId="74B6721C"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17 %</w:t>
            </w:r>
          </w:p>
          <w:p w14:paraId="1644A4EB"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21 %</w:t>
            </w:r>
          </w:p>
          <w:p w14:paraId="627791E0"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w:t>
            </w:r>
          </w:p>
        </w:tc>
      </w:tr>
      <w:tr w:rsidR="00087DCD" w:rsidRPr="00087DCD" w14:paraId="732D205D" w14:textId="77777777" w:rsidTr="008E33CF">
        <w:trPr>
          <w:trHeight w:val="1020"/>
        </w:trPr>
        <w:tc>
          <w:tcPr>
            <w:tcW w:w="845" w:type="pct"/>
            <w:tcBorders>
              <w:top w:val="single" w:sz="4" w:space="0" w:color="000000"/>
              <w:left w:val="single" w:sz="4" w:space="0" w:color="000000"/>
              <w:bottom w:val="single" w:sz="4" w:space="0" w:color="000000"/>
              <w:right w:val="single" w:sz="4" w:space="0" w:color="000000"/>
            </w:tcBorders>
            <w:hideMark/>
          </w:tcPr>
          <w:p w14:paraId="29116A7C"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w:t>
            </w:r>
            <w:proofErr w:type="spellStart"/>
            <w:r w:rsidRPr="00087DCD">
              <w:rPr>
                <w:rFonts w:ascii="Times New Roman" w:hAnsi="Times New Roman" w:cs="Times New Roman"/>
                <w:sz w:val="22"/>
                <w:szCs w:val="22"/>
              </w:rPr>
              <w:t>LEI</w:t>
            </w:r>
            <w:r w:rsidRPr="00087DCD">
              <w:rPr>
                <w:rFonts w:ascii="Times New Roman" w:hAnsi="Times New Roman" w:cs="Times New Roman"/>
                <w:sz w:val="22"/>
                <w:szCs w:val="22"/>
                <w:vertAlign w:val="superscript"/>
              </w:rPr>
              <w:t>f</w:t>
            </w:r>
            <w:proofErr w:type="spellEnd"/>
          </w:p>
          <w:p w14:paraId="1C2ED158"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sz w:val="22"/>
                <w:szCs w:val="22"/>
              </w:rPr>
              <w:t>Måned</w:t>
            </w:r>
            <w:proofErr w:type="spellEnd"/>
            <w:r w:rsidRPr="00087DCD">
              <w:rPr>
                <w:rFonts w:ascii="Times New Roman" w:hAnsi="Times New Roman" w:cs="Times New Roman"/>
                <w:sz w:val="22"/>
                <w:szCs w:val="22"/>
              </w:rPr>
              <w:t xml:space="preserve"> 3</w:t>
            </w:r>
          </w:p>
          <w:p w14:paraId="4B21DC95"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sz w:val="22"/>
                <w:szCs w:val="22"/>
              </w:rPr>
              <w:t>Måned</w:t>
            </w:r>
            <w:proofErr w:type="spellEnd"/>
            <w:r w:rsidRPr="00087DCD">
              <w:rPr>
                <w:rFonts w:ascii="Times New Roman" w:hAnsi="Times New Roman" w:cs="Times New Roman"/>
                <w:sz w:val="22"/>
                <w:szCs w:val="22"/>
              </w:rPr>
              <w:t xml:space="preserve"> 6</w:t>
            </w:r>
          </w:p>
          <w:p w14:paraId="6D182222"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sz w:val="22"/>
                <w:szCs w:val="22"/>
              </w:rPr>
              <w:t>Måned</w:t>
            </w:r>
            <w:proofErr w:type="spellEnd"/>
            <w:r w:rsidRPr="00087DCD">
              <w:rPr>
                <w:rFonts w:ascii="Times New Roman" w:hAnsi="Times New Roman" w:cs="Times New Roman"/>
                <w:sz w:val="22"/>
                <w:szCs w:val="22"/>
              </w:rPr>
              <w:t xml:space="preserve"> 12</w:t>
            </w:r>
          </w:p>
        </w:tc>
        <w:tc>
          <w:tcPr>
            <w:tcW w:w="602" w:type="pct"/>
            <w:tcBorders>
              <w:top w:val="single" w:sz="4" w:space="0" w:color="000000"/>
              <w:left w:val="single" w:sz="4" w:space="0" w:color="000000"/>
              <w:bottom w:val="single" w:sz="4" w:space="0" w:color="000000"/>
              <w:right w:val="single" w:sz="4" w:space="0" w:color="000000"/>
            </w:tcBorders>
            <w:vAlign w:val="bottom"/>
            <w:hideMark/>
          </w:tcPr>
          <w:p w14:paraId="51E262AB"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-0,4</w:t>
            </w:r>
          </w:p>
          <w:p w14:paraId="74F01EBF"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IR</w:t>
            </w:r>
          </w:p>
          <w:p w14:paraId="3AD8836B"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IR</w:t>
            </w:r>
          </w:p>
        </w:tc>
        <w:tc>
          <w:tcPr>
            <w:tcW w:w="1119" w:type="pct"/>
            <w:tcBorders>
              <w:top w:val="single" w:sz="4" w:space="0" w:color="000000"/>
              <w:left w:val="single" w:sz="4" w:space="0" w:color="000000"/>
              <w:bottom w:val="single" w:sz="4" w:space="0" w:color="000000"/>
              <w:right w:val="single" w:sz="4" w:space="0" w:color="000000"/>
            </w:tcBorders>
            <w:vAlign w:val="bottom"/>
            <w:hideMark/>
          </w:tcPr>
          <w:p w14:paraId="1F36676E"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-0,8</w:t>
            </w:r>
          </w:p>
          <w:p w14:paraId="052AAC59"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-1,3</w:t>
            </w:r>
          </w:p>
          <w:p w14:paraId="51228D73"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-1,7</w:t>
            </w:r>
          </w:p>
        </w:tc>
        <w:tc>
          <w:tcPr>
            <w:tcW w:w="994" w:type="pct"/>
            <w:tcBorders>
              <w:top w:val="single" w:sz="4" w:space="0" w:color="000000"/>
              <w:left w:val="single" w:sz="4" w:space="0" w:color="000000"/>
              <w:bottom w:val="single" w:sz="4" w:space="0" w:color="000000"/>
              <w:right w:val="single" w:sz="4" w:space="0" w:color="000000"/>
            </w:tcBorders>
            <w:vAlign w:val="bottom"/>
            <w:hideMark/>
          </w:tcPr>
          <w:p w14:paraId="35995AAE"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-1,1</w:t>
            </w:r>
            <w:r w:rsidRPr="00087DCD">
              <w:rPr>
                <w:rFonts w:ascii="Times New Roman" w:hAnsi="Times New Roman" w:cs="Times New Roman"/>
                <w:sz w:val="22"/>
                <w:szCs w:val="22"/>
                <w:vertAlign w:val="superscript"/>
              </w:rPr>
              <w:t>*</w:t>
            </w:r>
          </w:p>
          <w:p w14:paraId="5738A03F"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-1,3</w:t>
            </w:r>
          </w:p>
          <w:p w14:paraId="32688554"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-1,6</w:t>
            </w:r>
          </w:p>
        </w:tc>
        <w:tc>
          <w:tcPr>
            <w:tcW w:w="602" w:type="pct"/>
            <w:tcBorders>
              <w:top w:val="single" w:sz="4" w:space="0" w:color="000000"/>
              <w:left w:val="single" w:sz="4" w:space="0" w:color="000000"/>
              <w:bottom w:val="single" w:sz="4" w:space="0" w:color="000000"/>
              <w:right w:val="single" w:sz="4" w:space="0" w:color="000000"/>
            </w:tcBorders>
            <w:vAlign w:val="bottom"/>
            <w:hideMark/>
          </w:tcPr>
          <w:p w14:paraId="6ECFA554"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-0,5</w:t>
            </w:r>
          </w:p>
          <w:p w14:paraId="2F06821A"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IR</w:t>
            </w:r>
          </w:p>
          <w:p w14:paraId="27B9D938"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w:t>
            </w:r>
          </w:p>
        </w:tc>
        <w:tc>
          <w:tcPr>
            <w:tcW w:w="837" w:type="pct"/>
            <w:tcBorders>
              <w:top w:val="single" w:sz="4" w:space="0" w:color="000000"/>
              <w:left w:val="single" w:sz="4" w:space="0" w:color="000000"/>
              <w:bottom w:val="single" w:sz="4" w:space="0" w:color="000000"/>
              <w:right w:val="single" w:sz="4" w:space="0" w:color="000000"/>
            </w:tcBorders>
            <w:vAlign w:val="bottom"/>
            <w:hideMark/>
          </w:tcPr>
          <w:p w14:paraId="1FCEEE8C"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-1,3</w:t>
            </w:r>
            <w:r w:rsidRPr="00087DCD">
              <w:rPr>
                <w:rFonts w:ascii="Times New Roman" w:hAnsi="Times New Roman" w:cs="Times New Roman"/>
                <w:sz w:val="22"/>
                <w:szCs w:val="22"/>
                <w:vertAlign w:val="superscript"/>
              </w:rPr>
              <w:t>*</w:t>
            </w:r>
          </w:p>
          <w:p w14:paraId="60A222FC"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-1,5</w:t>
            </w:r>
          </w:p>
          <w:p w14:paraId="47250B3E"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w:t>
            </w:r>
          </w:p>
        </w:tc>
      </w:tr>
      <w:tr w:rsidR="00087DCD" w:rsidRPr="00087DCD" w14:paraId="67DBBA20" w14:textId="77777777" w:rsidTr="008E33CF">
        <w:trPr>
          <w:trHeight w:val="1022"/>
        </w:trPr>
        <w:tc>
          <w:tcPr>
            <w:tcW w:w="845" w:type="pct"/>
            <w:tcBorders>
              <w:top w:val="single" w:sz="4" w:space="0" w:color="000000"/>
              <w:left w:val="single" w:sz="4" w:space="0" w:color="000000"/>
              <w:bottom w:val="single" w:sz="4" w:space="0" w:color="000000"/>
              <w:right w:val="single" w:sz="4" w:space="0" w:color="000000"/>
            </w:tcBorders>
            <w:hideMark/>
          </w:tcPr>
          <w:p w14:paraId="253F7DA2"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w:t>
            </w:r>
            <w:proofErr w:type="spellStart"/>
            <w:r w:rsidRPr="00087DCD">
              <w:rPr>
                <w:rFonts w:ascii="Times New Roman" w:hAnsi="Times New Roman" w:cs="Times New Roman"/>
                <w:sz w:val="22"/>
                <w:szCs w:val="22"/>
              </w:rPr>
              <w:t>DSS</w:t>
            </w:r>
            <w:r w:rsidRPr="00087DCD">
              <w:rPr>
                <w:rFonts w:ascii="Times New Roman" w:hAnsi="Times New Roman" w:cs="Times New Roman"/>
                <w:sz w:val="22"/>
                <w:szCs w:val="22"/>
                <w:vertAlign w:val="superscript"/>
              </w:rPr>
              <w:t>f</w:t>
            </w:r>
            <w:proofErr w:type="spellEnd"/>
          </w:p>
          <w:p w14:paraId="0FC36E6C"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sz w:val="22"/>
                <w:szCs w:val="22"/>
              </w:rPr>
              <w:t>Måned</w:t>
            </w:r>
            <w:proofErr w:type="spellEnd"/>
            <w:r w:rsidRPr="00087DCD">
              <w:rPr>
                <w:rFonts w:ascii="Times New Roman" w:hAnsi="Times New Roman" w:cs="Times New Roman"/>
                <w:sz w:val="22"/>
                <w:szCs w:val="22"/>
              </w:rPr>
              <w:t xml:space="preserve"> 3</w:t>
            </w:r>
          </w:p>
          <w:p w14:paraId="576FCC0C"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sz w:val="22"/>
                <w:szCs w:val="22"/>
              </w:rPr>
              <w:t>Måned</w:t>
            </w:r>
            <w:proofErr w:type="spellEnd"/>
            <w:r w:rsidRPr="00087DCD">
              <w:rPr>
                <w:rFonts w:ascii="Times New Roman" w:hAnsi="Times New Roman" w:cs="Times New Roman"/>
                <w:sz w:val="22"/>
                <w:szCs w:val="22"/>
              </w:rPr>
              <w:t xml:space="preserve"> 6</w:t>
            </w:r>
          </w:p>
          <w:p w14:paraId="76F3C5A4"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sz w:val="22"/>
                <w:szCs w:val="22"/>
              </w:rPr>
              <w:t>Måned</w:t>
            </w:r>
            <w:proofErr w:type="spellEnd"/>
            <w:r w:rsidRPr="00087DCD">
              <w:rPr>
                <w:rFonts w:ascii="Times New Roman" w:hAnsi="Times New Roman" w:cs="Times New Roman"/>
                <w:sz w:val="22"/>
                <w:szCs w:val="22"/>
              </w:rPr>
              <w:t xml:space="preserve"> 12</w:t>
            </w:r>
          </w:p>
        </w:tc>
        <w:tc>
          <w:tcPr>
            <w:tcW w:w="602" w:type="pct"/>
            <w:tcBorders>
              <w:top w:val="single" w:sz="4" w:space="0" w:color="000000"/>
              <w:left w:val="single" w:sz="4" w:space="0" w:color="000000"/>
              <w:bottom w:val="single" w:sz="4" w:space="0" w:color="000000"/>
              <w:right w:val="single" w:sz="4" w:space="0" w:color="000000"/>
            </w:tcBorders>
            <w:vAlign w:val="bottom"/>
            <w:hideMark/>
          </w:tcPr>
          <w:p w14:paraId="00F22A41"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-2,0</w:t>
            </w:r>
          </w:p>
          <w:p w14:paraId="654BB4E3"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IR</w:t>
            </w:r>
          </w:p>
          <w:p w14:paraId="246747ED"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IR</w:t>
            </w:r>
          </w:p>
        </w:tc>
        <w:tc>
          <w:tcPr>
            <w:tcW w:w="1119" w:type="pct"/>
            <w:tcBorders>
              <w:top w:val="single" w:sz="4" w:space="0" w:color="000000"/>
              <w:left w:val="single" w:sz="4" w:space="0" w:color="000000"/>
              <w:bottom w:val="single" w:sz="4" w:space="0" w:color="000000"/>
              <w:right w:val="single" w:sz="4" w:space="0" w:color="000000"/>
            </w:tcBorders>
            <w:vAlign w:val="bottom"/>
            <w:hideMark/>
          </w:tcPr>
          <w:p w14:paraId="293F1DC6"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-3,5</w:t>
            </w:r>
          </w:p>
          <w:p w14:paraId="75660420"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-5,2</w:t>
            </w:r>
          </w:p>
          <w:p w14:paraId="65B93F9A"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-7,4</w:t>
            </w:r>
          </w:p>
        </w:tc>
        <w:tc>
          <w:tcPr>
            <w:tcW w:w="994" w:type="pct"/>
            <w:tcBorders>
              <w:top w:val="single" w:sz="4" w:space="0" w:color="000000"/>
              <w:left w:val="single" w:sz="4" w:space="0" w:color="000000"/>
              <w:bottom w:val="single" w:sz="4" w:space="0" w:color="000000"/>
              <w:right w:val="single" w:sz="4" w:space="0" w:color="000000"/>
            </w:tcBorders>
            <w:vAlign w:val="bottom"/>
            <w:hideMark/>
          </w:tcPr>
          <w:p w14:paraId="0EC9DA14"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-4,0</w:t>
            </w:r>
          </w:p>
          <w:p w14:paraId="70BFF0A7"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-5,4</w:t>
            </w:r>
          </w:p>
          <w:p w14:paraId="0E802A23"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-6,1</w:t>
            </w:r>
          </w:p>
        </w:tc>
        <w:tc>
          <w:tcPr>
            <w:tcW w:w="602" w:type="pct"/>
            <w:tcBorders>
              <w:top w:val="single" w:sz="4" w:space="0" w:color="000000"/>
              <w:left w:val="single" w:sz="4" w:space="0" w:color="000000"/>
              <w:bottom w:val="single" w:sz="4" w:space="0" w:color="000000"/>
              <w:right w:val="single" w:sz="4" w:space="0" w:color="000000"/>
            </w:tcBorders>
            <w:vAlign w:val="bottom"/>
            <w:hideMark/>
          </w:tcPr>
          <w:p w14:paraId="65DD30BE"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-1,9</w:t>
            </w:r>
          </w:p>
          <w:p w14:paraId="71A3D36B"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IR</w:t>
            </w:r>
          </w:p>
          <w:p w14:paraId="34F2AD61"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w:t>
            </w:r>
          </w:p>
        </w:tc>
        <w:tc>
          <w:tcPr>
            <w:tcW w:w="837" w:type="pct"/>
            <w:tcBorders>
              <w:top w:val="single" w:sz="4" w:space="0" w:color="000000"/>
              <w:left w:val="single" w:sz="4" w:space="0" w:color="000000"/>
              <w:bottom w:val="single" w:sz="4" w:space="0" w:color="000000"/>
              <w:right w:val="single" w:sz="4" w:space="0" w:color="000000"/>
            </w:tcBorders>
            <w:vAlign w:val="bottom"/>
            <w:hideMark/>
          </w:tcPr>
          <w:p w14:paraId="5CF21F4E"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-5,2</w:t>
            </w:r>
            <w:r w:rsidRPr="00087DCD">
              <w:rPr>
                <w:rFonts w:ascii="Times New Roman" w:hAnsi="Times New Roman" w:cs="Times New Roman"/>
                <w:sz w:val="22"/>
                <w:szCs w:val="22"/>
                <w:vertAlign w:val="superscript"/>
              </w:rPr>
              <w:t>*</w:t>
            </w:r>
          </w:p>
          <w:p w14:paraId="4FA7CE99"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-6,0</w:t>
            </w:r>
          </w:p>
          <w:p w14:paraId="73ADA68F"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w:t>
            </w:r>
          </w:p>
        </w:tc>
      </w:tr>
      <w:tr w:rsidR="00087DCD" w:rsidRPr="00087DCD" w14:paraId="55EA05E3" w14:textId="77777777" w:rsidTr="008E33CF">
        <w:trPr>
          <w:trHeight w:val="1022"/>
        </w:trPr>
        <w:tc>
          <w:tcPr>
            <w:tcW w:w="845" w:type="pct"/>
            <w:tcBorders>
              <w:top w:val="single" w:sz="4" w:space="0" w:color="000000"/>
              <w:left w:val="single" w:sz="4" w:space="0" w:color="000000"/>
              <w:bottom w:val="single" w:sz="4" w:space="0" w:color="000000"/>
              <w:right w:val="single" w:sz="4" w:space="0" w:color="000000"/>
            </w:tcBorders>
            <w:hideMark/>
          </w:tcPr>
          <w:p w14:paraId="73805954"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PASI75</w:t>
            </w:r>
            <w:r w:rsidRPr="00087DCD">
              <w:rPr>
                <w:rFonts w:ascii="Times New Roman" w:hAnsi="Times New Roman" w:cs="Times New Roman"/>
                <w:sz w:val="22"/>
                <w:szCs w:val="22"/>
                <w:vertAlign w:val="superscript"/>
              </w:rPr>
              <w:t>g</w:t>
            </w:r>
          </w:p>
          <w:p w14:paraId="1DEFE773"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sz w:val="22"/>
                <w:szCs w:val="22"/>
              </w:rPr>
              <w:t>Måned</w:t>
            </w:r>
            <w:proofErr w:type="spellEnd"/>
            <w:r w:rsidRPr="00087DCD">
              <w:rPr>
                <w:rFonts w:ascii="Times New Roman" w:hAnsi="Times New Roman" w:cs="Times New Roman"/>
                <w:sz w:val="22"/>
                <w:szCs w:val="22"/>
              </w:rPr>
              <w:t xml:space="preserve"> 3</w:t>
            </w:r>
          </w:p>
          <w:p w14:paraId="178EEB0A"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sz w:val="22"/>
                <w:szCs w:val="22"/>
              </w:rPr>
              <w:t>Måned</w:t>
            </w:r>
            <w:proofErr w:type="spellEnd"/>
            <w:r w:rsidRPr="00087DCD">
              <w:rPr>
                <w:rFonts w:ascii="Times New Roman" w:hAnsi="Times New Roman" w:cs="Times New Roman"/>
                <w:sz w:val="22"/>
                <w:szCs w:val="22"/>
              </w:rPr>
              <w:t xml:space="preserve"> 6</w:t>
            </w:r>
          </w:p>
          <w:p w14:paraId="60DBA450"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sz w:val="22"/>
                <w:szCs w:val="22"/>
              </w:rPr>
              <w:t>Måned</w:t>
            </w:r>
            <w:proofErr w:type="spellEnd"/>
            <w:r w:rsidRPr="00087DCD">
              <w:rPr>
                <w:rFonts w:ascii="Times New Roman" w:hAnsi="Times New Roman" w:cs="Times New Roman"/>
                <w:sz w:val="22"/>
                <w:szCs w:val="22"/>
              </w:rPr>
              <w:t xml:space="preserve"> 12</w:t>
            </w:r>
          </w:p>
        </w:tc>
        <w:tc>
          <w:tcPr>
            <w:tcW w:w="602" w:type="pct"/>
            <w:tcBorders>
              <w:top w:val="single" w:sz="4" w:space="0" w:color="000000"/>
              <w:left w:val="single" w:sz="4" w:space="0" w:color="000000"/>
              <w:bottom w:val="single" w:sz="4" w:space="0" w:color="000000"/>
              <w:right w:val="single" w:sz="4" w:space="0" w:color="000000"/>
            </w:tcBorders>
            <w:vAlign w:val="bottom"/>
            <w:hideMark/>
          </w:tcPr>
          <w:p w14:paraId="653B8E6A"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15 %</w:t>
            </w:r>
          </w:p>
          <w:p w14:paraId="38D3744A"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IR</w:t>
            </w:r>
          </w:p>
          <w:p w14:paraId="2321176C"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IR</w:t>
            </w:r>
          </w:p>
        </w:tc>
        <w:tc>
          <w:tcPr>
            <w:tcW w:w="1119" w:type="pct"/>
            <w:tcBorders>
              <w:top w:val="single" w:sz="4" w:space="0" w:color="000000"/>
              <w:left w:val="single" w:sz="4" w:space="0" w:color="000000"/>
              <w:bottom w:val="single" w:sz="4" w:space="0" w:color="000000"/>
              <w:right w:val="single" w:sz="4" w:space="0" w:color="000000"/>
            </w:tcBorders>
            <w:vAlign w:val="bottom"/>
            <w:hideMark/>
          </w:tcPr>
          <w:p w14:paraId="478C4A39"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43 %</w:t>
            </w:r>
            <w:proofErr w:type="gramStart"/>
            <w:r w:rsidRPr="009C7406">
              <w:rPr>
                <w:rFonts w:ascii="Times New Roman" w:hAnsi="Times New Roman" w:cs="Times New Roman"/>
                <w:sz w:val="22"/>
                <w:szCs w:val="22"/>
                <w:vertAlign w:val="superscript"/>
              </w:rPr>
              <w:t>d,*</w:t>
            </w:r>
            <w:proofErr w:type="gramEnd"/>
            <w:r w:rsidRPr="009C7406">
              <w:rPr>
                <w:rFonts w:ascii="Times New Roman" w:hAnsi="Times New Roman" w:cs="Times New Roman"/>
                <w:sz w:val="22"/>
                <w:szCs w:val="22"/>
                <w:vertAlign w:val="superscript"/>
              </w:rPr>
              <w:t>**</w:t>
            </w:r>
          </w:p>
          <w:p w14:paraId="6C084B30"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46 %</w:t>
            </w:r>
          </w:p>
          <w:p w14:paraId="15397284"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56 %</w:t>
            </w:r>
          </w:p>
        </w:tc>
        <w:tc>
          <w:tcPr>
            <w:tcW w:w="994" w:type="pct"/>
            <w:tcBorders>
              <w:top w:val="single" w:sz="4" w:space="0" w:color="000000"/>
              <w:left w:val="single" w:sz="4" w:space="0" w:color="000000"/>
              <w:bottom w:val="single" w:sz="4" w:space="0" w:color="000000"/>
              <w:right w:val="single" w:sz="4" w:space="0" w:color="000000"/>
            </w:tcBorders>
            <w:vAlign w:val="bottom"/>
            <w:hideMark/>
          </w:tcPr>
          <w:p w14:paraId="57EAF204" w14:textId="77777777" w:rsidR="00087DCD" w:rsidRPr="00087DCD" w:rsidRDefault="00087DCD" w:rsidP="00FC63B2">
            <w:pPr>
              <w:ind w:left="71"/>
              <w:rPr>
                <w:rFonts w:ascii="Times New Roman" w:hAnsi="Times New Roman" w:cs="Times New Roman"/>
                <w:sz w:val="22"/>
                <w:szCs w:val="22"/>
              </w:rPr>
            </w:pPr>
            <w:r w:rsidRPr="00087DCD">
              <w:rPr>
                <w:rFonts w:ascii="Times New Roman" w:hAnsi="Times New Roman" w:cs="Times New Roman"/>
                <w:sz w:val="22"/>
                <w:szCs w:val="22"/>
              </w:rPr>
              <w:t>39 %</w:t>
            </w:r>
            <w:r w:rsidRPr="00087DCD">
              <w:rPr>
                <w:rFonts w:ascii="Times New Roman" w:hAnsi="Times New Roman" w:cs="Times New Roman"/>
                <w:sz w:val="22"/>
                <w:szCs w:val="22"/>
                <w:vertAlign w:val="superscript"/>
              </w:rPr>
              <w:t>**</w:t>
            </w:r>
          </w:p>
          <w:p w14:paraId="6B5368E7" w14:textId="05E354A8" w:rsidR="00087DCD" w:rsidRPr="00087DCD" w:rsidRDefault="009C7406" w:rsidP="00FC63B2">
            <w:pPr>
              <w:ind w:left="71"/>
              <w:rPr>
                <w:rFonts w:ascii="Times New Roman" w:hAnsi="Times New Roman" w:cs="Times New Roman"/>
                <w:sz w:val="22"/>
                <w:szCs w:val="22"/>
              </w:rPr>
            </w:pPr>
            <w:r>
              <w:rPr>
                <w:rFonts w:ascii="Times New Roman" w:hAnsi="Times New Roman" w:cs="Times New Roman"/>
                <w:sz w:val="22"/>
                <w:szCs w:val="22"/>
              </w:rPr>
              <w:t xml:space="preserve">55 </w:t>
            </w:r>
            <w:r w:rsidR="00087DCD" w:rsidRPr="00087DCD">
              <w:rPr>
                <w:rFonts w:ascii="Times New Roman" w:hAnsi="Times New Roman" w:cs="Times New Roman"/>
                <w:sz w:val="22"/>
                <w:szCs w:val="22"/>
              </w:rPr>
              <w:t>%</w:t>
            </w:r>
          </w:p>
          <w:p w14:paraId="79EC63DF" w14:textId="145F9005" w:rsidR="00087DCD" w:rsidRPr="00087DCD" w:rsidRDefault="009C7406" w:rsidP="00FC63B2">
            <w:pPr>
              <w:ind w:left="71"/>
              <w:rPr>
                <w:rFonts w:ascii="Times New Roman" w:hAnsi="Times New Roman" w:cs="Times New Roman"/>
                <w:sz w:val="22"/>
                <w:szCs w:val="22"/>
              </w:rPr>
            </w:pPr>
            <w:r>
              <w:rPr>
                <w:rFonts w:ascii="Times New Roman" w:hAnsi="Times New Roman" w:cs="Times New Roman"/>
                <w:sz w:val="22"/>
                <w:szCs w:val="22"/>
              </w:rPr>
              <w:t xml:space="preserve">56 </w:t>
            </w:r>
            <w:r w:rsidR="00087DCD" w:rsidRPr="00087DCD">
              <w:rPr>
                <w:rFonts w:ascii="Times New Roman" w:hAnsi="Times New Roman" w:cs="Times New Roman"/>
                <w:sz w:val="22"/>
                <w:szCs w:val="22"/>
              </w:rPr>
              <w:t>%</w:t>
            </w:r>
          </w:p>
        </w:tc>
        <w:tc>
          <w:tcPr>
            <w:tcW w:w="602" w:type="pct"/>
            <w:tcBorders>
              <w:top w:val="single" w:sz="4" w:space="0" w:color="000000"/>
              <w:left w:val="single" w:sz="4" w:space="0" w:color="000000"/>
              <w:bottom w:val="single" w:sz="4" w:space="0" w:color="000000"/>
              <w:right w:val="single" w:sz="4" w:space="0" w:color="000000"/>
            </w:tcBorders>
            <w:vAlign w:val="bottom"/>
            <w:hideMark/>
          </w:tcPr>
          <w:p w14:paraId="7CC048E3"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14 %</w:t>
            </w:r>
          </w:p>
          <w:p w14:paraId="77B91570"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IR</w:t>
            </w:r>
          </w:p>
          <w:p w14:paraId="127855F6"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w:t>
            </w:r>
          </w:p>
        </w:tc>
        <w:tc>
          <w:tcPr>
            <w:tcW w:w="837" w:type="pct"/>
            <w:tcBorders>
              <w:top w:val="single" w:sz="4" w:space="0" w:color="000000"/>
              <w:left w:val="single" w:sz="4" w:space="0" w:color="000000"/>
              <w:bottom w:val="single" w:sz="4" w:space="0" w:color="000000"/>
              <w:right w:val="single" w:sz="4" w:space="0" w:color="000000"/>
            </w:tcBorders>
            <w:vAlign w:val="bottom"/>
            <w:hideMark/>
          </w:tcPr>
          <w:p w14:paraId="2D8683FA"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21 %</w:t>
            </w:r>
          </w:p>
          <w:p w14:paraId="1C81DDD9"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34 %</w:t>
            </w:r>
          </w:p>
          <w:p w14:paraId="3D288102"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w:t>
            </w:r>
          </w:p>
        </w:tc>
      </w:tr>
    </w:tbl>
    <w:p w14:paraId="797152E7" w14:textId="77777777" w:rsidR="00354E8D" w:rsidRPr="00354E8D" w:rsidRDefault="00087DCD" w:rsidP="00354E8D">
      <w:pPr>
        <w:rPr>
          <w:sz w:val="20"/>
        </w:rPr>
      </w:pPr>
      <w:r w:rsidRPr="00087DCD">
        <w:rPr>
          <w:sz w:val="20"/>
          <w:vertAlign w:val="superscript"/>
        </w:rPr>
        <w:t xml:space="preserve">* </w:t>
      </w:r>
      <w:r w:rsidRPr="00087DCD">
        <w:rPr>
          <w:sz w:val="20"/>
        </w:rPr>
        <w:t xml:space="preserve">Nominel p≤ 0,05; </w:t>
      </w:r>
      <w:r w:rsidRPr="00087DCD">
        <w:rPr>
          <w:sz w:val="20"/>
          <w:vertAlign w:val="superscript"/>
        </w:rPr>
        <w:t xml:space="preserve">** </w:t>
      </w:r>
      <w:r w:rsidRPr="00087DCD">
        <w:rPr>
          <w:sz w:val="20"/>
        </w:rPr>
        <w:t xml:space="preserve">Nominel p≤ 0,001; </w:t>
      </w:r>
      <w:r w:rsidRPr="00087DCD">
        <w:rPr>
          <w:sz w:val="20"/>
          <w:vertAlign w:val="superscript"/>
        </w:rPr>
        <w:t xml:space="preserve">*** </w:t>
      </w:r>
      <w:r w:rsidRPr="00087DCD">
        <w:rPr>
          <w:sz w:val="20"/>
        </w:rPr>
        <w:t xml:space="preserve">Nominel p&lt; 0,0001 for aktiv behandling </w:t>
      </w:r>
      <w:r w:rsidRPr="00087DCD">
        <w:rPr>
          <w:i/>
          <w:sz w:val="20"/>
        </w:rPr>
        <w:t xml:space="preserve">versus </w:t>
      </w:r>
      <w:r w:rsidRPr="00087DCD">
        <w:rPr>
          <w:sz w:val="20"/>
        </w:rPr>
        <w:t xml:space="preserve">placebo i måned 3. Forkortelser: BSA = legemsoverfladeareal, ΔLEI = ændring fra </w:t>
      </w:r>
      <w:r w:rsidRPr="00087DCD">
        <w:rPr>
          <w:i/>
          <w:sz w:val="20"/>
        </w:rPr>
        <w:t xml:space="preserve">baseline </w:t>
      </w:r>
      <w:r w:rsidRPr="00087DCD">
        <w:rPr>
          <w:sz w:val="20"/>
        </w:rPr>
        <w:t xml:space="preserve">i Leeds </w:t>
      </w:r>
      <w:proofErr w:type="spellStart"/>
      <w:r w:rsidRPr="00087DCD">
        <w:rPr>
          <w:sz w:val="20"/>
        </w:rPr>
        <w:t>Enthesitis</w:t>
      </w:r>
      <w:proofErr w:type="spellEnd"/>
      <w:r w:rsidRPr="00087DCD">
        <w:rPr>
          <w:sz w:val="20"/>
        </w:rPr>
        <w:t xml:space="preserve"> Index, ΔDSS = ændring fra </w:t>
      </w:r>
      <w:r w:rsidRPr="00087DCD">
        <w:rPr>
          <w:i/>
          <w:sz w:val="20"/>
        </w:rPr>
        <w:t xml:space="preserve">baseline </w:t>
      </w:r>
      <w:r w:rsidRPr="00087DCD">
        <w:rPr>
          <w:sz w:val="20"/>
        </w:rPr>
        <w:t xml:space="preserve">i </w:t>
      </w:r>
      <w:proofErr w:type="spellStart"/>
      <w:r w:rsidRPr="00087DCD">
        <w:rPr>
          <w:i/>
          <w:sz w:val="20"/>
        </w:rPr>
        <w:t>Dactylitis</w:t>
      </w:r>
      <w:proofErr w:type="spellEnd"/>
      <w:r w:rsidRPr="00087DCD">
        <w:rPr>
          <w:i/>
          <w:sz w:val="20"/>
        </w:rPr>
        <w:t xml:space="preserve"> </w:t>
      </w:r>
      <w:proofErr w:type="spellStart"/>
      <w:r w:rsidRPr="00087DCD">
        <w:rPr>
          <w:i/>
          <w:sz w:val="20"/>
        </w:rPr>
        <w:t>Severity</w:t>
      </w:r>
      <w:proofErr w:type="spellEnd"/>
      <w:r w:rsidRPr="00087DCD">
        <w:rPr>
          <w:i/>
          <w:sz w:val="20"/>
        </w:rPr>
        <w:t xml:space="preserve"> Score</w:t>
      </w:r>
      <w:r w:rsidRPr="00087DCD">
        <w:rPr>
          <w:sz w:val="20"/>
        </w:rPr>
        <w:t xml:space="preserve">, ACR20/50/70 = </w:t>
      </w:r>
      <w:r w:rsidRPr="00087DCD">
        <w:rPr>
          <w:i/>
          <w:sz w:val="20"/>
        </w:rPr>
        <w:t xml:space="preserve">American College of </w:t>
      </w:r>
      <w:proofErr w:type="spellStart"/>
      <w:r w:rsidRPr="00087DCD">
        <w:rPr>
          <w:i/>
          <w:sz w:val="20"/>
        </w:rPr>
        <w:t>Rheumatology</w:t>
      </w:r>
      <w:proofErr w:type="spellEnd"/>
      <w:r w:rsidRPr="00087DCD">
        <w:rPr>
          <w:i/>
          <w:sz w:val="20"/>
        </w:rPr>
        <w:t xml:space="preserve"> </w:t>
      </w:r>
      <w:r w:rsidRPr="00087DCD">
        <w:rPr>
          <w:sz w:val="20"/>
        </w:rPr>
        <w:t xml:space="preserve">≥20 %, 50 %, 70 % forbedring, </w:t>
      </w:r>
      <w:proofErr w:type="spellStart"/>
      <w:r w:rsidRPr="00087DCD">
        <w:rPr>
          <w:sz w:val="20"/>
        </w:rPr>
        <w:t>csDMARD</w:t>
      </w:r>
      <w:proofErr w:type="spellEnd"/>
      <w:r w:rsidRPr="00087DCD">
        <w:rPr>
          <w:sz w:val="20"/>
        </w:rPr>
        <w:t xml:space="preserve"> = konventionelt syntetisk sygdomsmodificerende antireumatisk lægemiddel, N = antal randomiserede og behandlede patienter, IR = ikke relevant, da data fra placebobehandling ikke er tilgængelige ud over måned 3 på grund af placebo overført  til </w:t>
      </w:r>
      <w:proofErr w:type="spellStart"/>
      <w:r w:rsidRPr="00087DCD">
        <w:rPr>
          <w:sz w:val="20"/>
        </w:rPr>
        <w:t>tofacitinib</w:t>
      </w:r>
      <w:proofErr w:type="spellEnd"/>
      <w:r w:rsidRPr="00087DCD">
        <w:rPr>
          <w:sz w:val="20"/>
        </w:rPr>
        <w:t xml:space="preserve"> 5 mg to gange dagligt eller </w:t>
      </w:r>
      <w:proofErr w:type="spellStart"/>
      <w:r w:rsidRPr="00087DCD">
        <w:rPr>
          <w:sz w:val="20"/>
        </w:rPr>
        <w:t>tofacitinib</w:t>
      </w:r>
      <w:proofErr w:type="spellEnd"/>
      <w:r w:rsidRPr="00087DCD">
        <w:rPr>
          <w:sz w:val="20"/>
        </w:rPr>
        <w:t xml:space="preserve"> 10 mg 2 gange dagligt, </w:t>
      </w:r>
      <w:proofErr w:type="spellStart"/>
      <w:r w:rsidRPr="00087DCD">
        <w:rPr>
          <w:sz w:val="20"/>
        </w:rPr>
        <w:t>s,c</w:t>
      </w:r>
      <w:proofErr w:type="spellEnd"/>
      <w:r w:rsidRPr="00087DCD">
        <w:rPr>
          <w:sz w:val="20"/>
        </w:rPr>
        <w:t xml:space="preserve">. = subkutant, </w:t>
      </w:r>
      <w:proofErr w:type="spellStart"/>
      <w:r w:rsidRPr="00087DCD">
        <w:rPr>
          <w:sz w:val="20"/>
        </w:rPr>
        <w:t>TNFi</w:t>
      </w:r>
      <w:proofErr w:type="spellEnd"/>
      <w:r w:rsidRPr="00087DCD">
        <w:rPr>
          <w:sz w:val="20"/>
        </w:rPr>
        <w:t xml:space="preserve"> = tumornekrosefaktorinhibitor; PASI=</w:t>
      </w:r>
      <w:r w:rsidRPr="00087DCD">
        <w:rPr>
          <w:i/>
          <w:sz w:val="20"/>
        </w:rPr>
        <w:t xml:space="preserve">Psoriasis </w:t>
      </w:r>
      <w:proofErr w:type="spellStart"/>
      <w:r w:rsidRPr="00087DCD">
        <w:rPr>
          <w:i/>
          <w:sz w:val="20"/>
        </w:rPr>
        <w:t>Area</w:t>
      </w:r>
      <w:proofErr w:type="spellEnd"/>
      <w:r w:rsidRPr="00087DCD">
        <w:rPr>
          <w:i/>
          <w:sz w:val="20"/>
        </w:rPr>
        <w:t xml:space="preserve"> and </w:t>
      </w:r>
      <w:proofErr w:type="spellStart"/>
      <w:r w:rsidRPr="00087DCD">
        <w:rPr>
          <w:i/>
          <w:sz w:val="20"/>
        </w:rPr>
        <w:t>Severity</w:t>
      </w:r>
      <w:proofErr w:type="spellEnd"/>
      <w:r w:rsidRPr="00087DCD">
        <w:rPr>
          <w:i/>
          <w:sz w:val="20"/>
        </w:rPr>
        <w:t xml:space="preserve"> indeks</w:t>
      </w:r>
      <w:r w:rsidRPr="00087DCD">
        <w:rPr>
          <w:sz w:val="20"/>
        </w:rPr>
        <w:t xml:space="preserve">, PASI75 = ≥ 75 % forbedring i PASI. </w:t>
      </w:r>
    </w:p>
    <w:p w14:paraId="1F7729E7" w14:textId="77777777" w:rsidR="00354E8D" w:rsidRPr="00354E8D" w:rsidRDefault="00087DCD" w:rsidP="00354E8D">
      <w:pPr>
        <w:ind w:left="284" w:hanging="284"/>
        <w:rPr>
          <w:sz w:val="20"/>
        </w:rPr>
      </w:pPr>
      <w:r w:rsidRPr="00087DCD">
        <w:rPr>
          <w:sz w:val="20"/>
          <w:vertAlign w:val="superscript"/>
        </w:rPr>
        <w:t>a</w:t>
      </w:r>
      <w:r w:rsidR="00354E8D" w:rsidRPr="00354E8D">
        <w:rPr>
          <w:sz w:val="20"/>
          <w:vertAlign w:val="superscript"/>
        </w:rPr>
        <w:tab/>
      </w:r>
      <w:r w:rsidRPr="00087DCD">
        <w:rPr>
          <w:sz w:val="20"/>
        </w:rPr>
        <w:t xml:space="preserve">Utilstrækkelig respons på mindst 1 </w:t>
      </w:r>
      <w:proofErr w:type="spellStart"/>
      <w:r w:rsidRPr="00087DCD">
        <w:rPr>
          <w:sz w:val="20"/>
        </w:rPr>
        <w:t>csDMARD</w:t>
      </w:r>
      <w:proofErr w:type="spellEnd"/>
      <w:r w:rsidRPr="00087DCD">
        <w:rPr>
          <w:sz w:val="20"/>
        </w:rPr>
        <w:t xml:space="preserve"> på grund af manglende effekt og/eller intolerans.</w:t>
      </w:r>
    </w:p>
    <w:p w14:paraId="670A116D" w14:textId="77777777" w:rsidR="00354E8D" w:rsidRPr="00354E8D" w:rsidRDefault="00087DCD" w:rsidP="00354E8D">
      <w:pPr>
        <w:ind w:left="284" w:hanging="284"/>
        <w:rPr>
          <w:sz w:val="20"/>
        </w:rPr>
      </w:pPr>
      <w:r w:rsidRPr="00087DCD">
        <w:rPr>
          <w:sz w:val="20"/>
          <w:vertAlign w:val="superscript"/>
        </w:rPr>
        <w:t>b</w:t>
      </w:r>
      <w:r w:rsidR="00354E8D" w:rsidRPr="00354E8D">
        <w:rPr>
          <w:sz w:val="20"/>
          <w:vertAlign w:val="superscript"/>
        </w:rPr>
        <w:tab/>
      </w:r>
      <w:r w:rsidRPr="00087DCD">
        <w:rPr>
          <w:sz w:val="20"/>
        </w:rPr>
        <w:t xml:space="preserve">Utilstrækkelig respons på mindst 1 </w:t>
      </w:r>
      <w:proofErr w:type="spellStart"/>
      <w:r w:rsidRPr="00087DCD">
        <w:rPr>
          <w:sz w:val="20"/>
        </w:rPr>
        <w:t>TNFi</w:t>
      </w:r>
      <w:proofErr w:type="spellEnd"/>
      <w:r w:rsidRPr="00087DCD">
        <w:rPr>
          <w:sz w:val="20"/>
        </w:rPr>
        <w:t xml:space="preserve"> på grund af manglende effekt og/eller intolerans. </w:t>
      </w:r>
    </w:p>
    <w:p w14:paraId="0DF0BF58" w14:textId="7492D7C6" w:rsidR="00087DCD" w:rsidRPr="00087DCD" w:rsidRDefault="00087DCD" w:rsidP="00354E8D">
      <w:pPr>
        <w:ind w:left="284" w:hanging="284"/>
        <w:rPr>
          <w:sz w:val="20"/>
        </w:rPr>
      </w:pPr>
      <w:r w:rsidRPr="00087DCD">
        <w:rPr>
          <w:sz w:val="20"/>
          <w:vertAlign w:val="superscript"/>
        </w:rPr>
        <w:t>c</w:t>
      </w:r>
      <w:r w:rsidR="00354E8D" w:rsidRPr="00354E8D">
        <w:rPr>
          <w:sz w:val="20"/>
          <w:vertAlign w:val="superscript"/>
        </w:rPr>
        <w:tab/>
      </w:r>
      <w:r w:rsidRPr="00087DCD">
        <w:rPr>
          <w:sz w:val="20"/>
        </w:rPr>
        <w:t xml:space="preserve">OPAL BEYOND havde en varighed på 6 måneder. </w:t>
      </w:r>
    </w:p>
    <w:p w14:paraId="79494BB7" w14:textId="0C2F0478" w:rsidR="00087DCD" w:rsidRPr="00087DCD" w:rsidRDefault="00087DCD" w:rsidP="00354E8D">
      <w:pPr>
        <w:ind w:left="284" w:hanging="284"/>
        <w:rPr>
          <w:sz w:val="20"/>
        </w:rPr>
      </w:pPr>
      <w:r w:rsidRPr="00087DCD">
        <w:rPr>
          <w:sz w:val="20"/>
          <w:vertAlign w:val="superscript"/>
        </w:rPr>
        <w:t>d</w:t>
      </w:r>
      <w:r w:rsidR="00354E8D" w:rsidRPr="00354E8D">
        <w:rPr>
          <w:sz w:val="20"/>
          <w:vertAlign w:val="superscript"/>
        </w:rPr>
        <w:tab/>
      </w:r>
      <w:r w:rsidRPr="00087DCD">
        <w:rPr>
          <w:sz w:val="20"/>
        </w:rPr>
        <w:t>Opnået statistisk signifikans globalt ved p≤ 0,05 iht. den forud specificerede trinvise testprocedure.</w:t>
      </w:r>
    </w:p>
    <w:p w14:paraId="438FD87E" w14:textId="12F9FEB1" w:rsidR="00087DCD" w:rsidRPr="00087DCD" w:rsidRDefault="00087DCD" w:rsidP="00143FE4">
      <w:pPr>
        <w:numPr>
          <w:ilvl w:val="0"/>
          <w:numId w:val="25"/>
        </w:numPr>
        <w:ind w:left="284" w:hanging="284"/>
        <w:rPr>
          <w:sz w:val="20"/>
        </w:rPr>
      </w:pPr>
      <w:r w:rsidRPr="00087DCD">
        <w:rPr>
          <w:sz w:val="20"/>
        </w:rPr>
        <w:t>Opnået statistisk signifikans inden for ACR-serien (ACR50 og ACR70) ved p&lt; 0,05 iht. den forud specificerede trinvise testprocedure.</w:t>
      </w:r>
    </w:p>
    <w:p w14:paraId="1BE8096E" w14:textId="77777777" w:rsidR="00354E8D" w:rsidRPr="00354E8D" w:rsidRDefault="00087DCD" w:rsidP="00354E8D">
      <w:pPr>
        <w:numPr>
          <w:ilvl w:val="0"/>
          <w:numId w:val="25"/>
        </w:numPr>
        <w:ind w:left="284" w:hanging="284"/>
        <w:rPr>
          <w:sz w:val="20"/>
        </w:rPr>
      </w:pPr>
      <w:r w:rsidRPr="00087DCD">
        <w:rPr>
          <w:sz w:val="20"/>
        </w:rPr>
        <w:t xml:space="preserve">For patienter med en </w:t>
      </w:r>
      <w:r w:rsidRPr="00087DCD">
        <w:rPr>
          <w:i/>
          <w:sz w:val="20"/>
        </w:rPr>
        <w:t>baselin</w:t>
      </w:r>
      <w:r w:rsidRPr="00087DCD">
        <w:rPr>
          <w:sz w:val="20"/>
        </w:rPr>
        <w:t>e score &gt; 0.</w:t>
      </w:r>
    </w:p>
    <w:p w14:paraId="007135F0" w14:textId="25D6A48F" w:rsidR="00087DCD" w:rsidRPr="00087DCD" w:rsidRDefault="00087DCD" w:rsidP="00354E8D">
      <w:pPr>
        <w:numPr>
          <w:ilvl w:val="0"/>
          <w:numId w:val="25"/>
        </w:numPr>
        <w:ind w:left="284" w:hanging="284"/>
        <w:rPr>
          <w:sz w:val="20"/>
        </w:rPr>
      </w:pPr>
      <w:r w:rsidRPr="00087DCD">
        <w:rPr>
          <w:sz w:val="20"/>
        </w:rPr>
        <w:t xml:space="preserve">For patienter med en </w:t>
      </w:r>
      <w:r w:rsidRPr="00087DCD">
        <w:rPr>
          <w:i/>
          <w:sz w:val="20"/>
        </w:rPr>
        <w:t xml:space="preserve">baseline </w:t>
      </w:r>
      <w:r w:rsidRPr="00087DCD">
        <w:rPr>
          <w:sz w:val="20"/>
        </w:rPr>
        <w:t>BSA på ≥ 3 % og PASI &gt; 0.</w:t>
      </w:r>
    </w:p>
    <w:p w14:paraId="122EFBB3" w14:textId="77777777" w:rsidR="00087DCD" w:rsidRPr="00087DCD" w:rsidRDefault="00087DCD" w:rsidP="008E33CF">
      <w:pPr>
        <w:ind w:left="851"/>
        <w:rPr>
          <w:sz w:val="24"/>
          <w:szCs w:val="24"/>
        </w:rPr>
      </w:pPr>
    </w:p>
    <w:p w14:paraId="2F7ACEC2" w14:textId="77777777" w:rsidR="00087DCD" w:rsidRPr="00087DCD" w:rsidRDefault="00087DCD" w:rsidP="008E33CF">
      <w:pPr>
        <w:ind w:left="851"/>
        <w:rPr>
          <w:sz w:val="24"/>
          <w:szCs w:val="24"/>
        </w:rPr>
      </w:pPr>
      <w:r w:rsidRPr="00087DCD">
        <w:rPr>
          <w:sz w:val="24"/>
          <w:szCs w:val="24"/>
        </w:rPr>
        <w:t xml:space="preserve">Både TNF-hæmmer-naive-patienter og patienter med utilstrækkeligt respons på TNF-hæmmer, som blev behandlet med </w:t>
      </w:r>
      <w:proofErr w:type="spellStart"/>
      <w:r w:rsidRPr="00087DCD">
        <w:rPr>
          <w:sz w:val="24"/>
          <w:szCs w:val="24"/>
        </w:rPr>
        <w:t>tofacitinib</w:t>
      </w:r>
      <w:proofErr w:type="spellEnd"/>
      <w:r w:rsidRPr="00087DCD">
        <w:rPr>
          <w:sz w:val="24"/>
          <w:szCs w:val="24"/>
        </w:rPr>
        <w:t xml:space="preserve"> 5 mg to gange dagligt, havde signifikant højere ACR20-responsrater sammenlignet med placebo ved måned 3. En undersøgelse af alder, køn, race, sygdomsaktivitet ved </w:t>
      </w:r>
      <w:r w:rsidRPr="00087DCD">
        <w:rPr>
          <w:i/>
          <w:sz w:val="24"/>
          <w:szCs w:val="24"/>
        </w:rPr>
        <w:t xml:space="preserve">baseline </w:t>
      </w:r>
      <w:r w:rsidRPr="00087DCD">
        <w:rPr>
          <w:sz w:val="24"/>
          <w:szCs w:val="24"/>
        </w:rPr>
        <w:t xml:space="preserve">og </w:t>
      </w:r>
      <w:proofErr w:type="spellStart"/>
      <w:r w:rsidRPr="00087DCD">
        <w:rPr>
          <w:sz w:val="24"/>
          <w:szCs w:val="24"/>
        </w:rPr>
        <w:t>PsA</w:t>
      </w:r>
      <w:proofErr w:type="spellEnd"/>
      <w:r w:rsidRPr="00087DCD">
        <w:rPr>
          <w:sz w:val="24"/>
          <w:szCs w:val="24"/>
        </w:rPr>
        <w:t xml:space="preserve">-undertype viste ingen forskel i respons på </w:t>
      </w:r>
      <w:proofErr w:type="spellStart"/>
      <w:r w:rsidRPr="00087DCD">
        <w:rPr>
          <w:sz w:val="24"/>
          <w:szCs w:val="24"/>
        </w:rPr>
        <w:t>tofacitinib</w:t>
      </w:r>
      <w:proofErr w:type="spellEnd"/>
      <w:r w:rsidRPr="00087DCD">
        <w:rPr>
          <w:sz w:val="24"/>
          <w:szCs w:val="24"/>
        </w:rPr>
        <w:t xml:space="preserve">. Antallet af patienter med artritis </w:t>
      </w:r>
      <w:proofErr w:type="spellStart"/>
      <w:r w:rsidRPr="00087DCD">
        <w:rPr>
          <w:sz w:val="24"/>
          <w:szCs w:val="24"/>
        </w:rPr>
        <w:t>mutilans</w:t>
      </w:r>
      <w:proofErr w:type="spellEnd"/>
      <w:r w:rsidRPr="00087DCD">
        <w:rPr>
          <w:sz w:val="24"/>
          <w:szCs w:val="24"/>
        </w:rPr>
        <w:t xml:space="preserve"> eller aksial involvering var for lille til at kunne foretage en meningsfuld vurdering. Der blev observeret statistisk signifikante ACR20-responsrater med </w:t>
      </w:r>
      <w:proofErr w:type="spellStart"/>
      <w:r w:rsidRPr="00087DCD">
        <w:rPr>
          <w:sz w:val="24"/>
          <w:szCs w:val="24"/>
        </w:rPr>
        <w:t>tofacitinib</w:t>
      </w:r>
      <w:proofErr w:type="spellEnd"/>
      <w:r w:rsidRPr="00087DCD">
        <w:rPr>
          <w:sz w:val="24"/>
          <w:szCs w:val="24"/>
        </w:rPr>
        <w:t xml:space="preserve"> 5 mg to gange dagligt i begge studier så tidligt som i uge 2 (første vurdering efter </w:t>
      </w:r>
      <w:r w:rsidRPr="00087DCD">
        <w:rPr>
          <w:i/>
          <w:sz w:val="24"/>
          <w:szCs w:val="24"/>
        </w:rPr>
        <w:t>baseline</w:t>
      </w:r>
      <w:r w:rsidRPr="00087DCD">
        <w:rPr>
          <w:sz w:val="24"/>
          <w:szCs w:val="24"/>
        </w:rPr>
        <w:t>) sammenlignet med placebo.</w:t>
      </w:r>
    </w:p>
    <w:p w14:paraId="155AA775" w14:textId="77777777" w:rsidR="00087DCD" w:rsidRPr="00087DCD" w:rsidRDefault="00087DCD" w:rsidP="008E33CF">
      <w:pPr>
        <w:ind w:left="851"/>
        <w:rPr>
          <w:sz w:val="24"/>
          <w:szCs w:val="24"/>
        </w:rPr>
      </w:pPr>
    </w:p>
    <w:p w14:paraId="3F26FE87" w14:textId="340A5A83" w:rsidR="00087DCD" w:rsidRPr="00087DCD" w:rsidRDefault="00087DCD" w:rsidP="008E33CF">
      <w:pPr>
        <w:ind w:left="851"/>
        <w:rPr>
          <w:sz w:val="24"/>
          <w:szCs w:val="24"/>
        </w:rPr>
      </w:pPr>
      <w:r w:rsidRPr="00087DCD">
        <w:rPr>
          <w:sz w:val="24"/>
          <w:szCs w:val="24"/>
        </w:rPr>
        <w:t xml:space="preserve">I OPAL BROADEN-studiet opnåede 26,2 %, 25,5 % og 6,7 % af de patienter, som fik hhv. </w:t>
      </w:r>
      <w:proofErr w:type="spellStart"/>
      <w:r w:rsidRPr="00087DCD">
        <w:rPr>
          <w:sz w:val="24"/>
          <w:szCs w:val="24"/>
        </w:rPr>
        <w:t>tofacitinib</w:t>
      </w:r>
      <w:proofErr w:type="spellEnd"/>
      <w:r w:rsidRPr="00087DCD">
        <w:rPr>
          <w:sz w:val="24"/>
          <w:szCs w:val="24"/>
        </w:rPr>
        <w:t xml:space="preserve"> 5 mg to gange dagligt, </w:t>
      </w:r>
      <w:proofErr w:type="spellStart"/>
      <w:r w:rsidRPr="00087DCD">
        <w:rPr>
          <w:sz w:val="24"/>
          <w:szCs w:val="24"/>
        </w:rPr>
        <w:t>adalimumab</w:t>
      </w:r>
      <w:proofErr w:type="spellEnd"/>
      <w:r w:rsidRPr="00087DCD">
        <w:rPr>
          <w:sz w:val="24"/>
          <w:szCs w:val="24"/>
        </w:rPr>
        <w:t xml:space="preserve"> og placebo, </w:t>
      </w:r>
      <w:r w:rsidRPr="00087DCD">
        <w:rPr>
          <w:i/>
          <w:sz w:val="24"/>
          <w:szCs w:val="24"/>
        </w:rPr>
        <w:t xml:space="preserve">Minimal </w:t>
      </w:r>
      <w:proofErr w:type="spellStart"/>
      <w:r w:rsidRPr="00087DCD">
        <w:rPr>
          <w:i/>
          <w:sz w:val="24"/>
          <w:szCs w:val="24"/>
        </w:rPr>
        <w:t>Disease</w:t>
      </w:r>
      <w:proofErr w:type="spellEnd"/>
      <w:r w:rsidRPr="00087DCD">
        <w:rPr>
          <w:i/>
          <w:sz w:val="24"/>
          <w:szCs w:val="24"/>
        </w:rPr>
        <w:t xml:space="preserve"> Activity </w:t>
      </w:r>
      <w:r w:rsidRPr="00087DCD">
        <w:rPr>
          <w:sz w:val="24"/>
          <w:szCs w:val="24"/>
        </w:rPr>
        <w:t xml:space="preserve">(MDA)-respons (behandlingsforskel mellem </w:t>
      </w:r>
      <w:proofErr w:type="spellStart"/>
      <w:r w:rsidRPr="00087DCD">
        <w:rPr>
          <w:sz w:val="24"/>
          <w:szCs w:val="24"/>
        </w:rPr>
        <w:t>tofacitinib</w:t>
      </w:r>
      <w:proofErr w:type="spellEnd"/>
      <w:r w:rsidRPr="00087DCD">
        <w:rPr>
          <w:sz w:val="24"/>
          <w:szCs w:val="24"/>
        </w:rPr>
        <w:t xml:space="preserve"> 5 mg to gange dagligt og placebo var 19,5 % [95 % CI: 9,9; 29,1]) ved måned 3. I OPAL BEYOND havde 22,9 % og 14,5 % af de patienter, som fik hhv. </w:t>
      </w:r>
      <w:proofErr w:type="spellStart"/>
      <w:r w:rsidRPr="00087DCD">
        <w:rPr>
          <w:sz w:val="24"/>
          <w:szCs w:val="24"/>
        </w:rPr>
        <w:t>tofacitinib</w:t>
      </w:r>
      <w:proofErr w:type="spellEnd"/>
      <w:r w:rsidRPr="00087DCD">
        <w:rPr>
          <w:sz w:val="24"/>
          <w:szCs w:val="24"/>
        </w:rPr>
        <w:t xml:space="preserve"> 5 mg to gange dagligt og placebo, MDA-respons. Dog havde patienter, som fik </w:t>
      </w:r>
      <w:proofErr w:type="spellStart"/>
      <w:r w:rsidRPr="00087DCD">
        <w:rPr>
          <w:sz w:val="24"/>
          <w:szCs w:val="24"/>
        </w:rPr>
        <w:t>tofacitinib</w:t>
      </w:r>
      <w:proofErr w:type="spellEnd"/>
      <w:r w:rsidRPr="00087DCD">
        <w:rPr>
          <w:sz w:val="24"/>
          <w:szCs w:val="24"/>
        </w:rPr>
        <w:t xml:space="preserve"> 5 mg to gange dagligt, ikke et nominelt statistisk signifikant respons (behandlingsforskel fra placebo 8,4 % [95 % CI: -1,0; 17,8]) ved måned 3).</w:t>
      </w:r>
    </w:p>
    <w:p w14:paraId="55FF5FFA" w14:textId="77777777" w:rsidR="00087DCD" w:rsidRPr="00087DCD" w:rsidRDefault="00087DCD" w:rsidP="008E33CF">
      <w:pPr>
        <w:ind w:left="851"/>
        <w:rPr>
          <w:sz w:val="24"/>
          <w:szCs w:val="24"/>
        </w:rPr>
      </w:pPr>
    </w:p>
    <w:p w14:paraId="4111D8FB" w14:textId="77777777" w:rsidR="00087DCD" w:rsidRPr="00087DCD" w:rsidRDefault="00087DCD" w:rsidP="008E33CF">
      <w:pPr>
        <w:ind w:left="851"/>
        <w:rPr>
          <w:sz w:val="24"/>
          <w:szCs w:val="24"/>
        </w:rPr>
      </w:pPr>
      <w:r w:rsidRPr="00087DCD">
        <w:rPr>
          <w:i/>
          <w:sz w:val="24"/>
          <w:szCs w:val="24"/>
        </w:rPr>
        <w:t xml:space="preserve">Radiografisk respons </w:t>
      </w:r>
    </w:p>
    <w:p w14:paraId="64BDE2E2" w14:textId="77777777" w:rsidR="00087DCD" w:rsidRPr="00087DCD" w:rsidRDefault="00087DCD" w:rsidP="008E33CF">
      <w:pPr>
        <w:ind w:left="851"/>
        <w:rPr>
          <w:sz w:val="24"/>
          <w:szCs w:val="24"/>
        </w:rPr>
      </w:pPr>
      <w:r w:rsidRPr="00087DCD">
        <w:rPr>
          <w:sz w:val="24"/>
          <w:szCs w:val="24"/>
        </w:rPr>
        <w:t xml:space="preserve">I OPAL BROADEN-studiet blev progression af strukturel </w:t>
      </w:r>
      <w:proofErr w:type="spellStart"/>
      <w:r w:rsidRPr="00087DCD">
        <w:rPr>
          <w:sz w:val="24"/>
          <w:szCs w:val="24"/>
        </w:rPr>
        <w:t>ledskade</w:t>
      </w:r>
      <w:proofErr w:type="spellEnd"/>
      <w:r w:rsidRPr="00087DCD">
        <w:rPr>
          <w:sz w:val="24"/>
          <w:szCs w:val="24"/>
        </w:rPr>
        <w:t xml:space="preserve"> vurderet radiografisk ved hjælp af </w:t>
      </w:r>
      <w:r w:rsidRPr="00087DCD">
        <w:rPr>
          <w:i/>
          <w:sz w:val="24"/>
          <w:szCs w:val="24"/>
        </w:rPr>
        <w:t xml:space="preserve">van der </w:t>
      </w:r>
      <w:proofErr w:type="spellStart"/>
      <w:r w:rsidRPr="00087DCD">
        <w:rPr>
          <w:i/>
          <w:sz w:val="24"/>
          <w:szCs w:val="24"/>
        </w:rPr>
        <w:t>Heijde</w:t>
      </w:r>
      <w:proofErr w:type="spellEnd"/>
      <w:r w:rsidRPr="00087DCD">
        <w:rPr>
          <w:i/>
          <w:sz w:val="24"/>
          <w:szCs w:val="24"/>
        </w:rPr>
        <w:t xml:space="preserve"> </w:t>
      </w:r>
      <w:proofErr w:type="spellStart"/>
      <w:r w:rsidRPr="00087DCD">
        <w:rPr>
          <w:i/>
          <w:sz w:val="24"/>
          <w:szCs w:val="24"/>
        </w:rPr>
        <w:t>modified</w:t>
      </w:r>
      <w:proofErr w:type="spellEnd"/>
      <w:r w:rsidRPr="00087DCD">
        <w:rPr>
          <w:i/>
          <w:sz w:val="24"/>
          <w:szCs w:val="24"/>
        </w:rPr>
        <w:t xml:space="preserve"> Total Sharp Score </w:t>
      </w:r>
      <w:r w:rsidRPr="00087DCD">
        <w:rPr>
          <w:sz w:val="24"/>
          <w:szCs w:val="24"/>
        </w:rPr>
        <w:t>(</w:t>
      </w:r>
      <w:proofErr w:type="spellStart"/>
      <w:r w:rsidRPr="00087DCD">
        <w:rPr>
          <w:sz w:val="24"/>
          <w:szCs w:val="24"/>
        </w:rPr>
        <w:t>mTSS</w:t>
      </w:r>
      <w:proofErr w:type="spellEnd"/>
      <w:r w:rsidRPr="00087DCD">
        <w:rPr>
          <w:sz w:val="24"/>
          <w:szCs w:val="24"/>
        </w:rPr>
        <w:t>), og procentdelen af patienter med radiografisk progression (</w:t>
      </w:r>
      <w:proofErr w:type="spellStart"/>
      <w:r w:rsidRPr="00087DCD">
        <w:rPr>
          <w:sz w:val="24"/>
          <w:szCs w:val="24"/>
        </w:rPr>
        <w:t>mTSS</w:t>
      </w:r>
      <w:proofErr w:type="spellEnd"/>
      <w:r w:rsidRPr="00087DCD">
        <w:rPr>
          <w:sz w:val="24"/>
          <w:szCs w:val="24"/>
        </w:rPr>
        <w:t xml:space="preserve">-stigning fra </w:t>
      </w:r>
      <w:r w:rsidRPr="00087DCD">
        <w:rPr>
          <w:i/>
          <w:sz w:val="24"/>
          <w:szCs w:val="24"/>
        </w:rPr>
        <w:t xml:space="preserve">baseline </w:t>
      </w:r>
      <w:r w:rsidRPr="00087DCD">
        <w:rPr>
          <w:sz w:val="24"/>
          <w:szCs w:val="24"/>
        </w:rPr>
        <w:t xml:space="preserve">på mere end 0,5) blev vurderet ved måned 12. Ved måned 12 havde 96 % og 98 % af de patienter, som fik hhv. </w:t>
      </w:r>
      <w:proofErr w:type="spellStart"/>
      <w:r w:rsidRPr="00087DCD">
        <w:rPr>
          <w:sz w:val="24"/>
          <w:szCs w:val="24"/>
        </w:rPr>
        <w:t>Tofacitinib</w:t>
      </w:r>
      <w:proofErr w:type="spellEnd"/>
      <w:r w:rsidRPr="00087DCD">
        <w:rPr>
          <w:sz w:val="24"/>
          <w:szCs w:val="24"/>
        </w:rPr>
        <w:t xml:space="preserve"> 5 mg 2 gange dagligt og </w:t>
      </w:r>
      <w:proofErr w:type="spellStart"/>
      <w:r w:rsidRPr="00087DCD">
        <w:rPr>
          <w:sz w:val="24"/>
          <w:szCs w:val="24"/>
        </w:rPr>
        <w:t>adalimumab</w:t>
      </w:r>
      <w:proofErr w:type="spellEnd"/>
      <w:r w:rsidRPr="00087DCD">
        <w:rPr>
          <w:sz w:val="24"/>
          <w:szCs w:val="24"/>
        </w:rPr>
        <w:t xml:space="preserve"> 40 mg subkutant hver anden uge, ingen radiografisk progression (</w:t>
      </w:r>
      <w:proofErr w:type="spellStart"/>
      <w:r w:rsidRPr="00087DCD">
        <w:rPr>
          <w:sz w:val="24"/>
          <w:szCs w:val="24"/>
        </w:rPr>
        <w:t>mTSS</w:t>
      </w:r>
      <w:proofErr w:type="spellEnd"/>
      <w:r w:rsidRPr="00087DCD">
        <w:rPr>
          <w:sz w:val="24"/>
          <w:szCs w:val="24"/>
        </w:rPr>
        <w:t xml:space="preserve">-stigning fra </w:t>
      </w:r>
      <w:r w:rsidRPr="00087DCD">
        <w:rPr>
          <w:i/>
          <w:sz w:val="24"/>
          <w:szCs w:val="24"/>
        </w:rPr>
        <w:t xml:space="preserve">baseline </w:t>
      </w:r>
      <w:r w:rsidRPr="00087DCD">
        <w:rPr>
          <w:sz w:val="24"/>
          <w:szCs w:val="24"/>
        </w:rPr>
        <w:t>på mindre end eller lig med 0,5).</w:t>
      </w:r>
    </w:p>
    <w:p w14:paraId="63B5DFCD" w14:textId="77777777" w:rsidR="00087DCD" w:rsidRPr="00087DCD" w:rsidRDefault="00087DCD" w:rsidP="008E33CF">
      <w:pPr>
        <w:ind w:left="851"/>
        <w:rPr>
          <w:sz w:val="24"/>
          <w:szCs w:val="24"/>
        </w:rPr>
      </w:pPr>
    </w:p>
    <w:p w14:paraId="5357A44C" w14:textId="77777777" w:rsidR="00087DCD" w:rsidRPr="00087DCD" w:rsidRDefault="00087DCD" w:rsidP="008E33CF">
      <w:pPr>
        <w:ind w:left="851"/>
        <w:rPr>
          <w:sz w:val="24"/>
          <w:szCs w:val="24"/>
        </w:rPr>
      </w:pPr>
      <w:r w:rsidRPr="00087DCD">
        <w:rPr>
          <w:i/>
          <w:sz w:val="24"/>
          <w:szCs w:val="24"/>
        </w:rPr>
        <w:t>Fysisk funktion og helbredsrelateret livskvalitet</w:t>
      </w:r>
    </w:p>
    <w:p w14:paraId="6446D5DE" w14:textId="77777777" w:rsidR="00087DCD" w:rsidRPr="00087DCD" w:rsidRDefault="00087DCD" w:rsidP="008E33CF">
      <w:pPr>
        <w:ind w:left="851"/>
        <w:rPr>
          <w:sz w:val="24"/>
          <w:szCs w:val="24"/>
        </w:rPr>
      </w:pPr>
      <w:r w:rsidRPr="00087DCD">
        <w:rPr>
          <w:sz w:val="24"/>
          <w:szCs w:val="24"/>
        </w:rPr>
        <w:t xml:space="preserve">Forbedring i fysisk funktion blev vurderet ved hjælp af HAQ-DI. Patienter, som fik </w:t>
      </w:r>
      <w:proofErr w:type="spellStart"/>
      <w:r w:rsidRPr="00087DCD">
        <w:rPr>
          <w:sz w:val="24"/>
          <w:szCs w:val="24"/>
        </w:rPr>
        <w:t>tofacitinib</w:t>
      </w:r>
      <w:proofErr w:type="spellEnd"/>
      <w:r w:rsidRPr="00087DCD">
        <w:rPr>
          <w:sz w:val="24"/>
          <w:szCs w:val="24"/>
        </w:rPr>
        <w:t xml:space="preserve"> 5 mg to gange dagligt, havde en større forbedring (p&lt; 0,05) fra </w:t>
      </w:r>
      <w:r w:rsidRPr="00087DCD">
        <w:rPr>
          <w:i/>
          <w:sz w:val="24"/>
          <w:szCs w:val="24"/>
        </w:rPr>
        <w:t xml:space="preserve">baseline </w:t>
      </w:r>
      <w:r w:rsidRPr="00087DCD">
        <w:rPr>
          <w:sz w:val="24"/>
          <w:szCs w:val="24"/>
        </w:rPr>
        <w:t xml:space="preserve">i fysisk funktion sammenlignet med placebo ved måned 3 (se Tabel 18). </w:t>
      </w:r>
    </w:p>
    <w:p w14:paraId="0C8792D3" w14:textId="77777777" w:rsidR="00087DCD" w:rsidRPr="00087DCD" w:rsidRDefault="00087DCD" w:rsidP="008E33CF">
      <w:pPr>
        <w:ind w:left="851"/>
        <w:rPr>
          <w:sz w:val="24"/>
          <w:szCs w:val="24"/>
        </w:rPr>
      </w:pPr>
    </w:p>
    <w:p w14:paraId="6790A6CF" w14:textId="03CD32E7" w:rsidR="00087DCD" w:rsidRPr="00087DCD" w:rsidRDefault="00087DCD" w:rsidP="008E33CF">
      <w:pPr>
        <w:ind w:left="851"/>
        <w:rPr>
          <w:sz w:val="24"/>
          <w:szCs w:val="24"/>
        </w:rPr>
      </w:pPr>
      <w:r w:rsidRPr="00087DCD">
        <w:rPr>
          <w:b/>
          <w:sz w:val="24"/>
          <w:szCs w:val="24"/>
        </w:rPr>
        <w:t>Tabel 18:</w:t>
      </w:r>
      <w:r w:rsidR="00354E8D">
        <w:rPr>
          <w:b/>
          <w:sz w:val="24"/>
          <w:szCs w:val="24"/>
        </w:rPr>
        <w:t xml:space="preserve"> </w:t>
      </w:r>
      <w:r w:rsidRPr="00087DCD">
        <w:rPr>
          <w:b/>
          <w:sz w:val="24"/>
          <w:szCs w:val="24"/>
        </w:rPr>
        <w:t xml:space="preserve">Ændring fra </w:t>
      </w:r>
      <w:r w:rsidRPr="00087DCD">
        <w:rPr>
          <w:b/>
          <w:i/>
          <w:sz w:val="24"/>
          <w:szCs w:val="24"/>
        </w:rPr>
        <w:t xml:space="preserve">baseline </w:t>
      </w:r>
      <w:r w:rsidRPr="00087DCD">
        <w:rPr>
          <w:b/>
          <w:sz w:val="24"/>
          <w:szCs w:val="24"/>
        </w:rPr>
        <w:t xml:space="preserve">i HAQ-DI i </w:t>
      </w:r>
      <w:proofErr w:type="spellStart"/>
      <w:r w:rsidRPr="00087DCD">
        <w:rPr>
          <w:b/>
          <w:sz w:val="24"/>
          <w:szCs w:val="24"/>
        </w:rPr>
        <w:t>PsA</w:t>
      </w:r>
      <w:proofErr w:type="spellEnd"/>
      <w:r w:rsidRPr="00087DCD">
        <w:rPr>
          <w:b/>
          <w:sz w:val="24"/>
          <w:szCs w:val="24"/>
        </w:rPr>
        <w:t>-studierne OPAL BROADEN og OPAL BEYOND</w:t>
      </w:r>
    </w:p>
    <w:tbl>
      <w:tblPr>
        <w:tblStyle w:val="TableGrid"/>
        <w:tblW w:w="5000" w:type="pct"/>
        <w:tblInd w:w="0" w:type="dxa"/>
        <w:tblCellMar>
          <w:top w:w="51" w:type="dxa"/>
          <w:left w:w="110" w:type="dxa"/>
          <w:right w:w="60" w:type="dxa"/>
        </w:tblCellMar>
        <w:tblLook w:val="04A0" w:firstRow="1" w:lastRow="0" w:firstColumn="1" w:lastColumn="0" w:noHBand="0" w:noVBand="1"/>
      </w:tblPr>
      <w:tblGrid>
        <w:gridCol w:w="2243"/>
        <w:gridCol w:w="1080"/>
        <w:gridCol w:w="1658"/>
        <w:gridCol w:w="1924"/>
        <w:gridCol w:w="1063"/>
        <w:gridCol w:w="1660"/>
      </w:tblGrid>
      <w:tr w:rsidR="00087DCD" w:rsidRPr="00087DCD" w14:paraId="53723597" w14:textId="77777777" w:rsidTr="008E33CF">
        <w:trPr>
          <w:trHeight w:val="271"/>
        </w:trPr>
        <w:tc>
          <w:tcPr>
            <w:tcW w:w="1165" w:type="pct"/>
            <w:vMerge w:val="restart"/>
            <w:tcBorders>
              <w:top w:val="single" w:sz="4" w:space="0" w:color="000000"/>
              <w:left w:val="single" w:sz="4" w:space="0" w:color="000000"/>
              <w:bottom w:val="single" w:sz="4" w:space="0" w:color="000000"/>
              <w:right w:val="single" w:sz="4" w:space="0" w:color="000000"/>
            </w:tcBorders>
          </w:tcPr>
          <w:p w14:paraId="335C355B" w14:textId="77777777" w:rsidR="00087DCD" w:rsidRPr="00087DCD" w:rsidRDefault="00087DCD" w:rsidP="008E33CF">
            <w:pPr>
              <w:ind w:left="71"/>
              <w:rPr>
                <w:rFonts w:ascii="Times New Roman" w:hAnsi="Times New Roman" w:cs="Times New Roman"/>
                <w:sz w:val="22"/>
                <w:szCs w:val="22"/>
                <w:lang w:val="da-DK"/>
              </w:rPr>
            </w:pPr>
          </w:p>
        </w:tc>
        <w:tc>
          <w:tcPr>
            <w:tcW w:w="3835" w:type="pct"/>
            <w:gridSpan w:val="5"/>
            <w:tcBorders>
              <w:top w:val="single" w:sz="4" w:space="0" w:color="000000"/>
              <w:left w:val="single" w:sz="4" w:space="0" w:color="000000"/>
              <w:bottom w:val="single" w:sz="4" w:space="0" w:color="000000"/>
              <w:right w:val="single" w:sz="4" w:space="0" w:color="000000"/>
            </w:tcBorders>
            <w:hideMark/>
          </w:tcPr>
          <w:p w14:paraId="7377BBF2" w14:textId="77777777" w:rsidR="00087DCD" w:rsidRPr="00087DCD" w:rsidRDefault="00087DCD" w:rsidP="008E33CF">
            <w:pPr>
              <w:ind w:left="71"/>
              <w:rPr>
                <w:rFonts w:ascii="Times New Roman" w:hAnsi="Times New Roman" w:cs="Times New Roman"/>
                <w:sz w:val="22"/>
                <w:szCs w:val="22"/>
                <w:lang w:val="da-DK"/>
              </w:rPr>
            </w:pPr>
            <w:r w:rsidRPr="00087DCD">
              <w:rPr>
                <w:rFonts w:ascii="Times New Roman" w:hAnsi="Times New Roman" w:cs="Times New Roman"/>
                <w:b/>
                <w:sz w:val="22"/>
                <w:szCs w:val="22"/>
                <w:lang w:val="da-DK"/>
              </w:rPr>
              <w:t xml:space="preserve">Mindste kvadraters gennemsnitlige ændring fra </w:t>
            </w:r>
            <w:r w:rsidRPr="00087DCD">
              <w:rPr>
                <w:rFonts w:ascii="Times New Roman" w:hAnsi="Times New Roman" w:cs="Times New Roman"/>
                <w:b/>
                <w:i/>
                <w:sz w:val="22"/>
                <w:szCs w:val="22"/>
                <w:lang w:val="da-DK"/>
              </w:rPr>
              <w:t xml:space="preserve">baseline </w:t>
            </w:r>
            <w:r w:rsidRPr="00087DCD">
              <w:rPr>
                <w:rFonts w:ascii="Times New Roman" w:hAnsi="Times New Roman" w:cs="Times New Roman"/>
                <w:b/>
                <w:sz w:val="22"/>
                <w:szCs w:val="22"/>
                <w:lang w:val="da-DK"/>
              </w:rPr>
              <w:t>i HAQ-DI</w:t>
            </w:r>
          </w:p>
        </w:tc>
      </w:tr>
      <w:tr w:rsidR="00087DCD" w:rsidRPr="00087DCD" w14:paraId="2D31EFB1" w14:textId="77777777" w:rsidTr="008E33CF">
        <w:trPr>
          <w:trHeight w:val="790"/>
        </w:trPr>
        <w:tc>
          <w:tcPr>
            <w:tcW w:w="1165" w:type="pct"/>
            <w:vMerge/>
            <w:tcBorders>
              <w:top w:val="single" w:sz="4" w:space="0" w:color="000000"/>
              <w:left w:val="single" w:sz="4" w:space="0" w:color="000000"/>
              <w:bottom w:val="single" w:sz="4" w:space="0" w:color="000000"/>
              <w:right w:val="single" w:sz="4" w:space="0" w:color="000000"/>
            </w:tcBorders>
            <w:vAlign w:val="center"/>
            <w:hideMark/>
          </w:tcPr>
          <w:p w14:paraId="5F7EB34D" w14:textId="77777777" w:rsidR="00087DCD" w:rsidRPr="00087DCD" w:rsidRDefault="00087DCD" w:rsidP="008E33CF">
            <w:pPr>
              <w:ind w:left="71"/>
              <w:rPr>
                <w:rFonts w:ascii="Times New Roman" w:hAnsi="Times New Roman" w:cs="Times New Roman"/>
                <w:sz w:val="22"/>
                <w:szCs w:val="22"/>
                <w:lang w:val="da-DK"/>
              </w:rPr>
            </w:pPr>
          </w:p>
        </w:tc>
        <w:tc>
          <w:tcPr>
            <w:tcW w:w="2421" w:type="pct"/>
            <w:gridSpan w:val="3"/>
            <w:tcBorders>
              <w:top w:val="single" w:sz="4" w:space="0" w:color="000000"/>
              <w:left w:val="single" w:sz="4" w:space="0" w:color="000000"/>
              <w:bottom w:val="single" w:sz="4" w:space="0" w:color="000000"/>
              <w:right w:val="single" w:sz="4" w:space="0" w:color="000000"/>
            </w:tcBorders>
            <w:hideMark/>
          </w:tcPr>
          <w:p w14:paraId="1AB17BD3" w14:textId="77777777" w:rsidR="00087DCD" w:rsidRPr="00087DCD" w:rsidRDefault="00087DCD" w:rsidP="008E33CF">
            <w:pPr>
              <w:ind w:left="71"/>
              <w:rPr>
                <w:rFonts w:ascii="Times New Roman" w:hAnsi="Times New Roman" w:cs="Times New Roman"/>
                <w:sz w:val="22"/>
                <w:szCs w:val="22"/>
                <w:lang w:val="da-DK"/>
              </w:rPr>
            </w:pPr>
            <w:r w:rsidRPr="00087DCD">
              <w:rPr>
                <w:rFonts w:ascii="Times New Roman" w:hAnsi="Times New Roman" w:cs="Times New Roman"/>
                <w:b/>
                <w:sz w:val="22"/>
                <w:szCs w:val="22"/>
                <w:lang w:val="da-DK"/>
              </w:rPr>
              <w:t>Konventionel syntetisk DMARD Patienter med utilstrækkeligt respons</w:t>
            </w:r>
            <w:r w:rsidRPr="00087DCD">
              <w:rPr>
                <w:rFonts w:ascii="Times New Roman" w:hAnsi="Times New Roman" w:cs="Times New Roman"/>
                <w:b/>
                <w:sz w:val="22"/>
                <w:szCs w:val="22"/>
                <w:vertAlign w:val="superscript"/>
                <w:lang w:val="da-DK"/>
              </w:rPr>
              <w:t xml:space="preserve">a </w:t>
            </w:r>
            <w:r w:rsidRPr="00087DCD">
              <w:rPr>
                <w:rFonts w:ascii="Times New Roman" w:hAnsi="Times New Roman" w:cs="Times New Roman"/>
                <w:b/>
                <w:sz w:val="22"/>
                <w:szCs w:val="22"/>
                <w:lang w:val="da-DK"/>
              </w:rPr>
              <w:t>(</w:t>
            </w:r>
            <w:proofErr w:type="spellStart"/>
            <w:r w:rsidRPr="00087DCD">
              <w:rPr>
                <w:rFonts w:ascii="Times New Roman" w:hAnsi="Times New Roman" w:cs="Times New Roman"/>
                <w:b/>
                <w:sz w:val="22"/>
                <w:szCs w:val="22"/>
                <w:lang w:val="da-DK"/>
              </w:rPr>
              <w:t>TNFinaive</w:t>
            </w:r>
            <w:proofErr w:type="spellEnd"/>
            <w:r w:rsidRPr="00087DCD">
              <w:rPr>
                <w:rFonts w:ascii="Times New Roman" w:hAnsi="Times New Roman" w:cs="Times New Roman"/>
                <w:b/>
                <w:sz w:val="22"/>
                <w:szCs w:val="22"/>
                <w:lang w:val="da-DK"/>
              </w:rPr>
              <w:t>)</w:t>
            </w:r>
          </w:p>
        </w:tc>
        <w:tc>
          <w:tcPr>
            <w:tcW w:w="1414" w:type="pct"/>
            <w:gridSpan w:val="2"/>
            <w:tcBorders>
              <w:top w:val="single" w:sz="4" w:space="0" w:color="000000"/>
              <w:left w:val="single" w:sz="4" w:space="0" w:color="000000"/>
              <w:bottom w:val="single" w:sz="4" w:space="0" w:color="000000"/>
              <w:right w:val="single" w:sz="4" w:space="0" w:color="000000"/>
            </w:tcBorders>
            <w:hideMark/>
          </w:tcPr>
          <w:p w14:paraId="25E801E1" w14:textId="77777777" w:rsidR="00087DCD" w:rsidRPr="00087DCD" w:rsidRDefault="00087DCD" w:rsidP="008E33CF">
            <w:pPr>
              <w:ind w:left="71"/>
              <w:rPr>
                <w:rFonts w:ascii="Times New Roman" w:hAnsi="Times New Roman" w:cs="Times New Roman"/>
                <w:sz w:val="22"/>
                <w:szCs w:val="22"/>
                <w:lang w:val="da-DK"/>
              </w:rPr>
            </w:pPr>
            <w:proofErr w:type="spellStart"/>
            <w:r w:rsidRPr="00087DCD">
              <w:rPr>
                <w:rFonts w:ascii="Times New Roman" w:hAnsi="Times New Roman" w:cs="Times New Roman"/>
                <w:b/>
                <w:sz w:val="22"/>
                <w:szCs w:val="22"/>
                <w:lang w:val="da-DK"/>
              </w:rPr>
              <w:t>TNFi</w:t>
            </w:r>
            <w:proofErr w:type="spellEnd"/>
          </w:p>
          <w:p w14:paraId="509CDF5E" w14:textId="77777777" w:rsidR="00087DCD" w:rsidRPr="00087DCD" w:rsidRDefault="00087DCD" w:rsidP="008E33CF">
            <w:pPr>
              <w:ind w:left="71"/>
              <w:rPr>
                <w:rFonts w:ascii="Times New Roman" w:hAnsi="Times New Roman" w:cs="Times New Roman"/>
                <w:sz w:val="22"/>
                <w:szCs w:val="22"/>
                <w:lang w:val="da-DK"/>
              </w:rPr>
            </w:pPr>
            <w:r w:rsidRPr="00087DCD">
              <w:rPr>
                <w:rFonts w:ascii="Times New Roman" w:hAnsi="Times New Roman" w:cs="Times New Roman"/>
                <w:b/>
                <w:sz w:val="22"/>
                <w:szCs w:val="22"/>
                <w:lang w:val="da-DK"/>
              </w:rPr>
              <w:t xml:space="preserve">Patienter med utilstrækkeligt </w:t>
            </w:r>
            <w:proofErr w:type="spellStart"/>
            <w:r w:rsidRPr="00087DCD">
              <w:rPr>
                <w:rFonts w:ascii="Times New Roman" w:hAnsi="Times New Roman" w:cs="Times New Roman"/>
                <w:b/>
                <w:sz w:val="22"/>
                <w:szCs w:val="22"/>
                <w:lang w:val="da-DK"/>
              </w:rPr>
              <w:t>respons</w:t>
            </w:r>
            <w:r w:rsidRPr="00087DCD">
              <w:rPr>
                <w:rFonts w:ascii="Times New Roman" w:hAnsi="Times New Roman" w:cs="Times New Roman"/>
                <w:b/>
                <w:sz w:val="22"/>
                <w:szCs w:val="22"/>
                <w:vertAlign w:val="superscript"/>
                <w:lang w:val="da-DK"/>
              </w:rPr>
              <w:t>b</w:t>
            </w:r>
            <w:proofErr w:type="spellEnd"/>
          </w:p>
        </w:tc>
      </w:tr>
      <w:tr w:rsidR="00087DCD" w:rsidRPr="00087DCD" w14:paraId="115D55F6" w14:textId="77777777" w:rsidTr="008E33CF">
        <w:trPr>
          <w:trHeight w:val="269"/>
        </w:trPr>
        <w:tc>
          <w:tcPr>
            <w:tcW w:w="1165" w:type="pct"/>
            <w:vMerge/>
            <w:tcBorders>
              <w:top w:val="single" w:sz="4" w:space="0" w:color="000000"/>
              <w:left w:val="single" w:sz="4" w:space="0" w:color="000000"/>
              <w:bottom w:val="single" w:sz="4" w:space="0" w:color="000000"/>
              <w:right w:val="single" w:sz="4" w:space="0" w:color="000000"/>
            </w:tcBorders>
            <w:vAlign w:val="center"/>
            <w:hideMark/>
          </w:tcPr>
          <w:p w14:paraId="6FC52B45" w14:textId="77777777" w:rsidR="00087DCD" w:rsidRPr="00087DCD" w:rsidRDefault="00087DCD" w:rsidP="008E33CF">
            <w:pPr>
              <w:ind w:left="71"/>
              <w:rPr>
                <w:rFonts w:ascii="Times New Roman" w:hAnsi="Times New Roman" w:cs="Times New Roman"/>
                <w:sz w:val="22"/>
                <w:szCs w:val="22"/>
                <w:lang w:val="da-DK"/>
              </w:rPr>
            </w:pPr>
          </w:p>
        </w:tc>
        <w:tc>
          <w:tcPr>
            <w:tcW w:w="2421" w:type="pct"/>
            <w:gridSpan w:val="3"/>
            <w:tcBorders>
              <w:top w:val="single" w:sz="4" w:space="0" w:color="000000"/>
              <w:left w:val="single" w:sz="4" w:space="0" w:color="000000"/>
              <w:bottom w:val="single" w:sz="4" w:space="0" w:color="000000"/>
              <w:right w:val="single" w:sz="4" w:space="0" w:color="000000"/>
            </w:tcBorders>
            <w:hideMark/>
          </w:tcPr>
          <w:p w14:paraId="7A19EB53"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OPAL BROADEN</w:t>
            </w:r>
          </w:p>
        </w:tc>
        <w:tc>
          <w:tcPr>
            <w:tcW w:w="1414" w:type="pct"/>
            <w:gridSpan w:val="2"/>
            <w:tcBorders>
              <w:top w:val="single" w:sz="4" w:space="0" w:color="000000"/>
              <w:left w:val="single" w:sz="4" w:space="0" w:color="000000"/>
              <w:bottom w:val="single" w:sz="4" w:space="0" w:color="000000"/>
              <w:right w:val="single" w:sz="4" w:space="0" w:color="000000"/>
            </w:tcBorders>
            <w:hideMark/>
          </w:tcPr>
          <w:p w14:paraId="4F65D9B2"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OPAL BEYOND</w:t>
            </w:r>
          </w:p>
        </w:tc>
      </w:tr>
      <w:tr w:rsidR="00087DCD" w:rsidRPr="00087DCD" w14:paraId="02F4BBAB" w14:textId="77777777" w:rsidTr="008E33CF">
        <w:trPr>
          <w:trHeight w:val="792"/>
        </w:trPr>
        <w:tc>
          <w:tcPr>
            <w:tcW w:w="1165" w:type="pct"/>
            <w:tcBorders>
              <w:top w:val="single" w:sz="4" w:space="0" w:color="000000"/>
              <w:left w:val="single" w:sz="4" w:space="0" w:color="000000"/>
              <w:bottom w:val="single" w:sz="4" w:space="0" w:color="000000"/>
              <w:right w:val="single" w:sz="4" w:space="0" w:color="000000"/>
            </w:tcBorders>
            <w:hideMark/>
          </w:tcPr>
          <w:p w14:paraId="44B77F1B"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b/>
                <w:sz w:val="22"/>
                <w:szCs w:val="22"/>
              </w:rPr>
              <w:t>Behandlingsgruppe</w:t>
            </w:r>
            <w:proofErr w:type="spellEnd"/>
          </w:p>
        </w:tc>
        <w:tc>
          <w:tcPr>
            <w:tcW w:w="561" w:type="pct"/>
            <w:tcBorders>
              <w:top w:val="single" w:sz="4" w:space="0" w:color="000000"/>
              <w:left w:val="single" w:sz="4" w:space="0" w:color="000000"/>
              <w:bottom w:val="single" w:sz="4" w:space="0" w:color="000000"/>
              <w:right w:val="single" w:sz="4" w:space="0" w:color="000000"/>
            </w:tcBorders>
            <w:hideMark/>
          </w:tcPr>
          <w:p w14:paraId="4E940640"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Placebo</w:t>
            </w:r>
          </w:p>
        </w:tc>
        <w:tc>
          <w:tcPr>
            <w:tcW w:w="861" w:type="pct"/>
            <w:tcBorders>
              <w:top w:val="single" w:sz="4" w:space="0" w:color="000000"/>
              <w:left w:val="single" w:sz="4" w:space="0" w:color="000000"/>
              <w:bottom w:val="single" w:sz="4" w:space="0" w:color="000000"/>
              <w:right w:val="single" w:sz="4" w:space="0" w:color="000000"/>
            </w:tcBorders>
            <w:hideMark/>
          </w:tcPr>
          <w:p w14:paraId="1FC09E1E"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 xml:space="preserve">Tofacitinib 5 mg 2 </w:t>
            </w:r>
            <w:proofErr w:type="spellStart"/>
            <w:r w:rsidRPr="00087DCD">
              <w:rPr>
                <w:rFonts w:ascii="Times New Roman" w:hAnsi="Times New Roman" w:cs="Times New Roman"/>
                <w:b/>
                <w:sz w:val="22"/>
                <w:szCs w:val="22"/>
              </w:rPr>
              <w:t>gange</w:t>
            </w:r>
            <w:proofErr w:type="spellEnd"/>
            <w:r w:rsidRPr="00087DCD">
              <w:rPr>
                <w:rFonts w:ascii="Times New Roman" w:hAnsi="Times New Roman" w:cs="Times New Roman"/>
                <w:b/>
                <w:sz w:val="22"/>
                <w:szCs w:val="22"/>
              </w:rPr>
              <w:t xml:space="preserve"> </w:t>
            </w:r>
            <w:proofErr w:type="spellStart"/>
            <w:r w:rsidRPr="00087DCD">
              <w:rPr>
                <w:rFonts w:ascii="Times New Roman" w:hAnsi="Times New Roman" w:cs="Times New Roman"/>
                <w:b/>
                <w:sz w:val="22"/>
                <w:szCs w:val="22"/>
              </w:rPr>
              <w:t>dagligt</w:t>
            </w:r>
            <w:proofErr w:type="spellEnd"/>
          </w:p>
        </w:tc>
        <w:tc>
          <w:tcPr>
            <w:tcW w:w="998" w:type="pct"/>
            <w:tcBorders>
              <w:top w:val="single" w:sz="4" w:space="0" w:color="000000"/>
              <w:left w:val="single" w:sz="4" w:space="0" w:color="000000"/>
              <w:bottom w:val="single" w:sz="4" w:space="0" w:color="000000"/>
              <w:right w:val="single" w:sz="4" w:space="0" w:color="000000"/>
            </w:tcBorders>
            <w:hideMark/>
          </w:tcPr>
          <w:p w14:paraId="3B7EA8B6" w14:textId="0CAC6E62" w:rsidR="00087DCD" w:rsidRPr="00087DCD" w:rsidRDefault="00087DCD" w:rsidP="008E33CF">
            <w:pPr>
              <w:ind w:left="71"/>
              <w:rPr>
                <w:rFonts w:ascii="Times New Roman" w:hAnsi="Times New Roman" w:cs="Times New Roman"/>
                <w:sz w:val="22"/>
                <w:szCs w:val="22"/>
                <w:lang w:val="da-DK"/>
              </w:rPr>
            </w:pPr>
            <w:proofErr w:type="spellStart"/>
            <w:r w:rsidRPr="00087DCD">
              <w:rPr>
                <w:rFonts w:ascii="Times New Roman" w:hAnsi="Times New Roman" w:cs="Times New Roman"/>
                <w:b/>
                <w:sz w:val="22"/>
                <w:szCs w:val="22"/>
                <w:lang w:val="da-DK"/>
              </w:rPr>
              <w:t>Adalimumab</w:t>
            </w:r>
            <w:proofErr w:type="spellEnd"/>
            <w:r w:rsidRPr="00087DCD">
              <w:rPr>
                <w:rFonts w:ascii="Times New Roman" w:hAnsi="Times New Roman" w:cs="Times New Roman"/>
                <w:b/>
                <w:sz w:val="22"/>
                <w:szCs w:val="22"/>
                <w:lang w:val="da-DK"/>
              </w:rPr>
              <w:t xml:space="preserve"> 40</w:t>
            </w:r>
            <w:r w:rsidR="00B354E1">
              <w:rPr>
                <w:rFonts w:ascii="Times New Roman" w:hAnsi="Times New Roman" w:cs="Times New Roman"/>
                <w:b/>
                <w:sz w:val="22"/>
                <w:szCs w:val="22"/>
                <w:lang w:val="da-DK"/>
              </w:rPr>
              <w:t> </w:t>
            </w:r>
            <w:r w:rsidRPr="00087DCD">
              <w:rPr>
                <w:rFonts w:ascii="Times New Roman" w:hAnsi="Times New Roman" w:cs="Times New Roman"/>
                <w:b/>
                <w:sz w:val="22"/>
                <w:szCs w:val="22"/>
                <w:lang w:val="da-DK"/>
              </w:rPr>
              <w:t xml:space="preserve">mg </w:t>
            </w:r>
          </w:p>
          <w:p w14:paraId="051B105C" w14:textId="77777777" w:rsidR="00087DCD" w:rsidRPr="00087DCD" w:rsidRDefault="00087DCD" w:rsidP="008E33CF">
            <w:pPr>
              <w:ind w:left="71"/>
              <w:rPr>
                <w:rFonts w:ascii="Times New Roman" w:hAnsi="Times New Roman" w:cs="Times New Roman"/>
                <w:sz w:val="22"/>
                <w:szCs w:val="22"/>
                <w:lang w:val="da-DK"/>
              </w:rPr>
            </w:pPr>
            <w:proofErr w:type="spellStart"/>
            <w:r w:rsidRPr="00087DCD">
              <w:rPr>
                <w:rFonts w:ascii="Times New Roman" w:hAnsi="Times New Roman" w:cs="Times New Roman"/>
                <w:b/>
                <w:sz w:val="22"/>
                <w:szCs w:val="22"/>
                <w:lang w:val="da-DK"/>
              </w:rPr>
              <w:t>s.c</w:t>
            </w:r>
            <w:proofErr w:type="spellEnd"/>
            <w:r w:rsidRPr="00087DCD">
              <w:rPr>
                <w:rFonts w:ascii="Times New Roman" w:hAnsi="Times New Roman" w:cs="Times New Roman"/>
                <w:b/>
                <w:sz w:val="22"/>
                <w:szCs w:val="22"/>
                <w:lang w:val="da-DK"/>
              </w:rPr>
              <w:t>. en gang hver anden uge</w:t>
            </w:r>
          </w:p>
        </w:tc>
        <w:tc>
          <w:tcPr>
            <w:tcW w:w="552" w:type="pct"/>
            <w:tcBorders>
              <w:top w:val="single" w:sz="4" w:space="0" w:color="000000"/>
              <w:left w:val="single" w:sz="4" w:space="0" w:color="000000"/>
              <w:bottom w:val="single" w:sz="4" w:space="0" w:color="000000"/>
              <w:right w:val="single" w:sz="4" w:space="0" w:color="000000"/>
            </w:tcBorders>
            <w:hideMark/>
          </w:tcPr>
          <w:p w14:paraId="7A4F3C69"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Placebo</w:t>
            </w:r>
          </w:p>
        </w:tc>
        <w:tc>
          <w:tcPr>
            <w:tcW w:w="862" w:type="pct"/>
            <w:tcBorders>
              <w:top w:val="single" w:sz="4" w:space="0" w:color="000000"/>
              <w:left w:val="single" w:sz="4" w:space="0" w:color="000000"/>
              <w:bottom w:val="single" w:sz="4" w:space="0" w:color="000000"/>
              <w:right w:val="single" w:sz="4" w:space="0" w:color="000000"/>
            </w:tcBorders>
            <w:hideMark/>
          </w:tcPr>
          <w:p w14:paraId="4CCD81AE" w14:textId="5797E293"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Tofacitinib 5</w:t>
            </w:r>
            <w:r w:rsidR="00B354E1">
              <w:rPr>
                <w:rFonts w:ascii="Times New Roman" w:hAnsi="Times New Roman" w:cs="Times New Roman"/>
                <w:b/>
                <w:sz w:val="22"/>
                <w:szCs w:val="22"/>
              </w:rPr>
              <w:t> </w:t>
            </w:r>
            <w:r w:rsidRPr="00087DCD">
              <w:rPr>
                <w:rFonts w:ascii="Times New Roman" w:hAnsi="Times New Roman" w:cs="Times New Roman"/>
                <w:b/>
                <w:sz w:val="22"/>
                <w:szCs w:val="22"/>
              </w:rPr>
              <w:t xml:space="preserve">mg 2 </w:t>
            </w:r>
            <w:proofErr w:type="spellStart"/>
            <w:r w:rsidRPr="00087DCD">
              <w:rPr>
                <w:rFonts w:ascii="Times New Roman" w:hAnsi="Times New Roman" w:cs="Times New Roman"/>
                <w:b/>
                <w:sz w:val="22"/>
                <w:szCs w:val="22"/>
              </w:rPr>
              <w:t>gange</w:t>
            </w:r>
            <w:proofErr w:type="spellEnd"/>
            <w:r w:rsidRPr="00087DCD">
              <w:rPr>
                <w:rFonts w:ascii="Times New Roman" w:hAnsi="Times New Roman" w:cs="Times New Roman"/>
                <w:b/>
                <w:sz w:val="22"/>
                <w:szCs w:val="22"/>
              </w:rPr>
              <w:t xml:space="preserve"> </w:t>
            </w:r>
            <w:proofErr w:type="spellStart"/>
            <w:r w:rsidRPr="00087DCD">
              <w:rPr>
                <w:rFonts w:ascii="Times New Roman" w:hAnsi="Times New Roman" w:cs="Times New Roman"/>
                <w:b/>
                <w:sz w:val="22"/>
                <w:szCs w:val="22"/>
              </w:rPr>
              <w:t>dagligt</w:t>
            </w:r>
            <w:proofErr w:type="spellEnd"/>
          </w:p>
        </w:tc>
      </w:tr>
      <w:tr w:rsidR="00087DCD" w:rsidRPr="00087DCD" w14:paraId="7BF6FC2A" w14:textId="77777777" w:rsidTr="008E33CF">
        <w:trPr>
          <w:trHeight w:val="269"/>
        </w:trPr>
        <w:tc>
          <w:tcPr>
            <w:tcW w:w="1165" w:type="pct"/>
            <w:tcBorders>
              <w:top w:val="single" w:sz="4" w:space="0" w:color="000000"/>
              <w:left w:val="single" w:sz="4" w:space="0" w:color="000000"/>
              <w:bottom w:val="single" w:sz="4" w:space="0" w:color="000000"/>
              <w:right w:val="single" w:sz="4" w:space="0" w:color="000000"/>
            </w:tcBorders>
            <w:hideMark/>
          </w:tcPr>
          <w:p w14:paraId="01D03F3B"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N</w:t>
            </w:r>
          </w:p>
        </w:tc>
        <w:tc>
          <w:tcPr>
            <w:tcW w:w="561" w:type="pct"/>
            <w:tcBorders>
              <w:top w:val="single" w:sz="4" w:space="0" w:color="000000"/>
              <w:left w:val="single" w:sz="4" w:space="0" w:color="000000"/>
              <w:bottom w:val="single" w:sz="4" w:space="0" w:color="000000"/>
              <w:right w:val="single" w:sz="4" w:space="0" w:color="000000"/>
            </w:tcBorders>
            <w:hideMark/>
          </w:tcPr>
          <w:p w14:paraId="2D165F14"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104</w:t>
            </w:r>
          </w:p>
        </w:tc>
        <w:tc>
          <w:tcPr>
            <w:tcW w:w="861" w:type="pct"/>
            <w:tcBorders>
              <w:top w:val="single" w:sz="4" w:space="0" w:color="000000"/>
              <w:left w:val="single" w:sz="4" w:space="0" w:color="000000"/>
              <w:bottom w:val="single" w:sz="4" w:space="0" w:color="000000"/>
              <w:right w:val="single" w:sz="4" w:space="0" w:color="000000"/>
            </w:tcBorders>
            <w:hideMark/>
          </w:tcPr>
          <w:p w14:paraId="4E4A45EC"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107</w:t>
            </w:r>
          </w:p>
        </w:tc>
        <w:tc>
          <w:tcPr>
            <w:tcW w:w="998" w:type="pct"/>
            <w:tcBorders>
              <w:top w:val="single" w:sz="4" w:space="0" w:color="000000"/>
              <w:left w:val="single" w:sz="4" w:space="0" w:color="000000"/>
              <w:bottom w:val="single" w:sz="4" w:space="0" w:color="000000"/>
              <w:right w:val="single" w:sz="4" w:space="0" w:color="000000"/>
            </w:tcBorders>
            <w:hideMark/>
          </w:tcPr>
          <w:p w14:paraId="126941C2"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106</w:t>
            </w:r>
          </w:p>
        </w:tc>
        <w:tc>
          <w:tcPr>
            <w:tcW w:w="552" w:type="pct"/>
            <w:tcBorders>
              <w:top w:val="single" w:sz="4" w:space="0" w:color="000000"/>
              <w:left w:val="single" w:sz="4" w:space="0" w:color="000000"/>
              <w:bottom w:val="single" w:sz="4" w:space="0" w:color="000000"/>
              <w:right w:val="single" w:sz="4" w:space="0" w:color="000000"/>
            </w:tcBorders>
            <w:hideMark/>
          </w:tcPr>
          <w:p w14:paraId="6B0C6CD7"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131</w:t>
            </w:r>
          </w:p>
        </w:tc>
        <w:tc>
          <w:tcPr>
            <w:tcW w:w="862" w:type="pct"/>
            <w:tcBorders>
              <w:top w:val="single" w:sz="4" w:space="0" w:color="000000"/>
              <w:left w:val="single" w:sz="4" w:space="0" w:color="000000"/>
              <w:bottom w:val="single" w:sz="4" w:space="0" w:color="000000"/>
              <w:right w:val="single" w:sz="4" w:space="0" w:color="000000"/>
            </w:tcBorders>
            <w:hideMark/>
          </w:tcPr>
          <w:p w14:paraId="56B86B3E"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129</w:t>
            </w:r>
          </w:p>
        </w:tc>
      </w:tr>
      <w:tr w:rsidR="00087DCD" w:rsidRPr="00087DCD" w14:paraId="5CDFE282" w14:textId="77777777" w:rsidTr="008E33CF">
        <w:trPr>
          <w:trHeight w:val="271"/>
        </w:trPr>
        <w:tc>
          <w:tcPr>
            <w:tcW w:w="1165" w:type="pct"/>
            <w:tcBorders>
              <w:top w:val="single" w:sz="4" w:space="0" w:color="000000"/>
              <w:left w:val="single" w:sz="4" w:space="0" w:color="000000"/>
              <w:bottom w:val="single" w:sz="4" w:space="0" w:color="000000"/>
              <w:right w:val="single" w:sz="4" w:space="0" w:color="000000"/>
            </w:tcBorders>
            <w:hideMark/>
          </w:tcPr>
          <w:p w14:paraId="4D34E4DF"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sz w:val="22"/>
                <w:szCs w:val="22"/>
              </w:rPr>
              <w:t>Måned</w:t>
            </w:r>
            <w:proofErr w:type="spellEnd"/>
            <w:r w:rsidRPr="00087DCD">
              <w:rPr>
                <w:rFonts w:ascii="Times New Roman" w:hAnsi="Times New Roman" w:cs="Times New Roman"/>
                <w:sz w:val="22"/>
                <w:szCs w:val="22"/>
              </w:rPr>
              <w:t xml:space="preserve"> 3</w:t>
            </w:r>
          </w:p>
        </w:tc>
        <w:tc>
          <w:tcPr>
            <w:tcW w:w="561" w:type="pct"/>
            <w:tcBorders>
              <w:top w:val="single" w:sz="4" w:space="0" w:color="000000"/>
              <w:left w:val="single" w:sz="4" w:space="0" w:color="000000"/>
              <w:bottom w:val="single" w:sz="4" w:space="0" w:color="000000"/>
              <w:right w:val="single" w:sz="4" w:space="0" w:color="000000"/>
            </w:tcBorders>
            <w:hideMark/>
          </w:tcPr>
          <w:p w14:paraId="013D248B"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-0,18</w:t>
            </w:r>
          </w:p>
        </w:tc>
        <w:tc>
          <w:tcPr>
            <w:tcW w:w="861" w:type="pct"/>
            <w:tcBorders>
              <w:top w:val="single" w:sz="4" w:space="0" w:color="000000"/>
              <w:left w:val="single" w:sz="4" w:space="0" w:color="000000"/>
              <w:bottom w:val="single" w:sz="4" w:space="0" w:color="000000"/>
              <w:right w:val="single" w:sz="4" w:space="0" w:color="000000"/>
            </w:tcBorders>
            <w:hideMark/>
          </w:tcPr>
          <w:p w14:paraId="21AFA0B2"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-0,35</w:t>
            </w:r>
            <w:proofErr w:type="gramStart"/>
            <w:r w:rsidRPr="00087DCD">
              <w:rPr>
                <w:rFonts w:ascii="Times New Roman" w:hAnsi="Times New Roman" w:cs="Times New Roman"/>
                <w:sz w:val="22"/>
                <w:szCs w:val="22"/>
                <w:vertAlign w:val="superscript"/>
              </w:rPr>
              <w:t>c,*</w:t>
            </w:r>
            <w:proofErr w:type="gramEnd"/>
          </w:p>
        </w:tc>
        <w:tc>
          <w:tcPr>
            <w:tcW w:w="998" w:type="pct"/>
            <w:tcBorders>
              <w:top w:val="single" w:sz="4" w:space="0" w:color="000000"/>
              <w:left w:val="single" w:sz="4" w:space="0" w:color="000000"/>
              <w:bottom w:val="single" w:sz="4" w:space="0" w:color="000000"/>
              <w:right w:val="single" w:sz="4" w:space="0" w:color="000000"/>
            </w:tcBorders>
            <w:hideMark/>
          </w:tcPr>
          <w:p w14:paraId="69B488FB"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-0,38</w:t>
            </w:r>
            <w:r w:rsidRPr="00087DCD">
              <w:rPr>
                <w:rFonts w:ascii="Times New Roman" w:hAnsi="Times New Roman" w:cs="Times New Roman"/>
                <w:sz w:val="22"/>
                <w:szCs w:val="22"/>
                <w:vertAlign w:val="superscript"/>
              </w:rPr>
              <w:t>*</w:t>
            </w:r>
          </w:p>
        </w:tc>
        <w:tc>
          <w:tcPr>
            <w:tcW w:w="552" w:type="pct"/>
            <w:tcBorders>
              <w:top w:val="single" w:sz="4" w:space="0" w:color="000000"/>
              <w:left w:val="single" w:sz="4" w:space="0" w:color="000000"/>
              <w:bottom w:val="single" w:sz="4" w:space="0" w:color="000000"/>
              <w:right w:val="single" w:sz="4" w:space="0" w:color="000000"/>
            </w:tcBorders>
            <w:hideMark/>
          </w:tcPr>
          <w:p w14:paraId="4DF7F2FE"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-0,14</w:t>
            </w:r>
          </w:p>
        </w:tc>
        <w:tc>
          <w:tcPr>
            <w:tcW w:w="862" w:type="pct"/>
            <w:tcBorders>
              <w:top w:val="single" w:sz="4" w:space="0" w:color="000000"/>
              <w:left w:val="single" w:sz="4" w:space="0" w:color="000000"/>
              <w:bottom w:val="single" w:sz="4" w:space="0" w:color="000000"/>
              <w:right w:val="single" w:sz="4" w:space="0" w:color="000000"/>
            </w:tcBorders>
            <w:hideMark/>
          </w:tcPr>
          <w:p w14:paraId="3C31C859"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-0,39</w:t>
            </w:r>
            <w:proofErr w:type="gramStart"/>
            <w:r w:rsidRPr="009024D2">
              <w:rPr>
                <w:rFonts w:ascii="Times New Roman" w:hAnsi="Times New Roman" w:cs="Times New Roman"/>
                <w:sz w:val="22"/>
                <w:szCs w:val="22"/>
                <w:vertAlign w:val="superscript"/>
              </w:rPr>
              <w:t>c,*</w:t>
            </w:r>
            <w:proofErr w:type="gramEnd"/>
            <w:r w:rsidRPr="009024D2">
              <w:rPr>
                <w:rFonts w:ascii="Times New Roman" w:hAnsi="Times New Roman" w:cs="Times New Roman"/>
                <w:sz w:val="22"/>
                <w:szCs w:val="22"/>
                <w:vertAlign w:val="superscript"/>
              </w:rPr>
              <w:t>**</w:t>
            </w:r>
          </w:p>
        </w:tc>
      </w:tr>
      <w:tr w:rsidR="00087DCD" w:rsidRPr="00087DCD" w14:paraId="2475B468" w14:textId="77777777" w:rsidTr="008E33CF">
        <w:trPr>
          <w:trHeight w:val="269"/>
        </w:trPr>
        <w:tc>
          <w:tcPr>
            <w:tcW w:w="1165" w:type="pct"/>
            <w:tcBorders>
              <w:top w:val="single" w:sz="4" w:space="0" w:color="000000"/>
              <w:left w:val="single" w:sz="4" w:space="0" w:color="000000"/>
              <w:bottom w:val="single" w:sz="4" w:space="0" w:color="000000"/>
              <w:right w:val="single" w:sz="4" w:space="0" w:color="000000"/>
            </w:tcBorders>
            <w:hideMark/>
          </w:tcPr>
          <w:p w14:paraId="14018FD0"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sz w:val="22"/>
                <w:szCs w:val="22"/>
              </w:rPr>
              <w:t>Måned</w:t>
            </w:r>
            <w:proofErr w:type="spellEnd"/>
            <w:r w:rsidRPr="00087DCD">
              <w:rPr>
                <w:rFonts w:ascii="Times New Roman" w:hAnsi="Times New Roman" w:cs="Times New Roman"/>
                <w:sz w:val="22"/>
                <w:szCs w:val="22"/>
              </w:rPr>
              <w:t xml:space="preserve"> 6</w:t>
            </w:r>
          </w:p>
        </w:tc>
        <w:tc>
          <w:tcPr>
            <w:tcW w:w="561" w:type="pct"/>
            <w:tcBorders>
              <w:top w:val="single" w:sz="4" w:space="0" w:color="000000"/>
              <w:left w:val="single" w:sz="4" w:space="0" w:color="000000"/>
              <w:bottom w:val="single" w:sz="4" w:space="0" w:color="000000"/>
              <w:right w:val="single" w:sz="4" w:space="0" w:color="000000"/>
            </w:tcBorders>
            <w:hideMark/>
          </w:tcPr>
          <w:p w14:paraId="1AF6D856"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IR</w:t>
            </w:r>
          </w:p>
        </w:tc>
        <w:tc>
          <w:tcPr>
            <w:tcW w:w="861" w:type="pct"/>
            <w:tcBorders>
              <w:top w:val="single" w:sz="4" w:space="0" w:color="000000"/>
              <w:left w:val="single" w:sz="4" w:space="0" w:color="000000"/>
              <w:bottom w:val="single" w:sz="4" w:space="0" w:color="000000"/>
              <w:right w:val="single" w:sz="4" w:space="0" w:color="000000"/>
            </w:tcBorders>
            <w:hideMark/>
          </w:tcPr>
          <w:p w14:paraId="0AD61072"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-0,45</w:t>
            </w:r>
          </w:p>
        </w:tc>
        <w:tc>
          <w:tcPr>
            <w:tcW w:w="998" w:type="pct"/>
            <w:tcBorders>
              <w:top w:val="single" w:sz="4" w:space="0" w:color="000000"/>
              <w:left w:val="single" w:sz="4" w:space="0" w:color="000000"/>
              <w:bottom w:val="single" w:sz="4" w:space="0" w:color="000000"/>
              <w:right w:val="single" w:sz="4" w:space="0" w:color="000000"/>
            </w:tcBorders>
            <w:hideMark/>
          </w:tcPr>
          <w:p w14:paraId="5141978A"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-0,43</w:t>
            </w:r>
          </w:p>
        </w:tc>
        <w:tc>
          <w:tcPr>
            <w:tcW w:w="552" w:type="pct"/>
            <w:tcBorders>
              <w:top w:val="single" w:sz="4" w:space="0" w:color="000000"/>
              <w:left w:val="single" w:sz="4" w:space="0" w:color="000000"/>
              <w:bottom w:val="single" w:sz="4" w:space="0" w:color="000000"/>
              <w:right w:val="single" w:sz="4" w:space="0" w:color="000000"/>
            </w:tcBorders>
            <w:hideMark/>
          </w:tcPr>
          <w:p w14:paraId="5C5F76D4"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IR</w:t>
            </w:r>
          </w:p>
        </w:tc>
        <w:tc>
          <w:tcPr>
            <w:tcW w:w="862" w:type="pct"/>
            <w:tcBorders>
              <w:top w:val="single" w:sz="4" w:space="0" w:color="000000"/>
              <w:left w:val="single" w:sz="4" w:space="0" w:color="000000"/>
              <w:bottom w:val="single" w:sz="4" w:space="0" w:color="000000"/>
              <w:right w:val="single" w:sz="4" w:space="0" w:color="000000"/>
            </w:tcBorders>
            <w:hideMark/>
          </w:tcPr>
          <w:p w14:paraId="555E79DB"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-0,44</w:t>
            </w:r>
          </w:p>
        </w:tc>
      </w:tr>
      <w:tr w:rsidR="00087DCD" w:rsidRPr="00087DCD" w14:paraId="79C13A42" w14:textId="77777777" w:rsidTr="008E33CF">
        <w:trPr>
          <w:trHeight w:val="271"/>
        </w:trPr>
        <w:tc>
          <w:tcPr>
            <w:tcW w:w="1165" w:type="pct"/>
            <w:tcBorders>
              <w:top w:val="single" w:sz="4" w:space="0" w:color="000000"/>
              <w:left w:val="single" w:sz="4" w:space="0" w:color="000000"/>
              <w:bottom w:val="single" w:sz="4" w:space="0" w:color="000000"/>
              <w:right w:val="single" w:sz="4" w:space="0" w:color="000000"/>
            </w:tcBorders>
            <w:hideMark/>
          </w:tcPr>
          <w:p w14:paraId="5296B832"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sz w:val="22"/>
                <w:szCs w:val="22"/>
              </w:rPr>
              <w:t>Måned</w:t>
            </w:r>
            <w:proofErr w:type="spellEnd"/>
            <w:r w:rsidRPr="00087DCD">
              <w:rPr>
                <w:rFonts w:ascii="Times New Roman" w:hAnsi="Times New Roman" w:cs="Times New Roman"/>
                <w:sz w:val="22"/>
                <w:szCs w:val="22"/>
              </w:rPr>
              <w:t xml:space="preserve"> 12</w:t>
            </w:r>
          </w:p>
        </w:tc>
        <w:tc>
          <w:tcPr>
            <w:tcW w:w="561" w:type="pct"/>
            <w:tcBorders>
              <w:top w:val="single" w:sz="4" w:space="0" w:color="000000"/>
              <w:left w:val="single" w:sz="4" w:space="0" w:color="000000"/>
              <w:bottom w:val="single" w:sz="4" w:space="0" w:color="000000"/>
              <w:right w:val="single" w:sz="4" w:space="0" w:color="000000"/>
            </w:tcBorders>
            <w:hideMark/>
          </w:tcPr>
          <w:p w14:paraId="7B253BC3"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IR</w:t>
            </w:r>
          </w:p>
        </w:tc>
        <w:tc>
          <w:tcPr>
            <w:tcW w:w="861" w:type="pct"/>
            <w:tcBorders>
              <w:top w:val="single" w:sz="4" w:space="0" w:color="000000"/>
              <w:left w:val="single" w:sz="4" w:space="0" w:color="000000"/>
              <w:bottom w:val="single" w:sz="4" w:space="0" w:color="000000"/>
              <w:right w:val="single" w:sz="4" w:space="0" w:color="000000"/>
            </w:tcBorders>
            <w:hideMark/>
          </w:tcPr>
          <w:p w14:paraId="5E72B3BB"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-0,54</w:t>
            </w:r>
          </w:p>
        </w:tc>
        <w:tc>
          <w:tcPr>
            <w:tcW w:w="998" w:type="pct"/>
            <w:tcBorders>
              <w:top w:val="single" w:sz="4" w:space="0" w:color="000000"/>
              <w:left w:val="single" w:sz="4" w:space="0" w:color="000000"/>
              <w:bottom w:val="single" w:sz="4" w:space="0" w:color="000000"/>
              <w:right w:val="single" w:sz="4" w:space="0" w:color="000000"/>
            </w:tcBorders>
            <w:hideMark/>
          </w:tcPr>
          <w:p w14:paraId="7165EB91"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-0,45</w:t>
            </w:r>
          </w:p>
        </w:tc>
        <w:tc>
          <w:tcPr>
            <w:tcW w:w="552" w:type="pct"/>
            <w:tcBorders>
              <w:top w:val="single" w:sz="4" w:space="0" w:color="000000"/>
              <w:left w:val="single" w:sz="4" w:space="0" w:color="000000"/>
              <w:bottom w:val="single" w:sz="4" w:space="0" w:color="000000"/>
              <w:right w:val="single" w:sz="4" w:space="0" w:color="000000"/>
            </w:tcBorders>
            <w:hideMark/>
          </w:tcPr>
          <w:p w14:paraId="6E0B0352"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IR</w:t>
            </w:r>
          </w:p>
        </w:tc>
        <w:tc>
          <w:tcPr>
            <w:tcW w:w="862" w:type="pct"/>
            <w:tcBorders>
              <w:top w:val="single" w:sz="4" w:space="0" w:color="000000"/>
              <w:left w:val="single" w:sz="4" w:space="0" w:color="000000"/>
              <w:bottom w:val="single" w:sz="4" w:space="0" w:color="000000"/>
              <w:right w:val="single" w:sz="4" w:space="0" w:color="000000"/>
            </w:tcBorders>
            <w:hideMark/>
          </w:tcPr>
          <w:p w14:paraId="378B657D"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IR</w:t>
            </w:r>
          </w:p>
        </w:tc>
      </w:tr>
    </w:tbl>
    <w:p w14:paraId="04E4EB9E" w14:textId="77777777" w:rsidR="00087DCD" w:rsidRPr="00087DCD" w:rsidRDefault="00087DCD" w:rsidP="00354E8D">
      <w:pPr>
        <w:rPr>
          <w:sz w:val="20"/>
        </w:rPr>
      </w:pPr>
      <w:r w:rsidRPr="00087DCD">
        <w:rPr>
          <w:sz w:val="20"/>
          <w:vertAlign w:val="superscript"/>
        </w:rPr>
        <w:t xml:space="preserve">* </w:t>
      </w:r>
      <w:r w:rsidRPr="00087DCD">
        <w:rPr>
          <w:sz w:val="20"/>
        </w:rPr>
        <w:t xml:space="preserve">Nominel p≤ 0,05; </w:t>
      </w:r>
      <w:r w:rsidRPr="00087DCD">
        <w:rPr>
          <w:sz w:val="20"/>
          <w:vertAlign w:val="superscript"/>
        </w:rPr>
        <w:t xml:space="preserve">*** </w:t>
      </w:r>
      <w:r w:rsidRPr="00087DCD">
        <w:rPr>
          <w:sz w:val="20"/>
        </w:rPr>
        <w:t xml:space="preserve">Nominel p&lt; 0,0001 for aktiv behandling </w:t>
      </w:r>
      <w:r w:rsidRPr="00087DCD">
        <w:rPr>
          <w:i/>
          <w:sz w:val="20"/>
        </w:rPr>
        <w:t xml:space="preserve">versus </w:t>
      </w:r>
      <w:r w:rsidRPr="00087DCD">
        <w:rPr>
          <w:sz w:val="20"/>
        </w:rPr>
        <w:t>placebo ved måned 3.</w:t>
      </w:r>
    </w:p>
    <w:p w14:paraId="5D2FC6C4" w14:textId="77777777" w:rsidR="00087DCD" w:rsidRPr="00087DCD" w:rsidRDefault="00087DCD" w:rsidP="00354E8D">
      <w:pPr>
        <w:rPr>
          <w:sz w:val="20"/>
        </w:rPr>
      </w:pPr>
      <w:r w:rsidRPr="00087DCD">
        <w:rPr>
          <w:sz w:val="20"/>
        </w:rPr>
        <w:t xml:space="preserve">Forkortelser: DMARD = sygdomsmodificerende antireumatisk lægemiddel, HAQ-DI = </w:t>
      </w:r>
      <w:r w:rsidRPr="00087DCD">
        <w:rPr>
          <w:i/>
          <w:sz w:val="20"/>
        </w:rPr>
        <w:t xml:space="preserve">Health </w:t>
      </w:r>
      <w:proofErr w:type="spellStart"/>
      <w:r w:rsidRPr="00087DCD">
        <w:rPr>
          <w:i/>
          <w:sz w:val="20"/>
        </w:rPr>
        <w:t>Assessment</w:t>
      </w:r>
      <w:proofErr w:type="spellEnd"/>
      <w:r w:rsidRPr="00087DCD">
        <w:rPr>
          <w:i/>
          <w:sz w:val="20"/>
        </w:rPr>
        <w:t xml:space="preserve"> </w:t>
      </w:r>
      <w:proofErr w:type="spellStart"/>
      <w:r w:rsidRPr="00087DCD">
        <w:rPr>
          <w:i/>
          <w:sz w:val="20"/>
        </w:rPr>
        <w:t>Questionnaire</w:t>
      </w:r>
      <w:proofErr w:type="spellEnd"/>
      <w:r w:rsidRPr="00087DCD">
        <w:rPr>
          <w:i/>
          <w:sz w:val="20"/>
        </w:rPr>
        <w:t xml:space="preserve"> </w:t>
      </w:r>
      <w:proofErr w:type="spellStart"/>
      <w:r w:rsidRPr="00087DCD">
        <w:rPr>
          <w:i/>
          <w:sz w:val="20"/>
        </w:rPr>
        <w:t>Disability</w:t>
      </w:r>
      <w:proofErr w:type="spellEnd"/>
      <w:r w:rsidRPr="00087DCD">
        <w:rPr>
          <w:i/>
          <w:sz w:val="20"/>
        </w:rPr>
        <w:t xml:space="preserve"> Index</w:t>
      </w:r>
      <w:r w:rsidRPr="00087DCD">
        <w:rPr>
          <w:sz w:val="20"/>
        </w:rPr>
        <w:t xml:space="preserve">, IR = ikke relevant, N = samlet antal patienter i den statistiske analyse, </w:t>
      </w:r>
      <w:proofErr w:type="spellStart"/>
      <w:r w:rsidRPr="00087DCD">
        <w:rPr>
          <w:sz w:val="20"/>
        </w:rPr>
        <w:t>s.c</w:t>
      </w:r>
      <w:proofErr w:type="spellEnd"/>
      <w:r w:rsidRPr="00087DCD">
        <w:rPr>
          <w:sz w:val="20"/>
        </w:rPr>
        <w:t xml:space="preserve">. = subkutant, </w:t>
      </w:r>
      <w:proofErr w:type="spellStart"/>
      <w:r w:rsidRPr="00087DCD">
        <w:rPr>
          <w:sz w:val="20"/>
        </w:rPr>
        <w:t>TNFi</w:t>
      </w:r>
      <w:proofErr w:type="spellEnd"/>
      <w:r w:rsidRPr="00087DCD">
        <w:rPr>
          <w:sz w:val="20"/>
        </w:rPr>
        <w:t xml:space="preserve"> = tumornekrosefaktorinhibitor.</w:t>
      </w:r>
    </w:p>
    <w:p w14:paraId="0CE93A27" w14:textId="77777777" w:rsidR="00087DCD" w:rsidRPr="00087DCD" w:rsidRDefault="00087DCD" w:rsidP="00354E8D">
      <w:pPr>
        <w:rPr>
          <w:sz w:val="20"/>
        </w:rPr>
      </w:pPr>
    </w:p>
    <w:p w14:paraId="4B0FCDA1" w14:textId="53B410E9" w:rsidR="00087DCD" w:rsidRPr="00087DCD" w:rsidRDefault="00087DCD" w:rsidP="00B2690D">
      <w:pPr>
        <w:numPr>
          <w:ilvl w:val="0"/>
          <w:numId w:val="27"/>
        </w:numPr>
        <w:ind w:left="284" w:hanging="284"/>
        <w:rPr>
          <w:sz w:val="20"/>
        </w:rPr>
      </w:pPr>
      <w:r w:rsidRPr="00087DCD">
        <w:rPr>
          <w:sz w:val="20"/>
        </w:rPr>
        <w:t>Utilstrækkeligt respons på mindst én konventionelt syntetisk DMARD (</w:t>
      </w:r>
      <w:proofErr w:type="spellStart"/>
      <w:r w:rsidRPr="00087DCD">
        <w:rPr>
          <w:sz w:val="20"/>
        </w:rPr>
        <w:t>csDMARD</w:t>
      </w:r>
      <w:proofErr w:type="spellEnd"/>
      <w:r w:rsidRPr="00087DCD">
        <w:rPr>
          <w:sz w:val="20"/>
        </w:rPr>
        <w:t>) på grund af manglende effekt og/eller intolerans.</w:t>
      </w:r>
    </w:p>
    <w:p w14:paraId="1D2E8744" w14:textId="77777777" w:rsidR="00354E8D" w:rsidRPr="00354E8D" w:rsidRDefault="00087DCD" w:rsidP="00F62EDF">
      <w:pPr>
        <w:numPr>
          <w:ilvl w:val="0"/>
          <w:numId w:val="27"/>
        </w:numPr>
        <w:ind w:left="284" w:hanging="284"/>
        <w:rPr>
          <w:sz w:val="20"/>
        </w:rPr>
      </w:pPr>
      <w:r w:rsidRPr="00087DCD">
        <w:rPr>
          <w:sz w:val="20"/>
        </w:rPr>
        <w:t>Utilstrækkeligt respons på mindst én TNF-hæmmer (</w:t>
      </w:r>
      <w:proofErr w:type="spellStart"/>
      <w:r w:rsidRPr="00087DCD">
        <w:rPr>
          <w:sz w:val="20"/>
        </w:rPr>
        <w:t>TNFi</w:t>
      </w:r>
      <w:proofErr w:type="spellEnd"/>
      <w:r w:rsidRPr="00087DCD">
        <w:rPr>
          <w:sz w:val="20"/>
        </w:rPr>
        <w:t xml:space="preserve">) på grund af manglende effekt </w:t>
      </w:r>
      <w:r w:rsidR="00354E8D" w:rsidRPr="00354E8D">
        <w:rPr>
          <w:sz w:val="20"/>
        </w:rPr>
        <w:t>o</w:t>
      </w:r>
      <w:r w:rsidRPr="00087DCD">
        <w:rPr>
          <w:sz w:val="20"/>
        </w:rPr>
        <w:t>g/eller intolerans.</w:t>
      </w:r>
    </w:p>
    <w:p w14:paraId="7C37D354" w14:textId="019AABF3" w:rsidR="00087DCD" w:rsidRPr="00087DCD" w:rsidRDefault="00087DCD" w:rsidP="006A4731">
      <w:pPr>
        <w:numPr>
          <w:ilvl w:val="0"/>
          <w:numId w:val="27"/>
        </w:numPr>
        <w:ind w:left="284" w:hanging="284"/>
        <w:rPr>
          <w:sz w:val="20"/>
        </w:rPr>
      </w:pPr>
      <w:r w:rsidRPr="00087DCD">
        <w:rPr>
          <w:sz w:val="20"/>
        </w:rPr>
        <w:t>Opnåede statistisk signifikans globalt ved p≤ 0,05 iht. den forud specificerede trinvise testprocedure.</w:t>
      </w:r>
    </w:p>
    <w:p w14:paraId="04B32FB6" w14:textId="77777777" w:rsidR="00087DCD" w:rsidRPr="00087DCD" w:rsidRDefault="00087DCD" w:rsidP="008E33CF">
      <w:pPr>
        <w:ind w:left="851"/>
        <w:rPr>
          <w:sz w:val="24"/>
          <w:szCs w:val="24"/>
        </w:rPr>
      </w:pPr>
    </w:p>
    <w:p w14:paraId="756ED8F4" w14:textId="26A4E796" w:rsidR="00087DCD" w:rsidRPr="00087DCD" w:rsidRDefault="00087DCD" w:rsidP="008E33CF">
      <w:pPr>
        <w:ind w:left="851"/>
        <w:rPr>
          <w:sz w:val="24"/>
          <w:szCs w:val="24"/>
        </w:rPr>
      </w:pPr>
      <w:r w:rsidRPr="00087DCD">
        <w:rPr>
          <w:sz w:val="24"/>
          <w:szCs w:val="24"/>
        </w:rPr>
        <w:t xml:space="preserve">HAQ-DI-responsraten (respons defineres som et fald fra </w:t>
      </w:r>
      <w:r w:rsidRPr="00087DCD">
        <w:rPr>
          <w:i/>
          <w:sz w:val="24"/>
          <w:szCs w:val="24"/>
        </w:rPr>
        <w:t xml:space="preserve">baseline </w:t>
      </w:r>
      <w:r w:rsidRPr="00087DCD">
        <w:rPr>
          <w:sz w:val="24"/>
          <w:szCs w:val="24"/>
        </w:rPr>
        <w:t xml:space="preserve">på ≥ 0,35) ved måned 3 i studierne OPAL BROADEN og OPAL BEYOND var på hhv. 53 % og 50 % hos patienter, som fik </w:t>
      </w:r>
      <w:proofErr w:type="spellStart"/>
      <w:r w:rsidRPr="00087DCD">
        <w:rPr>
          <w:sz w:val="24"/>
          <w:szCs w:val="24"/>
        </w:rPr>
        <w:t>tofacitinib</w:t>
      </w:r>
      <w:proofErr w:type="spellEnd"/>
      <w:r w:rsidRPr="00087DCD">
        <w:rPr>
          <w:sz w:val="24"/>
          <w:szCs w:val="24"/>
        </w:rPr>
        <w:t xml:space="preserve"> 5 mg 2 gange dagligt, hhv. 31 % og 28 % hos patienter, som fik placebo, og 53 % hos patienter, som fik </w:t>
      </w:r>
      <w:proofErr w:type="spellStart"/>
      <w:r w:rsidRPr="00087DCD">
        <w:rPr>
          <w:sz w:val="24"/>
          <w:szCs w:val="24"/>
        </w:rPr>
        <w:t>adalimumab</w:t>
      </w:r>
      <w:proofErr w:type="spellEnd"/>
      <w:r w:rsidRPr="00087DCD">
        <w:rPr>
          <w:sz w:val="24"/>
          <w:szCs w:val="24"/>
        </w:rPr>
        <w:t xml:space="preserve"> 40 mg subkutant en gang hver anden uge (kun OPAL BROADEN).</w:t>
      </w:r>
    </w:p>
    <w:p w14:paraId="07D1E672" w14:textId="1F553033" w:rsidR="00087DCD" w:rsidRPr="00087DCD" w:rsidRDefault="00087DCD" w:rsidP="008E33CF">
      <w:pPr>
        <w:ind w:left="851"/>
        <w:rPr>
          <w:sz w:val="24"/>
          <w:szCs w:val="24"/>
        </w:rPr>
      </w:pPr>
      <w:r w:rsidRPr="00087DCD">
        <w:rPr>
          <w:sz w:val="24"/>
          <w:szCs w:val="24"/>
        </w:rPr>
        <w:t xml:space="preserve">Helbredsrelateret livskvalitet blev vurderet ved hjælp af SF-36v2-skemaet, og </w:t>
      </w:r>
      <w:proofErr w:type="spellStart"/>
      <w:r w:rsidRPr="00087DCD">
        <w:rPr>
          <w:sz w:val="24"/>
          <w:szCs w:val="24"/>
        </w:rPr>
        <w:t>fatique</w:t>
      </w:r>
      <w:proofErr w:type="spellEnd"/>
      <w:r w:rsidRPr="00087DCD">
        <w:rPr>
          <w:sz w:val="24"/>
          <w:szCs w:val="24"/>
        </w:rPr>
        <w:t xml:space="preserve"> blev vurderet ved hjælp af FACIT-F-skemaet. Patienter, der fik </w:t>
      </w:r>
      <w:proofErr w:type="spellStart"/>
      <w:r w:rsidRPr="00087DCD">
        <w:rPr>
          <w:sz w:val="24"/>
          <w:szCs w:val="24"/>
        </w:rPr>
        <w:t>tofacitinib</w:t>
      </w:r>
      <w:proofErr w:type="spellEnd"/>
      <w:r w:rsidRPr="00087DCD">
        <w:rPr>
          <w:sz w:val="24"/>
          <w:szCs w:val="24"/>
        </w:rPr>
        <w:t xml:space="preserve"> 5 mg 2 gange dagligt, opnåede en større forbedring i fysisk funktion fra </w:t>
      </w:r>
      <w:r w:rsidRPr="00087DCD">
        <w:rPr>
          <w:i/>
          <w:sz w:val="24"/>
          <w:szCs w:val="24"/>
        </w:rPr>
        <w:t xml:space="preserve">baseline </w:t>
      </w:r>
      <w:r w:rsidRPr="00087DCD">
        <w:rPr>
          <w:sz w:val="24"/>
          <w:szCs w:val="24"/>
        </w:rPr>
        <w:t xml:space="preserve">sammenlignet med placebo i SF-36v2, i den sammenlagte SF36v2-score og i FACIT-F-score ved måned 3 i OPAL BROADEN- og OPAL BEYOND (nominel p&lt; 0,05). Forbedringerne fra </w:t>
      </w:r>
      <w:r w:rsidRPr="00087DCD">
        <w:rPr>
          <w:i/>
          <w:sz w:val="24"/>
          <w:szCs w:val="24"/>
        </w:rPr>
        <w:t xml:space="preserve">baseline </w:t>
      </w:r>
      <w:r w:rsidRPr="00087DCD">
        <w:rPr>
          <w:sz w:val="24"/>
          <w:szCs w:val="24"/>
        </w:rPr>
        <w:t>i SF-36v2 og FACIT-F var opretholdt ved måned 6 (OPAL BROADEN og OPAL BEYOND) og måned 12 (OPAL BROADEN).</w:t>
      </w:r>
    </w:p>
    <w:p w14:paraId="1A82565E" w14:textId="77777777" w:rsidR="00087DCD" w:rsidRPr="00087DCD" w:rsidRDefault="00087DCD" w:rsidP="008E33CF">
      <w:pPr>
        <w:ind w:left="851"/>
        <w:rPr>
          <w:sz w:val="24"/>
          <w:szCs w:val="24"/>
        </w:rPr>
      </w:pPr>
    </w:p>
    <w:p w14:paraId="15381B68" w14:textId="77777777" w:rsidR="00087DCD" w:rsidRPr="00087DCD" w:rsidRDefault="00087DCD" w:rsidP="008E33CF">
      <w:pPr>
        <w:ind w:left="851"/>
        <w:rPr>
          <w:sz w:val="24"/>
          <w:szCs w:val="24"/>
        </w:rPr>
      </w:pPr>
      <w:r w:rsidRPr="00087DCD">
        <w:rPr>
          <w:sz w:val="24"/>
          <w:szCs w:val="24"/>
        </w:rPr>
        <w:t xml:space="preserve">Patienter, som fik </w:t>
      </w:r>
      <w:proofErr w:type="spellStart"/>
      <w:r w:rsidRPr="00087DCD">
        <w:rPr>
          <w:sz w:val="24"/>
          <w:szCs w:val="24"/>
        </w:rPr>
        <w:t>tofacitinib</w:t>
      </w:r>
      <w:proofErr w:type="spellEnd"/>
      <w:r w:rsidRPr="00087DCD">
        <w:rPr>
          <w:sz w:val="24"/>
          <w:szCs w:val="24"/>
        </w:rPr>
        <w:t xml:space="preserve"> 5 mg 2 gange dagligt, havde en større forbedring af </w:t>
      </w:r>
      <w:proofErr w:type="spellStart"/>
      <w:r w:rsidRPr="00087DCD">
        <w:rPr>
          <w:sz w:val="24"/>
          <w:szCs w:val="24"/>
        </w:rPr>
        <w:t>artritsmerter</w:t>
      </w:r>
      <w:proofErr w:type="spellEnd"/>
      <w:r w:rsidRPr="00087DCD">
        <w:rPr>
          <w:sz w:val="24"/>
          <w:szCs w:val="24"/>
        </w:rPr>
        <w:t xml:space="preserve"> (målt på en 0-100 visuel analog skala) fra </w:t>
      </w:r>
      <w:r w:rsidRPr="00087DCD">
        <w:rPr>
          <w:i/>
          <w:sz w:val="24"/>
          <w:szCs w:val="24"/>
        </w:rPr>
        <w:t xml:space="preserve">baseline </w:t>
      </w:r>
      <w:r w:rsidRPr="00087DCD">
        <w:rPr>
          <w:sz w:val="24"/>
          <w:szCs w:val="24"/>
        </w:rPr>
        <w:t xml:space="preserve">i uge 2 (første vurdering efter </w:t>
      </w:r>
      <w:r w:rsidRPr="00087DCD">
        <w:rPr>
          <w:i/>
          <w:sz w:val="24"/>
          <w:szCs w:val="24"/>
        </w:rPr>
        <w:t>baseline</w:t>
      </w:r>
      <w:r w:rsidRPr="00087DCD">
        <w:rPr>
          <w:sz w:val="24"/>
          <w:szCs w:val="24"/>
        </w:rPr>
        <w:t>) til måned 3 sammenlignet med placebo i studierne OPAL BROADEN- og OPAL BEYOND (nominel p≤ 0,05).</w:t>
      </w:r>
    </w:p>
    <w:p w14:paraId="248034A8" w14:textId="77777777" w:rsidR="00087DCD" w:rsidRPr="00087DCD" w:rsidRDefault="00087DCD" w:rsidP="008E33CF">
      <w:pPr>
        <w:ind w:left="851"/>
        <w:rPr>
          <w:sz w:val="24"/>
          <w:szCs w:val="24"/>
        </w:rPr>
      </w:pPr>
    </w:p>
    <w:p w14:paraId="6570DCA2" w14:textId="77777777" w:rsidR="00087DCD" w:rsidRPr="00087DCD" w:rsidRDefault="00087DCD" w:rsidP="008E33CF">
      <w:pPr>
        <w:ind w:left="851"/>
        <w:rPr>
          <w:sz w:val="24"/>
          <w:szCs w:val="24"/>
        </w:rPr>
      </w:pPr>
      <w:proofErr w:type="spellStart"/>
      <w:r w:rsidRPr="00087DCD">
        <w:rPr>
          <w:i/>
          <w:sz w:val="24"/>
          <w:szCs w:val="24"/>
          <w:u w:val="single"/>
        </w:rPr>
        <w:t>Ankyloserende</w:t>
      </w:r>
      <w:proofErr w:type="spellEnd"/>
      <w:r w:rsidRPr="00087DCD">
        <w:rPr>
          <w:i/>
          <w:sz w:val="24"/>
          <w:szCs w:val="24"/>
          <w:u w:val="single"/>
        </w:rPr>
        <w:t xml:space="preserve"> </w:t>
      </w:r>
      <w:proofErr w:type="spellStart"/>
      <w:r w:rsidRPr="00087DCD">
        <w:rPr>
          <w:i/>
          <w:sz w:val="24"/>
          <w:szCs w:val="24"/>
          <w:u w:val="single"/>
        </w:rPr>
        <w:t>spondylitis</w:t>
      </w:r>
      <w:proofErr w:type="spellEnd"/>
    </w:p>
    <w:p w14:paraId="35CD1742" w14:textId="77777777" w:rsidR="00087DCD" w:rsidRPr="00087DCD" w:rsidRDefault="00087DCD" w:rsidP="008E33CF">
      <w:pPr>
        <w:ind w:left="851"/>
        <w:rPr>
          <w:sz w:val="24"/>
          <w:szCs w:val="24"/>
        </w:rPr>
      </w:pPr>
      <w:r w:rsidRPr="00087DCD">
        <w:rPr>
          <w:sz w:val="24"/>
          <w:szCs w:val="24"/>
        </w:rPr>
        <w:t xml:space="preserve">Det kliniske udviklingsprogram til vurdering af virkningen og sikkerheden af </w:t>
      </w:r>
      <w:proofErr w:type="spellStart"/>
      <w:r w:rsidRPr="00087DCD">
        <w:rPr>
          <w:sz w:val="24"/>
          <w:szCs w:val="24"/>
        </w:rPr>
        <w:t>tofacitinib</w:t>
      </w:r>
      <w:proofErr w:type="spellEnd"/>
      <w:r w:rsidRPr="00087DCD">
        <w:rPr>
          <w:sz w:val="24"/>
          <w:szCs w:val="24"/>
        </w:rPr>
        <w:t xml:space="preserve"> omfattede et bekræftende, placebokontrolleret studie (AS-I-studiet). AS-I-studiet var et randomiseret, dobbeltblindet, placebokontrolleret, 48-ugers, klinisk behandlingsstudie med 269 voksne patienter, der udviste utilstrækkeligt respons (utilstrækkeligt klinisk respons eller intolerance) over for mindst to </w:t>
      </w:r>
      <w:proofErr w:type="spellStart"/>
      <w:r w:rsidRPr="00087DCD">
        <w:rPr>
          <w:sz w:val="24"/>
          <w:szCs w:val="24"/>
        </w:rPr>
        <w:t>NSAID'er</w:t>
      </w:r>
      <w:proofErr w:type="spellEnd"/>
      <w:r w:rsidRPr="00087DCD">
        <w:rPr>
          <w:sz w:val="24"/>
          <w:szCs w:val="24"/>
        </w:rPr>
        <w:t xml:space="preserve">. Patienterne blev randomiseret og behandlet med 5 mg </w:t>
      </w:r>
      <w:proofErr w:type="spellStart"/>
      <w:r w:rsidRPr="00087DCD">
        <w:rPr>
          <w:sz w:val="24"/>
          <w:szCs w:val="24"/>
        </w:rPr>
        <w:t>tofacitinib</w:t>
      </w:r>
      <w:proofErr w:type="spellEnd"/>
      <w:r w:rsidRPr="00087DCD">
        <w:rPr>
          <w:sz w:val="24"/>
          <w:szCs w:val="24"/>
        </w:rPr>
        <w:t xml:space="preserve"> to gange dagligt eller placebo i 16 uger med blindet behandling, hvorefter alle blev flyttet til 5 mg </w:t>
      </w:r>
      <w:proofErr w:type="spellStart"/>
      <w:r w:rsidRPr="00087DCD">
        <w:rPr>
          <w:sz w:val="24"/>
          <w:szCs w:val="24"/>
        </w:rPr>
        <w:t>tofacitinib</w:t>
      </w:r>
      <w:proofErr w:type="spellEnd"/>
      <w:r w:rsidRPr="00087DCD">
        <w:rPr>
          <w:sz w:val="24"/>
          <w:szCs w:val="24"/>
        </w:rPr>
        <w:t xml:space="preserve"> to gange dagligt i yderligere 32 uger. Patienterne havde aktiv sygdom i henhold til definitioner i både </w:t>
      </w:r>
      <w:r w:rsidRPr="00087DCD">
        <w:rPr>
          <w:i/>
          <w:sz w:val="24"/>
          <w:szCs w:val="24"/>
        </w:rPr>
        <w:t xml:space="preserve">Bath </w:t>
      </w:r>
      <w:proofErr w:type="spellStart"/>
      <w:r w:rsidRPr="00087DCD">
        <w:rPr>
          <w:i/>
          <w:sz w:val="24"/>
          <w:szCs w:val="24"/>
        </w:rPr>
        <w:t>Ankylosing</w:t>
      </w:r>
      <w:proofErr w:type="spellEnd"/>
      <w:r w:rsidRPr="00087DCD">
        <w:rPr>
          <w:i/>
          <w:sz w:val="24"/>
          <w:szCs w:val="24"/>
        </w:rPr>
        <w:t xml:space="preserve"> </w:t>
      </w:r>
      <w:proofErr w:type="spellStart"/>
      <w:r w:rsidRPr="00087DCD">
        <w:rPr>
          <w:i/>
          <w:sz w:val="24"/>
          <w:szCs w:val="24"/>
        </w:rPr>
        <w:t>Spondylitis</w:t>
      </w:r>
      <w:proofErr w:type="spellEnd"/>
      <w:r w:rsidRPr="00087DCD">
        <w:rPr>
          <w:i/>
          <w:sz w:val="24"/>
          <w:szCs w:val="24"/>
        </w:rPr>
        <w:t xml:space="preserve"> </w:t>
      </w:r>
      <w:proofErr w:type="spellStart"/>
      <w:r w:rsidRPr="00087DCD">
        <w:rPr>
          <w:i/>
          <w:sz w:val="24"/>
          <w:szCs w:val="24"/>
        </w:rPr>
        <w:t>Disease</w:t>
      </w:r>
      <w:proofErr w:type="spellEnd"/>
      <w:r w:rsidRPr="00087DCD">
        <w:rPr>
          <w:i/>
          <w:sz w:val="24"/>
          <w:szCs w:val="24"/>
        </w:rPr>
        <w:t xml:space="preserve"> Activity Index </w:t>
      </w:r>
      <w:r w:rsidRPr="00087DCD">
        <w:rPr>
          <w:sz w:val="24"/>
          <w:szCs w:val="24"/>
        </w:rPr>
        <w:t>(BASDAI) og score for rygsmerter (</w:t>
      </w:r>
      <w:proofErr w:type="spellStart"/>
      <w:r w:rsidRPr="00087DCD">
        <w:rPr>
          <w:sz w:val="24"/>
          <w:szCs w:val="24"/>
        </w:rPr>
        <w:t>BASDAIspørgsmål</w:t>
      </w:r>
      <w:proofErr w:type="spellEnd"/>
      <w:r w:rsidRPr="00087DCD">
        <w:rPr>
          <w:sz w:val="24"/>
          <w:szCs w:val="24"/>
        </w:rPr>
        <w:t xml:space="preserve"> 2), der var mere end eller lig med 4 på trods af behandling med non-</w:t>
      </w:r>
      <w:proofErr w:type="spellStart"/>
      <w:r w:rsidRPr="00087DCD">
        <w:rPr>
          <w:sz w:val="24"/>
          <w:szCs w:val="24"/>
        </w:rPr>
        <w:t>steroide</w:t>
      </w:r>
      <w:proofErr w:type="spellEnd"/>
      <w:r w:rsidRPr="00087DCD">
        <w:rPr>
          <w:sz w:val="24"/>
          <w:szCs w:val="24"/>
        </w:rPr>
        <w:t xml:space="preserve"> antiinflammatoriske midler (NSAID), </w:t>
      </w:r>
      <w:proofErr w:type="spellStart"/>
      <w:r w:rsidRPr="00087DCD">
        <w:rPr>
          <w:sz w:val="24"/>
          <w:szCs w:val="24"/>
        </w:rPr>
        <w:t>kortikosteroid</w:t>
      </w:r>
      <w:proofErr w:type="spellEnd"/>
      <w:r w:rsidRPr="00087DCD">
        <w:rPr>
          <w:sz w:val="24"/>
          <w:szCs w:val="24"/>
        </w:rPr>
        <w:t xml:space="preserve"> eller DMARD. </w:t>
      </w:r>
    </w:p>
    <w:p w14:paraId="180201BE" w14:textId="77777777" w:rsidR="00087DCD" w:rsidRPr="00087DCD" w:rsidRDefault="00087DCD" w:rsidP="008E33CF">
      <w:pPr>
        <w:ind w:left="851"/>
        <w:rPr>
          <w:sz w:val="24"/>
          <w:szCs w:val="24"/>
        </w:rPr>
      </w:pPr>
    </w:p>
    <w:p w14:paraId="2009836F" w14:textId="77777777" w:rsidR="00087DCD" w:rsidRPr="00087DCD" w:rsidRDefault="00087DCD" w:rsidP="008E33CF">
      <w:pPr>
        <w:ind w:left="851"/>
        <w:rPr>
          <w:sz w:val="24"/>
          <w:szCs w:val="24"/>
        </w:rPr>
      </w:pPr>
      <w:r w:rsidRPr="00087DCD">
        <w:rPr>
          <w:sz w:val="24"/>
          <w:szCs w:val="24"/>
        </w:rPr>
        <w:t xml:space="preserve">Ca. 7 % og 21 % af patienterne fik samtidigt henholdsvis </w:t>
      </w:r>
      <w:proofErr w:type="spellStart"/>
      <w:r w:rsidRPr="00087DCD">
        <w:rPr>
          <w:sz w:val="24"/>
          <w:szCs w:val="24"/>
        </w:rPr>
        <w:t>methotrexat</w:t>
      </w:r>
      <w:proofErr w:type="spellEnd"/>
      <w:r w:rsidRPr="00087DCD">
        <w:rPr>
          <w:sz w:val="24"/>
          <w:szCs w:val="24"/>
        </w:rPr>
        <w:t xml:space="preserve"> eller </w:t>
      </w:r>
      <w:proofErr w:type="spellStart"/>
      <w:r w:rsidRPr="00087DCD">
        <w:rPr>
          <w:sz w:val="24"/>
          <w:szCs w:val="24"/>
        </w:rPr>
        <w:t>sulfasalazin</w:t>
      </w:r>
      <w:proofErr w:type="spellEnd"/>
      <w:r w:rsidRPr="00087DCD">
        <w:rPr>
          <w:sz w:val="24"/>
          <w:szCs w:val="24"/>
        </w:rPr>
        <w:t xml:space="preserve"> fra </w:t>
      </w:r>
      <w:r w:rsidRPr="00087DCD">
        <w:rPr>
          <w:i/>
          <w:sz w:val="24"/>
          <w:szCs w:val="24"/>
        </w:rPr>
        <w:t xml:space="preserve">baseline </w:t>
      </w:r>
      <w:r w:rsidRPr="00087DCD">
        <w:rPr>
          <w:sz w:val="24"/>
          <w:szCs w:val="24"/>
        </w:rPr>
        <w:t xml:space="preserve">til uge 16. Patienterne fik lov at få en stabil, lav dosis orale </w:t>
      </w:r>
      <w:proofErr w:type="spellStart"/>
      <w:r w:rsidRPr="00087DCD">
        <w:rPr>
          <w:sz w:val="24"/>
          <w:szCs w:val="24"/>
        </w:rPr>
        <w:t>kortikosteroider</w:t>
      </w:r>
      <w:proofErr w:type="spellEnd"/>
      <w:r w:rsidRPr="00087DCD">
        <w:rPr>
          <w:sz w:val="24"/>
          <w:szCs w:val="24"/>
        </w:rPr>
        <w:t xml:space="preserve"> (modtaget af 8,6 %) og/eller </w:t>
      </w:r>
      <w:proofErr w:type="spellStart"/>
      <w:r w:rsidRPr="00087DCD">
        <w:rPr>
          <w:sz w:val="24"/>
          <w:szCs w:val="24"/>
        </w:rPr>
        <w:t>NSAID'er</w:t>
      </w:r>
      <w:proofErr w:type="spellEnd"/>
      <w:r w:rsidRPr="00087DCD">
        <w:rPr>
          <w:sz w:val="24"/>
          <w:szCs w:val="24"/>
        </w:rPr>
        <w:t xml:space="preserve"> (modtaget af 81,8 %) fra </w:t>
      </w:r>
      <w:r w:rsidRPr="00087DCD">
        <w:rPr>
          <w:i/>
          <w:sz w:val="24"/>
          <w:szCs w:val="24"/>
        </w:rPr>
        <w:t xml:space="preserve">baseline </w:t>
      </w:r>
      <w:r w:rsidRPr="00087DCD">
        <w:rPr>
          <w:sz w:val="24"/>
          <w:szCs w:val="24"/>
        </w:rPr>
        <w:t>til uge 48. 22 % af patienterne viste utilstrækkeligt respons på 1 eller 2 TNF-</w:t>
      </w:r>
      <w:proofErr w:type="spellStart"/>
      <w:r w:rsidRPr="00087DCD">
        <w:rPr>
          <w:sz w:val="24"/>
          <w:szCs w:val="24"/>
        </w:rPr>
        <w:t>hæmmere</w:t>
      </w:r>
      <w:proofErr w:type="spellEnd"/>
      <w:r w:rsidRPr="00087DCD">
        <w:rPr>
          <w:sz w:val="24"/>
          <w:szCs w:val="24"/>
        </w:rPr>
        <w:t>. Det primære endepunkt var at vurdere den andel af patienter, der opnåede et ASAS20-respons ved uge 16.</w:t>
      </w:r>
    </w:p>
    <w:p w14:paraId="2803EFA6" w14:textId="77777777" w:rsidR="00087DCD" w:rsidRPr="00087DCD" w:rsidRDefault="00087DCD" w:rsidP="008E33CF">
      <w:pPr>
        <w:ind w:left="851"/>
        <w:rPr>
          <w:sz w:val="24"/>
          <w:szCs w:val="24"/>
        </w:rPr>
      </w:pPr>
    </w:p>
    <w:p w14:paraId="3A0D813B" w14:textId="77777777" w:rsidR="00087DCD" w:rsidRPr="00087DCD" w:rsidRDefault="00087DCD" w:rsidP="008E33CF">
      <w:pPr>
        <w:ind w:left="851"/>
        <w:rPr>
          <w:sz w:val="24"/>
          <w:szCs w:val="24"/>
          <w:u w:val="single"/>
        </w:rPr>
      </w:pPr>
      <w:r w:rsidRPr="00087DCD">
        <w:rPr>
          <w:sz w:val="24"/>
          <w:szCs w:val="24"/>
          <w:u w:val="single"/>
        </w:rPr>
        <w:t>Klinisk respons</w:t>
      </w:r>
    </w:p>
    <w:p w14:paraId="33238AAD" w14:textId="77777777" w:rsidR="00087DCD" w:rsidRPr="00087DCD" w:rsidRDefault="00087DCD" w:rsidP="008E33CF">
      <w:pPr>
        <w:ind w:left="851"/>
        <w:rPr>
          <w:sz w:val="24"/>
          <w:szCs w:val="24"/>
          <w:u w:val="single"/>
        </w:rPr>
      </w:pPr>
    </w:p>
    <w:p w14:paraId="758BEB4E" w14:textId="77777777" w:rsidR="00087DCD" w:rsidRPr="00087DCD" w:rsidRDefault="00087DCD" w:rsidP="008E33CF">
      <w:pPr>
        <w:ind w:left="851"/>
        <w:rPr>
          <w:sz w:val="24"/>
          <w:szCs w:val="24"/>
        </w:rPr>
      </w:pPr>
      <w:r w:rsidRPr="00087DCD">
        <w:rPr>
          <w:sz w:val="24"/>
          <w:szCs w:val="24"/>
        </w:rPr>
        <w:t xml:space="preserve">Patienter behandlet med 5 mg </w:t>
      </w:r>
      <w:proofErr w:type="spellStart"/>
      <w:r w:rsidRPr="00087DCD">
        <w:rPr>
          <w:sz w:val="24"/>
          <w:szCs w:val="24"/>
        </w:rPr>
        <w:t>tofacitinib</w:t>
      </w:r>
      <w:proofErr w:type="spellEnd"/>
      <w:r w:rsidRPr="00087DCD">
        <w:rPr>
          <w:sz w:val="24"/>
          <w:szCs w:val="24"/>
        </w:rPr>
        <w:t xml:space="preserve"> to gange dagligt opnåede større forbedringer i deres ASAS20- og ASAS40-respons sammenlignet med placebo ved uge 16 (Tabel 19). Responserne blev opretholdt fra uge 16 til og med uge 48 hos patienter, der fik 5 mg </w:t>
      </w:r>
      <w:proofErr w:type="spellStart"/>
      <w:r w:rsidRPr="00087DCD">
        <w:rPr>
          <w:sz w:val="24"/>
          <w:szCs w:val="24"/>
        </w:rPr>
        <w:t>tofacitinib</w:t>
      </w:r>
      <w:proofErr w:type="spellEnd"/>
      <w:r w:rsidRPr="00087DCD">
        <w:rPr>
          <w:sz w:val="24"/>
          <w:szCs w:val="24"/>
        </w:rPr>
        <w:t xml:space="preserve"> to gange dagligt.</w:t>
      </w:r>
    </w:p>
    <w:p w14:paraId="13CF1516" w14:textId="77777777" w:rsidR="00087DCD" w:rsidRPr="00087DCD" w:rsidRDefault="00087DCD" w:rsidP="00087DCD">
      <w:pPr>
        <w:tabs>
          <w:tab w:val="left" w:pos="851"/>
        </w:tabs>
        <w:ind w:left="851"/>
        <w:rPr>
          <w:sz w:val="24"/>
          <w:szCs w:val="24"/>
        </w:rPr>
      </w:pPr>
    </w:p>
    <w:p w14:paraId="0A68A950" w14:textId="77777777" w:rsidR="00087DCD" w:rsidRPr="00087DCD" w:rsidRDefault="00087DCD" w:rsidP="00087DCD">
      <w:pPr>
        <w:tabs>
          <w:tab w:val="left" w:pos="851"/>
        </w:tabs>
        <w:ind w:left="851"/>
        <w:rPr>
          <w:sz w:val="24"/>
          <w:szCs w:val="24"/>
        </w:rPr>
      </w:pPr>
      <w:r w:rsidRPr="00087DCD">
        <w:rPr>
          <w:b/>
          <w:sz w:val="24"/>
          <w:szCs w:val="24"/>
        </w:rPr>
        <w:t>Tabel 19: ASAS20- og ASAS40-respons ved uge 16, AS-I-studiet</w:t>
      </w:r>
    </w:p>
    <w:tbl>
      <w:tblPr>
        <w:tblStyle w:val="TableGrid"/>
        <w:tblW w:w="5000" w:type="pct"/>
        <w:tblInd w:w="0" w:type="dxa"/>
        <w:tblCellMar>
          <w:top w:w="54" w:type="dxa"/>
          <w:left w:w="110" w:type="dxa"/>
          <w:right w:w="115" w:type="dxa"/>
        </w:tblCellMar>
        <w:tblLook w:val="04A0" w:firstRow="1" w:lastRow="0" w:firstColumn="1" w:lastColumn="0" w:noHBand="0" w:noVBand="1"/>
      </w:tblPr>
      <w:tblGrid>
        <w:gridCol w:w="2304"/>
        <w:gridCol w:w="2187"/>
        <w:gridCol w:w="2189"/>
        <w:gridCol w:w="2948"/>
      </w:tblGrid>
      <w:tr w:rsidR="00087DCD" w:rsidRPr="00087DCD" w14:paraId="6FA11664" w14:textId="77777777" w:rsidTr="008E33CF">
        <w:trPr>
          <w:trHeight w:val="701"/>
        </w:trPr>
        <w:tc>
          <w:tcPr>
            <w:tcW w:w="1196" w:type="pct"/>
            <w:tcBorders>
              <w:top w:val="single" w:sz="4" w:space="0" w:color="000000"/>
              <w:left w:val="single" w:sz="4" w:space="0" w:color="000000"/>
              <w:bottom w:val="single" w:sz="4" w:space="0" w:color="000000"/>
              <w:right w:val="single" w:sz="4" w:space="0" w:color="000000"/>
            </w:tcBorders>
          </w:tcPr>
          <w:p w14:paraId="6C341E01" w14:textId="77777777" w:rsidR="00087DCD" w:rsidRPr="00087DCD" w:rsidRDefault="00087DCD" w:rsidP="008E33CF">
            <w:pPr>
              <w:ind w:left="71"/>
              <w:rPr>
                <w:rFonts w:ascii="Times New Roman" w:hAnsi="Times New Roman" w:cs="Times New Roman"/>
                <w:sz w:val="22"/>
                <w:szCs w:val="22"/>
              </w:rPr>
            </w:pPr>
          </w:p>
        </w:tc>
        <w:tc>
          <w:tcPr>
            <w:tcW w:w="1136" w:type="pct"/>
            <w:tcBorders>
              <w:top w:val="single" w:sz="4" w:space="0" w:color="000000"/>
              <w:left w:val="single" w:sz="4" w:space="0" w:color="000000"/>
              <w:bottom w:val="single" w:sz="4" w:space="0" w:color="000000"/>
              <w:right w:val="single" w:sz="4" w:space="0" w:color="000000"/>
            </w:tcBorders>
            <w:hideMark/>
          </w:tcPr>
          <w:p w14:paraId="266FF231"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Placebo (N=136)</w:t>
            </w:r>
          </w:p>
        </w:tc>
        <w:tc>
          <w:tcPr>
            <w:tcW w:w="1137" w:type="pct"/>
            <w:tcBorders>
              <w:top w:val="single" w:sz="4" w:space="0" w:color="000000"/>
              <w:left w:val="single" w:sz="4" w:space="0" w:color="000000"/>
              <w:bottom w:val="single" w:sz="4" w:space="0" w:color="000000"/>
              <w:right w:val="single" w:sz="4" w:space="0" w:color="000000"/>
            </w:tcBorders>
            <w:hideMark/>
          </w:tcPr>
          <w:p w14:paraId="2FAB15F2" w14:textId="77777777" w:rsidR="00087DCD" w:rsidRPr="00087DCD" w:rsidRDefault="00087DCD" w:rsidP="008E33CF">
            <w:pPr>
              <w:ind w:left="71"/>
              <w:rPr>
                <w:rFonts w:ascii="Times New Roman" w:hAnsi="Times New Roman" w:cs="Times New Roman"/>
                <w:sz w:val="22"/>
                <w:szCs w:val="22"/>
                <w:lang w:val="da-DK"/>
              </w:rPr>
            </w:pPr>
            <w:r w:rsidRPr="00087DCD">
              <w:rPr>
                <w:rFonts w:ascii="Times New Roman" w:hAnsi="Times New Roman" w:cs="Times New Roman"/>
                <w:b/>
                <w:sz w:val="22"/>
                <w:szCs w:val="22"/>
                <w:lang w:val="da-DK"/>
              </w:rPr>
              <w:t xml:space="preserve">5 mg </w:t>
            </w:r>
            <w:proofErr w:type="spellStart"/>
            <w:r w:rsidRPr="00087DCD">
              <w:rPr>
                <w:rFonts w:ascii="Times New Roman" w:hAnsi="Times New Roman" w:cs="Times New Roman"/>
                <w:b/>
                <w:sz w:val="22"/>
                <w:szCs w:val="22"/>
                <w:lang w:val="da-DK"/>
              </w:rPr>
              <w:t>tofacitinib</w:t>
            </w:r>
            <w:proofErr w:type="spellEnd"/>
            <w:r w:rsidRPr="00087DCD">
              <w:rPr>
                <w:rFonts w:ascii="Times New Roman" w:hAnsi="Times New Roman" w:cs="Times New Roman"/>
                <w:b/>
                <w:sz w:val="22"/>
                <w:szCs w:val="22"/>
                <w:lang w:val="da-DK"/>
              </w:rPr>
              <w:t xml:space="preserve"> 2x dagligt</w:t>
            </w:r>
          </w:p>
          <w:p w14:paraId="5175BE14" w14:textId="77777777" w:rsidR="00087DCD" w:rsidRPr="00087DCD" w:rsidRDefault="00087DCD" w:rsidP="008E33CF">
            <w:pPr>
              <w:ind w:left="71"/>
              <w:rPr>
                <w:rFonts w:ascii="Times New Roman" w:hAnsi="Times New Roman" w:cs="Times New Roman"/>
                <w:sz w:val="22"/>
                <w:szCs w:val="22"/>
                <w:lang w:val="da-DK"/>
              </w:rPr>
            </w:pPr>
            <w:r w:rsidRPr="00087DCD">
              <w:rPr>
                <w:rFonts w:ascii="Times New Roman" w:hAnsi="Times New Roman" w:cs="Times New Roman"/>
                <w:b/>
                <w:sz w:val="22"/>
                <w:szCs w:val="22"/>
                <w:lang w:val="da-DK"/>
              </w:rPr>
              <w:t>(N=133)</w:t>
            </w:r>
          </w:p>
        </w:tc>
        <w:tc>
          <w:tcPr>
            <w:tcW w:w="1531" w:type="pct"/>
            <w:tcBorders>
              <w:top w:val="single" w:sz="4" w:space="0" w:color="000000"/>
              <w:left w:val="single" w:sz="4" w:space="0" w:color="000000"/>
              <w:bottom w:val="single" w:sz="4" w:space="0" w:color="000000"/>
              <w:right w:val="single" w:sz="4" w:space="0" w:color="000000"/>
            </w:tcBorders>
            <w:hideMark/>
          </w:tcPr>
          <w:p w14:paraId="1F63C786" w14:textId="77777777" w:rsidR="009024D2" w:rsidRDefault="00087DCD" w:rsidP="008E33CF">
            <w:pPr>
              <w:ind w:left="71"/>
              <w:rPr>
                <w:rFonts w:ascii="Times New Roman" w:hAnsi="Times New Roman" w:cs="Times New Roman"/>
                <w:b/>
                <w:sz w:val="22"/>
                <w:szCs w:val="22"/>
              </w:rPr>
            </w:pPr>
            <w:proofErr w:type="spellStart"/>
            <w:r w:rsidRPr="00087DCD">
              <w:rPr>
                <w:rFonts w:ascii="Times New Roman" w:hAnsi="Times New Roman" w:cs="Times New Roman"/>
                <w:b/>
                <w:sz w:val="22"/>
                <w:szCs w:val="22"/>
              </w:rPr>
              <w:t>Forskel</w:t>
            </w:r>
            <w:proofErr w:type="spellEnd"/>
            <w:r w:rsidRPr="00087DCD">
              <w:rPr>
                <w:rFonts w:ascii="Times New Roman" w:hAnsi="Times New Roman" w:cs="Times New Roman"/>
                <w:b/>
                <w:sz w:val="22"/>
                <w:szCs w:val="22"/>
              </w:rPr>
              <w:t xml:space="preserve"> fra placebo </w:t>
            </w:r>
          </w:p>
          <w:p w14:paraId="2D09E4F3" w14:textId="34BF065C"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 xml:space="preserve">(95 % CI) </w:t>
            </w:r>
          </w:p>
        </w:tc>
      </w:tr>
      <w:tr w:rsidR="00087DCD" w:rsidRPr="00087DCD" w14:paraId="07B59E23" w14:textId="77777777" w:rsidTr="008E33CF">
        <w:trPr>
          <w:trHeight w:val="240"/>
        </w:trPr>
        <w:tc>
          <w:tcPr>
            <w:tcW w:w="1196" w:type="pct"/>
            <w:tcBorders>
              <w:top w:val="single" w:sz="4" w:space="0" w:color="000000"/>
              <w:left w:val="single" w:sz="4" w:space="0" w:color="000000"/>
              <w:bottom w:val="single" w:sz="4" w:space="0" w:color="000000"/>
              <w:right w:val="single" w:sz="4" w:space="0" w:color="000000"/>
            </w:tcBorders>
            <w:hideMark/>
          </w:tcPr>
          <w:p w14:paraId="11E4EB8C"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ASAS20-respons*, %</w:t>
            </w:r>
          </w:p>
        </w:tc>
        <w:tc>
          <w:tcPr>
            <w:tcW w:w="1136" w:type="pct"/>
            <w:tcBorders>
              <w:top w:val="single" w:sz="4" w:space="0" w:color="000000"/>
              <w:left w:val="single" w:sz="4" w:space="0" w:color="000000"/>
              <w:bottom w:val="single" w:sz="4" w:space="0" w:color="000000"/>
              <w:right w:val="single" w:sz="4" w:space="0" w:color="000000"/>
            </w:tcBorders>
            <w:hideMark/>
          </w:tcPr>
          <w:p w14:paraId="162D1F05"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29</w:t>
            </w:r>
          </w:p>
        </w:tc>
        <w:tc>
          <w:tcPr>
            <w:tcW w:w="1137" w:type="pct"/>
            <w:tcBorders>
              <w:top w:val="single" w:sz="4" w:space="0" w:color="000000"/>
              <w:left w:val="single" w:sz="4" w:space="0" w:color="000000"/>
              <w:bottom w:val="single" w:sz="4" w:space="0" w:color="000000"/>
              <w:right w:val="single" w:sz="4" w:space="0" w:color="000000"/>
            </w:tcBorders>
            <w:hideMark/>
          </w:tcPr>
          <w:p w14:paraId="5C0BCF64"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56</w:t>
            </w:r>
          </w:p>
        </w:tc>
        <w:tc>
          <w:tcPr>
            <w:tcW w:w="1531" w:type="pct"/>
            <w:tcBorders>
              <w:top w:val="single" w:sz="4" w:space="0" w:color="000000"/>
              <w:left w:val="single" w:sz="4" w:space="0" w:color="000000"/>
              <w:bottom w:val="single" w:sz="4" w:space="0" w:color="000000"/>
              <w:right w:val="single" w:sz="4" w:space="0" w:color="000000"/>
            </w:tcBorders>
            <w:hideMark/>
          </w:tcPr>
          <w:p w14:paraId="4C202198"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 xml:space="preserve">27 (16, </w:t>
            </w:r>
            <w:proofErr w:type="gramStart"/>
            <w:r w:rsidRPr="00087DCD">
              <w:rPr>
                <w:rFonts w:ascii="Times New Roman" w:hAnsi="Times New Roman" w:cs="Times New Roman"/>
                <w:sz w:val="22"/>
                <w:szCs w:val="22"/>
              </w:rPr>
              <w:t>38)*</w:t>
            </w:r>
            <w:proofErr w:type="gramEnd"/>
            <w:r w:rsidRPr="00087DCD">
              <w:rPr>
                <w:rFonts w:ascii="Times New Roman" w:hAnsi="Times New Roman" w:cs="Times New Roman"/>
                <w:sz w:val="22"/>
                <w:szCs w:val="22"/>
              </w:rPr>
              <w:t>*</w:t>
            </w:r>
          </w:p>
        </w:tc>
      </w:tr>
      <w:tr w:rsidR="00087DCD" w:rsidRPr="00087DCD" w14:paraId="662A8FCC" w14:textId="77777777" w:rsidTr="008E33CF">
        <w:trPr>
          <w:trHeight w:val="240"/>
        </w:trPr>
        <w:tc>
          <w:tcPr>
            <w:tcW w:w="1196" w:type="pct"/>
            <w:tcBorders>
              <w:top w:val="single" w:sz="4" w:space="0" w:color="000000"/>
              <w:left w:val="single" w:sz="4" w:space="0" w:color="000000"/>
              <w:bottom w:val="single" w:sz="4" w:space="0" w:color="000000"/>
              <w:right w:val="single" w:sz="4" w:space="0" w:color="000000"/>
            </w:tcBorders>
            <w:hideMark/>
          </w:tcPr>
          <w:p w14:paraId="5D8056FE"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ASAS40-respons*, %</w:t>
            </w:r>
          </w:p>
        </w:tc>
        <w:tc>
          <w:tcPr>
            <w:tcW w:w="1136" w:type="pct"/>
            <w:tcBorders>
              <w:top w:val="single" w:sz="4" w:space="0" w:color="000000"/>
              <w:left w:val="single" w:sz="4" w:space="0" w:color="000000"/>
              <w:bottom w:val="single" w:sz="4" w:space="0" w:color="000000"/>
              <w:right w:val="single" w:sz="4" w:space="0" w:color="000000"/>
            </w:tcBorders>
            <w:hideMark/>
          </w:tcPr>
          <w:p w14:paraId="1F96238B"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13</w:t>
            </w:r>
          </w:p>
        </w:tc>
        <w:tc>
          <w:tcPr>
            <w:tcW w:w="1137" w:type="pct"/>
            <w:tcBorders>
              <w:top w:val="single" w:sz="4" w:space="0" w:color="000000"/>
              <w:left w:val="single" w:sz="4" w:space="0" w:color="000000"/>
              <w:bottom w:val="single" w:sz="4" w:space="0" w:color="000000"/>
              <w:right w:val="single" w:sz="4" w:space="0" w:color="000000"/>
            </w:tcBorders>
            <w:hideMark/>
          </w:tcPr>
          <w:p w14:paraId="5DDE5A18"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41</w:t>
            </w:r>
          </w:p>
        </w:tc>
        <w:tc>
          <w:tcPr>
            <w:tcW w:w="1531" w:type="pct"/>
            <w:tcBorders>
              <w:top w:val="single" w:sz="4" w:space="0" w:color="000000"/>
              <w:left w:val="single" w:sz="4" w:space="0" w:color="000000"/>
              <w:bottom w:val="single" w:sz="4" w:space="0" w:color="000000"/>
              <w:right w:val="single" w:sz="4" w:space="0" w:color="000000"/>
            </w:tcBorders>
            <w:hideMark/>
          </w:tcPr>
          <w:p w14:paraId="36333950"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 xml:space="preserve">28 (18; </w:t>
            </w:r>
            <w:proofErr w:type="gramStart"/>
            <w:r w:rsidRPr="00087DCD">
              <w:rPr>
                <w:rFonts w:ascii="Times New Roman" w:hAnsi="Times New Roman" w:cs="Times New Roman"/>
                <w:sz w:val="22"/>
                <w:szCs w:val="22"/>
              </w:rPr>
              <w:t>38)*</w:t>
            </w:r>
            <w:proofErr w:type="gramEnd"/>
            <w:r w:rsidRPr="00087DCD">
              <w:rPr>
                <w:rFonts w:ascii="Times New Roman" w:hAnsi="Times New Roman" w:cs="Times New Roman"/>
                <w:sz w:val="22"/>
                <w:szCs w:val="22"/>
              </w:rPr>
              <w:t>*</w:t>
            </w:r>
          </w:p>
        </w:tc>
      </w:tr>
    </w:tbl>
    <w:p w14:paraId="09DB67DE" w14:textId="77777777" w:rsidR="00087DCD" w:rsidRPr="00087DCD" w:rsidRDefault="00087DCD" w:rsidP="00EB74DA">
      <w:pPr>
        <w:rPr>
          <w:sz w:val="20"/>
        </w:rPr>
      </w:pPr>
      <w:r w:rsidRPr="00087DCD">
        <w:rPr>
          <w:sz w:val="20"/>
        </w:rPr>
        <w:t xml:space="preserve">* Type I fejlkontrolleret. </w:t>
      </w:r>
    </w:p>
    <w:p w14:paraId="412C728F" w14:textId="77777777" w:rsidR="00087DCD" w:rsidRPr="00087DCD" w:rsidRDefault="00087DCD" w:rsidP="00EB74DA">
      <w:pPr>
        <w:rPr>
          <w:sz w:val="20"/>
        </w:rPr>
      </w:pPr>
      <w:r w:rsidRPr="00087DCD">
        <w:rPr>
          <w:sz w:val="20"/>
        </w:rPr>
        <w:t>** p &lt; 0,0001.</w:t>
      </w:r>
    </w:p>
    <w:p w14:paraId="6133B9A7" w14:textId="77777777" w:rsidR="00087DCD" w:rsidRPr="00087DCD" w:rsidRDefault="00087DCD" w:rsidP="008E33CF">
      <w:pPr>
        <w:ind w:left="851"/>
        <w:rPr>
          <w:sz w:val="24"/>
          <w:szCs w:val="24"/>
        </w:rPr>
      </w:pPr>
    </w:p>
    <w:p w14:paraId="1866367A" w14:textId="77777777" w:rsidR="00087DCD" w:rsidRPr="00087DCD" w:rsidRDefault="00087DCD" w:rsidP="008E33CF">
      <w:pPr>
        <w:ind w:left="851"/>
        <w:rPr>
          <w:sz w:val="24"/>
          <w:szCs w:val="24"/>
        </w:rPr>
      </w:pPr>
      <w:r w:rsidRPr="00087DCD">
        <w:rPr>
          <w:sz w:val="24"/>
          <w:szCs w:val="24"/>
        </w:rPr>
        <w:t xml:space="preserve">Virkningen af </w:t>
      </w:r>
      <w:proofErr w:type="spellStart"/>
      <w:r w:rsidRPr="00087DCD">
        <w:rPr>
          <w:sz w:val="24"/>
          <w:szCs w:val="24"/>
        </w:rPr>
        <w:t>tofacitinib</w:t>
      </w:r>
      <w:proofErr w:type="spellEnd"/>
      <w:r w:rsidRPr="00087DCD">
        <w:rPr>
          <w:sz w:val="24"/>
          <w:szCs w:val="24"/>
        </w:rPr>
        <w:t xml:space="preserve"> blev påvist hos </w:t>
      </w:r>
      <w:proofErr w:type="spellStart"/>
      <w:r w:rsidRPr="00087DCD">
        <w:rPr>
          <w:sz w:val="24"/>
          <w:szCs w:val="24"/>
        </w:rPr>
        <w:t>bDMARD</w:t>
      </w:r>
      <w:proofErr w:type="spellEnd"/>
      <w:r w:rsidRPr="00087DCD">
        <w:rPr>
          <w:sz w:val="24"/>
          <w:szCs w:val="24"/>
        </w:rPr>
        <w:t>-naive og TNF-utilstrækkelige respondenter (IR)/</w:t>
      </w:r>
      <w:proofErr w:type="spellStart"/>
      <w:r w:rsidRPr="00087DCD">
        <w:rPr>
          <w:sz w:val="24"/>
          <w:szCs w:val="24"/>
        </w:rPr>
        <w:t>bDMARD</w:t>
      </w:r>
      <w:proofErr w:type="spellEnd"/>
      <w:r w:rsidRPr="00087DCD">
        <w:rPr>
          <w:sz w:val="24"/>
          <w:szCs w:val="24"/>
        </w:rPr>
        <w:t>-erfarne (non-IR) patienter (Tabel 20).</w:t>
      </w:r>
    </w:p>
    <w:p w14:paraId="2444B4FF" w14:textId="77777777" w:rsidR="00087DCD" w:rsidRPr="00087DCD" w:rsidRDefault="00087DCD" w:rsidP="008E33CF">
      <w:pPr>
        <w:ind w:left="851"/>
        <w:rPr>
          <w:sz w:val="24"/>
          <w:szCs w:val="24"/>
        </w:rPr>
      </w:pPr>
    </w:p>
    <w:p w14:paraId="7AE069D5" w14:textId="1B514853" w:rsidR="00087DCD" w:rsidRPr="00087DCD" w:rsidRDefault="00087DCD" w:rsidP="008E33CF">
      <w:pPr>
        <w:ind w:left="851"/>
        <w:rPr>
          <w:sz w:val="24"/>
          <w:szCs w:val="24"/>
        </w:rPr>
      </w:pPr>
      <w:r w:rsidRPr="00087DCD">
        <w:rPr>
          <w:b/>
          <w:sz w:val="24"/>
          <w:szCs w:val="24"/>
        </w:rPr>
        <w:t>Tabel 20</w:t>
      </w:r>
      <w:r w:rsidR="00EB74DA">
        <w:rPr>
          <w:b/>
          <w:sz w:val="24"/>
          <w:szCs w:val="24"/>
        </w:rPr>
        <w:t>:</w:t>
      </w:r>
      <w:r w:rsidRPr="00087DCD">
        <w:rPr>
          <w:b/>
          <w:sz w:val="24"/>
          <w:szCs w:val="24"/>
        </w:rPr>
        <w:t xml:space="preserve"> ASAS20- og ASAS40-respons (%) på basis af behandlingshistorik ved uge 16, AS-</w:t>
      </w:r>
      <w:proofErr w:type="spellStart"/>
      <w:r w:rsidRPr="00087DCD">
        <w:rPr>
          <w:b/>
          <w:sz w:val="24"/>
          <w:szCs w:val="24"/>
        </w:rPr>
        <w:t>Istudiet</w:t>
      </w:r>
      <w:proofErr w:type="spellEnd"/>
    </w:p>
    <w:tbl>
      <w:tblPr>
        <w:tblStyle w:val="TableGrid"/>
        <w:tblW w:w="5000" w:type="pct"/>
        <w:tblInd w:w="0" w:type="dxa"/>
        <w:tblCellMar>
          <w:top w:w="54" w:type="dxa"/>
          <w:left w:w="110" w:type="dxa"/>
          <w:right w:w="13" w:type="dxa"/>
        </w:tblCellMar>
        <w:tblLook w:val="04A0" w:firstRow="1" w:lastRow="0" w:firstColumn="1" w:lastColumn="0" w:noHBand="0" w:noVBand="1"/>
      </w:tblPr>
      <w:tblGrid>
        <w:gridCol w:w="2291"/>
        <w:gridCol w:w="1069"/>
        <w:gridCol w:w="1286"/>
        <w:gridCol w:w="1317"/>
        <w:gridCol w:w="1098"/>
        <w:gridCol w:w="1286"/>
        <w:gridCol w:w="1281"/>
      </w:tblGrid>
      <w:tr w:rsidR="00087DCD" w:rsidRPr="00087DCD" w14:paraId="44DFE039" w14:textId="77777777" w:rsidTr="008E33CF">
        <w:trPr>
          <w:trHeight w:val="240"/>
        </w:trPr>
        <w:tc>
          <w:tcPr>
            <w:tcW w:w="1189" w:type="pct"/>
            <w:vMerge w:val="restart"/>
            <w:tcBorders>
              <w:top w:val="single" w:sz="4" w:space="0" w:color="000000"/>
              <w:left w:val="single" w:sz="4" w:space="0" w:color="000000"/>
              <w:bottom w:val="single" w:sz="4" w:space="0" w:color="000000"/>
              <w:right w:val="single" w:sz="4" w:space="0" w:color="000000"/>
            </w:tcBorders>
            <w:hideMark/>
          </w:tcPr>
          <w:p w14:paraId="0E49105C"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b/>
                <w:sz w:val="22"/>
                <w:szCs w:val="22"/>
              </w:rPr>
              <w:t>Forudgående</w:t>
            </w:r>
            <w:proofErr w:type="spellEnd"/>
            <w:r w:rsidRPr="00087DCD">
              <w:rPr>
                <w:rFonts w:ascii="Times New Roman" w:hAnsi="Times New Roman" w:cs="Times New Roman"/>
                <w:b/>
                <w:sz w:val="22"/>
                <w:szCs w:val="22"/>
              </w:rPr>
              <w:t xml:space="preserve"> </w:t>
            </w:r>
            <w:proofErr w:type="spellStart"/>
            <w:r w:rsidRPr="00087DCD">
              <w:rPr>
                <w:rFonts w:ascii="Times New Roman" w:hAnsi="Times New Roman" w:cs="Times New Roman"/>
                <w:b/>
                <w:sz w:val="22"/>
                <w:szCs w:val="22"/>
              </w:rPr>
              <w:t>behandlingshistorik</w:t>
            </w:r>
            <w:proofErr w:type="spellEnd"/>
          </w:p>
        </w:tc>
        <w:tc>
          <w:tcPr>
            <w:tcW w:w="555" w:type="pct"/>
            <w:tcBorders>
              <w:top w:val="single" w:sz="4" w:space="0" w:color="000000"/>
              <w:left w:val="single" w:sz="4" w:space="0" w:color="000000"/>
              <w:bottom w:val="single" w:sz="4" w:space="0" w:color="000000"/>
              <w:right w:val="nil"/>
            </w:tcBorders>
          </w:tcPr>
          <w:p w14:paraId="24055631" w14:textId="77777777" w:rsidR="00087DCD" w:rsidRPr="00087DCD" w:rsidRDefault="00087DCD" w:rsidP="008E33CF">
            <w:pPr>
              <w:ind w:left="71"/>
              <w:rPr>
                <w:rFonts w:ascii="Times New Roman" w:hAnsi="Times New Roman" w:cs="Times New Roman"/>
                <w:sz w:val="22"/>
                <w:szCs w:val="22"/>
              </w:rPr>
            </w:pPr>
          </w:p>
        </w:tc>
        <w:tc>
          <w:tcPr>
            <w:tcW w:w="668" w:type="pct"/>
            <w:tcBorders>
              <w:top w:val="single" w:sz="4" w:space="0" w:color="000000"/>
              <w:left w:val="nil"/>
              <w:bottom w:val="single" w:sz="4" w:space="0" w:color="000000"/>
              <w:right w:val="nil"/>
            </w:tcBorders>
          </w:tcPr>
          <w:p w14:paraId="7BC85530" w14:textId="77777777" w:rsidR="00087DCD" w:rsidRPr="00087DCD" w:rsidRDefault="00087DCD" w:rsidP="008E33CF">
            <w:pPr>
              <w:ind w:left="71"/>
              <w:rPr>
                <w:rFonts w:ascii="Times New Roman" w:hAnsi="Times New Roman" w:cs="Times New Roman"/>
                <w:sz w:val="22"/>
                <w:szCs w:val="22"/>
              </w:rPr>
            </w:pPr>
          </w:p>
        </w:tc>
        <w:tc>
          <w:tcPr>
            <w:tcW w:w="1254" w:type="pct"/>
            <w:gridSpan w:val="2"/>
            <w:tcBorders>
              <w:top w:val="single" w:sz="4" w:space="0" w:color="000000"/>
              <w:left w:val="nil"/>
              <w:bottom w:val="single" w:sz="4" w:space="0" w:color="000000"/>
              <w:right w:val="nil"/>
            </w:tcBorders>
            <w:hideMark/>
          </w:tcPr>
          <w:p w14:paraId="4F7905E7"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b/>
                <w:sz w:val="22"/>
                <w:szCs w:val="22"/>
              </w:rPr>
              <w:t>Effektendepunkt</w:t>
            </w:r>
            <w:proofErr w:type="spellEnd"/>
          </w:p>
        </w:tc>
        <w:tc>
          <w:tcPr>
            <w:tcW w:w="668" w:type="pct"/>
            <w:tcBorders>
              <w:top w:val="single" w:sz="4" w:space="0" w:color="000000"/>
              <w:left w:val="nil"/>
              <w:bottom w:val="single" w:sz="4" w:space="0" w:color="000000"/>
              <w:right w:val="nil"/>
            </w:tcBorders>
          </w:tcPr>
          <w:p w14:paraId="70E4454F" w14:textId="77777777" w:rsidR="00087DCD" w:rsidRPr="00087DCD" w:rsidRDefault="00087DCD" w:rsidP="008E33CF">
            <w:pPr>
              <w:ind w:left="71"/>
              <w:rPr>
                <w:rFonts w:ascii="Times New Roman" w:hAnsi="Times New Roman" w:cs="Times New Roman"/>
                <w:sz w:val="22"/>
                <w:szCs w:val="22"/>
              </w:rPr>
            </w:pPr>
          </w:p>
        </w:tc>
        <w:tc>
          <w:tcPr>
            <w:tcW w:w="665" w:type="pct"/>
            <w:tcBorders>
              <w:top w:val="single" w:sz="4" w:space="0" w:color="000000"/>
              <w:left w:val="nil"/>
              <w:bottom w:val="single" w:sz="4" w:space="0" w:color="000000"/>
              <w:right w:val="single" w:sz="4" w:space="0" w:color="000000"/>
            </w:tcBorders>
          </w:tcPr>
          <w:p w14:paraId="0043D21A" w14:textId="77777777" w:rsidR="00087DCD" w:rsidRPr="00087DCD" w:rsidRDefault="00087DCD" w:rsidP="008E33CF">
            <w:pPr>
              <w:ind w:left="71"/>
              <w:rPr>
                <w:rFonts w:ascii="Times New Roman" w:hAnsi="Times New Roman" w:cs="Times New Roman"/>
                <w:sz w:val="22"/>
                <w:szCs w:val="22"/>
              </w:rPr>
            </w:pPr>
          </w:p>
        </w:tc>
      </w:tr>
      <w:tr w:rsidR="008E33CF" w:rsidRPr="00EB74DA" w14:paraId="00DE47BB" w14:textId="77777777" w:rsidTr="008E33CF">
        <w:trPr>
          <w:trHeight w:val="240"/>
        </w:trPr>
        <w:tc>
          <w:tcPr>
            <w:tcW w:w="1189" w:type="pct"/>
            <w:vMerge/>
            <w:tcBorders>
              <w:top w:val="single" w:sz="4" w:space="0" w:color="000000"/>
              <w:left w:val="single" w:sz="4" w:space="0" w:color="000000"/>
              <w:bottom w:val="single" w:sz="4" w:space="0" w:color="000000"/>
              <w:right w:val="single" w:sz="4" w:space="0" w:color="000000"/>
            </w:tcBorders>
            <w:vAlign w:val="center"/>
            <w:hideMark/>
          </w:tcPr>
          <w:p w14:paraId="5BA9CE10" w14:textId="77777777" w:rsidR="00087DCD" w:rsidRPr="00087DCD" w:rsidRDefault="00087DCD" w:rsidP="008E33CF">
            <w:pPr>
              <w:ind w:left="71"/>
              <w:rPr>
                <w:rFonts w:ascii="Times New Roman" w:hAnsi="Times New Roman" w:cs="Times New Roman"/>
                <w:sz w:val="22"/>
                <w:szCs w:val="22"/>
              </w:rPr>
            </w:pPr>
          </w:p>
        </w:tc>
        <w:tc>
          <w:tcPr>
            <w:tcW w:w="555" w:type="pct"/>
            <w:tcBorders>
              <w:top w:val="single" w:sz="4" w:space="0" w:color="000000"/>
              <w:left w:val="single" w:sz="4" w:space="0" w:color="000000"/>
              <w:bottom w:val="single" w:sz="4" w:space="0" w:color="000000"/>
              <w:right w:val="nil"/>
            </w:tcBorders>
          </w:tcPr>
          <w:p w14:paraId="1C531E7F" w14:textId="77777777" w:rsidR="00087DCD" w:rsidRPr="00087DCD" w:rsidRDefault="00087DCD" w:rsidP="008E33CF">
            <w:pPr>
              <w:ind w:left="71"/>
              <w:rPr>
                <w:rFonts w:ascii="Times New Roman" w:hAnsi="Times New Roman" w:cs="Times New Roman"/>
                <w:sz w:val="22"/>
                <w:szCs w:val="22"/>
              </w:rPr>
            </w:pPr>
          </w:p>
        </w:tc>
        <w:tc>
          <w:tcPr>
            <w:tcW w:w="668" w:type="pct"/>
            <w:tcBorders>
              <w:top w:val="single" w:sz="4" w:space="0" w:color="000000"/>
              <w:left w:val="nil"/>
              <w:bottom w:val="single" w:sz="4" w:space="0" w:color="000000"/>
              <w:right w:val="nil"/>
            </w:tcBorders>
            <w:hideMark/>
          </w:tcPr>
          <w:p w14:paraId="3BC5AA14"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ASAS20</w:t>
            </w:r>
          </w:p>
        </w:tc>
        <w:tc>
          <w:tcPr>
            <w:tcW w:w="684" w:type="pct"/>
            <w:tcBorders>
              <w:top w:val="single" w:sz="4" w:space="0" w:color="000000"/>
              <w:left w:val="nil"/>
              <w:bottom w:val="single" w:sz="4" w:space="0" w:color="000000"/>
              <w:right w:val="single" w:sz="4" w:space="0" w:color="000000"/>
            </w:tcBorders>
          </w:tcPr>
          <w:p w14:paraId="291AA718" w14:textId="77777777" w:rsidR="00087DCD" w:rsidRPr="00087DCD" w:rsidRDefault="00087DCD" w:rsidP="008E33CF">
            <w:pPr>
              <w:ind w:left="71"/>
              <w:rPr>
                <w:rFonts w:ascii="Times New Roman" w:hAnsi="Times New Roman" w:cs="Times New Roman"/>
                <w:sz w:val="22"/>
                <w:szCs w:val="22"/>
              </w:rPr>
            </w:pPr>
          </w:p>
        </w:tc>
        <w:tc>
          <w:tcPr>
            <w:tcW w:w="570" w:type="pct"/>
            <w:tcBorders>
              <w:top w:val="single" w:sz="4" w:space="0" w:color="000000"/>
              <w:left w:val="single" w:sz="4" w:space="0" w:color="000000"/>
              <w:bottom w:val="single" w:sz="4" w:space="0" w:color="000000"/>
              <w:right w:val="nil"/>
            </w:tcBorders>
          </w:tcPr>
          <w:p w14:paraId="7E8917C9" w14:textId="77777777" w:rsidR="00087DCD" w:rsidRPr="00087DCD" w:rsidRDefault="00087DCD" w:rsidP="008E33CF">
            <w:pPr>
              <w:ind w:left="71"/>
              <w:rPr>
                <w:rFonts w:ascii="Times New Roman" w:hAnsi="Times New Roman" w:cs="Times New Roman"/>
                <w:sz w:val="22"/>
                <w:szCs w:val="22"/>
              </w:rPr>
            </w:pPr>
          </w:p>
        </w:tc>
        <w:tc>
          <w:tcPr>
            <w:tcW w:w="668" w:type="pct"/>
            <w:tcBorders>
              <w:top w:val="single" w:sz="4" w:space="0" w:color="000000"/>
              <w:left w:val="nil"/>
              <w:bottom w:val="single" w:sz="4" w:space="0" w:color="000000"/>
              <w:right w:val="nil"/>
            </w:tcBorders>
            <w:hideMark/>
          </w:tcPr>
          <w:p w14:paraId="6C627294"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ASAS40</w:t>
            </w:r>
          </w:p>
        </w:tc>
        <w:tc>
          <w:tcPr>
            <w:tcW w:w="665" w:type="pct"/>
            <w:tcBorders>
              <w:top w:val="single" w:sz="4" w:space="0" w:color="000000"/>
              <w:left w:val="nil"/>
              <w:bottom w:val="single" w:sz="4" w:space="0" w:color="000000"/>
              <w:right w:val="single" w:sz="4" w:space="0" w:color="000000"/>
            </w:tcBorders>
          </w:tcPr>
          <w:p w14:paraId="17D27BA6" w14:textId="77777777" w:rsidR="00087DCD" w:rsidRPr="00087DCD" w:rsidRDefault="00087DCD" w:rsidP="008E33CF">
            <w:pPr>
              <w:ind w:left="71"/>
              <w:rPr>
                <w:rFonts w:ascii="Times New Roman" w:hAnsi="Times New Roman" w:cs="Times New Roman"/>
                <w:sz w:val="22"/>
                <w:szCs w:val="22"/>
              </w:rPr>
            </w:pPr>
          </w:p>
        </w:tc>
      </w:tr>
      <w:tr w:rsidR="008E33CF" w:rsidRPr="00EB74DA" w14:paraId="3059BB90" w14:textId="77777777" w:rsidTr="008E33CF">
        <w:trPr>
          <w:trHeight w:val="931"/>
        </w:trPr>
        <w:tc>
          <w:tcPr>
            <w:tcW w:w="1189" w:type="pct"/>
            <w:vMerge/>
            <w:tcBorders>
              <w:top w:val="single" w:sz="4" w:space="0" w:color="000000"/>
              <w:left w:val="single" w:sz="4" w:space="0" w:color="000000"/>
              <w:bottom w:val="single" w:sz="4" w:space="0" w:color="000000"/>
              <w:right w:val="single" w:sz="4" w:space="0" w:color="000000"/>
            </w:tcBorders>
            <w:vAlign w:val="center"/>
            <w:hideMark/>
          </w:tcPr>
          <w:p w14:paraId="6A727BCA" w14:textId="77777777" w:rsidR="00087DCD" w:rsidRPr="00087DCD" w:rsidRDefault="00087DCD" w:rsidP="008E33CF">
            <w:pPr>
              <w:ind w:left="71"/>
              <w:rPr>
                <w:rFonts w:ascii="Times New Roman" w:hAnsi="Times New Roman" w:cs="Times New Roman"/>
                <w:sz w:val="22"/>
                <w:szCs w:val="22"/>
              </w:rPr>
            </w:pPr>
          </w:p>
        </w:tc>
        <w:tc>
          <w:tcPr>
            <w:tcW w:w="555" w:type="pct"/>
            <w:tcBorders>
              <w:top w:val="single" w:sz="4" w:space="0" w:color="000000"/>
              <w:left w:val="single" w:sz="4" w:space="0" w:color="000000"/>
              <w:bottom w:val="single" w:sz="4" w:space="0" w:color="000000"/>
              <w:right w:val="single" w:sz="4" w:space="0" w:color="000000"/>
            </w:tcBorders>
            <w:hideMark/>
          </w:tcPr>
          <w:p w14:paraId="4503F0B1"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Placebo</w:t>
            </w:r>
          </w:p>
          <w:p w14:paraId="4335825A"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N</w:t>
            </w:r>
          </w:p>
        </w:tc>
        <w:tc>
          <w:tcPr>
            <w:tcW w:w="668" w:type="pct"/>
            <w:tcBorders>
              <w:top w:val="single" w:sz="4" w:space="0" w:color="000000"/>
              <w:left w:val="single" w:sz="4" w:space="0" w:color="000000"/>
              <w:bottom w:val="single" w:sz="4" w:space="0" w:color="000000"/>
              <w:right w:val="single" w:sz="4" w:space="0" w:color="000000"/>
            </w:tcBorders>
            <w:hideMark/>
          </w:tcPr>
          <w:p w14:paraId="76D69E8B" w14:textId="77777777" w:rsidR="00087DCD" w:rsidRPr="00087DCD" w:rsidRDefault="00087DCD" w:rsidP="008E33CF">
            <w:pPr>
              <w:ind w:left="71"/>
              <w:rPr>
                <w:rFonts w:ascii="Times New Roman" w:hAnsi="Times New Roman" w:cs="Times New Roman"/>
                <w:sz w:val="22"/>
                <w:szCs w:val="22"/>
                <w:lang w:val="da-DK"/>
              </w:rPr>
            </w:pPr>
            <w:r w:rsidRPr="00087DCD">
              <w:rPr>
                <w:rFonts w:ascii="Times New Roman" w:hAnsi="Times New Roman" w:cs="Times New Roman"/>
                <w:b/>
                <w:sz w:val="22"/>
                <w:szCs w:val="22"/>
                <w:lang w:val="da-DK"/>
              </w:rPr>
              <w:t xml:space="preserve">5 mg </w:t>
            </w:r>
            <w:proofErr w:type="spellStart"/>
            <w:r w:rsidRPr="00087DCD">
              <w:rPr>
                <w:rFonts w:ascii="Times New Roman" w:hAnsi="Times New Roman" w:cs="Times New Roman"/>
                <w:b/>
                <w:sz w:val="22"/>
                <w:szCs w:val="22"/>
                <w:lang w:val="da-DK"/>
              </w:rPr>
              <w:t>tofacitinib</w:t>
            </w:r>
            <w:proofErr w:type="spellEnd"/>
            <w:r w:rsidRPr="00087DCD">
              <w:rPr>
                <w:rFonts w:ascii="Times New Roman" w:hAnsi="Times New Roman" w:cs="Times New Roman"/>
                <w:b/>
                <w:sz w:val="22"/>
                <w:szCs w:val="22"/>
                <w:lang w:val="da-DK"/>
              </w:rPr>
              <w:t xml:space="preserve"> </w:t>
            </w:r>
          </w:p>
          <w:p w14:paraId="228D3142" w14:textId="77777777" w:rsidR="00087DCD" w:rsidRPr="00087DCD" w:rsidRDefault="00087DCD" w:rsidP="008E33CF">
            <w:pPr>
              <w:ind w:left="71"/>
              <w:rPr>
                <w:rFonts w:ascii="Times New Roman" w:hAnsi="Times New Roman" w:cs="Times New Roman"/>
                <w:sz w:val="22"/>
                <w:szCs w:val="22"/>
                <w:lang w:val="da-DK"/>
              </w:rPr>
            </w:pPr>
            <w:r w:rsidRPr="00087DCD">
              <w:rPr>
                <w:rFonts w:ascii="Times New Roman" w:hAnsi="Times New Roman" w:cs="Times New Roman"/>
                <w:b/>
                <w:sz w:val="22"/>
                <w:szCs w:val="22"/>
                <w:lang w:val="da-DK"/>
              </w:rPr>
              <w:t>2x dagligt</w:t>
            </w:r>
          </w:p>
          <w:p w14:paraId="1DA78712" w14:textId="77777777" w:rsidR="00087DCD" w:rsidRPr="00087DCD" w:rsidRDefault="00087DCD" w:rsidP="008E33CF">
            <w:pPr>
              <w:ind w:left="71"/>
              <w:rPr>
                <w:rFonts w:ascii="Times New Roman" w:hAnsi="Times New Roman" w:cs="Times New Roman"/>
                <w:sz w:val="22"/>
                <w:szCs w:val="22"/>
                <w:lang w:val="da-DK"/>
              </w:rPr>
            </w:pPr>
            <w:r w:rsidRPr="00087DCD">
              <w:rPr>
                <w:rFonts w:ascii="Times New Roman" w:hAnsi="Times New Roman" w:cs="Times New Roman"/>
                <w:b/>
                <w:sz w:val="22"/>
                <w:szCs w:val="22"/>
                <w:lang w:val="da-DK"/>
              </w:rPr>
              <w:t>N</w:t>
            </w:r>
          </w:p>
        </w:tc>
        <w:tc>
          <w:tcPr>
            <w:tcW w:w="684" w:type="pct"/>
            <w:tcBorders>
              <w:top w:val="single" w:sz="4" w:space="0" w:color="000000"/>
              <w:left w:val="single" w:sz="4" w:space="0" w:color="000000"/>
              <w:bottom w:val="single" w:sz="4" w:space="0" w:color="000000"/>
              <w:right w:val="single" w:sz="4" w:space="0" w:color="000000"/>
            </w:tcBorders>
            <w:hideMark/>
          </w:tcPr>
          <w:p w14:paraId="3EF58C10"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b/>
                <w:sz w:val="22"/>
                <w:szCs w:val="22"/>
              </w:rPr>
              <w:t>Forskel</w:t>
            </w:r>
            <w:proofErr w:type="spellEnd"/>
            <w:r w:rsidRPr="00087DCD">
              <w:rPr>
                <w:rFonts w:ascii="Times New Roman" w:hAnsi="Times New Roman" w:cs="Times New Roman"/>
                <w:b/>
                <w:sz w:val="22"/>
                <w:szCs w:val="22"/>
              </w:rPr>
              <w:t xml:space="preserve"> fra placebo</w:t>
            </w:r>
          </w:p>
          <w:p w14:paraId="6D0B2970"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(95 % CI)</w:t>
            </w:r>
          </w:p>
        </w:tc>
        <w:tc>
          <w:tcPr>
            <w:tcW w:w="570" w:type="pct"/>
            <w:tcBorders>
              <w:top w:val="single" w:sz="4" w:space="0" w:color="000000"/>
              <w:left w:val="single" w:sz="4" w:space="0" w:color="000000"/>
              <w:bottom w:val="single" w:sz="4" w:space="0" w:color="000000"/>
              <w:right w:val="single" w:sz="4" w:space="0" w:color="000000"/>
            </w:tcBorders>
            <w:hideMark/>
          </w:tcPr>
          <w:p w14:paraId="60418F8B"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Placebo</w:t>
            </w:r>
          </w:p>
          <w:p w14:paraId="4E2CAA07"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N</w:t>
            </w:r>
          </w:p>
        </w:tc>
        <w:tc>
          <w:tcPr>
            <w:tcW w:w="668" w:type="pct"/>
            <w:tcBorders>
              <w:top w:val="single" w:sz="4" w:space="0" w:color="000000"/>
              <w:left w:val="single" w:sz="4" w:space="0" w:color="000000"/>
              <w:bottom w:val="single" w:sz="4" w:space="0" w:color="000000"/>
              <w:right w:val="single" w:sz="4" w:space="0" w:color="000000"/>
            </w:tcBorders>
            <w:hideMark/>
          </w:tcPr>
          <w:p w14:paraId="2283A2EA" w14:textId="77777777" w:rsidR="00087DCD" w:rsidRPr="00087DCD" w:rsidRDefault="00087DCD" w:rsidP="008E33CF">
            <w:pPr>
              <w:ind w:left="71"/>
              <w:rPr>
                <w:rFonts w:ascii="Times New Roman" w:hAnsi="Times New Roman" w:cs="Times New Roman"/>
                <w:sz w:val="22"/>
                <w:szCs w:val="22"/>
                <w:lang w:val="da-DK"/>
              </w:rPr>
            </w:pPr>
            <w:r w:rsidRPr="00087DCD">
              <w:rPr>
                <w:rFonts w:ascii="Times New Roman" w:hAnsi="Times New Roman" w:cs="Times New Roman"/>
                <w:b/>
                <w:sz w:val="22"/>
                <w:szCs w:val="22"/>
                <w:lang w:val="da-DK"/>
              </w:rPr>
              <w:t xml:space="preserve">5 mg </w:t>
            </w:r>
            <w:proofErr w:type="spellStart"/>
            <w:r w:rsidRPr="00087DCD">
              <w:rPr>
                <w:rFonts w:ascii="Times New Roman" w:hAnsi="Times New Roman" w:cs="Times New Roman"/>
                <w:b/>
                <w:sz w:val="22"/>
                <w:szCs w:val="22"/>
                <w:lang w:val="da-DK"/>
              </w:rPr>
              <w:t>tofacitinib</w:t>
            </w:r>
            <w:proofErr w:type="spellEnd"/>
            <w:r w:rsidRPr="00087DCD">
              <w:rPr>
                <w:rFonts w:ascii="Times New Roman" w:hAnsi="Times New Roman" w:cs="Times New Roman"/>
                <w:b/>
                <w:sz w:val="22"/>
                <w:szCs w:val="22"/>
                <w:lang w:val="da-DK"/>
              </w:rPr>
              <w:t xml:space="preserve"> </w:t>
            </w:r>
          </w:p>
          <w:p w14:paraId="2F0DB2B7" w14:textId="77777777" w:rsidR="00087DCD" w:rsidRPr="00087DCD" w:rsidRDefault="00087DCD" w:rsidP="008E33CF">
            <w:pPr>
              <w:ind w:left="71"/>
              <w:rPr>
                <w:rFonts w:ascii="Times New Roman" w:hAnsi="Times New Roman" w:cs="Times New Roman"/>
                <w:sz w:val="22"/>
                <w:szCs w:val="22"/>
                <w:lang w:val="da-DK"/>
              </w:rPr>
            </w:pPr>
            <w:r w:rsidRPr="00087DCD">
              <w:rPr>
                <w:rFonts w:ascii="Times New Roman" w:hAnsi="Times New Roman" w:cs="Times New Roman"/>
                <w:b/>
                <w:sz w:val="22"/>
                <w:szCs w:val="22"/>
                <w:lang w:val="da-DK"/>
              </w:rPr>
              <w:t>2x dagligt</w:t>
            </w:r>
          </w:p>
          <w:p w14:paraId="3B8DE9CD" w14:textId="77777777" w:rsidR="00087DCD" w:rsidRPr="00087DCD" w:rsidRDefault="00087DCD" w:rsidP="008E33CF">
            <w:pPr>
              <w:ind w:left="71"/>
              <w:rPr>
                <w:rFonts w:ascii="Times New Roman" w:hAnsi="Times New Roman" w:cs="Times New Roman"/>
                <w:sz w:val="22"/>
                <w:szCs w:val="22"/>
                <w:lang w:val="da-DK"/>
              </w:rPr>
            </w:pPr>
            <w:r w:rsidRPr="00087DCD">
              <w:rPr>
                <w:rFonts w:ascii="Times New Roman" w:hAnsi="Times New Roman" w:cs="Times New Roman"/>
                <w:b/>
                <w:sz w:val="22"/>
                <w:szCs w:val="22"/>
                <w:lang w:val="da-DK"/>
              </w:rPr>
              <w:t>N</w:t>
            </w:r>
          </w:p>
        </w:tc>
        <w:tc>
          <w:tcPr>
            <w:tcW w:w="665" w:type="pct"/>
            <w:tcBorders>
              <w:top w:val="single" w:sz="4" w:space="0" w:color="000000"/>
              <w:left w:val="single" w:sz="4" w:space="0" w:color="000000"/>
              <w:bottom w:val="single" w:sz="4" w:space="0" w:color="000000"/>
              <w:right w:val="single" w:sz="4" w:space="0" w:color="000000"/>
            </w:tcBorders>
            <w:hideMark/>
          </w:tcPr>
          <w:p w14:paraId="4E4F36B6"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b/>
                <w:sz w:val="22"/>
                <w:szCs w:val="22"/>
              </w:rPr>
              <w:t>Forskel</w:t>
            </w:r>
            <w:proofErr w:type="spellEnd"/>
            <w:r w:rsidRPr="00087DCD">
              <w:rPr>
                <w:rFonts w:ascii="Times New Roman" w:hAnsi="Times New Roman" w:cs="Times New Roman"/>
                <w:b/>
                <w:sz w:val="22"/>
                <w:szCs w:val="22"/>
              </w:rPr>
              <w:t xml:space="preserve"> fra placebo</w:t>
            </w:r>
          </w:p>
          <w:p w14:paraId="4FF2CAC5"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(95 % CI)</w:t>
            </w:r>
          </w:p>
        </w:tc>
      </w:tr>
      <w:tr w:rsidR="008E33CF" w:rsidRPr="00EB74DA" w14:paraId="6B33E4EF" w14:textId="77777777" w:rsidTr="008E33CF">
        <w:trPr>
          <w:trHeight w:val="470"/>
        </w:trPr>
        <w:tc>
          <w:tcPr>
            <w:tcW w:w="1189" w:type="pct"/>
            <w:tcBorders>
              <w:top w:val="single" w:sz="4" w:space="0" w:color="000000"/>
              <w:left w:val="single" w:sz="4" w:space="0" w:color="000000"/>
              <w:bottom w:val="single" w:sz="4" w:space="0" w:color="000000"/>
              <w:right w:val="single" w:sz="4" w:space="0" w:color="000000"/>
            </w:tcBorders>
            <w:hideMark/>
          </w:tcPr>
          <w:p w14:paraId="7D7D4E89"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sz w:val="22"/>
                <w:szCs w:val="22"/>
              </w:rPr>
              <w:t>bDMARD</w:t>
            </w:r>
            <w:proofErr w:type="spellEnd"/>
            <w:r w:rsidRPr="00087DCD">
              <w:rPr>
                <w:rFonts w:ascii="Times New Roman" w:hAnsi="Times New Roman" w:cs="Times New Roman"/>
                <w:sz w:val="22"/>
                <w:szCs w:val="22"/>
              </w:rPr>
              <w:t>-naive</w:t>
            </w:r>
          </w:p>
        </w:tc>
        <w:tc>
          <w:tcPr>
            <w:tcW w:w="555" w:type="pct"/>
            <w:tcBorders>
              <w:top w:val="single" w:sz="4" w:space="0" w:color="000000"/>
              <w:left w:val="single" w:sz="4" w:space="0" w:color="000000"/>
              <w:bottom w:val="single" w:sz="4" w:space="0" w:color="000000"/>
              <w:right w:val="single" w:sz="4" w:space="0" w:color="000000"/>
            </w:tcBorders>
            <w:hideMark/>
          </w:tcPr>
          <w:p w14:paraId="4B3AEC0F"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105</w:t>
            </w:r>
          </w:p>
        </w:tc>
        <w:tc>
          <w:tcPr>
            <w:tcW w:w="668" w:type="pct"/>
            <w:tcBorders>
              <w:top w:val="single" w:sz="4" w:space="0" w:color="000000"/>
              <w:left w:val="single" w:sz="4" w:space="0" w:color="000000"/>
              <w:bottom w:val="single" w:sz="4" w:space="0" w:color="000000"/>
              <w:right w:val="single" w:sz="4" w:space="0" w:color="000000"/>
            </w:tcBorders>
            <w:hideMark/>
          </w:tcPr>
          <w:p w14:paraId="2E7ED2E4"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102</w:t>
            </w:r>
          </w:p>
        </w:tc>
        <w:tc>
          <w:tcPr>
            <w:tcW w:w="684" w:type="pct"/>
            <w:tcBorders>
              <w:top w:val="single" w:sz="4" w:space="0" w:color="000000"/>
              <w:left w:val="single" w:sz="4" w:space="0" w:color="000000"/>
              <w:bottom w:val="single" w:sz="4" w:space="0" w:color="000000"/>
              <w:right w:val="single" w:sz="4" w:space="0" w:color="000000"/>
            </w:tcBorders>
            <w:hideMark/>
          </w:tcPr>
          <w:p w14:paraId="526D4DB1"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28</w:t>
            </w:r>
          </w:p>
          <w:p w14:paraId="464A6979"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(15, 41)</w:t>
            </w:r>
          </w:p>
        </w:tc>
        <w:tc>
          <w:tcPr>
            <w:tcW w:w="570" w:type="pct"/>
            <w:tcBorders>
              <w:top w:val="single" w:sz="4" w:space="0" w:color="000000"/>
              <w:left w:val="single" w:sz="4" w:space="0" w:color="000000"/>
              <w:bottom w:val="single" w:sz="4" w:space="0" w:color="000000"/>
              <w:right w:val="single" w:sz="4" w:space="0" w:color="000000"/>
            </w:tcBorders>
            <w:hideMark/>
          </w:tcPr>
          <w:p w14:paraId="2FBD2F8F"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105</w:t>
            </w:r>
          </w:p>
        </w:tc>
        <w:tc>
          <w:tcPr>
            <w:tcW w:w="668" w:type="pct"/>
            <w:tcBorders>
              <w:top w:val="single" w:sz="4" w:space="0" w:color="000000"/>
              <w:left w:val="single" w:sz="4" w:space="0" w:color="000000"/>
              <w:bottom w:val="single" w:sz="4" w:space="0" w:color="000000"/>
              <w:right w:val="single" w:sz="4" w:space="0" w:color="000000"/>
            </w:tcBorders>
            <w:hideMark/>
          </w:tcPr>
          <w:p w14:paraId="07D64A4F"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102</w:t>
            </w:r>
          </w:p>
        </w:tc>
        <w:tc>
          <w:tcPr>
            <w:tcW w:w="665" w:type="pct"/>
            <w:tcBorders>
              <w:top w:val="single" w:sz="4" w:space="0" w:color="000000"/>
              <w:left w:val="single" w:sz="4" w:space="0" w:color="000000"/>
              <w:bottom w:val="single" w:sz="4" w:space="0" w:color="000000"/>
              <w:right w:val="single" w:sz="4" w:space="0" w:color="000000"/>
            </w:tcBorders>
            <w:hideMark/>
          </w:tcPr>
          <w:p w14:paraId="42ED6582"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31</w:t>
            </w:r>
          </w:p>
          <w:p w14:paraId="285BF788"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(19, 43)</w:t>
            </w:r>
          </w:p>
        </w:tc>
      </w:tr>
      <w:tr w:rsidR="00087DCD" w:rsidRPr="00087DCD" w14:paraId="60387522" w14:textId="77777777" w:rsidTr="008E33CF">
        <w:trPr>
          <w:trHeight w:val="240"/>
        </w:trPr>
        <w:tc>
          <w:tcPr>
            <w:tcW w:w="1189" w:type="pct"/>
            <w:vMerge w:val="restart"/>
            <w:tcBorders>
              <w:top w:val="single" w:sz="4" w:space="0" w:color="000000"/>
              <w:left w:val="single" w:sz="4" w:space="0" w:color="000000"/>
              <w:bottom w:val="single" w:sz="4" w:space="0" w:color="000000"/>
              <w:right w:val="single" w:sz="4" w:space="0" w:color="000000"/>
            </w:tcBorders>
            <w:hideMark/>
          </w:tcPr>
          <w:p w14:paraId="40E29E6F"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b/>
                <w:sz w:val="22"/>
                <w:szCs w:val="22"/>
              </w:rPr>
              <w:t>Forudgående</w:t>
            </w:r>
            <w:proofErr w:type="spellEnd"/>
            <w:r w:rsidRPr="00087DCD">
              <w:rPr>
                <w:rFonts w:ascii="Times New Roman" w:hAnsi="Times New Roman" w:cs="Times New Roman"/>
                <w:b/>
                <w:sz w:val="22"/>
                <w:szCs w:val="22"/>
              </w:rPr>
              <w:t xml:space="preserve"> </w:t>
            </w:r>
            <w:proofErr w:type="spellStart"/>
            <w:r w:rsidRPr="00087DCD">
              <w:rPr>
                <w:rFonts w:ascii="Times New Roman" w:hAnsi="Times New Roman" w:cs="Times New Roman"/>
                <w:b/>
                <w:sz w:val="22"/>
                <w:szCs w:val="22"/>
              </w:rPr>
              <w:t>behandlingshistorik</w:t>
            </w:r>
            <w:proofErr w:type="spellEnd"/>
          </w:p>
        </w:tc>
        <w:tc>
          <w:tcPr>
            <w:tcW w:w="555" w:type="pct"/>
            <w:tcBorders>
              <w:top w:val="single" w:sz="4" w:space="0" w:color="000000"/>
              <w:left w:val="single" w:sz="4" w:space="0" w:color="000000"/>
              <w:bottom w:val="single" w:sz="4" w:space="0" w:color="000000"/>
              <w:right w:val="nil"/>
            </w:tcBorders>
          </w:tcPr>
          <w:p w14:paraId="50E4DAAB" w14:textId="77777777" w:rsidR="00087DCD" w:rsidRPr="00087DCD" w:rsidRDefault="00087DCD" w:rsidP="008E33CF">
            <w:pPr>
              <w:ind w:left="71"/>
              <w:rPr>
                <w:rFonts w:ascii="Times New Roman" w:hAnsi="Times New Roman" w:cs="Times New Roman"/>
                <w:sz w:val="22"/>
                <w:szCs w:val="22"/>
              </w:rPr>
            </w:pPr>
          </w:p>
        </w:tc>
        <w:tc>
          <w:tcPr>
            <w:tcW w:w="668" w:type="pct"/>
            <w:tcBorders>
              <w:top w:val="single" w:sz="4" w:space="0" w:color="000000"/>
              <w:left w:val="nil"/>
              <w:bottom w:val="single" w:sz="4" w:space="0" w:color="000000"/>
              <w:right w:val="nil"/>
            </w:tcBorders>
          </w:tcPr>
          <w:p w14:paraId="76A5C3DC" w14:textId="77777777" w:rsidR="00087DCD" w:rsidRPr="00087DCD" w:rsidRDefault="00087DCD" w:rsidP="008E33CF">
            <w:pPr>
              <w:ind w:left="71"/>
              <w:rPr>
                <w:rFonts w:ascii="Times New Roman" w:hAnsi="Times New Roman" w:cs="Times New Roman"/>
                <w:sz w:val="22"/>
                <w:szCs w:val="22"/>
              </w:rPr>
            </w:pPr>
          </w:p>
        </w:tc>
        <w:tc>
          <w:tcPr>
            <w:tcW w:w="1254" w:type="pct"/>
            <w:gridSpan w:val="2"/>
            <w:tcBorders>
              <w:top w:val="single" w:sz="4" w:space="0" w:color="000000"/>
              <w:left w:val="nil"/>
              <w:bottom w:val="single" w:sz="4" w:space="0" w:color="000000"/>
              <w:right w:val="nil"/>
            </w:tcBorders>
            <w:hideMark/>
          </w:tcPr>
          <w:p w14:paraId="5057C4C9"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b/>
                <w:sz w:val="22"/>
                <w:szCs w:val="22"/>
              </w:rPr>
              <w:t>Effektendepunkt</w:t>
            </w:r>
            <w:proofErr w:type="spellEnd"/>
          </w:p>
        </w:tc>
        <w:tc>
          <w:tcPr>
            <w:tcW w:w="668" w:type="pct"/>
            <w:tcBorders>
              <w:top w:val="single" w:sz="4" w:space="0" w:color="000000"/>
              <w:left w:val="nil"/>
              <w:bottom w:val="single" w:sz="4" w:space="0" w:color="000000"/>
              <w:right w:val="nil"/>
            </w:tcBorders>
          </w:tcPr>
          <w:p w14:paraId="52252238" w14:textId="77777777" w:rsidR="00087DCD" w:rsidRPr="00087DCD" w:rsidRDefault="00087DCD" w:rsidP="008E33CF">
            <w:pPr>
              <w:ind w:left="71"/>
              <w:rPr>
                <w:rFonts w:ascii="Times New Roman" w:hAnsi="Times New Roman" w:cs="Times New Roman"/>
                <w:sz w:val="22"/>
                <w:szCs w:val="22"/>
              </w:rPr>
            </w:pPr>
          </w:p>
        </w:tc>
        <w:tc>
          <w:tcPr>
            <w:tcW w:w="665" w:type="pct"/>
            <w:tcBorders>
              <w:top w:val="single" w:sz="4" w:space="0" w:color="000000"/>
              <w:left w:val="nil"/>
              <w:bottom w:val="single" w:sz="4" w:space="0" w:color="000000"/>
              <w:right w:val="single" w:sz="4" w:space="0" w:color="000000"/>
            </w:tcBorders>
          </w:tcPr>
          <w:p w14:paraId="759E97F4" w14:textId="77777777" w:rsidR="00087DCD" w:rsidRPr="00087DCD" w:rsidRDefault="00087DCD" w:rsidP="008E33CF">
            <w:pPr>
              <w:ind w:left="71"/>
              <w:rPr>
                <w:rFonts w:ascii="Times New Roman" w:hAnsi="Times New Roman" w:cs="Times New Roman"/>
                <w:sz w:val="22"/>
                <w:szCs w:val="22"/>
              </w:rPr>
            </w:pPr>
          </w:p>
        </w:tc>
      </w:tr>
      <w:tr w:rsidR="008E33CF" w:rsidRPr="00EB74DA" w14:paraId="5B785902" w14:textId="77777777" w:rsidTr="008E33CF">
        <w:trPr>
          <w:trHeight w:val="240"/>
        </w:trPr>
        <w:tc>
          <w:tcPr>
            <w:tcW w:w="1189" w:type="pct"/>
            <w:vMerge/>
            <w:tcBorders>
              <w:top w:val="single" w:sz="4" w:space="0" w:color="000000"/>
              <w:left w:val="single" w:sz="4" w:space="0" w:color="000000"/>
              <w:bottom w:val="single" w:sz="4" w:space="0" w:color="000000"/>
              <w:right w:val="single" w:sz="4" w:space="0" w:color="000000"/>
            </w:tcBorders>
            <w:vAlign w:val="center"/>
            <w:hideMark/>
          </w:tcPr>
          <w:p w14:paraId="70F27F2D" w14:textId="77777777" w:rsidR="00087DCD" w:rsidRPr="00087DCD" w:rsidRDefault="00087DCD" w:rsidP="008E33CF">
            <w:pPr>
              <w:ind w:left="71"/>
              <w:rPr>
                <w:rFonts w:ascii="Times New Roman" w:hAnsi="Times New Roman" w:cs="Times New Roman"/>
                <w:sz w:val="22"/>
                <w:szCs w:val="22"/>
              </w:rPr>
            </w:pPr>
          </w:p>
        </w:tc>
        <w:tc>
          <w:tcPr>
            <w:tcW w:w="555" w:type="pct"/>
            <w:tcBorders>
              <w:top w:val="single" w:sz="4" w:space="0" w:color="000000"/>
              <w:left w:val="single" w:sz="4" w:space="0" w:color="000000"/>
              <w:bottom w:val="single" w:sz="4" w:space="0" w:color="000000"/>
              <w:right w:val="nil"/>
            </w:tcBorders>
          </w:tcPr>
          <w:p w14:paraId="2205DBC8" w14:textId="77777777" w:rsidR="00087DCD" w:rsidRPr="00087DCD" w:rsidRDefault="00087DCD" w:rsidP="008E33CF">
            <w:pPr>
              <w:ind w:left="71"/>
              <w:rPr>
                <w:rFonts w:ascii="Times New Roman" w:hAnsi="Times New Roman" w:cs="Times New Roman"/>
                <w:sz w:val="22"/>
                <w:szCs w:val="22"/>
              </w:rPr>
            </w:pPr>
          </w:p>
        </w:tc>
        <w:tc>
          <w:tcPr>
            <w:tcW w:w="668" w:type="pct"/>
            <w:tcBorders>
              <w:top w:val="single" w:sz="4" w:space="0" w:color="000000"/>
              <w:left w:val="nil"/>
              <w:bottom w:val="single" w:sz="4" w:space="0" w:color="000000"/>
              <w:right w:val="nil"/>
            </w:tcBorders>
            <w:hideMark/>
          </w:tcPr>
          <w:p w14:paraId="55CD5A00"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ASAS20</w:t>
            </w:r>
          </w:p>
        </w:tc>
        <w:tc>
          <w:tcPr>
            <w:tcW w:w="684" w:type="pct"/>
            <w:tcBorders>
              <w:top w:val="single" w:sz="4" w:space="0" w:color="000000"/>
              <w:left w:val="nil"/>
              <w:bottom w:val="single" w:sz="4" w:space="0" w:color="000000"/>
              <w:right w:val="single" w:sz="4" w:space="0" w:color="000000"/>
            </w:tcBorders>
          </w:tcPr>
          <w:p w14:paraId="4202A3BE" w14:textId="77777777" w:rsidR="00087DCD" w:rsidRPr="00087DCD" w:rsidRDefault="00087DCD" w:rsidP="008E33CF">
            <w:pPr>
              <w:ind w:left="71"/>
              <w:rPr>
                <w:rFonts w:ascii="Times New Roman" w:hAnsi="Times New Roman" w:cs="Times New Roman"/>
                <w:sz w:val="22"/>
                <w:szCs w:val="22"/>
              </w:rPr>
            </w:pPr>
          </w:p>
        </w:tc>
        <w:tc>
          <w:tcPr>
            <w:tcW w:w="570" w:type="pct"/>
            <w:tcBorders>
              <w:top w:val="single" w:sz="4" w:space="0" w:color="000000"/>
              <w:left w:val="single" w:sz="4" w:space="0" w:color="000000"/>
              <w:bottom w:val="single" w:sz="4" w:space="0" w:color="000000"/>
              <w:right w:val="nil"/>
            </w:tcBorders>
          </w:tcPr>
          <w:p w14:paraId="7A507F85" w14:textId="77777777" w:rsidR="00087DCD" w:rsidRPr="00087DCD" w:rsidRDefault="00087DCD" w:rsidP="008E33CF">
            <w:pPr>
              <w:ind w:left="71"/>
              <w:rPr>
                <w:rFonts w:ascii="Times New Roman" w:hAnsi="Times New Roman" w:cs="Times New Roman"/>
                <w:sz w:val="22"/>
                <w:szCs w:val="22"/>
              </w:rPr>
            </w:pPr>
          </w:p>
        </w:tc>
        <w:tc>
          <w:tcPr>
            <w:tcW w:w="668" w:type="pct"/>
            <w:tcBorders>
              <w:top w:val="single" w:sz="4" w:space="0" w:color="000000"/>
              <w:left w:val="nil"/>
              <w:bottom w:val="single" w:sz="4" w:space="0" w:color="000000"/>
              <w:right w:val="nil"/>
            </w:tcBorders>
            <w:hideMark/>
          </w:tcPr>
          <w:p w14:paraId="7D3906CD"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ASAS40</w:t>
            </w:r>
          </w:p>
        </w:tc>
        <w:tc>
          <w:tcPr>
            <w:tcW w:w="665" w:type="pct"/>
            <w:tcBorders>
              <w:top w:val="single" w:sz="4" w:space="0" w:color="000000"/>
              <w:left w:val="nil"/>
              <w:bottom w:val="single" w:sz="4" w:space="0" w:color="000000"/>
              <w:right w:val="single" w:sz="4" w:space="0" w:color="000000"/>
            </w:tcBorders>
          </w:tcPr>
          <w:p w14:paraId="0FC6DF7C" w14:textId="77777777" w:rsidR="00087DCD" w:rsidRPr="00087DCD" w:rsidRDefault="00087DCD" w:rsidP="008E33CF">
            <w:pPr>
              <w:ind w:left="71"/>
              <w:rPr>
                <w:rFonts w:ascii="Times New Roman" w:hAnsi="Times New Roman" w:cs="Times New Roman"/>
                <w:sz w:val="22"/>
                <w:szCs w:val="22"/>
              </w:rPr>
            </w:pPr>
          </w:p>
        </w:tc>
      </w:tr>
      <w:tr w:rsidR="008E33CF" w:rsidRPr="00EB74DA" w14:paraId="1B931B59" w14:textId="77777777" w:rsidTr="008E33CF">
        <w:trPr>
          <w:trHeight w:val="931"/>
        </w:trPr>
        <w:tc>
          <w:tcPr>
            <w:tcW w:w="1189" w:type="pct"/>
            <w:vMerge/>
            <w:tcBorders>
              <w:top w:val="single" w:sz="4" w:space="0" w:color="000000"/>
              <w:left w:val="single" w:sz="4" w:space="0" w:color="000000"/>
              <w:bottom w:val="single" w:sz="4" w:space="0" w:color="000000"/>
              <w:right w:val="single" w:sz="4" w:space="0" w:color="000000"/>
            </w:tcBorders>
            <w:vAlign w:val="center"/>
            <w:hideMark/>
          </w:tcPr>
          <w:p w14:paraId="32FB8E13" w14:textId="77777777" w:rsidR="00087DCD" w:rsidRPr="00087DCD" w:rsidRDefault="00087DCD" w:rsidP="008E33CF">
            <w:pPr>
              <w:ind w:left="71"/>
              <w:rPr>
                <w:rFonts w:ascii="Times New Roman" w:hAnsi="Times New Roman" w:cs="Times New Roman"/>
                <w:sz w:val="22"/>
                <w:szCs w:val="22"/>
              </w:rPr>
            </w:pPr>
          </w:p>
        </w:tc>
        <w:tc>
          <w:tcPr>
            <w:tcW w:w="555" w:type="pct"/>
            <w:tcBorders>
              <w:top w:val="single" w:sz="4" w:space="0" w:color="000000"/>
              <w:left w:val="single" w:sz="4" w:space="0" w:color="000000"/>
              <w:bottom w:val="single" w:sz="4" w:space="0" w:color="000000"/>
              <w:right w:val="single" w:sz="4" w:space="0" w:color="000000"/>
            </w:tcBorders>
            <w:hideMark/>
          </w:tcPr>
          <w:p w14:paraId="77863B67"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Placebo</w:t>
            </w:r>
          </w:p>
          <w:p w14:paraId="73A1C9B6"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N</w:t>
            </w:r>
          </w:p>
        </w:tc>
        <w:tc>
          <w:tcPr>
            <w:tcW w:w="668" w:type="pct"/>
            <w:tcBorders>
              <w:top w:val="single" w:sz="4" w:space="0" w:color="000000"/>
              <w:left w:val="single" w:sz="4" w:space="0" w:color="000000"/>
              <w:bottom w:val="single" w:sz="4" w:space="0" w:color="000000"/>
              <w:right w:val="single" w:sz="4" w:space="0" w:color="000000"/>
            </w:tcBorders>
            <w:hideMark/>
          </w:tcPr>
          <w:p w14:paraId="20C44F85" w14:textId="77777777" w:rsidR="00087DCD" w:rsidRPr="00087DCD" w:rsidRDefault="00087DCD" w:rsidP="008E33CF">
            <w:pPr>
              <w:ind w:left="71"/>
              <w:rPr>
                <w:rFonts w:ascii="Times New Roman" w:hAnsi="Times New Roman" w:cs="Times New Roman"/>
                <w:sz w:val="22"/>
                <w:szCs w:val="22"/>
                <w:lang w:val="da-DK"/>
              </w:rPr>
            </w:pPr>
            <w:r w:rsidRPr="00087DCD">
              <w:rPr>
                <w:rFonts w:ascii="Times New Roman" w:hAnsi="Times New Roman" w:cs="Times New Roman"/>
                <w:b/>
                <w:sz w:val="22"/>
                <w:szCs w:val="22"/>
                <w:lang w:val="da-DK"/>
              </w:rPr>
              <w:t xml:space="preserve">5 mg </w:t>
            </w:r>
            <w:proofErr w:type="spellStart"/>
            <w:r w:rsidRPr="00087DCD">
              <w:rPr>
                <w:rFonts w:ascii="Times New Roman" w:hAnsi="Times New Roman" w:cs="Times New Roman"/>
                <w:b/>
                <w:sz w:val="22"/>
                <w:szCs w:val="22"/>
                <w:lang w:val="da-DK"/>
              </w:rPr>
              <w:t>tofacitinib</w:t>
            </w:r>
            <w:proofErr w:type="spellEnd"/>
            <w:r w:rsidRPr="00087DCD">
              <w:rPr>
                <w:rFonts w:ascii="Times New Roman" w:hAnsi="Times New Roman" w:cs="Times New Roman"/>
                <w:b/>
                <w:sz w:val="22"/>
                <w:szCs w:val="22"/>
                <w:lang w:val="da-DK"/>
              </w:rPr>
              <w:t xml:space="preserve"> </w:t>
            </w:r>
          </w:p>
          <w:p w14:paraId="262B534C" w14:textId="77777777" w:rsidR="00087DCD" w:rsidRPr="00087DCD" w:rsidRDefault="00087DCD" w:rsidP="008E33CF">
            <w:pPr>
              <w:ind w:left="71"/>
              <w:rPr>
                <w:rFonts w:ascii="Times New Roman" w:hAnsi="Times New Roman" w:cs="Times New Roman"/>
                <w:sz w:val="22"/>
                <w:szCs w:val="22"/>
                <w:lang w:val="da-DK"/>
              </w:rPr>
            </w:pPr>
            <w:r w:rsidRPr="00087DCD">
              <w:rPr>
                <w:rFonts w:ascii="Times New Roman" w:hAnsi="Times New Roman" w:cs="Times New Roman"/>
                <w:b/>
                <w:sz w:val="22"/>
                <w:szCs w:val="22"/>
                <w:lang w:val="da-DK"/>
              </w:rPr>
              <w:t>2x dagligt</w:t>
            </w:r>
          </w:p>
          <w:p w14:paraId="67274401" w14:textId="77777777" w:rsidR="00087DCD" w:rsidRPr="00087DCD" w:rsidRDefault="00087DCD" w:rsidP="008E33CF">
            <w:pPr>
              <w:ind w:left="71"/>
              <w:rPr>
                <w:rFonts w:ascii="Times New Roman" w:hAnsi="Times New Roman" w:cs="Times New Roman"/>
                <w:sz w:val="22"/>
                <w:szCs w:val="22"/>
                <w:lang w:val="da-DK"/>
              </w:rPr>
            </w:pPr>
            <w:r w:rsidRPr="00087DCD">
              <w:rPr>
                <w:rFonts w:ascii="Times New Roman" w:hAnsi="Times New Roman" w:cs="Times New Roman"/>
                <w:b/>
                <w:sz w:val="22"/>
                <w:szCs w:val="22"/>
                <w:lang w:val="da-DK"/>
              </w:rPr>
              <w:t>N</w:t>
            </w:r>
          </w:p>
        </w:tc>
        <w:tc>
          <w:tcPr>
            <w:tcW w:w="684" w:type="pct"/>
            <w:tcBorders>
              <w:top w:val="single" w:sz="4" w:space="0" w:color="000000"/>
              <w:left w:val="single" w:sz="4" w:space="0" w:color="000000"/>
              <w:bottom w:val="single" w:sz="4" w:space="0" w:color="000000"/>
              <w:right w:val="single" w:sz="4" w:space="0" w:color="000000"/>
            </w:tcBorders>
            <w:hideMark/>
          </w:tcPr>
          <w:p w14:paraId="6868B972"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b/>
                <w:sz w:val="22"/>
                <w:szCs w:val="22"/>
              </w:rPr>
              <w:t>Forskel</w:t>
            </w:r>
            <w:proofErr w:type="spellEnd"/>
            <w:r w:rsidRPr="00087DCD">
              <w:rPr>
                <w:rFonts w:ascii="Times New Roman" w:hAnsi="Times New Roman" w:cs="Times New Roman"/>
                <w:b/>
                <w:sz w:val="22"/>
                <w:szCs w:val="22"/>
              </w:rPr>
              <w:t xml:space="preserve"> fra placebo</w:t>
            </w:r>
          </w:p>
          <w:p w14:paraId="149F3783"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(95 % CI)</w:t>
            </w:r>
          </w:p>
        </w:tc>
        <w:tc>
          <w:tcPr>
            <w:tcW w:w="570" w:type="pct"/>
            <w:tcBorders>
              <w:top w:val="single" w:sz="4" w:space="0" w:color="000000"/>
              <w:left w:val="single" w:sz="4" w:space="0" w:color="000000"/>
              <w:bottom w:val="single" w:sz="4" w:space="0" w:color="000000"/>
              <w:right w:val="single" w:sz="4" w:space="0" w:color="000000"/>
            </w:tcBorders>
            <w:hideMark/>
          </w:tcPr>
          <w:p w14:paraId="3B21620D"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Placebo</w:t>
            </w:r>
          </w:p>
          <w:p w14:paraId="0ABB4ED0"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N</w:t>
            </w:r>
          </w:p>
        </w:tc>
        <w:tc>
          <w:tcPr>
            <w:tcW w:w="668" w:type="pct"/>
            <w:tcBorders>
              <w:top w:val="single" w:sz="4" w:space="0" w:color="000000"/>
              <w:left w:val="single" w:sz="4" w:space="0" w:color="000000"/>
              <w:bottom w:val="single" w:sz="4" w:space="0" w:color="000000"/>
              <w:right w:val="single" w:sz="4" w:space="0" w:color="000000"/>
            </w:tcBorders>
            <w:hideMark/>
          </w:tcPr>
          <w:p w14:paraId="4ECB3CFB" w14:textId="77777777" w:rsidR="00087DCD" w:rsidRPr="00087DCD" w:rsidRDefault="00087DCD" w:rsidP="008E33CF">
            <w:pPr>
              <w:ind w:left="71"/>
              <w:rPr>
                <w:rFonts w:ascii="Times New Roman" w:hAnsi="Times New Roman" w:cs="Times New Roman"/>
                <w:sz w:val="22"/>
                <w:szCs w:val="22"/>
                <w:lang w:val="da-DK"/>
              </w:rPr>
            </w:pPr>
            <w:r w:rsidRPr="00087DCD">
              <w:rPr>
                <w:rFonts w:ascii="Times New Roman" w:hAnsi="Times New Roman" w:cs="Times New Roman"/>
                <w:b/>
                <w:sz w:val="22"/>
                <w:szCs w:val="22"/>
                <w:lang w:val="da-DK"/>
              </w:rPr>
              <w:t xml:space="preserve">5 mg </w:t>
            </w:r>
            <w:proofErr w:type="spellStart"/>
            <w:r w:rsidRPr="00087DCD">
              <w:rPr>
                <w:rFonts w:ascii="Times New Roman" w:hAnsi="Times New Roman" w:cs="Times New Roman"/>
                <w:b/>
                <w:sz w:val="22"/>
                <w:szCs w:val="22"/>
                <w:lang w:val="da-DK"/>
              </w:rPr>
              <w:t>tofacitinib</w:t>
            </w:r>
            <w:proofErr w:type="spellEnd"/>
            <w:r w:rsidRPr="00087DCD">
              <w:rPr>
                <w:rFonts w:ascii="Times New Roman" w:hAnsi="Times New Roman" w:cs="Times New Roman"/>
                <w:b/>
                <w:sz w:val="22"/>
                <w:szCs w:val="22"/>
                <w:lang w:val="da-DK"/>
              </w:rPr>
              <w:t xml:space="preserve"> </w:t>
            </w:r>
          </w:p>
          <w:p w14:paraId="65EF4498" w14:textId="77777777" w:rsidR="00087DCD" w:rsidRPr="00087DCD" w:rsidRDefault="00087DCD" w:rsidP="008E33CF">
            <w:pPr>
              <w:ind w:left="71"/>
              <w:rPr>
                <w:rFonts w:ascii="Times New Roman" w:hAnsi="Times New Roman" w:cs="Times New Roman"/>
                <w:sz w:val="22"/>
                <w:szCs w:val="22"/>
                <w:lang w:val="da-DK"/>
              </w:rPr>
            </w:pPr>
            <w:r w:rsidRPr="00087DCD">
              <w:rPr>
                <w:rFonts w:ascii="Times New Roman" w:hAnsi="Times New Roman" w:cs="Times New Roman"/>
                <w:b/>
                <w:sz w:val="22"/>
                <w:szCs w:val="22"/>
                <w:lang w:val="da-DK"/>
              </w:rPr>
              <w:t>2x dagligt</w:t>
            </w:r>
          </w:p>
          <w:p w14:paraId="27276C23" w14:textId="77777777" w:rsidR="00087DCD" w:rsidRPr="00087DCD" w:rsidRDefault="00087DCD" w:rsidP="008E33CF">
            <w:pPr>
              <w:ind w:left="71"/>
              <w:rPr>
                <w:rFonts w:ascii="Times New Roman" w:hAnsi="Times New Roman" w:cs="Times New Roman"/>
                <w:sz w:val="22"/>
                <w:szCs w:val="22"/>
                <w:lang w:val="da-DK"/>
              </w:rPr>
            </w:pPr>
            <w:r w:rsidRPr="00087DCD">
              <w:rPr>
                <w:rFonts w:ascii="Times New Roman" w:hAnsi="Times New Roman" w:cs="Times New Roman"/>
                <w:b/>
                <w:sz w:val="22"/>
                <w:szCs w:val="22"/>
                <w:lang w:val="da-DK"/>
              </w:rPr>
              <w:t>N</w:t>
            </w:r>
          </w:p>
        </w:tc>
        <w:tc>
          <w:tcPr>
            <w:tcW w:w="665" w:type="pct"/>
            <w:tcBorders>
              <w:top w:val="single" w:sz="4" w:space="0" w:color="000000"/>
              <w:left w:val="single" w:sz="4" w:space="0" w:color="000000"/>
              <w:bottom w:val="single" w:sz="4" w:space="0" w:color="000000"/>
              <w:right w:val="single" w:sz="4" w:space="0" w:color="000000"/>
            </w:tcBorders>
            <w:hideMark/>
          </w:tcPr>
          <w:p w14:paraId="2E6C4A4A"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b/>
                <w:sz w:val="22"/>
                <w:szCs w:val="22"/>
              </w:rPr>
              <w:t>Forskel</w:t>
            </w:r>
            <w:proofErr w:type="spellEnd"/>
            <w:r w:rsidRPr="00087DCD">
              <w:rPr>
                <w:rFonts w:ascii="Times New Roman" w:hAnsi="Times New Roman" w:cs="Times New Roman"/>
                <w:b/>
                <w:sz w:val="22"/>
                <w:szCs w:val="22"/>
              </w:rPr>
              <w:t xml:space="preserve"> fra placebo</w:t>
            </w:r>
          </w:p>
          <w:p w14:paraId="0B6ACEFB"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(95 % CI)</w:t>
            </w:r>
          </w:p>
        </w:tc>
      </w:tr>
      <w:tr w:rsidR="008E33CF" w:rsidRPr="00EB74DA" w14:paraId="1A7F4298" w14:textId="77777777" w:rsidTr="008E33CF">
        <w:trPr>
          <w:trHeight w:val="701"/>
        </w:trPr>
        <w:tc>
          <w:tcPr>
            <w:tcW w:w="1189" w:type="pct"/>
            <w:tcBorders>
              <w:top w:val="single" w:sz="4" w:space="0" w:color="000000"/>
              <w:left w:val="single" w:sz="4" w:space="0" w:color="000000"/>
              <w:bottom w:val="single" w:sz="4" w:space="0" w:color="000000"/>
              <w:right w:val="single" w:sz="4" w:space="0" w:color="000000"/>
            </w:tcBorders>
            <w:hideMark/>
          </w:tcPr>
          <w:p w14:paraId="758CE697" w14:textId="77777777" w:rsidR="00087DCD" w:rsidRPr="00087DCD" w:rsidRDefault="00087DCD" w:rsidP="008E33CF">
            <w:pPr>
              <w:ind w:left="71"/>
              <w:rPr>
                <w:rFonts w:ascii="Times New Roman" w:hAnsi="Times New Roman" w:cs="Times New Roman"/>
                <w:sz w:val="22"/>
                <w:szCs w:val="22"/>
                <w:lang w:val="da-DK"/>
              </w:rPr>
            </w:pPr>
            <w:r w:rsidRPr="00087DCD">
              <w:rPr>
                <w:rFonts w:ascii="Times New Roman" w:hAnsi="Times New Roman" w:cs="Times New Roman"/>
                <w:sz w:val="22"/>
                <w:szCs w:val="22"/>
                <w:lang w:val="da-DK"/>
              </w:rPr>
              <w:t xml:space="preserve">Brug af </w:t>
            </w:r>
            <w:proofErr w:type="spellStart"/>
            <w:r w:rsidRPr="00087DCD">
              <w:rPr>
                <w:rFonts w:ascii="Times New Roman" w:hAnsi="Times New Roman" w:cs="Times New Roman"/>
                <w:sz w:val="22"/>
                <w:szCs w:val="22"/>
                <w:lang w:val="da-DK"/>
              </w:rPr>
              <w:t>TNFi</w:t>
            </w:r>
            <w:proofErr w:type="spellEnd"/>
            <w:r w:rsidRPr="00087DCD">
              <w:rPr>
                <w:rFonts w:ascii="Times New Roman" w:hAnsi="Times New Roman" w:cs="Times New Roman"/>
                <w:sz w:val="22"/>
                <w:szCs w:val="22"/>
                <w:lang w:val="da-DK"/>
              </w:rPr>
              <w:t xml:space="preserve">-IR eller </w:t>
            </w:r>
            <w:proofErr w:type="spellStart"/>
            <w:r w:rsidRPr="00087DCD">
              <w:rPr>
                <w:rFonts w:ascii="Times New Roman" w:hAnsi="Times New Roman" w:cs="Times New Roman"/>
                <w:sz w:val="22"/>
                <w:szCs w:val="22"/>
                <w:lang w:val="da-DK"/>
              </w:rPr>
              <w:t>bDMARD</w:t>
            </w:r>
            <w:proofErr w:type="spellEnd"/>
            <w:r w:rsidRPr="00087DCD">
              <w:rPr>
                <w:rFonts w:ascii="Times New Roman" w:hAnsi="Times New Roman" w:cs="Times New Roman"/>
                <w:sz w:val="22"/>
                <w:szCs w:val="22"/>
                <w:lang w:val="da-DK"/>
              </w:rPr>
              <w:t xml:space="preserve"> (non-IR)</w:t>
            </w:r>
          </w:p>
        </w:tc>
        <w:tc>
          <w:tcPr>
            <w:tcW w:w="555" w:type="pct"/>
            <w:tcBorders>
              <w:top w:val="single" w:sz="4" w:space="0" w:color="000000"/>
              <w:left w:val="single" w:sz="4" w:space="0" w:color="000000"/>
              <w:bottom w:val="single" w:sz="4" w:space="0" w:color="000000"/>
              <w:right w:val="single" w:sz="4" w:space="0" w:color="000000"/>
            </w:tcBorders>
            <w:hideMark/>
          </w:tcPr>
          <w:p w14:paraId="39773713"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31</w:t>
            </w:r>
          </w:p>
        </w:tc>
        <w:tc>
          <w:tcPr>
            <w:tcW w:w="668" w:type="pct"/>
            <w:tcBorders>
              <w:top w:val="single" w:sz="4" w:space="0" w:color="000000"/>
              <w:left w:val="single" w:sz="4" w:space="0" w:color="000000"/>
              <w:bottom w:val="single" w:sz="4" w:space="0" w:color="000000"/>
              <w:right w:val="single" w:sz="4" w:space="0" w:color="000000"/>
            </w:tcBorders>
            <w:hideMark/>
          </w:tcPr>
          <w:p w14:paraId="2D88B66F"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31</w:t>
            </w:r>
          </w:p>
        </w:tc>
        <w:tc>
          <w:tcPr>
            <w:tcW w:w="684" w:type="pct"/>
            <w:tcBorders>
              <w:top w:val="single" w:sz="4" w:space="0" w:color="000000"/>
              <w:left w:val="single" w:sz="4" w:space="0" w:color="000000"/>
              <w:bottom w:val="single" w:sz="4" w:space="0" w:color="000000"/>
              <w:right w:val="single" w:sz="4" w:space="0" w:color="000000"/>
            </w:tcBorders>
            <w:hideMark/>
          </w:tcPr>
          <w:p w14:paraId="70CB94B1"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23</w:t>
            </w:r>
          </w:p>
          <w:p w14:paraId="4D14385F"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(1, 44)</w:t>
            </w:r>
          </w:p>
        </w:tc>
        <w:tc>
          <w:tcPr>
            <w:tcW w:w="570" w:type="pct"/>
            <w:tcBorders>
              <w:top w:val="single" w:sz="4" w:space="0" w:color="000000"/>
              <w:left w:val="single" w:sz="4" w:space="0" w:color="000000"/>
              <w:bottom w:val="single" w:sz="4" w:space="0" w:color="000000"/>
              <w:right w:val="single" w:sz="4" w:space="0" w:color="000000"/>
            </w:tcBorders>
            <w:hideMark/>
          </w:tcPr>
          <w:p w14:paraId="1BC367E9"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31</w:t>
            </w:r>
          </w:p>
        </w:tc>
        <w:tc>
          <w:tcPr>
            <w:tcW w:w="668" w:type="pct"/>
            <w:tcBorders>
              <w:top w:val="single" w:sz="4" w:space="0" w:color="000000"/>
              <w:left w:val="single" w:sz="4" w:space="0" w:color="000000"/>
              <w:bottom w:val="single" w:sz="4" w:space="0" w:color="000000"/>
              <w:right w:val="single" w:sz="4" w:space="0" w:color="000000"/>
            </w:tcBorders>
            <w:hideMark/>
          </w:tcPr>
          <w:p w14:paraId="32760F7E"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31</w:t>
            </w:r>
          </w:p>
        </w:tc>
        <w:tc>
          <w:tcPr>
            <w:tcW w:w="665" w:type="pct"/>
            <w:tcBorders>
              <w:top w:val="single" w:sz="4" w:space="0" w:color="000000"/>
              <w:left w:val="single" w:sz="4" w:space="0" w:color="000000"/>
              <w:bottom w:val="single" w:sz="4" w:space="0" w:color="000000"/>
              <w:right w:val="single" w:sz="4" w:space="0" w:color="000000"/>
            </w:tcBorders>
            <w:hideMark/>
          </w:tcPr>
          <w:p w14:paraId="763D10F0"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19</w:t>
            </w:r>
          </w:p>
          <w:p w14:paraId="1FBFC1EC"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(2, 37)</w:t>
            </w:r>
          </w:p>
        </w:tc>
      </w:tr>
    </w:tbl>
    <w:p w14:paraId="1F2A7C1D" w14:textId="77777777" w:rsidR="00087DCD" w:rsidRPr="00087DCD" w:rsidRDefault="00087DCD" w:rsidP="00EB74DA">
      <w:pPr>
        <w:rPr>
          <w:sz w:val="20"/>
        </w:rPr>
      </w:pPr>
      <w:r w:rsidRPr="00087DCD">
        <w:rPr>
          <w:sz w:val="20"/>
        </w:rPr>
        <w:t xml:space="preserve">ASAS20 = En forbedring i forhold til </w:t>
      </w:r>
      <w:r w:rsidRPr="00087DCD">
        <w:rPr>
          <w:i/>
          <w:sz w:val="20"/>
        </w:rPr>
        <w:t xml:space="preserve">baseline </w:t>
      </w:r>
      <w:r w:rsidRPr="00087DCD">
        <w:rPr>
          <w:sz w:val="20"/>
        </w:rPr>
        <w:t xml:space="preserve">på ≥ 20 % og ≥ 1 enhedsforøgelse inden for mindst 3 domæner på en skala fra 0 til 10 og ingen forværring på ≥ 20% og ≥ 1 enhed inden for det resterende domæne; ASAS40 = En forbedring i forhold til </w:t>
      </w:r>
      <w:r w:rsidRPr="00087DCD">
        <w:rPr>
          <w:i/>
          <w:sz w:val="20"/>
        </w:rPr>
        <w:t xml:space="preserve">baseline </w:t>
      </w:r>
      <w:r w:rsidRPr="00087DCD">
        <w:rPr>
          <w:sz w:val="20"/>
        </w:rPr>
        <w:t xml:space="preserve">på ≥ 40 % og ≥ 2 enheder inden for mindst 3 domæner på en skala fra 0 til 10 og overhovedet ingen forværring inden for det resterende domæne; </w:t>
      </w:r>
      <w:proofErr w:type="spellStart"/>
      <w:r w:rsidRPr="00087DCD">
        <w:rPr>
          <w:sz w:val="20"/>
        </w:rPr>
        <w:t>bDMARD</w:t>
      </w:r>
      <w:proofErr w:type="spellEnd"/>
      <w:r w:rsidRPr="00087DCD">
        <w:rPr>
          <w:sz w:val="20"/>
        </w:rPr>
        <w:t xml:space="preserve"> = biologisk sygdomsmodificerende </w:t>
      </w:r>
      <w:proofErr w:type="spellStart"/>
      <w:r w:rsidRPr="00087DCD">
        <w:rPr>
          <w:sz w:val="20"/>
        </w:rPr>
        <w:t>antireumatikum</w:t>
      </w:r>
      <w:proofErr w:type="spellEnd"/>
      <w:r w:rsidRPr="00087DCD">
        <w:rPr>
          <w:sz w:val="20"/>
        </w:rPr>
        <w:t xml:space="preserve">; CI = konfidensinterval; non-IR = ikke-utilstrækkeligt respons; </w:t>
      </w:r>
      <w:proofErr w:type="spellStart"/>
      <w:r w:rsidRPr="00087DCD">
        <w:rPr>
          <w:sz w:val="20"/>
        </w:rPr>
        <w:t>TNFi</w:t>
      </w:r>
      <w:proofErr w:type="spellEnd"/>
      <w:r w:rsidRPr="00087DCD">
        <w:rPr>
          <w:sz w:val="20"/>
        </w:rPr>
        <w:t>-IR = utilstrækkeligt respons på tumornekrosefaktorhæmmer.</w:t>
      </w:r>
    </w:p>
    <w:p w14:paraId="3BE83589" w14:textId="77777777" w:rsidR="00087DCD" w:rsidRPr="00087DCD" w:rsidRDefault="00087DCD" w:rsidP="008E33CF">
      <w:pPr>
        <w:ind w:left="851"/>
        <w:rPr>
          <w:sz w:val="24"/>
          <w:szCs w:val="24"/>
        </w:rPr>
      </w:pPr>
    </w:p>
    <w:p w14:paraId="565A89CE" w14:textId="77777777" w:rsidR="00087DCD" w:rsidRPr="00087DCD" w:rsidRDefault="00087DCD" w:rsidP="008E33CF">
      <w:pPr>
        <w:ind w:left="851"/>
        <w:rPr>
          <w:sz w:val="24"/>
          <w:szCs w:val="24"/>
        </w:rPr>
      </w:pPr>
      <w:r w:rsidRPr="00087DCD">
        <w:rPr>
          <w:sz w:val="24"/>
          <w:szCs w:val="24"/>
        </w:rPr>
        <w:t xml:space="preserve">Forbedringerne i komponenterne for ASAS-responset og andre mål for sygdomsaktivitet var højere for 5 mg </w:t>
      </w:r>
      <w:proofErr w:type="spellStart"/>
      <w:r w:rsidRPr="00087DCD">
        <w:rPr>
          <w:sz w:val="24"/>
          <w:szCs w:val="24"/>
        </w:rPr>
        <w:t>tofacitinib</w:t>
      </w:r>
      <w:proofErr w:type="spellEnd"/>
      <w:r w:rsidRPr="00087DCD">
        <w:rPr>
          <w:sz w:val="24"/>
          <w:szCs w:val="24"/>
        </w:rPr>
        <w:t xml:space="preserve"> to gange dagligt sammenlignet med placebo ved uge 16, som vist i Tabel 21. Forbedringerne blev opretholdt fra uge 16 til og med uge 48 hos patienter, der fik 5 mg </w:t>
      </w:r>
      <w:proofErr w:type="spellStart"/>
      <w:r w:rsidRPr="00087DCD">
        <w:rPr>
          <w:sz w:val="24"/>
          <w:szCs w:val="24"/>
        </w:rPr>
        <w:t>tofacitinib</w:t>
      </w:r>
      <w:proofErr w:type="spellEnd"/>
      <w:r w:rsidRPr="00087DCD">
        <w:rPr>
          <w:sz w:val="24"/>
          <w:szCs w:val="24"/>
        </w:rPr>
        <w:t xml:space="preserve"> to gange dagligt.</w:t>
      </w:r>
    </w:p>
    <w:p w14:paraId="6A659726" w14:textId="77777777" w:rsidR="00087DCD" w:rsidRPr="00087DCD" w:rsidRDefault="00087DCD" w:rsidP="008E33CF">
      <w:pPr>
        <w:ind w:left="851"/>
        <w:rPr>
          <w:sz w:val="24"/>
          <w:szCs w:val="24"/>
        </w:rPr>
      </w:pPr>
    </w:p>
    <w:p w14:paraId="56647B8C" w14:textId="77777777" w:rsidR="00087DCD" w:rsidRPr="00087DCD" w:rsidRDefault="00087DCD" w:rsidP="008E33CF">
      <w:pPr>
        <w:ind w:left="851"/>
        <w:rPr>
          <w:sz w:val="24"/>
          <w:szCs w:val="24"/>
        </w:rPr>
      </w:pPr>
      <w:r w:rsidRPr="00087DCD">
        <w:rPr>
          <w:b/>
          <w:sz w:val="24"/>
          <w:szCs w:val="24"/>
        </w:rPr>
        <w:t>Tabel 21: ASAS-komponenter og andre mål for sygdomsaktivitet ved uge 16, AS-I-studiet</w:t>
      </w:r>
    </w:p>
    <w:tbl>
      <w:tblPr>
        <w:tblStyle w:val="TableGrid"/>
        <w:tblW w:w="5000" w:type="pct"/>
        <w:tblInd w:w="0" w:type="dxa"/>
        <w:tblCellMar>
          <w:top w:w="52" w:type="dxa"/>
          <w:left w:w="110" w:type="dxa"/>
          <w:right w:w="77" w:type="dxa"/>
        </w:tblCellMar>
        <w:tblLook w:val="04A0" w:firstRow="1" w:lastRow="0" w:firstColumn="1" w:lastColumn="0" w:noHBand="0" w:noVBand="1"/>
      </w:tblPr>
      <w:tblGrid>
        <w:gridCol w:w="2036"/>
        <w:gridCol w:w="1592"/>
        <w:gridCol w:w="1404"/>
        <w:gridCol w:w="1671"/>
        <w:gridCol w:w="1438"/>
        <w:gridCol w:w="1487"/>
      </w:tblGrid>
      <w:tr w:rsidR="00087DCD" w:rsidRPr="00087DCD" w14:paraId="244912A8" w14:textId="77777777" w:rsidTr="008E33CF">
        <w:trPr>
          <w:trHeight w:val="499"/>
        </w:trPr>
        <w:tc>
          <w:tcPr>
            <w:tcW w:w="1057" w:type="pct"/>
            <w:tcBorders>
              <w:top w:val="single" w:sz="4" w:space="0" w:color="000000"/>
              <w:left w:val="single" w:sz="4" w:space="0" w:color="000000"/>
              <w:bottom w:val="single" w:sz="4" w:space="0" w:color="000000"/>
              <w:right w:val="single" w:sz="4" w:space="0" w:color="000000"/>
            </w:tcBorders>
          </w:tcPr>
          <w:p w14:paraId="67E49587" w14:textId="77777777" w:rsidR="00087DCD" w:rsidRPr="00087DCD" w:rsidRDefault="00087DCD" w:rsidP="008E33CF">
            <w:pPr>
              <w:ind w:left="71"/>
              <w:rPr>
                <w:rFonts w:ascii="Times New Roman" w:hAnsi="Times New Roman" w:cs="Times New Roman"/>
                <w:sz w:val="22"/>
                <w:szCs w:val="22"/>
                <w:lang w:val="da-DK"/>
              </w:rPr>
            </w:pPr>
          </w:p>
        </w:tc>
        <w:tc>
          <w:tcPr>
            <w:tcW w:w="1556" w:type="pct"/>
            <w:gridSpan w:val="2"/>
            <w:tcBorders>
              <w:top w:val="single" w:sz="4" w:space="0" w:color="000000"/>
              <w:left w:val="single" w:sz="4" w:space="0" w:color="000000"/>
              <w:bottom w:val="single" w:sz="4" w:space="0" w:color="000000"/>
              <w:right w:val="single" w:sz="4" w:space="0" w:color="000000"/>
            </w:tcBorders>
            <w:hideMark/>
          </w:tcPr>
          <w:p w14:paraId="47495CEB"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Placebo (N=136)</w:t>
            </w:r>
          </w:p>
        </w:tc>
        <w:tc>
          <w:tcPr>
            <w:tcW w:w="1615" w:type="pct"/>
            <w:gridSpan w:val="2"/>
            <w:tcBorders>
              <w:top w:val="single" w:sz="4" w:space="0" w:color="000000"/>
              <w:left w:val="single" w:sz="4" w:space="0" w:color="000000"/>
              <w:bottom w:val="single" w:sz="4" w:space="0" w:color="000000"/>
              <w:right w:val="single" w:sz="4" w:space="0" w:color="000000"/>
            </w:tcBorders>
            <w:hideMark/>
          </w:tcPr>
          <w:p w14:paraId="647E8D65" w14:textId="77777777" w:rsidR="00087DCD" w:rsidRPr="00087DCD" w:rsidRDefault="00087DCD" w:rsidP="008E33CF">
            <w:pPr>
              <w:ind w:left="71"/>
              <w:rPr>
                <w:rFonts w:ascii="Times New Roman" w:hAnsi="Times New Roman" w:cs="Times New Roman"/>
                <w:sz w:val="22"/>
                <w:szCs w:val="22"/>
                <w:lang w:val="da-DK"/>
              </w:rPr>
            </w:pPr>
            <w:r w:rsidRPr="00087DCD">
              <w:rPr>
                <w:rFonts w:ascii="Times New Roman" w:hAnsi="Times New Roman" w:cs="Times New Roman"/>
                <w:b/>
                <w:sz w:val="22"/>
                <w:szCs w:val="22"/>
                <w:lang w:val="da-DK"/>
              </w:rPr>
              <w:t xml:space="preserve">5 mg </w:t>
            </w:r>
            <w:proofErr w:type="spellStart"/>
            <w:r w:rsidRPr="00087DCD">
              <w:rPr>
                <w:rFonts w:ascii="Times New Roman" w:hAnsi="Times New Roman" w:cs="Times New Roman"/>
                <w:b/>
                <w:sz w:val="22"/>
                <w:szCs w:val="22"/>
                <w:lang w:val="da-DK"/>
              </w:rPr>
              <w:t>tofacitinib</w:t>
            </w:r>
            <w:proofErr w:type="spellEnd"/>
            <w:r w:rsidRPr="00087DCD">
              <w:rPr>
                <w:rFonts w:ascii="Times New Roman" w:hAnsi="Times New Roman" w:cs="Times New Roman"/>
                <w:b/>
                <w:sz w:val="22"/>
                <w:szCs w:val="22"/>
                <w:lang w:val="da-DK"/>
              </w:rPr>
              <w:t xml:space="preserve"> 2x dagligt (N=133)</w:t>
            </w:r>
          </w:p>
        </w:tc>
        <w:tc>
          <w:tcPr>
            <w:tcW w:w="772" w:type="pct"/>
            <w:tcBorders>
              <w:top w:val="single" w:sz="4" w:space="0" w:color="000000"/>
              <w:left w:val="single" w:sz="4" w:space="0" w:color="000000"/>
              <w:bottom w:val="single" w:sz="4" w:space="0" w:color="000000"/>
              <w:right w:val="single" w:sz="4" w:space="0" w:color="000000"/>
            </w:tcBorders>
          </w:tcPr>
          <w:p w14:paraId="6603365A" w14:textId="77777777" w:rsidR="00087DCD" w:rsidRPr="00087DCD" w:rsidRDefault="00087DCD" w:rsidP="008E33CF">
            <w:pPr>
              <w:ind w:left="71"/>
              <w:rPr>
                <w:rFonts w:ascii="Times New Roman" w:hAnsi="Times New Roman" w:cs="Times New Roman"/>
                <w:sz w:val="22"/>
                <w:szCs w:val="22"/>
                <w:lang w:val="da-DK"/>
              </w:rPr>
            </w:pPr>
          </w:p>
        </w:tc>
      </w:tr>
      <w:tr w:rsidR="00087DCD" w:rsidRPr="00087DCD" w14:paraId="3727C380" w14:textId="77777777" w:rsidTr="008E33CF">
        <w:trPr>
          <w:trHeight w:val="1049"/>
        </w:trPr>
        <w:tc>
          <w:tcPr>
            <w:tcW w:w="1057" w:type="pct"/>
            <w:tcBorders>
              <w:top w:val="single" w:sz="4" w:space="0" w:color="000000"/>
              <w:left w:val="single" w:sz="4" w:space="0" w:color="000000"/>
              <w:bottom w:val="single" w:sz="4" w:space="0" w:color="000000"/>
              <w:right w:val="single" w:sz="4" w:space="0" w:color="000000"/>
            </w:tcBorders>
          </w:tcPr>
          <w:p w14:paraId="225D8974" w14:textId="77777777" w:rsidR="00087DCD" w:rsidRPr="00087DCD" w:rsidRDefault="00087DCD" w:rsidP="008E33CF">
            <w:pPr>
              <w:ind w:left="71"/>
              <w:rPr>
                <w:rFonts w:ascii="Times New Roman" w:hAnsi="Times New Roman" w:cs="Times New Roman"/>
                <w:sz w:val="22"/>
                <w:szCs w:val="22"/>
                <w:lang w:val="da-DK"/>
              </w:rPr>
            </w:pPr>
          </w:p>
        </w:tc>
        <w:tc>
          <w:tcPr>
            <w:tcW w:w="827" w:type="pct"/>
            <w:tcBorders>
              <w:top w:val="single" w:sz="4" w:space="0" w:color="000000"/>
              <w:left w:val="single" w:sz="4" w:space="0" w:color="000000"/>
              <w:bottom w:val="single" w:sz="4" w:space="0" w:color="000000"/>
              <w:right w:val="single" w:sz="4" w:space="0" w:color="000000"/>
            </w:tcBorders>
            <w:hideMark/>
          </w:tcPr>
          <w:p w14:paraId="796EF97C"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i/>
                <w:sz w:val="22"/>
                <w:szCs w:val="22"/>
              </w:rPr>
              <w:t xml:space="preserve">Baseline </w:t>
            </w:r>
          </w:p>
          <w:p w14:paraId="30794408" w14:textId="6E98A69F" w:rsidR="00087DCD" w:rsidRPr="00087DCD" w:rsidRDefault="00087DCD" w:rsidP="00EB74DA">
            <w:pPr>
              <w:ind w:left="71"/>
              <w:rPr>
                <w:rFonts w:ascii="Times New Roman" w:hAnsi="Times New Roman" w:cs="Times New Roman"/>
                <w:sz w:val="22"/>
                <w:szCs w:val="22"/>
              </w:rPr>
            </w:pPr>
            <w:r w:rsidRPr="00087DCD">
              <w:rPr>
                <w:rFonts w:ascii="Times New Roman" w:hAnsi="Times New Roman" w:cs="Times New Roman"/>
                <w:b/>
                <w:sz w:val="22"/>
                <w:szCs w:val="22"/>
              </w:rPr>
              <w:t>(</w:t>
            </w:r>
            <w:proofErr w:type="spellStart"/>
            <w:r w:rsidRPr="00087DCD">
              <w:rPr>
                <w:rFonts w:ascii="Times New Roman" w:hAnsi="Times New Roman" w:cs="Times New Roman"/>
                <w:b/>
                <w:sz w:val="22"/>
                <w:szCs w:val="22"/>
              </w:rPr>
              <w:t>gennemsnit</w:t>
            </w:r>
            <w:proofErr w:type="spellEnd"/>
            <w:r w:rsidRPr="00087DCD">
              <w:rPr>
                <w:rFonts w:ascii="Times New Roman" w:hAnsi="Times New Roman" w:cs="Times New Roman"/>
                <w:b/>
                <w:sz w:val="22"/>
                <w:szCs w:val="22"/>
              </w:rPr>
              <w:t>)</w:t>
            </w:r>
          </w:p>
        </w:tc>
        <w:tc>
          <w:tcPr>
            <w:tcW w:w="728" w:type="pct"/>
            <w:tcBorders>
              <w:top w:val="single" w:sz="4" w:space="0" w:color="000000"/>
              <w:left w:val="single" w:sz="4" w:space="0" w:color="000000"/>
              <w:bottom w:val="single" w:sz="4" w:space="0" w:color="000000"/>
              <w:right w:val="single" w:sz="4" w:space="0" w:color="000000"/>
            </w:tcBorders>
            <w:hideMark/>
          </w:tcPr>
          <w:p w14:paraId="3733C3F8" w14:textId="77777777" w:rsidR="00087DCD" w:rsidRPr="00087DCD" w:rsidRDefault="00087DCD" w:rsidP="008E33CF">
            <w:pPr>
              <w:ind w:left="71"/>
              <w:rPr>
                <w:rFonts w:ascii="Times New Roman" w:hAnsi="Times New Roman" w:cs="Times New Roman"/>
                <w:sz w:val="22"/>
                <w:szCs w:val="22"/>
                <w:lang w:val="da-DK"/>
              </w:rPr>
            </w:pPr>
            <w:r w:rsidRPr="00087DCD">
              <w:rPr>
                <w:rFonts w:ascii="Times New Roman" w:hAnsi="Times New Roman" w:cs="Times New Roman"/>
                <w:b/>
                <w:sz w:val="22"/>
                <w:szCs w:val="22"/>
                <w:lang w:val="da-DK"/>
              </w:rPr>
              <w:t>Uge 16</w:t>
            </w:r>
          </w:p>
          <w:p w14:paraId="57F1CB7F" w14:textId="77777777" w:rsidR="00087DCD" w:rsidRPr="00087DCD" w:rsidRDefault="00087DCD" w:rsidP="008E33CF">
            <w:pPr>
              <w:ind w:left="71"/>
              <w:rPr>
                <w:rFonts w:ascii="Times New Roman" w:hAnsi="Times New Roman" w:cs="Times New Roman"/>
                <w:sz w:val="22"/>
                <w:szCs w:val="22"/>
                <w:lang w:val="da-DK"/>
              </w:rPr>
            </w:pPr>
            <w:r w:rsidRPr="00087DCD">
              <w:rPr>
                <w:rFonts w:ascii="Times New Roman" w:hAnsi="Times New Roman" w:cs="Times New Roman"/>
                <w:b/>
                <w:sz w:val="22"/>
                <w:szCs w:val="22"/>
                <w:lang w:val="da-DK"/>
              </w:rPr>
              <w:t>(LSM-</w:t>
            </w:r>
          </w:p>
          <w:p w14:paraId="7218AF22" w14:textId="77777777" w:rsidR="00087DCD" w:rsidRPr="00087DCD" w:rsidRDefault="00087DCD" w:rsidP="008E33CF">
            <w:pPr>
              <w:ind w:left="71"/>
              <w:rPr>
                <w:rFonts w:ascii="Times New Roman" w:hAnsi="Times New Roman" w:cs="Times New Roman"/>
                <w:sz w:val="22"/>
                <w:szCs w:val="22"/>
                <w:lang w:val="da-DK"/>
              </w:rPr>
            </w:pPr>
            <w:r w:rsidRPr="00087DCD">
              <w:rPr>
                <w:rFonts w:ascii="Times New Roman" w:hAnsi="Times New Roman" w:cs="Times New Roman"/>
                <w:b/>
                <w:sz w:val="22"/>
                <w:szCs w:val="22"/>
                <w:lang w:val="da-DK"/>
              </w:rPr>
              <w:t xml:space="preserve">ændring fra </w:t>
            </w:r>
          </w:p>
          <w:p w14:paraId="3803B00D" w14:textId="77777777" w:rsidR="00087DCD" w:rsidRPr="00087DCD" w:rsidRDefault="00087DCD" w:rsidP="008E33CF">
            <w:pPr>
              <w:ind w:left="71"/>
              <w:rPr>
                <w:rFonts w:ascii="Times New Roman" w:hAnsi="Times New Roman" w:cs="Times New Roman"/>
                <w:sz w:val="22"/>
                <w:szCs w:val="22"/>
                <w:lang w:val="da-DK"/>
              </w:rPr>
            </w:pPr>
            <w:r w:rsidRPr="00087DCD">
              <w:rPr>
                <w:rFonts w:ascii="Times New Roman" w:hAnsi="Times New Roman" w:cs="Times New Roman"/>
                <w:b/>
                <w:i/>
                <w:sz w:val="22"/>
                <w:szCs w:val="22"/>
                <w:lang w:val="da-DK"/>
              </w:rPr>
              <w:t>baseline</w:t>
            </w:r>
            <w:r w:rsidRPr="00087DCD">
              <w:rPr>
                <w:rFonts w:ascii="Times New Roman" w:hAnsi="Times New Roman" w:cs="Times New Roman"/>
                <w:b/>
                <w:sz w:val="22"/>
                <w:szCs w:val="22"/>
                <w:lang w:val="da-DK"/>
              </w:rPr>
              <w:t>)</w:t>
            </w:r>
          </w:p>
        </w:tc>
        <w:tc>
          <w:tcPr>
            <w:tcW w:w="868" w:type="pct"/>
            <w:tcBorders>
              <w:top w:val="single" w:sz="4" w:space="0" w:color="000000"/>
              <w:left w:val="single" w:sz="4" w:space="0" w:color="000000"/>
              <w:bottom w:val="single" w:sz="4" w:space="0" w:color="000000"/>
              <w:right w:val="single" w:sz="4" w:space="0" w:color="000000"/>
            </w:tcBorders>
            <w:hideMark/>
          </w:tcPr>
          <w:p w14:paraId="4DC91B08" w14:textId="77777777" w:rsidR="00EB74DA" w:rsidRPr="00EB74DA" w:rsidRDefault="00087DCD" w:rsidP="008E33CF">
            <w:pPr>
              <w:ind w:left="71"/>
              <w:rPr>
                <w:rFonts w:ascii="Times New Roman" w:hAnsi="Times New Roman" w:cs="Times New Roman"/>
                <w:b/>
                <w:i/>
                <w:sz w:val="22"/>
                <w:szCs w:val="22"/>
              </w:rPr>
            </w:pPr>
            <w:r w:rsidRPr="00087DCD">
              <w:rPr>
                <w:rFonts w:ascii="Times New Roman" w:hAnsi="Times New Roman" w:cs="Times New Roman"/>
                <w:b/>
                <w:i/>
                <w:sz w:val="22"/>
                <w:szCs w:val="22"/>
              </w:rPr>
              <w:t xml:space="preserve">Baseline </w:t>
            </w:r>
          </w:p>
          <w:p w14:paraId="0085B094" w14:textId="713D0A82"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w:t>
            </w:r>
            <w:proofErr w:type="spellStart"/>
            <w:r w:rsidRPr="00087DCD">
              <w:rPr>
                <w:rFonts w:ascii="Times New Roman" w:hAnsi="Times New Roman" w:cs="Times New Roman"/>
                <w:b/>
                <w:sz w:val="22"/>
                <w:szCs w:val="22"/>
              </w:rPr>
              <w:t>gennemsnit</w:t>
            </w:r>
            <w:proofErr w:type="spellEnd"/>
            <w:r w:rsidRPr="00087DCD">
              <w:rPr>
                <w:rFonts w:ascii="Times New Roman" w:hAnsi="Times New Roman" w:cs="Times New Roman"/>
                <w:b/>
                <w:sz w:val="22"/>
                <w:szCs w:val="22"/>
              </w:rPr>
              <w:t>)</w:t>
            </w:r>
          </w:p>
        </w:tc>
        <w:tc>
          <w:tcPr>
            <w:tcW w:w="747" w:type="pct"/>
            <w:tcBorders>
              <w:top w:val="single" w:sz="4" w:space="0" w:color="000000"/>
              <w:left w:val="single" w:sz="4" w:space="0" w:color="000000"/>
              <w:bottom w:val="single" w:sz="4" w:space="0" w:color="000000"/>
              <w:right w:val="single" w:sz="4" w:space="0" w:color="000000"/>
            </w:tcBorders>
            <w:hideMark/>
          </w:tcPr>
          <w:p w14:paraId="23D3C6AE" w14:textId="77777777" w:rsidR="00087DCD" w:rsidRPr="00087DCD" w:rsidRDefault="00087DCD" w:rsidP="008E33CF">
            <w:pPr>
              <w:ind w:left="71"/>
              <w:rPr>
                <w:rFonts w:ascii="Times New Roman" w:hAnsi="Times New Roman" w:cs="Times New Roman"/>
                <w:sz w:val="22"/>
                <w:szCs w:val="22"/>
                <w:lang w:val="da-DK"/>
              </w:rPr>
            </w:pPr>
            <w:r w:rsidRPr="00087DCD">
              <w:rPr>
                <w:rFonts w:ascii="Times New Roman" w:hAnsi="Times New Roman" w:cs="Times New Roman"/>
                <w:b/>
                <w:sz w:val="22"/>
                <w:szCs w:val="22"/>
                <w:lang w:val="da-DK"/>
              </w:rPr>
              <w:t>Uge 16</w:t>
            </w:r>
          </w:p>
          <w:p w14:paraId="0E79BB6F" w14:textId="77777777" w:rsidR="00087DCD" w:rsidRPr="00087DCD" w:rsidRDefault="00087DCD" w:rsidP="008E33CF">
            <w:pPr>
              <w:ind w:left="71"/>
              <w:rPr>
                <w:rFonts w:ascii="Times New Roman" w:hAnsi="Times New Roman" w:cs="Times New Roman"/>
                <w:sz w:val="22"/>
                <w:szCs w:val="22"/>
                <w:lang w:val="da-DK"/>
              </w:rPr>
            </w:pPr>
            <w:r w:rsidRPr="00087DCD">
              <w:rPr>
                <w:rFonts w:ascii="Times New Roman" w:hAnsi="Times New Roman" w:cs="Times New Roman"/>
                <w:b/>
                <w:sz w:val="22"/>
                <w:szCs w:val="22"/>
                <w:lang w:val="da-DK"/>
              </w:rPr>
              <w:t>(LSM-</w:t>
            </w:r>
          </w:p>
          <w:p w14:paraId="1393D15F" w14:textId="371EDAD9" w:rsidR="00087DCD" w:rsidRPr="00087DCD" w:rsidRDefault="00087DCD" w:rsidP="00EB74DA">
            <w:pPr>
              <w:ind w:left="71"/>
              <w:rPr>
                <w:rFonts w:ascii="Times New Roman" w:hAnsi="Times New Roman" w:cs="Times New Roman"/>
                <w:sz w:val="22"/>
                <w:szCs w:val="22"/>
                <w:lang w:val="da-DK"/>
              </w:rPr>
            </w:pPr>
            <w:r w:rsidRPr="00087DCD">
              <w:rPr>
                <w:rFonts w:ascii="Times New Roman" w:hAnsi="Times New Roman" w:cs="Times New Roman"/>
                <w:b/>
                <w:sz w:val="22"/>
                <w:szCs w:val="22"/>
                <w:lang w:val="da-DK"/>
              </w:rPr>
              <w:t xml:space="preserve">ændring fra </w:t>
            </w:r>
            <w:r w:rsidRPr="00087DCD">
              <w:rPr>
                <w:rFonts w:ascii="Times New Roman" w:hAnsi="Times New Roman" w:cs="Times New Roman"/>
                <w:b/>
                <w:i/>
                <w:sz w:val="22"/>
                <w:szCs w:val="22"/>
                <w:lang w:val="da-DK"/>
              </w:rPr>
              <w:t>baseline</w:t>
            </w:r>
            <w:r w:rsidRPr="00087DCD">
              <w:rPr>
                <w:rFonts w:ascii="Times New Roman" w:hAnsi="Times New Roman" w:cs="Times New Roman"/>
                <w:b/>
                <w:sz w:val="22"/>
                <w:szCs w:val="22"/>
                <w:lang w:val="da-DK"/>
              </w:rPr>
              <w:t>)</w:t>
            </w:r>
          </w:p>
        </w:tc>
        <w:tc>
          <w:tcPr>
            <w:tcW w:w="772" w:type="pct"/>
            <w:tcBorders>
              <w:top w:val="single" w:sz="4" w:space="0" w:color="000000"/>
              <w:left w:val="single" w:sz="4" w:space="0" w:color="000000"/>
              <w:bottom w:val="single" w:sz="4" w:space="0" w:color="000000"/>
              <w:right w:val="single" w:sz="4" w:space="0" w:color="000000"/>
            </w:tcBorders>
            <w:hideMark/>
          </w:tcPr>
          <w:p w14:paraId="28D3F39E" w14:textId="77777777" w:rsidR="00087DCD" w:rsidRPr="00087DCD" w:rsidRDefault="00087DCD" w:rsidP="008E33CF">
            <w:pPr>
              <w:ind w:left="71"/>
              <w:rPr>
                <w:rFonts w:ascii="Times New Roman" w:hAnsi="Times New Roman" w:cs="Times New Roman"/>
                <w:sz w:val="22"/>
                <w:szCs w:val="22"/>
              </w:rPr>
            </w:pPr>
            <w:proofErr w:type="spellStart"/>
            <w:r w:rsidRPr="00087DCD">
              <w:rPr>
                <w:rFonts w:ascii="Times New Roman" w:hAnsi="Times New Roman" w:cs="Times New Roman"/>
                <w:b/>
                <w:sz w:val="22"/>
                <w:szCs w:val="22"/>
              </w:rPr>
              <w:t>Forskel</w:t>
            </w:r>
            <w:proofErr w:type="spellEnd"/>
            <w:r w:rsidRPr="00087DCD">
              <w:rPr>
                <w:rFonts w:ascii="Times New Roman" w:hAnsi="Times New Roman" w:cs="Times New Roman"/>
                <w:b/>
                <w:sz w:val="22"/>
                <w:szCs w:val="22"/>
              </w:rPr>
              <w:t xml:space="preserve"> fra placebo</w:t>
            </w:r>
          </w:p>
          <w:p w14:paraId="6635C086"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b/>
                <w:sz w:val="22"/>
                <w:szCs w:val="22"/>
              </w:rPr>
              <w:t>(95 % CI)</w:t>
            </w:r>
          </w:p>
        </w:tc>
      </w:tr>
      <w:tr w:rsidR="00087DCD" w:rsidRPr="00087DCD" w14:paraId="47B1ABC9" w14:textId="77777777" w:rsidTr="008E33CF">
        <w:trPr>
          <w:trHeight w:val="271"/>
        </w:trPr>
        <w:tc>
          <w:tcPr>
            <w:tcW w:w="1057" w:type="pct"/>
            <w:tcBorders>
              <w:top w:val="single" w:sz="4" w:space="0" w:color="000000"/>
              <w:left w:val="single" w:sz="4" w:space="0" w:color="000000"/>
              <w:bottom w:val="single" w:sz="4" w:space="0" w:color="000000"/>
              <w:right w:val="single" w:sz="4" w:space="0" w:color="000000"/>
            </w:tcBorders>
            <w:hideMark/>
          </w:tcPr>
          <w:p w14:paraId="0B83D1C8"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ASAS-</w:t>
            </w:r>
            <w:proofErr w:type="spellStart"/>
            <w:r w:rsidRPr="00087DCD">
              <w:rPr>
                <w:rFonts w:ascii="Times New Roman" w:hAnsi="Times New Roman" w:cs="Times New Roman"/>
                <w:sz w:val="22"/>
                <w:szCs w:val="22"/>
              </w:rPr>
              <w:t>komponenter</w:t>
            </w:r>
            <w:proofErr w:type="spellEnd"/>
            <w:r w:rsidRPr="00087DCD">
              <w:rPr>
                <w:rFonts w:ascii="Times New Roman" w:hAnsi="Times New Roman" w:cs="Times New Roman"/>
                <w:sz w:val="22"/>
                <w:szCs w:val="22"/>
              </w:rPr>
              <w:t xml:space="preserve"> </w:t>
            </w:r>
          </w:p>
        </w:tc>
        <w:tc>
          <w:tcPr>
            <w:tcW w:w="827" w:type="pct"/>
            <w:tcBorders>
              <w:top w:val="single" w:sz="4" w:space="0" w:color="000000"/>
              <w:left w:val="single" w:sz="4" w:space="0" w:color="000000"/>
              <w:bottom w:val="single" w:sz="4" w:space="0" w:color="000000"/>
              <w:right w:val="single" w:sz="4" w:space="0" w:color="000000"/>
            </w:tcBorders>
          </w:tcPr>
          <w:p w14:paraId="5B1395AF" w14:textId="77777777" w:rsidR="00087DCD" w:rsidRPr="00087DCD" w:rsidRDefault="00087DCD" w:rsidP="008E33CF">
            <w:pPr>
              <w:ind w:left="71"/>
              <w:rPr>
                <w:rFonts w:ascii="Times New Roman" w:hAnsi="Times New Roman" w:cs="Times New Roman"/>
                <w:sz w:val="22"/>
                <w:szCs w:val="22"/>
              </w:rPr>
            </w:pPr>
          </w:p>
        </w:tc>
        <w:tc>
          <w:tcPr>
            <w:tcW w:w="728" w:type="pct"/>
            <w:tcBorders>
              <w:top w:val="single" w:sz="4" w:space="0" w:color="000000"/>
              <w:left w:val="single" w:sz="4" w:space="0" w:color="000000"/>
              <w:bottom w:val="single" w:sz="4" w:space="0" w:color="000000"/>
              <w:right w:val="single" w:sz="4" w:space="0" w:color="000000"/>
            </w:tcBorders>
          </w:tcPr>
          <w:p w14:paraId="196244FA" w14:textId="77777777" w:rsidR="00087DCD" w:rsidRPr="00087DCD" w:rsidRDefault="00087DCD" w:rsidP="008E33CF">
            <w:pPr>
              <w:ind w:left="71"/>
              <w:rPr>
                <w:rFonts w:ascii="Times New Roman" w:hAnsi="Times New Roman" w:cs="Times New Roman"/>
                <w:sz w:val="22"/>
                <w:szCs w:val="22"/>
              </w:rPr>
            </w:pPr>
          </w:p>
        </w:tc>
        <w:tc>
          <w:tcPr>
            <w:tcW w:w="868" w:type="pct"/>
            <w:tcBorders>
              <w:top w:val="single" w:sz="4" w:space="0" w:color="000000"/>
              <w:left w:val="single" w:sz="4" w:space="0" w:color="000000"/>
              <w:bottom w:val="single" w:sz="4" w:space="0" w:color="000000"/>
              <w:right w:val="single" w:sz="4" w:space="0" w:color="000000"/>
            </w:tcBorders>
          </w:tcPr>
          <w:p w14:paraId="69FCDB99" w14:textId="77777777" w:rsidR="00087DCD" w:rsidRPr="00087DCD" w:rsidRDefault="00087DCD" w:rsidP="008E33CF">
            <w:pPr>
              <w:ind w:left="71"/>
              <w:rPr>
                <w:rFonts w:ascii="Times New Roman" w:hAnsi="Times New Roman" w:cs="Times New Roman"/>
                <w:sz w:val="22"/>
                <w:szCs w:val="22"/>
              </w:rPr>
            </w:pPr>
          </w:p>
        </w:tc>
        <w:tc>
          <w:tcPr>
            <w:tcW w:w="747" w:type="pct"/>
            <w:tcBorders>
              <w:top w:val="single" w:sz="4" w:space="0" w:color="000000"/>
              <w:left w:val="single" w:sz="4" w:space="0" w:color="000000"/>
              <w:bottom w:val="single" w:sz="4" w:space="0" w:color="000000"/>
              <w:right w:val="single" w:sz="4" w:space="0" w:color="000000"/>
            </w:tcBorders>
          </w:tcPr>
          <w:p w14:paraId="24815FF0" w14:textId="77777777" w:rsidR="00087DCD" w:rsidRPr="00087DCD" w:rsidRDefault="00087DCD" w:rsidP="008E33CF">
            <w:pPr>
              <w:ind w:left="71"/>
              <w:rPr>
                <w:rFonts w:ascii="Times New Roman" w:hAnsi="Times New Roman" w:cs="Times New Roman"/>
                <w:sz w:val="22"/>
                <w:szCs w:val="22"/>
              </w:rPr>
            </w:pPr>
          </w:p>
        </w:tc>
        <w:tc>
          <w:tcPr>
            <w:tcW w:w="772" w:type="pct"/>
            <w:tcBorders>
              <w:top w:val="single" w:sz="4" w:space="0" w:color="000000"/>
              <w:left w:val="single" w:sz="4" w:space="0" w:color="000000"/>
              <w:bottom w:val="single" w:sz="4" w:space="0" w:color="000000"/>
              <w:right w:val="single" w:sz="4" w:space="0" w:color="000000"/>
            </w:tcBorders>
          </w:tcPr>
          <w:p w14:paraId="124A4E7C" w14:textId="77777777" w:rsidR="00087DCD" w:rsidRPr="00087DCD" w:rsidRDefault="00087DCD" w:rsidP="008E33CF">
            <w:pPr>
              <w:ind w:left="71"/>
              <w:rPr>
                <w:rFonts w:ascii="Times New Roman" w:hAnsi="Times New Roman" w:cs="Times New Roman"/>
                <w:sz w:val="22"/>
                <w:szCs w:val="22"/>
              </w:rPr>
            </w:pPr>
          </w:p>
        </w:tc>
      </w:tr>
      <w:tr w:rsidR="00087DCD" w:rsidRPr="00087DCD" w14:paraId="3BFBB6F9" w14:textId="77777777" w:rsidTr="008E33CF">
        <w:trPr>
          <w:trHeight w:val="943"/>
        </w:trPr>
        <w:tc>
          <w:tcPr>
            <w:tcW w:w="1057" w:type="pct"/>
            <w:tcBorders>
              <w:top w:val="single" w:sz="4" w:space="0" w:color="000000"/>
              <w:left w:val="single" w:sz="4" w:space="0" w:color="000000"/>
              <w:bottom w:val="single" w:sz="4" w:space="0" w:color="000000"/>
              <w:right w:val="single" w:sz="4" w:space="0" w:color="000000"/>
            </w:tcBorders>
            <w:hideMark/>
          </w:tcPr>
          <w:p w14:paraId="06181577" w14:textId="77777777" w:rsidR="00087DCD" w:rsidRPr="00087DCD" w:rsidRDefault="00087DCD" w:rsidP="008E33CF">
            <w:pPr>
              <w:ind w:left="71"/>
              <w:rPr>
                <w:rFonts w:ascii="Times New Roman" w:hAnsi="Times New Roman" w:cs="Times New Roman"/>
                <w:sz w:val="22"/>
                <w:szCs w:val="22"/>
                <w:lang w:val="en-US"/>
              </w:rPr>
            </w:pPr>
            <w:r w:rsidRPr="00087DCD">
              <w:rPr>
                <w:rFonts w:ascii="Times New Roman" w:hAnsi="Times New Roman" w:cs="Times New Roman"/>
                <w:sz w:val="22"/>
                <w:szCs w:val="22"/>
              </w:rPr>
              <w:sym w:font="Segoe UI Symbol" w:char="F02D"/>
            </w:r>
            <w:r w:rsidRPr="00087DCD">
              <w:rPr>
                <w:rFonts w:ascii="Times New Roman" w:hAnsi="Times New Roman" w:cs="Times New Roman"/>
                <w:sz w:val="22"/>
                <w:szCs w:val="22"/>
                <w:lang w:val="en-US"/>
              </w:rPr>
              <w:t xml:space="preserve"> Patient Global </w:t>
            </w:r>
          </w:p>
          <w:p w14:paraId="64FC28BB" w14:textId="77777777" w:rsidR="00087DCD" w:rsidRPr="00087DCD" w:rsidRDefault="00087DCD" w:rsidP="008E33CF">
            <w:pPr>
              <w:ind w:left="71"/>
              <w:rPr>
                <w:rFonts w:ascii="Times New Roman" w:hAnsi="Times New Roman" w:cs="Times New Roman"/>
                <w:sz w:val="22"/>
                <w:szCs w:val="22"/>
                <w:lang w:val="en-US"/>
              </w:rPr>
            </w:pPr>
            <w:r w:rsidRPr="00087DCD">
              <w:rPr>
                <w:rFonts w:ascii="Times New Roman" w:hAnsi="Times New Roman" w:cs="Times New Roman"/>
                <w:sz w:val="22"/>
                <w:szCs w:val="22"/>
                <w:lang w:val="en-US"/>
              </w:rPr>
              <w:t xml:space="preserve">Assessment of </w:t>
            </w:r>
          </w:p>
          <w:p w14:paraId="38B3781C" w14:textId="77777777" w:rsidR="00087DCD" w:rsidRPr="00087DCD" w:rsidRDefault="00087DCD" w:rsidP="008E33CF">
            <w:pPr>
              <w:ind w:left="71"/>
              <w:rPr>
                <w:rFonts w:ascii="Times New Roman" w:hAnsi="Times New Roman" w:cs="Times New Roman"/>
                <w:sz w:val="22"/>
                <w:szCs w:val="22"/>
                <w:lang w:val="en-US"/>
              </w:rPr>
            </w:pPr>
            <w:r w:rsidRPr="00087DCD">
              <w:rPr>
                <w:rFonts w:ascii="Times New Roman" w:hAnsi="Times New Roman" w:cs="Times New Roman"/>
                <w:sz w:val="22"/>
                <w:szCs w:val="22"/>
                <w:lang w:val="en-US"/>
              </w:rPr>
              <w:t xml:space="preserve">Disease Activity </w:t>
            </w:r>
          </w:p>
          <w:p w14:paraId="58138C68"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(0-</w:t>
            </w:r>
            <w:proofErr w:type="gramStart"/>
            <w:r w:rsidRPr="00087DCD">
              <w:rPr>
                <w:rFonts w:ascii="Times New Roman" w:hAnsi="Times New Roman" w:cs="Times New Roman"/>
                <w:sz w:val="22"/>
                <w:szCs w:val="22"/>
              </w:rPr>
              <w:t>10)</w:t>
            </w:r>
            <w:r w:rsidRPr="00087DCD">
              <w:rPr>
                <w:rFonts w:ascii="Times New Roman" w:hAnsi="Times New Roman" w:cs="Times New Roman"/>
                <w:sz w:val="22"/>
                <w:szCs w:val="22"/>
                <w:vertAlign w:val="superscript"/>
              </w:rPr>
              <w:t>a</w:t>
            </w:r>
            <w:proofErr w:type="gramEnd"/>
            <w:r w:rsidRPr="00087DCD">
              <w:rPr>
                <w:rFonts w:ascii="Times New Roman" w:hAnsi="Times New Roman" w:cs="Times New Roman"/>
                <w:sz w:val="22"/>
                <w:szCs w:val="22"/>
                <w:vertAlign w:val="superscript"/>
              </w:rPr>
              <w:t>,</w:t>
            </w:r>
            <w:r w:rsidRPr="00087DCD">
              <w:rPr>
                <w:rFonts w:ascii="Times New Roman" w:hAnsi="Times New Roman" w:cs="Times New Roman"/>
                <w:sz w:val="22"/>
                <w:szCs w:val="22"/>
              </w:rPr>
              <w:t>*</w:t>
            </w:r>
          </w:p>
        </w:tc>
        <w:tc>
          <w:tcPr>
            <w:tcW w:w="827" w:type="pct"/>
            <w:tcBorders>
              <w:top w:val="single" w:sz="4" w:space="0" w:color="000000"/>
              <w:left w:val="single" w:sz="4" w:space="0" w:color="000000"/>
              <w:bottom w:val="single" w:sz="4" w:space="0" w:color="000000"/>
              <w:right w:val="single" w:sz="4" w:space="0" w:color="000000"/>
            </w:tcBorders>
            <w:hideMark/>
          </w:tcPr>
          <w:p w14:paraId="00FE6181"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7,0</w:t>
            </w:r>
          </w:p>
        </w:tc>
        <w:tc>
          <w:tcPr>
            <w:tcW w:w="728" w:type="pct"/>
            <w:tcBorders>
              <w:top w:val="single" w:sz="4" w:space="0" w:color="000000"/>
              <w:left w:val="single" w:sz="4" w:space="0" w:color="000000"/>
              <w:bottom w:val="single" w:sz="4" w:space="0" w:color="000000"/>
              <w:right w:val="single" w:sz="4" w:space="0" w:color="000000"/>
            </w:tcBorders>
            <w:hideMark/>
          </w:tcPr>
          <w:p w14:paraId="39EF3EAC"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-0,9</w:t>
            </w:r>
          </w:p>
        </w:tc>
        <w:tc>
          <w:tcPr>
            <w:tcW w:w="868" w:type="pct"/>
            <w:tcBorders>
              <w:top w:val="single" w:sz="4" w:space="0" w:color="000000"/>
              <w:left w:val="single" w:sz="4" w:space="0" w:color="000000"/>
              <w:bottom w:val="single" w:sz="4" w:space="0" w:color="000000"/>
              <w:right w:val="single" w:sz="4" w:space="0" w:color="000000"/>
            </w:tcBorders>
            <w:hideMark/>
          </w:tcPr>
          <w:p w14:paraId="2A4417CA"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6,9</w:t>
            </w:r>
          </w:p>
        </w:tc>
        <w:tc>
          <w:tcPr>
            <w:tcW w:w="747" w:type="pct"/>
            <w:tcBorders>
              <w:top w:val="single" w:sz="4" w:space="0" w:color="000000"/>
              <w:left w:val="single" w:sz="4" w:space="0" w:color="000000"/>
              <w:bottom w:val="single" w:sz="4" w:space="0" w:color="000000"/>
              <w:right w:val="single" w:sz="4" w:space="0" w:color="000000"/>
            </w:tcBorders>
            <w:hideMark/>
          </w:tcPr>
          <w:p w14:paraId="11517461"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-2,5</w:t>
            </w:r>
          </w:p>
        </w:tc>
        <w:tc>
          <w:tcPr>
            <w:tcW w:w="772" w:type="pct"/>
            <w:tcBorders>
              <w:top w:val="single" w:sz="4" w:space="0" w:color="000000"/>
              <w:left w:val="single" w:sz="4" w:space="0" w:color="000000"/>
              <w:bottom w:val="single" w:sz="4" w:space="0" w:color="000000"/>
              <w:right w:val="single" w:sz="4" w:space="0" w:color="000000"/>
            </w:tcBorders>
            <w:hideMark/>
          </w:tcPr>
          <w:p w14:paraId="7CEA7877"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 xml:space="preserve">-1,6 </w:t>
            </w:r>
          </w:p>
          <w:p w14:paraId="4A1C5528"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(-2,07, -1,</w:t>
            </w:r>
            <w:proofErr w:type="gramStart"/>
            <w:r w:rsidRPr="00087DCD">
              <w:rPr>
                <w:rFonts w:ascii="Times New Roman" w:hAnsi="Times New Roman" w:cs="Times New Roman"/>
                <w:sz w:val="22"/>
                <w:szCs w:val="22"/>
              </w:rPr>
              <w:t>05)*</w:t>
            </w:r>
            <w:proofErr w:type="gramEnd"/>
            <w:r w:rsidRPr="00087DCD">
              <w:rPr>
                <w:rFonts w:ascii="Times New Roman" w:hAnsi="Times New Roman" w:cs="Times New Roman"/>
                <w:sz w:val="22"/>
                <w:szCs w:val="22"/>
              </w:rPr>
              <w:t>*</w:t>
            </w:r>
          </w:p>
        </w:tc>
      </w:tr>
      <w:tr w:rsidR="00087DCD" w:rsidRPr="00087DCD" w14:paraId="1E948839" w14:textId="77777777" w:rsidTr="008E33CF">
        <w:trPr>
          <w:trHeight w:val="530"/>
        </w:trPr>
        <w:tc>
          <w:tcPr>
            <w:tcW w:w="1057" w:type="pct"/>
            <w:tcBorders>
              <w:top w:val="single" w:sz="4" w:space="0" w:color="000000"/>
              <w:left w:val="single" w:sz="4" w:space="0" w:color="000000"/>
              <w:bottom w:val="single" w:sz="4" w:space="0" w:color="000000"/>
              <w:right w:val="single" w:sz="4" w:space="0" w:color="000000"/>
            </w:tcBorders>
            <w:hideMark/>
          </w:tcPr>
          <w:p w14:paraId="42A74752"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sym w:font="Segoe UI Symbol" w:char="F02D"/>
            </w:r>
            <w:r w:rsidRPr="00087DCD">
              <w:rPr>
                <w:rFonts w:ascii="Times New Roman" w:hAnsi="Times New Roman" w:cs="Times New Roman"/>
                <w:sz w:val="22"/>
                <w:szCs w:val="22"/>
              </w:rPr>
              <w:t xml:space="preserve"> </w:t>
            </w:r>
            <w:proofErr w:type="spellStart"/>
            <w:r w:rsidRPr="00087DCD">
              <w:rPr>
                <w:rFonts w:ascii="Times New Roman" w:hAnsi="Times New Roman" w:cs="Times New Roman"/>
                <w:sz w:val="22"/>
                <w:szCs w:val="22"/>
              </w:rPr>
              <w:t>Rygsmerter</w:t>
            </w:r>
            <w:proofErr w:type="spellEnd"/>
            <w:r w:rsidRPr="00087DCD">
              <w:rPr>
                <w:rFonts w:ascii="Times New Roman" w:hAnsi="Times New Roman" w:cs="Times New Roman"/>
                <w:sz w:val="22"/>
                <w:szCs w:val="22"/>
              </w:rPr>
              <w:t xml:space="preserve"> i alt </w:t>
            </w:r>
          </w:p>
          <w:p w14:paraId="2667FEF7"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(0-</w:t>
            </w:r>
            <w:proofErr w:type="gramStart"/>
            <w:r w:rsidRPr="00087DCD">
              <w:rPr>
                <w:rFonts w:ascii="Times New Roman" w:hAnsi="Times New Roman" w:cs="Times New Roman"/>
                <w:sz w:val="22"/>
                <w:szCs w:val="22"/>
              </w:rPr>
              <w:t>10)</w:t>
            </w:r>
            <w:r w:rsidRPr="00087DCD">
              <w:rPr>
                <w:rFonts w:ascii="Times New Roman" w:hAnsi="Times New Roman" w:cs="Times New Roman"/>
                <w:sz w:val="22"/>
                <w:szCs w:val="22"/>
                <w:vertAlign w:val="superscript"/>
              </w:rPr>
              <w:t>a</w:t>
            </w:r>
            <w:proofErr w:type="gramEnd"/>
            <w:r w:rsidRPr="00087DCD">
              <w:rPr>
                <w:rFonts w:ascii="Times New Roman" w:hAnsi="Times New Roman" w:cs="Times New Roman"/>
                <w:sz w:val="22"/>
                <w:szCs w:val="22"/>
                <w:vertAlign w:val="superscript"/>
              </w:rPr>
              <w:t>,</w:t>
            </w:r>
            <w:r w:rsidRPr="00087DCD">
              <w:rPr>
                <w:rFonts w:ascii="Times New Roman" w:hAnsi="Times New Roman" w:cs="Times New Roman"/>
                <w:sz w:val="22"/>
                <w:szCs w:val="22"/>
              </w:rPr>
              <w:t xml:space="preserve">* </w:t>
            </w:r>
          </w:p>
        </w:tc>
        <w:tc>
          <w:tcPr>
            <w:tcW w:w="827" w:type="pct"/>
            <w:tcBorders>
              <w:top w:val="single" w:sz="4" w:space="0" w:color="000000"/>
              <w:left w:val="single" w:sz="4" w:space="0" w:color="000000"/>
              <w:bottom w:val="single" w:sz="4" w:space="0" w:color="000000"/>
              <w:right w:val="single" w:sz="4" w:space="0" w:color="000000"/>
            </w:tcBorders>
            <w:hideMark/>
          </w:tcPr>
          <w:p w14:paraId="7EAD0BF7"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6,9</w:t>
            </w:r>
          </w:p>
        </w:tc>
        <w:tc>
          <w:tcPr>
            <w:tcW w:w="728" w:type="pct"/>
            <w:tcBorders>
              <w:top w:val="single" w:sz="4" w:space="0" w:color="000000"/>
              <w:left w:val="single" w:sz="4" w:space="0" w:color="000000"/>
              <w:bottom w:val="single" w:sz="4" w:space="0" w:color="000000"/>
              <w:right w:val="single" w:sz="4" w:space="0" w:color="000000"/>
            </w:tcBorders>
            <w:hideMark/>
          </w:tcPr>
          <w:p w14:paraId="4FB0F273"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-1,0</w:t>
            </w:r>
          </w:p>
        </w:tc>
        <w:tc>
          <w:tcPr>
            <w:tcW w:w="868" w:type="pct"/>
            <w:tcBorders>
              <w:top w:val="single" w:sz="4" w:space="0" w:color="000000"/>
              <w:left w:val="single" w:sz="4" w:space="0" w:color="000000"/>
              <w:bottom w:val="single" w:sz="4" w:space="0" w:color="000000"/>
              <w:right w:val="single" w:sz="4" w:space="0" w:color="000000"/>
            </w:tcBorders>
            <w:hideMark/>
          </w:tcPr>
          <w:p w14:paraId="5251F906"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6,9</w:t>
            </w:r>
          </w:p>
        </w:tc>
        <w:tc>
          <w:tcPr>
            <w:tcW w:w="747" w:type="pct"/>
            <w:tcBorders>
              <w:top w:val="single" w:sz="4" w:space="0" w:color="000000"/>
              <w:left w:val="single" w:sz="4" w:space="0" w:color="000000"/>
              <w:bottom w:val="single" w:sz="4" w:space="0" w:color="000000"/>
              <w:right w:val="single" w:sz="4" w:space="0" w:color="000000"/>
            </w:tcBorders>
            <w:hideMark/>
          </w:tcPr>
          <w:p w14:paraId="2DCB2D74"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-2,6</w:t>
            </w:r>
          </w:p>
        </w:tc>
        <w:tc>
          <w:tcPr>
            <w:tcW w:w="772" w:type="pct"/>
            <w:tcBorders>
              <w:top w:val="single" w:sz="4" w:space="0" w:color="000000"/>
              <w:left w:val="single" w:sz="4" w:space="0" w:color="000000"/>
              <w:bottom w:val="single" w:sz="4" w:space="0" w:color="000000"/>
              <w:right w:val="single" w:sz="4" w:space="0" w:color="000000"/>
            </w:tcBorders>
            <w:hideMark/>
          </w:tcPr>
          <w:p w14:paraId="669B7F8C"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 xml:space="preserve">-1,6 </w:t>
            </w:r>
          </w:p>
          <w:p w14:paraId="767917D7"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(-2,10, -1,</w:t>
            </w:r>
            <w:proofErr w:type="gramStart"/>
            <w:r w:rsidRPr="00087DCD">
              <w:rPr>
                <w:rFonts w:ascii="Times New Roman" w:hAnsi="Times New Roman" w:cs="Times New Roman"/>
                <w:sz w:val="22"/>
                <w:szCs w:val="22"/>
              </w:rPr>
              <w:t>14)*</w:t>
            </w:r>
            <w:proofErr w:type="gramEnd"/>
            <w:r w:rsidRPr="00087DCD">
              <w:rPr>
                <w:rFonts w:ascii="Times New Roman" w:hAnsi="Times New Roman" w:cs="Times New Roman"/>
                <w:sz w:val="22"/>
                <w:szCs w:val="22"/>
              </w:rPr>
              <w:t>*</w:t>
            </w:r>
          </w:p>
        </w:tc>
      </w:tr>
      <w:tr w:rsidR="00087DCD" w:rsidRPr="00087DCD" w14:paraId="1813B98F" w14:textId="77777777" w:rsidTr="008E33CF">
        <w:trPr>
          <w:trHeight w:val="530"/>
        </w:trPr>
        <w:tc>
          <w:tcPr>
            <w:tcW w:w="1057" w:type="pct"/>
            <w:tcBorders>
              <w:top w:val="single" w:sz="4" w:space="0" w:color="000000"/>
              <w:left w:val="single" w:sz="4" w:space="0" w:color="000000"/>
              <w:bottom w:val="single" w:sz="4" w:space="0" w:color="000000"/>
              <w:right w:val="single" w:sz="4" w:space="0" w:color="000000"/>
            </w:tcBorders>
            <w:hideMark/>
          </w:tcPr>
          <w:p w14:paraId="433AA296"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sym w:font="Segoe UI Symbol" w:char="F02D"/>
            </w:r>
            <w:r w:rsidRPr="00087DCD">
              <w:rPr>
                <w:rFonts w:ascii="Times New Roman" w:hAnsi="Times New Roman" w:cs="Times New Roman"/>
                <w:sz w:val="22"/>
                <w:szCs w:val="22"/>
              </w:rPr>
              <w:t xml:space="preserve"> BASFI </w:t>
            </w:r>
          </w:p>
          <w:p w14:paraId="3B7C30F4"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(0-</w:t>
            </w:r>
            <w:proofErr w:type="gramStart"/>
            <w:r w:rsidRPr="00087DCD">
              <w:rPr>
                <w:rFonts w:ascii="Times New Roman" w:hAnsi="Times New Roman" w:cs="Times New Roman"/>
                <w:sz w:val="22"/>
                <w:szCs w:val="22"/>
              </w:rPr>
              <w:t>10)</w:t>
            </w:r>
            <w:r w:rsidRPr="00087DCD">
              <w:rPr>
                <w:rFonts w:ascii="Times New Roman" w:hAnsi="Times New Roman" w:cs="Times New Roman"/>
                <w:sz w:val="22"/>
                <w:szCs w:val="22"/>
                <w:vertAlign w:val="superscript"/>
              </w:rPr>
              <w:t>b</w:t>
            </w:r>
            <w:proofErr w:type="gramEnd"/>
            <w:r w:rsidRPr="00087DCD">
              <w:rPr>
                <w:rFonts w:ascii="Times New Roman" w:hAnsi="Times New Roman" w:cs="Times New Roman"/>
                <w:sz w:val="22"/>
                <w:szCs w:val="22"/>
                <w:vertAlign w:val="superscript"/>
              </w:rPr>
              <w:t>,</w:t>
            </w:r>
            <w:r w:rsidRPr="00087DCD">
              <w:rPr>
                <w:rFonts w:ascii="Times New Roman" w:hAnsi="Times New Roman" w:cs="Times New Roman"/>
                <w:sz w:val="22"/>
                <w:szCs w:val="22"/>
              </w:rPr>
              <w:t>*</w:t>
            </w:r>
          </w:p>
        </w:tc>
        <w:tc>
          <w:tcPr>
            <w:tcW w:w="827" w:type="pct"/>
            <w:tcBorders>
              <w:top w:val="single" w:sz="4" w:space="0" w:color="000000"/>
              <w:left w:val="single" w:sz="4" w:space="0" w:color="000000"/>
              <w:bottom w:val="single" w:sz="4" w:space="0" w:color="000000"/>
              <w:right w:val="single" w:sz="4" w:space="0" w:color="000000"/>
            </w:tcBorders>
            <w:hideMark/>
          </w:tcPr>
          <w:p w14:paraId="266EE007"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5,9</w:t>
            </w:r>
          </w:p>
        </w:tc>
        <w:tc>
          <w:tcPr>
            <w:tcW w:w="728" w:type="pct"/>
            <w:tcBorders>
              <w:top w:val="single" w:sz="4" w:space="0" w:color="000000"/>
              <w:left w:val="single" w:sz="4" w:space="0" w:color="000000"/>
              <w:bottom w:val="single" w:sz="4" w:space="0" w:color="000000"/>
              <w:right w:val="single" w:sz="4" w:space="0" w:color="000000"/>
            </w:tcBorders>
            <w:hideMark/>
          </w:tcPr>
          <w:p w14:paraId="069528CA"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-0,8</w:t>
            </w:r>
          </w:p>
        </w:tc>
        <w:tc>
          <w:tcPr>
            <w:tcW w:w="868" w:type="pct"/>
            <w:tcBorders>
              <w:top w:val="single" w:sz="4" w:space="0" w:color="000000"/>
              <w:left w:val="single" w:sz="4" w:space="0" w:color="000000"/>
              <w:bottom w:val="single" w:sz="4" w:space="0" w:color="000000"/>
              <w:right w:val="single" w:sz="4" w:space="0" w:color="000000"/>
            </w:tcBorders>
            <w:hideMark/>
          </w:tcPr>
          <w:p w14:paraId="234A825C"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5,8</w:t>
            </w:r>
          </w:p>
        </w:tc>
        <w:tc>
          <w:tcPr>
            <w:tcW w:w="747" w:type="pct"/>
            <w:tcBorders>
              <w:top w:val="single" w:sz="4" w:space="0" w:color="000000"/>
              <w:left w:val="single" w:sz="4" w:space="0" w:color="000000"/>
              <w:bottom w:val="single" w:sz="4" w:space="0" w:color="000000"/>
              <w:right w:val="single" w:sz="4" w:space="0" w:color="000000"/>
            </w:tcBorders>
            <w:hideMark/>
          </w:tcPr>
          <w:p w14:paraId="7C77C701"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-2,0</w:t>
            </w:r>
          </w:p>
        </w:tc>
        <w:tc>
          <w:tcPr>
            <w:tcW w:w="772" w:type="pct"/>
            <w:tcBorders>
              <w:top w:val="single" w:sz="4" w:space="0" w:color="000000"/>
              <w:left w:val="single" w:sz="4" w:space="0" w:color="000000"/>
              <w:bottom w:val="single" w:sz="4" w:space="0" w:color="000000"/>
              <w:right w:val="single" w:sz="4" w:space="0" w:color="000000"/>
            </w:tcBorders>
            <w:hideMark/>
          </w:tcPr>
          <w:p w14:paraId="1A1A6B6D"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 xml:space="preserve">-1,2 </w:t>
            </w:r>
          </w:p>
          <w:p w14:paraId="0297E408"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(-1,66, -0,</w:t>
            </w:r>
            <w:proofErr w:type="gramStart"/>
            <w:r w:rsidRPr="00087DCD">
              <w:rPr>
                <w:rFonts w:ascii="Times New Roman" w:hAnsi="Times New Roman" w:cs="Times New Roman"/>
                <w:sz w:val="22"/>
                <w:szCs w:val="22"/>
              </w:rPr>
              <w:t>80)*</w:t>
            </w:r>
            <w:proofErr w:type="gramEnd"/>
            <w:r w:rsidRPr="00087DCD">
              <w:rPr>
                <w:rFonts w:ascii="Times New Roman" w:hAnsi="Times New Roman" w:cs="Times New Roman"/>
                <w:sz w:val="22"/>
                <w:szCs w:val="22"/>
              </w:rPr>
              <w:t>*</w:t>
            </w:r>
          </w:p>
        </w:tc>
      </w:tr>
      <w:tr w:rsidR="00087DCD" w:rsidRPr="00087DCD" w14:paraId="3D7B1CB1" w14:textId="77777777" w:rsidTr="008E33CF">
        <w:trPr>
          <w:trHeight w:val="530"/>
        </w:trPr>
        <w:tc>
          <w:tcPr>
            <w:tcW w:w="1057" w:type="pct"/>
            <w:tcBorders>
              <w:top w:val="single" w:sz="4" w:space="0" w:color="000000"/>
              <w:left w:val="single" w:sz="4" w:space="0" w:color="000000"/>
              <w:bottom w:val="single" w:sz="4" w:space="0" w:color="000000"/>
              <w:right w:val="single" w:sz="4" w:space="0" w:color="000000"/>
            </w:tcBorders>
            <w:hideMark/>
          </w:tcPr>
          <w:p w14:paraId="47C274B3"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sym w:font="Segoe UI Symbol" w:char="F02D"/>
            </w:r>
            <w:r w:rsidRPr="00087DCD">
              <w:rPr>
                <w:rFonts w:ascii="Times New Roman" w:hAnsi="Times New Roman" w:cs="Times New Roman"/>
                <w:sz w:val="22"/>
                <w:szCs w:val="22"/>
              </w:rPr>
              <w:t xml:space="preserve"> Inflammation </w:t>
            </w:r>
          </w:p>
          <w:p w14:paraId="0A03C807"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(0-</w:t>
            </w:r>
            <w:proofErr w:type="gramStart"/>
            <w:r w:rsidRPr="00087DCD">
              <w:rPr>
                <w:rFonts w:ascii="Times New Roman" w:hAnsi="Times New Roman" w:cs="Times New Roman"/>
                <w:sz w:val="22"/>
                <w:szCs w:val="22"/>
              </w:rPr>
              <w:t>10)</w:t>
            </w:r>
            <w:r w:rsidRPr="00087DCD">
              <w:rPr>
                <w:rFonts w:ascii="Times New Roman" w:hAnsi="Times New Roman" w:cs="Times New Roman"/>
                <w:sz w:val="22"/>
                <w:szCs w:val="22"/>
                <w:vertAlign w:val="superscript"/>
              </w:rPr>
              <w:t>c</w:t>
            </w:r>
            <w:proofErr w:type="gramEnd"/>
            <w:r w:rsidRPr="00087DCD">
              <w:rPr>
                <w:rFonts w:ascii="Times New Roman" w:hAnsi="Times New Roman" w:cs="Times New Roman"/>
                <w:sz w:val="22"/>
                <w:szCs w:val="22"/>
                <w:vertAlign w:val="superscript"/>
              </w:rPr>
              <w:t>,</w:t>
            </w:r>
            <w:r w:rsidRPr="00087DCD">
              <w:rPr>
                <w:rFonts w:ascii="Times New Roman" w:hAnsi="Times New Roman" w:cs="Times New Roman"/>
                <w:sz w:val="22"/>
                <w:szCs w:val="22"/>
              </w:rPr>
              <w:t xml:space="preserve">* </w:t>
            </w:r>
          </w:p>
        </w:tc>
        <w:tc>
          <w:tcPr>
            <w:tcW w:w="827" w:type="pct"/>
            <w:tcBorders>
              <w:top w:val="single" w:sz="4" w:space="0" w:color="000000"/>
              <w:left w:val="single" w:sz="4" w:space="0" w:color="000000"/>
              <w:bottom w:val="single" w:sz="4" w:space="0" w:color="000000"/>
              <w:right w:val="single" w:sz="4" w:space="0" w:color="000000"/>
            </w:tcBorders>
            <w:hideMark/>
          </w:tcPr>
          <w:p w14:paraId="4E1D7595"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6,8</w:t>
            </w:r>
          </w:p>
        </w:tc>
        <w:tc>
          <w:tcPr>
            <w:tcW w:w="728" w:type="pct"/>
            <w:tcBorders>
              <w:top w:val="single" w:sz="4" w:space="0" w:color="000000"/>
              <w:left w:val="single" w:sz="4" w:space="0" w:color="000000"/>
              <w:bottom w:val="single" w:sz="4" w:space="0" w:color="000000"/>
              <w:right w:val="single" w:sz="4" w:space="0" w:color="000000"/>
            </w:tcBorders>
            <w:hideMark/>
          </w:tcPr>
          <w:p w14:paraId="5B34A214"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-1,0</w:t>
            </w:r>
          </w:p>
        </w:tc>
        <w:tc>
          <w:tcPr>
            <w:tcW w:w="868" w:type="pct"/>
            <w:tcBorders>
              <w:top w:val="single" w:sz="4" w:space="0" w:color="000000"/>
              <w:left w:val="single" w:sz="4" w:space="0" w:color="000000"/>
              <w:bottom w:val="single" w:sz="4" w:space="0" w:color="000000"/>
              <w:right w:val="single" w:sz="4" w:space="0" w:color="000000"/>
            </w:tcBorders>
            <w:hideMark/>
          </w:tcPr>
          <w:p w14:paraId="0D3AC803"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6,6</w:t>
            </w:r>
          </w:p>
        </w:tc>
        <w:tc>
          <w:tcPr>
            <w:tcW w:w="747" w:type="pct"/>
            <w:tcBorders>
              <w:top w:val="single" w:sz="4" w:space="0" w:color="000000"/>
              <w:left w:val="single" w:sz="4" w:space="0" w:color="000000"/>
              <w:bottom w:val="single" w:sz="4" w:space="0" w:color="000000"/>
              <w:right w:val="single" w:sz="4" w:space="0" w:color="000000"/>
            </w:tcBorders>
            <w:hideMark/>
          </w:tcPr>
          <w:p w14:paraId="2317E067"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-2,7</w:t>
            </w:r>
          </w:p>
        </w:tc>
        <w:tc>
          <w:tcPr>
            <w:tcW w:w="772" w:type="pct"/>
            <w:tcBorders>
              <w:top w:val="single" w:sz="4" w:space="0" w:color="000000"/>
              <w:left w:val="single" w:sz="4" w:space="0" w:color="000000"/>
              <w:bottom w:val="single" w:sz="4" w:space="0" w:color="000000"/>
              <w:right w:val="single" w:sz="4" w:space="0" w:color="000000"/>
            </w:tcBorders>
            <w:hideMark/>
          </w:tcPr>
          <w:p w14:paraId="66088391"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 xml:space="preserve">-1,7 </w:t>
            </w:r>
          </w:p>
          <w:p w14:paraId="6FAC3BB2"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(-2,18, -1,</w:t>
            </w:r>
            <w:proofErr w:type="gramStart"/>
            <w:r w:rsidRPr="00087DCD">
              <w:rPr>
                <w:rFonts w:ascii="Times New Roman" w:hAnsi="Times New Roman" w:cs="Times New Roman"/>
                <w:sz w:val="22"/>
                <w:szCs w:val="22"/>
              </w:rPr>
              <w:t>25)*</w:t>
            </w:r>
            <w:proofErr w:type="gramEnd"/>
            <w:r w:rsidRPr="00087DCD">
              <w:rPr>
                <w:rFonts w:ascii="Times New Roman" w:hAnsi="Times New Roman" w:cs="Times New Roman"/>
                <w:sz w:val="22"/>
                <w:szCs w:val="22"/>
              </w:rPr>
              <w:t>*</w:t>
            </w:r>
          </w:p>
        </w:tc>
      </w:tr>
      <w:tr w:rsidR="00087DCD" w:rsidRPr="00087DCD" w14:paraId="2C45D4BE" w14:textId="77777777" w:rsidTr="008E33CF">
        <w:trPr>
          <w:trHeight w:val="530"/>
        </w:trPr>
        <w:tc>
          <w:tcPr>
            <w:tcW w:w="1057" w:type="pct"/>
            <w:tcBorders>
              <w:top w:val="single" w:sz="4" w:space="0" w:color="000000"/>
              <w:left w:val="single" w:sz="4" w:space="0" w:color="000000"/>
              <w:bottom w:val="single" w:sz="4" w:space="0" w:color="000000"/>
              <w:right w:val="single" w:sz="4" w:space="0" w:color="000000"/>
            </w:tcBorders>
            <w:hideMark/>
          </w:tcPr>
          <w:p w14:paraId="3708840C"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BASDAI-score</w:t>
            </w:r>
            <w:r w:rsidRPr="00087DCD">
              <w:rPr>
                <w:rFonts w:ascii="Times New Roman" w:hAnsi="Times New Roman" w:cs="Times New Roman"/>
                <w:sz w:val="22"/>
                <w:szCs w:val="22"/>
                <w:vertAlign w:val="superscript"/>
              </w:rPr>
              <w:t>d</w:t>
            </w:r>
          </w:p>
        </w:tc>
        <w:tc>
          <w:tcPr>
            <w:tcW w:w="827" w:type="pct"/>
            <w:tcBorders>
              <w:top w:val="single" w:sz="4" w:space="0" w:color="000000"/>
              <w:left w:val="single" w:sz="4" w:space="0" w:color="000000"/>
              <w:bottom w:val="single" w:sz="4" w:space="0" w:color="000000"/>
              <w:right w:val="single" w:sz="4" w:space="0" w:color="000000"/>
            </w:tcBorders>
            <w:hideMark/>
          </w:tcPr>
          <w:p w14:paraId="5CBEA0B7"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6,5</w:t>
            </w:r>
          </w:p>
        </w:tc>
        <w:tc>
          <w:tcPr>
            <w:tcW w:w="728" w:type="pct"/>
            <w:tcBorders>
              <w:top w:val="single" w:sz="4" w:space="0" w:color="000000"/>
              <w:left w:val="single" w:sz="4" w:space="0" w:color="000000"/>
              <w:bottom w:val="single" w:sz="4" w:space="0" w:color="000000"/>
              <w:right w:val="single" w:sz="4" w:space="0" w:color="000000"/>
            </w:tcBorders>
            <w:hideMark/>
          </w:tcPr>
          <w:p w14:paraId="18287CF3"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-1,1</w:t>
            </w:r>
          </w:p>
        </w:tc>
        <w:tc>
          <w:tcPr>
            <w:tcW w:w="868" w:type="pct"/>
            <w:tcBorders>
              <w:top w:val="single" w:sz="4" w:space="0" w:color="000000"/>
              <w:left w:val="single" w:sz="4" w:space="0" w:color="000000"/>
              <w:bottom w:val="single" w:sz="4" w:space="0" w:color="000000"/>
              <w:right w:val="single" w:sz="4" w:space="0" w:color="000000"/>
            </w:tcBorders>
            <w:hideMark/>
          </w:tcPr>
          <w:p w14:paraId="644E4267"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6,4</w:t>
            </w:r>
          </w:p>
        </w:tc>
        <w:tc>
          <w:tcPr>
            <w:tcW w:w="747" w:type="pct"/>
            <w:tcBorders>
              <w:top w:val="single" w:sz="4" w:space="0" w:color="000000"/>
              <w:left w:val="single" w:sz="4" w:space="0" w:color="000000"/>
              <w:bottom w:val="single" w:sz="4" w:space="0" w:color="000000"/>
              <w:right w:val="single" w:sz="4" w:space="0" w:color="000000"/>
            </w:tcBorders>
            <w:hideMark/>
          </w:tcPr>
          <w:p w14:paraId="2956583D"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-2,6</w:t>
            </w:r>
          </w:p>
        </w:tc>
        <w:tc>
          <w:tcPr>
            <w:tcW w:w="772" w:type="pct"/>
            <w:tcBorders>
              <w:top w:val="single" w:sz="4" w:space="0" w:color="000000"/>
              <w:left w:val="single" w:sz="4" w:space="0" w:color="000000"/>
              <w:bottom w:val="single" w:sz="4" w:space="0" w:color="000000"/>
              <w:right w:val="single" w:sz="4" w:space="0" w:color="000000"/>
            </w:tcBorders>
            <w:hideMark/>
          </w:tcPr>
          <w:p w14:paraId="7083E86F"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 xml:space="preserve">-1,4 </w:t>
            </w:r>
          </w:p>
          <w:p w14:paraId="0F78E715"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(-1,88, -1,</w:t>
            </w:r>
            <w:proofErr w:type="gramStart"/>
            <w:r w:rsidRPr="00087DCD">
              <w:rPr>
                <w:rFonts w:ascii="Times New Roman" w:hAnsi="Times New Roman" w:cs="Times New Roman"/>
                <w:sz w:val="22"/>
                <w:szCs w:val="22"/>
              </w:rPr>
              <w:t>00)*</w:t>
            </w:r>
            <w:proofErr w:type="gramEnd"/>
            <w:r w:rsidRPr="00087DCD">
              <w:rPr>
                <w:rFonts w:ascii="Times New Roman" w:hAnsi="Times New Roman" w:cs="Times New Roman"/>
                <w:sz w:val="22"/>
                <w:szCs w:val="22"/>
              </w:rPr>
              <w:t>*</w:t>
            </w:r>
          </w:p>
        </w:tc>
      </w:tr>
      <w:tr w:rsidR="00087DCD" w:rsidRPr="00087DCD" w14:paraId="39A078BA" w14:textId="77777777" w:rsidTr="008E33CF">
        <w:trPr>
          <w:trHeight w:val="528"/>
        </w:trPr>
        <w:tc>
          <w:tcPr>
            <w:tcW w:w="1057" w:type="pct"/>
            <w:tcBorders>
              <w:top w:val="single" w:sz="4" w:space="0" w:color="000000"/>
              <w:left w:val="single" w:sz="4" w:space="0" w:color="000000"/>
              <w:bottom w:val="single" w:sz="4" w:space="0" w:color="000000"/>
              <w:right w:val="single" w:sz="4" w:space="0" w:color="000000"/>
            </w:tcBorders>
            <w:hideMark/>
          </w:tcPr>
          <w:p w14:paraId="0DFF34C6" w14:textId="77777777" w:rsidR="00087DCD" w:rsidRPr="00087DCD" w:rsidRDefault="00087DCD" w:rsidP="008E33CF">
            <w:pPr>
              <w:ind w:left="71"/>
              <w:rPr>
                <w:rFonts w:ascii="Times New Roman" w:hAnsi="Times New Roman" w:cs="Times New Roman"/>
                <w:sz w:val="22"/>
                <w:szCs w:val="22"/>
              </w:rPr>
            </w:pPr>
            <w:proofErr w:type="spellStart"/>
            <w:proofErr w:type="gramStart"/>
            <w:r w:rsidRPr="00087DCD">
              <w:rPr>
                <w:rFonts w:ascii="Times New Roman" w:hAnsi="Times New Roman" w:cs="Times New Roman"/>
                <w:sz w:val="22"/>
                <w:szCs w:val="22"/>
              </w:rPr>
              <w:t>BASMI</w:t>
            </w:r>
            <w:r w:rsidRPr="00087DCD">
              <w:rPr>
                <w:rFonts w:ascii="Times New Roman" w:hAnsi="Times New Roman" w:cs="Times New Roman"/>
                <w:sz w:val="22"/>
                <w:szCs w:val="22"/>
                <w:vertAlign w:val="superscript"/>
              </w:rPr>
              <w:t>e</w:t>
            </w:r>
            <w:proofErr w:type="spellEnd"/>
            <w:r w:rsidRPr="00087DCD">
              <w:rPr>
                <w:rFonts w:ascii="Times New Roman" w:hAnsi="Times New Roman" w:cs="Times New Roman"/>
                <w:sz w:val="22"/>
                <w:szCs w:val="22"/>
                <w:vertAlign w:val="superscript"/>
              </w:rPr>
              <w:t>,</w:t>
            </w:r>
            <w:r w:rsidRPr="00087DCD">
              <w:rPr>
                <w:rFonts w:ascii="Times New Roman" w:hAnsi="Times New Roman" w:cs="Times New Roman"/>
                <w:sz w:val="22"/>
                <w:szCs w:val="22"/>
              </w:rPr>
              <w:t>*</w:t>
            </w:r>
            <w:proofErr w:type="gramEnd"/>
            <w:r w:rsidRPr="00087DCD">
              <w:rPr>
                <w:rFonts w:ascii="Times New Roman" w:hAnsi="Times New Roman" w:cs="Times New Roman"/>
                <w:sz w:val="22"/>
                <w:szCs w:val="22"/>
              </w:rPr>
              <w:t xml:space="preserve"> </w:t>
            </w:r>
          </w:p>
        </w:tc>
        <w:tc>
          <w:tcPr>
            <w:tcW w:w="827" w:type="pct"/>
            <w:tcBorders>
              <w:top w:val="single" w:sz="4" w:space="0" w:color="000000"/>
              <w:left w:val="single" w:sz="4" w:space="0" w:color="000000"/>
              <w:bottom w:val="single" w:sz="4" w:space="0" w:color="000000"/>
              <w:right w:val="single" w:sz="4" w:space="0" w:color="000000"/>
            </w:tcBorders>
            <w:hideMark/>
          </w:tcPr>
          <w:p w14:paraId="129848CE"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4,4</w:t>
            </w:r>
          </w:p>
        </w:tc>
        <w:tc>
          <w:tcPr>
            <w:tcW w:w="728" w:type="pct"/>
            <w:tcBorders>
              <w:top w:val="single" w:sz="4" w:space="0" w:color="000000"/>
              <w:left w:val="single" w:sz="4" w:space="0" w:color="000000"/>
              <w:bottom w:val="single" w:sz="4" w:space="0" w:color="000000"/>
              <w:right w:val="single" w:sz="4" w:space="0" w:color="000000"/>
            </w:tcBorders>
            <w:hideMark/>
          </w:tcPr>
          <w:p w14:paraId="772DB523"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-0,1</w:t>
            </w:r>
          </w:p>
        </w:tc>
        <w:tc>
          <w:tcPr>
            <w:tcW w:w="868" w:type="pct"/>
            <w:tcBorders>
              <w:top w:val="single" w:sz="4" w:space="0" w:color="000000"/>
              <w:left w:val="single" w:sz="4" w:space="0" w:color="000000"/>
              <w:bottom w:val="single" w:sz="4" w:space="0" w:color="000000"/>
              <w:right w:val="single" w:sz="4" w:space="0" w:color="000000"/>
            </w:tcBorders>
            <w:hideMark/>
          </w:tcPr>
          <w:p w14:paraId="2F8B09A9"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4,5</w:t>
            </w:r>
          </w:p>
        </w:tc>
        <w:tc>
          <w:tcPr>
            <w:tcW w:w="747" w:type="pct"/>
            <w:tcBorders>
              <w:top w:val="single" w:sz="4" w:space="0" w:color="000000"/>
              <w:left w:val="single" w:sz="4" w:space="0" w:color="000000"/>
              <w:bottom w:val="single" w:sz="4" w:space="0" w:color="000000"/>
              <w:right w:val="single" w:sz="4" w:space="0" w:color="000000"/>
            </w:tcBorders>
            <w:hideMark/>
          </w:tcPr>
          <w:p w14:paraId="03FE5B4F"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-0,6</w:t>
            </w:r>
          </w:p>
        </w:tc>
        <w:tc>
          <w:tcPr>
            <w:tcW w:w="772" w:type="pct"/>
            <w:tcBorders>
              <w:top w:val="single" w:sz="4" w:space="0" w:color="000000"/>
              <w:left w:val="single" w:sz="4" w:space="0" w:color="000000"/>
              <w:bottom w:val="single" w:sz="4" w:space="0" w:color="000000"/>
              <w:right w:val="single" w:sz="4" w:space="0" w:color="000000"/>
            </w:tcBorders>
            <w:hideMark/>
          </w:tcPr>
          <w:p w14:paraId="5001A10B"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 xml:space="preserve">-0,5 </w:t>
            </w:r>
          </w:p>
          <w:p w14:paraId="698BF770"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(-0,67, -0,</w:t>
            </w:r>
            <w:proofErr w:type="gramStart"/>
            <w:r w:rsidRPr="00087DCD">
              <w:rPr>
                <w:rFonts w:ascii="Times New Roman" w:hAnsi="Times New Roman" w:cs="Times New Roman"/>
                <w:sz w:val="22"/>
                <w:szCs w:val="22"/>
              </w:rPr>
              <w:t>37)*</w:t>
            </w:r>
            <w:proofErr w:type="gramEnd"/>
            <w:r w:rsidRPr="00087DCD">
              <w:rPr>
                <w:rFonts w:ascii="Times New Roman" w:hAnsi="Times New Roman" w:cs="Times New Roman"/>
                <w:sz w:val="22"/>
                <w:szCs w:val="22"/>
              </w:rPr>
              <w:t>*</w:t>
            </w:r>
          </w:p>
        </w:tc>
      </w:tr>
      <w:tr w:rsidR="00087DCD" w:rsidRPr="00087DCD" w14:paraId="637856F0" w14:textId="77777777" w:rsidTr="008E33CF">
        <w:trPr>
          <w:trHeight w:val="530"/>
        </w:trPr>
        <w:tc>
          <w:tcPr>
            <w:tcW w:w="1057" w:type="pct"/>
            <w:tcBorders>
              <w:top w:val="single" w:sz="4" w:space="0" w:color="000000"/>
              <w:left w:val="single" w:sz="4" w:space="0" w:color="000000"/>
              <w:bottom w:val="single" w:sz="4" w:space="0" w:color="000000"/>
              <w:right w:val="single" w:sz="4" w:space="0" w:color="000000"/>
            </w:tcBorders>
            <w:hideMark/>
          </w:tcPr>
          <w:p w14:paraId="5C4446C5" w14:textId="77777777" w:rsidR="00087DCD" w:rsidRPr="00087DCD" w:rsidRDefault="00087DCD" w:rsidP="008E33CF">
            <w:pPr>
              <w:ind w:left="71"/>
              <w:rPr>
                <w:rFonts w:ascii="Times New Roman" w:hAnsi="Times New Roman" w:cs="Times New Roman"/>
                <w:sz w:val="22"/>
                <w:szCs w:val="22"/>
              </w:rPr>
            </w:pPr>
            <w:proofErr w:type="spellStart"/>
            <w:proofErr w:type="gramStart"/>
            <w:r w:rsidRPr="00087DCD">
              <w:rPr>
                <w:rFonts w:ascii="Times New Roman" w:hAnsi="Times New Roman" w:cs="Times New Roman"/>
                <w:sz w:val="22"/>
                <w:szCs w:val="22"/>
              </w:rPr>
              <w:t>hsCRP</w:t>
            </w:r>
            <w:r w:rsidRPr="00087DCD">
              <w:rPr>
                <w:rFonts w:ascii="Times New Roman" w:hAnsi="Times New Roman" w:cs="Times New Roman"/>
                <w:sz w:val="22"/>
                <w:szCs w:val="22"/>
                <w:vertAlign w:val="superscript"/>
              </w:rPr>
              <w:t>f</w:t>
            </w:r>
            <w:proofErr w:type="spellEnd"/>
            <w:r w:rsidRPr="00087DCD">
              <w:rPr>
                <w:rFonts w:ascii="Times New Roman" w:hAnsi="Times New Roman" w:cs="Times New Roman"/>
                <w:sz w:val="22"/>
                <w:szCs w:val="22"/>
                <w:vertAlign w:val="superscript"/>
              </w:rPr>
              <w:t>,</w:t>
            </w:r>
            <w:r w:rsidRPr="00087DCD">
              <w:rPr>
                <w:rFonts w:ascii="Times New Roman" w:hAnsi="Times New Roman" w:cs="Times New Roman"/>
                <w:sz w:val="22"/>
                <w:szCs w:val="22"/>
              </w:rPr>
              <w:t>*</w:t>
            </w:r>
            <w:proofErr w:type="gramEnd"/>
            <w:r w:rsidRPr="00087DCD">
              <w:rPr>
                <w:rFonts w:ascii="Times New Roman" w:hAnsi="Times New Roman" w:cs="Times New Roman"/>
                <w:sz w:val="22"/>
                <w:szCs w:val="22"/>
              </w:rPr>
              <w:t xml:space="preserve"> (mg/dl) </w:t>
            </w:r>
          </w:p>
        </w:tc>
        <w:tc>
          <w:tcPr>
            <w:tcW w:w="827" w:type="pct"/>
            <w:tcBorders>
              <w:top w:val="single" w:sz="4" w:space="0" w:color="000000"/>
              <w:left w:val="single" w:sz="4" w:space="0" w:color="000000"/>
              <w:bottom w:val="single" w:sz="4" w:space="0" w:color="000000"/>
              <w:right w:val="single" w:sz="4" w:space="0" w:color="000000"/>
            </w:tcBorders>
            <w:hideMark/>
          </w:tcPr>
          <w:p w14:paraId="425BCD2E"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1,8</w:t>
            </w:r>
          </w:p>
        </w:tc>
        <w:tc>
          <w:tcPr>
            <w:tcW w:w="728" w:type="pct"/>
            <w:tcBorders>
              <w:top w:val="single" w:sz="4" w:space="0" w:color="000000"/>
              <w:left w:val="single" w:sz="4" w:space="0" w:color="000000"/>
              <w:bottom w:val="single" w:sz="4" w:space="0" w:color="000000"/>
              <w:right w:val="single" w:sz="4" w:space="0" w:color="000000"/>
            </w:tcBorders>
            <w:hideMark/>
          </w:tcPr>
          <w:p w14:paraId="56DB40D7"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-0,1</w:t>
            </w:r>
          </w:p>
        </w:tc>
        <w:tc>
          <w:tcPr>
            <w:tcW w:w="868" w:type="pct"/>
            <w:tcBorders>
              <w:top w:val="single" w:sz="4" w:space="0" w:color="000000"/>
              <w:left w:val="single" w:sz="4" w:space="0" w:color="000000"/>
              <w:bottom w:val="single" w:sz="4" w:space="0" w:color="000000"/>
              <w:right w:val="single" w:sz="4" w:space="0" w:color="000000"/>
            </w:tcBorders>
            <w:hideMark/>
          </w:tcPr>
          <w:p w14:paraId="34535DDC"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1,6</w:t>
            </w:r>
          </w:p>
        </w:tc>
        <w:tc>
          <w:tcPr>
            <w:tcW w:w="747" w:type="pct"/>
            <w:tcBorders>
              <w:top w:val="single" w:sz="4" w:space="0" w:color="000000"/>
              <w:left w:val="single" w:sz="4" w:space="0" w:color="000000"/>
              <w:bottom w:val="single" w:sz="4" w:space="0" w:color="000000"/>
              <w:right w:val="single" w:sz="4" w:space="0" w:color="000000"/>
            </w:tcBorders>
            <w:hideMark/>
          </w:tcPr>
          <w:p w14:paraId="7D448E05"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-1,1</w:t>
            </w:r>
          </w:p>
        </w:tc>
        <w:tc>
          <w:tcPr>
            <w:tcW w:w="772" w:type="pct"/>
            <w:tcBorders>
              <w:top w:val="single" w:sz="4" w:space="0" w:color="000000"/>
              <w:left w:val="single" w:sz="4" w:space="0" w:color="000000"/>
              <w:bottom w:val="single" w:sz="4" w:space="0" w:color="000000"/>
              <w:right w:val="single" w:sz="4" w:space="0" w:color="000000"/>
            </w:tcBorders>
            <w:hideMark/>
          </w:tcPr>
          <w:p w14:paraId="4A09527F"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 xml:space="preserve">-1,0 </w:t>
            </w:r>
          </w:p>
          <w:p w14:paraId="62AEB591"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(-1,20, -0,</w:t>
            </w:r>
            <w:proofErr w:type="gramStart"/>
            <w:r w:rsidRPr="00087DCD">
              <w:rPr>
                <w:rFonts w:ascii="Times New Roman" w:hAnsi="Times New Roman" w:cs="Times New Roman"/>
                <w:sz w:val="22"/>
                <w:szCs w:val="22"/>
              </w:rPr>
              <w:t>72)*</w:t>
            </w:r>
            <w:proofErr w:type="gramEnd"/>
            <w:r w:rsidRPr="00087DCD">
              <w:rPr>
                <w:rFonts w:ascii="Times New Roman" w:hAnsi="Times New Roman" w:cs="Times New Roman"/>
                <w:sz w:val="22"/>
                <w:szCs w:val="22"/>
              </w:rPr>
              <w:t>*</w:t>
            </w:r>
          </w:p>
        </w:tc>
      </w:tr>
      <w:tr w:rsidR="00087DCD" w:rsidRPr="00087DCD" w14:paraId="0AA8FA9A" w14:textId="77777777" w:rsidTr="008E33CF">
        <w:trPr>
          <w:trHeight w:val="530"/>
        </w:trPr>
        <w:tc>
          <w:tcPr>
            <w:tcW w:w="1057" w:type="pct"/>
            <w:tcBorders>
              <w:top w:val="single" w:sz="4" w:space="0" w:color="000000"/>
              <w:left w:val="single" w:sz="4" w:space="0" w:color="000000"/>
              <w:bottom w:val="single" w:sz="4" w:space="0" w:color="000000"/>
              <w:right w:val="single" w:sz="4" w:space="0" w:color="000000"/>
            </w:tcBorders>
            <w:hideMark/>
          </w:tcPr>
          <w:p w14:paraId="1AAC182C" w14:textId="77777777" w:rsidR="00087DCD" w:rsidRPr="00087DCD" w:rsidRDefault="00087DCD" w:rsidP="008E33CF">
            <w:pPr>
              <w:ind w:left="71"/>
              <w:rPr>
                <w:rFonts w:ascii="Times New Roman" w:hAnsi="Times New Roman" w:cs="Times New Roman"/>
                <w:sz w:val="22"/>
                <w:szCs w:val="22"/>
              </w:rPr>
            </w:pPr>
            <w:proofErr w:type="spellStart"/>
            <w:proofErr w:type="gramStart"/>
            <w:r w:rsidRPr="00087DCD">
              <w:rPr>
                <w:rFonts w:ascii="Times New Roman" w:hAnsi="Times New Roman" w:cs="Times New Roman"/>
                <w:sz w:val="22"/>
                <w:szCs w:val="22"/>
              </w:rPr>
              <w:t>ASDAScrp</w:t>
            </w:r>
            <w:r w:rsidRPr="00087DCD">
              <w:rPr>
                <w:rFonts w:ascii="Times New Roman" w:hAnsi="Times New Roman" w:cs="Times New Roman"/>
                <w:sz w:val="22"/>
                <w:szCs w:val="22"/>
                <w:vertAlign w:val="superscript"/>
              </w:rPr>
              <w:t>g</w:t>
            </w:r>
            <w:proofErr w:type="spellEnd"/>
            <w:r w:rsidRPr="00087DCD">
              <w:rPr>
                <w:rFonts w:ascii="Times New Roman" w:hAnsi="Times New Roman" w:cs="Times New Roman"/>
                <w:sz w:val="22"/>
                <w:szCs w:val="22"/>
                <w:vertAlign w:val="superscript"/>
              </w:rPr>
              <w:t>,</w:t>
            </w:r>
            <w:r w:rsidRPr="00087DCD">
              <w:rPr>
                <w:rFonts w:ascii="Times New Roman" w:hAnsi="Times New Roman" w:cs="Times New Roman"/>
                <w:sz w:val="22"/>
                <w:szCs w:val="22"/>
              </w:rPr>
              <w:t>*</w:t>
            </w:r>
            <w:proofErr w:type="gramEnd"/>
          </w:p>
        </w:tc>
        <w:tc>
          <w:tcPr>
            <w:tcW w:w="827" w:type="pct"/>
            <w:tcBorders>
              <w:top w:val="single" w:sz="4" w:space="0" w:color="000000"/>
              <w:left w:val="single" w:sz="4" w:space="0" w:color="000000"/>
              <w:bottom w:val="single" w:sz="4" w:space="0" w:color="000000"/>
              <w:right w:val="single" w:sz="4" w:space="0" w:color="000000"/>
            </w:tcBorders>
            <w:hideMark/>
          </w:tcPr>
          <w:p w14:paraId="57280170"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3,9</w:t>
            </w:r>
          </w:p>
        </w:tc>
        <w:tc>
          <w:tcPr>
            <w:tcW w:w="728" w:type="pct"/>
            <w:tcBorders>
              <w:top w:val="single" w:sz="4" w:space="0" w:color="000000"/>
              <w:left w:val="single" w:sz="4" w:space="0" w:color="000000"/>
              <w:bottom w:val="single" w:sz="4" w:space="0" w:color="000000"/>
              <w:right w:val="single" w:sz="4" w:space="0" w:color="000000"/>
            </w:tcBorders>
            <w:hideMark/>
          </w:tcPr>
          <w:p w14:paraId="34CBFB08"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-0,4</w:t>
            </w:r>
          </w:p>
        </w:tc>
        <w:tc>
          <w:tcPr>
            <w:tcW w:w="868" w:type="pct"/>
            <w:tcBorders>
              <w:top w:val="single" w:sz="4" w:space="0" w:color="000000"/>
              <w:left w:val="single" w:sz="4" w:space="0" w:color="000000"/>
              <w:bottom w:val="single" w:sz="4" w:space="0" w:color="000000"/>
              <w:right w:val="single" w:sz="4" w:space="0" w:color="000000"/>
            </w:tcBorders>
            <w:hideMark/>
          </w:tcPr>
          <w:p w14:paraId="106A377A"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3,8</w:t>
            </w:r>
          </w:p>
        </w:tc>
        <w:tc>
          <w:tcPr>
            <w:tcW w:w="747" w:type="pct"/>
            <w:tcBorders>
              <w:top w:val="single" w:sz="4" w:space="0" w:color="000000"/>
              <w:left w:val="single" w:sz="4" w:space="0" w:color="000000"/>
              <w:bottom w:val="single" w:sz="4" w:space="0" w:color="000000"/>
              <w:right w:val="single" w:sz="4" w:space="0" w:color="000000"/>
            </w:tcBorders>
            <w:hideMark/>
          </w:tcPr>
          <w:p w14:paraId="55DF076E"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-1,4</w:t>
            </w:r>
          </w:p>
        </w:tc>
        <w:tc>
          <w:tcPr>
            <w:tcW w:w="772" w:type="pct"/>
            <w:tcBorders>
              <w:top w:val="single" w:sz="4" w:space="0" w:color="000000"/>
              <w:left w:val="single" w:sz="4" w:space="0" w:color="000000"/>
              <w:bottom w:val="single" w:sz="4" w:space="0" w:color="000000"/>
              <w:right w:val="single" w:sz="4" w:space="0" w:color="000000"/>
            </w:tcBorders>
            <w:hideMark/>
          </w:tcPr>
          <w:p w14:paraId="682CE512"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 xml:space="preserve">-1,0 </w:t>
            </w:r>
          </w:p>
          <w:p w14:paraId="1D5CC2C6" w14:textId="77777777" w:rsidR="00087DCD" w:rsidRPr="00087DCD" w:rsidRDefault="00087DCD" w:rsidP="008E33CF">
            <w:pPr>
              <w:ind w:left="71"/>
              <w:rPr>
                <w:rFonts w:ascii="Times New Roman" w:hAnsi="Times New Roman" w:cs="Times New Roman"/>
                <w:sz w:val="22"/>
                <w:szCs w:val="22"/>
              </w:rPr>
            </w:pPr>
            <w:r w:rsidRPr="00087DCD">
              <w:rPr>
                <w:rFonts w:ascii="Times New Roman" w:hAnsi="Times New Roman" w:cs="Times New Roman"/>
                <w:sz w:val="22"/>
                <w:szCs w:val="22"/>
              </w:rPr>
              <w:t>(-1,16, -0,</w:t>
            </w:r>
            <w:proofErr w:type="gramStart"/>
            <w:r w:rsidRPr="00087DCD">
              <w:rPr>
                <w:rFonts w:ascii="Times New Roman" w:hAnsi="Times New Roman" w:cs="Times New Roman"/>
                <w:sz w:val="22"/>
                <w:szCs w:val="22"/>
              </w:rPr>
              <w:t>79)*</w:t>
            </w:r>
            <w:proofErr w:type="gramEnd"/>
            <w:r w:rsidRPr="00087DCD">
              <w:rPr>
                <w:rFonts w:ascii="Times New Roman" w:hAnsi="Times New Roman" w:cs="Times New Roman"/>
                <w:sz w:val="22"/>
                <w:szCs w:val="22"/>
              </w:rPr>
              <w:t>*</w:t>
            </w:r>
          </w:p>
        </w:tc>
      </w:tr>
    </w:tbl>
    <w:p w14:paraId="0FA2A32A" w14:textId="4762B66A" w:rsidR="00087DCD" w:rsidRPr="00087DCD" w:rsidRDefault="00087DCD" w:rsidP="00EB74DA">
      <w:pPr>
        <w:ind w:left="284" w:hanging="284"/>
        <w:rPr>
          <w:sz w:val="20"/>
        </w:rPr>
      </w:pPr>
      <w:r w:rsidRPr="00087DCD">
        <w:rPr>
          <w:sz w:val="20"/>
        </w:rPr>
        <w:t xml:space="preserve">* </w:t>
      </w:r>
      <w:r w:rsidR="00EB74DA">
        <w:rPr>
          <w:sz w:val="20"/>
        </w:rPr>
        <w:tab/>
      </w:r>
      <w:r w:rsidRPr="00087DCD">
        <w:rPr>
          <w:sz w:val="20"/>
        </w:rPr>
        <w:t>Type I fejlkontrolleret.</w:t>
      </w:r>
    </w:p>
    <w:p w14:paraId="6D5A4517" w14:textId="30FCDDCB" w:rsidR="00087DCD" w:rsidRPr="00087DCD" w:rsidRDefault="00087DCD" w:rsidP="00EB74DA">
      <w:pPr>
        <w:ind w:left="284" w:hanging="284"/>
        <w:rPr>
          <w:sz w:val="20"/>
        </w:rPr>
      </w:pPr>
      <w:r w:rsidRPr="00087DCD">
        <w:rPr>
          <w:sz w:val="20"/>
        </w:rPr>
        <w:t xml:space="preserve">** </w:t>
      </w:r>
      <w:r w:rsidR="00EB74DA">
        <w:rPr>
          <w:sz w:val="20"/>
        </w:rPr>
        <w:tab/>
      </w:r>
      <w:r w:rsidRPr="00087DCD">
        <w:rPr>
          <w:sz w:val="20"/>
        </w:rPr>
        <w:t xml:space="preserve">p &lt; 0,0001. </w:t>
      </w:r>
    </w:p>
    <w:p w14:paraId="3B198475" w14:textId="6FD5940D" w:rsidR="00087DCD" w:rsidRPr="00087DCD" w:rsidRDefault="00087DCD" w:rsidP="00EB74DA">
      <w:pPr>
        <w:ind w:left="284" w:hanging="284"/>
        <w:rPr>
          <w:sz w:val="20"/>
        </w:rPr>
      </w:pPr>
      <w:r w:rsidRPr="00087DCD">
        <w:rPr>
          <w:sz w:val="20"/>
          <w:vertAlign w:val="superscript"/>
        </w:rPr>
        <w:t xml:space="preserve">a </w:t>
      </w:r>
      <w:r w:rsidR="00EB74DA">
        <w:rPr>
          <w:sz w:val="20"/>
          <w:vertAlign w:val="superscript"/>
        </w:rPr>
        <w:tab/>
      </w:r>
      <w:r w:rsidRPr="00087DCD">
        <w:rPr>
          <w:sz w:val="20"/>
        </w:rPr>
        <w:t xml:space="preserve">Målt på en numerisk skala, hvor 0 = ikke aktiv eller ingen smerter, 10 = meget aktiv eller meget svære smerter. </w:t>
      </w:r>
    </w:p>
    <w:p w14:paraId="5CFB5525" w14:textId="6F9DB8B8" w:rsidR="00087DCD" w:rsidRPr="00087DCD" w:rsidRDefault="00087DCD" w:rsidP="00EB74DA">
      <w:pPr>
        <w:ind w:left="284" w:hanging="284"/>
        <w:rPr>
          <w:sz w:val="20"/>
        </w:rPr>
      </w:pPr>
      <w:r w:rsidRPr="00087DCD">
        <w:rPr>
          <w:sz w:val="20"/>
          <w:vertAlign w:val="superscript"/>
        </w:rPr>
        <w:t xml:space="preserve">b </w:t>
      </w:r>
      <w:r w:rsidR="00EB74DA">
        <w:rPr>
          <w:sz w:val="20"/>
          <w:vertAlign w:val="superscript"/>
        </w:rPr>
        <w:tab/>
      </w:r>
      <w:r w:rsidRPr="00087DCD">
        <w:rPr>
          <w:i/>
          <w:sz w:val="20"/>
        </w:rPr>
        <w:t xml:space="preserve">Bath </w:t>
      </w:r>
      <w:proofErr w:type="spellStart"/>
      <w:r w:rsidRPr="00087DCD">
        <w:rPr>
          <w:i/>
          <w:sz w:val="20"/>
        </w:rPr>
        <w:t>Ankylosing</w:t>
      </w:r>
      <w:proofErr w:type="spellEnd"/>
      <w:r w:rsidRPr="00087DCD">
        <w:rPr>
          <w:i/>
          <w:sz w:val="20"/>
        </w:rPr>
        <w:t xml:space="preserve"> </w:t>
      </w:r>
      <w:proofErr w:type="spellStart"/>
      <w:r w:rsidRPr="00087DCD">
        <w:rPr>
          <w:i/>
          <w:sz w:val="20"/>
        </w:rPr>
        <w:t>Spondylitis</w:t>
      </w:r>
      <w:proofErr w:type="spellEnd"/>
      <w:r w:rsidRPr="00087DCD">
        <w:rPr>
          <w:i/>
          <w:sz w:val="20"/>
        </w:rPr>
        <w:t xml:space="preserve"> </w:t>
      </w:r>
      <w:proofErr w:type="spellStart"/>
      <w:r w:rsidRPr="00087DCD">
        <w:rPr>
          <w:i/>
          <w:sz w:val="20"/>
        </w:rPr>
        <w:t>Functional</w:t>
      </w:r>
      <w:proofErr w:type="spellEnd"/>
      <w:r w:rsidRPr="00087DCD">
        <w:rPr>
          <w:i/>
          <w:sz w:val="20"/>
        </w:rPr>
        <w:t xml:space="preserve"> Index </w:t>
      </w:r>
      <w:r w:rsidRPr="00087DCD">
        <w:rPr>
          <w:sz w:val="20"/>
        </w:rPr>
        <w:t xml:space="preserve">målt på en numerisk skala, hvor 0 = nemt og 10 = umuligt. </w:t>
      </w:r>
    </w:p>
    <w:p w14:paraId="30FE41B6" w14:textId="10C470BE" w:rsidR="00087DCD" w:rsidRPr="00087DCD" w:rsidRDefault="00087DCD" w:rsidP="00EB74DA">
      <w:pPr>
        <w:ind w:left="284" w:hanging="284"/>
        <w:rPr>
          <w:sz w:val="20"/>
        </w:rPr>
      </w:pPr>
      <w:r w:rsidRPr="00087DCD">
        <w:rPr>
          <w:sz w:val="20"/>
          <w:vertAlign w:val="superscript"/>
        </w:rPr>
        <w:t xml:space="preserve">c </w:t>
      </w:r>
      <w:r w:rsidR="00EB74DA">
        <w:rPr>
          <w:sz w:val="20"/>
          <w:vertAlign w:val="superscript"/>
        </w:rPr>
        <w:tab/>
      </w:r>
      <w:r w:rsidRPr="00087DCD">
        <w:rPr>
          <w:sz w:val="20"/>
        </w:rPr>
        <w:t xml:space="preserve">Inflammation er gennemsnittet af to patientindberettede selvvurderinger af stivhed i BASDAI. </w:t>
      </w:r>
    </w:p>
    <w:p w14:paraId="252BB1B8" w14:textId="5B25F347" w:rsidR="00087DCD" w:rsidRPr="00087DCD" w:rsidRDefault="00087DCD" w:rsidP="00EB74DA">
      <w:pPr>
        <w:ind w:left="284" w:hanging="284"/>
        <w:rPr>
          <w:sz w:val="20"/>
          <w:lang w:val="en-US"/>
        </w:rPr>
      </w:pPr>
      <w:r w:rsidRPr="00087DCD">
        <w:rPr>
          <w:sz w:val="20"/>
          <w:vertAlign w:val="superscript"/>
          <w:lang w:val="en-US"/>
        </w:rPr>
        <w:t xml:space="preserve">d </w:t>
      </w:r>
      <w:r w:rsidR="00EB74DA">
        <w:rPr>
          <w:sz w:val="20"/>
          <w:vertAlign w:val="superscript"/>
          <w:lang w:val="en-US"/>
        </w:rPr>
        <w:tab/>
      </w:r>
      <w:r w:rsidRPr="00087DCD">
        <w:rPr>
          <w:sz w:val="20"/>
          <w:lang w:val="en-US"/>
        </w:rPr>
        <w:t xml:space="preserve">Samlet score </w:t>
      </w:r>
      <w:proofErr w:type="spellStart"/>
      <w:r w:rsidRPr="00087DCD">
        <w:rPr>
          <w:sz w:val="20"/>
          <w:lang w:val="en-US"/>
        </w:rPr>
        <w:t>på</w:t>
      </w:r>
      <w:proofErr w:type="spellEnd"/>
      <w:r w:rsidRPr="00087DCD">
        <w:rPr>
          <w:sz w:val="20"/>
          <w:lang w:val="en-US"/>
        </w:rPr>
        <w:t xml:space="preserve"> </w:t>
      </w:r>
      <w:r w:rsidRPr="00087DCD">
        <w:rPr>
          <w:i/>
          <w:sz w:val="20"/>
          <w:lang w:val="en-US"/>
        </w:rPr>
        <w:t>Bath Ankylosing Spondylitis Disease Activity Index</w:t>
      </w:r>
      <w:r w:rsidRPr="00087DCD">
        <w:rPr>
          <w:sz w:val="20"/>
          <w:lang w:val="en-US"/>
        </w:rPr>
        <w:t xml:space="preserve">. </w:t>
      </w:r>
    </w:p>
    <w:p w14:paraId="184DA814" w14:textId="59F2C4DB" w:rsidR="00087DCD" w:rsidRPr="00087DCD" w:rsidRDefault="00087DCD" w:rsidP="00EB74DA">
      <w:pPr>
        <w:ind w:left="284" w:hanging="284"/>
        <w:rPr>
          <w:sz w:val="20"/>
          <w:lang w:val="en-US"/>
        </w:rPr>
      </w:pPr>
      <w:r w:rsidRPr="00087DCD">
        <w:rPr>
          <w:sz w:val="20"/>
          <w:vertAlign w:val="superscript"/>
          <w:lang w:val="en-US"/>
        </w:rPr>
        <w:t xml:space="preserve">e </w:t>
      </w:r>
      <w:r w:rsidR="00EB74DA">
        <w:rPr>
          <w:sz w:val="20"/>
          <w:vertAlign w:val="superscript"/>
          <w:lang w:val="en-US"/>
        </w:rPr>
        <w:tab/>
      </w:r>
      <w:r w:rsidRPr="00087DCD">
        <w:rPr>
          <w:i/>
          <w:sz w:val="20"/>
          <w:lang w:val="en-US"/>
        </w:rPr>
        <w:t>Bath Ankylosing Spondylitis Metrology Index</w:t>
      </w:r>
      <w:r w:rsidRPr="00087DCD">
        <w:rPr>
          <w:sz w:val="20"/>
          <w:lang w:val="en-US"/>
        </w:rPr>
        <w:t xml:space="preserve">. </w:t>
      </w:r>
    </w:p>
    <w:p w14:paraId="7635BEA2" w14:textId="5176EC22" w:rsidR="00087DCD" w:rsidRPr="00087DCD" w:rsidRDefault="00087DCD" w:rsidP="00EB74DA">
      <w:pPr>
        <w:ind w:left="284" w:hanging="284"/>
        <w:rPr>
          <w:sz w:val="20"/>
        </w:rPr>
      </w:pPr>
      <w:r w:rsidRPr="00087DCD">
        <w:rPr>
          <w:sz w:val="20"/>
          <w:vertAlign w:val="superscript"/>
        </w:rPr>
        <w:t xml:space="preserve">f </w:t>
      </w:r>
      <w:r w:rsidR="00EB74DA">
        <w:rPr>
          <w:sz w:val="20"/>
          <w:vertAlign w:val="superscript"/>
        </w:rPr>
        <w:tab/>
      </w:r>
      <w:r w:rsidRPr="00087DCD">
        <w:rPr>
          <w:sz w:val="20"/>
        </w:rPr>
        <w:t xml:space="preserve">Højsensitivt C-reaktivt protein. </w:t>
      </w:r>
      <w:r w:rsidRPr="00087DCD">
        <w:rPr>
          <w:sz w:val="20"/>
          <w:vertAlign w:val="superscript"/>
        </w:rPr>
        <w:t xml:space="preserve">g </w:t>
      </w:r>
      <w:r w:rsidRPr="00087DCD">
        <w:rPr>
          <w:sz w:val="20"/>
        </w:rPr>
        <w:t xml:space="preserve">Aktivitetsscore for </w:t>
      </w:r>
      <w:proofErr w:type="spellStart"/>
      <w:r w:rsidRPr="00087DCD">
        <w:rPr>
          <w:sz w:val="20"/>
        </w:rPr>
        <w:t>ankyloserende</w:t>
      </w:r>
      <w:proofErr w:type="spellEnd"/>
      <w:r w:rsidRPr="00087DCD">
        <w:rPr>
          <w:sz w:val="20"/>
        </w:rPr>
        <w:t xml:space="preserve"> </w:t>
      </w:r>
      <w:proofErr w:type="spellStart"/>
      <w:r w:rsidRPr="00087DCD">
        <w:rPr>
          <w:sz w:val="20"/>
        </w:rPr>
        <w:t>spondylitis</w:t>
      </w:r>
      <w:proofErr w:type="spellEnd"/>
      <w:r w:rsidRPr="00087DCD">
        <w:rPr>
          <w:sz w:val="20"/>
        </w:rPr>
        <w:t xml:space="preserve"> med C-reaktivt protein. LSM = mindste kvadraters gennemsnit (</w:t>
      </w:r>
      <w:proofErr w:type="spellStart"/>
      <w:r w:rsidRPr="00087DCD">
        <w:rPr>
          <w:sz w:val="20"/>
        </w:rPr>
        <w:t>least</w:t>
      </w:r>
      <w:proofErr w:type="spellEnd"/>
      <w:r w:rsidRPr="00087DCD">
        <w:rPr>
          <w:sz w:val="20"/>
        </w:rPr>
        <w:t xml:space="preserve"> </w:t>
      </w:r>
      <w:proofErr w:type="spellStart"/>
      <w:r w:rsidRPr="00087DCD">
        <w:rPr>
          <w:sz w:val="20"/>
        </w:rPr>
        <w:t>squares</w:t>
      </w:r>
      <w:proofErr w:type="spellEnd"/>
      <w:r w:rsidRPr="00087DCD">
        <w:rPr>
          <w:sz w:val="20"/>
        </w:rPr>
        <w:t xml:space="preserve"> </w:t>
      </w:r>
      <w:proofErr w:type="spellStart"/>
      <w:r w:rsidRPr="00087DCD">
        <w:rPr>
          <w:sz w:val="20"/>
        </w:rPr>
        <w:t>mean</w:t>
      </w:r>
      <w:proofErr w:type="spellEnd"/>
      <w:r w:rsidRPr="00087DCD">
        <w:rPr>
          <w:sz w:val="20"/>
        </w:rPr>
        <w:t>)</w:t>
      </w:r>
    </w:p>
    <w:p w14:paraId="06DF55F9" w14:textId="77777777" w:rsidR="00087DCD" w:rsidRPr="00087DCD" w:rsidRDefault="00087DCD" w:rsidP="008E33CF">
      <w:pPr>
        <w:ind w:left="851"/>
        <w:rPr>
          <w:sz w:val="24"/>
          <w:szCs w:val="24"/>
        </w:rPr>
      </w:pPr>
    </w:p>
    <w:p w14:paraId="40F1F485" w14:textId="77777777" w:rsidR="00087DCD" w:rsidRPr="00087DCD" w:rsidRDefault="00087DCD" w:rsidP="008E33CF">
      <w:pPr>
        <w:ind w:left="851"/>
        <w:rPr>
          <w:sz w:val="24"/>
          <w:szCs w:val="24"/>
          <w:u w:val="single"/>
        </w:rPr>
      </w:pPr>
      <w:r w:rsidRPr="00087DCD">
        <w:rPr>
          <w:sz w:val="24"/>
          <w:szCs w:val="24"/>
          <w:u w:val="single"/>
        </w:rPr>
        <w:t>Andre helbredsrelaterede resultater</w:t>
      </w:r>
    </w:p>
    <w:p w14:paraId="1D3E5B99" w14:textId="77777777" w:rsidR="00087DCD" w:rsidRPr="00087DCD" w:rsidRDefault="00087DCD" w:rsidP="008E33CF">
      <w:pPr>
        <w:ind w:left="851"/>
        <w:rPr>
          <w:sz w:val="24"/>
          <w:szCs w:val="24"/>
        </w:rPr>
      </w:pPr>
      <w:r w:rsidRPr="00087DCD">
        <w:rPr>
          <w:sz w:val="24"/>
          <w:szCs w:val="24"/>
        </w:rPr>
        <w:t xml:space="preserve">Patienter behandlet med 5 mg </w:t>
      </w:r>
      <w:proofErr w:type="spellStart"/>
      <w:r w:rsidRPr="00087DCD">
        <w:rPr>
          <w:sz w:val="24"/>
          <w:szCs w:val="24"/>
        </w:rPr>
        <w:t>tofacitinib</w:t>
      </w:r>
      <w:proofErr w:type="spellEnd"/>
      <w:r w:rsidRPr="00087DCD">
        <w:rPr>
          <w:sz w:val="24"/>
          <w:szCs w:val="24"/>
        </w:rPr>
        <w:t xml:space="preserve"> to gange dagligt opnåede større forbedringer i forhold til </w:t>
      </w:r>
      <w:r w:rsidRPr="00087DCD">
        <w:rPr>
          <w:i/>
          <w:sz w:val="24"/>
          <w:szCs w:val="24"/>
        </w:rPr>
        <w:t xml:space="preserve">baseline </w:t>
      </w:r>
      <w:r w:rsidRPr="00087DCD">
        <w:rPr>
          <w:sz w:val="24"/>
          <w:szCs w:val="24"/>
        </w:rPr>
        <w:t xml:space="preserve">ifølge </w:t>
      </w:r>
      <w:proofErr w:type="spellStart"/>
      <w:r w:rsidRPr="00087DCD">
        <w:rPr>
          <w:i/>
          <w:sz w:val="24"/>
          <w:szCs w:val="24"/>
        </w:rPr>
        <w:t>Ankylosing</w:t>
      </w:r>
      <w:proofErr w:type="spellEnd"/>
      <w:r w:rsidRPr="00087DCD">
        <w:rPr>
          <w:i/>
          <w:sz w:val="24"/>
          <w:szCs w:val="24"/>
        </w:rPr>
        <w:t xml:space="preserve"> </w:t>
      </w:r>
      <w:proofErr w:type="spellStart"/>
      <w:r w:rsidRPr="00087DCD">
        <w:rPr>
          <w:i/>
          <w:sz w:val="24"/>
          <w:szCs w:val="24"/>
        </w:rPr>
        <w:t>Spondylitis</w:t>
      </w:r>
      <w:proofErr w:type="spellEnd"/>
      <w:r w:rsidRPr="00087DCD">
        <w:rPr>
          <w:i/>
          <w:sz w:val="24"/>
          <w:szCs w:val="24"/>
        </w:rPr>
        <w:t xml:space="preserve"> </w:t>
      </w:r>
      <w:proofErr w:type="spellStart"/>
      <w:r w:rsidRPr="00087DCD">
        <w:rPr>
          <w:i/>
          <w:sz w:val="24"/>
          <w:szCs w:val="24"/>
        </w:rPr>
        <w:t>Quality</w:t>
      </w:r>
      <w:proofErr w:type="spellEnd"/>
      <w:r w:rsidRPr="00087DCD">
        <w:rPr>
          <w:i/>
          <w:sz w:val="24"/>
          <w:szCs w:val="24"/>
        </w:rPr>
        <w:t xml:space="preserve"> of Life </w:t>
      </w:r>
      <w:r w:rsidRPr="00087DCD">
        <w:rPr>
          <w:sz w:val="24"/>
          <w:szCs w:val="24"/>
        </w:rPr>
        <w:t>(</w:t>
      </w:r>
      <w:proofErr w:type="spellStart"/>
      <w:r w:rsidRPr="00087DCD">
        <w:rPr>
          <w:sz w:val="24"/>
          <w:szCs w:val="24"/>
        </w:rPr>
        <w:t>ASQoL</w:t>
      </w:r>
      <w:proofErr w:type="spellEnd"/>
      <w:r w:rsidRPr="00087DCD">
        <w:rPr>
          <w:sz w:val="24"/>
          <w:szCs w:val="24"/>
        </w:rPr>
        <w:t xml:space="preserve">) (-4,0 vs. -2,0) og </w:t>
      </w:r>
      <w:proofErr w:type="spellStart"/>
      <w:r w:rsidRPr="00087DCD">
        <w:rPr>
          <w:i/>
          <w:sz w:val="24"/>
          <w:szCs w:val="24"/>
        </w:rPr>
        <w:t>Functional</w:t>
      </w:r>
      <w:proofErr w:type="spellEnd"/>
      <w:r w:rsidRPr="00087DCD">
        <w:rPr>
          <w:i/>
          <w:sz w:val="24"/>
          <w:szCs w:val="24"/>
        </w:rPr>
        <w:t xml:space="preserve"> </w:t>
      </w:r>
      <w:proofErr w:type="spellStart"/>
      <w:r w:rsidRPr="00087DCD">
        <w:rPr>
          <w:i/>
          <w:sz w:val="24"/>
          <w:szCs w:val="24"/>
        </w:rPr>
        <w:t>Assessment</w:t>
      </w:r>
      <w:proofErr w:type="spellEnd"/>
      <w:r w:rsidRPr="00087DCD">
        <w:rPr>
          <w:i/>
          <w:sz w:val="24"/>
          <w:szCs w:val="24"/>
        </w:rPr>
        <w:t xml:space="preserve"> of </w:t>
      </w:r>
      <w:proofErr w:type="spellStart"/>
      <w:r w:rsidRPr="00087DCD">
        <w:rPr>
          <w:i/>
          <w:sz w:val="24"/>
          <w:szCs w:val="24"/>
        </w:rPr>
        <w:t>Chronic</w:t>
      </w:r>
      <w:proofErr w:type="spellEnd"/>
      <w:r w:rsidRPr="00087DCD">
        <w:rPr>
          <w:i/>
          <w:sz w:val="24"/>
          <w:szCs w:val="24"/>
        </w:rPr>
        <w:t xml:space="preserve"> </w:t>
      </w:r>
      <w:proofErr w:type="spellStart"/>
      <w:r w:rsidRPr="00087DCD">
        <w:rPr>
          <w:i/>
          <w:sz w:val="24"/>
          <w:szCs w:val="24"/>
        </w:rPr>
        <w:t>Illness</w:t>
      </w:r>
      <w:proofErr w:type="spellEnd"/>
      <w:r w:rsidRPr="00087DCD">
        <w:rPr>
          <w:i/>
          <w:sz w:val="24"/>
          <w:szCs w:val="24"/>
        </w:rPr>
        <w:t xml:space="preserve"> Therapy - Fatigue </w:t>
      </w:r>
      <w:r w:rsidRPr="00087DCD">
        <w:rPr>
          <w:sz w:val="24"/>
          <w:szCs w:val="24"/>
        </w:rPr>
        <w:t>(FACIT-</w:t>
      </w:r>
      <w:proofErr w:type="gramStart"/>
      <w:r w:rsidRPr="00087DCD">
        <w:rPr>
          <w:sz w:val="24"/>
          <w:szCs w:val="24"/>
        </w:rPr>
        <w:t>F)-</w:t>
      </w:r>
      <w:proofErr w:type="gramEnd"/>
      <w:r w:rsidRPr="00087DCD">
        <w:rPr>
          <w:sz w:val="24"/>
          <w:szCs w:val="24"/>
        </w:rPr>
        <w:t xml:space="preserve">totalscore (6,5 vs. 3,1) sammenlignet med placebobehandlede patienter ved uge 16 (p&lt;0,001). Patienter behandlet med 5 mg </w:t>
      </w:r>
      <w:proofErr w:type="spellStart"/>
      <w:r w:rsidRPr="00087DCD">
        <w:rPr>
          <w:sz w:val="24"/>
          <w:szCs w:val="24"/>
        </w:rPr>
        <w:t>tofacitinib</w:t>
      </w:r>
      <w:proofErr w:type="spellEnd"/>
      <w:r w:rsidRPr="00087DCD">
        <w:rPr>
          <w:sz w:val="24"/>
          <w:szCs w:val="24"/>
        </w:rPr>
        <w:t xml:space="preserve"> to gange dagligt opnåede konsekvent større forbedringer i forhold til </w:t>
      </w:r>
      <w:r w:rsidRPr="00087DCD">
        <w:rPr>
          <w:i/>
          <w:sz w:val="24"/>
          <w:szCs w:val="24"/>
        </w:rPr>
        <w:t xml:space="preserve">baseline </w:t>
      </w:r>
      <w:r w:rsidRPr="00087DCD">
        <w:rPr>
          <w:sz w:val="24"/>
          <w:szCs w:val="24"/>
        </w:rPr>
        <w:t xml:space="preserve">i </w:t>
      </w:r>
      <w:r w:rsidRPr="00087DCD">
        <w:rPr>
          <w:i/>
          <w:sz w:val="24"/>
          <w:szCs w:val="24"/>
        </w:rPr>
        <w:t xml:space="preserve">Short Form Health </w:t>
      </w:r>
      <w:proofErr w:type="spellStart"/>
      <w:r w:rsidRPr="00087DCD">
        <w:rPr>
          <w:i/>
          <w:sz w:val="24"/>
          <w:szCs w:val="24"/>
        </w:rPr>
        <w:t>Survey</w:t>
      </w:r>
      <w:proofErr w:type="spellEnd"/>
      <w:r w:rsidRPr="00087DCD">
        <w:rPr>
          <w:i/>
          <w:sz w:val="24"/>
          <w:szCs w:val="24"/>
        </w:rPr>
        <w:t xml:space="preserve"> </w:t>
      </w:r>
      <w:r w:rsidRPr="00087DCD">
        <w:rPr>
          <w:sz w:val="24"/>
          <w:szCs w:val="24"/>
        </w:rPr>
        <w:t>version 2 (SF-36v2) for domænet fysisk komponentoversigt (PCS) sammenlignet med placebobehandlede patienter ved uge 16.</w:t>
      </w:r>
    </w:p>
    <w:p w14:paraId="7C4CC8C8" w14:textId="77777777" w:rsidR="00087DCD" w:rsidRPr="00087DCD" w:rsidRDefault="00087DCD" w:rsidP="008E33CF">
      <w:pPr>
        <w:ind w:left="851"/>
        <w:rPr>
          <w:sz w:val="24"/>
          <w:szCs w:val="24"/>
        </w:rPr>
      </w:pPr>
    </w:p>
    <w:p w14:paraId="28BF9672" w14:textId="77777777" w:rsidR="00087DCD" w:rsidRPr="00087DCD" w:rsidRDefault="00087DCD" w:rsidP="008E33CF">
      <w:pPr>
        <w:ind w:left="851"/>
        <w:rPr>
          <w:sz w:val="24"/>
          <w:szCs w:val="24"/>
        </w:rPr>
      </w:pPr>
      <w:proofErr w:type="spellStart"/>
      <w:r w:rsidRPr="00087DCD">
        <w:rPr>
          <w:i/>
          <w:sz w:val="24"/>
          <w:szCs w:val="24"/>
        </w:rPr>
        <w:t>Ulcerativ</w:t>
      </w:r>
      <w:proofErr w:type="spellEnd"/>
      <w:r w:rsidRPr="00087DCD">
        <w:rPr>
          <w:i/>
          <w:sz w:val="24"/>
          <w:szCs w:val="24"/>
        </w:rPr>
        <w:t xml:space="preserve"> colitis</w:t>
      </w:r>
    </w:p>
    <w:p w14:paraId="3DF4C6CE" w14:textId="4605269F" w:rsidR="00087DCD" w:rsidRPr="00087DCD" w:rsidRDefault="00087DCD" w:rsidP="008E33CF">
      <w:pPr>
        <w:ind w:left="851"/>
        <w:rPr>
          <w:sz w:val="24"/>
          <w:szCs w:val="24"/>
        </w:rPr>
      </w:pPr>
      <w:r w:rsidRPr="00087DCD">
        <w:rPr>
          <w:sz w:val="24"/>
          <w:szCs w:val="24"/>
        </w:rPr>
        <w:t xml:space="preserve">Virkningen og sikkerheden af </w:t>
      </w:r>
      <w:proofErr w:type="spellStart"/>
      <w:r w:rsidRPr="00087DCD">
        <w:rPr>
          <w:sz w:val="24"/>
          <w:szCs w:val="24"/>
        </w:rPr>
        <w:t>tofacitinib</w:t>
      </w:r>
      <w:proofErr w:type="spellEnd"/>
      <w:r w:rsidRPr="00087DCD">
        <w:rPr>
          <w:sz w:val="24"/>
          <w:szCs w:val="24"/>
        </w:rPr>
        <w:t xml:space="preserve"> filmovertrukne tabletter til behandlingen af voksne patienter med moderat til svær aktiv UC (</w:t>
      </w:r>
      <w:proofErr w:type="spellStart"/>
      <w:r w:rsidRPr="00087DCD">
        <w:rPr>
          <w:sz w:val="24"/>
          <w:szCs w:val="24"/>
        </w:rPr>
        <w:t>Mayo</w:t>
      </w:r>
      <w:proofErr w:type="spellEnd"/>
      <w:r w:rsidRPr="00087DCD">
        <w:rPr>
          <w:sz w:val="24"/>
          <w:szCs w:val="24"/>
        </w:rPr>
        <w:t xml:space="preserve">-score 6 til 12 med </w:t>
      </w:r>
      <w:proofErr w:type="spellStart"/>
      <w:r w:rsidRPr="00087DCD">
        <w:rPr>
          <w:sz w:val="24"/>
          <w:szCs w:val="24"/>
        </w:rPr>
        <w:t>endoskopisk</w:t>
      </w:r>
      <w:proofErr w:type="spellEnd"/>
      <w:r w:rsidRPr="00087DCD">
        <w:rPr>
          <w:sz w:val="24"/>
          <w:szCs w:val="24"/>
        </w:rPr>
        <w:t xml:space="preserve"> subscore ≥ 2 og </w:t>
      </w:r>
      <w:proofErr w:type="spellStart"/>
      <w:r w:rsidRPr="00087DCD">
        <w:rPr>
          <w:sz w:val="24"/>
          <w:szCs w:val="24"/>
        </w:rPr>
        <w:t>rektal</w:t>
      </w:r>
      <w:proofErr w:type="spellEnd"/>
      <w:r w:rsidRPr="00087DCD">
        <w:rPr>
          <w:sz w:val="24"/>
          <w:szCs w:val="24"/>
        </w:rPr>
        <w:t xml:space="preserve"> blødnings-subscore ≥ 1) blev vurderet i 3 multicenter, dobbeltblindede, randomiserede, placebokontrollerede studier: 2 identiske induktionsstudier (OCTAVE </w:t>
      </w:r>
      <w:proofErr w:type="spellStart"/>
      <w:r w:rsidRPr="00087DCD">
        <w:rPr>
          <w:sz w:val="24"/>
          <w:szCs w:val="24"/>
        </w:rPr>
        <w:t>Induction</w:t>
      </w:r>
      <w:proofErr w:type="spellEnd"/>
      <w:r w:rsidRPr="00087DCD">
        <w:rPr>
          <w:sz w:val="24"/>
          <w:szCs w:val="24"/>
        </w:rPr>
        <w:t xml:space="preserve"> 1 og OCTAVE </w:t>
      </w:r>
      <w:proofErr w:type="spellStart"/>
      <w:r w:rsidRPr="00087DCD">
        <w:rPr>
          <w:sz w:val="24"/>
          <w:szCs w:val="24"/>
        </w:rPr>
        <w:t>Induction</w:t>
      </w:r>
      <w:proofErr w:type="spellEnd"/>
      <w:r w:rsidRPr="00087DCD">
        <w:rPr>
          <w:sz w:val="24"/>
          <w:szCs w:val="24"/>
        </w:rPr>
        <w:t xml:space="preserve"> 2) efterfulgt af ét vedligeholdelsesstudie (OCTAVE </w:t>
      </w:r>
      <w:proofErr w:type="spellStart"/>
      <w:r w:rsidRPr="00087DCD">
        <w:rPr>
          <w:sz w:val="24"/>
          <w:szCs w:val="24"/>
        </w:rPr>
        <w:t>Sustain</w:t>
      </w:r>
      <w:proofErr w:type="spellEnd"/>
      <w:r w:rsidRPr="00087DCD">
        <w:rPr>
          <w:sz w:val="24"/>
          <w:szCs w:val="24"/>
        </w:rPr>
        <w:t xml:space="preserve">). Mindst én konventionel behandling var mislykkedes for de inkluderede patienter, herunder </w:t>
      </w:r>
      <w:proofErr w:type="spellStart"/>
      <w:r w:rsidRPr="00087DCD">
        <w:rPr>
          <w:sz w:val="24"/>
          <w:szCs w:val="24"/>
        </w:rPr>
        <w:t>kortikosteroider</w:t>
      </w:r>
      <w:proofErr w:type="spellEnd"/>
      <w:r w:rsidRPr="00087DCD">
        <w:rPr>
          <w:sz w:val="24"/>
          <w:szCs w:val="24"/>
        </w:rPr>
        <w:t xml:space="preserve">, </w:t>
      </w:r>
      <w:proofErr w:type="spellStart"/>
      <w:r w:rsidRPr="00087DCD">
        <w:rPr>
          <w:sz w:val="24"/>
          <w:szCs w:val="24"/>
        </w:rPr>
        <w:t>immunomodulatorer</w:t>
      </w:r>
      <w:proofErr w:type="spellEnd"/>
      <w:r w:rsidRPr="00087DCD">
        <w:rPr>
          <w:sz w:val="24"/>
          <w:szCs w:val="24"/>
        </w:rPr>
        <w:t xml:space="preserve"> og/eller en TNF-hæmmer. Samtidige, stabile doser med orale </w:t>
      </w:r>
      <w:proofErr w:type="spellStart"/>
      <w:r w:rsidRPr="00087DCD">
        <w:rPr>
          <w:sz w:val="24"/>
          <w:szCs w:val="24"/>
        </w:rPr>
        <w:t>aminosalicylater</w:t>
      </w:r>
      <w:proofErr w:type="spellEnd"/>
      <w:r w:rsidRPr="00087DCD">
        <w:rPr>
          <w:sz w:val="24"/>
          <w:szCs w:val="24"/>
        </w:rPr>
        <w:t xml:space="preserve"> og </w:t>
      </w:r>
      <w:proofErr w:type="spellStart"/>
      <w:r w:rsidRPr="00087DCD">
        <w:rPr>
          <w:sz w:val="24"/>
          <w:szCs w:val="24"/>
        </w:rPr>
        <w:t>kortikosteroider</w:t>
      </w:r>
      <w:proofErr w:type="spellEnd"/>
      <w:r w:rsidRPr="00087DCD">
        <w:rPr>
          <w:sz w:val="24"/>
          <w:szCs w:val="24"/>
        </w:rPr>
        <w:t xml:space="preserve"> (</w:t>
      </w:r>
      <w:proofErr w:type="spellStart"/>
      <w:r w:rsidRPr="00087DCD">
        <w:rPr>
          <w:sz w:val="24"/>
          <w:szCs w:val="24"/>
        </w:rPr>
        <w:t>prednison</w:t>
      </w:r>
      <w:proofErr w:type="spellEnd"/>
      <w:r w:rsidRPr="00087DCD">
        <w:rPr>
          <w:sz w:val="24"/>
          <w:szCs w:val="24"/>
        </w:rPr>
        <w:t xml:space="preserve"> eller tilsvarende daglig dosis op til 25 mg) var tilladt med nedtrapning af </w:t>
      </w:r>
      <w:proofErr w:type="spellStart"/>
      <w:r w:rsidRPr="00087DCD">
        <w:rPr>
          <w:sz w:val="24"/>
          <w:szCs w:val="24"/>
        </w:rPr>
        <w:t>kortikosteroider</w:t>
      </w:r>
      <w:proofErr w:type="spellEnd"/>
      <w:r w:rsidRPr="00087DCD">
        <w:rPr>
          <w:sz w:val="24"/>
          <w:szCs w:val="24"/>
        </w:rPr>
        <w:t xml:space="preserve"> til obligatorisk </w:t>
      </w:r>
      <w:proofErr w:type="spellStart"/>
      <w:r w:rsidRPr="00087DCD">
        <w:rPr>
          <w:sz w:val="24"/>
          <w:szCs w:val="24"/>
        </w:rPr>
        <w:t>seponering</w:t>
      </w:r>
      <w:proofErr w:type="spellEnd"/>
      <w:r w:rsidRPr="00087DCD">
        <w:rPr>
          <w:sz w:val="24"/>
          <w:szCs w:val="24"/>
        </w:rPr>
        <w:t xml:space="preserve"> inden for 15 uger fra inklusionen i vedligeholdelsesstudiet. </w:t>
      </w:r>
      <w:proofErr w:type="spellStart"/>
      <w:r w:rsidRPr="00087DCD">
        <w:rPr>
          <w:sz w:val="24"/>
          <w:szCs w:val="24"/>
        </w:rPr>
        <w:t>Tofacitinib</w:t>
      </w:r>
      <w:proofErr w:type="spellEnd"/>
      <w:r w:rsidRPr="00087DCD">
        <w:rPr>
          <w:sz w:val="24"/>
          <w:szCs w:val="24"/>
        </w:rPr>
        <w:t xml:space="preserve"> blev givet som monoterapi (dvs. uden samtidig anvendelse af biologiske lægemidler og </w:t>
      </w:r>
      <w:proofErr w:type="spellStart"/>
      <w:r w:rsidRPr="00087DCD">
        <w:rPr>
          <w:sz w:val="24"/>
          <w:szCs w:val="24"/>
        </w:rPr>
        <w:t>immunosuppressiva</w:t>
      </w:r>
      <w:proofErr w:type="spellEnd"/>
      <w:r w:rsidRPr="00087DCD">
        <w:rPr>
          <w:sz w:val="24"/>
          <w:szCs w:val="24"/>
        </w:rPr>
        <w:t xml:space="preserve">) mod UC. </w:t>
      </w:r>
    </w:p>
    <w:p w14:paraId="727BB3B6" w14:textId="77777777" w:rsidR="00087DCD" w:rsidRPr="00087DCD" w:rsidRDefault="00087DCD" w:rsidP="008E33CF">
      <w:pPr>
        <w:ind w:left="851"/>
        <w:rPr>
          <w:sz w:val="24"/>
          <w:szCs w:val="24"/>
        </w:rPr>
      </w:pPr>
    </w:p>
    <w:p w14:paraId="0EAA3605" w14:textId="77777777" w:rsidR="00087DCD" w:rsidRPr="00087DCD" w:rsidRDefault="00087DCD" w:rsidP="008E33CF">
      <w:pPr>
        <w:ind w:left="851"/>
        <w:rPr>
          <w:sz w:val="24"/>
          <w:szCs w:val="24"/>
        </w:rPr>
      </w:pPr>
      <w:r w:rsidRPr="00087DCD">
        <w:rPr>
          <w:sz w:val="24"/>
          <w:szCs w:val="24"/>
        </w:rPr>
        <w:t xml:space="preserve">Tabel 22 indeholder yderligere vigtige oplysninger om studiedesign og populationsegenskaber. </w:t>
      </w:r>
    </w:p>
    <w:p w14:paraId="32E71CAF" w14:textId="77777777" w:rsidR="00087DCD" w:rsidRPr="00087DCD" w:rsidRDefault="00087DCD" w:rsidP="008E33CF">
      <w:pPr>
        <w:ind w:left="851"/>
        <w:rPr>
          <w:sz w:val="24"/>
          <w:szCs w:val="24"/>
        </w:rPr>
      </w:pPr>
    </w:p>
    <w:p w14:paraId="67442842" w14:textId="77777777" w:rsidR="00087DCD" w:rsidRPr="00087DCD" w:rsidRDefault="00087DCD" w:rsidP="00087DCD">
      <w:pPr>
        <w:tabs>
          <w:tab w:val="left" w:pos="851"/>
        </w:tabs>
        <w:ind w:left="851"/>
        <w:rPr>
          <w:sz w:val="24"/>
          <w:szCs w:val="24"/>
        </w:rPr>
      </w:pPr>
      <w:r w:rsidRPr="00087DCD">
        <w:rPr>
          <w:b/>
          <w:sz w:val="24"/>
          <w:szCs w:val="24"/>
        </w:rPr>
        <w:t xml:space="preserve">Tabel 22: Kliniske fase 3-studier med </w:t>
      </w:r>
      <w:proofErr w:type="spellStart"/>
      <w:r w:rsidRPr="00087DCD">
        <w:rPr>
          <w:b/>
          <w:sz w:val="24"/>
          <w:szCs w:val="24"/>
        </w:rPr>
        <w:t>tofacitinib</w:t>
      </w:r>
      <w:proofErr w:type="spellEnd"/>
      <w:r w:rsidRPr="00087DCD">
        <w:rPr>
          <w:b/>
          <w:sz w:val="24"/>
          <w:szCs w:val="24"/>
        </w:rPr>
        <w:t xml:space="preserve"> i doser på 5 mg og 10 mg to gange dagligt hos patienter med UC</w:t>
      </w:r>
    </w:p>
    <w:tbl>
      <w:tblPr>
        <w:tblStyle w:val="TableGrid"/>
        <w:tblW w:w="5000" w:type="pct"/>
        <w:tblInd w:w="0" w:type="dxa"/>
        <w:tblCellMar>
          <w:top w:w="56" w:type="dxa"/>
          <w:left w:w="43" w:type="dxa"/>
        </w:tblCellMar>
        <w:tblLook w:val="04A0" w:firstRow="1" w:lastRow="0" w:firstColumn="1" w:lastColumn="0" w:noHBand="0" w:noVBand="1"/>
      </w:tblPr>
      <w:tblGrid>
        <w:gridCol w:w="2548"/>
        <w:gridCol w:w="2278"/>
        <w:gridCol w:w="2222"/>
        <w:gridCol w:w="2580"/>
      </w:tblGrid>
      <w:tr w:rsidR="00087DCD" w:rsidRPr="00087DCD" w14:paraId="36B9C033" w14:textId="77777777" w:rsidTr="008E33CF">
        <w:trPr>
          <w:trHeight w:val="264"/>
        </w:trPr>
        <w:tc>
          <w:tcPr>
            <w:tcW w:w="1323" w:type="pct"/>
            <w:tcBorders>
              <w:top w:val="single" w:sz="4" w:space="0" w:color="000000"/>
              <w:left w:val="single" w:sz="4" w:space="0" w:color="000000"/>
              <w:bottom w:val="single" w:sz="4" w:space="0" w:color="000000"/>
              <w:right w:val="single" w:sz="4" w:space="0" w:color="000000"/>
            </w:tcBorders>
          </w:tcPr>
          <w:p w14:paraId="3CC95F24" w14:textId="77777777" w:rsidR="00087DCD" w:rsidRPr="00087DCD" w:rsidRDefault="00087DCD" w:rsidP="008E33CF">
            <w:pPr>
              <w:rPr>
                <w:rFonts w:ascii="Times New Roman" w:hAnsi="Times New Roman" w:cs="Times New Roman"/>
                <w:sz w:val="22"/>
                <w:szCs w:val="22"/>
                <w:lang w:val="da-DK"/>
              </w:rPr>
            </w:pPr>
          </w:p>
        </w:tc>
        <w:tc>
          <w:tcPr>
            <w:tcW w:w="1183" w:type="pct"/>
            <w:tcBorders>
              <w:top w:val="single" w:sz="4" w:space="0" w:color="000000"/>
              <w:left w:val="single" w:sz="4" w:space="0" w:color="000000"/>
              <w:bottom w:val="single" w:sz="4" w:space="0" w:color="000000"/>
              <w:right w:val="single" w:sz="4" w:space="0" w:color="000000"/>
            </w:tcBorders>
            <w:hideMark/>
          </w:tcPr>
          <w:p w14:paraId="1453C8E3"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b/>
                <w:sz w:val="22"/>
                <w:szCs w:val="22"/>
              </w:rPr>
              <w:t>OCTAVE Induction 1</w:t>
            </w:r>
          </w:p>
        </w:tc>
        <w:tc>
          <w:tcPr>
            <w:tcW w:w="1154" w:type="pct"/>
            <w:tcBorders>
              <w:top w:val="single" w:sz="4" w:space="0" w:color="000000"/>
              <w:left w:val="single" w:sz="4" w:space="0" w:color="000000"/>
              <w:bottom w:val="single" w:sz="4" w:space="0" w:color="000000"/>
              <w:right w:val="single" w:sz="4" w:space="0" w:color="000000"/>
            </w:tcBorders>
            <w:hideMark/>
          </w:tcPr>
          <w:p w14:paraId="6D4E7A03"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b/>
                <w:sz w:val="22"/>
                <w:szCs w:val="22"/>
              </w:rPr>
              <w:t>OCTAVE Induction 2</w:t>
            </w:r>
          </w:p>
        </w:tc>
        <w:tc>
          <w:tcPr>
            <w:tcW w:w="1340" w:type="pct"/>
            <w:tcBorders>
              <w:top w:val="single" w:sz="4" w:space="0" w:color="000000"/>
              <w:left w:val="single" w:sz="4" w:space="0" w:color="000000"/>
              <w:bottom w:val="single" w:sz="4" w:space="0" w:color="000000"/>
              <w:right w:val="single" w:sz="4" w:space="0" w:color="000000"/>
            </w:tcBorders>
            <w:hideMark/>
          </w:tcPr>
          <w:p w14:paraId="76ABC537"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b/>
                <w:sz w:val="22"/>
                <w:szCs w:val="22"/>
              </w:rPr>
              <w:t>OCTAVE Sustain</w:t>
            </w:r>
          </w:p>
        </w:tc>
      </w:tr>
      <w:tr w:rsidR="00087DCD" w:rsidRPr="00087DCD" w14:paraId="4F29255C" w14:textId="77777777" w:rsidTr="008E33CF">
        <w:trPr>
          <w:trHeight w:val="1529"/>
        </w:trPr>
        <w:tc>
          <w:tcPr>
            <w:tcW w:w="1323" w:type="pct"/>
            <w:tcBorders>
              <w:top w:val="single" w:sz="4" w:space="0" w:color="000000"/>
              <w:left w:val="single" w:sz="4" w:space="0" w:color="000000"/>
              <w:bottom w:val="single" w:sz="4" w:space="0" w:color="000000"/>
              <w:right w:val="single" w:sz="4" w:space="0" w:color="000000"/>
            </w:tcBorders>
            <w:hideMark/>
          </w:tcPr>
          <w:p w14:paraId="0F0F29B1" w14:textId="77777777" w:rsidR="00087DCD" w:rsidRPr="00087DCD" w:rsidRDefault="00087DCD" w:rsidP="008E33CF">
            <w:pPr>
              <w:rPr>
                <w:rFonts w:ascii="Times New Roman" w:hAnsi="Times New Roman" w:cs="Times New Roman"/>
                <w:sz w:val="22"/>
                <w:szCs w:val="22"/>
              </w:rPr>
            </w:pPr>
            <w:proofErr w:type="spellStart"/>
            <w:r w:rsidRPr="00087DCD">
              <w:rPr>
                <w:rFonts w:ascii="Times New Roman" w:hAnsi="Times New Roman" w:cs="Times New Roman"/>
                <w:b/>
                <w:sz w:val="22"/>
                <w:szCs w:val="22"/>
              </w:rPr>
              <w:t>Behandlingsgrupper</w:t>
            </w:r>
            <w:proofErr w:type="spellEnd"/>
          </w:p>
          <w:p w14:paraId="53BF1183"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b/>
                <w:sz w:val="22"/>
                <w:szCs w:val="22"/>
              </w:rPr>
              <w:t>(</w:t>
            </w:r>
            <w:proofErr w:type="spellStart"/>
            <w:r w:rsidRPr="00087DCD">
              <w:rPr>
                <w:rFonts w:ascii="Times New Roman" w:hAnsi="Times New Roman" w:cs="Times New Roman"/>
                <w:b/>
                <w:sz w:val="22"/>
                <w:szCs w:val="22"/>
              </w:rPr>
              <w:t>Randomiseringsratio</w:t>
            </w:r>
            <w:proofErr w:type="spellEnd"/>
            <w:r w:rsidRPr="00087DCD">
              <w:rPr>
                <w:rFonts w:ascii="Times New Roman" w:hAnsi="Times New Roman" w:cs="Times New Roman"/>
                <w:b/>
                <w:sz w:val="22"/>
                <w:szCs w:val="22"/>
              </w:rPr>
              <w:t xml:space="preserve">) </w:t>
            </w:r>
          </w:p>
        </w:tc>
        <w:tc>
          <w:tcPr>
            <w:tcW w:w="1183" w:type="pct"/>
            <w:tcBorders>
              <w:top w:val="single" w:sz="4" w:space="0" w:color="000000"/>
              <w:left w:val="single" w:sz="4" w:space="0" w:color="000000"/>
              <w:bottom w:val="single" w:sz="4" w:space="0" w:color="000000"/>
              <w:right w:val="single" w:sz="4" w:space="0" w:color="000000"/>
            </w:tcBorders>
            <w:hideMark/>
          </w:tcPr>
          <w:p w14:paraId="640FC0DB" w14:textId="77777777" w:rsidR="00087DCD" w:rsidRPr="00087DCD" w:rsidRDefault="00087DCD" w:rsidP="008E33CF">
            <w:pPr>
              <w:rPr>
                <w:rFonts w:ascii="Times New Roman" w:hAnsi="Times New Roman" w:cs="Times New Roman"/>
                <w:sz w:val="22"/>
                <w:szCs w:val="22"/>
                <w:lang w:val="da-DK"/>
              </w:rPr>
            </w:pPr>
            <w:proofErr w:type="spellStart"/>
            <w:r w:rsidRPr="00087DCD">
              <w:rPr>
                <w:rFonts w:ascii="Times New Roman" w:hAnsi="Times New Roman" w:cs="Times New Roman"/>
                <w:b/>
                <w:sz w:val="22"/>
                <w:szCs w:val="22"/>
                <w:lang w:val="da-DK"/>
              </w:rPr>
              <w:t>Tofacitinib</w:t>
            </w:r>
            <w:proofErr w:type="spellEnd"/>
            <w:r w:rsidRPr="00087DCD">
              <w:rPr>
                <w:rFonts w:ascii="Times New Roman" w:hAnsi="Times New Roman" w:cs="Times New Roman"/>
                <w:b/>
                <w:sz w:val="22"/>
                <w:szCs w:val="22"/>
                <w:lang w:val="da-DK"/>
              </w:rPr>
              <w:t xml:space="preserve"> 10 mg to gange dagligt placebo</w:t>
            </w:r>
          </w:p>
          <w:p w14:paraId="4B666B79"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b/>
                <w:sz w:val="22"/>
                <w:szCs w:val="22"/>
              </w:rPr>
              <w:t>(4:1)</w:t>
            </w:r>
          </w:p>
        </w:tc>
        <w:tc>
          <w:tcPr>
            <w:tcW w:w="1154" w:type="pct"/>
            <w:tcBorders>
              <w:top w:val="single" w:sz="4" w:space="0" w:color="000000"/>
              <w:left w:val="single" w:sz="4" w:space="0" w:color="000000"/>
              <w:bottom w:val="single" w:sz="4" w:space="0" w:color="000000"/>
              <w:right w:val="single" w:sz="4" w:space="0" w:color="000000"/>
            </w:tcBorders>
            <w:hideMark/>
          </w:tcPr>
          <w:p w14:paraId="3335D999" w14:textId="77777777" w:rsidR="00087DCD" w:rsidRPr="00087DCD" w:rsidRDefault="00087DCD" w:rsidP="008E33CF">
            <w:pPr>
              <w:rPr>
                <w:rFonts w:ascii="Times New Roman" w:hAnsi="Times New Roman" w:cs="Times New Roman"/>
                <w:sz w:val="22"/>
                <w:szCs w:val="22"/>
                <w:lang w:val="da-DK"/>
              </w:rPr>
            </w:pPr>
            <w:proofErr w:type="spellStart"/>
            <w:r w:rsidRPr="00087DCD">
              <w:rPr>
                <w:rFonts w:ascii="Times New Roman" w:hAnsi="Times New Roman" w:cs="Times New Roman"/>
                <w:b/>
                <w:sz w:val="22"/>
                <w:szCs w:val="22"/>
                <w:lang w:val="da-DK"/>
              </w:rPr>
              <w:t>Tofacitinib</w:t>
            </w:r>
            <w:proofErr w:type="spellEnd"/>
            <w:r w:rsidRPr="00087DCD">
              <w:rPr>
                <w:rFonts w:ascii="Times New Roman" w:hAnsi="Times New Roman" w:cs="Times New Roman"/>
                <w:b/>
                <w:sz w:val="22"/>
                <w:szCs w:val="22"/>
                <w:lang w:val="da-DK"/>
              </w:rPr>
              <w:t xml:space="preserve"> 10 mg to gange dagligt placebo</w:t>
            </w:r>
          </w:p>
          <w:p w14:paraId="33E997DA"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b/>
                <w:sz w:val="22"/>
                <w:szCs w:val="22"/>
              </w:rPr>
              <w:t>(4:1)</w:t>
            </w:r>
          </w:p>
        </w:tc>
        <w:tc>
          <w:tcPr>
            <w:tcW w:w="1340" w:type="pct"/>
            <w:tcBorders>
              <w:top w:val="single" w:sz="4" w:space="0" w:color="000000"/>
              <w:left w:val="single" w:sz="4" w:space="0" w:color="000000"/>
              <w:bottom w:val="single" w:sz="4" w:space="0" w:color="000000"/>
              <w:right w:val="single" w:sz="4" w:space="0" w:color="000000"/>
            </w:tcBorders>
            <w:hideMark/>
          </w:tcPr>
          <w:p w14:paraId="237354CC" w14:textId="77777777" w:rsidR="00087DCD" w:rsidRPr="00087DCD" w:rsidRDefault="00087DCD" w:rsidP="008E33CF">
            <w:pPr>
              <w:rPr>
                <w:rFonts w:ascii="Times New Roman" w:hAnsi="Times New Roman" w:cs="Times New Roman"/>
                <w:sz w:val="22"/>
                <w:szCs w:val="22"/>
                <w:lang w:val="da-DK"/>
              </w:rPr>
            </w:pPr>
            <w:proofErr w:type="spellStart"/>
            <w:r w:rsidRPr="00087DCD">
              <w:rPr>
                <w:rFonts w:ascii="Times New Roman" w:hAnsi="Times New Roman" w:cs="Times New Roman"/>
                <w:b/>
                <w:sz w:val="22"/>
                <w:szCs w:val="22"/>
                <w:lang w:val="da-DK"/>
              </w:rPr>
              <w:t>Tofacitinib</w:t>
            </w:r>
            <w:proofErr w:type="spellEnd"/>
            <w:r w:rsidRPr="00087DCD">
              <w:rPr>
                <w:rFonts w:ascii="Times New Roman" w:hAnsi="Times New Roman" w:cs="Times New Roman"/>
                <w:b/>
                <w:sz w:val="22"/>
                <w:szCs w:val="22"/>
                <w:lang w:val="da-DK"/>
              </w:rPr>
              <w:t xml:space="preserve"> 5 mg to gange dagligt</w:t>
            </w:r>
          </w:p>
          <w:p w14:paraId="1A88DE58" w14:textId="77777777" w:rsidR="00087DCD" w:rsidRPr="00087DCD" w:rsidRDefault="00087DCD" w:rsidP="008E33CF">
            <w:pPr>
              <w:rPr>
                <w:rFonts w:ascii="Times New Roman" w:hAnsi="Times New Roman" w:cs="Times New Roman"/>
                <w:sz w:val="22"/>
                <w:szCs w:val="22"/>
                <w:lang w:val="da-DK"/>
              </w:rPr>
            </w:pPr>
            <w:proofErr w:type="spellStart"/>
            <w:r w:rsidRPr="00087DCD">
              <w:rPr>
                <w:rFonts w:ascii="Times New Roman" w:hAnsi="Times New Roman" w:cs="Times New Roman"/>
                <w:b/>
                <w:sz w:val="22"/>
                <w:szCs w:val="22"/>
                <w:lang w:val="da-DK"/>
              </w:rPr>
              <w:t>Tofacitinib</w:t>
            </w:r>
            <w:proofErr w:type="spellEnd"/>
            <w:r w:rsidRPr="00087DCD">
              <w:rPr>
                <w:rFonts w:ascii="Times New Roman" w:hAnsi="Times New Roman" w:cs="Times New Roman"/>
                <w:b/>
                <w:sz w:val="22"/>
                <w:szCs w:val="22"/>
                <w:lang w:val="da-DK"/>
              </w:rPr>
              <w:t xml:space="preserve"> 10 mg to gange dagligt placebo</w:t>
            </w:r>
          </w:p>
          <w:p w14:paraId="0FC68D58"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b/>
                <w:sz w:val="22"/>
                <w:szCs w:val="22"/>
              </w:rPr>
              <w:t>(1:1:1)</w:t>
            </w:r>
          </w:p>
        </w:tc>
      </w:tr>
      <w:tr w:rsidR="00087DCD" w:rsidRPr="00087DCD" w14:paraId="46541C69" w14:textId="77777777" w:rsidTr="008E33CF">
        <w:trPr>
          <w:trHeight w:val="514"/>
        </w:trPr>
        <w:tc>
          <w:tcPr>
            <w:tcW w:w="1323" w:type="pct"/>
            <w:tcBorders>
              <w:top w:val="single" w:sz="4" w:space="0" w:color="000000"/>
              <w:left w:val="single" w:sz="4" w:space="0" w:color="000000"/>
              <w:bottom w:val="single" w:sz="4" w:space="0" w:color="000000"/>
              <w:right w:val="single" w:sz="4" w:space="0" w:color="000000"/>
            </w:tcBorders>
            <w:hideMark/>
          </w:tcPr>
          <w:p w14:paraId="788B23B1"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 xml:space="preserve">Antal </w:t>
            </w:r>
            <w:proofErr w:type="spellStart"/>
            <w:r w:rsidRPr="00087DCD">
              <w:rPr>
                <w:rFonts w:ascii="Times New Roman" w:hAnsi="Times New Roman" w:cs="Times New Roman"/>
                <w:sz w:val="22"/>
                <w:szCs w:val="22"/>
              </w:rPr>
              <w:t>inkluderede</w:t>
            </w:r>
            <w:proofErr w:type="spellEnd"/>
            <w:r w:rsidRPr="00087DCD">
              <w:rPr>
                <w:rFonts w:ascii="Times New Roman" w:hAnsi="Times New Roman" w:cs="Times New Roman"/>
                <w:sz w:val="22"/>
                <w:szCs w:val="22"/>
              </w:rPr>
              <w:t xml:space="preserve"> </w:t>
            </w:r>
            <w:proofErr w:type="spellStart"/>
            <w:r w:rsidRPr="00087DCD">
              <w:rPr>
                <w:rFonts w:ascii="Times New Roman" w:hAnsi="Times New Roman" w:cs="Times New Roman"/>
                <w:sz w:val="22"/>
                <w:szCs w:val="22"/>
              </w:rPr>
              <w:t>patienter</w:t>
            </w:r>
            <w:proofErr w:type="spellEnd"/>
          </w:p>
        </w:tc>
        <w:tc>
          <w:tcPr>
            <w:tcW w:w="1183" w:type="pct"/>
            <w:tcBorders>
              <w:top w:val="single" w:sz="4" w:space="0" w:color="000000"/>
              <w:left w:val="single" w:sz="4" w:space="0" w:color="000000"/>
              <w:bottom w:val="single" w:sz="4" w:space="0" w:color="000000"/>
              <w:right w:val="single" w:sz="4" w:space="0" w:color="000000"/>
            </w:tcBorders>
            <w:hideMark/>
          </w:tcPr>
          <w:p w14:paraId="0CE54560"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598</w:t>
            </w:r>
          </w:p>
        </w:tc>
        <w:tc>
          <w:tcPr>
            <w:tcW w:w="1154" w:type="pct"/>
            <w:tcBorders>
              <w:top w:val="single" w:sz="4" w:space="0" w:color="000000"/>
              <w:left w:val="single" w:sz="4" w:space="0" w:color="000000"/>
              <w:bottom w:val="single" w:sz="4" w:space="0" w:color="000000"/>
              <w:right w:val="single" w:sz="4" w:space="0" w:color="000000"/>
            </w:tcBorders>
            <w:hideMark/>
          </w:tcPr>
          <w:p w14:paraId="52A321F5"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541</w:t>
            </w:r>
          </w:p>
        </w:tc>
        <w:tc>
          <w:tcPr>
            <w:tcW w:w="1340" w:type="pct"/>
            <w:tcBorders>
              <w:top w:val="single" w:sz="4" w:space="0" w:color="000000"/>
              <w:left w:val="single" w:sz="4" w:space="0" w:color="000000"/>
              <w:bottom w:val="single" w:sz="4" w:space="0" w:color="000000"/>
              <w:right w:val="single" w:sz="4" w:space="0" w:color="000000"/>
            </w:tcBorders>
            <w:hideMark/>
          </w:tcPr>
          <w:p w14:paraId="575A82AD"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593</w:t>
            </w:r>
          </w:p>
        </w:tc>
      </w:tr>
      <w:tr w:rsidR="00087DCD" w:rsidRPr="00087DCD" w14:paraId="750E8B66" w14:textId="77777777" w:rsidTr="008E33CF">
        <w:trPr>
          <w:trHeight w:val="264"/>
        </w:trPr>
        <w:tc>
          <w:tcPr>
            <w:tcW w:w="1323" w:type="pct"/>
            <w:tcBorders>
              <w:top w:val="single" w:sz="4" w:space="0" w:color="000000"/>
              <w:left w:val="single" w:sz="4" w:space="0" w:color="000000"/>
              <w:bottom w:val="single" w:sz="4" w:space="0" w:color="000000"/>
              <w:right w:val="single" w:sz="4" w:space="0" w:color="000000"/>
            </w:tcBorders>
            <w:hideMark/>
          </w:tcPr>
          <w:p w14:paraId="23D2C1C3" w14:textId="77777777" w:rsidR="00087DCD" w:rsidRPr="00087DCD" w:rsidRDefault="00087DCD" w:rsidP="008E33CF">
            <w:pPr>
              <w:rPr>
                <w:rFonts w:ascii="Times New Roman" w:hAnsi="Times New Roman" w:cs="Times New Roman"/>
                <w:sz w:val="22"/>
                <w:szCs w:val="22"/>
              </w:rPr>
            </w:pPr>
            <w:proofErr w:type="spellStart"/>
            <w:r w:rsidRPr="00087DCD">
              <w:rPr>
                <w:rFonts w:ascii="Times New Roman" w:hAnsi="Times New Roman" w:cs="Times New Roman"/>
                <w:sz w:val="22"/>
                <w:szCs w:val="22"/>
              </w:rPr>
              <w:t>Studiets</w:t>
            </w:r>
            <w:proofErr w:type="spellEnd"/>
            <w:r w:rsidRPr="00087DCD">
              <w:rPr>
                <w:rFonts w:ascii="Times New Roman" w:hAnsi="Times New Roman" w:cs="Times New Roman"/>
                <w:sz w:val="22"/>
                <w:szCs w:val="22"/>
              </w:rPr>
              <w:t xml:space="preserve"> </w:t>
            </w:r>
            <w:proofErr w:type="spellStart"/>
            <w:r w:rsidRPr="00087DCD">
              <w:rPr>
                <w:rFonts w:ascii="Times New Roman" w:hAnsi="Times New Roman" w:cs="Times New Roman"/>
                <w:sz w:val="22"/>
                <w:szCs w:val="22"/>
              </w:rPr>
              <w:t>varighed</w:t>
            </w:r>
            <w:proofErr w:type="spellEnd"/>
          </w:p>
        </w:tc>
        <w:tc>
          <w:tcPr>
            <w:tcW w:w="1183" w:type="pct"/>
            <w:tcBorders>
              <w:top w:val="single" w:sz="4" w:space="0" w:color="000000"/>
              <w:left w:val="single" w:sz="4" w:space="0" w:color="000000"/>
              <w:bottom w:val="single" w:sz="4" w:space="0" w:color="000000"/>
              <w:right w:val="single" w:sz="4" w:space="0" w:color="000000"/>
            </w:tcBorders>
            <w:hideMark/>
          </w:tcPr>
          <w:p w14:paraId="6760129B"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 xml:space="preserve">8 </w:t>
            </w:r>
            <w:proofErr w:type="spellStart"/>
            <w:r w:rsidRPr="00087DCD">
              <w:rPr>
                <w:rFonts w:ascii="Times New Roman" w:hAnsi="Times New Roman" w:cs="Times New Roman"/>
                <w:sz w:val="22"/>
                <w:szCs w:val="22"/>
              </w:rPr>
              <w:t>uger</w:t>
            </w:r>
            <w:proofErr w:type="spellEnd"/>
          </w:p>
        </w:tc>
        <w:tc>
          <w:tcPr>
            <w:tcW w:w="1154" w:type="pct"/>
            <w:tcBorders>
              <w:top w:val="single" w:sz="4" w:space="0" w:color="000000"/>
              <w:left w:val="single" w:sz="4" w:space="0" w:color="000000"/>
              <w:bottom w:val="single" w:sz="4" w:space="0" w:color="000000"/>
              <w:right w:val="single" w:sz="4" w:space="0" w:color="000000"/>
            </w:tcBorders>
            <w:hideMark/>
          </w:tcPr>
          <w:p w14:paraId="6BB6AA0F"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 xml:space="preserve">8 </w:t>
            </w:r>
            <w:proofErr w:type="spellStart"/>
            <w:r w:rsidRPr="00087DCD">
              <w:rPr>
                <w:rFonts w:ascii="Times New Roman" w:hAnsi="Times New Roman" w:cs="Times New Roman"/>
                <w:sz w:val="22"/>
                <w:szCs w:val="22"/>
              </w:rPr>
              <w:t>uger</w:t>
            </w:r>
            <w:proofErr w:type="spellEnd"/>
          </w:p>
        </w:tc>
        <w:tc>
          <w:tcPr>
            <w:tcW w:w="1340" w:type="pct"/>
            <w:tcBorders>
              <w:top w:val="single" w:sz="4" w:space="0" w:color="000000"/>
              <w:left w:val="single" w:sz="4" w:space="0" w:color="000000"/>
              <w:bottom w:val="single" w:sz="4" w:space="0" w:color="000000"/>
              <w:right w:val="single" w:sz="4" w:space="0" w:color="000000"/>
            </w:tcBorders>
            <w:hideMark/>
          </w:tcPr>
          <w:p w14:paraId="59A6F4EA"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 xml:space="preserve">52 </w:t>
            </w:r>
            <w:proofErr w:type="spellStart"/>
            <w:r w:rsidRPr="00087DCD">
              <w:rPr>
                <w:rFonts w:ascii="Times New Roman" w:hAnsi="Times New Roman" w:cs="Times New Roman"/>
                <w:sz w:val="22"/>
                <w:szCs w:val="22"/>
              </w:rPr>
              <w:t>uger</w:t>
            </w:r>
            <w:proofErr w:type="spellEnd"/>
          </w:p>
        </w:tc>
      </w:tr>
      <w:tr w:rsidR="00087DCD" w:rsidRPr="00087DCD" w14:paraId="1AE149F2" w14:textId="77777777" w:rsidTr="008E33CF">
        <w:trPr>
          <w:trHeight w:val="264"/>
        </w:trPr>
        <w:tc>
          <w:tcPr>
            <w:tcW w:w="1323" w:type="pct"/>
            <w:tcBorders>
              <w:top w:val="single" w:sz="4" w:space="0" w:color="000000"/>
              <w:left w:val="single" w:sz="4" w:space="0" w:color="000000"/>
              <w:bottom w:val="single" w:sz="4" w:space="0" w:color="000000"/>
              <w:right w:val="single" w:sz="4" w:space="0" w:color="000000"/>
            </w:tcBorders>
            <w:hideMark/>
          </w:tcPr>
          <w:p w14:paraId="4A06B274" w14:textId="77777777" w:rsidR="00087DCD" w:rsidRPr="00087DCD" w:rsidRDefault="00087DCD" w:rsidP="008E33CF">
            <w:pPr>
              <w:rPr>
                <w:rFonts w:ascii="Times New Roman" w:hAnsi="Times New Roman" w:cs="Times New Roman"/>
                <w:sz w:val="22"/>
                <w:szCs w:val="22"/>
              </w:rPr>
            </w:pPr>
            <w:proofErr w:type="spellStart"/>
            <w:r w:rsidRPr="00087DCD">
              <w:rPr>
                <w:rFonts w:ascii="Times New Roman" w:hAnsi="Times New Roman" w:cs="Times New Roman"/>
                <w:sz w:val="22"/>
                <w:szCs w:val="22"/>
              </w:rPr>
              <w:t>Primært</w:t>
            </w:r>
            <w:proofErr w:type="spellEnd"/>
            <w:r w:rsidRPr="00087DCD">
              <w:rPr>
                <w:rFonts w:ascii="Times New Roman" w:hAnsi="Times New Roman" w:cs="Times New Roman"/>
                <w:sz w:val="22"/>
                <w:szCs w:val="22"/>
              </w:rPr>
              <w:t xml:space="preserve"> </w:t>
            </w:r>
            <w:proofErr w:type="spellStart"/>
            <w:r w:rsidRPr="00087DCD">
              <w:rPr>
                <w:rFonts w:ascii="Times New Roman" w:hAnsi="Times New Roman" w:cs="Times New Roman"/>
                <w:sz w:val="22"/>
                <w:szCs w:val="22"/>
              </w:rPr>
              <w:t>effektmål</w:t>
            </w:r>
            <w:proofErr w:type="spellEnd"/>
          </w:p>
        </w:tc>
        <w:tc>
          <w:tcPr>
            <w:tcW w:w="1183" w:type="pct"/>
            <w:tcBorders>
              <w:top w:val="single" w:sz="4" w:space="0" w:color="000000"/>
              <w:left w:val="single" w:sz="4" w:space="0" w:color="000000"/>
              <w:bottom w:val="single" w:sz="4" w:space="0" w:color="000000"/>
              <w:right w:val="single" w:sz="4" w:space="0" w:color="000000"/>
            </w:tcBorders>
            <w:hideMark/>
          </w:tcPr>
          <w:p w14:paraId="7DF8E347"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Remission</w:t>
            </w:r>
          </w:p>
        </w:tc>
        <w:tc>
          <w:tcPr>
            <w:tcW w:w="1154" w:type="pct"/>
            <w:tcBorders>
              <w:top w:val="single" w:sz="4" w:space="0" w:color="000000"/>
              <w:left w:val="single" w:sz="4" w:space="0" w:color="000000"/>
              <w:bottom w:val="single" w:sz="4" w:space="0" w:color="000000"/>
              <w:right w:val="single" w:sz="4" w:space="0" w:color="000000"/>
            </w:tcBorders>
            <w:hideMark/>
          </w:tcPr>
          <w:p w14:paraId="50342483"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Remission</w:t>
            </w:r>
          </w:p>
        </w:tc>
        <w:tc>
          <w:tcPr>
            <w:tcW w:w="1340" w:type="pct"/>
            <w:tcBorders>
              <w:top w:val="single" w:sz="4" w:space="0" w:color="000000"/>
              <w:left w:val="single" w:sz="4" w:space="0" w:color="000000"/>
              <w:bottom w:val="single" w:sz="4" w:space="0" w:color="000000"/>
              <w:right w:val="single" w:sz="4" w:space="0" w:color="000000"/>
            </w:tcBorders>
            <w:hideMark/>
          </w:tcPr>
          <w:p w14:paraId="7B698A08"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Remission</w:t>
            </w:r>
          </w:p>
        </w:tc>
      </w:tr>
      <w:tr w:rsidR="00087DCD" w:rsidRPr="00087DCD" w14:paraId="67B9A778" w14:textId="77777777" w:rsidTr="008E33CF">
        <w:trPr>
          <w:trHeight w:val="1781"/>
        </w:trPr>
        <w:tc>
          <w:tcPr>
            <w:tcW w:w="1323" w:type="pct"/>
            <w:tcBorders>
              <w:top w:val="single" w:sz="4" w:space="0" w:color="000000"/>
              <w:left w:val="single" w:sz="4" w:space="0" w:color="000000"/>
              <w:bottom w:val="single" w:sz="4" w:space="0" w:color="000000"/>
              <w:right w:val="single" w:sz="4" w:space="0" w:color="000000"/>
            </w:tcBorders>
            <w:hideMark/>
          </w:tcPr>
          <w:p w14:paraId="4FDE9843" w14:textId="77777777" w:rsidR="00087DCD" w:rsidRPr="00087DCD" w:rsidRDefault="00087DCD" w:rsidP="008E33CF">
            <w:pPr>
              <w:rPr>
                <w:rFonts w:ascii="Times New Roman" w:hAnsi="Times New Roman" w:cs="Times New Roman"/>
                <w:sz w:val="22"/>
                <w:szCs w:val="22"/>
              </w:rPr>
            </w:pPr>
            <w:proofErr w:type="spellStart"/>
            <w:r w:rsidRPr="00087DCD">
              <w:rPr>
                <w:rFonts w:ascii="Times New Roman" w:hAnsi="Times New Roman" w:cs="Times New Roman"/>
                <w:sz w:val="22"/>
                <w:szCs w:val="22"/>
              </w:rPr>
              <w:t>Vigtige</w:t>
            </w:r>
            <w:proofErr w:type="spellEnd"/>
            <w:r w:rsidRPr="00087DCD">
              <w:rPr>
                <w:rFonts w:ascii="Times New Roman" w:hAnsi="Times New Roman" w:cs="Times New Roman"/>
                <w:sz w:val="22"/>
                <w:szCs w:val="22"/>
              </w:rPr>
              <w:t xml:space="preserve">, </w:t>
            </w:r>
            <w:proofErr w:type="spellStart"/>
            <w:r w:rsidRPr="00087DCD">
              <w:rPr>
                <w:rFonts w:ascii="Times New Roman" w:hAnsi="Times New Roman" w:cs="Times New Roman"/>
                <w:sz w:val="22"/>
                <w:szCs w:val="22"/>
              </w:rPr>
              <w:t>sekundære</w:t>
            </w:r>
            <w:proofErr w:type="spellEnd"/>
            <w:r w:rsidRPr="00087DCD">
              <w:rPr>
                <w:rFonts w:ascii="Times New Roman" w:hAnsi="Times New Roman" w:cs="Times New Roman"/>
                <w:sz w:val="22"/>
                <w:szCs w:val="22"/>
              </w:rPr>
              <w:t xml:space="preserve"> </w:t>
            </w:r>
            <w:proofErr w:type="spellStart"/>
            <w:r w:rsidRPr="00087DCD">
              <w:rPr>
                <w:rFonts w:ascii="Times New Roman" w:hAnsi="Times New Roman" w:cs="Times New Roman"/>
                <w:sz w:val="22"/>
                <w:szCs w:val="22"/>
              </w:rPr>
              <w:t>effektmål</w:t>
            </w:r>
            <w:proofErr w:type="spellEnd"/>
          </w:p>
        </w:tc>
        <w:tc>
          <w:tcPr>
            <w:tcW w:w="1183" w:type="pct"/>
            <w:tcBorders>
              <w:top w:val="single" w:sz="4" w:space="0" w:color="000000"/>
              <w:left w:val="single" w:sz="4" w:space="0" w:color="000000"/>
              <w:bottom w:val="single" w:sz="4" w:space="0" w:color="000000"/>
              <w:right w:val="single" w:sz="4" w:space="0" w:color="000000"/>
            </w:tcBorders>
            <w:hideMark/>
          </w:tcPr>
          <w:p w14:paraId="298429E4" w14:textId="77777777" w:rsidR="00087DCD" w:rsidRPr="00087DCD" w:rsidRDefault="00087DCD" w:rsidP="008E33CF">
            <w:pPr>
              <w:rPr>
                <w:rFonts w:ascii="Times New Roman" w:hAnsi="Times New Roman" w:cs="Times New Roman"/>
                <w:sz w:val="22"/>
                <w:szCs w:val="22"/>
                <w:lang w:val="da-DK"/>
              </w:rPr>
            </w:pPr>
            <w:r w:rsidRPr="00087DCD">
              <w:rPr>
                <w:rFonts w:ascii="Times New Roman" w:hAnsi="Times New Roman" w:cs="Times New Roman"/>
                <w:sz w:val="22"/>
                <w:szCs w:val="22"/>
                <w:lang w:val="da-DK"/>
              </w:rPr>
              <w:t xml:space="preserve">Forbedring af </w:t>
            </w:r>
            <w:proofErr w:type="spellStart"/>
            <w:r w:rsidRPr="00087DCD">
              <w:rPr>
                <w:rFonts w:ascii="Times New Roman" w:hAnsi="Times New Roman" w:cs="Times New Roman"/>
                <w:sz w:val="22"/>
                <w:szCs w:val="22"/>
                <w:lang w:val="da-DK"/>
              </w:rPr>
              <w:t>endoskopisk</w:t>
            </w:r>
            <w:proofErr w:type="spellEnd"/>
            <w:r w:rsidRPr="00087DCD">
              <w:rPr>
                <w:rFonts w:ascii="Times New Roman" w:hAnsi="Times New Roman" w:cs="Times New Roman"/>
                <w:sz w:val="22"/>
                <w:szCs w:val="22"/>
                <w:lang w:val="da-DK"/>
              </w:rPr>
              <w:t xml:space="preserve"> udseende af slimhinden</w:t>
            </w:r>
          </w:p>
        </w:tc>
        <w:tc>
          <w:tcPr>
            <w:tcW w:w="1154" w:type="pct"/>
            <w:tcBorders>
              <w:top w:val="single" w:sz="4" w:space="0" w:color="000000"/>
              <w:left w:val="single" w:sz="4" w:space="0" w:color="000000"/>
              <w:bottom w:val="single" w:sz="4" w:space="0" w:color="000000"/>
              <w:right w:val="single" w:sz="4" w:space="0" w:color="000000"/>
            </w:tcBorders>
            <w:hideMark/>
          </w:tcPr>
          <w:p w14:paraId="4E47EAB7" w14:textId="77777777" w:rsidR="00087DCD" w:rsidRPr="00087DCD" w:rsidRDefault="00087DCD" w:rsidP="008E33CF">
            <w:pPr>
              <w:rPr>
                <w:rFonts w:ascii="Times New Roman" w:hAnsi="Times New Roman" w:cs="Times New Roman"/>
                <w:sz w:val="22"/>
                <w:szCs w:val="22"/>
                <w:lang w:val="da-DK"/>
              </w:rPr>
            </w:pPr>
            <w:r w:rsidRPr="00087DCD">
              <w:rPr>
                <w:rFonts w:ascii="Times New Roman" w:hAnsi="Times New Roman" w:cs="Times New Roman"/>
                <w:sz w:val="22"/>
                <w:szCs w:val="22"/>
                <w:lang w:val="da-DK"/>
              </w:rPr>
              <w:t xml:space="preserve">Forbedring af </w:t>
            </w:r>
            <w:proofErr w:type="spellStart"/>
            <w:r w:rsidRPr="00087DCD">
              <w:rPr>
                <w:rFonts w:ascii="Times New Roman" w:hAnsi="Times New Roman" w:cs="Times New Roman"/>
                <w:sz w:val="22"/>
                <w:szCs w:val="22"/>
                <w:lang w:val="da-DK"/>
              </w:rPr>
              <w:t>endoskopisk</w:t>
            </w:r>
            <w:proofErr w:type="spellEnd"/>
            <w:r w:rsidRPr="00087DCD">
              <w:rPr>
                <w:rFonts w:ascii="Times New Roman" w:hAnsi="Times New Roman" w:cs="Times New Roman"/>
                <w:sz w:val="22"/>
                <w:szCs w:val="22"/>
                <w:lang w:val="da-DK"/>
              </w:rPr>
              <w:t xml:space="preserve"> udseende af slimhinden</w:t>
            </w:r>
          </w:p>
        </w:tc>
        <w:tc>
          <w:tcPr>
            <w:tcW w:w="1340" w:type="pct"/>
            <w:tcBorders>
              <w:top w:val="single" w:sz="4" w:space="0" w:color="000000"/>
              <w:left w:val="single" w:sz="4" w:space="0" w:color="000000"/>
              <w:bottom w:val="single" w:sz="4" w:space="0" w:color="000000"/>
              <w:right w:val="single" w:sz="4" w:space="0" w:color="000000"/>
            </w:tcBorders>
            <w:hideMark/>
          </w:tcPr>
          <w:p w14:paraId="380454FC" w14:textId="77777777" w:rsidR="00087DCD" w:rsidRPr="00087DCD" w:rsidRDefault="00087DCD" w:rsidP="008E33CF">
            <w:pPr>
              <w:rPr>
                <w:rFonts w:ascii="Times New Roman" w:hAnsi="Times New Roman" w:cs="Times New Roman"/>
                <w:sz w:val="22"/>
                <w:szCs w:val="22"/>
                <w:lang w:val="da-DK"/>
              </w:rPr>
            </w:pPr>
            <w:r w:rsidRPr="00087DCD">
              <w:rPr>
                <w:rFonts w:ascii="Times New Roman" w:hAnsi="Times New Roman" w:cs="Times New Roman"/>
                <w:sz w:val="22"/>
                <w:szCs w:val="22"/>
                <w:lang w:val="da-DK"/>
              </w:rPr>
              <w:t xml:space="preserve">Forbedring af </w:t>
            </w:r>
            <w:proofErr w:type="spellStart"/>
            <w:r w:rsidRPr="00087DCD">
              <w:rPr>
                <w:rFonts w:ascii="Times New Roman" w:hAnsi="Times New Roman" w:cs="Times New Roman"/>
                <w:sz w:val="22"/>
                <w:szCs w:val="22"/>
                <w:lang w:val="da-DK"/>
              </w:rPr>
              <w:t>endoskopisk</w:t>
            </w:r>
            <w:proofErr w:type="spellEnd"/>
            <w:r w:rsidRPr="00087DCD">
              <w:rPr>
                <w:rFonts w:ascii="Times New Roman" w:hAnsi="Times New Roman" w:cs="Times New Roman"/>
                <w:sz w:val="22"/>
                <w:szCs w:val="22"/>
                <w:lang w:val="da-DK"/>
              </w:rPr>
              <w:t xml:space="preserve"> udseende af slimhinden</w:t>
            </w:r>
          </w:p>
          <w:p w14:paraId="193D0D9C" w14:textId="77777777" w:rsidR="00087DCD" w:rsidRPr="00087DCD" w:rsidRDefault="00087DCD" w:rsidP="008E33CF">
            <w:pPr>
              <w:rPr>
                <w:rFonts w:ascii="Times New Roman" w:hAnsi="Times New Roman" w:cs="Times New Roman"/>
                <w:sz w:val="22"/>
                <w:szCs w:val="22"/>
                <w:lang w:val="da-DK"/>
              </w:rPr>
            </w:pPr>
            <w:r w:rsidRPr="00087DCD">
              <w:rPr>
                <w:rFonts w:ascii="Times New Roman" w:hAnsi="Times New Roman" w:cs="Times New Roman"/>
                <w:sz w:val="22"/>
                <w:szCs w:val="22"/>
                <w:lang w:val="da-DK"/>
              </w:rPr>
              <w:t xml:space="preserve">Vedvarende </w:t>
            </w:r>
            <w:proofErr w:type="spellStart"/>
            <w:r w:rsidRPr="00087DCD">
              <w:rPr>
                <w:rFonts w:ascii="Times New Roman" w:hAnsi="Times New Roman" w:cs="Times New Roman"/>
                <w:sz w:val="22"/>
                <w:szCs w:val="22"/>
                <w:lang w:val="da-DK"/>
              </w:rPr>
              <w:t>kortikosteroidfri</w:t>
            </w:r>
            <w:proofErr w:type="spellEnd"/>
            <w:r w:rsidRPr="00087DCD">
              <w:rPr>
                <w:rFonts w:ascii="Times New Roman" w:hAnsi="Times New Roman" w:cs="Times New Roman"/>
                <w:sz w:val="22"/>
                <w:szCs w:val="22"/>
                <w:lang w:val="da-DK"/>
              </w:rPr>
              <w:t xml:space="preserve"> remission </w:t>
            </w:r>
          </w:p>
          <w:p w14:paraId="563FC6C7" w14:textId="77777777" w:rsidR="00087DCD" w:rsidRPr="00087DCD" w:rsidRDefault="00087DCD" w:rsidP="008E33CF">
            <w:pPr>
              <w:rPr>
                <w:rFonts w:ascii="Times New Roman" w:hAnsi="Times New Roman" w:cs="Times New Roman"/>
                <w:sz w:val="22"/>
                <w:szCs w:val="22"/>
                <w:lang w:val="da-DK"/>
              </w:rPr>
            </w:pPr>
            <w:r w:rsidRPr="00087DCD">
              <w:rPr>
                <w:rFonts w:ascii="Times New Roman" w:hAnsi="Times New Roman" w:cs="Times New Roman"/>
                <w:sz w:val="22"/>
                <w:szCs w:val="22"/>
                <w:lang w:val="da-DK"/>
              </w:rPr>
              <w:t xml:space="preserve">hos patienter i remission ved </w:t>
            </w:r>
            <w:r w:rsidRPr="00087DCD">
              <w:rPr>
                <w:rFonts w:ascii="Times New Roman" w:hAnsi="Times New Roman" w:cs="Times New Roman"/>
                <w:i/>
                <w:sz w:val="22"/>
                <w:szCs w:val="22"/>
                <w:lang w:val="da-DK"/>
              </w:rPr>
              <w:t>baseline</w:t>
            </w:r>
          </w:p>
        </w:tc>
      </w:tr>
      <w:tr w:rsidR="00087DCD" w:rsidRPr="00087DCD" w14:paraId="6D9723D3" w14:textId="77777777" w:rsidTr="008E33CF">
        <w:trPr>
          <w:trHeight w:val="262"/>
        </w:trPr>
        <w:tc>
          <w:tcPr>
            <w:tcW w:w="1323" w:type="pct"/>
            <w:tcBorders>
              <w:top w:val="single" w:sz="4" w:space="0" w:color="000000"/>
              <w:left w:val="single" w:sz="4" w:space="0" w:color="000000"/>
              <w:bottom w:val="single" w:sz="4" w:space="0" w:color="000000"/>
              <w:right w:val="single" w:sz="4" w:space="0" w:color="000000"/>
            </w:tcBorders>
            <w:hideMark/>
          </w:tcPr>
          <w:p w14:paraId="585A8501" w14:textId="77777777" w:rsidR="00087DCD" w:rsidRPr="00087DCD" w:rsidRDefault="00087DCD" w:rsidP="008E33CF">
            <w:pPr>
              <w:rPr>
                <w:rFonts w:ascii="Times New Roman" w:hAnsi="Times New Roman" w:cs="Times New Roman"/>
                <w:sz w:val="22"/>
                <w:szCs w:val="22"/>
              </w:rPr>
            </w:pPr>
            <w:proofErr w:type="spellStart"/>
            <w:r w:rsidRPr="00087DCD">
              <w:rPr>
                <w:rFonts w:ascii="Times New Roman" w:hAnsi="Times New Roman" w:cs="Times New Roman"/>
                <w:sz w:val="22"/>
                <w:szCs w:val="22"/>
              </w:rPr>
              <w:t>Tidligere</w:t>
            </w:r>
            <w:proofErr w:type="spellEnd"/>
            <w:r w:rsidRPr="00087DCD">
              <w:rPr>
                <w:rFonts w:ascii="Times New Roman" w:hAnsi="Times New Roman" w:cs="Times New Roman"/>
                <w:sz w:val="22"/>
                <w:szCs w:val="22"/>
              </w:rPr>
              <w:t xml:space="preserve"> </w:t>
            </w:r>
            <w:proofErr w:type="spellStart"/>
            <w:r w:rsidRPr="00087DCD">
              <w:rPr>
                <w:rFonts w:ascii="Times New Roman" w:hAnsi="Times New Roman" w:cs="Times New Roman"/>
                <w:sz w:val="22"/>
                <w:szCs w:val="22"/>
              </w:rPr>
              <w:t>TNFi-svigt</w:t>
            </w:r>
            <w:proofErr w:type="spellEnd"/>
          </w:p>
        </w:tc>
        <w:tc>
          <w:tcPr>
            <w:tcW w:w="1183" w:type="pct"/>
            <w:tcBorders>
              <w:top w:val="single" w:sz="4" w:space="0" w:color="000000"/>
              <w:left w:val="single" w:sz="4" w:space="0" w:color="000000"/>
              <w:bottom w:val="single" w:sz="4" w:space="0" w:color="000000"/>
              <w:right w:val="single" w:sz="4" w:space="0" w:color="000000"/>
            </w:tcBorders>
            <w:hideMark/>
          </w:tcPr>
          <w:p w14:paraId="23AD4C1C"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51,3 %</w:t>
            </w:r>
          </w:p>
        </w:tc>
        <w:tc>
          <w:tcPr>
            <w:tcW w:w="1154" w:type="pct"/>
            <w:tcBorders>
              <w:top w:val="single" w:sz="4" w:space="0" w:color="000000"/>
              <w:left w:val="single" w:sz="4" w:space="0" w:color="000000"/>
              <w:bottom w:val="single" w:sz="4" w:space="0" w:color="000000"/>
              <w:right w:val="single" w:sz="4" w:space="0" w:color="000000"/>
            </w:tcBorders>
            <w:hideMark/>
          </w:tcPr>
          <w:p w14:paraId="4A4D925B"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52,1 %</w:t>
            </w:r>
          </w:p>
        </w:tc>
        <w:tc>
          <w:tcPr>
            <w:tcW w:w="1340" w:type="pct"/>
            <w:tcBorders>
              <w:top w:val="single" w:sz="4" w:space="0" w:color="000000"/>
              <w:left w:val="single" w:sz="4" w:space="0" w:color="000000"/>
              <w:bottom w:val="single" w:sz="4" w:space="0" w:color="000000"/>
              <w:right w:val="single" w:sz="4" w:space="0" w:color="000000"/>
            </w:tcBorders>
            <w:hideMark/>
          </w:tcPr>
          <w:p w14:paraId="1CF49224"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44,7 %</w:t>
            </w:r>
          </w:p>
        </w:tc>
      </w:tr>
      <w:tr w:rsidR="00087DCD" w:rsidRPr="00087DCD" w14:paraId="2C41FC14" w14:textId="77777777" w:rsidTr="008E33CF">
        <w:trPr>
          <w:trHeight w:val="516"/>
        </w:trPr>
        <w:tc>
          <w:tcPr>
            <w:tcW w:w="1323" w:type="pct"/>
            <w:tcBorders>
              <w:top w:val="single" w:sz="4" w:space="0" w:color="000000"/>
              <w:left w:val="single" w:sz="4" w:space="0" w:color="000000"/>
              <w:bottom w:val="single" w:sz="4" w:space="0" w:color="000000"/>
              <w:right w:val="single" w:sz="4" w:space="0" w:color="000000"/>
            </w:tcBorders>
            <w:hideMark/>
          </w:tcPr>
          <w:p w14:paraId="5A46510F" w14:textId="77777777" w:rsidR="00087DCD" w:rsidRPr="00087DCD" w:rsidRDefault="00087DCD" w:rsidP="008E33CF">
            <w:pPr>
              <w:rPr>
                <w:rFonts w:ascii="Times New Roman" w:hAnsi="Times New Roman" w:cs="Times New Roman"/>
                <w:sz w:val="22"/>
                <w:szCs w:val="22"/>
              </w:rPr>
            </w:pPr>
            <w:proofErr w:type="spellStart"/>
            <w:r w:rsidRPr="00087DCD">
              <w:rPr>
                <w:rFonts w:ascii="Times New Roman" w:hAnsi="Times New Roman" w:cs="Times New Roman"/>
                <w:sz w:val="22"/>
                <w:szCs w:val="22"/>
              </w:rPr>
              <w:t>Tidligere</w:t>
            </w:r>
            <w:proofErr w:type="spellEnd"/>
            <w:r w:rsidRPr="00087DCD">
              <w:rPr>
                <w:rFonts w:ascii="Times New Roman" w:hAnsi="Times New Roman" w:cs="Times New Roman"/>
                <w:sz w:val="22"/>
                <w:szCs w:val="22"/>
              </w:rPr>
              <w:t xml:space="preserve"> </w:t>
            </w:r>
            <w:proofErr w:type="spellStart"/>
            <w:r w:rsidRPr="00087DCD">
              <w:rPr>
                <w:rFonts w:ascii="Times New Roman" w:hAnsi="Times New Roman" w:cs="Times New Roman"/>
                <w:sz w:val="22"/>
                <w:szCs w:val="22"/>
              </w:rPr>
              <w:t>kortikosteroid-svigt</w:t>
            </w:r>
            <w:proofErr w:type="spellEnd"/>
          </w:p>
        </w:tc>
        <w:tc>
          <w:tcPr>
            <w:tcW w:w="1183" w:type="pct"/>
            <w:tcBorders>
              <w:top w:val="single" w:sz="4" w:space="0" w:color="000000"/>
              <w:left w:val="single" w:sz="4" w:space="0" w:color="000000"/>
              <w:bottom w:val="single" w:sz="4" w:space="0" w:color="000000"/>
              <w:right w:val="single" w:sz="4" w:space="0" w:color="000000"/>
            </w:tcBorders>
            <w:hideMark/>
          </w:tcPr>
          <w:p w14:paraId="56A08C95"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74,9 %</w:t>
            </w:r>
          </w:p>
        </w:tc>
        <w:tc>
          <w:tcPr>
            <w:tcW w:w="1154" w:type="pct"/>
            <w:tcBorders>
              <w:top w:val="single" w:sz="4" w:space="0" w:color="000000"/>
              <w:left w:val="single" w:sz="4" w:space="0" w:color="000000"/>
              <w:bottom w:val="single" w:sz="4" w:space="0" w:color="000000"/>
              <w:right w:val="single" w:sz="4" w:space="0" w:color="000000"/>
            </w:tcBorders>
            <w:hideMark/>
          </w:tcPr>
          <w:p w14:paraId="683E0BB0"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71,3 %</w:t>
            </w:r>
          </w:p>
        </w:tc>
        <w:tc>
          <w:tcPr>
            <w:tcW w:w="1340" w:type="pct"/>
            <w:tcBorders>
              <w:top w:val="single" w:sz="4" w:space="0" w:color="000000"/>
              <w:left w:val="single" w:sz="4" w:space="0" w:color="000000"/>
              <w:bottom w:val="single" w:sz="4" w:space="0" w:color="000000"/>
              <w:right w:val="single" w:sz="4" w:space="0" w:color="000000"/>
            </w:tcBorders>
            <w:hideMark/>
          </w:tcPr>
          <w:p w14:paraId="2F535DCB"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75,0 %</w:t>
            </w:r>
          </w:p>
        </w:tc>
      </w:tr>
      <w:tr w:rsidR="00087DCD" w:rsidRPr="00087DCD" w14:paraId="5B0FE3C3" w14:textId="77777777" w:rsidTr="008E33CF">
        <w:trPr>
          <w:trHeight w:val="770"/>
        </w:trPr>
        <w:tc>
          <w:tcPr>
            <w:tcW w:w="1323" w:type="pct"/>
            <w:tcBorders>
              <w:top w:val="single" w:sz="4" w:space="0" w:color="000000"/>
              <w:left w:val="single" w:sz="4" w:space="0" w:color="000000"/>
              <w:bottom w:val="single" w:sz="4" w:space="0" w:color="000000"/>
              <w:right w:val="single" w:sz="4" w:space="0" w:color="000000"/>
            </w:tcBorders>
            <w:hideMark/>
          </w:tcPr>
          <w:p w14:paraId="7A70621B" w14:textId="77777777" w:rsidR="00087DCD" w:rsidRPr="00087DCD" w:rsidRDefault="00087DCD" w:rsidP="008E33CF">
            <w:pPr>
              <w:rPr>
                <w:rFonts w:ascii="Times New Roman" w:hAnsi="Times New Roman" w:cs="Times New Roman"/>
                <w:sz w:val="22"/>
                <w:szCs w:val="22"/>
              </w:rPr>
            </w:pPr>
            <w:proofErr w:type="spellStart"/>
            <w:r w:rsidRPr="00087DCD">
              <w:rPr>
                <w:rFonts w:ascii="Times New Roman" w:hAnsi="Times New Roman" w:cs="Times New Roman"/>
                <w:sz w:val="22"/>
                <w:szCs w:val="22"/>
              </w:rPr>
              <w:t>Tidligere</w:t>
            </w:r>
            <w:proofErr w:type="spellEnd"/>
            <w:r w:rsidRPr="00087DCD">
              <w:rPr>
                <w:rFonts w:ascii="Times New Roman" w:hAnsi="Times New Roman" w:cs="Times New Roman"/>
                <w:sz w:val="22"/>
                <w:szCs w:val="22"/>
              </w:rPr>
              <w:t xml:space="preserve"> </w:t>
            </w:r>
            <w:proofErr w:type="spellStart"/>
            <w:r w:rsidRPr="00087DCD">
              <w:rPr>
                <w:rFonts w:ascii="Times New Roman" w:hAnsi="Times New Roman" w:cs="Times New Roman"/>
                <w:sz w:val="22"/>
                <w:szCs w:val="22"/>
              </w:rPr>
              <w:t>immunosuppressivasvigt</w:t>
            </w:r>
            <w:proofErr w:type="spellEnd"/>
          </w:p>
        </w:tc>
        <w:tc>
          <w:tcPr>
            <w:tcW w:w="1183" w:type="pct"/>
            <w:tcBorders>
              <w:top w:val="single" w:sz="4" w:space="0" w:color="000000"/>
              <w:left w:val="single" w:sz="4" w:space="0" w:color="000000"/>
              <w:bottom w:val="single" w:sz="4" w:space="0" w:color="000000"/>
              <w:right w:val="single" w:sz="4" w:space="0" w:color="000000"/>
            </w:tcBorders>
            <w:hideMark/>
          </w:tcPr>
          <w:p w14:paraId="447093A7"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74,1 %</w:t>
            </w:r>
          </w:p>
        </w:tc>
        <w:tc>
          <w:tcPr>
            <w:tcW w:w="1154" w:type="pct"/>
            <w:tcBorders>
              <w:top w:val="single" w:sz="4" w:space="0" w:color="000000"/>
              <w:left w:val="single" w:sz="4" w:space="0" w:color="000000"/>
              <w:bottom w:val="single" w:sz="4" w:space="0" w:color="000000"/>
              <w:right w:val="single" w:sz="4" w:space="0" w:color="000000"/>
            </w:tcBorders>
            <w:hideMark/>
          </w:tcPr>
          <w:p w14:paraId="2DDD5299"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69,5 %</w:t>
            </w:r>
          </w:p>
        </w:tc>
        <w:tc>
          <w:tcPr>
            <w:tcW w:w="1340" w:type="pct"/>
            <w:tcBorders>
              <w:top w:val="single" w:sz="4" w:space="0" w:color="000000"/>
              <w:left w:val="single" w:sz="4" w:space="0" w:color="000000"/>
              <w:bottom w:val="single" w:sz="4" w:space="0" w:color="000000"/>
              <w:right w:val="single" w:sz="4" w:space="0" w:color="000000"/>
            </w:tcBorders>
            <w:hideMark/>
          </w:tcPr>
          <w:p w14:paraId="1EB684C3"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69,6 %</w:t>
            </w:r>
          </w:p>
        </w:tc>
      </w:tr>
      <w:tr w:rsidR="00087DCD" w:rsidRPr="00087DCD" w14:paraId="5E3821B0" w14:textId="77777777" w:rsidTr="008E33CF">
        <w:trPr>
          <w:trHeight w:val="528"/>
        </w:trPr>
        <w:tc>
          <w:tcPr>
            <w:tcW w:w="1323" w:type="pct"/>
            <w:tcBorders>
              <w:top w:val="single" w:sz="4" w:space="0" w:color="000000"/>
              <w:left w:val="single" w:sz="4" w:space="0" w:color="000000"/>
              <w:bottom w:val="single" w:sz="4" w:space="0" w:color="000000"/>
              <w:right w:val="single" w:sz="4" w:space="0" w:color="000000"/>
            </w:tcBorders>
            <w:hideMark/>
          </w:tcPr>
          <w:p w14:paraId="0BA18F27"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i/>
                <w:sz w:val="22"/>
                <w:szCs w:val="22"/>
              </w:rPr>
              <w:t xml:space="preserve">Baseline </w:t>
            </w:r>
            <w:proofErr w:type="spellStart"/>
            <w:r w:rsidRPr="00087DCD">
              <w:rPr>
                <w:rFonts w:ascii="Times New Roman" w:hAnsi="Times New Roman" w:cs="Times New Roman"/>
                <w:sz w:val="22"/>
                <w:szCs w:val="22"/>
              </w:rPr>
              <w:t>anvendelse</w:t>
            </w:r>
            <w:proofErr w:type="spellEnd"/>
            <w:r w:rsidRPr="00087DCD">
              <w:rPr>
                <w:rFonts w:ascii="Times New Roman" w:hAnsi="Times New Roman" w:cs="Times New Roman"/>
                <w:sz w:val="22"/>
                <w:szCs w:val="22"/>
              </w:rPr>
              <w:t xml:space="preserve"> af </w:t>
            </w:r>
            <w:proofErr w:type="spellStart"/>
            <w:r w:rsidRPr="00087DCD">
              <w:rPr>
                <w:rFonts w:ascii="Times New Roman" w:hAnsi="Times New Roman" w:cs="Times New Roman"/>
                <w:sz w:val="22"/>
                <w:szCs w:val="22"/>
              </w:rPr>
              <w:t>kortikosteroider</w:t>
            </w:r>
            <w:proofErr w:type="spellEnd"/>
          </w:p>
        </w:tc>
        <w:tc>
          <w:tcPr>
            <w:tcW w:w="1183" w:type="pct"/>
            <w:tcBorders>
              <w:top w:val="single" w:sz="4" w:space="0" w:color="000000"/>
              <w:left w:val="single" w:sz="4" w:space="0" w:color="000000"/>
              <w:bottom w:val="single" w:sz="4" w:space="0" w:color="000000"/>
              <w:right w:val="single" w:sz="4" w:space="0" w:color="000000"/>
            </w:tcBorders>
            <w:hideMark/>
          </w:tcPr>
          <w:p w14:paraId="4FFD8071"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45,5 %</w:t>
            </w:r>
          </w:p>
        </w:tc>
        <w:tc>
          <w:tcPr>
            <w:tcW w:w="1154" w:type="pct"/>
            <w:tcBorders>
              <w:top w:val="single" w:sz="4" w:space="0" w:color="000000"/>
              <w:left w:val="single" w:sz="4" w:space="0" w:color="000000"/>
              <w:bottom w:val="single" w:sz="4" w:space="0" w:color="000000"/>
              <w:right w:val="single" w:sz="4" w:space="0" w:color="000000"/>
            </w:tcBorders>
            <w:hideMark/>
          </w:tcPr>
          <w:p w14:paraId="4B354E82"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46,8 %</w:t>
            </w:r>
          </w:p>
        </w:tc>
        <w:tc>
          <w:tcPr>
            <w:tcW w:w="1340" w:type="pct"/>
            <w:tcBorders>
              <w:top w:val="single" w:sz="4" w:space="0" w:color="000000"/>
              <w:left w:val="single" w:sz="4" w:space="0" w:color="000000"/>
              <w:bottom w:val="single" w:sz="4" w:space="0" w:color="000000"/>
              <w:right w:val="single" w:sz="4" w:space="0" w:color="000000"/>
            </w:tcBorders>
            <w:hideMark/>
          </w:tcPr>
          <w:p w14:paraId="5711BACD"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50,3 %</w:t>
            </w:r>
          </w:p>
        </w:tc>
      </w:tr>
    </w:tbl>
    <w:p w14:paraId="2A714743" w14:textId="77777777" w:rsidR="00087DCD" w:rsidRPr="00087DCD" w:rsidRDefault="00087DCD" w:rsidP="00A56CEF">
      <w:pPr>
        <w:rPr>
          <w:sz w:val="20"/>
        </w:rPr>
      </w:pPr>
      <w:r w:rsidRPr="00087DCD">
        <w:rPr>
          <w:sz w:val="20"/>
        </w:rPr>
        <w:t xml:space="preserve">Forkortelser: </w:t>
      </w:r>
      <w:proofErr w:type="spellStart"/>
      <w:r w:rsidRPr="00087DCD">
        <w:rPr>
          <w:sz w:val="20"/>
        </w:rPr>
        <w:t>TNFi</w:t>
      </w:r>
      <w:proofErr w:type="spellEnd"/>
      <w:r w:rsidRPr="00087DCD">
        <w:rPr>
          <w:sz w:val="20"/>
        </w:rPr>
        <w:t xml:space="preserve"> = Tumornekrosefaktorhæmmer (Tumour </w:t>
      </w:r>
      <w:proofErr w:type="spellStart"/>
      <w:r w:rsidRPr="00087DCD">
        <w:rPr>
          <w:sz w:val="20"/>
        </w:rPr>
        <w:t>necrosis</w:t>
      </w:r>
      <w:proofErr w:type="spellEnd"/>
      <w:r w:rsidRPr="00087DCD">
        <w:rPr>
          <w:sz w:val="20"/>
        </w:rPr>
        <w:t xml:space="preserve"> factor inhibitor); UC = </w:t>
      </w:r>
      <w:proofErr w:type="spellStart"/>
      <w:r w:rsidRPr="00087DCD">
        <w:rPr>
          <w:sz w:val="20"/>
        </w:rPr>
        <w:t>Ulcerativ</w:t>
      </w:r>
      <w:proofErr w:type="spellEnd"/>
      <w:r w:rsidRPr="00087DCD">
        <w:rPr>
          <w:sz w:val="20"/>
        </w:rPr>
        <w:t xml:space="preserve"> colitis.</w:t>
      </w:r>
    </w:p>
    <w:p w14:paraId="56C7A583" w14:textId="77777777" w:rsidR="00087DCD" w:rsidRPr="00087DCD" w:rsidRDefault="00087DCD" w:rsidP="00087DCD">
      <w:pPr>
        <w:tabs>
          <w:tab w:val="left" w:pos="851"/>
        </w:tabs>
        <w:ind w:left="851"/>
        <w:rPr>
          <w:sz w:val="24"/>
          <w:szCs w:val="24"/>
        </w:rPr>
      </w:pPr>
    </w:p>
    <w:p w14:paraId="6CC8B218" w14:textId="02FD0985" w:rsidR="00087DCD" w:rsidRPr="00087DCD" w:rsidRDefault="00087DCD" w:rsidP="008E33CF">
      <w:pPr>
        <w:ind w:left="851"/>
        <w:rPr>
          <w:sz w:val="24"/>
          <w:szCs w:val="24"/>
        </w:rPr>
      </w:pPr>
      <w:proofErr w:type="gramStart"/>
      <w:r w:rsidRPr="00087DCD">
        <w:rPr>
          <w:sz w:val="24"/>
          <w:szCs w:val="24"/>
        </w:rPr>
        <w:t>Endvidere</w:t>
      </w:r>
      <w:proofErr w:type="gramEnd"/>
      <w:r w:rsidRPr="00087DCD">
        <w:rPr>
          <w:sz w:val="24"/>
          <w:szCs w:val="24"/>
        </w:rPr>
        <w:t xml:space="preserve"> blev </w:t>
      </w:r>
      <w:proofErr w:type="spellStart"/>
      <w:r w:rsidRPr="00087DCD">
        <w:rPr>
          <w:sz w:val="24"/>
          <w:szCs w:val="24"/>
        </w:rPr>
        <w:t>tofacitinibs</w:t>
      </w:r>
      <w:proofErr w:type="spellEnd"/>
      <w:r w:rsidRPr="00087DCD">
        <w:rPr>
          <w:sz w:val="24"/>
          <w:szCs w:val="24"/>
        </w:rPr>
        <w:t xml:space="preserve"> sikkerhed og effekt vurderet i et åbent, langvarigt forlængelsesstudie (OCTAVE Open). Patienter, der fuldførte ét af induktionsstudierne (OCTAVE </w:t>
      </w:r>
      <w:proofErr w:type="spellStart"/>
      <w:r w:rsidRPr="00087DCD">
        <w:rPr>
          <w:sz w:val="24"/>
          <w:szCs w:val="24"/>
        </w:rPr>
        <w:t>Induction</w:t>
      </w:r>
      <w:proofErr w:type="spellEnd"/>
      <w:r w:rsidRPr="00087DCD">
        <w:rPr>
          <w:sz w:val="24"/>
          <w:szCs w:val="24"/>
        </w:rPr>
        <w:t xml:space="preserve"> 1 eller OCTAVE </w:t>
      </w:r>
      <w:proofErr w:type="spellStart"/>
      <w:r w:rsidRPr="00087DCD">
        <w:rPr>
          <w:sz w:val="24"/>
          <w:szCs w:val="24"/>
        </w:rPr>
        <w:t>Induction</w:t>
      </w:r>
      <w:proofErr w:type="spellEnd"/>
      <w:r w:rsidRPr="00087DCD">
        <w:rPr>
          <w:sz w:val="24"/>
          <w:szCs w:val="24"/>
        </w:rPr>
        <w:t xml:space="preserve"> 2), men ikke opnåede klinisk respons, eller patienter, der fuldførte eller udgik tidligt pga. behandlingssvigt i vedligeholdelsesstudiet (OCTAVE </w:t>
      </w:r>
      <w:proofErr w:type="spellStart"/>
      <w:r w:rsidRPr="00087DCD">
        <w:rPr>
          <w:sz w:val="24"/>
          <w:szCs w:val="24"/>
        </w:rPr>
        <w:t>Sustain</w:t>
      </w:r>
      <w:proofErr w:type="spellEnd"/>
      <w:r w:rsidRPr="00087DCD">
        <w:rPr>
          <w:sz w:val="24"/>
          <w:szCs w:val="24"/>
        </w:rPr>
        <w:t xml:space="preserve">), var egnede til OCTAVE Open. Patienter fra OCTAVE </w:t>
      </w:r>
      <w:proofErr w:type="spellStart"/>
      <w:r w:rsidRPr="00087DCD">
        <w:rPr>
          <w:sz w:val="24"/>
          <w:szCs w:val="24"/>
        </w:rPr>
        <w:t>Induction</w:t>
      </w:r>
      <w:proofErr w:type="spellEnd"/>
      <w:r w:rsidRPr="00087DCD">
        <w:rPr>
          <w:sz w:val="24"/>
          <w:szCs w:val="24"/>
        </w:rPr>
        <w:t xml:space="preserve"> 1 eller OCTAVE </w:t>
      </w:r>
      <w:proofErr w:type="spellStart"/>
      <w:r w:rsidRPr="00087DCD">
        <w:rPr>
          <w:sz w:val="24"/>
          <w:szCs w:val="24"/>
        </w:rPr>
        <w:t>Induction</w:t>
      </w:r>
      <w:proofErr w:type="spellEnd"/>
      <w:r w:rsidRPr="00087DCD">
        <w:rPr>
          <w:sz w:val="24"/>
          <w:szCs w:val="24"/>
        </w:rPr>
        <w:t xml:space="preserve"> 2, der ikke opnåede klinisk respons efter 8 uger i OCTAVE Open, skulle udgå af OCTAVE Open. Nedtrapning af </w:t>
      </w:r>
      <w:proofErr w:type="spellStart"/>
      <w:r w:rsidRPr="00087DCD">
        <w:rPr>
          <w:sz w:val="24"/>
          <w:szCs w:val="24"/>
        </w:rPr>
        <w:t>kortikosteroider</w:t>
      </w:r>
      <w:proofErr w:type="spellEnd"/>
      <w:r w:rsidRPr="00087DCD">
        <w:rPr>
          <w:sz w:val="24"/>
          <w:szCs w:val="24"/>
        </w:rPr>
        <w:t xml:space="preserve"> var også påkrævet ved inklusionen i OCTAVE Open. </w:t>
      </w:r>
    </w:p>
    <w:p w14:paraId="6A652D57" w14:textId="77777777" w:rsidR="00087DCD" w:rsidRPr="00087DCD" w:rsidRDefault="00087DCD" w:rsidP="008E33CF">
      <w:pPr>
        <w:ind w:left="851"/>
        <w:rPr>
          <w:sz w:val="24"/>
          <w:szCs w:val="24"/>
        </w:rPr>
      </w:pPr>
    </w:p>
    <w:p w14:paraId="46894EBA" w14:textId="77777777" w:rsidR="00087DCD" w:rsidRPr="00087DCD" w:rsidRDefault="00087DCD" w:rsidP="008E33CF">
      <w:pPr>
        <w:ind w:left="851"/>
        <w:rPr>
          <w:sz w:val="24"/>
          <w:szCs w:val="24"/>
        </w:rPr>
      </w:pPr>
      <w:r w:rsidRPr="00087DCD">
        <w:rPr>
          <w:i/>
          <w:sz w:val="24"/>
          <w:szCs w:val="24"/>
          <w:u w:val="single"/>
        </w:rPr>
        <w:t xml:space="preserve">Induktionseffektdata (OCTAVE </w:t>
      </w:r>
      <w:proofErr w:type="spellStart"/>
      <w:r w:rsidRPr="00087DCD">
        <w:rPr>
          <w:i/>
          <w:sz w:val="24"/>
          <w:szCs w:val="24"/>
          <w:u w:val="single"/>
        </w:rPr>
        <w:t>Induction</w:t>
      </w:r>
      <w:proofErr w:type="spellEnd"/>
      <w:r w:rsidRPr="00087DCD">
        <w:rPr>
          <w:i/>
          <w:sz w:val="24"/>
          <w:szCs w:val="24"/>
          <w:u w:val="single"/>
        </w:rPr>
        <w:t xml:space="preserve"> 1 og OCTAVE </w:t>
      </w:r>
      <w:proofErr w:type="spellStart"/>
      <w:r w:rsidRPr="00087DCD">
        <w:rPr>
          <w:i/>
          <w:sz w:val="24"/>
          <w:szCs w:val="24"/>
          <w:u w:val="single"/>
        </w:rPr>
        <w:t>Induction</w:t>
      </w:r>
      <w:proofErr w:type="spellEnd"/>
      <w:r w:rsidRPr="00087DCD">
        <w:rPr>
          <w:i/>
          <w:sz w:val="24"/>
          <w:szCs w:val="24"/>
          <w:u w:val="single"/>
        </w:rPr>
        <w:t xml:space="preserve"> 2</w:t>
      </w:r>
      <w:r w:rsidRPr="00087DCD">
        <w:rPr>
          <w:i/>
          <w:sz w:val="24"/>
          <w:szCs w:val="24"/>
        </w:rPr>
        <w:t xml:space="preserve"> </w:t>
      </w:r>
    </w:p>
    <w:p w14:paraId="1C9E1388" w14:textId="55909C82" w:rsidR="00087DCD" w:rsidRPr="00087DCD" w:rsidRDefault="00087DCD" w:rsidP="008E33CF">
      <w:pPr>
        <w:ind w:left="851"/>
        <w:rPr>
          <w:sz w:val="24"/>
          <w:szCs w:val="24"/>
        </w:rPr>
      </w:pPr>
      <w:r w:rsidRPr="00087DCD">
        <w:rPr>
          <w:sz w:val="24"/>
          <w:szCs w:val="24"/>
        </w:rPr>
        <w:t xml:space="preserve">Det primære effektmål for OCTAVE </w:t>
      </w:r>
      <w:proofErr w:type="spellStart"/>
      <w:r w:rsidRPr="00087DCD">
        <w:rPr>
          <w:sz w:val="24"/>
          <w:szCs w:val="24"/>
        </w:rPr>
        <w:t>Induction</w:t>
      </w:r>
      <w:proofErr w:type="spellEnd"/>
      <w:r w:rsidRPr="00087DCD">
        <w:rPr>
          <w:sz w:val="24"/>
          <w:szCs w:val="24"/>
        </w:rPr>
        <w:t xml:space="preserve"> 1 og OCTAVE </w:t>
      </w:r>
      <w:proofErr w:type="spellStart"/>
      <w:r w:rsidRPr="00087DCD">
        <w:rPr>
          <w:sz w:val="24"/>
          <w:szCs w:val="24"/>
        </w:rPr>
        <w:t>Induction</w:t>
      </w:r>
      <w:proofErr w:type="spellEnd"/>
      <w:r w:rsidRPr="00087DCD">
        <w:rPr>
          <w:sz w:val="24"/>
          <w:szCs w:val="24"/>
        </w:rPr>
        <w:t xml:space="preserve"> 2 var andelen af patienter i remission ved uge 8, og det vigtige, sekundære effektmål var andelen af patienter med forbedring af </w:t>
      </w:r>
      <w:proofErr w:type="spellStart"/>
      <w:r w:rsidRPr="00087DCD">
        <w:rPr>
          <w:sz w:val="24"/>
          <w:szCs w:val="24"/>
        </w:rPr>
        <w:t>endoskopisk</w:t>
      </w:r>
      <w:proofErr w:type="spellEnd"/>
      <w:r w:rsidRPr="00087DCD">
        <w:rPr>
          <w:sz w:val="24"/>
          <w:szCs w:val="24"/>
        </w:rPr>
        <w:t xml:space="preserve"> udseende af slimhinden ved uge 8. Remission blev defineret som klinisk remission (en samlet </w:t>
      </w:r>
      <w:proofErr w:type="spellStart"/>
      <w:r w:rsidRPr="00087DCD">
        <w:rPr>
          <w:sz w:val="24"/>
          <w:szCs w:val="24"/>
        </w:rPr>
        <w:t>Mayo</w:t>
      </w:r>
      <w:proofErr w:type="spellEnd"/>
      <w:r w:rsidRPr="00087DCD">
        <w:rPr>
          <w:sz w:val="24"/>
          <w:szCs w:val="24"/>
        </w:rPr>
        <w:t>-score ≤ 2 uden nogen individuel subscore &gt;</w:t>
      </w:r>
      <w:r w:rsidR="006D1CAA">
        <w:rPr>
          <w:sz w:val="24"/>
          <w:szCs w:val="24"/>
        </w:rPr>
        <w:t> </w:t>
      </w:r>
      <w:r w:rsidRPr="00087DCD">
        <w:rPr>
          <w:sz w:val="24"/>
          <w:szCs w:val="24"/>
        </w:rPr>
        <w:t xml:space="preserve">1) og en subscore for </w:t>
      </w:r>
      <w:proofErr w:type="spellStart"/>
      <w:r w:rsidRPr="00087DCD">
        <w:rPr>
          <w:sz w:val="24"/>
          <w:szCs w:val="24"/>
        </w:rPr>
        <w:t>rektal</w:t>
      </w:r>
      <w:proofErr w:type="spellEnd"/>
      <w:r w:rsidRPr="00087DCD">
        <w:rPr>
          <w:sz w:val="24"/>
          <w:szCs w:val="24"/>
        </w:rPr>
        <w:t xml:space="preserve"> blødning på 0. Forbedring af </w:t>
      </w:r>
      <w:proofErr w:type="spellStart"/>
      <w:r w:rsidRPr="00087DCD">
        <w:rPr>
          <w:sz w:val="24"/>
          <w:szCs w:val="24"/>
        </w:rPr>
        <w:t>endoskopisk</w:t>
      </w:r>
      <w:proofErr w:type="spellEnd"/>
      <w:r w:rsidRPr="00087DCD">
        <w:rPr>
          <w:sz w:val="24"/>
          <w:szCs w:val="24"/>
        </w:rPr>
        <w:t xml:space="preserve"> udseende af slimhinden blev defineret som en </w:t>
      </w:r>
      <w:proofErr w:type="spellStart"/>
      <w:r w:rsidRPr="00087DCD">
        <w:rPr>
          <w:sz w:val="24"/>
          <w:szCs w:val="24"/>
        </w:rPr>
        <w:t>endoskopisk</w:t>
      </w:r>
      <w:proofErr w:type="spellEnd"/>
      <w:r w:rsidRPr="00087DCD">
        <w:rPr>
          <w:sz w:val="24"/>
          <w:szCs w:val="24"/>
        </w:rPr>
        <w:t xml:space="preserve"> subscore på 0 eller 1. </w:t>
      </w:r>
    </w:p>
    <w:p w14:paraId="776019B3" w14:textId="77777777" w:rsidR="00087DCD" w:rsidRPr="00087DCD" w:rsidRDefault="00087DCD" w:rsidP="008E33CF">
      <w:pPr>
        <w:ind w:left="851"/>
        <w:rPr>
          <w:sz w:val="24"/>
          <w:szCs w:val="24"/>
        </w:rPr>
      </w:pPr>
    </w:p>
    <w:p w14:paraId="3CC6EB4D" w14:textId="77777777" w:rsidR="00087DCD" w:rsidRPr="00087DCD" w:rsidRDefault="00087DCD" w:rsidP="008E33CF">
      <w:pPr>
        <w:ind w:left="851"/>
        <w:rPr>
          <w:sz w:val="24"/>
          <w:szCs w:val="24"/>
        </w:rPr>
      </w:pPr>
      <w:r w:rsidRPr="00087DCD">
        <w:rPr>
          <w:sz w:val="24"/>
          <w:szCs w:val="24"/>
        </w:rPr>
        <w:t xml:space="preserve">En signifikant større andel af patienter behandlet med </w:t>
      </w:r>
      <w:proofErr w:type="spellStart"/>
      <w:r w:rsidRPr="00087DCD">
        <w:rPr>
          <w:sz w:val="24"/>
          <w:szCs w:val="24"/>
        </w:rPr>
        <w:t>tofacitinib</w:t>
      </w:r>
      <w:proofErr w:type="spellEnd"/>
      <w:r w:rsidRPr="00087DCD">
        <w:rPr>
          <w:sz w:val="24"/>
          <w:szCs w:val="24"/>
        </w:rPr>
        <w:t xml:space="preserve"> 10 mg to gange dagligt opnåede remission, forbedring af </w:t>
      </w:r>
      <w:proofErr w:type="spellStart"/>
      <w:r w:rsidRPr="00087DCD">
        <w:rPr>
          <w:sz w:val="24"/>
          <w:szCs w:val="24"/>
        </w:rPr>
        <w:t>endoskopisk</w:t>
      </w:r>
      <w:proofErr w:type="spellEnd"/>
      <w:r w:rsidRPr="00087DCD">
        <w:rPr>
          <w:sz w:val="24"/>
          <w:szCs w:val="24"/>
        </w:rPr>
        <w:t xml:space="preserve"> udseende af slimhinden og klinisk respons ved uge 8 sammenlignet med placebo i begge studier som vist i Tabel 23.</w:t>
      </w:r>
    </w:p>
    <w:p w14:paraId="363DCBCE" w14:textId="77777777" w:rsidR="00087DCD" w:rsidRPr="00087DCD" w:rsidRDefault="00087DCD" w:rsidP="008E33CF">
      <w:pPr>
        <w:ind w:left="851"/>
        <w:rPr>
          <w:sz w:val="24"/>
          <w:szCs w:val="24"/>
        </w:rPr>
      </w:pPr>
      <w:r w:rsidRPr="00087DCD">
        <w:rPr>
          <w:sz w:val="24"/>
          <w:szCs w:val="24"/>
        </w:rPr>
        <w:t xml:space="preserve"> </w:t>
      </w:r>
    </w:p>
    <w:p w14:paraId="7BC067B6" w14:textId="77777777" w:rsidR="00087DCD" w:rsidRPr="00087DCD" w:rsidRDefault="00087DCD" w:rsidP="008E33CF">
      <w:pPr>
        <w:ind w:left="851"/>
        <w:rPr>
          <w:sz w:val="24"/>
          <w:szCs w:val="24"/>
        </w:rPr>
      </w:pPr>
      <w:r w:rsidRPr="00087DCD">
        <w:rPr>
          <w:sz w:val="24"/>
          <w:szCs w:val="24"/>
        </w:rPr>
        <w:t xml:space="preserve">Effektresultaterne baseret på de endoskopiske vurderinger på studiecentrene var konsistente med resultaterne baseret på de centrale endoskopivurderinger. </w:t>
      </w:r>
    </w:p>
    <w:p w14:paraId="1F57B511" w14:textId="77777777" w:rsidR="00087DCD" w:rsidRPr="00087DCD" w:rsidRDefault="00087DCD" w:rsidP="008E33CF">
      <w:pPr>
        <w:ind w:left="851"/>
        <w:rPr>
          <w:sz w:val="24"/>
          <w:szCs w:val="24"/>
        </w:rPr>
      </w:pPr>
    </w:p>
    <w:p w14:paraId="02CA2213" w14:textId="77777777" w:rsidR="00087DCD" w:rsidRPr="00087DCD" w:rsidRDefault="00087DCD" w:rsidP="00087DCD">
      <w:pPr>
        <w:tabs>
          <w:tab w:val="left" w:pos="851"/>
        </w:tabs>
        <w:ind w:left="851"/>
        <w:rPr>
          <w:sz w:val="24"/>
          <w:szCs w:val="24"/>
        </w:rPr>
      </w:pPr>
      <w:r w:rsidRPr="00087DCD">
        <w:rPr>
          <w:b/>
          <w:sz w:val="24"/>
          <w:szCs w:val="24"/>
        </w:rPr>
        <w:t xml:space="preserve">Tabel 23: Andelen af patienter, der opfylder effektmål ved uge 8 (OCTAVE </w:t>
      </w:r>
      <w:proofErr w:type="spellStart"/>
      <w:r w:rsidRPr="00087DCD">
        <w:rPr>
          <w:b/>
          <w:sz w:val="24"/>
          <w:szCs w:val="24"/>
        </w:rPr>
        <w:t>Induction</w:t>
      </w:r>
      <w:proofErr w:type="spellEnd"/>
      <w:r w:rsidRPr="00087DCD">
        <w:rPr>
          <w:b/>
          <w:sz w:val="24"/>
          <w:szCs w:val="24"/>
        </w:rPr>
        <w:t xml:space="preserve"> 1studiet og OCTAVE </w:t>
      </w:r>
      <w:proofErr w:type="spellStart"/>
      <w:r w:rsidRPr="00087DCD">
        <w:rPr>
          <w:b/>
          <w:sz w:val="24"/>
          <w:szCs w:val="24"/>
        </w:rPr>
        <w:t>Induction</w:t>
      </w:r>
      <w:proofErr w:type="spellEnd"/>
      <w:r w:rsidRPr="00087DCD">
        <w:rPr>
          <w:b/>
          <w:sz w:val="24"/>
          <w:szCs w:val="24"/>
        </w:rPr>
        <w:t xml:space="preserve"> 2-studiet)</w:t>
      </w:r>
    </w:p>
    <w:tbl>
      <w:tblPr>
        <w:tblStyle w:val="TableGrid"/>
        <w:tblW w:w="9199" w:type="dxa"/>
        <w:tblInd w:w="91" w:type="dxa"/>
        <w:tblCellMar>
          <w:top w:w="58" w:type="dxa"/>
          <w:left w:w="108" w:type="dxa"/>
          <w:right w:w="115" w:type="dxa"/>
        </w:tblCellMar>
        <w:tblLook w:val="04A0" w:firstRow="1" w:lastRow="0" w:firstColumn="1" w:lastColumn="0" w:noHBand="0" w:noVBand="1"/>
      </w:tblPr>
      <w:tblGrid>
        <w:gridCol w:w="2988"/>
        <w:gridCol w:w="1531"/>
        <w:gridCol w:w="1620"/>
        <w:gridCol w:w="1620"/>
        <w:gridCol w:w="1440"/>
      </w:tblGrid>
      <w:tr w:rsidR="00087DCD" w:rsidRPr="00087DCD" w14:paraId="513A884C" w14:textId="77777777" w:rsidTr="00087DCD">
        <w:trPr>
          <w:trHeight w:val="269"/>
        </w:trPr>
        <w:tc>
          <w:tcPr>
            <w:tcW w:w="2988" w:type="dxa"/>
            <w:vMerge w:val="restart"/>
            <w:tcBorders>
              <w:top w:val="single" w:sz="4" w:space="0" w:color="000000"/>
              <w:left w:val="single" w:sz="4" w:space="0" w:color="000000"/>
              <w:bottom w:val="single" w:sz="4" w:space="0" w:color="000000"/>
              <w:right w:val="single" w:sz="4" w:space="0" w:color="000000"/>
            </w:tcBorders>
          </w:tcPr>
          <w:p w14:paraId="1F89DEAA" w14:textId="77777777" w:rsidR="00087DCD" w:rsidRPr="00087DCD" w:rsidRDefault="00087DCD" w:rsidP="008E33CF">
            <w:pPr>
              <w:ind w:left="81"/>
              <w:rPr>
                <w:rFonts w:ascii="Times New Roman" w:hAnsi="Times New Roman" w:cs="Times New Roman"/>
                <w:sz w:val="22"/>
                <w:szCs w:val="22"/>
                <w:lang w:val="da-DK"/>
              </w:rPr>
            </w:pPr>
          </w:p>
        </w:tc>
        <w:tc>
          <w:tcPr>
            <w:tcW w:w="6211" w:type="dxa"/>
            <w:gridSpan w:val="4"/>
            <w:tcBorders>
              <w:top w:val="single" w:sz="4" w:space="0" w:color="000000"/>
              <w:left w:val="single" w:sz="4" w:space="0" w:color="000000"/>
              <w:bottom w:val="single" w:sz="4" w:space="0" w:color="000000"/>
              <w:right w:val="single" w:sz="4" w:space="0" w:color="000000"/>
            </w:tcBorders>
            <w:hideMark/>
          </w:tcPr>
          <w:p w14:paraId="072FD63D"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b/>
                <w:sz w:val="22"/>
                <w:szCs w:val="22"/>
              </w:rPr>
              <w:t>OCTAVE Induction 1-studiet</w:t>
            </w:r>
          </w:p>
        </w:tc>
      </w:tr>
      <w:tr w:rsidR="00087DCD" w:rsidRPr="00087DCD" w14:paraId="35674E17" w14:textId="77777777" w:rsidTr="00087DCD">
        <w:trPr>
          <w:trHeight w:val="27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8BB6E8" w14:textId="77777777" w:rsidR="00087DCD" w:rsidRPr="00087DCD" w:rsidRDefault="00087DCD" w:rsidP="008E33CF">
            <w:pPr>
              <w:ind w:left="81"/>
              <w:rPr>
                <w:rFonts w:ascii="Times New Roman" w:hAnsi="Times New Roman" w:cs="Times New Roman"/>
                <w:sz w:val="22"/>
                <w:szCs w:val="22"/>
              </w:rPr>
            </w:pPr>
          </w:p>
        </w:tc>
        <w:tc>
          <w:tcPr>
            <w:tcW w:w="3151" w:type="dxa"/>
            <w:gridSpan w:val="2"/>
            <w:tcBorders>
              <w:top w:val="single" w:sz="4" w:space="0" w:color="000000"/>
              <w:left w:val="single" w:sz="4" w:space="0" w:color="000000"/>
              <w:bottom w:val="single" w:sz="4" w:space="0" w:color="000000"/>
              <w:right w:val="single" w:sz="4" w:space="0" w:color="000000"/>
            </w:tcBorders>
            <w:hideMark/>
          </w:tcPr>
          <w:p w14:paraId="03F4C052"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b/>
                <w:sz w:val="22"/>
                <w:szCs w:val="22"/>
              </w:rPr>
              <w:t xml:space="preserve">Central </w:t>
            </w:r>
            <w:proofErr w:type="spellStart"/>
            <w:r w:rsidRPr="00087DCD">
              <w:rPr>
                <w:rFonts w:ascii="Times New Roman" w:hAnsi="Times New Roman" w:cs="Times New Roman"/>
                <w:b/>
                <w:sz w:val="22"/>
                <w:szCs w:val="22"/>
              </w:rPr>
              <w:t>endoskopivurdering</w:t>
            </w:r>
            <w:proofErr w:type="spellEnd"/>
          </w:p>
        </w:tc>
        <w:tc>
          <w:tcPr>
            <w:tcW w:w="3060" w:type="dxa"/>
            <w:gridSpan w:val="2"/>
            <w:tcBorders>
              <w:top w:val="single" w:sz="4" w:space="0" w:color="000000"/>
              <w:left w:val="single" w:sz="4" w:space="0" w:color="000000"/>
              <w:bottom w:val="single" w:sz="4" w:space="0" w:color="000000"/>
              <w:right w:val="single" w:sz="4" w:space="0" w:color="000000"/>
            </w:tcBorders>
            <w:hideMark/>
          </w:tcPr>
          <w:p w14:paraId="5F82BBB1" w14:textId="77777777" w:rsidR="00087DCD" w:rsidRPr="00087DCD" w:rsidRDefault="00087DCD" w:rsidP="008E33CF">
            <w:pPr>
              <w:ind w:left="81"/>
              <w:rPr>
                <w:rFonts w:ascii="Times New Roman" w:hAnsi="Times New Roman" w:cs="Times New Roman"/>
                <w:sz w:val="22"/>
                <w:szCs w:val="22"/>
              </w:rPr>
            </w:pPr>
            <w:proofErr w:type="spellStart"/>
            <w:r w:rsidRPr="00087DCD">
              <w:rPr>
                <w:rFonts w:ascii="Times New Roman" w:hAnsi="Times New Roman" w:cs="Times New Roman"/>
                <w:b/>
                <w:sz w:val="22"/>
                <w:szCs w:val="22"/>
              </w:rPr>
              <w:t>Lokal</w:t>
            </w:r>
            <w:proofErr w:type="spellEnd"/>
            <w:r w:rsidRPr="00087DCD">
              <w:rPr>
                <w:rFonts w:ascii="Times New Roman" w:hAnsi="Times New Roman" w:cs="Times New Roman"/>
                <w:b/>
                <w:sz w:val="22"/>
                <w:szCs w:val="22"/>
              </w:rPr>
              <w:t xml:space="preserve"> </w:t>
            </w:r>
            <w:proofErr w:type="spellStart"/>
            <w:r w:rsidRPr="00087DCD">
              <w:rPr>
                <w:rFonts w:ascii="Times New Roman" w:hAnsi="Times New Roman" w:cs="Times New Roman"/>
                <w:b/>
                <w:sz w:val="22"/>
                <w:szCs w:val="22"/>
              </w:rPr>
              <w:t>endoskopivurdering</w:t>
            </w:r>
            <w:proofErr w:type="spellEnd"/>
          </w:p>
        </w:tc>
      </w:tr>
      <w:tr w:rsidR="00087DCD" w:rsidRPr="00087DCD" w14:paraId="68B30E84" w14:textId="77777777" w:rsidTr="00087DCD">
        <w:trPr>
          <w:trHeight w:val="1049"/>
        </w:trPr>
        <w:tc>
          <w:tcPr>
            <w:tcW w:w="2988" w:type="dxa"/>
            <w:tcBorders>
              <w:top w:val="single" w:sz="4" w:space="0" w:color="000000"/>
              <w:left w:val="single" w:sz="4" w:space="0" w:color="000000"/>
              <w:bottom w:val="single" w:sz="4" w:space="0" w:color="000000"/>
              <w:right w:val="single" w:sz="4" w:space="0" w:color="000000"/>
            </w:tcBorders>
            <w:hideMark/>
          </w:tcPr>
          <w:p w14:paraId="572BAB8F" w14:textId="77777777" w:rsidR="00087DCD" w:rsidRPr="00087DCD" w:rsidRDefault="00087DCD" w:rsidP="008E33CF">
            <w:pPr>
              <w:ind w:left="81"/>
              <w:rPr>
                <w:rFonts w:ascii="Times New Roman" w:hAnsi="Times New Roman" w:cs="Times New Roman"/>
                <w:sz w:val="22"/>
                <w:szCs w:val="22"/>
              </w:rPr>
            </w:pPr>
            <w:proofErr w:type="spellStart"/>
            <w:r w:rsidRPr="00087DCD">
              <w:rPr>
                <w:rFonts w:ascii="Times New Roman" w:hAnsi="Times New Roman" w:cs="Times New Roman"/>
                <w:b/>
                <w:sz w:val="22"/>
                <w:szCs w:val="22"/>
              </w:rPr>
              <w:t>Effektmål</w:t>
            </w:r>
            <w:proofErr w:type="spellEnd"/>
          </w:p>
        </w:tc>
        <w:tc>
          <w:tcPr>
            <w:tcW w:w="1531" w:type="dxa"/>
            <w:tcBorders>
              <w:top w:val="single" w:sz="4" w:space="0" w:color="000000"/>
              <w:left w:val="single" w:sz="4" w:space="0" w:color="000000"/>
              <w:bottom w:val="single" w:sz="4" w:space="0" w:color="000000"/>
              <w:right w:val="single" w:sz="4" w:space="0" w:color="000000"/>
            </w:tcBorders>
            <w:hideMark/>
          </w:tcPr>
          <w:p w14:paraId="416179AC"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b/>
                <w:sz w:val="22"/>
                <w:szCs w:val="22"/>
              </w:rPr>
              <w:t>Placebo</w:t>
            </w:r>
          </w:p>
        </w:tc>
        <w:tc>
          <w:tcPr>
            <w:tcW w:w="1620" w:type="dxa"/>
            <w:tcBorders>
              <w:top w:val="single" w:sz="4" w:space="0" w:color="000000"/>
              <w:left w:val="single" w:sz="4" w:space="0" w:color="000000"/>
              <w:bottom w:val="single" w:sz="4" w:space="0" w:color="000000"/>
              <w:right w:val="single" w:sz="4" w:space="0" w:color="000000"/>
            </w:tcBorders>
            <w:hideMark/>
          </w:tcPr>
          <w:p w14:paraId="53858477" w14:textId="77777777" w:rsidR="00087DCD" w:rsidRPr="00087DCD" w:rsidRDefault="00087DCD" w:rsidP="008E33CF">
            <w:pPr>
              <w:ind w:left="81"/>
              <w:rPr>
                <w:rFonts w:ascii="Times New Roman" w:hAnsi="Times New Roman" w:cs="Times New Roman"/>
                <w:sz w:val="22"/>
                <w:szCs w:val="22"/>
                <w:lang w:val="da-DK"/>
              </w:rPr>
            </w:pPr>
            <w:proofErr w:type="spellStart"/>
            <w:r w:rsidRPr="00087DCD">
              <w:rPr>
                <w:rFonts w:ascii="Times New Roman" w:hAnsi="Times New Roman" w:cs="Times New Roman"/>
                <w:b/>
                <w:sz w:val="22"/>
                <w:szCs w:val="22"/>
                <w:lang w:val="da-DK"/>
              </w:rPr>
              <w:t>Tofacitinib</w:t>
            </w:r>
            <w:proofErr w:type="spellEnd"/>
          </w:p>
          <w:p w14:paraId="44379FEC"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b/>
                <w:sz w:val="22"/>
                <w:szCs w:val="22"/>
                <w:lang w:val="da-DK"/>
              </w:rPr>
              <w:t>10 mg</w:t>
            </w:r>
          </w:p>
          <w:p w14:paraId="24FF00A5"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b/>
                <w:sz w:val="22"/>
                <w:szCs w:val="22"/>
                <w:lang w:val="da-DK"/>
              </w:rPr>
              <w:t>to gange dagligt</w:t>
            </w:r>
          </w:p>
        </w:tc>
        <w:tc>
          <w:tcPr>
            <w:tcW w:w="1620" w:type="dxa"/>
            <w:tcBorders>
              <w:top w:val="single" w:sz="4" w:space="0" w:color="000000"/>
              <w:left w:val="single" w:sz="4" w:space="0" w:color="000000"/>
              <w:bottom w:val="single" w:sz="4" w:space="0" w:color="000000"/>
              <w:right w:val="single" w:sz="4" w:space="0" w:color="000000"/>
            </w:tcBorders>
            <w:hideMark/>
          </w:tcPr>
          <w:p w14:paraId="65C88099"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b/>
                <w:sz w:val="22"/>
                <w:szCs w:val="22"/>
              </w:rPr>
              <w:t>Placebo</w:t>
            </w:r>
          </w:p>
        </w:tc>
        <w:tc>
          <w:tcPr>
            <w:tcW w:w="1440" w:type="dxa"/>
            <w:tcBorders>
              <w:top w:val="single" w:sz="4" w:space="0" w:color="000000"/>
              <w:left w:val="single" w:sz="4" w:space="0" w:color="000000"/>
              <w:bottom w:val="single" w:sz="4" w:space="0" w:color="000000"/>
              <w:right w:val="single" w:sz="4" w:space="0" w:color="000000"/>
            </w:tcBorders>
            <w:hideMark/>
          </w:tcPr>
          <w:p w14:paraId="57FA526F" w14:textId="77777777" w:rsidR="00087DCD" w:rsidRPr="00087DCD" w:rsidRDefault="00087DCD" w:rsidP="008E33CF">
            <w:pPr>
              <w:ind w:left="81"/>
              <w:rPr>
                <w:rFonts w:ascii="Times New Roman" w:hAnsi="Times New Roman" w:cs="Times New Roman"/>
                <w:sz w:val="22"/>
                <w:szCs w:val="22"/>
                <w:lang w:val="da-DK"/>
              </w:rPr>
            </w:pPr>
            <w:proofErr w:type="spellStart"/>
            <w:r w:rsidRPr="00087DCD">
              <w:rPr>
                <w:rFonts w:ascii="Times New Roman" w:hAnsi="Times New Roman" w:cs="Times New Roman"/>
                <w:b/>
                <w:sz w:val="22"/>
                <w:szCs w:val="22"/>
                <w:lang w:val="da-DK"/>
              </w:rPr>
              <w:t>Tofacitinib</w:t>
            </w:r>
            <w:proofErr w:type="spellEnd"/>
          </w:p>
          <w:p w14:paraId="393958E5"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b/>
                <w:sz w:val="22"/>
                <w:szCs w:val="22"/>
                <w:lang w:val="da-DK"/>
              </w:rPr>
              <w:t>10 mg</w:t>
            </w:r>
          </w:p>
          <w:p w14:paraId="68142A99"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b/>
                <w:sz w:val="22"/>
                <w:szCs w:val="22"/>
                <w:lang w:val="da-DK"/>
              </w:rPr>
              <w:t>to gange dagligt</w:t>
            </w:r>
          </w:p>
        </w:tc>
      </w:tr>
      <w:tr w:rsidR="00087DCD" w:rsidRPr="00087DCD" w14:paraId="03989E2C" w14:textId="77777777" w:rsidTr="00087DCD">
        <w:trPr>
          <w:trHeight w:val="317"/>
        </w:trPr>
        <w:tc>
          <w:tcPr>
            <w:tcW w:w="2988" w:type="dxa"/>
            <w:tcBorders>
              <w:top w:val="single" w:sz="4" w:space="0" w:color="000000"/>
              <w:left w:val="single" w:sz="4" w:space="0" w:color="000000"/>
              <w:bottom w:val="single" w:sz="4" w:space="0" w:color="000000"/>
              <w:right w:val="single" w:sz="4" w:space="0" w:color="000000"/>
            </w:tcBorders>
          </w:tcPr>
          <w:p w14:paraId="3840BD1D" w14:textId="77777777" w:rsidR="00087DCD" w:rsidRPr="00087DCD" w:rsidRDefault="00087DCD" w:rsidP="008E33CF">
            <w:pPr>
              <w:ind w:left="81"/>
              <w:rPr>
                <w:rFonts w:ascii="Times New Roman" w:hAnsi="Times New Roman" w:cs="Times New Roman"/>
                <w:sz w:val="22"/>
                <w:szCs w:val="22"/>
                <w:lang w:val="da-DK"/>
              </w:rPr>
            </w:pPr>
          </w:p>
        </w:tc>
        <w:tc>
          <w:tcPr>
            <w:tcW w:w="1531" w:type="dxa"/>
            <w:tcBorders>
              <w:top w:val="single" w:sz="4" w:space="0" w:color="000000"/>
              <w:left w:val="single" w:sz="4" w:space="0" w:color="000000"/>
              <w:bottom w:val="single" w:sz="4" w:space="0" w:color="000000"/>
              <w:right w:val="single" w:sz="4" w:space="0" w:color="000000"/>
            </w:tcBorders>
            <w:hideMark/>
          </w:tcPr>
          <w:p w14:paraId="26A3CF3D"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b/>
                <w:sz w:val="22"/>
                <w:szCs w:val="22"/>
              </w:rPr>
              <w:t>N=122</w:t>
            </w:r>
          </w:p>
        </w:tc>
        <w:tc>
          <w:tcPr>
            <w:tcW w:w="1620" w:type="dxa"/>
            <w:tcBorders>
              <w:top w:val="single" w:sz="4" w:space="0" w:color="000000"/>
              <w:left w:val="single" w:sz="4" w:space="0" w:color="000000"/>
              <w:bottom w:val="single" w:sz="4" w:space="0" w:color="000000"/>
              <w:right w:val="single" w:sz="4" w:space="0" w:color="000000"/>
            </w:tcBorders>
            <w:hideMark/>
          </w:tcPr>
          <w:p w14:paraId="7552187F"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b/>
                <w:sz w:val="22"/>
                <w:szCs w:val="22"/>
              </w:rPr>
              <w:t>N=476</w:t>
            </w:r>
          </w:p>
        </w:tc>
        <w:tc>
          <w:tcPr>
            <w:tcW w:w="1620" w:type="dxa"/>
            <w:tcBorders>
              <w:top w:val="single" w:sz="4" w:space="0" w:color="000000"/>
              <w:left w:val="single" w:sz="4" w:space="0" w:color="000000"/>
              <w:bottom w:val="single" w:sz="4" w:space="0" w:color="000000"/>
              <w:right w:val="single" w:sz="4" w:space="0" w:color="000000"/>
            </w:tcBorders>
            <w:hideMark/>
          </w:tcPr>
          <w:p w14:paraId="6982A8F6"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b/>
                <w:sz w:val="22"/>
                <w:szCs w:val="22"/>
              </w:rPr>
              <w:t>N=122</w:t>
            </w:r>
          </w:p>
        </w:tc>
        <w:tc>
          <w:tcPr>
            <w:tcW w:w="1440" w:type="dxa"/>
            <w:tcBorders>
              <w:top w:val="single" w:sz="4" w:space="0" w:color="000000"/>
              <w:left w:val="single" w:sz="4" w:space="0" w:color="000000"/>
              <w:bottom w:val="single" w:sz="4" w:space="0" w:color="000000"/>
              <w:right w:val="single" w:sz="4" w:space="0" w:color="000000"/>
            </w:tcBorders>
            <w:hideMark/>
          </w:tcPr>
          <w:p w14:paraId="5498C3B3"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b/>
                <w:sz w:val="22"/>
                <w:szCs w:val="22"/>
              </w:rPr>
              <w:t>N=476</w:t>
            </w:r>
          </w:p>
        </w:tc>
      </w:tr>
      <w:tr w:rsidR="00087DCD" w:rsidRPr="00087DCD" w14:paraId="1CA5BF24" w14:textId="77777777" w:rsidTr="00087DCD">
        <w:trPr>
          <w:trHeight w:val="271"/>
        </w:trPr>
        <w:tc>
          <w:tcPr>
            <w:tcW w:w="2988" w:type="dxa"/>
            <w:tcBorders>
              <w:top w:val="single" w:sz="4" w:space="0" w:color="000000"/>
              <w:left w:val="single" w:sz="4" w:space="0" w:color="000000"/>
              <w:bottom w:val="single" w:sz="4" w:space="0" w:color="000000"/>
              <w:right w:val="single" w:sz="4" w:space="0" w:color="000000"/>
            </w:tcBorders>
            <w:hideMark/>
          </w:tcPr>
          <w:p w14:paraId="10F89FEE" w14:textId="77777777" w:rsidR="00087DCD" w:rsidRPr="00087DCD" w:rsidRDefault="00087DCD" w:rsidP="008E33CF">
            <w:pPr>
              <w:ind w:left="81"/>
              <w:rPr>
                <w:rFonts w:ascii="Times New Roman" w:hAnsi="Times New Roman" w:cs="Times New Roman"/>
                <w:sz w:val="22"/>
                <w:szCs w:val="22"/>
              </w:rPr>
            </w:pPr>
            <w:proofErr w:type="spellStart"/>
            <w:r w:rsidRPr="00087DCD">
              <w:rPr>
                <w:rFonts w:ascii="Times New Roman" w:hAnsi="Times New Roman" w:cs="Times New Roman"/>
                <w:sz w:val="22"/>
                <w:szCs w:val="22"/>
              </w:rPr>
              <w:t>Remission</w:t>
            </w:r>
            <w:r w:rsidRPr="00087DCD">
              <w:rPr>
                <w:rFonts w:ascii="Times New Roman" w:hAnsi="Times New Roman" w:cs="Times New Roman"/>
                <w:sz w:val="22"/>
                <w:szCs w:val="22"/>
                <w:vertAlign w:val="superscript"/>
              </w:rPr>
              <w:t>a</w:t>
            </w:r>
            <w:proofErr w:type="spellEnd"/>
          </w:p>
        </w:tc>
        <w:tc>
          <w:tcPr>
            <w:tcW w:w="1531" w:type="dxa"/>
            <w:tcBorders>
              <w:top w:val="single" w:sz="4" w:space="0" w:color="000000"/>
              <w:left w:val="single" w:sz="4" w:space="0" w:color="000000"/>
              <w:bottom w:val="single" w:sz="4" w:space="0" w:color="000000"/>
              <w:right w:val="single" w:sz="4" w:space="0" w:color="000000"/>
            </w:tcBorders>
            <w:hideMark/>
          </w:tcPr>
          <w:p w14:paraId="2D1C2BCE"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8,2 %</w:t>
            </w:r>
          </w:p>
        </w:tc>
        <w:tc>
          <w:tcPr>
            <w:tcW w:w="1620" w:type="dxa"/>
            <w:tcBorders>
              <w:top w:val="single" w:sz="4" w:space="0" w:color="000000"/>
              <w:left w:val="single" w:sz="4" w:space="0" w:color="000000"/>
              <w:bottom w:val="single" w:sz="4" w:space="0" w:color="000000"/>
              <w:right w:val="single" w:sz="4" w:space="0" w:color="000000"/>
            </w:tcBorders>
            <w:hideMark/>
          </w:tcPr>
          <w:p w14:paraId="2CC9361C"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18,5 %</w:t>
            </w:r>
            <w:r w:rsidRPr="00087DCD">
              <w:rPr>
                <w:rFonts w:ascii="Times New Roman" w:hAnsi="Times New Roman" w:cs="Times New Roman"/>
                <w:sz w:val="22"/>
                <w:szCs w:val="22"/>
                <w:vertAlign w:val="superscript"/>
              </w:rPr>
              <w:t>‡</w:t>
            </w:r>
          </w:p>
        </w:tc>
        <w:tc>
          <w:tcPr>
            <w:tcW w:w="1620" w:type="dxa"/>
            <w:tcBorders>
              <w:top w:val="single" w:sz="4" w:space="0" w:color="000000"/>
              <w:left w:val="single" w:sz="4" w:space="0" w:color="000000"/>
              <w:bottom w:val="single" w:sz="4" w:space="0" w:color="000000"/>
              <w:right w:val="single" w:sz="4" w:space="0" w:color="000000"/>
            </w:tcBorders>
            <w:hideMark/>
          </w:tcPr>
          <w:p w14:paraId="3E2D9375"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11,5 %</w:t>
            </w:r>
          </w:p>
        </w:tc>
        <w:tc>
          <w:tcPr>
            <w:tcW w:w="1440" w:type="dxa"/>
            <w:tcBorders>
              <w:top w:val="single" w:sz="4" w:space="0" w:color="000000"/>
              <w:left w:val="single" w:sz="4" w:space="0" w:color="000000"/>
              <w:bottom w:val="single" w:sz="4" w:space="0" w:color="000000"/>
              <w:right w:val="single" w:sz="4" w:space="0" w:color="000000"/>
            </w:tcBorders>
            <w:hideMark/>
          </w:tcPr>
          <w:p w14:paraId="757ECDB0"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24,8 %</w:t>
            </w:r>
            <w:r w:rsidRPr="00087DCD">
              <w:rPr>
                <w:rFonts w:ascii="Times New Roman" w:hAnsi="Times New Roman" w:cs="Times New Roman"/>
                <w:sz w:val="22"/>
                <w:szCs w:val="22"/>
                <w:vertAlign w:val="superscript"/>
              </w:rPr>
              <w:t>‡</w:t>
            </w:r>
          </w:p>
        </w:tc>
      </w:tr>
      <w:tr w:rsidR="00087DCD" w:rsidRPr="00087DCD" w14:paraId="66787F76" w14:textId="77777777" w:rsidTr="00087DCD">
        <w:trPr>
          <w:trHeight w:val="528"/>
        </w:trPr>
        <w:tc>
          <w:tcPr>
            <w:tcW w:w="2988" w:type="dxa"/>
            <w:tcBorders>
              <w:top w:val="single" w:sz="4" w:space="0" w:color="000000"/>
              <w:left w:val="single" w:sz="4" w:space="0" w:color="000000"/>
              <w:bottom w:val="single" w:sz="4" w:space="0" w:color="000000"/>
              <w:right w:val="single" w:sz="4" w:space="0" w:color="000000"/>
            </w:tcBorders>
            <w:hideMark/>
          </w:tcPr>
          <w:p w14:paraId="1DA298A1"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sz w:val="22"/>
                <w:szCs w:val="22"/>
                <w:lang w:val="da-DK"/>
              </w:rPr>
              <w:t xml:space="preserve">Forbedring af </w:t>
            </w:r>
            <w:proofErr w:type="spellStart"/>
            <w:r w:rsidRPr="00087DCD">
              <w:rPr>
                <w:rFonts w:ascii="Times New Roman" w:hAnsi="Times New Roman" w:cs="Times New Roman"/>
                <w:sz w:val="22"/>
                <w:szCs w:val="22"/>
                <w:lang w:val="da-DK"/>
              </w:rPr>
              <w:t>endoskopisk</w:t>
            </w:r>
            <w:proofErr w:type="spellEnd"/>
            <w:r w:rsidRPr="00087DCD">
              <w:rPr>
                <w:rFonts w:ascii="Times New Roman" w:hAnsi="Times New Roman" w:cs="Times New Roman"/>
                <w:sz w:val="22"/>
                <w:szCs w:val="22"/>
                <w:lang w:val="da-DK"/>
              </w:rPr>
              <w:t xml:space="preserve"> udseende af </w:t>
            </w:r>
            <w:proofErr w:type="spellStart"/>
            <w:r w:rsidRPr="00087DCD">
              <w:rPr>
                <w:rFonts w:ascii="Times New Roman" w:hAnsi="Times New Roman" w:cs="Times New Roman"/>
                <w:sz w:val="22"/>
                <w:szCs w:val="22"/>
                <w:lang w:val="da-DK"/>
              </w:rPr>
              <w:t>slimhinden</w:t>
            </w:r>
            <w:r w:rsidRPr="00087DCD">
              <w:rPr>
                <w:rFonts w:ascii="Times New Roman" w:hAnsi="Times New Roman" w:cs="Times New Roman"/>
                <w:sz w:val="22"/>
                <w:szCs w:val="22"/>
                <w:vertAlign w:val="superscript"/>
                <w:lang w:val="da-DK"/>
              </w:rPr>
              <w:t>b</w:t>
            </w:r>
            <w:proofErr w:type="spellEnd"/>
          </w:p>
        </w:tc>
        <w:tc>
          <w:tcPr>
            <w:tcW w:w="1531" w:type="dxa"/>
            <w:tcBorders>
              <w:top w:val="single" w:sz="4" w:space="0" w:color="000000"/>
              <w:left w:val="single" w:sz="4" w:space="0" w:color="000000"/>
              <w:bottom w:val="single" w:sz="4" w:space="0" w:color="000000"/>
              <w:right w:val="single" w:sz="4" w:space="0" w:color="000000"/>
            </w:tcBorders>
            <w:hideMark/>
          </w:tcPr>
          <w:p w14:paraId="01C61615"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15,6 %</w:t>
            </w:r>
          </w:p>
        </w:tc>
        <w:tc>
          <w:tcPr>
            <w:tcW w:w="1620" w:type="dxa"/>
            <w:tcBorders>
              <w:top w:val="single" w:sz="4" w:space="0" w:color="000000"/>
              <w:left w:val="single" w:sz="4" w:space="0" w:color="000000"/>
              <w:bottom w:val="single" w:sz="4" w:space="0" w:color="000000"/>
              <w:right w:val="single" w:sz="4" w:space="0" w:color="000000"/>
            </w:tcBorders>
            <w:hideMark/>
          </w:tcPr>
          <w:p w14:paraId="2749E2F2"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31,3 %</w:t>
            </w:r>
            <w:r w:rsidRPr="00087DCD">
              <w:rPr>
                <w:rFonts w:ascii="Times New Roman" w:hAnsi="Times New Roman" w:cs="Times New Roman"/>
                <w:sz w:val="22"/>
                <w:szCs w:val="22"/>
                <w:vertAlign w:val="superscript"/>
              </w:rPr>
              <w:t>†</w:t>
            </w:r>
          </w:p>
        </w:tc>
        <w:tc>
          <w:tcPr>
            <w:tcW w:w="1620" w:type="dxa"/>
            <w:tcBorders>
              <w:top w:val="single" w:sz="4" w:space="0" w:color="000000"/>
              <w:left w:val="single" w:sz="4" w:space="0" w:color="000000"/>
              <w:bottom w:val="single" w:sz="4" w:space="0" w:color="000000"/>
              <w:right w:val="single" w:sz="4" w:space="0" w:color="000000"/>
            </w:tcBorders>
            <w:hideMark/>
          </w:tcPr>
          <w:p w14:paraId="5894240C"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23,0 %</w:t>
            </w:r>
          </w:p>
        </w:tc>
        <w:tc>
          <w:tcPr>
            <w:tcW w:w="1440" w:type="dxa"/>
            <w:tcBorders>
              <w:top w:val="single" w:sz="4" w:space="0" w:color="000000"/>
              <w:left w:val="single" w:sz="4" w:space="0" w:color="000000"/>
              <w:bottom w:val="single" w:sz="4" w:space="0" w:color="000000"/>
              <w:right w:val="single" w:sz="4" w:space="0" w:color="000000"/>
            </w:tcBorders>
            <w:hideMark/>
          </w:tcPr>
          <w:p w14:paraId="4637D1CD"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42,4 %*</w:t>
            </w:r>
          </w:p>
        </w:tc>
      </w:tr>
      <w:tr w:rsidR="00087DCD" w:rsidRPr="00087DCD" w14:paraId="6FC1F75D" w14:textId="77777777" w:rsidTr="00087DCD">
        <w:trPr>
          <w:trHeight w:val="530"/>
        </w:trPr>
        <w:tc>
          <w:tcPr>
            <w:tcW w:w="2988" w:type="dxa"/>
            <w:tcBorders>
              <w:top w:val="single" w:sz="4" w:space="0" w:color="000000"/>
              <w:left w:val="single" w:sz="4" w:space="0" w:color="000000"/>
              <w:bottom w:val="single" w:sz="4" w:space="0" w:color="000000"/>
              <w:right w:val="single" w:sz="4" w:space="0" w:color="000000"/>
            </w:tcBorders>
            <w:hideMark/>
          </w:tcPr>
          <w:p w14:paraId="37BEB17A"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sz w:val="22"/>
                <w:szCs w:val="22"/>
                <w:lang w:val="da-DK"/>
              </w:rPr>
              <w:t xml:space="preserve">Normalisering af </w:t>
            </w:r>
            <w:proofErr w:type="spellStart"/>
            <w:r w:rsidRPr="00087DCD">
              <w:rPr>
                <w:rFonts w:ascii="Times New Roman" w:hAnsi="Times New Roman" w:cs="Times New Roman"/>
                <w:sz w:val="22"/>
                <w:szCs w:val="22"/>
                <w:lang w:val="da-DK"/>
              </w:rPr>
              <w:t>endoskopisk</w:t>
            </w:r>
            <w:proofErr w:type="spellEnd"/>
            <w:r w:rsidRPr="00087DCD">
              <w:rPr>
                <w:rFonts w:ascii="Times New Roman" w:hAnsi="Times New Roman" w:cs="Times New Roman"/>
                <w:sz w:val="22"/>
                <w:szCs w:val="22"/>
                <w:lang w:val="da-DK"/>
              </w:rPr>
              <w:t xml:space="preserve"> udseende af </w:t>
            </w:r>
            <w:proofErr w:type="spellStart"/>
            <w:r w:rsidRPr="00087DCD">
              <w:rPr>
                <w:rFonts w:ascii="Times New Roman" w:hAnsi="Times New Roman" w:cs="Times New Roman"/>
                <w:sz w:val="22"/>
                <w:szCs w:val="22"/>
                <w:lang w:val="da-DK"/>
              </w:rPr>
              <w:t>slimhinden</w:t>
            </w:r>
            <w:r w:rsidRPr="00087DCD">
              <w:rPr>
                <w:rFonts w:ascii="Times New Roman" w:hAnsi="Times New Roman" w:cs="Times New Roman"/>
                <w:sz w:val="22"/>
                <w:szCs w:val="22"/>
                <w:vertAlign w:val="superscript"/>
                <w:lang w:val="da-DK"/>
              </w:rPr>
              <w:t>c</w:t>
            </w:r>
            <w:proofErr w:type="spellEnd"/>
          </w:p>
        </w:tc>
        <w:tc>
          <w:tcPr>
            <w:tcW w:w="1531" w:type="dxa"/>
            <w:tcBorders>
              <w:top w:val="single" w:sz="4" w:space="0" w:color="000000"/>
              <w:left w:val="single" w:sz="4" w:space="0" w:color="000000"/>
              <w:bottom w:val="single" w:sz="4" w:space="0" w:color="000000"/>
              <w:right w:val="single" w:sz="4" w:space="0" w:color="000000"/>
            </w:tcBorders>
            <w:hideMark/>
          </w:tcPr>
          <w:p w14:paraId="29AB6678"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1,6 %</w:t>
            </w:r>
          </w:p>
        </w:tc>
        <w:tc>
          <w:tcPr>
            <w:tcW w:w="1620" w:type="dxa"/>
            <w:tcBorders>
              <w:top w:val="single" w:sz="4" w:space="0" w:color="000000"/>
              <w:left w:val="single" w:sz="4" w:space="0" w:color="000000"/>
              <w:bottom w:val="single" w:sz="4" w:space="0" w:color="000000"/>
              <w:right w:val="single" w:sz="4" w:space="0" w:color="000000"/>
            </w:tcBorders>
            <w:hideMark/>
          </w:tcPr>
          <w:p w14:paraId="2F86D892"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6,7 %</w:t>
            </w:r>
            <w:r w:rsidRPr="00087DCD">
              <w:rPr>
                <w:rFonts w:ascii="Times New Roman" w:hAnsi="Times New Roman" w:cs="Times New Roman"/>
                <w:sz w:val="22"/>
                <w:szCs w:val="22"/>
                <w:vertAlign w:val="superscript"/>
              </w:rPr>
              <w:t>‡</w:t>
            </w:r>
          </w:p>
        </w:tc>
        <w:tc>
          <w:tcPr>
            <w:tcW w:w="1620" w:type="dxa"/>
            <w:tcBorders>
              <w:top w:val="single" w:sz="4" w:space="0" w:color="000000"/>
              <w:left w:val="single" w:sz="4" w:space="0" w:color="000000"/>
              <w:bottom w:val="single" w:sz="4" w:space="0" w:color="000000"/>
              <w:right w:val="single" w:sz="4" w:space="0" w:color="000000"/>
            </w:tcBorders>
            <w:hideMark/>
          </w:tcPr>
          <w:p w14:paraId="632F1DBF"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2,5 %</w:t>
            </w:r>
          </w:p>
        </w:tc>
        <w:tc>
          <w:tcPr>
            <w:tcW w:w="1440" w:type="dxa"/>
            <w:tcBorders>
              <w:top w:val="single" w:sz="4" w:space="0" w:color="000000"/>
              <w:left w:val="single" w:sz="4" w:space="0" w:color="000000"/>
              <w:bottom w:val="single" w:sz="4" w:space="0" w:color="000000"/>
              <w:right w:val="single" w:sz="4" w:space="0" w:color="000000"/>
            </w:tcBorders>
            <w:hideMark/>
          </w:tcPr>
          <w:p w14:paraId="219517E2"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10,9 %</w:t>
            </w:r>
            <w:r w:rsidRPr="00087DCD">
              <w:rPr>
                <w:rFonts w:ascii="Times New Roman" w:hAnsi="Times New Roman" w:cs="Times New Roman"/>
                <w:sz w:val="22"/>
                <w:szCs w:val="22"/>
                <w:vertAlign w:val="superscript"/>
              </w:rPr>
              <w:t>‡</w:t>
            </w:r>
          </w:p>
        </w:tc>
      </w:tr>
      <w:tr w:rsidR="00087DCD" w:rsidRPr="00087DCD" w14:paraId="4B1977E2" w14:textId="77777777" w:rsidTr="00087DCD">
        <w:trPr>
          <w:trHeight w:val="271"/>
        </w:trPr>
        <w:tc>
          <w:tcPr>
            <w:tcW w:w="2988" w:type="dxa"/>
            <w:tcBorders>
              <w:top w:val="single" w:sz="4" w:space="0" w:color="000000"/>
              <w:left w:val="single" w:sz="4" w:space="0" w:color="000000"/>
              <w:bottom w:val="single" w:sz="4" w:space="0" w:color="000000"/>
              <w:right w:val="single" w:sz="4" w:space="0" w:color="000000"/>
            </w:tcBorders>
            <w:hideMark/>
          </w:tcPr>
          <w:p w14:paraId="7F3BA8D0" w14:textId="77777777" w:rsidR="00087DCD" w:rsidRPr="00087DCD" w:rsidRDefault="00087DCD" w:rsidP="008E33CF">
            <w:pPr>
              <w:ind w:left="81"/>
              <w:rPr>
                <w:rFonts w:ascii="Times New Roman" w:hAnsi="Times New Roman" w:cs="Times New Roman"/>
                <w:sz w:val="22"/>
                <w:szCs w:val="22"/>
              </w:rPr>
            </w:pPr>
            <w:proofErr w:type="spellStart"/>
            <w:r w:rsidRPr="00087DCD">
              <w:rPr>
                <w:rFonts w:ascii="Times New Roman" w:hAnsi="Times New Roman" w:cs="Times New Roman"/>
                <w:sz w:val="22"/>
                <w:szCs w:val="22"/>
              </w:rPr>
              <w:t>Klinisk</w:t>
            </w:r>
            <w:proofErr w:type="spellEnd"/>
            <w:r w:rsidRPr="00087DCD">
              <w:rPr>
                <w:rFonts w:ascii="Times New Roman" w:hAnsi="Times New Roman" w:cs="Times New Roman"/>
                <w:sz w:val="22"/>
                <w:szCs w:val="22"/>
              </w:rPr>
              <w:t xml:space="preserve"> </w:t>
            </w:r>
            <w:proofErr w:type="spellStart"/>
            <w:r w:rsidRPr="00087DCD">
              <w:rPr>
                <w:rFonts w:ascii="Times New Roman" w:hAnsi="Times New Roman" w:cs="Times New Roman"/>
                <w:sz w:val="22"/>
                <w:szCs w:val="22"/>
              </w:rPr>
              <w:t>respons</w:t>
            </w:r>
            <w:r w:rsidRPr="00087DCD">
              <w:rPr>
                <w:rFonts w:ascii="Times New Roman" w:hAnsi="Times New Roman" w:cs="Times New Roman"/>
                <w:sz w:val="22"/>
                <w:szCs w:val="22"/>
                <w:vertAlign w:val="superscript"/>
              </w:rPr>
              <w:t>d</w:t>
            </w:r>
            <w:proofErr w:type="spellEnd"/>
          </w:p>
        </w:tc>
        <w:tc>
          <w:tcPr>
            <w:tcW w:w="1531" w:type="dxa"/>
            <w:tcBorders>
              <w:top w:val="single" w:sz="4" w:space="0" w:color="000000"/>
              <w:left w:val="single" w:sz="4" w:space="0" w:color="000000"/>
              <w:bottom w:val="single" w:sz="4" w:space="0" w:color="000000"/>
              <w:right w:val="single" w:sz="4" w:space="0" w:color="000000"/>
            </w:tcBorders>
            <w:hideMark/>
          </w:tcPr>
          <w:p w14:paraId="2EC8217C"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32,8 %</w:t>
            </w:r>
          </w:p>
        </w:tc>
        <w:tc>
          <w:tcPr>
            <w:tcW w:w="1620" w:type="dxa"/>
            <w:tcBorders>
              <w:top w:val="single" w:sz="4" w:space="0" w:color="000000"/>
              <w:left w:val="single" w:sz="4" w:space="0" w:color="000000"/>
              <w:bottom w:val="single" w:sz="4" w:space="0" w:color="000000"/>
              <w:right w:val="single" w:sz="4" w:space="0" w:color="000000"/>
            </w:tcBorders>
            <w:hideMark/>
          </w:tcPr>
          <w:p w14:paraId="4EB95781"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59,9 %*</w:t>
            </w:r>
          </w:p>
        </w:tc>
        <w:tc>
          <w:tcPr>
            <w:tcW w:w="1620" w:type="dxa"/>
            <w:tcBorders>
              <w:top w:val="single" w:sz="4" w:space="0" w:color="000000"/>
              <w:left w:val="single" w:sz="4" w:space="0" w:color="000000"/>
              <w:bottom w:val="single" w:sz="4" w:space="0" w:color="000000"/>
              <w:right w:val="single" w:sz="4" w:space="0" w:color="000000"/>
            </w:tcBorders>
            <w:hideMark/>
          </w:tcPr>
          <w:p w14:paraId="375ED850"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34,4 %</w:t>
            </w:r>
          </w:p>
        </w:tc>
        <w:tc>
          <w:tcPr>
            <w:tcW w:w="1440" w:type="dxa"/>
            <w:tcBorders>
              <w:top w:val="single" w:sz="4" w:space="0" w:color="000000"/>
              <w:left w:val="single" w:sz="4" w:space="0" w:color="000000"/>
              <w:bottom w:val="single" w:sz="4" w:space="0" w:color="000000"/>
              <w:right w:val="single" w:sz="4" w:space="0" w:color="000000"/>
            </w:tcBorders>
            <w:hideMark/>
          </w:tcPr>
          <w:p w14:paraId="4C9D56D8"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60,7 %*</w:t>
            </w:r>
          </w:p>
        </w:tc>
      </w:tr>
      <w:tr w:rsidR="00087DCD" w:rsidRPr="00087DCD" w14:paraId="2E79D767" w14:textId="77777777" w:rsidTr="00087DCD">
        <w:trPr>
          <w:trHeight w:val="269"/>
        </w:trPr>
        <w:tc>
          <w:tcPr>
            <w:tcW w:w="2988" w:type="dxa"/>
            <w:vMerge w:val="restart"/>
            <w:tcBorders>
              <w:top w:val="single" w:sz="4" w:space="0" w:color="000000"/>
              <w:left w:val="single" w:sz="4" w:space="0" w:color="000000"/>
              <w:bottom w:val="single" w:sz="4" w:space="0" w:color="000000"/>
              <w:right w:val="single" w:sz="4" w:space="0" w:color="000000"/>
            </w:tcBorders>
          </w:tcPr>
          <w:p w14:paraId="2B18E3A8" w14:textId="77777777" w:rsidR="00087DCD" w:rsidRPr="00087DCD" w:rsidRDefault="00087DCD" w:rsidP="008E33CF">
            <w:pPr>
              <w:ind w:left="81"/>
              <w:rPr>
                <w:rFonts w:ascii="Times New Roman" w:hAnsi="Times New Roman" w:cs="Times New Roman"/>
                <w:sz w:val="22"/>
                <w:szCs w:val="22"/>
              </w:rPr>
            </w:pPr>
          </w:p>
        </w:tc>
        <w:tc>
          <w:tcPr>
            <w:tcW w:w="6211" w:type="dxa"/>
            <w:gridSpan w:val="4"/>
            <w:tcBorders>
              <w:top w:val="single" w:sz="4" w:space="0" w:color="000000"/>
              <w:left w:val="single" w:sz="4" w:space="0" w:color="000000"/>
              <w:bottom w:val="single" w:sz="4" w:space="0" w:color="000000"/>
              <w:right w:val="single" w:sz="4" w:space="0" w:color="000000"/>
            </w:tcBorders>
            <w:hideMark/>
          </w:tcPr>
          <w:p w14:paraId="74E2739A"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b/>
                <w:sz w:val="22"/>
                <w:szCs w:val="22"/>
              </w:rPr>
              <w:t>OCTAVE Induction 2-studiet</w:t>
            </w:r>
          </w:p>
        </w:tc>
      </w:tr>
      <w:tr w:rsidR="00087DCD" w:rsidRPr="00087DCD" w14:paraId="589EC28C" w14:textId="77777777" w:rsidTr="00087DCD">
        <w:trPr>
          <w:trHeight w:val="27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495905" w14:textId="77777777" w:rsidR="00087DCD" w:rsidRPr="00087DCD" w:rsidRDefault="00087DCD" w:rsidP="008E33CF">
            <w:pPr>
              <w:ind w:left="81"/>
              <w:rPr>
                <w:rFonts w:ascii="Times New Roman" w:hAnsi="Times New Roman" w:cs="Times New Roman"/>
                <w:sz w:val="22"/>
                <w:szCs w:val="22"/>
              </w:rPr>
            </w:pPr>
          </w:p>
        </w:tc>
        <w:tc>
          <w:tcPr>
            <w:tcW w:w="3151" w:type="dxa"/>
            <w:gridSpan w:val="2"/>
            <w:tcBorders>
              <w:top w:val="single" w:sz="4" w:space="0" w:color="000000"/>
              <w:left w:val="single" w:sz="4" w:space="0" w:color="000000"/>
              <w:bottom w:val="single" w:sz="4" w:space="0" w:color="000000"/>
              <w:right w:val="single" w:sz="4" w:space="0" w:color="000000"/>
            </w:tcBorders>
            <w:hideMark/>
          </w:tcPr>
          <w:p w14:paraId="7FE8DD0B"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b/>
                <w:sz w:val="22"/>
                <w:szCs w:val="22"/>
              </w:rPr>
              <w:t xml:space="preserve">Central </w:t>
            </w:r>
            <w:proofErr w:type="spellStart"/>
            <w:r w:rsidRPr="00087DCD">
              <w:rPr>
                <w:rFonts w:ascii="Times New Roman" w:hAnsi="Times New Roman" w:cs="Times New Roman"/>
                <w:b/>
                <w:sz w:val="22"/>
                <w:szCs w:val="22"/>
              </w:rPr>
              <w:t>endoskopivurdering</w:t>
            </w:r>
            <w:proofErr w:type="spellEnd"/>
          </w:p>
        </w:tc>
        <w:tc>
          <w:tcPr>
            <w:tcW w:w="3060" w:type="dxa"/>
            <w:gridSpan w:val="2"/>
            <w:tcBorders>
              <w:top w:val="single" w:sz="4" w:space="0" w:color="000000"/>
              <w:left w:val="single" w:sz="4" w:space="0" w:color="000000"/>
              <w:bottom w:val="single" w:sz="4" w:space="0" w:color="000000"/>
              <w:right w:val="single" w:sz="4" w:space="0" w:color="000000"/>
            </w:tcBorders>
            <w:hideMark/>
          </w:tcPr>
          <w:p w14:paraId="2374F319" w14:textId="77777777" w:rsidR="00087DCD" w:rsidRPr="00087DCD" w:rsidRDefault="00087DCD" w:rsidP="008E33CF">
            <w:pPr>
              <w:ind w:left="81"/>
              <w:rPr>
                <w:rFonts w:ascii="Times New Roman" w:hAnsi="Times New Roman" w:cs="Times New Roman"/>
                <w:sz w:val="22"/>
                <w:szCs w:val="22"/>
              </w:rPr>
            </w:pPr>
            <w:proofErr w:type="spellStart"/>
            <w:r w:rsidRPr="00087DCD">
              <w:rPr>
                <w:rFonts w:ascii="Times New Roman" w:hAnsi="Times New Roman" w:cs="Times New Roman"/>
                <w:b/>
                <w:sz w:val="22"/>
                <w:szCs w:val="22"/>
              </w:rPr>
              <w:t>Lokal</w:t>
            </w:r>
            <w:proofErr w:type="spellEnd"/>
            <w:r w:rsidRPr="00087DCD">
              <w:rPr>
                <w:rFonts w:ascii="Times New Roman" w:hAnsi="Times New Roman" w:cs="Times New Roman"/>
                <w:b/>
                <w:sz w:val="22"/>
                <w:szCs w:val="22"/>
              </w:rPr>
              <w:t xml:space="preserve"> </w:t>
            </w:r>
            <w:proofErr w:type="spellStart"/>
            <w:r w:rsidRPr="00087DCD">
              <w:rPr>
                <w:rFonts w:ascii="Times New Roman" w:hAnsi="Times New Roman" w:cs="Times New Roman"/>
                <w:b/>
                <w:sz w:val="22"/>
                <w:szCs w:val="22"/>
              </w:rPr>
              <w:t>endoskopivurdering</w:t>
            </w:r>
            <w:proofErr w:type="spellEnd"/>
          </w:p>
        </w:tc>
      </w:tr>
      <w:tr w:rsidR="00087DCD" w:rsidRPr="00087DCD" w14:paraId="25DCBC19" w14:textId="77777777" w:rsidTr="00087DCD">
        <w:trPr>
          <w:trHeight w:val="1049"/>
        </w:trPr>
        <w:tc>
          <w:tcPr>
            <w:tcW w:w="2988" w:type="dxa"/>
            <w:tcBorders>
              <w:top w:val="single" w:sz="4" w:space="0" w:color="000000"/>
              <w:left w:val="single" w:sz="4" w:space="0" w:color="000000"/>
              <w:bottom w:val="single" w:sz="4" w:space="0" w:color="000000"/>
              <w:right w:val="single" w:sz="4" w:space="0" w:color="000000"/>
            </w:tcBorders>
            <w:hideMark/>
          </w:tcPr>
          <w:p w14:paraId="5D9A651A" w14:textId="77777777" w:rsidR="00087DCD" w:rsidRPr="00087DCD" w:rsidRDefault="00087DCD" w:rsidP="008E33CF">
            <w:pPr>
              <w:ind w:left="81"/>
              <w:rPr>
                <w:rFonts w:ascii="Times New Roman" w:hAnsi="Times New Roman" w:cs="Times New Roman"/>
                <w:sz w:val="22"/>
                <w:szCs w:val="22"/>
              </w:rPr>
            </w:pPr>
            <w:proofErr w:type="spellStart"/>
            <w:r w:rsidRPr="00087DCD">
              <w:rPr>
                <w:rFonts w:ascii="Times New Roman" w:hAnsi="Times New Roman" w:cs="Times New Roman"/>
                <w:b/>
                <w:sz w:val="22"/>
                <w:szCs w:val="22"/>
              </w:rPr>
              <w:t>Effektmål</w:t>
            </w:r>
            <w:proofErr w:type="spellEnd"/>
          </w:p>
        </w:tc>
        <w:tc>
          <w:tcPr>
            <w:tcW w:w="1531" w:type="dxa"/>
            <w:tcBorders>
              <w:top w:val="single" w:sz="4" w:space="0" w:color="000000"/>
              <w:left w:val="single" w:sz="4" w:space="0" w:color="000000"/>
              <w:bottom w:val="single" w:sz="4" w:space="0" w:color="000000"/>
              <w:right w:val="single" w:sz="4" w:space="0" w:color="000000"/>
            </w:tcBorders>
            <w:hideMark/>
          </w:tcPr>
          <w:p w14:paraId="07257409"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b/>
                <w:sz w:val="22"/>
                <w:szCs w:val="22"/>
              </w:rPr>
              <w:t>Placebo</w:t>
            </w:r>
          </w:p>
        </w:tc>
        <w:tc>
          <w:tcPr>
            <w:tcW w:w="1620" w:type="dxa"/>
            <w:tcBorders>
              <w:top w:val="single" w:sz="4" w:space="0" w:color="000000"/>
              <w:left w:val="single" w:sz="4" w:space="0" w:color="000000"/>
              <w:bottom w:val="single" w:sz="4" w:space="0" w:color="000000"/>
              <w:right w:val="single" w:sz="4" w:space="0" w:color="000000"/>
            </w:tcBorders>
            <w:hideMark/>
          </w:tcPr>
          <w:p w14:paraId="42E12BBA" w14:textId="77777777" w:rsidR="00087DCD" w:rsidRPr="00087DCD" w:rsidRDefault="00087DCD" w:rsidP="008E33CF">
            <w:pPr>
              <w:ind w:left="81"/>
              <w:rPr>
                <w:rFonts w:ascii="Times New Roman" w:hAnsi="Times New Roman" w:cs="Times New Roman"/>
                <w:sz w:val="22"/>
                <w:szCs w:val="22"/>
                <w:lang w:val="da-DK"/>
              </w:rPr>
            </w:pPr>
            <w:proofErr w:type="spellStart"/>
            <w:r w:rsidRPr="00087DCD">
              <w:rPr>
                <w:rFonts w:ascii="Times New Roman" w:hAnsi="Times New Roman" w:cs="Times New Roman"/>
                <w:b/>
                <w:sz w:val="22"/>
                <w:szCs w:val="22"/>
                <w:lang w:val="da-DK"/>
              </w:rPr>
              <w:t>Tofacitinib</w:t>
            </w:r>
            <w:proofErr w:type="spellEnd"/>
          </w:p>
          <w:p w14:paraId="535749B9"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b/>
                <w:sz w:val="22"/>
                <w:szCs w:val="22"/>
                <w:lang w:val="da-DK"/>
              </w:rPr>
              <w:t>10 mg</w:t>
            </w:r>
          </w:p>
          <w:p w14:paraId="56B41F2A"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b/>
                <w:sz w:val="22"/>
                <w:szCs w:val="22"/>
                <w:lang w:val="da-DK"/>
              </w:rPr>
              <w:t>to gange dagligt</w:t>
            </w:r>
          </w:p>
        </w:tc>
        <w:tc>
          <w:tcPr>
            <w:tcW w:w="1620" w:type="dxa"/>
            <w:tcBorders>
              <w:top w:val="single" w:sz="4" w:space="0" w:color="000000"/>
              <w:left w:val="single" w:sz="4" w:space="0" w:color="000000"/>
              <w:bottom w:val="single" w:sz="4" w:space="0" w:color="000000"/>
              <w:right w:val="single" w:sz="4" w:space="0" w:color="000000"/>
            </w:tcBorders>
            <w:hideMark/>
          </w:tcPr>
          <w:p w14:paraId="571C69BF"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b/>
                <w:sz w:val="22"/>
                <w:szCs w:val="22"/>
              </w:rPr>
              <w:t>Placebo</w:t>
            </w:r>
          </w:p>
        </w:tc>
        <w:tc>
          <w:tcPr>
            <w:tcW w:w="1440" w:type="dxa"/>
            <w:tcBorders>
              <w:top w:val="single" w:sz="4" w:space="0" w:color="000000"/>
              <w:left w:val="single" w:sz="4" w:space="0" w:color="000000"/>
              <w:bottom w:val="single" w:sz="4" w:space="0" w:color="000000"/>
              <w:right w:val="single" w:sz="4" w:space="0" w:color="000000"/>
            </w:tcBorders>
            <w:hideMark/>
          </w:tcPr>
          <w:p w14:paraId="781195E8" w14:textId="77777777" w:rsidR="00087DCD" w:rsidRPr="00087DCD" w:rsidRDefault="00087DCD" w:rsidP="008E33CF">
            <w:pPr>
              <w:ind w:left="81"/>
              <w:rPr>
                <w:rFonts w:ascii="Times New Roman" w:hAnsi="Times New Roman" w:cs="Times New Roman"/>
                <w:sz w:val="22"/>
                <w:szCs w:val="22"/>
                <w:lang w:val="da-DK"/>
              </w:rPr>
            </w:pPr>
            <w:proofErr w:type="spellStart"/>
            <w:r w:rsidRPr="00087DCD">
              <w:rPr>
                <w:rFonts w:ascii="Times New Roman" w:hAnsi="Times New Roman" w:cs="Times New Roman"/>
                <w:b/>
                <w:sz w:val="22"/>
                <w:szCs w:val="22"/>
                <w:lang w:val="da-DK"/>
              </w:rPr>
              <w:t>Tofacitinib</w:t>
            </w:r>
            <w:proofErr w:type="spellEnd"/>
          </w:p>
          <w:p w14:paraId="55B0D719"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b/>
                <w:sz w:val="22"/>
                <w:szCs w:val="22"/>
                <w:lang w:val="da-DK"/>
              </w:rPr>
              <w:t>10 mg</w:t>
            </w:r>
          </w:p>
          <w:p w14:paraId="7C38B09F"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b/>
                <w:sz w:val="22"/>
                <w:szCs w:val="22"/>
                <w:lang w:val="da-DK"/>
              </w:rPr>
              <w:t>to gange dagligt</w:t>
            </w:r>
          </w:p>
        </w:tc>
      </w:tr>
      <w:tr w:rsidR="00087DCD" w:rsidRPr="00087DCD" w14:paraId="763790F5" w14:textId="77777777" w:rsidTr="00087DCD">
        <w:trPr>
          <w:trHeight w:val="271"/>
        </w:trPr>
        <w:tc>
          <w:tcPr>
            <w:tcW w:w="2988" w:type="dxa"/>
            <w:tcBorders>
              <w:top w:val="single" w:sz="4" w:space="0" w:color="000000"/>
              <w:left w:val="single" w:sz="4" w:space="0" w:color="000000"/>
              <w:bottom w:val="single" w:sz="4" w:space="0" w:color="000000"/>
              <w:right w:val="single" w:sz="4" w:space="0" w:color="000000"/>
            </w:tcBorders>
          </w:tcPr>
          <w:p w14:paraId="2028DA22" w14:textId="77777777" w:rsidR="00087DCD" w:rsidRPr="00087DCD" w:rsidRDefault="00087DCD" w:rsidP="008E33CF">
            <w:pPr>
              <w:ind w:left="81"/>
              <w:rPr>
                <w:rFonts w:ascii="Times New Roman" w:hAnsi="Times New Roman" w:cs="Times New Roman"/>
                <w:sz w:val="22"/>
                <w:szCs w:val="22"/>
                <w:lang w:val="da-DK"/>
              </w:rPr>
            </w:pPr>
          </w:p>
        </w:tc>
        <w:tc>
          <w:tcPr>
            <w:tcW w:w="1531" w:type="dxa"/>
            <w:tcBorders>
              <w:top w:val="single" w:sz="4" w:space="0" w:color="000000"/>
              <w:left w:val="single" w:sz="4" w:space="0" w:color="000000"/>
              <w:bottom w:val="single" w:sz="4" w:space="0" w:color="000000"/>
              <w:right w:val="single" w:sz="4" w:space="0" w:color="000000"/>
            </w:tcBorders>
            <w:hideMark/>
          </w:tcPr>
          <w:p w14:paraId="5A451607"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b/>
                <w:sz w:val="22"/>
                <w:szCs w:val="22"/>
              </w:rPr>
              <w:t>N=112</w:t>
            </w:r>
          </w:p>
        </w:tc>
        <w:tc>
          <w:tcPr>
            <w:tcW w:w="1620" w:type="dxa"/>
            <w:tcBorders>
              <w:top w:val="single" w:sz="4" w:space="0" w:color="000000"/>
              <w:left w:val="single" w:sz="4" w:space="0" w:color="000000"/>
              <w:bottom w:val="single" w:sz="4" w:space="0" w:color="000000"/>
              <w:right w:val="single" w:sz="4" w:space="0" w:color="000000"/>
            </w:tcBorders>
            <w:hideMark/>
          </w:tcPr>
          <w:p w14:paraId="276AF5EB"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b/>
                <w:sz w:val="22"/>
                <w:szCs w:val="22"/>
              </w:rPr>
              <w:t>N=429</w:t>
            </w:r>
          </w:p>
        </w:tc>
        <w:tc>
          <w:tcPr>
            <w:tcW w:w="1620" w:type="dxa"/>
            <w:tcBorders>
              <w:top w:val="single" w:sz="4" w:space="0" w:color="000000"/>
              <w:left w:val="single" w:sz="4" w:space="0" w:color="000000"/>
              <w:bottom w:val="single" w:sz="4" w:space="0" w:color="000000"/>
              <w:right w:val="single" w:sz="4" w:space="0" w:color="000000"/>
            </w:tcBorders>
            <w:hideMark/>
          </w:tcPr>
          <w:p w14:paraId="4D68F703"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b/>
                <w:sz w:val="22"/>
                <w:szCs w:val="22"/>
              </w:rPr>
              <w:t>N=112</w:t>
            </w:r>
          </w:p>
        </w:tc>
        <w:tc>
          <w:tcPr>
            <w:tcW w:w="1440" w:type="dxa"/>
            <w:tcBorders>
              <w:top w:val="single" w:sz="4" w:space="0" w:color="000000"/>
              <w:left w:val="single" w:sz="4" w:space="0" w:color="000000"/>
              <w:bottom w:val="single" w:sz="4" w:space="0" w:color="000000"/>
              <w:right w:val="single" w:sz="4" w:space="0" w:color="000000"/>
            </w:tcBorders>
            <w:hideMark/>
          </w:tcPr>
          <w:p w14:paraId="4ED9023C"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b/>
                <w:sz w:val="22"/>
                <w:szCs w:val="22"/>
              </w:rPr>
              <w:t>N=429</w:t>
            </w:r>
          </w:p>
        </w:tc>
      </w:tr>
      <w:tr w:rsidR="00087DCD" w:rsidRPr="00087DCD" w14:paraId="1E29C74B" w14:textId="77777777" w:rsidTr="00087DCD">
        <w:trPr>
          <w:trHeight w:val="269"/>
        </w:trPr>
        <w:tc>
          <w:tcPr>
            <w:tcW w:w="2988" w:type="dxa"/>
            <w:tcBorders>
              <w:top w:val="single" w:sz="4" w:space="0" w:color="000000"/>
              <w:left w:val="single" w:sz="4" w:space="0" w:color="000000"/>
              <w:bottom w:val="single" w:sz="4" w:space="0" w:color="000000"/>
              <w:right w:val="single" w:sz="4" w:space="0" w:color="000000"/>
            </w:tcBorders>
            <w:hideMark/>
          </w:tcPr>
          <w:p w14:paraId="4CC10D0D" w14:textId="77777777" w:rsidR="00087DCD" w:rsidRPr="00087DCD" w:rsidRDefault="00087DCD" w:rsidP="008E33CF">
            <w:pPr>
              <w:ind w:left="81"/>
              <w:rPr>
                <w:rFonts w:ascii="Times New Roman" w:hAnsi="Times New Roman" w:cs="Times New Roman"/>
                <w:sz w:val="22"/>
                <w:szCs w:val="22"/>
              </w:rPr>
            </w:pPr>
            <w:proofErr w:type="spellStart"/>
            <w:r w:rsidRPr="00087DCD">
              <w:rPr>
                <w:rFonts w:ascii="Times New Roman" w:hAnsi="Times New Roman" w:cs="Times New Roman"/>
                <w:sz w:val="22"/>
                <w:szCs w:val="22"/>
              </w:rPr>
              <w:t>Remission</w:t>
            </w:r>
            <w:r w:rsidRPr="00087DCD">
              <w:rPr>
                <w:rFonts w:ascii="Times New Roman" w:hAnsi="Times New Roman" w:cs="Times New Roman"/>
                <w:sz w:val="22"/>
                <w:szCs w:val="22"/>
                <w:vertAlign w:val="superscript"/>
              </w:rPr>
              <w:t>a</w:t>
            </w:r>
            <w:proofErr w:type="spellEnd"/>
          </w:p>
        </w:tc>
        <w:tc>
          <w:tcPr>
            <w:tcW w:w="1531" w:type="dxa"/>
            <w:tcBorders>
              <w:top w:val="single" w:sz="4" w:space="0" w:color="000000"/>
              <w:left w:val="single" w:sz="4" w:space="0" w:color="000000"/>
              <w:bottom w:val="single" w:sz="4" w:space="0" w:color="000000"/>
              <w:right w:val="single" w:sz="4" w:space="0" w:color="000000"/>
            </w:tcBorders>
            <w:hideMark/>
          </w:tcPr>
          <w:p w14:paraId="251E83EA"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3,6 %</w:t>
            </w:r>
          </w:p>
        </w:tc>
        <w:tc>
          <w:tcPr>
            <w:tcW w:w="1620" w:type="dxa"/>
            <w:tcBorders>
              <w:top w:val="single" w:sz="4" w:space="0" w:color="000000"/>
              <w:left w:val="single" w:sz="4" w:space="0" w:color="000000"/>
              <w:bottom w:val="single" w:sz="4" w:space="0" w:color="000000"/>
              <w:right w:val="single" w:sz="4" w:space="0" w:color="000000"/>
            </w:tcBorders>
            <w:hideMark/>
          </w:tcPr>
          <w:p w14:paraId="1EB779D5"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16,6 %</w:t>
            </w:r>
            <w:r w:rsidRPr="00087DCD">
              <w:rPr>
                <w:rFonts w:ascii="Times New Roman" w:hAnsi="Times New Roman" w:cs="Times New Roman"/>
                <w:sz w:val="22"/>
                <w:szCs w:val="22"/>
                <w:vertAlign w:val="superscript"/>
              </w:rPr>
              <w:t>†</w:t>
            </w:r>
          </w:p>
        </w:tc>
        <w:tc>
          <w:tcPr>
            <w:tcW w:w="1620" w:type="dxa"/>
            <w:tcBorders>
              <w:top w:val="single" w:sz="4" w:space="0" w:color="000000"/>
              <w:left w:val="single" w:sz="4" w:space="0" w:color="000000"/>
              <w:bottom w:val="single" w:sz="4" w:space="0" w:color="000000"/>
              <w:right w:val="single" w:sz="4" w:space="0" w:color="000000"/>
            </w:tcBorders>
            <w:hideMark/>
          </w:tcPr>
          <w:p w14:paraId="7FC9A157"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5,4 %</w:t>
            </w:r>
          </w:p>
        </w:tc>
        <w:tc>
          <w:tcPr>
            <w:tcW w:w="1440" w:type="dxa"/>
            <w:tcBorders>
              <w:top w:val="single" w:sz="4" w:space="0" w:color="000000"/>
              <w:left w:val="single" w:sz="4" w:space="0" w:color="000000"/>
              <w:bottom w:val="single" w:sz="4" w:space="0" w:color="000000"/>
              <w:right w:val="single" w:sz="4" w:space="0" w:color="000000"/>
            </w:tcBorders>
            <w:hideMark/>
          </w:tcPr>
          <w:p w14:paraId="753F72F3"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20,7 %</w:t>
            </w:r>
            <w:r w:rsidRPr="00087DCD">
              <w:rPr>
                <w:rFonts w:ascii="Times New Roman" w:hAnsi="Times New Roman" w:cs="Times New Roman"/>
                <w:sz w:val="22"/>
                <w:szCs w:val="22"/>
                <w:vertAlign w:val="superscript"/>
              </w:rPr>
              <w:t>†</w:t>
            </w:r>
          </w:p>
        </w:tc>
      </w:tr>
      <w:tr w:rsidR="00087DCD" w:rsidRPr="00087DCD" w14:paraId="2C95DFFB" w14:textId="77777777" w:rsidTr="00087DCD">
        <w:trPr>
          <w:trHeight w:val="530"/>
        </w:trPr>
        <w:tc>
          <w:tcPr>
            <w:tcW w:w="2988" w:type="dxa"/>
            <w:tcBorders>
              <w:top w:val="single" w:sz="4" w:space="0" w:color="000000"/>
              <w:left w:val="single" w:sz="4" w:space="0" w:color="000000"/>
              <w:bottom w:val="single" w:sz="4" w:space="0" w:color="000000"/>
              <w:right w:val="single" w:sz="4" w:space="0" w:color="000000"/>
            </w:tcBorders>
            <w:hideMark/>
          </w:tcPr>
          <w:p w14:paraId="43CF5B31"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sz w:val="22"/>
                <w:szCs w:val="22"/>
                <w:lang w:val="da-DK"/>
              </w:rPr>
              <w:t xml:space="preserve">Forbedring af </w:t>
            </w:r>
            <w:proofErr w:type="spellStart"/>
            <w:r w:rsidRPr="00087DCD">
              <w:rPr>
                <w:rFonts w:ascii="Times New Roman" w:hAnsi="Times New Roman" w:cs="Times New Roman"/>
                <w:sz w:val="22"/>
                <w:szCs w:val="22"/>
                <w:lang w:val="da-DK"/>
              </w:rPr>
              <w:t>endoskopisk</w:t>
            </w:r>
            <w:proofErr w:type="spellEnd"/>
            <w:r w:rsidRPr="00087DCD">
              <w:rPr>
                <w:rFonts w:ascii="Times New Roman" w:hAnsi="Times New Roman" w:cs="Times New Roman"/>
                <w:sz w:val="22"/>
                <w:szCs w:val="22"/>
                <w:lang w:val="da-DK"/>
              </w:rPr>
              <w:t xml:space="preserve"> visning af </w:t>
            </w:r>
            <w:proofErr w:type="spellStart"/>
            <w:r w:rsidRPr="00087DCD">
              <w:rPr>
                <w:rFonts w:ascii="Times New Roman" w:hAnsi="Times New Roman" w:cs="Times New Roman"/>
                <w:sz w:val="22"/>
                <w:szCs w:val="22"/>
                <w:lang w:val="da-DK"/>
              </w:rPr>
              <w:t>slimhinderne</w:t>
            </w:r>
            <w:r w:rsidRPr="00087DCD">
              <w:rPr>
                <w:rFonts w:ascii="Times New Roman" w:hAnsi="Times New Roman" w:cs="Times New Roman"/>
                <w:sz w:val="22"/>
                <w:szCs w:val="22"/>
                <w:vertAlign w:val="superscript"/>
                <w:lang w:val="da-DK"/>
              </w:rPr>
              <w:t>b</w:t>
            </w:r>
            <w:proofErr w:type="spellEnd"/>
          </w:p>
        </w:tc>
        <w:tc>
          <w:tcPr>
            <w:tcW w:w="1531" w:type="dxa"/>
            <w:tcBorders>
              <w:top w:val="single" w:sz="4" w:space="0" w:color="000000"/>
              <w:left w:val="single" w:sz="4" w:space="0" w:color="000000"/>
              <w:bottom w:val="single" w:sz="4" w:space="0" w:color="000000"/>
              <w:right w:val="single" w:sz="4" w:space="0" w:color="000000"/>
            </w:tcBorders>
            <w:hideMark/>
          </w:tcPr>
          <w:p w14:paraId="04EA4391"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11,6 %</w:t>
            </w:r>
          </w:p>
        </w:tc>
        <w:tc>
          <w:tcPr>
            <w:tcW w:w="1620" w:type="dxa"/>
            <w:tcBorders>
              <w:top w:val="single" w:sz="4" w:space="0" w:color="000000"/>
              <w:left w:val="single" w:sz="4" w:space="0" w:color="000000"/>
              <w:bottom w:val="single" w:sz="4" w:space="0" w:color="000000"/>
              <w:right w:val="single" w:sz="4" w:space="0" w:color="000000"/>
            </w:tcBorders>
            <w:hideMark/>
          </w:tcPr>
          <w:p w14:paraId="2A2EC035"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28,4 %</w:t>
            </w:r>
            <w:r w:rsidRPr="00087DCD">
              <w:rPr>
                <w:rFonts w:ascii="Times New Roman" w:hAnsi="Times New Roman" w:cs="Times New Roman"/>
                <w:sz w:val="22"/>
                <w:szCs w:val="22"/>
                <w:vertAlign w:val="superscript"/>
              </w:rPr>
              <w:t>†</w:t>
            </w:r>
          </w:p>
        </w:tc>
        <w:tc>
          <w:tcPr>
            <w:tcW w:w="1620" w:type="dxa"/>
            <w:tcBorders>
              <w:top w:val="single" w:sz="4" w:space="0" w:color="000000"/>
              <w:left w:val="single" w:sz="4" w:space="0" w:color="000000"/>
              <w:bottom w:val="single" w:sz="4" w:space="0" w:color="000000"/>
              <w:right w:val="single" w:sz="4" w:space="0" w:color="000000"/>
            </w:tcBorders>
            <w:hideMark/>
          </w:tcPr>
          <w:p w14:paraId="5E908360"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15,2 %</w:t>
            </w:r>
          </w:p>
        </w:tc>
        <w:tc>
          <w:tcPr>
            <w:tcW w:w="1440" w:type="dxa"/>
            <w:tcBorders>
              <w:top w:val="single" w:sz="4" w:space="0" w:color="000000"/>
              <w:left w:val="single" w:sz="4" w:space="0" w:color="000000"/>
              <w:bottom w:val="single" w:sz="4" w:space="0" w:color="000000"/>
              <w:right w:val="single" w:sz="4" w:space="0" w:color="000000"/>
            </w:tcBorders>
            <w:hideMark/>
          </w:tcPr>
          <w:p w14:paraId="690CD6B5"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36,4 %*</w:t>
            </w:r>
          </w:p>
        </w:tc>
      </w:tr>
      <w:tr w:rsidR="00087DCD" w:rsidRPr="00087DCD" w14:paraId="53FF4587" w14:textId="77777777" w:rsidTr="00087DCD">
        <w:trPr>
          <w:trHeight w:val="530"/>
        </w:trPr>
        <w:tc>
          <w:tcPr>
            <w:tcW w:w="2988" w:type="dxa"/>
            <w:tcBorders>
              <w:top w:val="single" w:sz="4" w:space="0" w:color="000000"/>
              <w:left w:val="single" w:sz="4" w:space="0" w:color="000000"/>
              <w:bottom w:val="single" w:sz="4" w:space="0" w:color="000000"/>
              <w:right w:val="single" w:sz="4" w:space="0" w:color="000000"/>
            </w:tcBorders>
            <w:hideMark/>
          </w:tcPr>
          <w:p w14:paraId="0CBE6E30"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sz w:val="22"/>
                <w:szCs w:val="22"/>
                <w:lang w:val="da-DK"/>
              </w:rPr>
              <w:t xml:space="preserve">Normalisering af </w:t>
            </w:r>
            <w:proofErr w:type="spellStart"/>
            <w:r w:rsidRPr="00087DCD">
              <w:rPr>
                <w:rFonts w:ascii="Times New Roman" w:hAnsi="Times New Roman" w:cs="Times New Roman"/>
                <w:sz w:val="22"/>
                <w:szCs w:val="22"/>
                <w:lang w:val="da-DK"/>
              </w:rPr>
              <w:t>endoskopisk</w:t>
            </w:r>
            <w:proofErr w:type="spellEnd"/>
            <w:r w:rsidRPr="00087DCD">
              <w:rPr>
                <w:rFonts w:ascii="Times New Roman" w:hAnsi="Times New Roman" w:cs="Times New Roman"/>
                <w:sz w:val="22"/>
                <w:szCs w:val="22"/>
                <w:lang w:val="da-DK"/>
              </w:rPr>
              <w:t xml:space="preserve"> udseende af </w:t>
            </w:r>
            <w:proofErr w:type="spellStart"/>
            <w:r w:rsidRPr="00087DCD">
              <w:rPr>
                <w:rFonts w:ascii="Times New Roman" w:hAnsi="Times New Roman" w:cs="Times New Roman"/>
                <w:sz w:val="22"/>
                <w:szCs w:val="22"/>
                <w:lang w:val="da-DK"/>
              </w:rPr>
              <w:t>slimhinden</w:t>
            </w:r>
            <w:r w:rsidRPr="00087DCD">
              <w:rPr>
                <w:rFonts w:ascii="Times New Roman" w:hAnsi="Times New Roman" w:cs="Times New Roman"/>
                <w:sz w:val="22"/>
                <w:szCs w:val="22"/>
                <w:vertAlign w:val="superscript"/>
                <w:lang w:val="da-DK"/>
              </w:rPr>
              <w:t>c</w:t>
            </w:r>
            <w:proofErr w:type="spellEnd"/>
          </w:p>
        </w:tc>
        <w:tc>
          <w:tcPr>
            <w:tcW w:w="1531" w:type="dxa"/>
            <w:tcBorders>
              <w:top w:val="single" w:sz="4" w:space="0" w:color="000000"/>
              <w:left w:val="single" w:sz="4" w:space="0" w:color="000000"/>
              <w:bottom w:val="single" w:sz="4" w:space="0" w:color="000000"/>
              <w:right w:val="single" w:sz="4" w:space="0" w:color="000000"/>
            </w:tcBorders>
            <w:hideMark/>
          </w:tcPr>
          <w:p w14:paraId="0095DE4A"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1,8 %</w:t>
            </w:r>
          </w:p>
        </w:tc>
        <w:tc>
          <w:tcPr>
            <w:tcW w:w="1620" w:type="dxa"/>
            <w:tcBorders>
              <w:top w:val="single" w:sz="4" w:space="0" w:color="000000"/>
              <w:left w:val="single" w:sz="4" w:space="0" w:color="000000"/>
              <w:bottom w:val="single" w:sz="4" w:space="0" w:color="000000"/>
              <w:right w:val="single" w:sz="4" w:space="0" w:color="000000"/>
            </w:tcBorders>
            <w:hideMark/>
          </w:tcPr>
          <w:p w14:paraId="107D6EDD"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7,0 %</w:t>
            </w:r>
            <w:r w:rsidRPr="00087DCD">
              <w:rPr>
                <w:rFonts w:ascii="Times New Roman" w:hAnsi="Times New Roman" w:cs="Times New Roman"/>
                <w:sz w:val="22"/>
                <w:szCs w:val="22"/>
                <w:vertAlign w:val="superscript"/>
              </w:rPr>
              <w:t>‡</w:t>
            </w:r>
          </w:p>
        </w:tc>
        <w:tc>
          <w:tcPr>
            <w:tcW w:w="1620" w:type="dxa"/>
            <w:tcBorders>
              <w:top w:val="single" w:sz="4" w:space="0" w:color="000000"/>
              <w:left w:val="single" w:sz="4" w:space="0" w:color="000000"/>
              <w:bottom w:val="single" w:sz="4" w:space="0" w:color="000000"/>
              <w:right w:val="single" w:sz="4" w:space="0" w:color="000000"/>
            </w:tcBorders>
            <w:hideMark/>
          </w:tcPr>
          <w:p w14:paraId="3712CDAF"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0,0 %</w:t>
            </w:r>
          </w:p>
        </w:tc>
        <w:tc>
          <w:tcPr>
            <w:tcW w:w="1440" w:type="dxa"/>
            <w:tcBorders>
              <w:top w:val="single" w:sz="4" w:space="0" w:color="000000"/>
              <w:left w:val="single" w:sz="4" w:space="0" w:color="000000"/>
              <w:bottom w:val="single" w:sz="4" w:space="0" w:color="000000"/>
              <w:right w:val="single" w:sz="4" w:space="0" w:color="000000"/>
            </w:tcBorders>
            <w:hideMark/>
          </w:tcPr>
          <w:p w14:paraId="676976CB"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9,1 %</w:t>
            </w:r>
            <w:r w:rsidRPr="00087DCD">
              <w:rPr>
                <w:rFonts w:ascii="Times New Roman" w:hAnsi="Times New Roman" w:cs="Times New Roman"/>
                <w:sz w:val="22"/>
                <w:szCs w:val="22"/>
                <w:vertAlign w:val="superscript"/>
              </w:rPr>
              <w:t>‡</w:t>
            </w:r>
          </w:p>
        </w:tc>
      </w:tr>
      <w:tr w:rsidR="00087DCD" w:rsidRPr="00087DCD" w14:paraId="3BBE6FC3" w14:textId="77777777" w:rsidTr="00087DCD">
        <w:trPr>
          <w:trHeight w:val="269"/>
        </w:trPr>
        <w:tc>
          <w:tcPr>
            <w:tcW w:w="2988" w:type="dxa"/>
            <w:tcBorders>
              <w:top w:val="single" w:sz="4" w:space="0" w:color="000000"/>
              <w:left w:val="single" w:sz="4" w:space="0" w:color="000000"/>
              <w:bottom w:val="single" w:sz="4" w:space="0" w:color="000000"/>
              <w:right w:val="single" w:sz="4" w:space="0" w:color="000000"/>
            </w:tcBorders>
            <w:hideMark/>
          </w:tcPr>
          <w:p w14:paraId="031B2895" w14:textId="77777777" w:rsidR="00087DCD" w:rsidRPr="00087DCD" w:rsidRDefault="00087DCD" w:rsidP="008E33CF">
            <w:pPr>
              <w:ind w:left="81"/>
              <w:rPr>
                <w:rFonts w:ascii="Times New Roman" w:hAnsi="Times New Roman" w:cs="Times New Roman"/>
                <w:sz w:val="22"/>
                <w:szCs w:val="22"/>
              </w:rPr>
            </w:pPr>
            <w:proofErr w:type="spellStart"/>
            <w:r w:rsidRPr="00087DCD">
              <w:rPr>
                <w:rFonts w:ascii="Times New Roman" w:hAnsi="Times New Roman" w:cs="Times New Roman"/>
                <w:sz w:val="22"/>
                <w:szCs w:val="22"/>
              </w:rPr>
              <w:t>Klinisk</w:t>
            </w:r>
            <w:proofErr w:type="spellEnd"/>
            <w:r w:rsidRPr="00087DCD">
              <w:rPr>
                <w:rFonts w:ascii="Times New Roman" w:hAnsi="Times New Roman" w:cs="Times New Roman"/>
                <w:sz w:val="22"/>
                <w:szCs w:val="22"/>
              </w:rPr>
              <w:t xml:space="preserve"> </w:t>
            </w:r>
            <w:proofErr w:type="spellStart"/>
            <w:r w:rsidRPr="00087DCD">
              <w:rPr>
                <w:rFonts w:ascii="Times New Roman" w:hAnsi="Times New Roman" w:cs="Times New Roman"/>
                <w:sz w:val="22"/>
                <w:szCs w:val="22"/>
              </w:rPr>
              <w:t>respons</w:t>
            </w:r>
            <w:r w:rsidRPr="00087DCD">
              <w:rPr>
                <w:rFonts w:ascii="Times New Roman" w:hAnsi="Times New Roman" w:cs="Times New Roman"/>
                <w:sz w:val="22"/>
                <w:szCs w:val="22"/>
                <w:vertAlign w:val="superscript"/>
              </w:rPr>
              <w:t>d</w:t>
            </w:r>
            <w:proofErr w:type="spellEnd"/>
          </w:p>
        </w:tc>
        <w:tc>
          <w:tcPr>
            <w:tcW w:w="1531" w:type="dxa"/>
            <w:tcBorders>
              <w:top w:val="single" w:sz="4" w:space="0" w:color="000000"/>
              <w:left w:val="single" w:sz="4" w:space="0" w:color="000000"/>
              <w:bottom w:val="single" w:sz="4" w:space="0" w:color="000000"/>
              <w:right w:val="single" w:sz="4" w:space="0" w:color="000000"/>
            </w:tcBorders>
            <w:hideMark/>
          </w:tcPr>
          <w:p w14:paraId="43F09C1E"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28,6 %</w:t>
            </w:r>
          </w:p>
        </w:tc>
        <w:tc>
          <w:tcPr>
            <w:tcW w:w="1620" w:type="dxa"/>
            <w:tcBorders>
              <w:top w:val="single" w:sz="4" w:space="0" w:color="000000"/>
              <w:left w:val="single" w:sz="4" w:space="0" w:color="000000"/>
              <w:bottom w:val="single" w:sz="4" w:space="0" w:color="000000"/>
              <w:right w:val="single" w:sz="4" w:space="0" w:color="000000"/>
            </w:tcBorders>
            <w:hideMark/>
          </w:tcPr>
          <w:p w14:paraId="00A20964"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55,0 %*</w:t>
            </w:r>
          </w:p>
        </w:tc>
        <w:tc>
          <w:tcPr>
            <w:tcW w:w="1620" w:type="dxa"/>
            <w:tcBorders>
              <w:top w:val="single" w:sz="4" w:space="0" w:color="000000"/>
              <w:left w:val="single" w:sz="4" w:space="0" w:color="000000"/>
              <w:bottom w:val="single" w:sz="4" w:space="0" w:color="000000"/>
              <w:right w:val="single" w:sz="4" w:space="0" w:color="000000"/>
            </w:tcBorders>
            <w:hideMark/>
          </w:tcPr>
          <w:p w14:paraId="634EE751"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29,5 %</w:t>
            </w:r>
          </w:p>
        </w:tc>
        <w:tc>
          <w:tcPr>
            <w:tcW w:w="1440" w:type="dxa"/>
            <w:tcBorders>
              <w:top w:val="single" w:sz="4" w:space="0" w:color="000000"/>
              <w:left w:val="single" w:sz="4" w:space="0" w:color="000000"/>
              <w:bottom w:val="single" w:sz="4" w:space="0" w:color="000000"/>
              <w:right w:val="single" w:sz="4" w:space="0" w:color="000000"/>
            </w:tcBorders>
            <w:hideMark/>
          </w:tcPr>
          <w:p w14:paraId="650CEBC9"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58,0 %*</w:t>
            </w:r>
          </w:p>
        </w:tc>
      </w:tr>
    </w:tbl>
    <w:p w14:paraId="13D25B57" w14:textId="77777777" w:rsidR="00087DCD" w:rsidRPr="00087DCD" w:rsidRDefault="00087DCD" w:rsidP="00A56CEF">
      <w:pPr>
        <w:rPr>
          <w:sz w:val="20"/>
        </w:rPr>
      </w:pPr>
      <w:r w:rsidRPr="00087DCD">
        <w:rPr>
          <w:sz w:val="20"/>
        </w:rPr>
        <w:t>* p&lt;0,0001; † p&lt;0,001; ‡ p&lt;0,05. N = Antallet af patienter i analysesættet.</w:t>
      </w:r>
    </w:p>
    <w:p w14:paraId="0806E7BC" w14:textId="77777777" w:rsidR="00087DCD" w:rsidRPr="00087DCD" w:rsidRDefault="00087DCD" w:rsidP="00A56CEF">
      <w:pPr>
        <w:numPr>
          <w:ilvl w:val="0"/>
          <w:numId w:val="29"/>
        </w:numPr>
        <w:ind w:left="284" w:hanging="284"/>
        <w:rPr>
          <w:sz w:val="20"/>
        </w:rPr>
      </w:pPr>
      <w:r w:rsidRPr="00087DCD">
        <w:rPr>
          <w:sz w:val="20"/>
        </w:rPr>
        <w:t xml:space="preserve">Primært effektmål: Remission blev defineret som klinisk remission (en </w:t>
      </w:r>
      <w:proofErr w:type="spellStart"/>
      <w:r w:rsidRPr="00087DCD">
        <w:rPr>
          <w:sz w:val="20"/>
        </w:rPr>
        <w:t>Mayo</w:t>
      </w:r>
      <w:proofErr w:type="spellEnd"/>
      <w:r w:rsidRPr="00087DCD">
        <w:rPr>
          <w:sz w:val="20"/>
        </w:rPr>
        <w:t xml:space="preserve">-score ≤ 2 uden nogen individuel subscore &gt; 1) og en subscore for </w:t>
      </w:r>
      <w:proofErr w:type="spellStart"/>
      <w:r w:rsidRPr="00087DCD">
        <w:rPr>
          <w:sz w:val="20"/>
        </w:rPr>
        <w:t>rektal</w:t>
      </w:r>
      <w:proofErr w:type="spellEnd"/>
      <w:r w:rsidRPr="00087DCD">
        <w:rPr>
          <w:sz w:val="20"/>
        </w:rPr>
        <w:t xml:space="preserve"> blødning på 0. </w:t>
      </w:r>
    </w:p>
    <w:p w14:paraId="57617E8F" w14:textId="77777777" w:rsidR="00087DCD" w:rsidRPr="00087DCD" w:rsidRDefault="00087DCD" w:rsidP="00A56CEF">
      <w:pPr>
        <w:numPr>
          <w:ilvl w:val="0"/>
          <w:numId w:val="29"/>
        </w:numPr>
        <w:ind w:left="284" w:hanging="284"/>
        <w:rPr>
          <w:sz w:val="20"/>
        </w:rPr>
      </w:pPr>
      <w:r w:rsidRPr="00087DCD">
        <w:rPr>
          <w:sz w:val="20"/>
        </w:rPr>
        <w:t xml:space="preserve">Vigtigt, sekundært effektmål: Forbedring af </w:t>
      </w:r>
      <w:proofErr w:type="spellStart"/>
      <w:r w:rsidRPr="00087DCD">
        <w:rPr>
          <w:sz w:val="20"/>
        </w:rPr>
        <w:t>endoskopisk</w:t>
      </w:r>
      <w:proofErr w:type="spellEnd"/>
      <w:r w:rsidRPr="00087DCD">
        <w:rPr>
          <w:sz w:val="20"/>
        </w:rPr>
        <w:t xml:space="preserve"> udseende af slimhinden blev defineret som en </w:t>
      </w:r>
      <w:proofErr w:type="spellStart"/>
      <w:r w:rsidRPr="00087DCD">
        <w:rPr>
          <w:sz w:val="20"/>
        </w:rPr>
        <w:t>Mayoendoskopisk</w:t>
      </w:r>
      <w:proofErr w:type="spellEnd"/>
      <w:r w:rsidRPr="00087DCD">
        <w:rPr>
          <w:sz w:val="20"/>
        </w:rPr>
        <w:t xml:space="preserve"> subscore på 0 (normal eller inaktiv sygdom) eller 1 (</w:t>
      </w:r>
      <w:proofErr w:type="spellStart"/>
      <w:r w:rsidRPr="00087DCD">
        <w:rPr>
          <w:sz w:val="20"/>
        </w:rPr>
        <w:t>erythema</w:t>
      </w:r>
      <w:proofErr w:type="spellEnd"/>
      <w:r w:rsidRPr="00087DCD">
        <w:rPr>
          <w:sz w:val="20"/>
        </w:rPr>
        <w:t>, nedsat vaskulært mønster).</w:t>
      </w:r>
    </w:p>
    <w:p w14:paraId="52411116" w14:textId="77777777" w:rsidR="00087DCD" w:rsidRPr="00087DCD" w:rsidRDefault="00087DCD" w:rsidP="00A56CEF">
      <w:pPr>
        <w:numPr>
          <w:ilvl w:val="0"/>
          <w:numId w:val="29"/>
        </w:numPr>
        <w:ind w:left="284" w:hanging="284"/>
        <w:rPr>
          <w:sz w:val="20"/>
        </w:rPr>
      </w:pPr>
      <w:r w:rsidRPr="00087DCD">
        <w:rPr>
          <w:sz w:val="20"/>
        </w:rPr>
        <w:t xml:space="preserve">Normalisering af </w:t>
      </w:r>
      <w:proofErr w:type="spellStart"/>
      <w:r w:rsidRPr="00087DCD">
        <w:rPr>
          <w:sz w:val="20"/>
        </w:rPr>
        <w:t>endoskopisk</w:t>
      </w:r>
      <w:proofErr w:type="spellEnd"/>
      <w:r w:rsidRPr="00087DCD">
        <w:rPr>
          <w:sz w:val="20"/>
        </w:rPr>
        <w:t xml:space="preserve"> udseende af slimhinden blev defineret som en </w:t>
      </w:r>
      <w:proofErr w:type="spellStart"/>
      <w:r w:rsidRPr="00087DCD">
        <w:rPr>
          <w:sz w:val="20"/>
        </w:rPr>
        <w:t>Mayo-endoskopisk</w:t>
      </w:r>
      <w:proofErr w:type="spellEnd"/>
      <w:r w:rsidRPr="00087DCD">
        <w:rPr>
          <w:sz w:val="20"/>
        </w:rPr>
        <w:t xml:space="preserve"> subscore på 0.</w:t>
      </w:r>
    </w:p>
    <w:p w14:paraId="25394A5E" w14:textId="77777777" w:rsidR="00087DCD" w:rsidRPr="00087DCD" w:rsidRDefault="00087DCD" w:rsidP="00A56CEF">
      <w:pPr>
        <w:numPr>
          <w:ilvl w:val="0"/>
          <w:numId w:val="29"/>
        </w:numPr>
        <w:ind w:left="284" w:hanging="284"/>
        <w:rPr>
          <w:sz w:val="20"/>
        </w:rPr>
      </w:pPr>
      <w:r w:rsidRPr="00087DCD">
        <w:rPr>
          <w:sz w:val="20"/>
        </w:rPr>
        <w:t xml:space="preserve">Klinisk respons blev defineret som en reduktion af </w:t>
      </w:r>
      <w:proofErr w:type="spellStart"/>
      <w:r w:rsidRPr="00087DCD">
        <w:rPr>
          <w:sz w:val="20"/>
        </w:rPr>
        <w:t>Mayscoren</w:t>
      </w:r>
      <w:proofErr w:type="spellEnd"/>
      <w:r w:rsidRPr="00087DCD">
        <w:rPr>
          <w:sz w:val="20"/>
        </w:rPr>
        <w:t xml:space="preserve"> i forhold til </w:t>
      </w:r>
      <w:r w:rsidRPr="00087DCD">
        <w:rPr>
          <w:i/>
          <w:sz w:val="20"/>
        </w:rPr>
        <w:t xml:space="preserve">baseline </w:t>
      </w:r>
      <w:r w:rsidRPr="00087DCD">
        <w:rPr>
          <w:sz w:val="20"/>
        </w:rPr>
        <w:t xml:space="preserve">på ≥ 3 point og ≥ 30 %, med en ledsagende reduktion af subscoren for </w:t>
      </w:r>
      <w:proofErr w:type="spellStart"/>
      <w:r w:rsidRPr="00087DCD">
        <w:rPr>
          <w:sz w:val="20"/>
        </w:rPr>
        <w:t>rektal</w:t>
      </w:r>
      <w:proofErr w:type="spellEnd"/>
      <w:r w:rsidRPr="00087DCD">
        <w:rPr>
          <w:sz w:val="20"/>
        </w:rPr>
        <w:t xml:space="preserve"> blødning på ≥ 1 point eller en absolut subscore for </w:t>
      </w:r>
      <w:proofErr w:type="spellStart"/>
      <w:r w:rsidRPr="00087DCD">
        <w:rPr>
          <w:sz w:val="20"/>
        </w:rPr>
        <w:t>rektal</w:t>
      </w:r>
      <w:proofErr w:type="spellEnd"/>
      <w:r w:rsidRPr="00087DCD">
        <w:rPr>
          <w:sz w:val="20"/>
        </w:rPr>
        <w:t xml:space="preserve"> blødning på 0 eller 1.</w:t>
      </w:r>
    </w:p>
    <w:p w14:paraId="21E6B5AB" w14:textId="77777777" w:rsidR="00087DCD" w:rsidRPr="00087DCD" w:rsidRDefault="00087DCD" w:rsidP="008E33CF">
      <w:pPr>
        <w:ind w:left="851"/>
        <w:rPr>
          <w:sz w:val="24"/>
          <w:szCs w:val="24"/>
        </w:rPr>
      </w:pPr>
    </w:p>
    <w:p w14:paraId="649590E5" w14:textId="09723AD3" w:rsidR="00087DCD" w:rsidRPr="00087DCD" w:rsidRDefault="00087DCD" w:rsidP="008E33CF">
      <w:pPr>
        <w:ind w:left="851"/>
        <w:rPr>
          <w:sz w:val="24"/>
          <w:szCs w:val="24"/>
        </w:rPr>
      </w:pPr>
      <w:r w:rsidRPr="00087DCD">
        <w:rPr>
          <w:sz w:val="24"/>
          <w:szCs w:val="24"/>
        </w:rPr>
        <w:t xml:space="preserve">I begge undergrupper af patienter med eller uden tidligere svigt af TNF-hæmmer opnåede en større andel af patienter, der blev behandlet med </w:t>
      </w:r>
      <w:proofErr w:type="spellStart"/>
      <w:r w:rsidRPr="00087DCD">
        <w:rPr>
          <w:sz w:val="24"/>
          <w:szCs w:val="24"/>
        </w:rPr>
        <w:t>tofacitinib</w:t>
      </w:r>
      <w:proofErr w:type="spellEnd"/>
      <w:r w:rsidRPr="00087DCD">
        <w:rPr>
          <w:sz w:val="24"/>
          <w:szCs w:val="24"/>
        </w:rPr>
        <w:t xml:space="preserve"> 10 mg to gange dagligt, remission og forbedring af </w:t>
      </w:r>
      <w:proofErr w:type="spellStart"/>
      <w:r w:rsidRPr="00087DCD">
        <w:rPr>
          <w:sz w:val="24"/>
          <w:szCs w:val="24"/>
        </w:rPr>
        <w:t>endoskopisk</w:t>
      </w:r>
      <w:proofErr w:type="spellEnd"/>
      <w:r w:rsidRPr="00087DCD">
        <w:rPr>
          <w:sz w:val="24"/>
          <w:szCs w:val="24"/>
        </w:rPr>
        <w:t xml:space="preserve"> udseende af slimhinden ved uge 8 sammenlignet med placebo. Denne behandlingsforskel var konsistent mellem de to undergrupper (Tabel 24). </w:t>
      </w:r>
    </w:p>
    <w:p w14:paraId="58E487C4" w14:textId="77777777" w:rsidR="00087DCD" w:rsidRPr="00087DCD" w:rsidRDefault="00087DCD" w:rsidP="008E33CF">
      <w:pPr>
        <w:ind w:left="851"/>
        <w:rPr>
          <w:sz w:val="24"/>
          <w:szCs w:val="24"/>
        </w:rPr>
      </w:pPr>
    </w:p>
    <w:p w14:paraId="52395D98" w14:textId="6580CA56" w:rsidR="00087DCD" w:rsidRPr="00087DCD" w:rsidRDefault="00087DCD" w:rsidP="008E33CF">
      <w:pPr>
        <w:ind w:left="851"/>
        <w:rPr>
          <w:sz w:val="24"/>
          <w:szCs w:val="24"/>
        </w:rPr>
      </w:pPr>
      <w:r w:rsidRPr="00087DCD">
        <w:rPr>
          <w:b/>
          <w:sz w:val="24"/>
          <w:szCs w:val="24"/>
        </w:rPr>
        <w:t xml:space="preserve">Tabel 24. Andel af patienter, der opfylder primære og vigtige, sekundære effektmål ved uge 8 efter TNF-hæmmer-behandlingsundergrupper (OCTAVE </w:t>
      </w:r>
      <w:proofErr w:type="spellStart"/>
      <w:r w:rsidRPr="00087DCD">
        <w:rPr>
          <w:b/>
          <w:sz w:val="24"/>
          <w:szCs w:val="24"/>
        </w:rPr>
        <w:t>Induction</w:t>
      </w:r>
      <w:proofErr w:type="spellEnd"/>
      <w:r w:rsidRPr="00087DCD">
        <w:rPr>
          <w:b/>
          <w:sz w:val="24"/>
          <w:szCs w:val="24"/>
        </w:rPr>
        <w:t xml:space="preserve"> 1-studiet og OCTAVE </w:t>
      </w:r>
      <w:proofErr w:type="spellStart"/>
      <w:r w:rsidRPr="00087DCD">
        <w:rPr>
          <w:b/>
          <w:sz w:val="24"/>
          <w:szCs w:val="24"/>
        </w:rPr>
        <w:t>Induction</w:t>
      </w:r>
      <w:proofErr w:type="spellEnd"/>
      <w:r w:rsidRPr="00087DCD">
        <w:rPr>
          <w:b/>
          <w:sz w:val="24"/>
          <w:szCs w:val="24"/>
        </w:rPr>
        <w:t xml:space="preserve"> 2-studiet, central endoskopivurdering)</w:t>
      </w:r>
    </w:p>
    <w:tbl>
      <w:tblPr>
        <w:tblStyle w:val="TableGrid"/>
        <w:tblW w:w="5000" w:type="pct"/>
        <w:tblInd w:w="0" w:type="dxa"/>
        <w:tblCellMar>
          <w:top w:w="54" w:type="dxa"/>
          <w:left w:w="108" w:type="dxa"/>
          <w:right w:w="356" w:type="dxa"/>
        </w:tblCellMar>
        <w:tblLook w:val="04A0" w:firstRow="1" w:lastRow="0" w:firstColumn="1" w:lastColumn="0" w:noHBand="0" w:noVBand="1"/>
      </w:tblPr>
      <w:tblGrid>
        <w:gridCol w:w="4974"/>
        <w:gridCol w:w="1700"/>
        <w:gridCol w:w="2954"/>
      </w:tblGrid>
      <w:tr w:rsidR="00087DCD" w:rsidRPr="00087DCD" w14:paraId="2C2BFD1C" w14:textId="77777777" w:rsidTr="008E33CF">
        <w:trPr>
          <w:trHeight w:val="580"/>
        </w:trPr>
        <w:tc>
          <w:tcPr>
            <w:tcW w:w="3466" w:type="pct"/>
            <w:gridSpan w:val="2"/>
            <w:tcBorders>
              <w:top w:val="single" w:sz="4" w:space="0" w:color="000000"/>
              <w:left w:val="single" w:sz="4" w:space="0" w:color="000000"/>
              <w:bottom w:val="single" w:sz="4" w:space="0" w:color="000000"/>
              <w:right w:val="nil"/>
            </w:tcBorders>
            <w:hideMark/>
          </w:tcPr>
          <w:p w14:paraId="7DC85F90"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b/>
                <w:sz w:val="22"/>
                <w:szCs w:val="22"/>
              </w:rPr>
              <w:t>OCTAVE Induction 1-studiet</w:t>
            </w:r>
          </w:p>
        </w:tc>
        <w:tc>
          <w:tcPr>
            <w:tcW w:w="1534" w:type="pct"/>
            <w:tcBorders>
              <w:top w:val="single" w:sz="4" w:space="0" w:color="000000"/>
              <w:left w:val="nil"/>
              <w:bottom w:val="single" w:sz="4" w:space="0" w:color="000000"/>
              <w:right w:val="single" w:sz="4" w:space="0" w:color="000000"/>
            </w:tcBorders>
          </w:tcPr>
          <w:p w14:paraId="0B07253B" w14:textId="77777777" w:rsidR="00087DCD" w:rsidRPr="00087DCD" w:rsidRDefault="00087DCD" w:rsidP="008E33CF">
            <w:pPr>
              <w:rPr>
                <w:rFonts w:ascii="Times New Roman" w:hAnsi="Times New Roman" w:cs="Times New Roman"/>
                <w:sz w:val="22"/>
                <w:szCs w:val="22"/>
              </w:rPr>
            </w:pPr>
          </w:p>
        </w:tc>
      </w:tr>
      <w:tr w:rsidR="00087DCD" w:rsidRPr="00087DCD" w14:paraId="76D57636" w14:textId="77777777" w:rsidTr="008E33CF">
        <w:trPr>
          <w:trHeight w:val="768"/>
        </w:trPr>
        <w:tc>
          <w:tcPr>
            <w:tcW w:w="2583" w:type="pct"/>
            <w:tcBorders>
              <w:top w:val="single" w:sz="4" w:space="0" w:color="000000"/>
              <w:left w:val="single" w:sz="4" w:space="0" w:color="000000"/>
              <w:bottom w:val="single" w:sz="4" w:space="0" w:color="000000"/>
              <w:right w:val="single" w:sz="4" w:space="0" w:color="000000"/>
            </w:tcBorders>
            <w:hideMark/>
          </w:tcPr>
          <w:p w14:paraId="2E99E940" w14:textId="77777777" w:rsidR="00087DCD" w:rsidRPr="00087DCD" w:rsidRDefault="00087DCD" w:rsidP="008E33CF">
            <w:pPr>
              <w:rPr>
                <w:rFonts w:ascii="Times New Roman" w:hAnsi="Times New Roman" w:cs="Times New Roman"/>
                <w:sz w:val="22"/>
                <w:szCs w:val="22"/>
              </w:rPr>
            </w:pPr>
            <w:proofErr w:type="spellStart"/>
            <w:r w:rsidRPr="00087DCD">
              <w:rPr>
                <w:rFonts w:ascii="Times New Roman" w:hAnsi="Times New Roman" w:cs="Times New Roman"/>
                <w:b/>
                <w:sz w:val="22"/>
                <w:szCs w:val="22"/>
              </w:rPr>
              <w:t>Effektmål</w:t>
            </w:r>
            <w:proofErr w:type="spellEnd"/>
          </w:p>
        </w:tc>
        <w:tc>
          <w:tcPr>
            <w:tcW w:w="882" w:type="pct"/>
            <w:tcBorders>
              <w:top w:val="single" w:sz="4" w:space="0" w:color="000000"/>
              <w:left w:val="single" w:sz="4" w:space="0" w:color="000000"/>
              <w:bottom w:val="single" w:sz="4" w:space="0" w:color="000000"/>
              <w:right w:val="single" w:sz="4" w:space="0" w:color="000000"/>
            </w:tcBorders>
            <w:hideMark/>
          </w:tcPr>
          <w:p w14:paraId="6195FA10"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b/>
                <w:sz w:val="22"/>
                <w:szCs w:val="22"/>
              </w:rPr>
              <w:t>Placebo N=122</w:t>
            </w:r>
          </w:p>
        </w:tc>
        <w:tc>
          <w:tcPr>
            <w:tcW w:w="1534" w:type="pct"/>
            <w:tcBorders>
              <w:top w:val="single" w:sz="4" w:space="0" w:color="000000"/>
              <w:left w:val="single" w:sz="4" w:space="0" w:color="000000"/>
              <w:bottom w:val="single" w:sz="4" w:space="0" w:color="000000"/>
              <w:right w:val="single" w:sz="4" w:space="0" w:color="000000"/>
            </w:tcBorders>
            <w:hideMark/>
          </w:tcPr>
          <w:p w14:paraId="51A73265" w14:textId="77777777" w:rsidR="00087DCD" w:rsidRPr="00087DCD" w:rsidRDefault="00087DCD" w:rsidP="008E33CF">
            <w:pPr>
              <w:rPr>
                <w:rFonts w:ascii="Times New Roman" w:hAnsi="Times New Roman" w:cs="Times New Roman"/>
                <w:sz w:val="22"/>
                <w:szCs w:val="22"/>
                <w:lang w:val="da-DK"/>
              </w:rPr>
            </w:pPr>
            <w:proofErr w:type="spellStart"/>
            <w:r w:rsidRPr="00087DCD">
              <w:rPr>
                <w:rFonts w:ascii="Times New Roman" w:hAnsi="Times New Roman" w:cs="Times New Roman"/>
                <w:b/>
                <w:sz w:val="22"/>
                <w:szCs w:val="22"/>
                <w:lang w:val="da-DK"/>
              </w:rPr>
              <w:t>Tofacitinib</w:t>
            </w:r>
            <w:proofErr w:type="spellEnd"/>
            <w:r w:rsidRPr="00087DCD">
              <w:rPr>
                <w:rFonts w:ascii="Times New Roman" w:hAnsi="Times New Roman" w:cs="Times New Roman"/>
                <w:b/>
                <w:sz w:val="22"/>
                <w:szCs w:val="22"/>
                <w:lang w:val="da-DK"/>
              </w:rPr>
              <w:t xml:space="preserve"> 10 mg to gange dagligt</w:t>
            </w:r>
          </w:p>
          <w:p w14:paraId="16452CD4" w14:textId="77777777" w:rsidR="00087DCD" w:rsidRPr="00087DCD" w:rsidRDefault="00087DCD" w:rsidP="008E33CF">
            <w:pPr>
              <w:rPr>
                <w:rFonts w:ascii="Times New Roman" w:hAnsi="Times New Roman" w:cs="Times New Roman"/>
                <w:sz w:val="22"/>
                <w:szCs w:val="22"/>
                <w:lang w:val="da-DK"/>
              </w:rPr>
            </w:pPr>
            <w:r w:rsidRPr="00087DCD">
              <w:rPr>
                <w:rFonts w:ascii="Times New Roman" w:hAnsi="Times New Roman" w:cs="Times New Roman"/>
                <w:b/>
                <w:sz w:val="22"/>
                <w:szCs w:val="22"/>
                <w:lang w:val="da-DK"/>
              </w:rPr>
              <w:t>N=476</w:t>
            </w:r>
          </w:p>
        </w:tc>
      </w:tr>
      <w:tr w:rsidR="00087DCD" w:rsidRPr="00087DCD" w14:paraId="231306AC" w14:textId="77777777" w:rsidTr="008E33CF">
        <w:trPr>
          <w:trHeight w:val="264"/>
        </w:trPr>
        <w:tc>
          <w:tcPr>
            <w:tcW w:w="3466" w:type="pct"/>
            <w:gridSpan w:val="2"/>
            <w:tcBorders>
              <w:top w:val="single" w:sz="4" w:space="0" w:color="000000"/>
              <w:left w:val="single" w:sz="4" w:space="0" w:color="000000"/>
              <w:bottom w:val="single" w:sz="4" w:space="0" w:color="000000"/>
              <w:right w:val="nil"/>
            </w:tcBorders>
            <w:hideMark/>
          </w:tcPr>
          <w:p w14:paraId="7624F478" w14:textId="77777777" w:rsidR="00087DCD" w:rsidRPr="00087DCD" w:rsidRDefault="00087DCD" w:rsidP="008E33CF">
            <w:pPr>
              <w:rPr>
                <w:rFonts w:ascii="Times New Roman" w:hAnsi="Times New Roman" w:cs="Times New Roman"/>
                <w:sz w:val="22"/>
                <w:szCs w:val="22"/>
              </w:rPr>
            </w:pPr>
            <w:proofErr w:type="spellStart"/>
            <w:r w:rsidRPr="00087DCD">
              <w:rPr>
                <w:rFonts w:ascii="Times New Roman" w:hAnsi="Times New Roman" w:cs="Times New Roman"/>
                <w:sz w:val="22"/>
                <w:szCs w:val="22"/>
              </w:rPr>
              <w:t>Remission</w:t>
            </w:r>
            <w:r w:rsidRPr="00087DCD">
              <w:rPr>
                <w:rFonts w:ascii="Times New Roman" w:hAnsi="Times New Roman" w:cs="Times New Roman"/>
                <w:sz w:val="22"/>
                <w:szCs w:val="22"/>
                <w:vertAlign w:val="superscript"/>
              </w:rPr>
              <w:t>a</w:t>
            </w:r>
            <w:proofErr w:type="spellEnd"/>
          </w:p>
        </w:tc>
        <w:tc>
          <w:tcPr>
            <w:tcW w:w="1534" w:type="pct"/>
            <w:tcBorders>
              <w:top w:val="single" w:sz="4" w:space="0" w:color="000000"/>
              <w:left w:val="nil"/>
              <w:bottom w:val="single" w:sz="4" w:space="0" w:color="000000"/>
              <w:right w:val="single" w:sz="4" w:space="0" w:color="000000"/>
            </w:tcBorders>
          </w:tcPr>
          <w:p w14:paraId="02C38D5E" w14:textId="77777777" w:rsidR="00087DCD" w:rsidRPr="00087DCD" w:rsidRDefault="00087DCD" w:rsidP="008E33CF">
            <w:pPr>
              <w:rPr>
                <w:rFonts w:ascii="Times New Roman" w:hAnsi="Times New Roman" w:cs="Times New Roman"/>
                <w:sz w:val="22"/>
                <w:szCs w:val="22"/>
              </w:rPr>
            </w:pPr>
          </w:p>
        </w:tc>
      </w:tr>
      <w:tr w:rsidR="00087DCD" w:rsidRPr="00087DCD" w14:paraId="6EB92E53" w14:textId="77777777" w:rsidTr="008E33CF">
        <w:trPr>
          <w:trHeight w:val="516"/>
        </w:trPr>
        <w:tc>
          <w:tcPr>
            <w:tcW w:w="2583" w:type="pct"/>
            <w:tcBorders>
              <w:top w:val="single" w:sz="4" w:space="0" w:color="000000"/>
              <w:left w:val="single" w:sz="4" w:space="0" w:color="000000"/>
              <w:bottom w:val="single" w:sz="4" w:space="0" w:color="000000"/>
              <w:right w:val="single" w:sz="4" w:space="0" w:color="000000"/>
            </w:tcBorders>
            <w:hideMark/>
          </w:tcPr>
          <w:p w14:paraId="2BF3BED1" w14:textId="77777777" w:rsidR="00087DCD" w:rsidRPr="00087DCD" w:rsidRDefault="00087DCD" w:rsidP="008E33CF">
            <w:pPr>
              <w:rPr>
                <w:rFonts w:ascii="Times New Roman" w:hAnsi="Times New Roman" w:cs="Times New Roman"/>
                <w:sz w:val="22"/>
                <w:szCs w:val="22"/>
                <w:lang w:val="da-DK"/>
              </w:rPr>
            </w:pPr>
            <w:r w:rsidRPr="00087DCD">
              <w:rPr>
                <w:rFonts w:ascii="Times New Roman" w:hAnsi="Times New Roman" w:cs="Times New Roman"/>
                <w:sz w:val="22"/>
                <w:szCs w:val="22"/>
                <w:lang w:val="da-DK"/>
              </w:rPr>
              <w:t xml:space="preserve">   Med tidligere svigt af TNF-hæmmer</w:t>
            </w:r>
          </w:p>
        </w:tc>
        <w:tc>
          <w:tcPr>
            <w:tcW w:w="882" w:type="pct"/>
            <w:tcBorders>
              <w:top w:val="single" w:sz="4" w:space="0" w:color="000000"/>
              <w:left w:val="single" w:sz="4" w:space="0" w:color="000000"/>
              <w:bottom w:val="single" w:sz="4" w:space="0" w:color="000000"/>
              <w:right w:val="single" w:sz="4" w:space="0" w:color="000000"/>
            </w:tcBorders>
            <w:hideMark/>
          </w:tcPr>
          <w:p w14:paraId="40EC2999"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1,6 % (1/64)</w:t>
            </w:r>
          </w:p>
        </w:tc>
        <w:tc>
          <w:tcPr>
            <w:tcW w:w="1534" w:type="pct"/>
            <w:tcBorders>
              <w:top w:val="single" w:sz="4" w:space="0" w:color="000000"/>
              <w:left w:val="single" w:sz="4" w:space="0" w:color="000000"/>
              <w:bottom w:val="single" w:sz="4" w:space="0" w:color="000000"/>
              <w:right w:val="single" w:sz="4" w:space="0" w:color="000000"/>
            </w:tcBorders>
            <w:hideMark/>
          </w:tcPr>
          <w:p w14:paraId="3F04ABF9"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11,1 %</w:t>
            </w:r>
          </w:p>
          <w:p w14:paraId="31463DAF"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(27/243)</w:t>
            </w:r>
          </w:p>
        </w:tc>
      </w:tr>
      <w:tr w:rsidR="00087DCD" w:rsidRPr="00087DCD" w14:paraId="3CC23922" w14:textId="77777777" w:rsidTr="008E33CF">
        <w:trPr>
          <w:trHeight w:val="516"/>
        </w:trPr>
        <w:tc>
          <w:tcPr>
            <w:tcW w:w="2583" w:type="pct"/>
            <w:tcBorders>
              <w:top w:val="single" w:sz="4" w:space="0" w:color="000000"/>
              <w:left w:val="single" w:sz="4" w:space="0" w:color="000000"/>
              <w:bottom w:val="single" w:sz="4" w:space="0" w:color="000000"/>
              <w:right w:val="single" w:sz="4" w:space="0" w:color="000000"/>
            </w:tcBorders>
            <w:hideMark/>
          </w:tcPr>
          <w:p w14:paraId="5133187E" w14:textId="77777777" w:rsidR="00087DCD" w:rsidRPr="00087DCD" w:rsidRDefault="00087DCD" w:rsidP="008E33CF">
            <w:pPr>
              <w:rPr>
                <w:rFonts w:ascii="Times New Roman" w:hAnsi="Times New Roman" w:cs="Times New Roman"/>
                <w:sz w:val="22"/>
                <w:szCs w:val="22"/>
                <w:lang w:val="da-DK"/>
              </w:rPr>
            </w:pPr>
            <w:r w:rsidRPr="00087DCD">
              <w:rPr>
                <w:rFonts w:ascii="Times New Roman" w:hAnsi="Times New Roman" w:cs="Times New Roman"/>
                <w:sz w:val="22"/>
                <w:szCs w:val="22"/>
                <w:lang w:val="da-DK"/>
              </w:rPr>
              <w:t xml:space="preserve">   Uden tidligere svigt af TNF-</w:t>
            </w:r>
            <w:proofErr w:type="spellStart"/>
            <w:r w:rsidRPr="00087DCD">
              <w:rPr>
                <w:rFonts w:ascii="Times New Roman" w:hAnsi="Times New Roman" w:cs="Times New Roman"/>
                <w:sz w:val="22"/>
                <w:szCs w:val="22"/>
                <w:lang w:val="da-DK"/>
              </w:rPr>
              <w:t>hæmmer</w:t>
            </w:r>
            <w:r w:rsidRPr="00087DCD">
              <w:rPr>
                <w:rFonts w:ascii="Times New Roman" w:hAnsi="Times New Roman" w:cs="Times New Roman"/>
                <w:sz w:val="22"/>
                <w:szCs w:val="22"/>
                <w:vertAlign w:val="superscript"/>
                <w:lang w:val="da-DK"/>
              </w:rPr>
              <w:t>b</w:t>
            </w:r>
            <w:proofErr w:type="spellEnd"/>
          </w:p>
        </w:tc>
        <w:tc>
          <w:tcPr>
            <w:tcW w:w="882" w:type="pct"/>
            <w:tcBorders>
              <w:top w:val="single" w:sz="4" w:space="0" w:color="000000"/>
              <w:left w:val="single" w:sz="4" w:space="0" w:color="000000"/>
              <w:bottom w:val="single" w:sz="4" w:space="0" w:color="000000"/>
              <w:right w:val="single" w:sz="4" w:space="0" w:color="000000"/>
            </w:tcBorders>
            <w:hideMark/>
          </w:tcPr>
          <w:p w14:paraId="303F7ACF"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15,5 % (9/58)</w:t>
            </w:r>
          </w:p>
        </w:tc>
        <w:tc>
          <w:tcPr>
            <w:tcW w:w="1534" w:type="pct"/>
            <w:tcBorders>
              <w:top w:val="single" w:sz="4" w:space="0" w:color="000000"/>
              <w:left w:val="single" w:sz="4" w:space="0" w:color="000000"/>
              <w:bottom w:val="single" w:sz="4" w:space="0" w:color="000000"/>
              <w:right w:val="single" w:sz="4" w:space="0" w:color="000000"/>
            </w:tcBorders>
            <w:hideMark/>
          </w:tcPr>
          <w:p w14:paraId="0E57134C"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26,2 %</w:t>
            </w:r>
          </w:p>
          <w:p w14:paraId="3D8BF1A6"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(61/233)</w:t>
            </w:r>
          </w:p>
        </w:tc>
      </w:tr>
      <w:tr w:rsidR="00087DCD" w:rsidRPr="00087DCD" w14:paraId="444DF168" w14:textId="77777777" w:rsidTr="008E33CF">
        <w:trPr>
          <w:trHeight w:val="262"/>
        </w:trPr>
        <w:tc>
          <w:tcPr>
            <w:tcW w:w="3466" w:type="pct"/>
            <w:gridSpan w:val="2"/>
            <w:tcBorders>
              <w:top w:val="single" w:sz="4" w:space="0" w:color="000000"/>
              <w:left w:val="single" w:sz="4" w:space="0" w:color="000000"/>
              <w:bottom w:val="single" w:sz="4" w:space="0" w:color="000000"/>
              <w:right w:val="nil"/>
            </w:tcBorders>
            <w:hideMark/>
          </w:tcPr>
          <w:p w14:paraId="0216A04D" w14:textId="77777777" w:rsidR="00087DCD" w:rsidRPr="00087DCD" w:rsidRDefault="00087DCD" w:rsidP="008E33CF">
            <w:pPr>
              <w:rPr>
                <w:rFonts w:ascii="Times New Roman" w:hAnsi="Times New Roman" w:cs="Times New Roman"/>
                <w:sz w:val="22"/>
                <w:szCs w:val="22"/>
                <w:lang w:val="da-DK"/>
              </w:rPr>
            </w:pPr>
            <w:r w:rsidRPr="00087DCD">
              <w:rPr>
                <w:rFonts w:ascii="Times New Roman" w:hAnsi="Times New Roman" w:cs="Times New Roman"/>
                <w:sz w:val="22"/>
                <w:szCs w:val="22"/>
                <w:lang w:val="da-DK"/>
              </w:rPr>
              <w:t xml:space="preserve">Forbedring af </w:t>
            </w:r>
            <w:proofErr w:type="spellStart"/>
            <w:r w:rsidRPr="00087DCD">
              <w:rPr>
                <w:rFonts w:ascii="Times New Roman" w:hAnsi="Times New Roman" w:cs="Times New Roman"/>
                <w:sz w:val="22"/>
                <w:szCs w:val="22"/>
                <w:lang w:val="da-DK"/>
              </w:rPr>
              <w:t>endoskopisk</w:t>
            </w:r>
            <w:proofErr w:type="spellEnd"/>
            <w:r w:rsidRPr="00087DCD">
              <w:rPr>
                <w:rFonts w:ascii="Times New Roman" w:hAnsi="Times New Roman" w:cs="Times New Roman"/>
                <w:sz w:val="22"/>
                <w:szCs w:val="22"/>
                <w:lang w:val="da-DK"/>
              </w:rPr>
              <w:t xml:space="preserve"> udseende af </w:t>
            </w:r>
            <w:proofErr w:type="spellStart"/>
            <w:r w:rsidRPr="00087DCD">
              <w:rPr>
                <w:rFonts w:ascii="Times New Roman" w:hAnsi="Times New Roman" w:cs="Times New Roman"/>
                <w:sz w:val="22"/>
                <w:szCs w:val="22"/>
                <w:lang w:val="da-DK"/>
              </w:rPr>
              <w:t>slimhinden</w:t>
            </w:r>
            <w:r w:rsidRPr="00087DCD">
              <w:rPr>
                <w:rFonts w:ascii="Times New Roman" w:hAnsi="Times New Roman" w:cs="Times New Roman"/>
                <w:sz w:val="22"/>
                <w:szCs w:val="22"/>
                <w:vertAlign w:val="superscript"/>
                <w:lang w:val="da-DK"/>
              </w:rPr>
              <w:t>c</w:t>
            </w:r>
            <w:proofErr w:type="spellEnd"/>
          </w:p>
        </w:tc>
        <w:tc>
          <w:tcPr>
            <w:tcW w:w="1534" w:type="pct"/>
            <w:tcBorders>
              <w:top w:val="single" w:sz="4" w:space="0" w:color="000000"/>
              <w:left w:val="nil"/>
              <w:bottom w:val="single" w:sz="4" w:space="0" w:color="000000"/>
              <w:right w:val="single" w:sz="4" w:space="0" w:color="000000"/>
            </w:tcBorders>
          </w:tcPr>
          <w:p w14:paraId="3910605F" w14:textId="77777777" w:rsidR="00087DCD" w:rsidRPr="00087DCD" w:rsidRDefault="00087DCD" w:rsidP="008E33CF">
            <w:pPr>
              <w:rPr>
                <w:rFonts w:ascii="Times New Roman" w:hAnsi="Times New Roman" w:cs="Times New Roman"/>
                <w:sz w:val="22"/>
                <w:szCs w:val="22"/>
                <w:lang w:val="da-DK"/>
              </w:rPr>
            </w:pPr>
          </w:p>
        </w:tc>
      </w:tr>
      <w:tr w:rsidR="00087DCD" w:rsidRPr="00087DCD" w14:paraId="4AB0F890" w14:textId="77777777" w:rsidTr="008E33CF">
        <w:trPr>
          <w:trHeight w:val="516"/>
        </w:trPr>
        <w:tc>
          <w:tcPr>
            <w:tcW w:w="2583" w:type="pct"/>
            <w:tcBorders>
              <w:top w:val="single" w:sz="4" w:space="0" w:color="000000"/>
              <w:left w:val="single" w:sz="4" w:space="0" w:color="000000"/>
              <w:bottom w:val="single" w:sz="4" w:space="0" w:color="000000"/>
              <w:right w:val="single" w:sz="4" w:space="0" w:color="000000"/>
            </w:tcBorders>
            <w:hideMark/>
          </w:tcPr>
          <w:p w14:paraId="7D330BE7" w14:textId="77777777" w:rsidR="00087DCD" w:rsidRPr="00087DCD" w:rsidRDefault="00087DCD" w:rsidP="008E33CF">
            <w:pPr>
              <w:rPr>
                <w:rFonts w:ascii="Times New Roman" w:hAnsi="Times New Roman" w:cs="Times New Roman"/>
                <w:sz w:val="22"/>
                <w:szCs w:val="22"/>
                <w:lang w:val="da-DK"/>
              </w:rPr>
            </w:pPr>
            <w:r w:rsidRPr="00087DCD">
              <w:rPr>
                <w:rFonts w:ascii="Times New Roman" w:hAnsi="Times New Roman" w:cs="Times New Roman"/>
                <w:sz w:val="22"/>
                <w:szCs w:val="22"/>
                <w:lang w:val="da-DK"/>
              </w:rPr>
              <w:t xml:space="preserve">    Med tidligere svigt af TNF-hæmmer</w:t>
            </w:r>
          </w:p>
        </w:tc>
        <w:tc>
          <w:tcPr>
            <w:tcW w:w="882" w:type="pct"/>
            <w:tcBorders>
              <w:top w:val="single" w:sz="4" w:space="0" w:color="000000"/>
              <w:left w:val="single" w:sz="4" w:space="0" w:color="000000"/>
              <w:bottom w:val="single" w:sz="4" w:space="0" w:color="000000"/>
              <w:right w:val="single" w:sz="4" w:space="0" w:color="000000"/>
            </w:tcBorders>
            <w:hideMark/>
          </w:tcPr>
          <w:p w14:paraId="2A5C970E"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6,3 % (4/64)</w:t>
            </w:r>
          </w:p>
        </w:tc>
        <w:tc>
          <w:tcPr>
            <w:tcW w:w="1534" w:type="pct"/>
            <w:tcBorders>
              <w:top w:val="single" w:sz="4" w:space="0" w:color="000000"/>
              <w:left w:val="single" w:sz="4" w:space="0" w:color="000000"/>
              <w:bottom w:val="single" w:sz="4" w:space="0" w:color="000000"/>
              <w:right w:val="single" w:sz="4" w:space="0" w:color="000000"/>
            </w:tcBorders>
            <w:hideMark/>
          </w:tcPr>
          <w:p w14:paraId="3D1BAA8F"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22,6 %</w:t>
            </w:r>
          </w:p>
          <w:p w14:paraId="696B0BCF"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(55/243)</w:t>
            </w:r>
          </w:p>
        </w:tc>
      </w:tr>
      <w:tr w:rsidR="00087DCD" w:rsidRPr="00087DCD" w14:paraId="7BCFD970" w14:textId="77777777" w:rsidTr="008E33CF">
        <w:trPr>
          <w:trHeight w:val="516"/>
        </w:trPr>
        <w:tc>
          <w:tcPr>
            <w:tcW w:w="2583" w:type="pct"/>
            <w:tcBorders>
              <w:top w:val="single" w:sz="4" w:space="0" w:color="000000"/>
              <w:left w:val="single" w:sz="4" w:space="0" w:color="000000"/>
              <w:bottom w:val="single" w:sz="4" w:space="0" w:color="000000"/>
              <w:right w:val="single" w:sz="4" w:space="0" w:color="000000"/>
            </w:tcBorders>
            <w:hideMark/>
          </w:tcPr>
          <w:p w14:paraId="023C8987" w14:textId="77777777" w:rsidR="00087DCD" w:rsidRPr="00087DCD" w:rsidRDefault="00087DCD" w:rsidP="008E33CF">
            <w:pPr>
              <w:rPr>
                <w:rFonts w:ascii="Times New Roman" w:hAnsi="Times New Roman" w:cs="Times New Roman"/>
                <w:sz w:val="22"/>
                <w:szCs w:val="22"/>
                <w:lang w:val="da-DK"/>
              </w:rPr>
            </w:pPr>
            <w:r w:rsidRPr="00087DCD">
              <w:rPr>
                <w:rFonts w:ascii="Times New Roman" w:hAnsi="Times New Roman" w:cs="Times New Roman"/>
                <w:sz w:val="22"/>
                <w:szCs w:val="22"/>
                <w:lang w:val="da-DK"/>
              </w:rPr>
              <w:t xml:space="preserve">    Uden tidligere svigt af TNF-</w:t>
            </w:r>
            <w:proofErr w:type="spellStart"/>
            <w:r w:rsidRPr="00087DCD">
              <w:rPr>
                <w:rFonts w:ascii="Times New Roman" w:hAnsi="Times New Roman" w:cs="Times New Roman"/>
                <w:sz w:val="22"/>
                <w:szCs w:val="22"/>
                <w:lang w:val="da-DK"/>
              </w:rPr>
              <w:t>hæmmer</w:t>
            </w:r>
            <w:r w:rsidRPr="00087DCD">
              <w:rPr>
                <w:rFonts w:ascii="Times New Roman" w:hAnsi="Times New Roman" w:cs="Times New Roman"/>
                <w:sz w:val="22"/>
                <w:szCs w:val="22"/>
                <w:vertAlign w:val="superscript"/>
                <w:lang w:val="da-DK"/>
              </w:rPr>
              <w:t>b</w:t>
            </w:r>
            <w:proofErr w:type="spellEnd"/>
          </w:p>
        </w:tc>
        <w:tc>
          <w:tcPr>
            <w:tcW w:w="882" w:type="pct"/>
            <w:tcBorders>
              <w:top w:val="single" w:sz="4" w:space="0" w:color="000000"/>
              <w:left w:val="single" w:sz="4" w:space="0" w:color="000000"/>
              <w:bottom w:val="single" w:sz="4" w:space="0" w:color="000000"/>
              <w:right w:val="single" w:sz="4" w:space="0" w:color="000000"/>
            </w:tcBorders>
            <w:hideMark/>
          </w:tcPr>
          <w:p w14:paraId="6774B205"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25,9 % (15/58)</w:t>
            </w:r>
          </w:p>
        </w:tc>
        <w:tc>
          <w:tcPr>
            <w:tcW w:w="1534" w:type="pct"/>
            <w:tcBorders>
              <w:top w:val="single" w:sz="4" w:space="0" w:color="000000"/>
              <w:left w:val="single" w:sz="4" w:space="0" w:color="000000"/>
              <w:bottom w:val="single" w:sz="4" w:space="0" w:color="000000"/>
              <w:right w:val="single" w:sz="4" w:space="0" w:color="000000"/>
            </w:tcBorders>
            <w:hideMark/>
          </w:tcPr>
          <w:p w14:paraId="02DE4995"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40,3 %</w:t>
            </w:r>
          </w:p>
          <w:p w14:paraId="24B9827E"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(94/233)</w:t>
            </w:r>
          </w:p>
        </w:tc>
      </w:tr>
      <w:tr w:rsidR="00087DCD" w:rsidRPr="00087DCD" w14:paraId="6BE4BFCE" w14:textId="77777777" w:rsidTr="008E33CF">
        <w:trPr>
          <w:trHeight w:val="264"/>
        </w:trPr>
        <w:tc>
          <w:tcPr>
            <w:tcW w:w="3466" w:type="pct"/>
            <w:gridSpan w:val="2"/>
            <w:tcBorders>
              <w:top w:val="single" w:sz="4" w:space="0" w:color="000000"/>
              <w:left w:val="single" w:sz="4" w:space="0" w:color="000000"/>
              <w:bottom w:val="single" w:sz="4" w:space="0" w:color="000000"/>
              <w:right w:val="nil"/>
            </w:tcBorders>
            <w:hideMark/>
          </w:tcPr>
          <w:p w14:paraId="6FD5A155"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b/>
                <w:sz w:val="22"/>
                <w:szCs w:val="22"/>
              </w:rPr>
              <w:t>OCTAVE Induction 2-studiet</w:t>
            </w:r>
          </w:p>
        </w:tc>
        <w:tc>
          <w:tcPr>
            <w:tcW w:w="1534" w:type="pct"/>
            <w:tcBorders>
              <w:top w:val="single" w:sz="4" w:space="0" w:color="000000"/>
              <w:left w:val="nil"/>
              <w:bottom w:val="single" w:sz="4" w:space="0" w:color="000000"/>
              <w:right w:val="single" w:sz="4" w:space="0" w:color="000000"/>
            </w:tcBorders>
          </w:tcPr>
          <w:p w14:paraId="719B3FA0" w14:textId="77777777" w:rsidR="00087DCD" w:rsidRPr="00087DCD" w:rsidRDefault="00087DCD" w:rsidP="008E33CF">
            <w:pPr>
              <w:rPr>
                <w:rFonts w:ascii="Times New Roman" w:hAnsi="Times New Roman" w:cs="Times New Roman"/>
                <w:sz w:val="22"/>
                <w:szCs w:val="22"/>
              </w:rPr>
            </w:pPr>
          </w:p>
        </w:tc>
      </w:tr>
      <w:tr w:rsidR="00087DCD" w:rsidRPr="00087DCD" w14:paraId="3268BA48" w14:textId="77777777" w:rsidTr="008E33CF">
        <w:trPr>
          <w:trHeight w:val="768"/>
        </w:trPr>
        <w:tc>
          <w:tcPr>
            <w:tcW w:w="2583" w:type="pct"/>
            <w:tcBorders>
              <w:top w:val="single" w:sz="4" w:space="0" w:color="000000"/>
              <w:left w:val="single" w:sz="4" w:space="0" w:color="000000"/>
              <w:bottom w:val="single" w:sz="4" w:space="0" w:color="000000"/>
              <w:right w:val="single" w:sz="4" w:space="0" w:color="000000"/>
            </w:tcBorders>
            <w:hideMark/>
          </w:tcPr>
          <w:p w14:paraId="419F2438" w14:textId="77777777" w:rsidR="00087DCD" w:rsidRPr="00087DCD" w:rsidRDefault="00087DCD" w:rsidP="008E33CF">
            <w:pPr>
              <w:rPr>
                <w:rFonts w:ascii="Times New Roman" w:hAnsi="Times New Roman" w:cs="Times New Roman"/>
                <w:sz w:val="22"/>
                <w:szCs w:val="22"/>
              </w:rPr>
            </w:pPr>
            <w:proofErr w:type="spellStart"/>
            <w:r w:rsidRPr="00087DCD">
              <w:rPr>
                <w:rFonts w:ascii="Times New Roman" w:hAnsi="Times New Roman" w:cs="Times New Roman"/>
                <w:b/>
                <w:sz w:val="22"/>
                <w:szCs w:val="22"/>
              </w:rPr>
              <w:t>Effektmål</w:t>
            </w:r>
            <w:proofErr w:type="spellEnd"/>
          </w:p>
        </w:tc>
        <w:tc>
          <w:tcPr>
            <w:tcW w:w="882" w:type="pct"/>
            <w:tcBorders>
              <w:top w:val="single" w:sz="4" w:space="0" w:color="000000"/>
              <w:left w:val="single" w:sz="4" w:space="0" w:color="000000"/>
              <w:bottom w:val="single" w:sz="4" w:space="0" w:color="000000"/>
              <w:right w:val="single" w:sz="4" w:space="0" w:color="000000"/>
            </w:tcBorders>
            <w:hideMark/>
          </w:tcPr>
          <w:p w14:paraId="113D3EDB"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b/>
                <w:sz w:val="22"/>
                <w:szCs w:val="22"/>
              </w:rPr>
              <w:t>Placebo N=112</w:t>
            </w:r>
          </w:p>
        </w:tc>
        <w:tc>
          <w:tcPr>
            <w:tcW w:w="1534" w:type="pct"/>
            <w:tcBorders>
              <w:top w:val="single" w:sz="4" w:space="0" w:color="000000"/>
              <w:left w:val="single" w:sz="4" w:space="0" w:color="000000"/>
              <w:bottom w:val="single" w:sz="4" w:space="0" w:color="000000"/>
              <w:right w:val="single" w:sz="4" w:space="0" w:color="000000"/>
            </w:tcBorders>
            <w:hideMark/>
          </w:tcPr>
          <w:p w14:paraId="75A1081C" w14:textId="77777777" w:rsidR="00087DCD" w:rsidRPr="00087DCD" w:rsidRDefault="00087DCD" w:rsidP="008E33CF">
            <w:pPr>
              <w:rPr>
                <w:rFonts w:ascii="Times New Roman" w:hAnsi="Times New Roman" w:cs="Times New Roman"/>
                <w:sz w:val="22"/>
                <w:szCs w:val="22"/>
                <w:lang w:val="da-DK"/>
              </w:rPr>
            </w:pPr>
            <w:proofErr w:type="spellStart"/>
            <w:r w:rsidRPr="00087DCD">
              <w:rPr>
                <w:rFonts w:ascii="Times New Roman" w:hAnsi="Times New Roman" w:cs="Times New Roman"/>
                <w:b/>
                <w:sz w:val="22"/>
                <w:szCs w:val="22"/>
                <w:lang w:val="da-DK"/>
              </w:rPr>
              <w:t>Tofacitinib</w:t>
            </w:r>
            <w:proofErr w:type="spellEnd"/>
            <w:r w:rsidRPr="00087DCD">
              <w:rPr>
                <w:rFonts w:ascii="Times New Roman" w:hAnsi="Times New Roman" w:cs="Times New Roman"/>
                <w:b/>
                <w:sz w:val="22"/>
                <w:szCs w:val="22"/>
                <w:lang w:val="da-DK"/>
              </w:rPr>
              <w:t xml:space="preserve"> 10 mg to gange dagligt</w:t>
            </w:r>
          </w:p>
          <w:p w14:paraId="3DC10EFC" w14:textId="77777777" w:rsidR="00087DCD" w:rsidRPr="00087DCD" w:rsidRDefault="00087DCD" w:rsidP="008E33CF">
            <w:pPr>
              <w:rPr>
                <w:rFonts w:ascii="Times New Roman" w:hAnsi="Times New Roman" w:cs="Times New Roman"/>
                <w:sz w:val="22"/>
                <w:szCs w:val="22"/>
                <w:lang w:val="da-DK"/>
              </w:rPr>
            </w:pPr>
            <w:r w:rsidRPr="00087DCD">
              <w:rPr>
                <w:rFonts w:ascii="Times New Roman" w:hAnsi="Times New Roman" w:cs="Times New Roman"/>
                <w:b/>
                <w:sz w:val="22"/>
                <w:szCs w:val="22"/>
                <w:lang w:val="da-DK"/>
              </w:rPr>
              <w:t>N=429</w:t>
            </w:r>
          </w:p>
        </w:tc>
      </w:tr>
      <w:tr w:rsidR="00087DCD" w:rsidRPr="00087DCD" w14:paraId="4C63E743" w14:textId="77777777" w:rsidTr="008E33CF">
        <w:trPr>
          <w:trHeight w:val="264"/>
        </w:trPr>
        <w:tc>
          <w:tcPr>
            <w:tcW w:w="3466" w:type="pct"/>
            <w:gridSpan w:val="2"/>
            <w:tcBorders>
              <w:top w:val="single" w:sz="4" w:space="0" w:color="000000"/>
              <w:left w:val="single" w:sz="4" w:space="0" w:color="000000"/>
              <w:bottom w:val="single" w:sz="4" w:space="0" w:color="000000"/>
              <w:right w:val="nil"/>
            </w:tcBorders>
            <w:hideMark/>
          </w:tcPr>
          <w:p w14:paraId="76BF22BC" w14:textId="77777777" w:rsidR="00087DCD" w:rsidRPr="00087DCD" w:rsidRDefault="00087DCD" w:rsidP="008E33CF">
            <w:pPr>
              <w:rPr>
                <w:rFonts w:ascii="Times New Roman" w:hAnsi="Times New Roman" w:cs="Times New Roman"/>
                <w:sz w:val="22"/>
                <w:szCs w:val="22"/>
              </w:rPr>
            </w:pPr>
            <w:proofErr w:type="spellStart"/>
            <w:r w:rsidRPr="00087DCD">
              <w:rPr>
                <w:rFonts w:ascii="Times New Roman" w:hAnsi="Times New Roman" w:cs="Times New Roman"/>
                <w:sz w:val="22"/>
                <w:szCs w:val="22"/>
              </w:rPr>
              <w:t>Remission</w:t>
            </w:r>
            <w:r w:rsidRPr="00087DCD">
              <w:rPr>
                <w:rFonts w:ascii="Times New Roman" w:hAnsi="Times New Roman" w:cs="Times New Roman"/>
                <w:sz w:val="22"/>
                <w:szCs w:val="22"/>
                <w:vertAlign w:val="superscript"/>
              </w:rPr>
              <w:t>a</w:t>
            </w:r>
            <w:proofErr w:type="spellEnd"/>
          </w:p>
        </w:tc>
        <w:tc>
          <w:tcPr>
            <w:tcW w:w="1534" w:type="pct"/>
            <w:tcBorders>
              <w:top w:val="single" w:sz="4" w:space="0" w:color="000000"/>
              <w:left w:val="nil"/>
              <w:bottom w:val="single" w:sz="4" w:space="0" w:color="000000"/>
              <w:right w:val="single" w:sz="4" w:space="0" w:color="000000"/>
            </w:tcBorders>
          </w:tcPr>
          <w:p w14:paraId="1DA48A8C" w14:textId="77777777" w:rsidR="00087DCD" w:rsidRPr="00087DCD" w:rsidRDefault="00087DCD" w:rsidP="008E33CF">
            <w:pPr>
              <w:rPr>
                <w:rFonts w:ascii="Times New Roman" w:hAnsi="Times New Roman" w:cs="Times New Roman"/>
                <w:sz w:val="22"/>
                <w:szCs w:val="22"/>
              </w:rPr>
            </w:pPr>
          </w:p>
        </w:tc>
      </w:tr>
      <w:tr w:rsidR="00087DCD" w:rsidRPr="00087DCD" w14:paraId="5D78B5CF" w14:textId="77777777" w:rsidTr="008E33CF">
        <w:trPr>
          <w:trHeight w:val="516"/>
        </w:trPr>
        <w:tc>
          <w:tcPr>
            <w:tcW w:w="2583" w:type="pct"/>
            <w:tcBorders>
              <w:top w:val="single" w:sz="4" w:space="0" w:color="000000"/>
              <w:left w:val="single" w:sz="4" w:space="0" w:color="000000"/>
              <w:bottom w:val="single" w:sz="4" w:space="0" w:color="000000"/>
              <w:right w:val="single" w:sz="4" w:space="0" w:color="000000"/>
            </w:tcBorders>
            <w:hideMark/>
          </w:tcPr>
          <w:p w14:paraId="2FABDD57" w14:textId="77777777" w:rsidR="00087DCD" w:rsidRPr="00087DCD" w:rsidRDefault="00087DCD" w:rsidP="008E33CF">
            <w:pPr>
              <w:rPr>
                <w:rFonts w:ascii="Times New Roman" w:hAnsi="Times New Roman" w:cs="Times New Roman"/>
                <w:sz w:val="22"/>
                <w:szCs w:val="22"/>
                <w:lang w:val="da-DK"/>
              </w:rPr>
            </w:pPr>
            <w:r w:rsidRPr="00087DCD">
              <w:rPr>
                <w:rFonts w:ascii="Times New Roman" w:hAnsi="Times New Roman" w:cs="Times New Roman"/>
                <w:sz w:val="22"/>
                <w:szCs w:val="22"/>
                <w:lang w:val="da-DK"/>
              </w:rPr>
              <w:t xml:space="preserve">   Med tidligere svigt af TNF-hæmmer</w:t>
            </w:r>
          </w:p>
        </w:tc>
        <w:tc>
          <w:tcPr>
            <w:tcW w:w="882" w:type="pct"/>
            <w:tcBorders>
              <w:top w:val="single" w:sz="4" w:space="0" w:color="000000"/>
              <w:left w:val="single" w:sz="4" w:space="0" w:color="000000"/>
              <w:bottom w:val="single" w:sz="4" w:space="0" w:color="000000"/>
              <w:right w:val="single" w:sz="4" w:space="0" w:color="000000"/>
            </w:tcBorders>
            <w:hideMark/>
          </w:tcPr>
          <w:p w14:paraId="6F5730F0"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0,0 % (0/60)</w:t>
            </w:r>
          </w:p>
        </w:tc>
        <w:tc>
          <w:tcPr>
            <w:tcW w:w="1534" w:type="pct"/>
            <w:tcBorders>
              <w:top w:val="single" w:sz="4" w:space="0" w:color="000000"/>
              <w:left w:val="single" w:sz="4" w:space="0" w:color="000000"/>
              <w:bottom w:val="single" w:sz="4" w:space="0" w:color="000000"/>
              <w:right w:val="single" w:sz="4" w:space="0" w:color="000000"/>
            </w:tcBorders>
            <w:hideMark/>
          </w:tcPr>
          <w:p w14:paraId="7EFD5B53"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11,7 %</w:t>
            </w:r>
          </w:p>
          <w:p w14:paraId="58A56DF8"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(26/222)</w:t>
            </w:r>
          </w:p>
        </w:tc>
      </w:tr>
      <w:tr w:rsidR="00087DCD" w:rsidRPr="00087DCD" w14:paraId="259BF119" w14:textId="77777777" w:rsidTr="008E33CF">
        <w:trPr>
          <w:trHeight w:val="516"/>
        </w:trPr>
        <w:tc>
          <w:tcPr>
            <w:tcW w:w="2583" w:type="pct"/>
            <w:tcBorders>
              <w:top w:val="single" w:sz="4" w:space="0" w:color="000000"/>
              <w:left w:val="single" w:sz="4" w:space="0" w:color="000000"/>
              <w:bottom w:val="single" w:sz="4" w:space="0" w:color="000000"/>
              <w:right w:val="single" w:sz="4" w:space="0" w:color="000000"/>
            </w:tcBorders>
            <w:hideMark/>
          </w:tcPr>
          <w:p w14:paraId="7AE3A38E" w14:textId="77777777" w:rsidR="00087DCD" w:rsidRPr="00087DCD" w:rsidRDefault="00087DCD" w:rsidP="008E33CF">
            <w:pPr>
              <w:rPr>
                <w:rFonts w:ascii="Times New Roman" w:hAnsi="Times New Roman" w:cs="Times New Roman"/>
                <w:sz w:val="22"/>
                <w:szCs w:val="22"/>
                <w:lang w:val="da-DK"/>
              </w:rPr>
            </w:pPr>
            <w:r w:rsidRPr="00087DCD">
              <w:rPr>
                <w:rFonts w:ascii="Times New Roman" w:hAnsi="Times New Roman" w:cs="Times New Roman"/>
                <w:sz w:val="22"/>
                <w:szCs w:val="22"/>
                <w:lang w:val="da-DK"/>
              </w:rPr>
              <w:t xml:space="preserve">   Uden tidligere svigt af TNF-</w:t>
            </w:r>
            <w:proofErr w:type="spellStart"/>
            <w:r w:rsidRPr="00087DCD">
              <w:rPr>
                <w:rFonts w:ascii="Times New Roman" w:hAnsi="Times New Roman" w:cs="Times New Roman"/>
                <w:sz w:val="22"/>
                <w:szCs w:val="22"/>
                <w:lang w:val="da-DK"/>
              </w:rPr>
              <w:t>hæmmer</w:t>
            </w:r>
            <w:r w:rsidRPr="00087DCD">
              <w:rPr>
                <w:rFonts w:ascii="Times New Roman" w:hAnsi="Times New Roman" w:cs="Times New Roman"/>
                <w:sz w:val="22"/>
                <w:szCs w:val="22"/>
                <w:vertAlign w:val="superscript"/>
                <w:lang w:val="da-DK"/>
              </w:rPr>
              <w:t>b</w:t>
            </w:r>
            <w:proofErr w:type="spellEnd"/>
          </w:p>
        </w:tc>
        <w:tc>
          <w:tcPr>
            <w:tcW w:w="882" w:type="pct"/>
            <w:tcBorders>
              <w:top w:val="single" w:sz="4" w:space="0" w:color="000000"/>
              <w:left w:val="single" w:sz="4" w:space="0" w:color="000000"/>
              <w:bottom w:val="single" w:sz="4" w:space="0" w:color="000000"/>
              <w:right w:val="single" w:sz="4" w:space="0" w:color="000000"/>
            </w:tcBorders>
            <w:hideMark/>
          </w:tcPr>
          <w:p w14:paraId="0A068B3B"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7,7 % (4/52)</w:t>
            </w:r>
          </w:p>
        </w:tc>
        <w:tc>
          <w:tcPr>
            <w:tcW w:w="1534" w:type="pct"/>
            <w:tcBorders>
              <w:top w:val="single" w:sz="4" w:space="0" w:color="000000"/>
              <w:left w:val="single" w:sz="4" w:space="0" w:color="000000"/>
              <w:bottom w:val="single" w:sz="4" w:space="0" w:color="000000"/>
              <w:right w:val="single" w:sz="4" w:space="0" w:color="000000"/>
            </w:tcBorders>
            <w:hideMark/>
          </w:tcPr>
          <w:p w14:paraId="381807AA"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21,7 %</w:t>
            </w:r>
          </w:p>
          <w:p w14:paraId="0CEAC533"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(45/207)</w:t>
            </w:r>
          </w:p>
        </w:tc>
      </w:tr>
      <w:tr w:rsidR="00087DCD" w:rsidRPr="00087DCD" w14:paraId="5C466684" w14:textId="77777777" w:rsidTr="008E33CF">
        <w:trPr>
          <w:trHeight w:val="262"/>
        </w:trPr>
        <w:tc>
          <w:tcPr>
            <w:tcW w:w="3466" w:type="pct"/>
            <w:gridSpan w:val="2"/>
            <w:tcBorders>
              <w:top w:val="single" w:sz="4" w:space="0" w:color="000000"/>
              <w:left w:val="single" w:sz="4" w:space="0" w:color="000000"/>
              <w:bottom w:val="single" w:sz="4" w:space="0" w:color="000000"/>
              <w:right w:val="nil"/>
            </w:tcBorders>
            <w:hideMark/>
          </w:tcPr>
          <w:p w14:paraId="6A7D0F11" w14:textId="77777777" w:rsidR="00087DCD" w:rsidRPr="00087DCD" w:rsidRDefault="00087DCD" w:rsidP="008E33CF">
            <w:pPr>
              <w:rPr>
                <w:rFonts w:ascii="Times New Roman" w:hAnsi="Times New Roman" w:cs="Times New Roman"/>
                <w:sz w:val="22"/>
                <w:szCs w:val="22"/>
                <w:lang w:val="da-DK"/>
              </w:rPr>
            </w:pPr>
            <w:r w:rsidRPr="00087DCD">
              <w:rPr>
                <w:rFonts w:ascii="Times New Roman" w:hAnsi="Times New Roman" w:cs="Times New Roman"/>
                <w:sz w:val="22"/>
                <w:szCs w:val="22"/>
                <w:lang w:val="da-DK"/>
              </w:rPr>
              <w:t xml:space="preserve">Forbedring af </w:t>
            </w:r>
            <w:proofErr w:type="spellStart"/>
            <w:r w:rsidRPr="00087DCD">
              <w:rPr>
                <w:rFonts w:ascii="Times New Roman" w:hAnsi="Times New Roman" w:cs="Times New Roman"/>
                <w:sz w:val="22"/>
                <w:szCs w:val="22"/>
                <w:lang w:val="da-DK"/>
              </w:rPr>
              <w:t>endoskopisk</w:t>
            </w:r>
            <w:proofErr w:type="spellEnd"/>
            <w:r w:rsidRPr="00087DCD">
              <w:rPr>
                <w:rFonts w:ascii="Times New Roman" w:hAnsi="Times New Roman" w:cs="Times New Roman"/>
                <w:sz w:val="22"/>
                <w:szCs w:val="22"/>
                <w:lang w:val="da-DK"/>
              </w:rPr>
              <w:t xml:space="preserve"> udseende af </w:t>
            </w:r>
            <w:proofErr w:type="spellStart"/>
            <w:r w:rsidRPr="00087DCD">
              <w:rPr>
                <w:rFonts w:ascii="Times New Roman" w:hAnsi="Times New Roman" w:cs="Times New Roman"/>
                <w:sz w:val="22"/>
                <w:szCs w:val="22"/>
                <w:lang w:val="da-DK"/>
              </w:rPr>
              <w:t>slimhinden</w:t>
            </w:r>
            <w:r w:rsidRPr="00087DCD">
              <w:rPr>
                <w:rFonts w:ascii="Times New Roman" w:hAnsi="Times New Roman" w:cs="Times New Roman"/>
                <w:sz w:val="22"/>
                <w:szCs w:val="22"/>
                <w:vertAlign w:val="superscript"/>
                <w:lang w:val="da-DK"/>
              </w:rPr>
              <w:t>c</w:t>
            </w:r>
            <w:proofErr w:type="spellEnd"/>
          </w:p>
        </w:tc>
        <w:tc>
          <w:tcPr>
            <w:tcW w:w="1534" w:type="pct"/>
            <w:tcBorders>
              <w:top w:val="single" w:sz="4" w:space="0" w:color="000000"/>
              <w:left w:val="nil"/>
              <w:bottom w:val="single" w:sz="4" w:space="0" w:color="000000"/>
              <w:right w:val="single" w:sz="4" w:space="0" w:color="000000"/>
            </w:tcBorders>
          </w:tcPr>
          <w:p w14:paraId="5AB7E7D9" w14:textId="77777777" w:rsidR="00087DCD" w:rsidRPr="00087DCD" w:rsidRDefault="00087DCD" w:rsidP="008E33CF">
            <w:pPr>
              <w:rPr>
                <w:rFonts w:ascii="Times New Roman" w:hAnsi="Times New Roman" w:cs="Times New Roman"/>
                <w:sz w:val="22"/>
                <w:szCs w:val="22"/>
                <w:lang w:val="da-DK"/>
              </w:rPr>
            </w:pPr>
          </w:p>
        </w:tc>
      </w:tr>
      <w:tr w:rsidR="00087DCD" w:rsidRPr="00087DCD" w14:paraId="093B1839" w14:textId="77777777" w:rsidTr="008E33CF">
        <w:trPr>
          <w:trHeight w:val="516"/>
        </w:trPr>
        <w:tc>
          <w:tcPr>
            <w:tcW w:w="2583" w:type="pct"/>
            <w:tcBorders>
              <w:top w:val="single" w:sz="4" w:space="0" w:color="000000"/>
              <w:left w:val="single" w:sz="4" w:space="0" w:color="000000"/>
              <w:bottom w:val="single" w:sz="4" w:space="0" w:color="000000"/>
              <w:right w:val="single" w:sz="4" w:space="0" w:color="000000"/>
            </w:tcBorders>
            <w:hideMark/>
          </w:tcPr>
          <w:p w14:paraId="13D7CB5E" w14:textId="77777777" w:rsidR="00087DCD" w:rsidRPr="00087DCD" w:rsidRDefault="00087DCD" w:rsidP="008E33CF">
            <w:pPr>
              <w:rPr>
                <w:rFonts w:ascii="Times New Roman" w:hAnsi="Times New Roman" w:cs="Times New Roman"/>
                <w:sz w:val="22"/>
                <w:szCs w:val="22"/>
                <w:lang w:val="da-DK"/>
              </w:rPr>
            </w:pPr>
            <w:r w:rsidRPr="00087DCD">
              <w:rPr>
                <w:rFonts w:ascii="Times New Roman" w:hAnsi="Times New Roman" w:cs="Times New Roman"/>
                <w:sz w:val="22"/>
                <w:szCs w:val="22"/>
                <w:lang w:val="da-DK"/>
              </w:rPr>
              <w:t xml:space="preserve">    Med tidligere svigt af TNF-hæmmer</w:t>
            </w:r>
          </w:p>
        </w:tc>
        <w:tc>
          <w:tcPr>
            <w:tcW w:w="882" w:type="pct"/>
            <w:tcBorders>
              <w:top w:val="single" w:sz="4" w:space="0" w:color="000000"/>
              <w:left w:val="single" w:sz="4" w:space="0" w:color="000000"/>
              <w:bottom w:val="single" w:sz="4" w:space="0" w:color="000000"/>
              <w:right w:val="single" w:sz="4" w:space="0" w:color="000000"/>
            </w:tcBorders>
            <w:hideMark/>
          </w:tcPr>
          <w:p w14:paraId="58A1A0D3"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6,7 % (4/60)</w:t>
            </w:r>
          </w:p>
        </w:tc>
        <w:tc>
          <w:tcPr>
            <w:tcW w:w="1534" w:type="pct"/>
            <w:tcBorders>
              <w:top w:val="single" w:sz="4" w:space="0" w:color="000000"/>
              <w:left w:val="single" w:sz="4" w:space="0" w:color="000000"/>
              <w:bottom w:val="single" w:sz="4" w:space="0" w:color="000000"/>
              <w:right w:val="single" w:sz="4" w:space="0" w:color="000000"/>
            </w:tcBorders>
            <w:hideMark/>
          </w:tcPr>
          <w:p w14:paraId="4BA3AA06"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21,6 %</w:t>
            </w:r>
          </w:p>
          <w:p w14:paraId="60BE8D2E"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(48/222)</w:t>
            </w:r>
          </w:p>
        </w:tc>
      </w:tr>
      <w:tr w:rsidR="00087DCD" w:rsidRPr="00087DCD" w14:paraId="13BEA1C0" w14:textId="77777777" w:rsidTr="008E33CF">
        <w:trPr>
          <w:trHeight w:val="516"/>
        </w:trPr>
        <w:tc>
          <w:tcPr>
            <w:tcW w:w="2583" w:type="pct"/>
            <w:tcBorders>
              <w:top w:val="single" w:sz="4" w:space="0" w:color="000000"/>
              <w:left w:val="single" w:sz="4" w:space="0" w:color="000000"/>
              <w:bottom w:val="single" w:sz="4" w:space="0" w:color="000000"/>
              <w:right w:val="single" w:sz="4" w:space="0" w:color="000000"/>
            </w:tcBorders>
            <w:hideMark/>
          </w:tcPr>
          <w:p w14:paraId="3B1CF582" w14:textId="77777777" w:rsidR="00087DCD" w:rsidRPr="00087DCD" w:rsidRDefault="00087DCD" w:rsidP="008E33CF">
            <w:pPr>
              <w:rPr>
                <w:rFonts w:ascii="Times New Roman" w:hAnsi="Times New Roman" w:cs="Times New Roman"/>
                <w:sz w:val="22"/>
                <w:szCs w:val="22"/>
                <w:lang w:val="da-DK"/>
              </w:rPr>
            </w:pPr>
            <w:r w:rsidRPr="00087DCD">
              <w:rPr>
                <w:rFonts w:ascii="Times New Roman" w:hAnsi="Times New Roman" w:cs="Times New Roman"/>
                <w:sz w:val="22"/>
                <w:szCs w:val="22"/>
                <w:lang w:val="da-DK"/>
              </w:rPr>
              <w:t xml:space="preserve">    Uden tidligere svigt af TNF-</w:t>
            </w:r>
            <w:proofErr w:type="spellStart"/>
            <w:r w:rsidRPr="00087DCD">
              <w:rPr>
                <w:rFonts w:ascii="Times New Roman" w:hAnsi="Times New Roman" w:cs="Times New Roman"/>
                <w:sz w:val="22"/>
                <w:szCs w:val="22"/>
                <w:lang w:val="da-DK"/>
              </w:rPr>
              <w:t>hæmmer</w:t>
            </w:r>
            <w:r w:rsidRPr="00087DCD">
              <w:rPr>
                <w:rFonts w:ascii="Times New Roman" w:hAnsi="Times New Roman" w:cs="Times New Roman"/>
                <w:sz w:val="22"/>
                <w:szCs w:val="22"/>
                <w:vertAlign w:val="superscript"/>
                <w:lang w:val="da-DK"/>
              </w:rPr>
              <w:t>b</w:t>
            </w:r>
            <w:proofErr w:type="spellEnd"/>
          </w:p>
        </w:tc>
        <w:tc>
          <w:tcPr>
            <w:tcW w:w="882" w:type="pct"/>
            <w:tcBorders>
              <w:top w:val="single" w:sz="4" w:space="0" w:color="000000"/>
              <w:left w:val="single" w:sz="4" w:space="0" w:color="000000"/>
              <w:bottom w:val="single" w:sz="4" w:space="0" w:color="000000"/>
              <w:right w:val="single" w:sz="4" w:space="0" w:color="000000"/>
            </w:tcBorders>
            <w:hideMark/>
          </w:tcPr>
          <w:p w14:paraId="61035BE9"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17,3 % (9/52)</w:t>
            </w:r>
          </w:p>
        </w:tc>
        <w:tc>
          <w:tcPr>
            <w:tcW w:w="1534" w:type="pct"/>
            <w:tcBorders>
              <w:top w:val="single" w:sz="4" w:space="0" w:color="000000"/>
              <w:left w:val="single" w:sz="4" w:space="0" w:color="000000"/>
              <w:bottom w:val="single" w:sz="4" w:space="0" w:color="000000"/>
              <w:right w:val="single" w:sz="4" w:space="0" w:color="000000"/>
            </w:tcBorders>
            <w:hideMark/>
          </w:tcPr>
          <w:p w14:paraId="58E9D1C2"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35,7 %</w:t>
            </w:r>
          </w:p>
          <w:p w14:paraId="1D20F0B2" w14:textId="77777777" w:rsidR="00087DCD" w:rsidRPr="00087DCD" w:rsidRDefault="00087DCD" w:rsidP="008E33CF">
            <w:pPr>
              <w:rPr>
                <w:rFonts w:ascii="Times New Roman" w:hAnsi="Times New Roman" w:cs="Times New Roman"/>
                <w:sz w:val="22"/>
                <w:szCs w:val="22"/>
              </w:rPr>
            </w:pPr>
            <w:r w:rsidRPr="00087DCD">
              <w:rPr>
                <w:rFonts w:ascii="Times New Roman" w:hAnsi="Times New Roman" w:cs="Times New Roman"/>
                <w:sz w:val="22"/>
                <w:szCs w:val="22"/>
              </w:rPr>
              <w:t>(74/207)</w:t>
            </w:r>
          </w:p>
        </w:tc>
      </w:tr>
    </w:tbl>
    <w:p w14:paraId="1350085D" w14:textId="77777777" w:rsidR="00087DCD" w:rsidRPr="00087DCD" w:rsidRDefault="00087DCD" w:rsidP="00A56CEF">
      <w:pPr>
        <w:rPr>
          <w:sz w:val="20"/>
        </w:rPr>
      </w:pPr>
      <w:r w:rsidRPr="00087DCD">
        <w:rPr>
          <w:sz w:val="20"/>
        </w:rPr>
        <w:t>TNF = Tumornekrosefaktor, N = Antallet af patienter i analysesættet.</w:t>
      </w:r>
    </w:p>
    <w:p w14:paraId="005D8173" w14:textId="77777777" w:rsidR="00087DCD" w:rsidRPr="00087DCD" w:rsidRDefault="00087DCD" w:rsidP="00A56CEF">
      <w:pPr>
        <w:numPr>
          <w:ilvl w:val="0"/>
          <w:numId w:val="31"/>
        </w:numPr>
        <w:ind w:left="284" w:hanging="284"/>
        <w:rPr>
          <w:sz w:val="20"/>
        </w:rPr>
      </w:pPr>
      <w:r w:rsidRPr="00087DCD">
        <w:rPr>
          <w:sz w:val="20"/>
        </w:rPr>
        <w:t xml:space="preserve">Remission blev defineret som klinisk remission (en </w:t>
      </w:r>
      <w:proofErr w:type="spellStart"/>
      <w:r w:rsidRPr="00087DCD">
        <w:rPr>
          <w:sz w:val="20"/>
        </w:rPr>
        <w:t>Mayo</w:t>
      </w:r>
      <w:proofErr w:type="spellEnd"/>
      <w:r w:rsidRPr="00087DCD">
        <w:rPr>
          <w:sz w:val="20"/>
        </w:rPr>
        <w:t xml:space="preserve">-score ≤ 2 uden nogen individuel subscore &gt; 1) og en subscore for </w:t>
      </w:r>
      <w:proofErr w:type="spellStart"/>
      <w:r w:rsidRPr="00087DCD">
        <w:rPr>
          <w:sz w:val="20"/>
        </w:rPr>
        <w:t>rektal</w:t>
      </w:r>
      <w:proofErr w:type="spellEnd"/>
      <w:r w:rsidRPr="00087DCD">
        <w:rPr>
          <w:sz w:val="20"/>
        </w:rPr>
        <w:t xml:space="preserve"> blødning på 0.</w:t>
      </w:r>
    </w:p>
    <w:p w14:paraId="1E3BCBF5" w14:textId="77777777" w:rsidR="00087DCD" w:rsidRPr="00087DCD" w:rsidRDefault="00087DCD" w:rsidP="00A56CEF">
      <w:pPr>
        <w:numPr>
          <w:ilvl w:val="0"/>
          <w:numId w:val="31"/>
        </w:numPr>
        <w:ind w:left="284" w:hanging="284"/>
        <w:rPr>
          <w:sz w:val="20"/>
        </w:rPr>
      </w:pPr>
      <w:r w:rsidRPr="00087DCD">
        <w:rPr>
          <w:sz w:val="20"/>
        </w:rPr>
        <w:t xml:space="preserve">Omfattede TNF-hæmmer-naive patienter </w:t>
      </w:r>
    </w:p>
    <w:p w14:paraId="770C2BCD" w14:textId="77777777" w:rsidR="00087DCD" w:rsidRPr="00087DCD" w:rsidRDefault="00087DCD" w:rsidP="00A56CEF">
      <w:pPr>
        <w:numPr>
          <w:ilvl w:val="0"/>
          <w:numId w:val="31"/>
        </w:numPr>
        <w:ind w:left="284" w:hanging="284"/>
        <w:rPr>
          <w:sz w:val="20"/>
        </w:rPr>
      </w:pPr>
      <w:r w:rsidRPr="00087DCD">
        <w:rPr>
          <w:sz w:val="20"/>
        </w:rPr>
        <w:t xml:space="preserve">Forbedring af </w:t>
      </w:r>
      <w:proofErr w:type="spellStart"/>
      <w:r w:rsidRPr="00087DCD">
        <w:rPr>
          <w:sz w:val="20"/>
        </w:rPr>
        <w:t>endoskopisk</w:t>
      </w:r>
      <w:proofErr w:type="spellEnd"/>
      <w:r w:rsidRPr="00087DCD">
        <w:rPr>
          <w:sz w:val="20"/>
        </w:rPr>
        <w:t xml:space="preserve"> udseende af slimhinden blev defineret som en </w:t>
      </w:r>
      <w:proofErr w:type="spellStart"/>
      <w:r w:rsidRPr="00087DCD">
        <w:rPr>
          <w:sz w:val="20"/>
        </w:rPr>
        <w:t>Mayo-endoskopisk</w:t>
      </w:r>
      <w:proofErr w:type="spellEnd"/>
      <w:r w:rsidRPr="00087DCD">
        <w:rPr>
          <w:sz w:val="20"/>
        </w:rPr>
        <w:t xml:space="preserve"> subscore på 0 (normal eller inaktiv sygdom) eller 1 (</w:t>
      </w:r>
      <w:proofErr w:type="spellStart"/>
      <w:r w:rsidRPr="00087DCD">
        <w:rPr>
          <w:sz w:val="20"/>
        </w:rPr>
        <w:t>erythema</w:t>
      </w:r>
      <w:proofErr w:type="spellEnd"/>
      <w:r w:rsidRPr="00087DCD">
        <w:rPr>
          <w:sz w:val="20"/>
        </w:rPr>
        <w:t>, nedsat vaskulært mønster).</w:t>
      </w:r>
    </w:p>
    <w:p w14:paraId="28F94FBC" w14:textId="77777777" w:rsidR="00087DCD" w:rsidRPr="00087DCD" w:rsidRDefault="00087DCD" w:rsidP="008E33CF">
      <w:pPr>
        <w:ind w:left="851"/>
        <w:rPr>
          <w:sz w:val="24"/>
          <w:szCs w:val="24"/>
        </w:rPr>
      </w:pPr>
    </w:p>
    <w:p w14:paraId="7F74A74D" w14:textId="77777777" w:rsidR="00087DCD" w:rsidRPr="00087DCD" w:rsidRDefault="00087DCD" w:rsidP="008E33CF">
      <w:pPr>
        <w:ind w:left="851"/>
        <w:rPr>
          <w:sz w:val="24"/>
          <w:szCs w:val="24"/>
        </w:rPr>
      </w:pPr>
      <w:r w:rsidRPr="00087DCD">
        <w:rPr>
          <w:sz w:val="24"/>
          <w:szCs w:val="24"/>
        </w:rPr>
        <w:t xml:space="preserve">Så tidligt som ved det tidligst planlagte studiebesøg i uge 2 og ved hvert efterfølgende besøg blev der observeret signifikante forskelle mellem </w:t>
      </w:r>
      <w:proofErr w:type="spellStart"/>
      <w:r w:rsidRPr="00087DCD">
        <w:rPr>
          <w:sz w:val="24"/>
          <w:szCs w:val="24"/>
        </w:rPr>
        <w:t>tofacitinib</w:t>
      </w:r>
      <w:proofErr w:type="spellEnd"/>
      <w:r w:rsidRPr="00087DCD">
        <w:rPr>
          <w:sz w:val="24"/>
          <w:szCs w:val="24"/>
        </w:rPr>
        <w:t xml:space="preserve"> 10 mg to gange dagligt og placebo i ændringen fra </w:t>
      </w:r>
      <w:r w:rsidRPr="00087DCD">
        <w:rPr>
          <w:i/>
          <w:sz w:val="24"/>
          <w:szCs w:val="24"/>
        </w:rPr>
        <w:t>baseline</w:t>
      </w:r>
      <w:r w:rsidRPr="00087DCD">
        <w:rPr>
          <w:sz w:val="24"/>
          <w:szCs w:val="24"/>
        </w:rPr>
        <w:t xml:space="preserve">, hvad angår </w:t>
      </w:r>
      <w:proofErr w:type="spellStart"/>
      <w:r w:rsidRPr="00087DCD">
        <w:rPr>
          <w:sz w:val="24"/>
          <w:szCs w:val="24"/>
        </w:rPr>
        <w:t>rektal</w:t>
      </w:r>
      <w:proofErr w:type="spellEnd"/>
      <w:r w:rsidRPr="00087DCD">
        <w:rPr>
          <w:sz w:val="24"/>
          <w:szCs w:val="24"/>
        </w:rPr>
        <w:t xml:space="preserve"> blødning og afføringshyppighed og partiel </w:t>
      </w:r>
      <w:proofErr w:type="spellStart"/>
      <w:r w:rsidRPr="00087DCD">
        <w:rPr>
          <w:sz w:val="24"/>
          <w:szCs w:val="24"/>
        </w:rPr>
        <w:t>Mayo</w:t>
      </w:r>
      <w:proofErr w:type="spellEnd"/>
      <w:r w:rsidRPr="00087DCD">
        <w:rPr>
          <w:sz w:val="24"/>
          <w:szCs w:val="24"/>
        </w:rPr>
        <w:t>-score.</w:t>
      </w:r>
    </w:p>
    <w:p w14:paraId="3943242B" w14:textId="77777777" w:rsidR="00087DCD" w:rsidRPr="00087DCD" w:rsidRDefault="00087DCD" w:rsidP="008E33CF">
      <w:pPr>
        <w:ind w:left="851"/>
        <w:rPr>
          <w:sz w:val="24"/>
          <w:szCs w:val="24"/>
        </w:rPr>
      </w:pPr>
    </w:p>
    <w:p w14:paraId="5FCF4E60" w14:textId="77777777" w:rsidR="00087DCD" w:rsidRPr="00087DCD" w:rsidRDefault="00087DCD" w:rsidP="008E33CF">
      <w:pPr>
        <w:ind w:left="851"/>
        <w:rPr>
          <w:sz w:val="24"/>
          <w:szCs w:val="24"/>
        </w:rPr>
      </w:pPr>
      <w:r w:rsidRPr="00087DCD">
        <w:rPr>
          <w:i/>
          <w:sz w:val="24"/>
          <w:szCs w:val="24"/>
          <w:u w:val="single"/>
        </w:rPr>
        <w:t xml:space="preserve">Vedligeholdelse (OCTAVE </w:t>
      </w:r>
      <w:proofErr w:type="spellStart"/>
      <w:r w:rsidRPr="00087DCD">
        <w:rPr>
          <w:i/>
          <w:sz w:val="24"/>
          <w:szCs w:val="24"/>
          <w:u w:val="single"/>
        </w:rPr>
        <w:t>Sustain</w:t>
      </w:r>
      <w:proofErr w:type="spellEnd"/>
      <w:r w:rsidRPr="00087DCD">
        <w:rPr>
          <w:i/>
          <w:sz w:val="24"/>
          <w:szCs w:val="24"/>
          <w:u w:val="single"/>
        </w:rPr>
        <w:t>)</w:t>
      </w:r>
    </w:p>
    <w:p w14:paraId="2EFEA107" w14:textId="77777777" w:rsidR="00087DCD" w:rsidRPr="00087DCD" w:rsidRDefault="00087DCD" w:rsidP="008E33CF">
      <w:pPr>
        <w:ind w:left="851"/>
        <w:rPr>
          <w:sz w:val="24"/>
          <w:szCs w:val="24"/>
        </w:rPr>
      </w:pPr>
      <w:r w:rsidRPr="00087DCD">
        <w:rPr>
          <w:sz w:val="24"/>
          <w:szCs w:val="24"/>
        </w:rPr>
        <w:t xml:space="preserve">Patienter, der fuldførte 8 uger i ét af induktionsstudierne og opnåede klinisk respons, blev randomiseret igen til OCTAVE </w:t>
      </w:r>
      <w:proofErr w:type="spellStart"/>
      <w:r w:rsidRPr="00087DCD">
        <w:rPr>
          <w:sz w:val="24"/>
          <w:szCs w:val="24"/>
        </w:rPr>
        <w:t>Sustain</w:t>
      </w:r>
      <w:proofErr w:type="spellEnd"/>
      <w:r w:rsidRPr="00087DCD">
        <w:rPr>
          <w:sz w:val="24"/>
          <w:szCs w:val="24"/>
        </w:rPr>
        <w:t xml:space="preserve">; 179 ud af 593 (30,2 %) patienter var i remission ved </w:t>
      </w:r>
      <w:r w:rsidRPr="00087DCD">
        <w:rPr>
          <w:i/>
          <w:sz w:val="24"/>
          <w:szCs w:val="24"/>
        </w:rPr>
        <w:t xml:space="preserve">baseline </w:t>
      </w:r>
      <w:r w:rsidRPr="00087DCD">
        <w:rPr>
          <w:sz w:val="24"/>
          <w:szCs w:val="24"/>
        </w:rPr>
        <w:t xml:space="preserve">for OCTAVE </w:t>
      </w:r>
      <w:proofErr w:type="spellStart"/>
      <w:r w:rsidRPr="00087DCD">
        <w:rPr>
          <w:sz w:val="24"/>
          <w:szCs w:val="24"/>
        </w:rPr>
        <w:t>Sustain</w:t>
      </w:r>
      <w:proofErr w:type="spellEnd"/>
      <w:r w:rsidRPr="00087DCD">
        <w:rPr>
          <w:sz w:val="24"/>
          <w:szCs w:val="24"/>
        </w:rPr>
        <w:t xml:space="preserve">. </w:t>
      </w:r>
    </w:p>
    <w:p w14:paraId="79744F73" w14:textId="77777777" w:rsidR="00087DCD" w:rsidRPr="00087DCD" w:rsidRDefault="00087DCD" w:rsidP="008E33CF">
      <w:pPr>
        <w:ind w:left="851"/>
        <w:rPr>
          <w:sz w:val="24"/>
          <w:szCs w:val="24"/>
        </w:rPr>
      </w:pPr>
    </w:p>
    <w:p w14:paraId="7E18DAAC" w14:textId="77777777" w:rsidR="00087DCD" w:rsidRPr="00087DCD" w:rsidRDefault="00087DCD" w:rsidP="008E33CF">
      <w:pPr>
        <w:ind w:left="851"/>
        <w:rPr>
          <w:sz w:val="24"/>
          <w:szCs w:val="24"/>
        </w:rPr>
      </w:pPr>
      <w:r w:rsidRPr="00087DCD">
        <w:rPr>
          <w:sz w:val="24"/>
          <w:szCs w:val="24"/>
        </w:rPr>
        <w:t xml:space="preserve">Det primære effektmål i OCTAVE </w:t>
      </w:r>
      <w:proofErr w:type="spellStart"/>
      <w:r w:rsidRPr="00087DCD">
        <w:rPr>
          <w:sz w:val="24"/>
          <w:szCs w:val="24"/>
        </w:rPr>
        <w:t>Sustain</w:t>
      </w:r>
      <w:proofErr w:type="spellEnd"/>
      <w:r w:rsidRPr="00087DCD">
        <w:rPr>
          <w:sz w:val="24"/>
          <w:szCs w:val="24"/>
        </w:rPr>
        <w:t xml:space="preserve"> var andelen af patienter i remission ved uge 52. De to vigtige, sekundære effektmål var andelen af patienter med forbedring af det endoskopiske udseende ved uge 52, og andelen af patienter med vedligeholdt </w:t>
      </w:r>
      <w:proofErr w:type="spellStart"/>
      <w:r w:rsidRPr="00087DCD">
        <w:rPr>
          <w:sz w:val="24"/>
          <w:szCs w:val="24"/>
        </w:rPr>
        <w:t>kortikosteroidfri</w:t>
      </w:r>
      <w:proofErr w:type="spellEnd"/>
      <w:r w:rsidRPr="00087DCD">
        <w:rPr>
          <w:sz w:val="24"/>
          <w:szCs w:val="24"/>
        </w:rPr>
        <w:t xml:space="preserve"> remission både ved uge 24 og uge 52 hos patienter i remission ved </w:t>
      </w:r>
      <w:r w:rsidRPr="00087DCD">
        <w:rPr>
          <w:i/>
          <w:sz w:val="24"/>
          <w:szCs w:val="24"/>
        </w:rPr>
        <w:t xml:space="preserve">baseline </w:t>
      </w:r>
      <w:r w:rsidRPr="00087DCD">
        <w:rPr>
          <w:sz w:val="24"/>
          <w:szCs w:val="24"/>
        </w:rPr>
        <w:t xml:space="preserve">for OCTAVE </w:t>
      </w:r>
      <w:proofErr w:type="spellStart"/>
      <w:r w:rsidRPr="00087DCD">
        <w:rPr>
          <w:sz w:val="24"/>
          <w:szCs w:val="24"/>
        </w:rPr>
        <w:t>Sustain</w:t>
      </w:r>
      <w:proofErr w:type="spellEnd"/>
      <w:r w:rsidRPr="00087DCD">
        <w:rPr>
          <w:sz w:val="24"/>
          <w:szCs w:val="24"/>
        </w:rPr>
        <w:t xml:space="preserve">. </w:t>
      </w:r>
    </w:p>
    <w:p w14:paraId="1A89E7E8" w14:textId="77777777" w:rsidR="00087DCD" w:rsidRPr="00087DCD" w:rsidRDefault="00087DCD" w:rsidP="008E33CF">
      <w:pPr>
        <w:ind w:left="851"/>
        <w:rPr>
          <w:sz w:val="24"/>
          <w:szCs w:val="24"/>
        </w:rPr>
      </w:pPr>
    </w:p>
    <w:p w14:paraId="379266A7" w14:textId="77777777" w:rsidR="00087DCD" w:rsidRPr="00087DCD" w:rsidRDefault="00087DCD" w:rsidP="008E33CF">
      <w:pPr>
        <w:ind w:left="851"/>
        <w:rPr>
          <w:sz w:val="24"/>
          <w:szCs w:val="24"/>
        </w:rPr>
      </w:pPr>
      <w:r w:rsidRPr="00087DCD">
        <w:rPr>
          <w:sz w:val="24"/>
          <w:szCs w:val="24"/>
        </w:rPr>
        <w:t xml:space="preserve">En signifikant større andel af patienter i begge behandlingsgrupper, </w:t>
      </w:r>
      <w:proofErr w:type="spellStart"/>
      <w:r w:rsidRPr="00087DCD">
        <w:rPr>
          <w:sz w:val="24"/>
          <w:szCs w:val="24"/>
        </w:rPr>
        <w:t>tofacitinib</w:t>
      </w:r>
      <w:proofErr w:type="spellEnd"/>
      <w:r w:rsidRPr="00087DCD">
        <w:rPr>
          <w:sz w:val="24"/>
          <w:szCs w:val="24"/>
        </w:rPr>
        <w:t xml:space="preserve"> 5 mg to gange dagligt og </w:t>
      </w:r>
      <w:proofErr w:type="spellStart"/>
      <w:r w:rsidRPr="00087DCD">
        <w:rPr>
          <w:sz w:val="24"/>
          <w:szCs w:val="24"/>
        </w:rPr>
        <w:t>tofacitinib</w:t>
      </w:r>
      <w:proofErr w:type="spellEnd"/>
      <w:r w:rsidRPr="00087DCD">
        <w:rPr>
          <w:sz w:val="24"/>
          <w:szCs w:val="24"/>
        </w:rPr>
        <w:t xml:space="preserve"> 10 mg to gange dagligt, opnåede de følgende effektmål ved uge 52 sammenlignet med placebo: remission, forbedring af </w:t>
      </w:r>
      <w:proofErr w:type="spellStart"/>
      <w:r w:rsidRPr="00087DCD">
        <w:rPr>
          <w:sz w:val="24"/>
          <w:szCs w:val="24"/>
        </w:rPr>
        <w:t>endoskopisk</w:t>
      </w:r>
      <w:proofErr w:type="spellEnd"/>
      <w:r w:rsidRPr="00087DCD">
        <w:rPr>
          <w:sz w:val="24"/>
          <w:szCs w:val="24"/>
        </w:rPr>
        <w:t xml:space="preserve"> udseende af slimhinden, normalisering af </w:t>
      </w:r>
      <w:proofErr w:type="spellStart"/>
      <w:r w:rsidRPr="00087DCD">
        <w:rPr>
          <w:sz w:val="24"/>
          <w:szCs w:val="24"/>
        </w:rPr>
        <w:t>endoskopisk</w:t>
      </w:r>
      <w:proofErr w:type="spellEnd"/>
      <w:r w:rsidRPr="00087DCD">
        <w:rPr>
          <w:sz w:val="24"/>
          <w:szCs w:val="24"/>
        </w:rPr>
        <w:t xml:space="preserve"> udseende af slimhinden, opretholdelse af klinisk respons, remission hos patienter i remission ved </w:t>
      </w:r>
      <w:r w:rsidRPr="00087DCD">
        <w:rPr>
          <w:i/>
          <w:sz w:val="24"/>
          <w:szCs w:val="24"/>
        </w:rPr>
        <w:t xml:space="preserve">baseline </w:t>
      </w:r>
      <w:r w:rsidRPr="00087DCD">
        <w:rPr>
          <w:sz w:val="24"/>
          <w:szCs w:val="24"/>
        </w:rPr>
        <w:t xml:space="preserve">og opretholdt </w:t>
      </w:r>
      <w:proofErr w:type="spellStart"/>
      <w:r w:rsidRPr="00087DCD">
        <w:rPr>
          <w:sz w:val="24"/>
          <w:szCs w:val="24"/>
        </w:rPr>
        <w:t>kortikosteroidfri</w:t>
      </w:r>
      <w:proofErr w:type="spellEnd"/>
      <w:r w:rsidRPr="00087DCD">
        <w:rPr>
          <w:sz w:val="24"/>
          <w:szCs w:val="24"/>
        </w:rPr>
        <w:t xml:space="preserve"> remission både ved uge 24 og uge 52 hos patienter i remission ved </w:t>
      </w:r>
      <w:r w:rsidRPr="00087DCD">
        <w:rPr>
          <w:i/>
          <w:sz w:val="24"/>
          <w:szCs w:val="24"/>
        </w:rPr>
        <w:t>baseline</w:t>
      </w:r>
      <w:r w:rsidRPr="00087DCD">
        <w:rPr>
          <w:sz w:val="24"/>
          <w:szCs w:val="24"/>
        </w:rPr>
        <w:t xml:space="preserve">, som vist i Tabel 25. </w:t>
      </w:r>
    </w:p>
    <w:p w14:paraId="0678F76D" w14:textId="5780739F" w:rsidR="00B354E1" w:rsidRDefault="00B354E1">
      <w:pPr>
        <w:rPr>
          <w:sz w:val="24"/>
          <w:szCs w:val="24"/>
        </w:rPr>
      </w:pPr>
      <w:r>
        <w:rPr>
          <w:sz w:val="24"/>
          <w:szCs w:val="24"/>
        </w:rPr>
        <w:br w:type="page"/>
      </w:r>
    </w:p>
    <w:p w14:paraId="75E06FF4" w14:textId="77777777" w:rsidR="00087DCD" w:rsidRPr="00087DCD" w:rsidRDefault="00087DCD" w:rsidP="008E33CF">
      <w:pPr>
        <w:ind w:left="851"/>
        <w:rPr>
          <w:sz w:val="24"/>
          <w:szCs w:val="24"/>
        </w:rPr>
      </w:pPr>
    </w:p>
    <w:p w14:paraId="69B8D382" w14:textId="77777777" w:rsidR="00087DCD" w:rsidRPr="00087DCD" w:rsidRDefault="00087DCD" w:rsidP="00087DCD">
      <w:pPr>
        <w:tabs>
          <w:tab w:val="left" w:pos="851"/>
        </w:tabs>
        <w:ind w:left="851"/>
        <w:rPr>
          <w:sz w:val="24"/>
          <w:szCs w:val="24"/>
        </w:rPr>
      </w:pPr>
      <w:r w:rsidRPr="00087DCD">
        <w:rPr>
          <w:b/>
          <w:sz w:val="24"/>
          <w:szCs w:val="24"/>
        </w:rPr>
        <w:t xml:space="preserve">Tabel 25: Andel af patienter, der opfylder effektmål ved uge 52 (OCTAVE </w:t>
      </w:r>
      <w:proofErr w:type="spellStart"/>
      <w:r w:rsidRPr="00087DCD">
        <w:rPr>
          <w:b/>
          <w:sz w:val="24"/>
          <w:szCs w:val="24"/>
        </w:rPr>
        <w:t>Sustain</w:t>
      </w:r>
      <w:proofErr w:type="spellEnd"/>
      <w:r w:rsidRPr="00087DCD">
        <w:rPr>
          <w:b/>
          <w:sz w:val="24"/>
          <w:szCs w:val="24"/>
        </w:rPr>
        <w:t>)</w:t>
      </w:r>
    </w:p>
    <w:tbl>
      <w:tblPr>
        <w:tblStyle w:val="TableGrid"/>
        <w:tblW w:w="5000" w:type="pct"/>
        <w:tblInd w:w="0" w:type="dxa"/>
        <w:tblCellMar>
          <w:top w:w="53" w:type="dxa"/>
          <w:left w:w="108" w:type="dxa"/>
          <w:right w:w="52" w:type="dxa"/>
        </w:tblCellMar>
        <w:tblLook w:val="04A0" w:firstRow="1" w:lastRow="0" w:firstColumn="1" w:lastColumn="0" w:noHBand="0" w:noVBand="1"/>
      </w:tblPr>
      <w:tblGrid>
        <w:gridCol w:w="2021"/>
        <w:gridCol w:w="1092"/>
        <w:gridCol w:w="1363"/>
        <w:gridCol w:w="1354"/>
        <w:gridCol w:w="1088"/>
        <w:gridCol w:w="1354"/>
        <w:gridCol w:w="1356"/>
      </w:tblGrid>
      <w:tr w:rsidR="00087DCD" w:rsidRPr="00087DCD" w14:paraId="70603517" w14:textId="77777777" w:rsidTr="008E33CF">
        <w:trPr>
          <w:trHeight w:val="264"/>
        </w:trPr>
        <w:tc>
          <w:tcPr>
            <w:tcW w:w="1050" w:type="pct"/>
            <w:tcBorders>
              <w:top w:val="single" w:sz="4" w:space="0" w:color="000000"/>
              <w:left w:val="single" w:sz="4" w:space="0" w:color="000000"/>
              <w:bottom w:val="single" w:sz="4" w:space="0" w:color="000000"/>
              <w:right w:val="single" w:sz="4" w:space="0" w:color="000000"/>
            </w:tcBorders>
          </w:tcPr>
          <w:p w14:paraId="729703EE" w14:textId="77777777" w:rsidR="00087DCD" w:rsidRPr="00087DCD" w:rsidRDefault="00087DCD" w:rsidP="008E33CF">
            <w:pPr>
              <w:ind w:left="81"/>
              <w:rPr>
                <w:rFonts w:ascii="Times New Roman" w:hAnsi="Times New Roman" w:cs="Times New Roman"/>
                <w:sz w:val="22"/>
                <w:szCs w:val="22"/>
                <w:lang w:val="da-DK"/>
              </w:rPr>
            </w:pPr>
          </w:p>
        </w:tc>
        <w:tc>
          <w:tcPr>
            <w:tcW w:w="1978" w:type="pct"/>
            <w:gridSpan w:val="3"/>
            <w:tcBorders>
              <w:top w:val="single" w:sz="4" w:space="0" w:color="000000"/>
              <w:left w:val="single" w:sz="4" w:space="0" w:color="000000"/>
              <w:bottom w:val="single" w:sz="4" w:space="0" w:color="000000"/>
              <w:right w:val="single" w:sz="4" w:space="0" w:color="000000"/>
            </w:tcBorders>
            <w:hideMark/>
          </w:tcPr>
          <w:p w14:paraId="267EBC45"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b/>
                <w:sz w:val="22"/>
                <w:szCs w:val="22"/>
              </w:rPr>
              <w:t xml:space="preserve">Central </w:t>
            </w:r>
            <w:proofErr w:type="spellStart"/>
            <w:r w:rsidRPr="00087DCD">
              <w:rPr>
                <w:rFonts w:ascii="Times New Roman" w:hAnsi="Times New Roman" w:cs="Times New Roman"/>
                <w:b/>
                <w:sz w:val="22"/>
                <w:szCs w:val="22"/>
              </w:rPr>
              <w:t>endoskopivurdering</w:t>
            </w:r>
            <w:proofErr w:type="spellEnd"/>
          </w:p>
        </w:tc>
        <w:tc>
          <w:tcPr>
            <w:tcW w:w="1972" w:type="pct"/>
            <w:gridSpan w:val="3"/>
            <w:tcBorders>
              <w:top w:val="single" w:sz="4" w:space="0" w:color="000000"/>
              <w:left w:val="single" w:sz="4" w:space="0" w:color="000000"/>
              <w:bottom w:val="single" w:sz="4" w:space="0" w:color="000000"/>
              <w:right w:val="single" w:sz="4" w:space="0" w:color="000000"/>
            </w:tcBorders>
            <w:hideMark/>
          </w:tcPr>
          <w:p w14:paraId="670971D0" w14:textId="77777777" w:rsidR="00087DCD" w:rsidRPr="00087DCD" w:rsidRDefault="00087DCD" w:rsidP="008E33CF">
            <w:pPr>
              <w:ind w:left="81"/>
              <w:rPr>
                <w:rFonts w:ascii="Times New Roman" w:hAnsi="Times New Roman" w:cs="Times New Roman"/>
                <w:sz w:val="22"/>
                <w:szCs w:val="22"/>
              </w:rPr>
            </w:pPr>
            <w:proofErr w:type="spellStart"/>
            <w:r w:rsidRPr="00087DCD">
              <w:rPr>
                <w:rFonts w:ascii="Times New Roman" w:hAnsi="Times New Roman" w:cs="Times New Roman"/>
                <w:b/>
                <w:sz w:val="22"/>
                <w:szCs w:val="22"/>
              </w:rPr>
              <w:t>Lokal</w:t>
            </w:r>
            <w:proofErr w:type="spellEnd"/>
            <w:r w:rsidRPr="00087DCD">
              <w:rPr>
                <w:rFonts w:ascii="Times New Roman" w:hAnsi="Times New Roman" w:cs="Times New Roman"/>
                <w:b/>
                <w:sz w:val="22"/>
                <w:szCs w:val="22"/>
              </w:rPr>
              <w:t xml:space="preserve"> </w:t>
            </w:r>
            <w:proofErr w:type="spellStart"/>
            <w:r w:rsidRPr="00087DCD">
              <w:rPr>
                <w:rFonts w:ascii="Times New Roman" w:hAnsi="Times New Roman" w:cs="Times New Roman"/>
                <w:b/>
                <w:sz w:val="22"/>
                <w:szCs w:val="22"/>
              </w:rPr>
              <w:t>endoskopivurdering</w:t>
            </w:r>
            <w:proofErr w:type="spellEnd"/>
          </w:p>
        </w:tc>
      </w:tr>
      <w:tr w:rsidR="00087DCD" w:rsidRPr="00087DCD" w14:paraId="5C595033" w14:textId="77777777" w:rsidTr="008E33CF">
        <w:trPr>
          <w:trHeight w:val="1274"/>
        </w:trPr>
        <w:tc>
          <w:tcPr>
            <w:tcW w:w="1050" w:type="pct"/>
            <w:tcBorders>
              <w:top w:val="single" w:sz="4" w:space="0" w:color="000000"/>
              <w:left w:val="single" w:sz="4" w:space="0" w:color="000000"/>
              <w:bottom w:val="single" w:sz="4" w:space="0" w:color="000000"/>
              <w:right w:val="single" w:sz="4" w:space="0" w:color="000000"/>
            </w:tcBorders>
            <w:hideMark/>
          </w:tcPr>
          <w:p w14:paraId="35E1AF36" w14:textId="77777777" w:rsidR="00087DCD" w:rsidRPr="00087DCD" w:rsidRDefault="00087DCD" w:rsidP="008E33CF">
            <w:pPr>
              <w:ind w:left="81"/>
              <w:rPr>
                <w:rFonts w:ascii="Times New Roman" w:hAnsi="Times New Roman" w:cs="Times New Roman"/>
                <w:sz w:val="22"/>
                <w:szCs w:val="22"/>
              </w:rPr>
            </w:pPr>
            <w:proofErr w:type="spellStart"/>
            <w:r w:rsidRPr="00087DCD">
              <w:rPr>
                <w:rFonts w:ascii="Times New Roman" w:hAnsi="Times New Roman" w:cs="Times New Roman"/>
                <w:b/>
                <w:sz w:val="22"/>
                <w:szCs w:val="22"/>
              </w:rPr>
              <w:t>Effektmål</w:t>
            </w:r>
            <w:proofErr w:type="spellEnd"/>
          </w:p>
        </w:tc>
        <w:tc>
          <w:tcPr>
            <w:tcW w:w="567" w:type="pct"/>
            <w:tcBorders>
              <w:top w:val="single" w:sz="4" w:space="0" w:color="000000"/>
              <w:left w:val="single" w:sz="4" w:space="0" w:color="000000"/>
              <w:bottom w:val="single" w:sz="4" w:space="0" w:color="000000"/>
              <w:right w:val="single" w:sz="4" w:space="0" w:color="000000"/>
            </w:tcBorders>
            <w:hideMark/>
          </w:tcPr>
          <w:p w14:paraId="2E0B8E33"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b/>
                <w:sz w:val="22"/>
                <w:szCs w:val="22"/>
              </w:rPr>
              <w:t>Placebo N=198</w:t>
            </w:r>
          </w:p>
        </w:tc>
        <w:tc>
          <w:tcPr>
            <w:tcW w:w="708" w:type="pct"/>
            <w:tcBorders>
              <w:top w:val="single" w:sz="4" w:space="0" w:color="000000"/>
              <w:left w:val="single" w:sz="4" w:space="0" w:color="000000"/>
              <w:bottom w:val="single" w:sz="4" w:space="0" w:color="000000"/>
              <w:right w:val="single" w:sz="4" w:space="0" w:color="000000"/>
            </w:tcBorders>
            <w:hideMark/>
          </w:tcPr>
          <w:p w14:paraId="0C5AFD5E" w14:textId="77777777" w:rsidR="00087DCD" w:rsidRPr="00087DCD" w:rsidRDefault="00087DCD" w:rsidP="008E33CF">
            <w:pPr>
              <w:ind w:left="81"/>
              <w:rPr>
                <w:rFonts w:ascii="Times New Roman" w:hAnsi="Times New Roman" w:cs="Times New Roman"/>
                <w:sz w:val="22"/>
                <w:szCs w:val="22"/>
                <w:lang w:val="da-DK"/>
              </w:rPr>
            </w:pPr>
            <w:proofErr w:type="spellStart"/>
            <w:r w:rsidRPr="00087DCD">
              <w:rPr>
                <w:rFonts w:ascii="Times New Roman" w:hAnsi="Times New Roman" w:cs="Times New Roman"/>
                <w:b/>
                <w:sz w:val="22"/>
                <w:szCs w:val="22"/>
                <w:lang w:val="da-DK"/>
              </w:rPr>
              <w:t>Tofacitinib</w:t>
            </w:r>
            <w:proofErr w:type="spellEnd"/>
          </w:p>
          <w:p w14:paraId="19B6B387"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b/>
                <w:sz w:val="22"/>
                <w:szCs w:val="22"/>
                <w:lang w:val="da-DK"/>
              </w:rPr>
              <w:t>5 mg</w:t>
            </w:r>
          </w:p>
          <w:p w14:paraId="1111F440"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b/>
                <w:sz w:val="22"/>
                <w:szCs w:val="22"/>
                <w:lang w:val="da-DK"/>
              </w:rPr>
              <w:t>to gange dagligt</w:t>
            </w:r>
          </w:p>
          <w:p w14:paraId="78D3E32F"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b/>
                <w:sz w:val="22"/>
                <w:szCs w:val="22"/>
                <w:lang w:val="da-DK"/>
              </w:rPr>
              <w:t>N=198</w:t>
            </w:r>
          </w:p>
        </w:tc>
        <w:tc>
          <w:tcPr>
            <w:tcW w:w="703" w:type="pct"/>
            <w:tcBorders>
              <w:top w:val="single" w:sz="4" w:space="0" w:color="000000"/>
              <w:left w:val="single" w:sz="4" w:space="0" w:color="000000"/>
              <w:bottom w:val="single" w:sz="4" w:space="0" w:color="000000"/>
              <w:right w:val="single" w:sz="4" w:space="0" w:color="000000"/>
            </w:tcBorders>
            <w:hideMark/>
          </w:tcPr>
          <w:p w14:paraId="73BF7B28" w14:textId="77777777" w:rsidR="00087DCD" w:rsidRPr="00087DCD" w:rsidRDefault="00087DCD" w:rsidP="008E33CF">
            <w:pPr>
              <w:ind w:left="81"/>
              <w:rPr>
                <w:rFonts w:ascii="Times New Roman" w:hAnsi="Times New Roman" w:cs="Times New Roman"/>
                <w:sz w:val="22"/>
                <w:szCs w:val="22"/>
                <w:lang w:val="da-DK"/>
              </w:rPr>
            </w:pPr>
            <w:proofErr w:type="spellStart"/>
            <w:r w:rsidRPr="00087DCD">
              <w:rPr>
                <w:rFonts w:ascii="Times New Roman" w:hAnsi="Times New Roman" w:cs="Times New Roman"/>
                <w:b/>
                <w:sz w:val="22"/>
                <w:szCs w:val="22"/>
                <w:lang w:val="da-DK"/>
              </w:rPr>
              <w:t>Tofacitinib</w:t>
            </w:r>
            <w:proofErr w:type="spellEnd"/>
          </w:p>
          <w:p w14:paraId="13E49BC1"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b/>
                <w:sz w:val="22"/>
                <w:szCs w:val="22"/>
                <w:lang w:val="da-DK"/>
              </w:rPr>
              <w:t>10 mg</w:t>
            </w:r>
          </w:p>
          <w:p w14:paraId="4437F615"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b/>
                <w:sz w:val="22"/>
                <w:szCs w:val="22"/>
                <w:lang w:val="da-DK"/>
              </w:rPr>
              <w:t>to gange dagligt</w:t>
            </w:r>
          </w:p>
          <w:p w14:paraId="31E85B99"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b/>
                <w:sz w:val="22"/>
                <w:szCs w:val="22"/>
                <w:lang w:val="da-DK"/>
              </w:rPr>
              <w:t>N=197</w:t>
            </w:r>
          </w:p>
        </w:tc>
        <w:tc>
          <w:tcPr>
            <w:tcW w:w="565" w:type="pct"/>
            <w:tcBorders>
              <w:top w:val="single" w:sz="4" w:space="0" w:color="000000"/>
              <w:left w:val="single" w:sz="4" w:space="0" w:color="000000"/>
              <w:bottom w:val="single" w:sz="4" w:space="0" w:color="000000"/>
              <w:right w:val="single" w:sz="4" w:space="0" w:color="000000"/>
            </w:tcBorders>
            <w:hideMark/>
          </w:tcPr>
          <w:p w14:paraId="3A0EB980"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b/>
                <w:sz w:val="22"/>
                <w:szCs w:val="22"/>
              </w:rPr>
              <w:t>Placebo N=198</w:t>
            </w:r>
          </w:p>
        </w:tc>
        <w:tc>
          <w:tcPr>
            <w:tcW w:w="703" w:type="pct"/>
            <w:tcBorders>
              <w:top w:val="single" w:sz="4" w:space="0" w:color="000000"/>
              <w:left w:val="single" w:sz="4" w:space="0" w:color="000000"/>
              <w:bottom w:val="single" w:sz="4" w:space="0" w:color="000000"/>
              <w:right w:val="single" w:sz="4" w:space="0" w:color="000000"/>
            </w:tcBorders>
            <w:hideMark/>
          </w:tcPr>
          <w:p w14:paraId="61EF30D3" w14:textId="77777777" w:rsidR="00087DCD" w:rsidRPr="00087DCD" w:rsidRDefault="00087DCD" w:rsidP="008E33CF">
            <w:pPr>
              <w:ind w:left="81"/>
              <w:rPr>
                <w:rFonts w:ascii="Times New Roman" w:hAnsi="Times New Roman" w:cs="Times New Roman"/>
                <w:sz w:val="22"/>
                <w:szCs w:val="22"/>
                <w:lang w:val="da-DK"/>
              </w:rPr>
            </w:pPr>
            <w:proofErr w:type="spellStart"/>
            <w:r w:rsidRPr="00087DCD">
              <w:rPr>
                <w:rFonts w:ascii="Times New Roman" w:hAnsi="Times New Roman" w:cs="Times New Roman"/>
                <w:b/>
                <w:sz w:val="22"/>
                <w:szCs w:val="22"/>
                <w:lang w:val="da-DK"/>
              </w:rPr>
              <w:t>Tofacitinib</w:t>
            </w:r>
            <w:proofErr w:type="spellEnd"/>
          </w:p>
          <w:p w14:paraId="3030F9E0"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b/>
                <w:sz w:val="22"/>
                <w:szCs w:val="22"/>
                <w:lang w:val="da-DK"/>
              </w:rPr>
              <w:t>5 mg</w:t>
            </w:r>
          </w:p>
          <w:p w14:paraId="61EEDD71"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b/>
                <w:sz w:val="22"/>
                <w:szCs w:val="22"/>
                <w:lang w:val="da-DK"/>
              </w:rPr>
              <w:t>to gange dagligt</w:t>
            </w:r>
          </w:p>
          <w:p w14:paraId="23B21470"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b/>
                <w:sz w:val="22"/>
                <w:szCs w:val="22"/>
                <w:lang w:val="da-DK"/>
              </w:rPr>
              <w:t>N=198</w:t>
            </w:r>
          </w:p>
        </w:tc>
        <w:tc>
          <w:tcPr>
            <w:tcW w:w="703" w:type="pct"/>
            <w:tcBorders>
              <w:top w:val="single" w:sz="4" w:space="0" w:color="000000"/>
              <w:left w:val="single" w:sz="4" w:space="0" w:color="000000"/>
              <w:bottom w:val="single" w:sz="4" w:space="0" w:color="000000"/>
              <w:right w:val="single" w:sz="4" w:space="0" w:color="000000"/>
            </w:tcBorders>
            <w:hideMark/>
          </w:tcPr>
          <w:p w14:paraId="01C6E51B" w14:textId="77777777" w:rsidR="00087DCD" w:rsidRPr="00087DCD" w:rsidRDefault="00087DCD" w:rsidP="008E33CF">
            <w:pPr>
              <w:ind w:left="81"/>
              <w:rPr>
                <w:rFonts w:ascii="Times New Roman" w:hAnsi="Times New Roman" w:cs="Times New Roman"/>
                <w:sz w:val="22"/>
                <w:szCs w:val="22"/>
                <w:lang w:val="da-DK"/>
              </w:rPr>
            </w:pPr>
            <w:proofErr w:type="spellStart"/>
            <w:r w:rsidRPr="00087DCD">
              <w:rPr>
                <w:rFonts w:ascii="Times New Roman" w:hAnsi="Times New Roman" w:cs="Times New Roman"/>
                <w:b/>
                <w:sz w:val="22"/>
                <w:szCs w:val="22"/>
                <w:lang w:val="da-DK"/>
              </w:rPr>
              <w:t>Tofacitinib</w:t>
            </w:r>
            <w:proofErr w:type="spellEnd"/>
          </w:p>
          <w:p w14:paraId="464FFD2C"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b/>
                <w:sz w:val="22"/>
                <w:szCs w:val="22"/>
                <w:lang w:val="da-DK"/>
              </w:rPr>
              <w:t>10 mg</w:t>
            </w:r>
          </w:p>
          <w:p w14:paraId="05B05BF4"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b/>
                <w:sz w:val="22"/>
                <w:szCs w:val="22"/>
                <w:lang w:val="da-DK"/>
              </w:rPr>
              <w:t>to gange dagligt</w:t>
            </w:r>
          </w:p>
          <w:p w14:paraId="59C45763"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b/>
                <w:sz w:val="22"/>
                <w:szCs w:val="22"/>
                <w:lang w:val="da-DK"/>
              </w:rPr>
              <w:t>N=197</w:t>
            </w:r>
          </w:p>
        </w:tc>
      </w:tr>
      <w:tr w:rsidR="00087DCD" w:rsidRPr="00087DCD" w14:paraId="2712214C" w14:textId="77777777" w:rsidTr="008E33CF">
        <w:trPr>
          <w:trHeight w:val="264"/>
        </w:trPr>
        <w:tc>
          <w:tcPr>
            <w:tcW w:w="1050" w:type="pct"/>
            <w:tcBorders>
              <w:top w:val="single" w:sz="4" w:space="0" w:color="000000"/>
              <w:left w:val="single" w:sz="4" w:space="0" w:color="000000"/>
              <w:bottom w:val="single" w:sz="4" w:space="0" w:color="000000"/>
              <w:right w:val="single" w:sz="4" w:space="0" w:color="000000"/>
            </w:tcBorders>
            <w:hideMark/>
          </w:tcPr>
          <w:p w14:paraId="69668932" w14:textId="77777777" w:rsidR="00087DCD" w:rsidRPr="00087DCD" w:rsidRDefault="00087DCD" w:rsidP="008E33CF">
            <w:pPr>
              <w:ind w:left="81"/>
              <w:rPr>
                <w:rFonts w:ascii="Times New Roman" w:hAnsi="Times New Roman" w:cs="Times New Roman"/>
                <w:sz w:val="22"/>
                <w:szCs w:val="22"/>
              </w:rPr>
            </w:pPr>
            <w:proofErr w:type="spellStart"/>
            <w:r w:rsidRPr="00087DCD">
              <w:rPr>
                <w:rFonts w:ascii="Times New Roman" w:hAnsi="Times New Roman" w:cs="Times New Roman"/>
                <w:sz w:val="22"/>
                <w:szCs w:val="22"/>
              </w:rPr>
              <w:t>Remission</w:t>
            </w:r>
            <w:r w:rsidRPr="00087DCD">
              <w:rPr>
                <w:rFonts w:ascii="Times New Roman" w:hAnsi="Times New Roman" w:cs="Times New Roman"/>
                <w:sz w:val="22"/>
                <w:szCs w:val="22"/>
                <w:vertAlign w:val="superscript"/>
              </w:rPr>
              <w:t>a</w:t>
            </w:r>
            <w:proofErr w:type="spellEnd"/>
          </w:p>
        </w:tc>
        <w:tc>
          <w:tcPr>
            <w:tcW w:w="567" w:type="pct"/>
            <w:tcBorders>
              <w:top w:val="single" w:sz="4" w:space="0" w:color="000000"/>
              <w:left w:val="single" w:sz="4" w:space="0" w:color="000000"/>
              <w:bottom w:val="single" w:sz="4" w:space="0" w:color="000000"/>
              <w:right w:val="single" w:sz="4" w:space="0" w:color="000000"/>
            </w:tcBorders>
            <w:hideMark/>
          </w:tcPr>
          <w:p w14:paraId="1DAA26BF"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11,1 %</w:t>
            </w:r>
          </w:p>
        </w:tc>
        <w:tc>
          <w:tcPr>
            <w:tcW w:w="708" w:type="pct"/>
            <w:tcBorders>
              <w:top w:val="single" w:sz="4" w:space="0" w:color="000000"/>
              <w:left w:val="single" w:sz="4" w:space="0" w:color="000000"/>
              <w:bottom w:val="single" w:sz="4" w:space="0" w:color="000000"/>
              <w:right w:val="single" w:sz="4" w:space="0" w:color="000000"/>
            </w:tcBorders>
            <w:hideMark/>
          </w:tcPr>
          <w:p w14:paraId="239D303A"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34,3 %*</w:t>
            </w:r>
          </w:p>
        </w:tc>
        <w:tc>
          <w:tcPr>
            <w:tcW w:w="703" w:type="pct"/>
            <w:tcBorders>
              <w:top w:val="single" w:sz="4" w:space="0" w:color="000000"/>
              <w:left w:val="single" w:sz="4" w:space="0" w:color="000000"/>
              <w:bottom w:val="single" w:sz="4" w:space="0" w:color="000000"/>
              <w:right w:val="single" w:sz="4" w:space="0" w:color="000000"/>
            </w:tcBorders>
            <w:hideMark/>
          </w:tcPr>
          <w:p w14:paraId="604FD572"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40,6 %*</w:t>
            </w:r>
          </w:p>
        </w:tc>
        <w:tc>
          <w:tcPr>
            <w:tcW w:w="565" w:type="pct"/>
            <w:tcBorders>
              <w:top w:val="single" w:sz="4" w:space="0" w:color="000000"/>
              <w:left w:val="single" w:sz="4" w:space="0" w:color="000000"/>
              <w:bottom w:val="single" w:sz="4" w:space="0" w:color="000000"/>
              <w:right w:val="single" w:sz="4" w:space="0" w:color="000000"/>
            </w:tcBorders>
            <w:hideMark/>
          </w:tcPr>
          <w:p w14:paraId="71BC4EFA"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13,1 %</w:t>
            </w:r>
          </w:p>
        </w:tc>
        <w:tc>
          <w:tcPr>
            <w:tcW w:w="703" w:type="pct"/>
            <w:tcBorders>
              <w:top w:val="single" w:sz="4" w:space="0" w:color="000000"/>
              <w:left w:val="single" w:sz="4" w:space="0" w:color="000000"/>
              <w:bottom w:val="single" w:sz="4" w:space="0" w:color="000000"/>
              <w:right w:val="single" w:sz="4" w:space="0" w:color="000000"/>
            </w:tcBorders>
            <w:hideMark/>
          </w:tcPr>
          <w:p w14:paraId="602EC17B"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39,4 %*</w:t>
            </w:r>
          </w:p>
        </w:tc>
        <w:tc>
          <w:tcPr>
            <w:tcW w:w="703" w:type="pct"/>
            <w:tcBorders>
              <w:top w:val="single" w:sz="4" w:space="0" w:color="000000"/>
              <w:left w:val="single" w:sz="4" w:space="0" w:color="000000"/>
              <w:bottom w:val="single" w:sz="4" w:space="0" w:color="000000"/>
              <w:right w:val="single" w:sz="4" w:space="0" w:color="000000"/>
            </w:tcBorders>
            <w:hideMark/>
          </w:tcPr>
          <w:p w14:paraId="7CC184D7"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47,7 %*</w:t>
            </w:r>
          </w:p>
        </w:tc>
      </w:tr>
      <w:tr w:rsidR="00087DCD" w:rsidRPr="00087DCD" w14:paraId="61C6DBA3" w14:textId="77777777" w:rsidTr="008E33CF">
        <w:trPr>
          <w:trHeight w:val="1020"/>
        </w:trPr>
        <w:tc>
          <w:tcPr>
            <w:tcW w:w="1050" w:type="pct"/>
            <w:tcBorders>
              <w:top w:val="single" w:sz="4" w:space="0" w:color="000000"/>
              <w:left w:val="single" w:sz="4" w:space="0" w:color="000000"/>
              <w:bottom w:val="single" w:sz="4" w:space="0" w:color="000000"/>
              <w:right w:val="single" w:sz="4" w:space="0" w:color="000000"/>
            </w:tcBorders>
            <w:hideMark/>
          </w:tcPr>
          <w:p w14:paraId="7D941761"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sz w:val="22"/>
                <w:szCs w:val="22"/>
                <w:lang w:val="da-DK"/>
              </w:rPr>
              <w:t xml:space="preserve">Forbedring af </w:t>
            </w:r>
            <w:proofErr w:type="spellStart"/>
            <w:r w:rsidRPr="00087DCD">
              <w:rPr>
                <w:rFonts w:ascii="Times New Roman" w:hAnsi="Times New Roman" w:cs="Times New Roman"/>
                <w:sz w:val="22"/>
                <w:szCs w:val="22"/>
                <w:lang w:val="da-DK"/>
              </w:rPr>
              <w:t>endoskopisk</w:t>
            </w:r>
            <w:proofErr w:type="spellEnd"/>
            <w:r w:rsidRPr="00087DCD">
              <w:rPr>
                <w:rFonts w:ascii="Times New Roman" w:hAnsi="Times New Roman" w:cs="Times New Roman"/>
                <w:sz w:val="22"/>
                <w:szCs w:val="22"/>
                <w:lang w:val="da-DK"/>
              </w:rPr>
              <w:t xml:space="preserve"> udseende af </w:t>
            </w:r>
            <w:proofErr w:type="spellStart"/>
            <w:r w:rsidRPr="00087DCD">
              <w:rPr>
                <w:rFonts w:ascii="Times New Roman" w:hAnsi="Times New Roman" w:cs="Times New Roman"/>
                <w:sz w:val="22"/>
                <w:szCs w:val="22"/>
                <w:lang w:val="da-DK"/>
              </w:rPr>
              <w:t>slimhinderne</w:t>
            </w:r>
            <w:r w:rsidRPr="00087DCD">
              <w:rPr>
                <w:rFonts w:ascii="Times New Roman" w:hAnsi="Times New Roman" w:cs="Times New Roman"/>
                <w:sz w:val="22"/>
                <w:szCs w:val="22"/>
                <w:vertAlign w:val="superscript"/>
                <w:lang w:val="da-DK"/>
              </w:rPr>
              <w:t>b</w:t>
            </w:r>
            <w:proofErr w:type="spellEnd"/>
          </w:p>
        </w:tc>
        <w:tc>
          <w:tcPr>
            <w:tcW w:w="567" w:type="pct"/>
            <w:tcBorders>
              <w:top w:val="single" w:sz="4" w:space="0" w:color="000000"/>
              <w:left w:val="single" w:sz="4" w:space="0" w:color="000000"/>
              <w:bottom w:val="single" w:sz="4" w:space="0" w:color="000000"/>
              <w:right w:val="single" w:sz="4" w:space="0" w:color="000000"/>
            </w:tcBorders>
            <w:hideMark/>
          </w:tcPr>
          <w:p w14:paraId="3551DBFA"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13,1 %</w:t>
            </w:r>
          </w:p>
        </w:tc>
        <w:tc>
          <w:tcPr>
            <w:tcW w:w="708" w:type="pct"/>
            <w:tcBorders>
              <w:top w:val="single" w:sz="4" w:space="0" w:color="000000"/>
              <w:left w:val="single" w:sz="4" w:space="0" w:color="000000"/>
              <w:bottom w:val="single" w:sz="4" w:space="0" w:color="000000"/>
              <w:right w:val="single" w:sz="4" w:space="0" w:color="000000"/>
            </w:tcBorders>
            <w:hideMark/>
          </w:tcPr>
          <w:p w14:paraId="2070C37D"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37,4 %*</w:t>
            </w:r>
          </w:p>
        </w:tc>
        <w:tc>
          <w:tcPr>
            <w:tcW w:w="703" w:type="pct"/>
            <w:tcBorders>
              <w:top w:val="single" w:sz="4" w:space="0" w:color="000000"/>
              <w:left w:val="single" w:sz="4" w:space="0" w:color="000000"/>
              <w:bottom w:val="single" w:sz="4" w:space="0" w:color="000000"/>
              <w:right w:val="single" w:sz="4" w:space="0" w:color="000000"/>
            </w:tcBorders>
            <w:hideMark/>
          </w:tcPr>
          <w:p w14:paraId="210858B2"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45,7 %*</w:t>
            </w:r>
          </w:p>
        </w:tc>
        <w:tc>
          <w:tcPr>
            <w:tcW w:w="565" w:type="pct"/>
            <w:tcBorders>
              <w:top w:val="single" w:sz="4" w:space="0" w:color="000000"/>
              <w:left w:val="single" w:sz="4" w:space="0" w:color="000000"/>
              <w:bottom w:val="single" w:sz="4" w:space="0" w:color="000000"/>
              <w:right w:val="single" w:sz="4" w:space="0" w:color="000000"/>
            </w:tcBorders>
            <w:hideMark/>
          </w:tcPr>
          <w:p w14:paraId="583F66AD"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15,7 %</w:t>
            </w:r>
          </w:p>
        </w:tc>
        <w:tc>
          <w:tcPr>
            <w:tcW w:w="703" w:type="pct"/>
            <w:tcBorders>
              <w:top w:val="single" w:sz="4" w:space="0" w:color="000000"/>
              <w:left w:val="single" w:sz="4" w:space="0" w:color="000000"/>
              <w:bottom w:val="single" w:sz="4" w:space="0" w:color="000000"/>
              <w:right w:val="single" w:sz="4" w:space="0" w:color="000000"/>
            </w:tcBorders>
            <w:hideMark/>
          </w:tcPr>
          <w:p w14:paraId="1352D5AA"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44,9 %*</w:t>
            </w:r>
          </w:p>
        </w:tc>
        <w:tc>
          <w:tcPr>
            <w:tcW w:w="703" w:type="pct"/>
            <w:tcBorders>
              <w:top w:val="single" w:sz="4" w:space="0" w:color="000000"/>
              <w:left w:val="single" w:sz="4" w:space="0" w:color="000000"/>
              <w:bottom w:val="single" w:sz="4" w:space="0" w:color="000000"/>
              <w:right w:val="single" w:sz="4" w:space="0" w:color="000000"/>
            </w:tcBorders>
            <w:hideMark/>
          </w:tcPr>
          <w:p w14:paraId="6BDB93ED"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53,8 %*</w:t>
            </w:r>
          </w:p>
        </w:tc>
      </w:tr>
      <w:tr w:rsidR="00087DCD" w:rsidRPr="00087DCD" w14:paraId="1C5B4D79" w14:textId="77777777" w:rsidTr="008E33CF">
        <w:trPr>
          <w:trHeight w:val="1022"/>
        </w:trPr>
        <w:tc>
          <w:tcPr>
            <w:tcW w:w="1050" w:type="pct"/>
            <w:tcBorders>
              <w:top w:val="single" w:sz="4" w:space="0" w:color="000000"/>
              <w:left w:val="single" w:sz="4" w:space="0" w:color="000000"/>
              <w:bottom w:val="single" w:sz="4" w:space="0" w:color="000000"/>
              <w:right w:val="single" w:sz="4" w:space="0" w:color="000000"/>
            </w:tcBorders>
            <w:hideMark/>
          </w:tcPr>
          <w:p w14:paraId="24E4F5D3"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sz w:val="22"/>
                <w:szCs w:val="22"/>
                <w:lang w:val="da-DK"/>
              </w:rPr>
              <w:t xml:space="preserve">Normalisering af </w:t>
            </w:r>
            <w:proofErr w:type="spellStart"/>
            <w:r w:rsidRPr="00087DCD">
              <w:rPr>
                <w:rFonts w:ascii="Times New Roman" w:hAnsi="Times New Roman" w:cs="Times New Roman"/>
                <w:sz w:val="22"/>
                <w:szCs w:val="22"/>
                <w:lang w:val="da-DK"/>
              </w:rPr>
              <w:t>endoskopisk</w:t>
            </w:r>
            <w:proofErr w:type="spellEnd"/>
            <w:r w:rsidRPr="00087DCD">
              <w:rPr>
                <w:rFonts w:ascii="Times New Roman" w:hAnsi="Times New Roman" w:cs="Times New Roman"/>
                <w:sz w:val="22"/>
                <w:szCs w:val="22"/>
                <w:lang w:val="da-DK"/>
              </w:rPr>
              <w:t xml:space="preserve"> udseende af </w:t>
            </w:r>
            <w:proofErr w:type="spellStart"/>
            <w:r w:rsidRPr="00087DCD">
              <w:rPr>
                <w:rFonts w:ascii="Times New Roman" w:hAnsi="Times New Roman" w:cs="Times New Roman"/>
                <w:sz w:val="22"/>
                <w:szCs w:val="22"/>
                <w:lang w:val="da-DK"/>
              </w:rPr>
              <w:t>slimhinden</w:t>
            </w:r>
            <w:r w:rsidRPr="00087DCD">
              <w:rPr>
                <w:rFonts w:ascii="Times New Roman" w:hAnsi="Times New Roman" w:cs="Times New Roman"/>
                <w:sz w:val="22"/>
                <w:szCs w:val="22"/>
                <w:vertAlign w:val="superscript"/>
                <w:lang w:val="da-DK"/>
              </w:rPr>
              <w:t>c</w:t>
            </w:r>
            <w:proofErr w:type="spellEnd"/>
          </w:p>
        </w:tc>
        <w:tc>
          <w:tcPr>
            <w:tcW w:w="567" w:type="pct"/>
            <w:tcBorders>
              <w:top w:val="single" w:sz="4" w:space="0" w:color="000000"/>
              <w:left w:val="single" w:sz="4" w:space="0" w:color="000000"/>
              <w:bottom w:val="single" w:sz="4" w:space="0" w:color="000000"/>
              <w:right w:val="single" w:sz="4" w:space="0" w:color="000000"/>
            </w:tcBorders>
            <w:hideMark/>
          </w:tcPr>
          <w:p w14:paraId="7EB771EC"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4,0 %</w:t>
            </w:r>
          </w:p>
        </w:tc>
        <w:tc>
          <w:tcPr>
            <w:tcW w:w="708" w:type="pct"/>
            <w:tcBorders>
              <w:top w:val="single" w:sz="4" w:space="0" w:color="000000"/>
              <w:left w:val="single" w:sz="4" w:space="0" w:color="000000"/>
              <w:bottom w:val="single" w:sz="4" w:space="0" w:color="000000"/>
              <w:right w:val="single" w:sz="4" w:space="0" w:color="000000"/>
            </w:tcBorders>
            <w:hideMark/>
          </w:tcPr>
          <w:p w14:paraId="5E9A5581"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14,6 %**</w:t>
            </w:r>
          </w:p>
        </w:tc>
        <w:tc>
          <w:tcPr>
            <w:tcW w:w="703" w:type="pct"/>
            <w:tcBorders>
              <w:top w:val="single" w:sz="4" w:space="0" w:color="000000"/>
              <w:left w:val="single" w:sz="4" w:space="0" w:color="000000"/>
              <w:bottom w:val="single" w:sz="4" w:space="0" w:color="000000"/>
              <w:right w:val="single" w:sz="4" w:space="0" w:color="000000"/>
            </w:tcBorders>
            <w:hideMark/>
          </w:tcPr>
          <w:p w14:paraId="61CF2FEB"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16,8 %*</w:t>
            </w:r>
          </w:p>
        </w:tc>
        <w:tc>
          <w:tcPr>
            <w:tcW w:w="565" w:type="pct"/>
            <w:tcBorders>
              <w:top w:val="single" w:sz="4" w:space="0" w:color="000000"/>
              <w:left w:val="single" w:sz="4" w:space="0" w:color="000000"/>
              <w:bottom w:val="single" w:sz="4" w:space="0" w:color="000000"/>
              <w:right w:val="single" w:sz="4" w:space="0" w:color="000000"/>
            </w:tcBorders>
            <w:hideMark/>
          </w:tcPr>
          <w:p w14:paraId="646E4673"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5,6 %</w:t>
            </w:r>
          </w:p>
        </w:tc>
        <w:tc>
          <w:tcPr>
            <w:tcW w:w="703" w:type="pct"/>
            <w:tcBorders>
              <w:top w:val="single" w:sz="4" w:space="0" w:color="000000"/>
              <w:left w:val="single" w:sz="4" w:space="0" w:color="000000"/>
              <w:bottom w:val="single" w:sz="4" w:space="0" w:color="000000"/>
              <w:right w:val="single" w:sz="4" w:space="0" w:color="000000"/>
            </w:tcBorders>
            <w:hideMark/>
          </w:tcPr>
          <w:p w14:paraId="7591A22F"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22,2 %*</w:t>
            </w:r>
          </w:p>
        </w:tc>
        <w:tc>
          <w:tcPr>
            <w:tcW w:w="703" w:type="pct"/>
            <w:tcBorders>
              <w:top w:val="single" w:sz="4" w:space="0" w:color="000000"/>
              <w:left w:val="single" w:sz="4" w:space="0" w:color="000000"/>
              <w:bottom w:val="single" w:sz="4" w:space="0" w:color="000000"/>
              <w:right w:val="single" w:sz="4" w:space="0" w:color="000000"/>
            </w:tcBorders>
            <w:hideMark/>
          </w:tcPr>
          <w:p w14:paraId="6F07E14E"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29,4 %*</w:t>
            </w:r>
          </w:p>
        </w:tc>
      </w:tr>
      <w:tr w:rsidR="00087DCD" w:rsidRPr="00087DCD" w14:paraId="5A15B9E2" w14:textId="77777777" w:rsidTr="008E33CF">
        <w:trPr>
          <w:trHeight w:val="516"/>
        </w:trPr>
        <w:tc>
          <w:tcPr>
            <w:tcW w:w="1050" w:type="pct"/>
            <w:tcBorders>
              <w:top w:val="single" w:sz="4" w:space="0" w:color="000000"/>
              <w:left w:val="single" w:sz="4" w:space="0" w:color="000000"/>
              <w:bottom w:val="single" w:sz="4" w:space="0" w:color="000000"/>
              <w:right w:val="single" w:sz="4" w:space="0" w:color="000000"/>
            </w:tcBorders>
            <w:hideMark/>
          </w:tcPr>
          <w:p w14:paraId="75B7D03A" w14:textId="77777777" w:rsidR="00087DCD" w:rsidRPr="00087DCD" w:rsidRDefault="00087DCD" w:rsidP="008E33CF">
            <w:pPr>
              <w:ind w:left="81"/>
              <w:rPr>
                <w:rFonts w:ascii="Times New Roman" w:hAnsi="Times New Roman" w:cs="Times New Roman"/>
                <w:sz w:val="22"/>
                <w:szCs w:val="22"/>
              </w:rPr>
            </w:pPr>
            <w:proofErr w:type="spellStart"/>
            <w:r w:rsidRPr="00087DCD">
              <w:rPr>
                <w:rFonts w:ascii="Times New Roman" w:hAnsi="Times New Roman" w:cs="Times New Roman"/>
                <w:sz w:val="22"/>
                <w:szCs w:val="22"/>
              </w:rPr>
              <w:t>Opretholdelse</w:t>
            </w:r>
            <w:proofErr w:type="spellEnd"/>
            <w:r w:rsidRPr="00087DCD">
              <w:rPr>
                <w:rFonts w:ascii="Times New Roman" w:hAnsi="Times New Roman" w:cs="Times New Roman"/>
                <w:sz w:val="22"/>
                <w:szCs w:val="22"/>
              </w:rPr>
              <w:t xml:space="preserve"> af </w:t>
            </w:r>
            <w:proofErr w:type="spellStart"/>
            <w:r w:rsidRPr="00087DCD">
              <w:rPr>
                <w:rFonts w:ascii="Times New Roman" w:hAnsi="Times New Roman" w:cs="Times New Roman"/>
                <w:sz w:val="22"/>
                <w:szCs w:val="22"/>
              </w:rPr>
              <w:t>klinisk</w:t>
            </w:r>
            <w:proofErr w:type="spellEnd"/>
            <w:r w:rsidRPr="00087DCD">
              <w:rPr>
                <w:rFonts w:ascii="Times New Roman" w:hAnsi="Times New Roman" w:cs="Times New Roman"/>
                <w:sz w:val="22"/>
                <w:szCs w:val="22"/>
              </w:rPr>
              <w:t xml:space="preserve"> </w:t>
            </w:r>
            <w:proofErr w:type="spellStart"/>
            <w:r w:rsidRPr="00087DCD">
              <w:rPr>
                <w:rFonts w:ascii="Times New Roman" w:hAnsi="Times New Roman" w:cs="Times New Roman"/>
                <w:sz w:val="22"/>
                <w:szCs w:val="22"/>
              </w:rPr>
              <w:t>respons</w:t>
            </w:r>
            <w:r w:rsidRPr="00087DCD">
              <w:rPr>
                <w:rFonts w:ascii="Times New Roman" w:hAnsi="Times New Roman" w:cs="Times New Roman"/>
                <w:sz w:val="22"/>
                <w:szCs w:val="22"/>
                <w:vertAlign w:val="superscript"/>
              </w:rPr>
              <w:t>d</w:t>
            </w:r>
            <w:proofErr w:type="spellEnd"/>
          </w:p>
        </w:tc>
        <w:tc>
          <w:tcPr>
            <w:tcW w:w="567" w:type="pct"/>
            <w:tcBorders>
              <w:top w:val="single" w:sz="4" w:space="0" w:color="000000"/>
              <w:left w:val="single" w:sz="4" w:space="0" w:color="000000"/>
              <w:bottom w:val="single" w:sz="4" w:space="0" w:color="000000"/>
              <w:right w:val="single" w:sz="4" w:space="0" w:color="000000"/>
            </w:tcBorders>
            <w:hideMark/>
          </w:tcPr>
          <w:p w14:paraId="27BC46E5"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20,2 %</w:t>
            </w:r>
          </w:p>
        </w:tc>
        <w:tc>
          <w:tcPr>
            <w:tcW w:w="708" w:type="pct"/>
            <w:tcBorders>
              <w:top w:val="single" w:sz="4" w:space="0" w:color="000000"/>
              <w:left w:val="single" w:sz="4" w:space="0" w:color="000000"/>
              <w:bottom w:val="single" w:sz="4" w:space="0" w:color="000000"/>
              <w:right w:val="single" w:sz="4" w:space="0" w:color="000000"/>
            </w:tcBorders>
            <w:hideMark/>
          </w:tcPr>
          <w:p w14:paraId="7CF8828C"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51,5 %*</w:t>
            </w:r>
          </w:p>
        </w:tc>
        <w:tc>
          <w:tcPr>
            <w:tcW w:w="703" w:type="pct"/>
            <w:tcBorders>
              <w:top w:val="single" w:sz="4" w:space="0" w:color="000000"/>
              <w:left w:val="single" w:sz="4" w:space="0" w:color="000000"/>
              <w:bottom w:val="single" w:sz="4" w:space="0" w:color="000000"/>
              <w:right w:val="single" w:sz="4" w:space="0" w:color="000000"/>
            </w:tcBorders>
            <w:hideMark/>
          </w:tcPr>
          <w:p w14:paraId="64B54060"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61,9 %*</w:t>
            </w:r>
          </w:p>
        </w:tc>
        <w:tc>
          <w:tcPr>
            <w:tcW w:w="565" w:type="pct"/>
            <w:tcBorders>
              <w:top w:val="single" w:sz="4" w:space="0" w:color="000000"/>
              <w:left w:val="single" w:sz="4" w:space="0" w:color="000000"/>
              <w:bottom w:val="single" w:sz="4" w:space="0" w:color="000000"/>
              <w:right w:val="single" w:sz="4" w:space="0" w:color="000000"/>
            </w:tcBorders>
            <w:hideMark/>
          </w:tcPr>
          <w:p w14:paraId="1873851C"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20,7 %</w:t>
            </w:r>
          </w:p>
        </w:tc>
        <w:tc>
          <w:tcPr>
            <w:tcW w:w="703" w:type="pct"/>
            <w:tcBorders>
              <w:top w:val="single" w:sz="4" w:space="0" w:color="000000"/>
              <w:left w:val="single" w:sz="4" w:space="0" w:color="000000"/>
              <w:bottom w:val="single" w:sz="4" w:space="0" w:color="000000"/>
              <w:right w:val="single" w:sz="4" w:space="0" w:color="000000"/>
            </w:tcBorders>
            <w:hideMark/>
          </w:tcPr>
          <w:p w14:paraId="22C63BAB"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51,0 %*</w:t>
            </w:r>
          </w:p>
        </w:tc>
        <w:tc>
          <w:tcPr>
            <w:tcW w:w="703" w:type="pct"/>
            <w:tcBorders>
              <w:top w:val="single" w:sz="4" w:space="0" w:color="000000"/>
              <w:left w:val="single" w:sz="4" w:space="0" w:color="000000"/>
              <w:bottom w:val="single" w:sz="4" w:space="0" w:color="000000"/>
              <w:right w:val="single" w:sz="4" w:space="0" w:color="000000"/>
            </w:tcBorders>
            <w:hideMark/>
          </w:tcPr>
          <w:p w14:paraId="29EBE750"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61,4 %*</w:t>
            </w:r>
          </w:p>
        </w:tc>
      </w:tr>
      <w:tr w:rsidR="00087DCD" w:rsidRPr="00087DCD" w14:paraId="26F77981" w14:textId="77777777" w:rsidTr="008E33CF">
        <w:trPr>
          <w:trHeight w:val="770"/>
        </w:trPr>
        <w:tc>
          <w:tcPr>
            <w:tcW w:w="1050" w:type="pct"/>
            <w:tcBorders>
              <w:top w:val="single" w:sz="4" w:space="0" w:color="000000"/>
              <w:left w:val="single" w:sz="4" w:space="0" w:color="000000"/>
              <w:bottom w:val="single" w:sz="4" w:space="0" w:color="000000"/>
              <w:right w:val="single" w:sz="4" w:space="0" w:color="000000"/>
            </w:tcBorders>
            <w:hideMark/>
          </w:tcPr>
          <w:p w14:paraId="0E88FA6E"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sz w:val="22"/>
                <w:szCs w:val="22"/>
                <w:lang w:val="da-DK"/>
              </w:rPr>
              <w:t xml:space="preserve">Remission hos patienter i remission ved </w:t>
            </w:r>
            <w:proofErr w:type="spellStart"/>
            <w:proofErr w:type="gramStart"/>
            <w:r w:rsidRPr="00087DCD">
              <w:rPr>
                <w:rFonts w:ascii="Times New Roman" w:hAnsi="Times New Roman" w:cs="Times New Roman"/>
                <w:i/>
                <w:sz w:val="22"/>
                <w:szCs w:val="22"/>
                <w:lang w:val="da-DK"/>
              </w:rPr>
              <w:t>baseline</w:t>
            </w:r>
            <w:r w:rsidRPr="00087DCD">
              <w:rPr>
                <w:rFonts w:ascii="Times New Roman" w:hAnsi="Times New Roman" w:cs="Times New Roman"/>
                <w:i/>
                <w:sz w:val="22"/>
                <w:szCs w:val="22"/>
                <w:vertAlign w:val="superscript"/>
                <w:lang w:val="da-DK"/>
              </w:rPr>
              <w:t>a</w:t>
            </w:r>
            <w:r w:rsidRPr="00087DCD">
              <w:rPr>
                <w:rFonts w:ascii="Times New Roman" w:hAnsi="Times New Roman" w:cs="Times New Roman"/>
                <w:sz w:val="22"/>
                <w:szCs w:val="22"/>
                <w:vertAlign w:val="superscript"/>
                <w:lang w:val="da-DK"/>
              </w:rPr>
              <w:t>,f</w:t>
            </w:r>
            <w:proofErr w:type="spellEnd"/>
            <w:proofErr w:type="gramEnd"/>
          </w:p>
        </w:tc>
        <w:tc>
          <w:tcPr>
            <w:tcW w:w="567" w:type="pct"/>
            <w:tcBorders>
              <w:top w:val="single" w:sz="4" w:space="0" w:color="000000"/>
              <w:left w:val="single" w:sz="4" w:space="0" w:color="000000"/>
              <w:bottom w:val="single" w:sz="4" w:space="0" w:color="000000"/>
              <w:right w:val="single" w:sz="4" w:space="0" w:color="000000"/>
            </w:tcBorders>
            <w:hideMark/>
          </w:tcPr>
          <w:p w14:paraId="37FC13F2"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10,2 %</w:t>
            </w:r>
          </w:p>
        </w:tc>
        <w:tc>
          <w:tcPr>
            <w:tcW w:w="708" w:type="pct"/>
            <w:tcBorders>
              <w:top w:val="single" w:sz="4" w:space="0" w:color="000000"/>
              <w:left w:val="single" w:sz="4" w:space="0" w:color="000000"/>
              <w:bottom w:val="single" w:sz="4" w:space="0" w:color="000000"/>
              <w:right w:val="single" w:sz="4" w:space="0" w:color="000000"/>
            </w:tcBorders>
            <w:hideMark/>
          </w:tcPr>
          <w:p w14:paraId="5C95F76A"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46,2 %*</w:t>
            </w:r>
          </w:p>
        </w:tc>
        <w:tc>
          <w:tcPr>
            <w:tcW w:w="703" w:type="pct"/>
            <w:tcBorders>
              <w:top w:val="single" w:sz="4" w:space="0" w:color="000000"/>
              <w:left w:val="single" w:sz="4" w:space="0" w:color="000000"/>
              <w:bottom w:val="single" w:sz="4" w:space="0" w:color="000000"/>
              <w:right w:val="single" w:sz="4" w:space="0" w:color="000000"/>
            </w:tcBorders>
            <w:hideMark/>
          </w:tcPr>
          <w:p w14:paraId="004188CF"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56,4 %*</w:t>
            </w:r>
          </w:p>
        </w:tc>
        <w:tc>
          <w:tcPr>
            <w:tcW w:w="565" w:type="pct"/>
            <w:tcBorders>
              <w:top w:val="single" w:sz="4" w:space="0" w:color="000000"/>
              <w:left w:val="single" w:sz="4" w:space="0" w:color="000000"/>
              <w:bottom w:val="single" w:sz="4" w:space="0" w:color="000000"/>
              <w:right w:val="single" w:sz="4" w:space="0" w:color="000000"/>
            </w:tcBorders>
            <w:hideMark/>
          </w:tcPr>
          <w:p w14:paraId="6D2A24DE"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11,9 %</w:t>
            </w:r>
          </w:p>
        </w:tc>
        <w:tc>
          <w:tcPr>
            <w:tcW w:w="703" w:type="pct"/>
            <w:tcBorders>
              <w:top w:val="single" w:sz="4" w:space="0" w:color="000000"/>
              <w:left w:val="single" w:sz="4" w:space="0" w:color="000000"/>
              <w:bottom w:val="single" w:sz="4" w:space="0" w:color="000000"/>
              <w:right w:val="single" w:sz="4" w:space="0" w:color="000000"/>
            </w:tcBorders>
            <w:hideMark/>
          </w:tcPr>
          <w:p w14:paraId="04D55748"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50,8 %*</w:t>
            </w:r>
          </w:p>
        </w:tc>
        <w:tc>
          <w:tcPr>
            <w:tcW w:w="703" w:type="pct"/>
            <w:tcBorders>
              <w:top w:val="single" w:sz="4" w:space="0" w:color="000000"/>
              <w:left w:val="single" w:sz="4" w:space="0" w:color="000000"/>
              <w:bottom w:val="single" w:sz="4" w:space="0" w:color="000000"/>
              <w:right w:val="single" w:sz="4" w:space="0" w:color="000000"/>
            </w:tcBorders>
            <w:hideMark/>
          </w:tcPr>
          <w:p w14:paraId="078225F9"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65,5 %*</w:t>
            </w:r>
          </w:p>
        </w:tc>
      </w:tr>
      <w:tr w:rsidR="00087DCD" w:rsidRPr="00087DCD" w14:paraId="315B3E37" w14:textId="77777777" w:rsidTr="008E33CF">
        <w:trPr>
          <w:trHeight w:val="1781"/>
        </w:trPr>
        <w:tc>
          <w:tcPr>
            <w:tcW w:w="1050" w:type="pct"/>
            <w:tcBorders>
              <w:top w:val="single" w:sz="4" w:space="0" w:color="000000"/>
              <w:left w:val="single" w:sz="4" w:space="0" w:color="000000"/>
              <w:bottom w:val="single" w:sz="4" w:space="0" w:color="000000"/>
              <w:right w:val="single" w:sz="4" w:space="0" w:color="000000"/>
            </w:tcBorders>
            <w:hideMark/>
          </w:tcPr>
          <w:p w14:paraId="7EFD1E9B"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sz w:val="22"/>
                <w:szCs w:val="22"/>
                <w:lang w:val="da-DK"/>
              </w:rPr>
              <w:t xml:space="preserve">Opretholdt </w:t>
            </w:r>
            <w:proofErr w:type="spellStart"/>
            <w:r w:rsidRPr="00087DCD">
              <w:rPr>
                <w:rFonts w:ascii="Times New Roman" w:hAnsi="Times New Roman" w:cs="Times New Roman"/>
                <w:sz w:val="22"/>
                <w:szCs w:val="22"/>
                <w:lang w:val="da-DK"/>
              </w:rPr>
              <w:t>kortikosteroidfri</w:t>
            </w:r>
            <w:proofErr w:type="spellEnd"/>
            <w:r w:rsidRPr="00087DCD">
              <w:rPr>
                <w:rFonts w:ascii="Times New Roman" w:hAnsi="Times New Roman" w:cs="Times New Roman"/>
                <w:sz w:val="22"/>
                <w:szCs w:val="22"/>
                <w:lang w:val="da-DK"/>
              </w:rPr>
              <w:t xml:space="preserve"> remission både ved uge 24 og uge 52 hos patienter i remission ved </w:t>
            </w:r>
            <w:proofErr w:type="spellStart"/>
            <w:proofErr w:type="gramStart"/>
            <w:r w:rsidRPr="00087DCD">
              <w:rPr>
                <w:rFonts w:ascii="Times New Roman" w:hAnsi="Times New Roman" w:cs="Times New Roman"/>
                <w:i/>
                <w:sz w:val="22"/>
                <w:szCs w:val="22"/>
                <w:lang w:val="da-DK"/>
              </w:rPr>
              <w:t>baseline</w:t>
            </w:r>
            <w:r w:rsidRPr="00087DCD">
              <w:rPr>
                <w:rFonts w:ascii="Times New Roman" w:hAnsi="Times New Roman" w:cs="Times New Roman"/>
                <w:i/>
                <w:sz w:val="22"/>
                <w:szCs w:val="22"/>
                <w:vertAlign w:val="superscript"/>
                <w:lang w:val="da-DK"/>
              </w:rPr>
              <w:t>e</w:t>
            </w:r>
            <w:r w:rsidRPr="00087DCD">
              <w:rPr>
                <w:rFonts w:ascii="Times New Roman" w:hAnsi="Times New Roman" w:cs="Times New Roman"/>
                <w:sz w:val="22"/>
                <w:szCs w:val="22"/>
                <w:vertAlign w:val="superscript"/>
                <w:lang w:val="da-DK"/>
              </w:rPr>
              <w:t>,f</w:t>
            </w:r>
            <w:proofErr w:type="spellEnd"/>
            <w:proofErr w:type="gramEnd"/>
          </w:p>
        </w:tc>
        <w:tc>
          <w:tcPr>
            <w:tcW w:w="567" w:type="pct"/>
            <w:tcBorders>
              <w:top w:val="single" w:sz="4" w:space="0" w:color="000000"/>
              <w:left w:val="single" w:sz="4" w:space="0" w:color="000000"/>
              <w:bottom w:val="single" w:sz="4" w:space="0" w:color="000000"/>
              <w:right w:val="single" w:sz="4" w:space="0" w:color="000000"/>
            </w:tcBorders>
            <w:hideMark/>
          </w:tcPr>
          <w:p w14:paraId="4F8C0ADB"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5,1 %</w:t>
            </w:r>
          </w:p>
        </w:tc>
        <w:tc>
          <w:tcPr>
            <w:tcW w:w="708" w:type="pct"/>
            <w:tcBorders>
              <w:top w:val="single" w:sz="4" w:space="0" w:color="000000"/>
              <w:left w:val="single" w:sz="4" w:space="0" w:color="000000"/>
              <w:bottom w:val="single" w:sz="4" w:space="0" w:color="000000"/>
              <w:right w:val="single" w:sz="4" w:space="0" w:color="000000"/>
            </w:tcBorders>
            <w:hideMark/>
          </w:tcPr>
          <w:p w14:paraId="4A8958C9"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35,4 %*</w:t>
            </w:r>
          </w:p>
        </w:tc>
        <w:tc>
          <w:tcPr>
            <w:tcW w:w="703" w:type="pct"/>
            <w:tcBorders>
              <w:top w:val="single" w:sz="4" w:space="0" w:color="000000"/>
              <w:left w:val="single" w:sz="4" w:space="0" w:color="000000"/>
              <w:bottom w:val="single" w:sz="4" w:space="0" w:color="000000"/>
              <w:right w:val="single" w:sz="4" w:space="0" w:color="000000"/>
            </w:tcBorders>
            <w:hideMark/>
          </w:tcPr>
          <w:p w14:paraId="12200012"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47,3 %*</w:t>
            </w:r>
          </w:p>
        </w:tc>
        <w:tc>
          <w:tcPr>
            <w:tcW w:w="565" w:type="pct"/>
            <w:tcBorders>
              <w:top w:val="single" w:sz="4" w:space="0" w:color="000000"/>
              <w:left w:val="single" w:sz="4" w:space="0" w:color="000000"/>
              <w:bottom w:val="single" w:sz="4" w:space="0" w:color="000000"/>
              <w:right w:val="single" w:sz="4" w:space="0" w:color="000000"/>
            </w:tcBorders>
            <w:hideMark/>
          </w:tcPr>
          <w:p w14:paraId="70AF7F57"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11,9 %</w:t>
            </w:r>
          </w:p>
        </w:tc>
        <w:tc>
          <w:tcPr>
            <w:tcW w:w="703" w:type="pct"/>
            <w:tcBorders>
              <w:top w:val="single" w:sz="4" w:space="0" w:color="000000"/>
              <w:left w:val="single" w:sz="4" w:space="0" w:color="000000"/>
              <w:bottom w:val="single" w:sz="4" w:space="0" w:color="000000"/>
              <w:right w:val="single" w:sz="4" w:space="0" w:color="000000"/>
            </w:tcBorders>
            <w:hideMark/>
          </w:tcPr>
          <w:p w14:paraId="17B50D6A"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47,7 %*</w:t>
            </w:r>
          </w:p>
        </w:tc>
        <w:tc>
          <w:tcPr>
            <w:tcW w:w="703" w:type="pct"/>
            <w:tcBorders>
              <w:top w:val="single" w:sz="4" w:space="0" w:color="000000"/>
              <w:left w:val="single" w:sz="4" w:space="0" w:color="000000"/>
              <w:bottom w:val="single" w:sz="4" w:space="0" w:color="000000"/>
              <w:right w:val="single" w:sz="4" w:space="0" w:color="000000"/>
            </w:tcBorders>
            <w:hideMark/>
          </w:tcPr>
          <w:p w14:paraId="17D06910"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58,2 %*</w:t>
            </w:r>
          </w:p>
        </w:tc>
      </w:tr>
      <w:tr w:rsidR="00087DCD" w:rsidRPr="00087DCD" w14:paraId="5D862650" w14:textId="77777777" w:rsidTr="008E33CF">
        <w:trPr>
          <w:trHeight w:val="1274"/>
        </w:trPr>
        <w:tc>
          <w:tcPr>
            <w:tcW w:w="1050" w:type="pct"/>
            <w:tcBorders>
              <w:top w:val="single" w:sz="4" w:space="0" w:color="000000"/>
              <w:left w:val="single" w:sz="4" w:space="0" w:color="000000"/>
              <w:bottom w:val="single" w:sz="4" w:space="0" w:color="000000"/>
              <w:right w:val="single" w:sz="4" w:space="0" w:color="000000"/>
            </w:tcBorders>
            <w:hideMark/>
          </w:tcPr>
          <w:p w14:paraId="146E8EB0" w14:textId="77777777" w:rsidR="00087DCD" w:rsidRPr="00087DCD" w:rsidRDefault="00087DCD" w:rsidP="008E33CF">
            <w:pPr>
              <w:ind w:left="81"/>
              <w:rPr>
                <w:rFonts w:ascii="Times New Roman" w:hAnsi="Times New Roman" w:cs="Times New Roman"/>
                <w:sz w:val="22"/>
                <w:szCs w:val="22"/>
                <w:lang w:val="da-DK"/>
              </w:rPr>
            </w:pPr>
            <w:proofErr w:type="spellStart"/>
            <w:r w:rsidRPr="00087DCD">
              <w:rPr>
                <w:rFonts w:ascii="Times New Roman" w:hAnsi="Times New Roman" w:cs="Times New Roman"/>
                <w:sz w:val="22"/>
                <w:szCs w:val="22"/>
                <w:lang w:val="da-DK"/>
              </w:rPr>
              <w:t>Kortikosteroidfri</w:t>
            </w:r>
            <w:proofErr w:type="spellEnd"/>
            <w:r w:rsidRPr="00087DCD">
              <w:rPr>
                <w:rFonts w:ascii="Times New Roman" w:hAnsi="Times New Roman" w:cs="Times New Roman"/>
                <w:sz w:val="22"/>
                <w:szCs w:val="22"/>
                <w:lang w:val="da-DK"/>
              </w:rPr>
              <w:t xml:space="preserve"> remission hos patienter, der tager </w:t>
            </w:r>
            <w:proofErr w:type="spellStart"/>
            <w:r w:rsidRPr="00087DCD">
              <w:rPr>
                <w:rFonts w:ascii="Times New Roman" w:hAnsi="Times New Roman" w:cs="Times New Roman"/>
                <w:sz w:val="22"/>
                <w:szCs w:val="22"/>
                <w:lang w:val="da-DK"/>
              </w:rPr>
              <w:t>kortikosteroider</w:t>
            </w:r>
            <w:proofErr w:type="spellEnd"/>
            <w:r w:rsidRPr="00087DCD">
              <w:rPr>
                <w:rFonts w:ascii="Times New Roman" w:hAnsi="Times New Roman" w:cs="Times New Roman"/>
                <w:sz w:val="22"/>
                <w:szCs w:val="22"/>
                <w:lang w:val="da-DK"/>
              </w:rPr>
              <w:t xml:space="preserve"> ved </w:t>
            </w:r>
            <w:proofErr w:type="spellStart"/>
            <w:proofErr w:type="gramStart"/>
            <w:r w:rsidRPr="00087DCD">
              <w:rPr>
                <w:rFonts w:ascii="Times New Roman" w:hAnsi="Times New Roman" w:cs="Times New Roman"/>
                <w:i/>
                <w:sz w:val="22"/>
                <w:szCs w:val="22"/>
                <w:lang w:val="da-DK"/>
              </w:rPr>
              <w:t>baseline</w:t>
            </w:r>
            <w:r w:rsidRPr="00087DCD">
              <w:rPr>
                <w:rFonts w:ascii="Times New Roman" w:hAnsi="Times New Roman" w:cs="Times New Roman"/>
                <w:i/>
                <w:sz w:val="22"/>
                <w:szCs w:val="22"/>
                <w:vertAlign w:val="superscript"/>
                <w:lang w:val="da-DK"/>
              </w:rPr>
              <w:t>a</w:t>
            </w:r>
            <w:r w:rsidRPr="00087DCD">
              <w:rPr>
                <w:rFonts w:ascii="Times New Roman" w:hAnsi="Times New Roman" w:cs="Times New Roman"/>
                <w:sz w:val="22"/>
                <w:szCs w:val="22"/>
                <w:vertAlign w:val="superscript"/>
                <w:lang w:val="da-DK"/>
              </w:rPr>
              <w:t>,g</w:t>
            </w:r>
            <w:proofErr w:type="spellEnd"/>
            <w:proofErr w:type="gramEnd"/>
          </w:p>
        </w:tc>
        <w:tc>
          <w:tcPr>
            <w:tcW w:w="567" w:type="pct"/>
            <w:tcBorders>
              <w:top w:val="single" w:sz="4" w:space="0" w:color="000000"/>
              <w:left w:val="single" w:sz="4" w:space="0" w:color="000000"/>
              <w:bottom w:val="single" w:sz="4" w:space="0" w:color="000000"/>
              <w:right w:val="single" w:sz="4" w:space="0" w:color="000000"/>
            </w:tcBorders>
            <w:hideMark/>
          </w:tcPr>
          <w:p w14:paraId="7064AD15"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10,9 %</w:t>
            </w:r>
          </w:p>
        </w:tc>
        <w:tc>
          <w:tcPr>
            <w:tcW w:w="708" w:type="pct"/>
            <w:tcBorders>
              <w:top w:val="single" w:sz="4" w:space="0" w:color="000000"/>
              <w:left w:val="single" w:sz="4" w:space="0" w:color="000000"/>
              <w:bottom w:val="single" w:sz="4" w:space="0" w:color="000000"/>
              <w:right w:val="single" w:sz="4" w:space="0" w:color="000000"/>
            </w:tcBorders>
            <w:hideMark/>
          </w:tcPr>
          <w:p w14:paraId="6150F2D7"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27,7 %</w:t>
            </w:r>
            <w:r w:rsidRPr="00087DCD">
              <w:rPr>
                <w:rFonts w:ascii="Times New Roman" w:hAnsi="Times New Roman" w:cs="Times New Roman"/>
                <w:sz w:val="22"/>
                <w:szCs w:val="22"/>
                <w:vertAlign w:val="superscript"/>
              </w:rPr>
              <w:t>†</w:t>
            </w:r>
          </w:p>
        </w:tc>
        <w:tc>
          <w:tcPr>
            <w:tcW w:w="703" w:type="pct"/>
            <w:tcBorders>
              <w:top w:val="single" w:sz="4" w:space="0" w:color="000000"/>
              <w:left w:val="single" w:sz="4" w:space="0" w:color="000000"/>
              <w:bottom w:val="single" w:sz="4" w:space="0" w:color="000000"/>
              <w:right w:val="single" w:sz="4" w:space="0" w:color="000000"/>
            </w:tcBorders>
            <w:hideMark/>
          </w:tcPr>
          <w:p w14:paraId="798117D1"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27,6 %</w:t>
            </w:r>
            <w:r w:rsidRPr="00087DCD">
              <w:rPr>
                <w:rFonts w:ascii="Times New Roman" w:hAnsi="Times New Roman" w:cs="Times New Roman"/>
                <w:sz w:val="22"/>
                <w:szCs w:val="22"/>
                <w:vertAlign w:val="superscript"/>
              </w:rPr>
              <w:t>†</w:t>
            </w:r>
          </w:p>
        </w:tc>
        <w:tc>
          <w:tcPr>
            <w:tcW w:w="565" w:type="pct"/>
            <w:tcBorders>
              <w:top w:val="single" w:sz="4" w:space="0" w:color="000000"/>
              <w:left w:val="single" w:sz="4" w:space="0" w:color="000000"/>
              <w:bottom w:val="single" w:sz="4" w:space="0" w:color="000000"/>
              <w:right w:val="single" w:sz="4" w:space="0" w:color="000000"/>
            </w:tcBorders>
            <w:hideMark/>
          </w:tcPr>
          <w:p w14:paraId="687B9479"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13,9 %</w:t>
            </w:r>
          </w:p>
        </w:tc>
        <w:tc>
          <w:tcPr>
            <w:tcW w:w="703" w:type="pct"/>
            <w:tcBorders>
              <w:top w:val="single" w:sz="4" w:space="0" w:color="000000"/>
              <w:left w:val="single" w:sz="4" w:space="0" w:color="000000"/>
              <w:bottom w:val="single" w:sz="4" w:space="0" w:color="000000"/>
              <w:right w:val="single" w:sz="4" w:space="0" w:color="000000"/>
            </w:tcBorders>
            <w:hideMark/>
          </w:tcPr>
          <w:p w14:paraId="67FBE75B"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32,7 %</w:t>
            </w:r>
            <w:r w:rsidRPr="00087DCD">
              <w:rPr>
                <w:rFonts w:ascii="Times New Roman" w:hAnsi="Times New Roman" w:cs="Times New Roman"/>
                <w:sz w:val="22"/>
                <w:szCs w:val="22"/>
                <w:vertAlign w:val="superscript"/>
              </w:rPr>
              <w:t>†</w:t>
            </w:r>
          </w:p>
        </w:tc>
        <w:tc>
          <w:tcPr>
            <w:tcW w:w="703" w:type="pct"/>
            <w:tcBorders>
              <w:top w:val="single" w:sz="4" w:space="0" w:color="000000"/>
              <w:left w:val="single" w:sz="4" w:space="0" w:color="000000"/>
              <w:bottom w:val="single" w:sz="4" w:space="0" w:color="000000"/>
              <w:right w:val="single" w:sz="4" w:space="0" w:color="000000"/>
            </w:tcBorders>
            <w:hideMark/>
          </w:tcPr>
          <w:p w14:paraId="45E7827F"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31,0 %</w:t>
            </w:r>
            <w:r w:rsidRPr="00087DCD">
              <w:rPr>
                <w:rFonts w:ascii="Times New Roman" w:hAnsi="Times New Roman" w:cs="Times New Roman"/>
                <w:sz w:val="22"/>
                <w:szCs w:val="22"/>
                <w:vertAlign w:val="superscript"/>
              </w:rPr>
              <w:t>†</w:t>
            </w:r>
          </w:p>
        </w:tc>
      </w:tr>
    </w:tbl>
    <w:p w14:paraId="7E78C5A4" w14:textId="77777777" w:rsidR="00087DCD" w:rsidRPr="00087DCD" w:rsidRDefault="00087DCD" w:rsidP="00A56CEF">
      <w:pPr>
        <w:rPr>
          <w:sz w:val="20"/>
          <w:lang w:val="en-US"/>
        </w:rPr>
      </w:pPr>
      <w:r w:rsidRPr="00087DCD">
        <w:rPr>
          <w:sz w:val="20"/>
          <w:lang w:val="en-US"/>
        </w:rPr>
        <w:t>* p&lt;0,0001; **p&lt;</w:t>
      </w:r>
      <w:proofErr w:type="gramStart"/>
      <w:r w:rsidRPr="00087DCD">
        <w:rPr>
          <w:sz w:val="20"/>
          <w:lang w:val="en-US"/>
        </w:rPr>
        <w:t>0,001; †</w:t>
      </w:r>
      <w:proofErr w:type="gramEnd"/>
      <w:r w:rsidRPr="00087DCD">
        <w:rPr>
          <w:sz w:val="20"/>
          <w:lang w:val="en-US"/>
        </w:rPr>
        <w:t xml:space="preserve">p&lt;0,05 for tofacitinib </w:t>
      </w:r>
      <w:r w:rsidRPr="00087DCD">
        <w:rPr>
          <w:i/>
          <w:sz w:val="20"/>
          <w:lang w:val="en-US"/>
        </w:rPr>
        <w:t xml:space="preserve">versus </w:t>
      </w:r>
      <w:r w:rsidRPr="00087DCD">
        <w:rPr>
          <w:sz w:val="20"/>
          <w:lang w:val="en-US"/>
        </w:rPr>
        <w:t>placebo.</w:t>
      </w:r>
    </w:p>
    <w:p w14:paraId="7A432B12" w14:textId="77777777" w:rsidR="00087DCD" w:rsidRPr="00087DCD" w:rsidRDefault="00087DCD" w:rsidP="00A56CEF">
      <w:pPr>
        <w:rPr>
          <w:sz w:val="20"/>
        </w:rPr>
      </w:pPr>
      <w:r w:rsidRPr="00087DCD">
        <w:rPr>
          <w:sz w:val="20"/>
        </w:rPr>
        <w:t xml:space="preserve">N = Antallet af patienter i analysesættet. </w:t>
      </w:r>
    </w:p>
    <w:p w14:paraId="7DD85389" w14:textId="77777777" w:rsidR="00087DCD" w:rsidRPr="00087DCD" w:rsidRDefault="00087DCD" w:rsidP="00A56CEF">
      <w:pPr>
        <w:numPr>
          <w:ilvl w:val="0"/>
          <w:numId w:val="33"/>
        </w:numPr>
        <w:ind w:left="284" w:hanging="284"/>
        <w:rPr>
          <w:sz w:val="20"/>
        </w:rPr>
      </w:pPr>
      <w:r w:rsidRPr="00087DCD">
        <w:rPr>
          <w:sz w:val="20"/>
        </w:rPr>
        <w:t xml:space="preserve">Remission blev defineret som klinisk remission (en </w:t>
      </w:r>
      <w:proofErr w:type="spellStart"/>
      <w:r w:rsidRPr="00087DCD">
        <w:rPr>
          <w:sz w:val="20"/>
        </w:rPr>
        <w:t>Mayo</w:t>
      </w:r>
      <w:proofErr w:type="spellEnd"/>
      <w:r w:rsidRPr="00087DCD">
        <w:rPr>
          <w:sz w:val="20"/>
        </w:rPr>
        <w:t xml:space="preserve">-score ≤ 2 uden nogen individuel subscore &gt; 1) og en subscore for </w:t>
      </w:r>
      <w:proofErr w:type="spellStart"/>
      <w:r w:rsidRPr="00087DCD">
        <w:rPr>
          <w:sz w:val="20"/>
        </w:rPr>
        <w:t>rektal</w:t>
      </w:r>
      <w:proofErr w:type="spellEnd"/>
      <w:r w:rsidRPr="00087DCD">
        <w:rPr>
          <w:sz w:val="20"/>
        </w:rPr>
        <w:t xml:space="preserve"> blødning på 0. </w:t>
      </w:r>
    </w:p>
    <w:p w14:paraId="6F09B4AA" w14:textId="77777777" w:rsidR="00087DCD" w:rsidRPr="00087DCD" w:rsidRDefault="00087DCD" w:rsidP="00A56CEF">
      <w:pPr>
        <w:numPr>
          <w:ilvl w:val="0"/>
          <w:numId w:val="33"/>
        </w:numPr>
        <w:ind w:left="284" w:hanging="284"/>
        <w:rPr>
          <w:sz w:val="20"/>
        </w:rPr>
      </w:pPr>
      <w:r w:rsidRPr="00087DCD">
        <w:rPr>
          <w:sz w:val="20"/>
        </w:rPr>
        <w:t xml:space="preserve">Forbedring af </w:t>
      </w:r>
      <w:proofErr w:type="spellStart"/>
      <w:r w:rsidRPr="00087DCD">
        <w:rPr>
          <w:sz w:val="20"/>
        </w:rPr>
        <w:t>endoskopisk</w:t>
      </w:r>
      <w:proofErr w:type="spellEnd"/>
      <w:r w:rsidRPr="00087DCD">
        <w:rPr>
          <w:sz w:val="20"/>
        </w:rPr>
        <w:t xml:space="preserve"> udseende af slimhinden blev defineret som en </w:t>
      </w:r>
      <w:proofErr w:type="spellStart"/>
      <w:r w:rsidRPr="00087DCD">
        <w:rPr>
          <w:sz w:val="20"/>
        </w:rPr>
        <w:t>Mayo-endoskopisk</w:t>
      </w:r>
      <w:proofErr w:type="spellEnd"/>
      <w:r w:rsidRPr="00087DCD">
        <w:rPr>
          <w:sz w:val="20"/>
        </w:rPr>
        <w:t xml:space="preserve"> subscore på 0 (normal eller inaktiv sygdom) eller 1 (</w:t>
      </w:r>
      <w:proofErr w:type="spellStart"/>
      <w:r w:rsidRPr="00087DCD">
        <w:rPr>
          <w:sz w:val="20"/>
        </w:rPr>
        <w:t>erythema</w:t>
      </w:r>
      <w:proofErr w:type="spellEnd"/>
      <w:r w:rsidRPr="00087DCD">
        <w:rPr>
          <w:sz w:val="20"/>
        </w:rPr>
        <w:t>, nedsat vaskulært mønster).</w:t>
      </w:r>
    </w:p>
    <w:p w14:paraId="6264CE60" w14:textId="77777777" w:rsidR="00087DCD" w:rsidRPr="00087DCD" w:rsidRDefault="00087DCD" w:rsidP="00A56CEF">
      <w:pPr>
        <w:numPr>
          <w:ilvl w:val="0"/>
          <w:numId w:val="33"/>
        </w:numPr>
        <w:ind w:left="284" w:hanging="284"/>
        <w:rPr>
          <w:sz w:val="20"/>
        </w:rPr>
      </w:pPr>
      <w:r w:rsidRPr="00087DCD">
        <w:rPr>
          <w:sz w:val="20"/>
        </w:rPr>
        <w:t xml:space="preserve">Normalisering af </w:t>
      </w:r>
      <w:proofErr w:type="spellStart"/>
      <w:r w:rsidRPr="00087DCD">
        <w:rPr>
          <w:sz w:val="20"/>
        </w:rPr>
        <w:t>endoskopisk</w:t>
      </w:r>
      <w:proofErr w:type="spellEnd"/>
      <w:r w:rsidRPr="00087DCD">
        <w:rPr>
          <w:sz w:val="20"/>
        </w:rPr>
        <w:t xml:space="preserve"> udseende af slimhinden blev defineret som en </w:t>
      </w:r>
      <w:proofErr w:type="spellStart"/>
      <w:r w:rsidRPr="00087DCD">
        <w:rPr>
          <w:sz w:val="20"/>
        </w:rPr>
        <w:t>Mayo-endoskopisk</w:t>
      </w:r>
      <w:proofErr w:type="spellEnd"/>
      <w:r w:rsidRPr="00087DCD">
        <w:rPr>
          <w:sz w:val="20"/>
        </w:rPr>
        <w:t xml:space="preserve"> subscore på 0.</w:t>
      </w:r>
    </w:p>
    <w:p w14:paraId="504E1303" w14:textId="77777777" w:rsidR="00087DCD" w:rsidRPr="00087DCD" w:rsidRDefault="00087DCD" w:rsidP="00A56CEF">
      <w:pPr>
        <w:numPr>
          <w:ilvl w:val="0"/>
          <w:numId w:val="33"/>
        </w:numPr>
        <w:ind w:left="284" w:hanging="284"/>
        <w:rPr>
          <w:sz w:val="20"/>
        </w:rPr>
      </w:pPr>
      <w:r w:rsidRPr="00087DCD">
        <w:rPr>
          <w:sz w:val="20"/>
        </w:rPr>
        <w:t xml:space="preserve">Opretholdelse af klinisk respons blev defineret ud fra en reduktion i induktionsstudiets (OCTAVE </w:t>
      </w:r>
      <w:proofErr w:type="spellStart"/>
      <w:r w:rsidRPr="00087DCD">
        <w:rPr>
          <w:sz w:val="20"/>
        </w:rPr>
        <w:t>Induction</w:t>
      </w:r>
      <w:proofErr w:type="spellEnd"/>
      <w:r w:rsidRPr="00087DCD">
        <w:rPr>
          <w:sz w:val="20"/>
        </w:rPr>
        <w:t xml:space="preserve"> 1, OCTAVE </w:t>
      </w:r>
      <w:proofErr w:type="spellStart"/>
      <w:r w:rsidRPr="00087DCD">
        <w:rPr>
          <w:sz w:val="20"/>
        </w:rPr>
        <w:t>Induction</w:t>
      </w:r>
      <w:proofErr w:type="spellEnd"/>
      <w:r w:rsidRPr="00087DCD">
        <w:rPr>
          <w:sz w:val="20"/>
        </w:rPr>
        <w:t xml:space="preserve"> 2) </w:t>
      </w:r>
      <w:r w:rsidRPr="00087DCD">
        <w:rPr>
          <w:i/>
          <w:sz w:val="20"/>
        </w:rPr>
        <w:t xml:space="preserve">baseline </w:t>
      </w:r>
      <w:proofErr w:type="spellStart"/>
      <w:r w:rsidRPr="00087DCD">
        <w:rPr>
          <w:sz w:val="20"/>
        </w:rPr>
        <w:t>Mayo</w:t>
      </w:r>
      <w:proofErr w:type="spellEnd"/>
      <w:r w:rsidRPr="00087DCD">
        <w:rPr>
          <w:sz w:val="20"/>
        </w:rPr>
        <w:t xml:space="preserve">-score på ≥ 3 point og ≥ 30 %, med en ledsagende reduktion i subscoren for </w:t>
      </w:r>
      <w:proofErr w:type="spellStart"/>
      <w:r w:rsidRPr="00087DCD">
        <w:rPr>
          <w:sz w:val="20"/>
        </w:rPr>
        <w:t>rektal</w:t>
      </w:r>
      <w:proofErr w:type="spellEnd"/>
      <w:r w:rsidRPr="00087DCD">
        <w:rPr>
          <w:sz w:val="20"/>
        </w:rPr>
        <w:t xml:space="preserve"> blødning på ≥ 1 point eller en subscore for </w:t>
      </w:r>
      <w:proofErr w:type="spellStart"/>
      <w:r w:rsidRPr="00087DCD">
        <w:rPr>
          <w:sz w:val="20"/>
        </w:rPr>
        <w:t>rektal</w:t>
      </w:r>
      <w:proofErr w:type="spellEnd"/>
      <w:r w:rsidRPr="00087DCD">
        <w:rPr>
          <w:sz w:val="20"/>
        </w:rPr>
        <w:t xml:space="preserve"> blødning på 0 eller 1. Patienter skulle have klinisk respons ved </w:t>
      </w:r>
      <w:r w:rsidRPr="00087DCD">
        <w:rPr>
          <w:i/>
          <w:sz w:val="20"/>
        </w:rPr>
        <w:t xml:space="preserve">baseline </w:t>
      </w:r>
      <w:r w:rsidRPr="00087DCD">
        <w:rPr>
          <w:sz w:val="20"/>
        </w:rPr>
        <w:t xml:space="preserve">i vedligeholdelsesstudiet OCTAVE </w:t>
      </w:r>
      <w:proofErr w:type="spellStart"/>
      <w:r w:rsidRPr="00087DCD">
        <w:rPr>
          <w:sz w:val="20"/>
        </w:rPr>
        <w:t>Sustain</w:t>
      </w:r>
      <w:proofErr w:type="spellEnd"/>
      <w:r w:rsidRPr="00087DCD">
        <w:rPr>
          <w:sz w:val="20"/>
        </w:rPr>
        <w:t>.</w:t>
      </w:r>
    </w:p>
    <w:p w14:paraId="5E3C47A2" w14:textId="77777777" w:rsidR="00087DCD" w:rsidRPr="00087DCD" w:rsidRDefault="00087DCD" w:rsidP="00A56CEF">
      <w:pPr>
        <w:numPr>
          <w:ilvl w:val="0"/>
          <w:numId w:val="33"/>
        </w:numPr>
        <w:ind w:left="284" w:hanging="284"/>
        <w:rPr>
          <w:sz w:val="20"/>
        </w:rPr>
      </w:pPr>
      <w:r w:rsidRPr="00087DCD">
        <w:rPr>
          <w:sz w:val="20"/>
        </w:rPr>
        <w:t xml:space="preserve">Opretholdt </w:t>
      </w:r>
      <w:proofErr w:type="spellStart"/>
      <w:r w:rsidRPr="00087DCD">
        <w:rPr>
          <w:sz w:val="20"/>
        </w:rPr>
        <w:t>kortikosteroidfri</w:t>
      </w:r>
      <w:proofErr w:type="spellEnd"/>
      <w:r w:rsidRPr="00087DCD">
        <w:rPr>
          <w:sz w:val="20"/>
        </w:rPr>
        <w:t xml:space="preserve"> remission blev defineret som værende i remission uden at tage </w:t>
      </w:r>
      <w:proofErr w:type="spellStart"/>
      <w:r w:rsidRPr="00087DCD">
        <w:rPr>
          <w:sz w:val="20"/>
        </w:rPr>
        <w:t>kortikosteroider</w:t>
      </w:r>
      <w:proofErr w:type="spellEnd"/>
      <w:r w:rsidRPr="00087DCD">
        <w:rPr>
          <w:sz w:val="20"/>
        </w:rPr>
        <w:t xml:space="preserve"> i mindst 4 uger før besøget i både uge 24 og 52. </w:t>
      </w:r>
    </w:p>
    <w:p w14:paraId="4995011F" w14:textId="77777777" w:rsidR="00087DCD" w:rsidRPr="00087DCD" w:rsidRDefault="00087DCD" w:rsidP="00A56CEF">
      <w:pPr>
        <w:numPr>
          <w:ilvl w:val="0"/>
          <w:numId w:val="33"/>
        </w:numPr>
        <w:ind w:left="284" w:hanging="284"/>
        <w:rPr>
          <w:sz w:val="20"/>
        </w:rPr>
      </w:pPr>
      <w:r w:rsidRPr="00087DCD">
        <w:rPr>
          <w:sz w:val="20"/>
        </w:rPr>
        <w:t xml:space="preserve">N=59 for placebo, N=65 for </w:t>
      </w:r>
      <w:proofErr w:type="spellStart"/>
      <w:r w:rsidRPr="00087DCD">
        <w:rPr>
          <w:sz w:val="20"/>
        </w:rPr>
        <w:t>tofacitinib</w:t>
      </w:r>
      <w:proofErr w:type="spellEnd"/>
      <w:r w:rsidRPr="00087DCD">
        <w:rPr>
          <w:sz w:val="20"/>
        </w:rPr>
        <w:t xml:space="preserve"> 5 mg to gange dagligt, N=55 for </w:t>
      </w:r>
      <w:proofErr w:type="spellStart"/>
      <w:r w:rsidRPr="00087DCD">
        <w:rPr>
          <w:sz w:val="20"/>
        </w:rPr>
        <w:t>tofacitinib</w:t>
      </w:r>
      <w:proofErr w:type="spellEnd"/>
      <w:r w:rsidRPr="00087DCD">
        <w:rPr>
          <w:sz w:val="20"/>
        </w:rPr>
        <w:t xml:space="preserve"> 10 mg to gange dagligt.</w:t>
      </w:r>
    </w:p>
    <w:p w14:paraId="7458D1FC" w14:textId="77777777" w:rsidR="00087DCD" w:rsidRPr="00087DCD" w:rsidRDefault="00087DCD" w:rsidP="00A56CEF">
      <w:pPr>
        <w:numPr>
          <w:ilvl w:val="0"/>
          <w:numId w:val="33"/>
        </w:numPr>
        <w:ind w:left="284" w:hanging="284"/>
        <w:rPr>
          <w:sz w:val="20"/>
        </w:rPr>
      </w:pPr>
      <w:r w:rsidRPr="00087DCD">
        <w:rPr>
          <w:sz w:val="20"/>
        </w:rPr>
        <w:t xml:space="preserve">N=101 for placebo, N=101 for </w:t>
      </w:r>
      <w:proofErr w:type="spellStart"/>
      <w:r w:rsidRPr="00087DCD">
        <w:rPr>
          <w:sz w:val="20"/>
        </w:rPr>
        <w:t>tofacitinib</w:t>
      </w:r>
      <w:proofErr w:type="spellEnd"/>
      <w:r w:rsidRPr="00087DCD">
        <w:rPr>
          <w:sz w:val="20"/>
        </w:rPr>
        <w:t xml:space="preserve"> 5 mg to gange dagligt, N=87 for </w:t>
      </w:r>
      <w:proofErr w:type="spellStart"/>
      <w:r w:rsidRPr="00087DCD">
        <w:rPr>
          <w:sz w:val="20"/>
        </w:rPr>
        <w:t>tofacitinib</w:t>
      </w:r>
      <w:proofErr w:type="spellEnd"/>
      <w:r w:rsidRPr="00087DCD">
        <w:rPr>
          <w:sz w:val="20"/>
        </w:rPr>
        <w:t xml:space="preserve"> 10 mg to gange dagligt.</w:t>
      </w:r>
    </w:p>
    <w:p w14:paraId="0E7C9494" w14:textId="77777777" w:rsidR="00087DCD" w:rsidRPr="00087DCD" w:rsidRDefault="00087DCD" w:rsidP="008E33CF">
      <w:pPr>
        <w:ind w:left="851"/>
        <w:rPr>
          <w:sz w:val="24"/>
          <w:szCs w:val="24"/>
        </w:rPr>
      </w:pPr>
    </w:p>
    <w:p w14:paraId="6C106C9A" w14:textId="35A53B58" w:rsidR="00087DCD" w:rsidRPr="00087DCD" w:rsidRDefault="00087DCD" w:rsidP="008E33CF">
      <w:pPr>
        <w:ind w:left="851"/>
        <w:rPr>
          <w:sz w:val="24"/>
          <w:szCs w:val="24"/>
        </w:rPr>
      </w:pPr>
      <w:r w:rsidRPr="00087DCD">
        <w:rPr>
          <w:sz w:val="24"/>
          <w:szCs w:val="24"/>
        </w:rPr>
        <w:t xml:space="preserve">I begge undergrupper af patienter med eller uden tidligere svigt af TNF-hæmmer, opnåede en større andel af patienter, der blev behandlet med enten </w:t>
      </w:r>
      <w:proofErr w:type="spellStart"/>
      <w:r w:rsidRPr="00087DCD">
        <w:rPr>
          <w:sz w:val="24"/>
          <w:szCs w:val="24"/>
        </w:rPr>
        <w:t>tofacitinib</w:t>
      </w:r>
      <w:proofErr w:type="spellEnd"/>
      <w:r w:rsidRPr="00087DCD">
        <w:rPr>
          <w:sz w:val="24"/>
          <w:szCs w:val="24"/>
        </w:rPr>
        <w:t xml:space="preserve"> 5 mg to gange dagligt eller </w:t>
      </w:r>
      <w:proofErr w:type="spellStart"/>
      <w:r w:rsidRPr="00087DCD">
        <w:rPr>
          <w:sz w:val="24"/>
          <w:szCs w:val="24"/>
        </w:rPr>
        <w:t>tofacitinib</w:t>
      </w:r>
      <w:proofErr w:type="spellEnd"/>
      <w:r w:rsidRPr="00087DCD">
        <w:rPr>
          <w:sz w:val="24"/>
          <w:szCs w:val="24"/>
        </w:rPr>
        <w:t xml:space="preserve"> 10 mg to gange dagligt, de følgende effektmål ved uge 52 for OCTAVE </w:t>
      </w:r>
      <w:proofErr w:type="spellStart"/>
      <w:r w:rsidRPr="00087DCD">
        <w:rPr>
          <w:sz w:val="24"/>
          <w:szCs w:val="24"/>
        </w:rPr>
        <w:t>Sustain</w:t>
      </w:r>
      <w:proofErr w:type="spellEnd"/>
      <w:r w:rsidRPr="00087DCD">
        <w:rPr>
          <w:sz w:val="24"/>
          <w:szCs w:val="24"/>
        </w:rPr>
        <w:t xml:space="preserve"> sammenlignet med placebo: remission, forbedring af </w:t>
      </w:r>
      <w:proofErr w:type="spellStart"/>
      <w:r w:rsidRPr="00087DCD">
        <w:rPr>
          <w:sz w:val="24"/>
          <w:szCs w:val="24"/>
        </w:rPr>
        <w:t>endoskopisk</w:t>
      </w:r>
      <w:proofErr w:type="spellEnd"/>
      <w:r w:rsidRPr="00087DCD">
        <w:rPr>
          <w:sz w:val="24"/>
          <w:szCs w:val="24"/>
        </w:rPr>
        <w:t xml:space="preserve"> udseende af slimhinden, eller opretholdt </w:t>
      </w:r>
      <w:proofErr w:type="spellStart"/>
      <w:r w:rsidRPr="00087DCD">
        <w:rPr>
          <w:sz w:val="24"/>
          <w:szCs w:val="24"/>
        </w:rPr>
        <w:t>kortikosteroidfri</w:t>
      </w:r>
      <w:proofErr w:type="spellEnd"/>
      <w:r w:rsidRPr="00087DCD">
        <w:rPr>
          <w:sz w:val="24"/>
          <w:szCs w:val="24"/>
        </w:rPr>
        <w:t xml:space="preserve"> remission både ved uge 24 og uge 52 hos patienter i remission ved </w:t>
      </w:r>
      <w:r w:rsidRPr="00087DCD">
        <w:rPr>
          <w:i/>
          <w:sz w:val="24"/>
          <w:szCs w:val="24"/>
        </w:rPr>
        <w:t>baseline</w:t>
      </w:r>
      <w:r w:rsidR="00A56CEF">
        <w:rPr>
          <w:i/>
          <w:sz w:val="24"/>
          <w:szCs w:val="24"/>
        </w:rPr>
        <w:t xml:space="preserve"> </w:t>
      </w:r>
      <w:r w:rsidRPr="00087DCD">
        <w:rPr>
          <w:sz w:val="24"/>
          <w:szCs w:val="24"/>
        </w:rPr>
        <w:t xml:space="preserve">(Tabel 26). Denne behandlingsforskel fra placebo var ens for både </w:t>
      </w:r>
      <w:proofErr w:type="spellStart"/>
      <w:r w:rsidRPr="00087DCD">
        <w:rPr>
          <w:sz w:val="24"/>
          <w:szCs w:val="24"/>
        </w:rPr>
        <w:t>tofacitinib</w:t>
      </w:r>
      <w:proofErr w:type="spellEnd"/>
      <w:r w:rsidRPr="00087DCD">
        <w:rPr>
          <w:sz w:val="24"/>
          <w:szCs w:val="24"/>
        </w:rPr>
        <w:t xml:space="preserve"> 5 mg to gange dagligt og </w:t>
      </w:r>
      <w:proofErr w:type="spellStart"/>
      <w:r w:rsidRPr="00087DCD">
        <w:rPr>
          <w:sz w:val="24"/>
          <w:szCs w:val="24"/>
        </w:rPr>
        <w:t>tofacitinib</w:t>
      </w:r>
      <w:proofErr w:type="spellEnd"/>
      <w:r w:rsidRPr="00087DCD">
        <w:rPr>
          <w:sz w:val="24"/>
          <w:szCs w:val="24"/>
        </w:rPr>
        <w:t xml:space="preserve"> 10 mg to gange dagligt i undergruppen af patienter uden tidligere svigt af TNF-hæmmer. I undergruppen af patienter med tidligere svigt af TNF-hæmmer var den observerede behandlingsforskel fra placebo numerisk større for </w:t>
      </w:r>
      <w:proofErr w:type="spellStart"/>
      <w:r w:rsidRPr="00087DCD">
        <w:rPr>
          <w:sz w:val="24"/>
          <w:szCs w:val="24"/>
        </w:rPr>
        <w:t>tofacitinib</w:t>
      </w:r>
      <w:proofErr w:type="spellEnd"/>
      <w:r w:rsidRPr="00087DCD">
        <w:rPr>
          <w:sz w:val="24"/>
          <w:szCs w:val="24"/>
        </w:rPr>
        <w:t xml:space="preserve"> 10 mg to gange dagligt i forhold til </w:t>
      </w:r>
      <w:proofErr w:type="spellStart"/>
      <w:r w:rsidRPr="00087DCD">
        <w:rPr>
          <w:sz w:val="24"/>
          <w:szCs w:val="24"/>
        </w:rPr>
        <w:t>tofacitinib</w:t>
      </w:r>
      <w:proofErr w:type="spellEnd"/>
      <w:r w:rsidRPr="00087DCD">
        <w:rPr>
          <w:sz w:val="24"/>
          <w:szCs w:val="24"/>
        </w:rPr>
        <w:t xml:space="preserve"> 5 mg to gange dagligt med 9,7 til 16,7 procentpoint på tværs af de primære og vigtige, sekundære effektmål. </w:t>
      </w:r>
    </w:p>
    <w:p w14:paraId="4D234D00" w14:textId="77777777" w:rsidR="00087DCD" w:rsidRPr="00087DCD" w:rsidRDefault="00087DCD" w:rsidP="008E33CF">
      <w:pPr>
        <w:ind w:left="851"/>
        <w:rPr>
          <w:sz w:val="24"/>
          <w:szCs w:val="24"/>
        </w:rPr>
      </w:pPr>
    </w:p>
    <w:p w14:paraId="5E4DD8FB" w14:textId="2295F4F1" w:rsidR="00087DCD" w:rsidRPr="00087DCD" w:rsidRDefault="00087DCD" w:rsidP="008E33CF">
      <w:pPr>
        <w:ind w:left="851"/>
        <w:rPr>
          <w:sz w:val="24"/>
          <w:szCs w:val="24"/>
        </w:rPr>
      </w:pPr>
      <w:r w:rsidRPr="00087DCD">
        <w:rPr>
          <w:b/>
          <w:sz w:val="24"/>
          <w:szCs w:val="24"/>
        </w:rPr>
        <w:t xml:space="preserve">Tabel 26: Andel af patienter, der opfylder primære og vigtige, sekundære effektmål ved uge 52 efter TNF-hæmmer-behandlingsundergruppe (OCTAVE </w:t>
      </w:r>
      <w:proofErr w:type="spellStart"/>
      <w:r w:rsidRPr="00087DCD">
        <w:rPr>
          <w:b/>
          <w:sz w:val="24"/>
          <w:szCs w:val="24"/>
        </w:rPr>
        <w:t>Sustain</w:t>
      </w:r>
      <w:proofErr w:type="spellEnd"/>
      <w:r w:rsidRPr="00087DCD">
        <w:rPr>
          <w:b/>
          <w:sz w:val="24"/>
          <w:szCs w:val="24"/>
        </w:rPr>
        <w:t>, central endoskopivurdering)</w:t>
      </w:r>
    </w:p>
    <w:tbl>
      <w:tblPr>
        <w:tblStyle w:val="TableGrid"/>
        <w:tblW w:w="5000" w:type="pct"/>
        <w:tblInd w:w="0" w:type="dxa"/>
        <w:tblCellMar>
          <w:top w:w="54" w:type="dxa"/>
          <w:left w:w="108" w:type="dxa"/>
          <w:right w:w="115" w:type="dxa"/>
        </w:tblCellMar>
        <w:tblLook w:val="04A0" w:firstRow="1" w:lastRow="0" w:firstColumn="1" w:lastColumn="0" w:noHBand="0" w:noVBand="1"/>
      </w:tblPr>
      <w:tblGrid>
        <w:gridCol w:w="3837"/>
        <w:gridCol w:w="1421"/>
        <w:gridCol w:w="2186"/>
        <w:gridCol w:w="2184"/>
      </w:tblGrid>
      <w:tr w:rsidR="00087DCD" w:rsidRPr="00087DCD" w14:paraId="6D6C8638" w14:textId="77777777" w:rsidTr="00A56CEF">
        <w:trPr>
          <w:trHeight w:val="1022"/>
        </w:trPr>
        <w:tc>
          <w:tcPr>
            <w:tcW w:w="1993" w:type="pct"/>
            <w:tcBorders>
              <w:top w:val="single" w:sz="4" w:space="0" w:color="000000"/>
              <w:left w:val="single" w:sz="4" w:space="0" w:color="000000"/>
              <w:bottom w:val="single" w:sz="4" w:space="0" w:color="000000"/>
              <w:right w:val="single" w:sz="4" w:space="0" w:color="000000"/>
            </w:tcBorders>
            <w:hideMark/>
          </w:tcPr>
          <w:p w14:paraId="6B8A092C" w14:textId="77777777" w:rsidR="00087DCD" w:rsidRPr="00087DCD" w:rsidRDefault="00087DCD" w:rsidP="008E33CF">
            <w:pPr>
              <w:ind w:left="81"/>
              <w:rPr>
                <w:rFonts w:ascii="Times New Roman" w:hAnsi="Times New Roman" w:cs="Times New Roman"/>
                <w:sz w:val="22"/>
                <w:szCs w:val="22"/>
              </w:rPr>
            </w:pPr>
            <w:proofErr w:type="spellStart"/>
            <w:r w:rsidRPr="00087DCD">
              <w:rPr>
                <w:rFonts w:ascii="Times New Roman" w:hAnsi="Times New Roman" w:cs="Times New Roman"/>
                <w:b/>
                <w:sz w:val="22"/>
                <w:szCs w:val="22"/>
              </w:rPr>
              <w:t>Effektmål</w:t>
            </w:r>
            <w:proofErr w:type="spellEnd"/>
          </w:p>
        </w:tc>
        <w:tc>
          <w:tcPr>
            <w:tcW w:w="738" w:type="pct"/>
            <w:tcBorders>
              <w:top w:val="single" w:sz="4" w:space="0" w:color="000000"/>
              <w:left w:val="single" w:sz="4" w:space="0" w:color="000000"/>
              <w:bottom w:val="single" w:sz="4" w:space="0" w:color="000000"/>
              <w:right w:val="single" w:sz="4" w:space="0" w:color="000000"/>
            </w:tcBorders>
            <w:hideMark/>
          </w:tcPr>
          <w:p w14:paraId="298EBDB8"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b/>
                <w:sz w:val="22"/>
                <w:szCs w:val="22"/>
              </w:rPr>
              <w:t>Placebo N=198</w:t>
            </w:r>
          </w:p>
        </w:tc>
        <w:tc>
          <w:tcPr>
            <w:tcW w:w="1135" w:type="pct"/>
            <w:tcBorders>
              <w:top w:val="single" w:sz="4" w:space="0" w:color="000000"/>
              <w:left w:val="single" w:sz="4" w:space="0" w:color="000000"/>
              <w:bottom w:val="single" w:sz="4" w:space="0" w:color="000000"/>
              <w:right w:val="single" w:sz="4" w:space="0" w:color="000000"/>
            </w:tcBorders>
            <w:hideMark/>
          </w:tcPr>
          <w:p w14:paraId="64110280" w14:textId="77777777" w:rsidR="00087DCD" w:rsidRPr="00087DCD" w:rsidRDefault="00087DCD" w:rsidP="008E33CF">
            <w:pPr>
              <w:ind w:left="81"/>
              <w:rPr>
                <w:rFonts w:ascii="Times New Roman" w:hAnsi="Times New Roman" w:cs="Times New Roman"/>
                <w:sz w:val="22"/>
                <w:szCs w:val="22"/>
                <w:lang w:val="da-DK"/>
              </w:rPr>
            </w:pPr>
            <w:proofErr w:type="spellStart"/>
            <w:r w:rsidRPr="00087DCD">
              <w:rPr>
                <w:rFonts w:ascii="Times New Roman" w:hAnsi="Times New Roman" w:cs="Times New Roman"/>
                <w:b/>
                <w:sz w:val="22"/>
                <w:szCs w:val="22"/>
                <w:lang w:val="da-DK"/>
              </w:rPr>
              <w:t>Tofacitinib</w:t>
            </w:r>
            <w:proofErr w:type="spellEnd"/>
          </w:p>
          <w:p w14:paraId="7B99CD5A"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b/>
                <w:sz w:val="22"/>
                <w:szCs w:val="22"/>
                <w:lang w:val="da-DK"/>
              </w:rPr>
              <w:t>5 mg</w:t>
            </w:r>
          </w:p>
          <w:p w14:paraId="5667E244"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b/>
                <w:sz w:val="22"/>
                <w:szCs w:val="22"/>
                <w:lang w:val="da-DK"/>
              </w:rPr>
              <w:t>to gange dagligt</w:t>
            </w:r>
          </w:p>
          <w:p w14:paraId="6A602C2F"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b/>
                <w:sz w:val="22"/>
                <w:szCs w:val="22"/>
                <w:lang w:val="da-DK"/>
              </w:rPr>
              <w:t>N=198</w:t>
            </w:r>
          </w:p>
        </w:tc>
        <w:tc>
          <w:tcPr>
            <w:tcW w:w="1134" w:type="pct"/>
            <w:tcBorders>
              <w:top w:val="single" w:sz="4" w:space="0" w:color="000000"/>
              <w:left w:val="single" w:sz="4" w:space="0" w:color="000000"/>
              <w:bottom w:val="single" w:sz="4" w:space="0" w:color="000000"/>
              <w:right w:val="single" w:sz="4" w:space="0" w:color="000000"/>
            </w:tcBorders>
            <w:hideMark/>
          </w:tcPr>
          <w:p w14:paraId="068BECFB" w14:textId="77777777" w:rsidR="00087DCD" w:rsidRPr="00087DCD" w:rsidRDefault="00087DCD" w:rsidP="008E33CF">
            <w:pPr>
              <w:ind w:left="81"/>
              <w:rPr>
                <w:rFonts w:ascii="Times New Roman" w:hAnsi="Times New Roman" w:cs="Times New Roman"/>
                <w:sz w:val="22"/>
                <w:szCs w:val="22"/>
                <w:lang w:val="da-DK"/>
              </w:rPr>
            </w:pPr>
            <w:proofErr w:type="spellStart"/>
            <w:r w:rsidRPr="00087DCD">
              <w:rPr>
                <w:rFonts w:ascii="Times New Roman" w:hAnsi="Times New Roman" w:cs="Times New Roman"/>
                <w:b/>
                <w:sz w:val="22"/>
                <w:szCs w:val="22"/>
                <w:lang w:val="da-DK"/>
              </w:rPr>
              <w:t>Tofacitinib</w:t>
            </w:r>
            <w:proofErr w:type="spellEnd"/>
          </w:p>
          <w:p w14:paraId="410F0DDC"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b/>
                <w:sz w:val="22"/>
                <w:szCs w:val="22"/>
                <w:lang w:val="da-DK"/>
              </w:rPr>
              <w:t>10 mg</w:t>
            </w:r>
          </w:p>
          <w:p w14:paraId="79937EFE"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b/>
                <w:sz w:val="22"/>
                <w:szCs w:val="22"/>
                <w:lang w:val="da-DK"/>
              </w:rPr>
              <w:t>to gange dagligt</w:t>
            </w:r>
          </w:p>
          <w:p w14:paraId="2A7BE0D1"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b/>
                <w:sz w:val="22"/>
                <w:szCs w:val="22"/>
                <w:lang w:val="da-DK"/>
              </w:rPr>
              <w:t>N=197</w:t>
            </w:r>
          </w:p>
        </w:tc>
      </w:tr>
      <w:tr w:rsidR="00087DCD" w:rsidRPr="00087DCD" w14:paraId="1E1F61DC" w14:textId="77777777" w:rsidTr="00A56CEF">
        <w:trPr>
          <w:trHeight w:val="264"/>
        </w:trPr>
        <w:tc>
          <w:tcPr>
            <w:tcW w:w="5000" w:type="pct"/>
            <w:gridSpan w:val="4"/>
            <w:tcBorders>
              <w:top w:val="single" w:sz="4" w:space="0" w:color="000000"/>
              <w:left w:val="single" w:sz="4" w:space="0" w:color="000000"/>
              <w:bottom w:val="single" w:sz="4" w:space="0" w:color="000000"/>
              <w:right w:val="single" w:sz="4" w:space="0" w:color="000000"/>
            </w:tcBorders>
            <w:hideMark/>
          </w:tcPr>
          <w:p w14:paraId="7765F971" w14:textId="77777777" w:rsidR="00087DCD" w:rsidRPr="00087DCD" w:rsidRDefault="00087DCD" w:rsidP="008E33CF">
            <w:pPr>
              <w:ind w:left="81"/>
              <w:rPr>
                <w:rFonts w:ascii="Times New Roman" w:hAnsi="Times New Roman" w:cs="Times New Roman"/>
                <w:sz w:val="22"/>
                <w:szCs w:val="22"/>
              </w:rPr>
            </w:pPr>
            <w:proofErr w:type="spellStart"/>
            <w:r w:rsidRPr="00087DCD">
              <w:rPr>
                <w:rFonts w:ascii="Times New Roman" w:hAnsi="Times New Roman" w:cs="Times New Roman"/>
                <w:sz w:val="22"/>
                <w:szCs w:val="22"/>
              </w:rPr>
              <w:t>Remission</w:t>
            </w:r>
            <w:r w:rsidRPr="00087DCD">
              <w:rPr>
                <w:rFonts w:ascii="Times New Roman" w:hAnsi="Times New Roman" w:cs="Times New Roman"/>
                <w:sz w:val="22"/>
                <w:szCs w:val="22"/>
                <w:vertAlign w:val="superscript"/>
              </w:rPr>
              <w:t>a</w:t>
            </w:r>
            <w:proofErr w:type="spellEnd"/>
          </w:p>
        </w:tc>
      </w:tr>
      <w:tr w:rsidR="00087DCD" w:rsidRPr="00087DCD" w14:paraId="5313E3CC" w14:textId="77777777" w:rsidTr="00A56CEF">
        <w:trPr>
          <w:trHeight w:val="516"/>
        </w:trPr>
        <w:tc>
          <w:tcPr>
            <w:tcW w:w="1993" w:type="pct"/>
            <w:tcBorders>
              <w:top w:val="single" w:sz="4" w:space="0" w:color="000000"/>
              <w:left w:val="single" w:sz="4" w:space="0" w:color="000000"/>
              <w:bottom w:val="single" w:sz="4" w:space="0" w:color="000000"/>
              <w:right w:val="single" w:sz="4" w:space="0" w:color="000000"/>
            </w:tcBorders>
            <w:hideMark/>
          </w:tcPr>
          <w:p w14:paraId="34F9E780"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sz w:val="22"/>
                <w:szCs w:val="22"/>
                <w:lang w:val="da-DK"/>
              </w:rPr>
              <w:t>Med tidligere svigt af TNF-</w:t>
            </w:r>
          </w:p>
          <w:p w14:paraId="7232E447" w14:textId="77777777" w:rsidR="00087DCD" w:rsidRPr="00087DCD" w:rsidRDefault="00087DCD" w:rsidP="008E33CF">
            <w:pPr>
              <w:ind w:left="81"/>
              <w:rPr>
                <w:rFonts w:ascii="Times New Roman" w:hAnsi="Times New Roman" w:cs="Times New Roman"/>
                <w:sz w:val="22"/>
                <w:szCs w:val="22"/>
              </w:rPr>
            </w:pPr>
            <w:proofErr w:type="spellStart"/>
            <w:r w:rsidRPr="00087DCD">
              <w:rPr>
                <w:rFonts w:ascii="Times New Roman" w:hAnsi="Times New Roman" w:cs="Times New Roman"/>
                <w:sz w:val="22"/>
                <w:szCs w:val="22"/>
              </w:rPr>
              <w:t>hæmmer</w:t>
            </w:r>
            <w:proofErr w:type="spellEnd"/>
          </w:p>
        </w:tc>
        <w:tc>
          <w:tcPr>
            <w:tcW w:w="738" w:type="pct"/>
            <w:tcBorders>
              <w:top w:val="single" w:sz="4" w:space="0" w:color="000000"/>
              <w:left w:val="single" w:sz="4" w:space="0" w:color="000000"/>
              <w:bottom w:val="single" w:sz="4" w:space="0" w:color="000000"/>
              <w:right w:val="single" w:sz="4" w:space="0" w:color="000000"/>
            </w:tcBorders>
            <w:hideMark/>
          </w:tcPr>
          <w:p w14:paraId="256C5C46"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10/89</w:t>
            </w:r>
          </w:p>
          <w:p w14:paraId="491CB33C"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(11,2 %)</w:t>
            </w:r>
          </w:p>
        </w:tc>
        <w:tc>
          <w:tcPr>
            <w:tcW w:w="1135" w:type="pct"/>
            <w:tcBorders>
              <w:top w:val="single" w:sz="4" w:space="0" w:color="000000"/>
              <w:left w:val="single" w:sz="4" w:space="0" w:color="000000"/>
              <w:bottom w:val="single" w:sz="4" w:space="0" w:color="000000"/>
              <w:right w:val="single" w:sz="4" w:space="0" w:color="000000"/>
            </w:tcBorders>
            <w:hideMark/>
          </w:tcPr>
          <w:p w14:paraId="6D14DB69"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20/83</w:t>
            </w:r>
          </w:p>
          <w:p w14:paraId="54324A72"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(24,1 %)</w:t>
            </w:r>
          </w:p>
        </w:tc>
        <w:tc>
          <w:tcPr>
            <w:tcW w:w="1134" w:type="pct"/>
            <w:tcBorders>
              <w:top w:val="single" w:sz="4" w:space="0" w:color="000000"/>
              <w:left w:val="single" w:sz="4" w:space="0" w:color="000000"/>
              <w:bottom w:val="single" w:sz="4" w:space="0" w:color="000000"/>
              <w:right w:val="single" w:sz="4" w:space="0" w:color="000000"/>
            </w:tcBorders>
            <w:hideMark/>
          </w:tcPr>
          <w:p w14:paraId="285EE8A2"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34/93</w:t>
            </w:r>
          </w:p>
          <w:p w14:paraId="5C0F53EF"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(36,6 %)</w:t>
            </w:r>
          </w:p>
        </w:tc>
      </w:tr>
      <w:tr w:rsidR="00087DCD" w:rsidRPr="00087DCD" w14:paraId="68572B48" w14:textId="77777777" w:rsidTr="00A56CEF">
        <w:trPr>
          <w:trHeight w:val="516"/>
        </w:trPr>
        <w:tc>
          <w:tcPr>
            <w:tcW w:w="1993" w:type="pct"/>
            <w:tcBorders>
              <w:top w:val="single" w:sz="4" w:space="0" w:color="000000"/>
              <w:left w:val="single" w:sz="4" w:space="0" w:color="000000"/>
              <w:bottom w:val="single" w:sz="4" w:space="0" w:color="000000"/>
              <w:right w:val="single" w:sz="4" w:space="0" w:color="000000"/>
            </w:tcBorders>
            <w:hideMark/>
          </w:tcPr>
          <w:p w14:paraId="3D16D922"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sz w:val="22"/>
                <w:szCs w:val="22"/>
                <w:lang w:val="da-DK"/>
              </w:rPr>
              <w:t xml:space="preserve">Uden tidligere svigt af </w:t>
            </w:r>
            <w:proofErr w:type="spellStart"/>
            <w:r w:rsidRPr="00087DCD">
              <w:rPr>
                <w:rFonts w:ascii="Times New Roman" w:hAnsi="Times New Roman" w:cs="Times New Roman"/>
                <w:sz w:val="22"/>
                <w:szCs w:val="22"/>
                <w:lang w:val="da-DK"/>
              </w:rPr>
              <w:t>TNFhæmmer</w:t>
            </w:r>
            <w:r w:rsidRPr="00087DCD">
              <w:rPr>
                <w:rFonts w:ascii="Times New Roman" w:hAnsi="Times New Roman" w:cs="Times New Roman"/>
                <w:sz w:val="22"/>
                <w:szCs w:val="22"/>
                <w:vertAlign w:val="superscript"/>
                <w:lang w:val="da-DK"/>
              </w:rPr>
              <w:t>b</w:t>
            </w:r>
            <w:proofErr w:type="spellEnd"/>
          </w:p>
        </w:tc>
        <w:tc>
          <w:tcPr>
            <w:tcW w:w="738" w:type="pct"/>
            <w:tcBorders>
              <w:top w:val="single" w:sz="4" w:space="0" w:color="000000"/>
              <w:left w:val="single" w:sz="4" w:space="0" w:color="000000"/>
              <w:bottom w:val="single" w:sz="4" w:space="0" w:color="000000"/>
              <w:right w:val="single" w:sz="4" w:space="0" w:color="000000"/>
            </w:tcBorders>
            <w:hideMark/>
          </w:tcPr>
          <w:p w14:paraId="3094C6E4"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12/109</w:t>
            </w:r>
          </w:p>
          <w:p w14:paraId="569EF4FD"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(11,0 %)</w:t>
            </w:r>
          </w:p>
        </w:tc>
        <w:tc>
          <w:tcPr>
            <w:tcW w:w="1135" w:type="pct"/>
            <w:tcBorders>
              <w:top w:val="single" w:sz="4" w:space="0" w:color="000000"/>
              <w:left w:val="single" w:sz="4" w:space="0" w:color="000000"/>
              <w:bottom w:val="single" w:sz="4" w:space="0" w:color="000000"/>
              <w:right w:val="single" w:sz="4" w:space="0" w:color="000000"/>
            </w:tcBorders>
            <w:hideMark/>
          </w:tcPr>
          <w:p w14:paraId="2B2977C9"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48/115</w:t>
            </w:r>
          </w:p>
          <w:p w14:paraId="70E526BE"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(41,7 %)</w:t>
            </w:r>
          </w:p>
        </w:tc>
        <w:tc>
          <w:tcPr>
            <w:tcW w:w="1134" w:type="pct"/>
            <w:tcBorders>
              <w:top w:val="single" w:sz="4" w:space="0" w:color="000000"/>
              <w:left w:val="single" w:sz="4" w:space="0" w:color="000000"/>
              <w:bottom w:val="single" w:sz="4" w:space="0" w:color="000000"/>
              <w:right w:val="single" w:sz="4" w:space="0" w:color="000000"/>
            </w:tcBorders>
            <w:hideMark/>
          </w:tcPr>
          <w:p w14:paraId="220C473A"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46/104</w:t>
            </w:r>
          </w:p>
          <w:p w14:paraId="4C154DD1"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(44,2 %)</w:t>
            </w:r>
          </w:p>
        </w:tc>
      </w:tr>
      <w:tr w:rsidR="00087DCD" w:rsidRPr="00087DCD" w14:paraId="548F1B40" w14:textId="77777777" w:rsidTr="00A56CEF">
        <w:trPr>
          <w:trHeight w:val="262"/>
        </w:trPr>
        <w:tc>
          <w:tcPr>
            <w:tcW w:w="5000" w:type="pct"/>
            <w:gridSpan w:val="4"/>
            <w:tcBorders>
              <w:top w:val="single" w:sz="4" w:space="0" w:color="000000"/>
              <w:left w:val="single" w:sz="4" w:space="0" w:color="000000"/>
              <w:bottom w:val="single" w:sz="4" w:space="0" w:color="000000"/>
              <w:right w:val="single" w:sz="4" w:space="0" w:color="000000"/>
            </w:tcBorders>
            <w:hideMark/>
          </w:tcPr>
          <w:p w14:paraId="7324599F"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sz w:val="22"/>
                <w:szCs w:val="22"/>
                <w:lang w:val="da-DK"/>
              </w:rPr>
              <w:t xml:space="preserve">Forbedring af </w:t>
            </w:r>
            <w:proofErr w:type="spellStart"/>
            <w:r w:rsidRPr="00087DCD">
              <w:rPr>
                <w:rFonts w:ascii="Times New Roman" w:hAnsi="Times New Roman" w:cs="Times New Roman"/>
                <w:sz w:val="22"/>
                <w:szCs w:val="22"/>
                <w:lang w:val="da-DK"/>
              </w:rPr>
              <w:t>endoskopisk</w:t>
            </w:r>
            <w:proofErr w:type="spellEnd"/>
            <w:r w:rsidRPr="00087DCD">
              <w:rPr>
                <w:rFonts w:ascii="Times New Roman" w:hAnsi="Times New Roman" w:cs="Times New Roman"/>
                <w:sz w:val="22"/>
                <w:szCs w:val="22"/>
                <w:lang w:val="da-DK"/>
              </w:rPr>
              <w:t xml:space="preserve"> udseende af </w:t>
            </w:r>
            <w:proofErr w:type="spellStart"/>
            <w:r w:rsidRPr="00087DCD">
              <w:rPr>
                <w:rFonts w:ascii="Times New Roman" w:hAnsi="Times New Roman" w:cs="Times New Roman"/>
                <w:sz w:val="22"/>
                <w:szCs w:val="22"/>
                <w:lang w:val="da-DK"/>
              </w:rPr>
              <w:t>slimhinden</w:t>
            </w:r>
            <w:r w:rsidRPr="00087DCD">
              <w:rPr>
                <w:rFonts w:ascii="Times New Roman" w:hAnsi="Times New Roman" w:cs="Times New Roman"/>
                <w:sz w:val="22"/>
                <w:szCs w:val="22"/>
                <w:vertAlign w:val="superscript"/>
                <w:lang w:val="da-DK"/>
              </w:rPr>
              <w:t>c</w:t>
            </w:r>
            <w:proofErr w:type="spellEnd"/>
          </w:p>
        </w:tc>
      </w:tr>
      <w:tr w:rsidR="00087DCD" w:rsidRPr="00087DCD" w14:paraId="197C1531" w14:textId="77777777" w:rsidTr="00A56CEF">
        <w:trPr>
          <w:trHeight w:val="516"/>
        </w:trPr>
        <w:tc>
          <w:tcPr>
            <w:tcW w:w="1993" w:type="pct"/>
            <w:tcBorders>
              <w:top w:val="single" w:sz="4" w:space="0" w:color="000000"/>
              <w:left w:val="single" w:sz="4" w:space="0" w:color="000000"/>
              <w:bottom w:val="single" w:sz="4" w:space="0" w:color="000000"/>
              <w:right w:val="single" w:sz="4" w:space="0" w:color="000000"/>
            </w:tcBorders>
            <w:hideMark/>
          </w:tcPr>
          <w:p w14:paraId="11155512"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sz w:val="22"/>
                <w:szCs w:val="22"/>
                <w:lang w:val="da-DK"/>
              </w:rPr>
              <w:t>Med tidligere svigt af TNF-</w:t>
            </w:r>
          </w:p>
          <w:p w14:paraId="7A6D5FD0" w14:textId="77777777" w:rsidR="00087DCD" w:rsidRPr="00087DCD" w:rsidRDefault="00087DCD" w:rsidP="008E33CF">
            <w:pPr>
              <w:ind w:left="81"/>
              <w:rPr>
                <w:rFonts w:ascii="Times New Roman" w:hAnsi="Times New Roman" w:cs="Times New Roman"/>
                <w:sz w:val="22"/>
                <w:szCs w:val="22"/>
              </w:rPr>
            </w:pPr>
            <w:proofErr w:type="spellStart"/>
            <w:r w:rsidRPr="00087DCD">
              <w:rPr>
                <w:rFonts w:ascii="Times New Roman" w:hAnsi="Times New Roman" w:cs="Times New Roman"/>
                <w:sz w:val="22"/>
                <w:szCs w:val="22"/>
              </w:rPr>
              <w:t>hæmmer</w:t>
            </w:r>
            <w:proofErr w:type="spellEnd"/>
          </w:p>
        </w:tc>
        <w:tc>
          <w:tcPr>
            <w:tcW w:w="738" w:type="pct"/>
            <w:tcBorders>
              <w:top w:val="single" w:sz="4" w:space="0" w:color="000000"/>
              <w:left w:val="single" w:sz="4" w:space="0" w:color="000000"/>
              <w:bottom w:val="single" w:sz="4" w:space="0" w:color="000000"/>
              <w:right w:val="single" w:sz="4" w:space="0" w:color="000000"/>
            </w:tcBorders>
            <w:hideMark/>
          </w:tcPr>
          <w:p w14:paraId="5101AB51"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11/89</w:t>
            </w:r>
          </w:p>
          <w:p w14:paraId="48162CE6"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(12,4 %)</w:t>
            </w:r>
          </w:p>
        </w:tc>
        <w:tc>
          <w:tcPr>
            <w:tcW w:w="1135" w:type="pct"/>
            <w:tcBorders>
              <w:top w:val="single" w:sz="4" w:space="0" w:color="000000"/>
              <w:left w:val="single" w:sz="4" w:space="0" w:color="000000"/>
              <w:bottom w:val="single" w:sz="4" w:space="0" w:color="000000"/>
              <w:right w:val="single" w:sz="4" w:space="0" w:color="000000"/>
            </w:tcBorders>
            <w:hideMark/>
          </w:tcPr>
          <w:p w14:paraId="15C551AB"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25/83</w:t>
            </w:r>
          </w:p>
          <w:p w14:paraId="4DDAC5FE"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(30,1 %)</w:t>
            </w:r>
          </w:p>
        </w:tc>
        <w:tc>
          <w:tcPr>
            <w:tcW w:w="1134" w:type="pct"/>
            <w:tcBorders>
              <w:top w:val="single" w:sz="4" w:space="0" w:color="000000"/>
              <w:left w:val="single" w:sz="4" w:space="0" w:color="000000"/>
              <w:bottom w:val="single" w:sz="4" w:space="0" w:color="000000"/>
              <w:right w:val="single" w:sz="4" w:space="0" w:color="000000"/>
            </w:tcBorders>
            <w:hideMark/>
          </w:tcPr>
          <w:p w14:paraId="5CEA75F1"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37/93</w:t>
            </w:r>
          </w:p>
          <w:p w14:paraId="29BB8222"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(39,8 %)</w:t>
            </w:r>
          </w:p>
        </w:tc>
      </w:tr>
      <w:tr w:rsidR="00087DCD" w:rsidRPr="00087DCD" w14:paraId="4F0D5362" w14:textId="77777777" w:rsidTr="00A56CEF">
        <w:trPr>
          <w:trHeight w:val="516"/>
        </w:trPr>
        <w:tc>
          <w:tcPr>
            <w:tcW w:w="1993" w:type="pct"/>
            <w:tcBorders>
              <w:top w:val="single" w:sz="4" w:space="0" w:color="000000"/>
              <w:left w:val="single" w:sz="4" w:space="0" w:color="000000"/>
              <w:bottom w:val="single" w:sz="4" w:space="0" w:color="000000"/>
              <w:right w:val="single" w:sz="4" w:space="0" w:color="000000"/>
            </w:tcBorders>
            <w:hideMark/>
          </w:tcPr>
          <w:p w14:paraId="4845AD2D"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sz w:val="22"/>
                <w:szCs w:val="22"/>
                <w:lang w:val="da-DK"/>
              </w:rPr>
              <w:t xml:space="preserve">Uden tidligere svigt af </w:t>
            </w:r>
            <w:proofErr w:type="spellStart"/>
            <w:r w:rsidRPr="00087DCD">
              <w:rPr>
                <w:rFonts w:ascii="Times New Roman" w:hAnsi="Times New Roman" w:cs="Times New Roman"/>
                <w:sz w:val="22"/>
                <w:szCs w:val="22"/>
                <w:lang w:val="da-DK"/>
              </w:rPr>
              <w:t>TNFhæmmer</w:t>
            </w:r>
            <w:r w:rsidRPr="00087DCD">
              <w:rPr>
                <w:rFonts w:ascii="Times New Roman" w:hAnsi="Times New Roman" w:cs="Times New Roman"/>
                <w:sz w:val="22"/>
                <w:szCs w:val="22"/>
                <w:vertAlign w:val="superscript"/>
                <w:lang w:val="da-DK"/>
              </w:rPr>
              <w:t>b</w:t>
            </w:r>
            <w:proofErr w:type="spellEnd"/>
          </w:p>
        </w:tc>
        <w:tc>
          <w:tcPr>
            <w:tcW w:w="738" w:type="pct"/>
            <w:tcBorders>
              <w:top w:val="single" w:sz="4" w:space="0" w:color="000000"/>
              <w:left w:val="single" w:sz="4" w:space="0" w:color="000000"/>
              <w:bottom w:val="single" w:sz="4" w:space="0" w:color="000000"/>
              <w:right w:val="single" w:sz="4" w:space="0" w:color="000000"/>
            </w:tcBorders>
            <w:hideMark/>
          </w:tcPr>
          <w:p w14:paraId="34116FEA"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15/109</w:t>
            </w:r>
          </w:p>
          <w:p w14:paraId="1BFF324F"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(13,8 %)</w:t>
            </w:r>
          </w:p>
        </w:tc>
        <w:tc>
          <w:tcPr>
            <w:tcW w:w="1135" w:type="pct"/>
            <w:tcBorders>
              <w:top w:val="single" w:sz="4" w:space="0" w:color="000000"/>
              <w:left w:val="single" w:sz="4" w:space="0" w:color="000000"/>
              <w:bottom w:val="single" w:sz="4" w:space="0" w:color="000000"/>
              <w:right w:val="single" w:sz="4" w:space="0" w:color="000000"/>
            </w:tcBorders>
            <w:hideMark/>
          </w:tcPr>
          <w:p w14:paraId="2839D36C"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49/115</w:t>
            </w:r>
          </w:p>
          <w:p w14:paraId="4D709E17"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(42,6 %)</w:t>
            </w:r>
          </w:p>
        </w:tc>
        <w:tc>
          <w:tcPr>
            <w:tcW w:w="1134" w:type="pct"/>
            <w:tcBorders>
              <w:top w:val="single" w:sz="4" w:space="0" w:color="000000"/>
              <w:left w:val="single" w:sz="4" w:space="0" w:color="000000"/>
              <w:bottom w:val="single" w:sz="4" w:space="0" w:color="000000"/>
              <w:right w:val="single" w:sz="4" w:space="0" w:color="000000"/>
            </w:tcBorders>
            <w:hideMark/>
          </w:tcPr>
          <w:p w14:paraId="746DB99C"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53/104</w:t>
            </w:r>
          </w:p>
          <w:p w14:paraId="30768D09"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(51,0 %)</w:t>
            </w:r>
          </w:p>
        </w:tc>
      </w:tr>
      <w:tr w:rsidR="00087DCD" w:rsidRPr="00087DCD" w14:paraId="5E4E9AF0" w14:textId="77777777" w:rsidTr="00A56CEF">
        <w:trPr>
          <w:trHeight w:val="516"/>
        </w:trPr>
        <w:tc>
          <w:tcPr>
            <w:tcW w:w="5000" w:type="pct"/>
            <w:gridSpan w:val="4"/>
            <w:tcBorders>
              <w:top w:val="single" w:sz="4" w:space="0" w:color="000000"/>
              <w:left w:val="single" w:sz="4" w:space="0" w:color="000000"/>
              <w:bottom w:val="single" w:sz="4" w:space="0" w:color="000000"/>
              <w:right w:val="single" w:sz="4" w:space="0" w:color="000000"/>
            </w:tcBorders>
            <w:hideMark/>
          </w:tcPr>
          <w:p w14:paraId="4D44AA85"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sz w:val="22"/>
                <w:szCs w:val="22"/>
                <w:lang w:val="da-DK"/>
              </w:rPr>
              <w:t xml:space="preserve">Opretholdt </w:t>
            </w:r>
            <w:proofErr w:type="spellStart"/>
            <w:r w:rsidRPr="00087DCD">
              <w:rPr>
                <w:rFonts w:ascii="Times New Roman" w:hAnsi="Times New Roman" w:cs="Times New Roman"/>
                <w:sz w:val="22"/>
                <w:szCs w:val="22"/>
                <w:lang w:val="da-DK"/>
              </w:rPr>
              <w:t>kortikosteroidfri</w:t>
            </w:r>
            <w:proofErr w:type="spellEnd"/>
            <w:r w:rsidRPr="00087DCD">
              <w:rPr>
                <w:rFonts w:ascii="Times New Roman" w:hAnsi="Times New Roman" w:cs="Times New Roman"/>
                <w:sz w:val="22"/>
                <w:szCs w:val="22"/>
                <w:lang w:val="da-DK"/>
              </w:rPr>
              <w:t xml:space="preserve"> remission både ved uge 24 og uge 52 hos patienter i remission ved </w:t>
            </w:r>
            <w:proofErr w:type="spellStart"/>
            <w:r w:rsidRPr="00087DCD">
              <w:rPr>
                <w:rFonts w:ascii="Times New Roman" w:hAnsi="Times New Roman" w:cs="Times New Roman"/>
                <w:i/>
                <w:sz w:val="22"/>
                <w:szCs w:val="22"/>
                <w:lang w:val="da-DK"/>
              </w:rPr>
              <w:t>baseline</w:t>
            </w:r>
            <w:r w:rsidRPr="00087DCD">
              <w:rPr>
                <w:rFonts w:ascii="Times New Roman" w:hAnsi="Times New Roman" w:cs="Times New Roman"/>
                <w:sz w:val="22"/>
                <w:szCs w:val="22"/>
                <w:vertAlign w:val="superscript"/>
                <w:lang w:val="da-DK"/>
              </w:rPr>
              <w:t>d</w:t>
            </w:r>
            <w:proofErr w:type="spellEnd"/>
          </w:p>
        </w:tc>
      </w:tr>
      <w:tr w:rsidR="00087DCD" w:rsidRPr="00087DCD" w14:paraId="328A74C6" w14:textId="77777777" w:rsidTr="00A56CEF">
        <w:trPr>
          <w:trHeight w:val="516"/>
        </w:trPr>
        <w:tc>
          <w:tcPr>
            <w:tcW w:w="1993" w:type="pct"/>
            <w:tcBorders>
              <w:top w:val="single" w:sz="4" w:space="0" w:color="000000"/>
              <w:left w:val="single" w:sz="4" w:space="0" w:color="000000"/>
              <w:bottom w:val="single" w:sz="4" w:space="0" w:color="000000"/>
              <w:right w:val="single" w:sz="4" w:space="0" w:color="000000"/>
            </w:tcBorders>
            <w:hideMark/>
          </w:tcPr>
          <w:p w14:paraId="089AD53D"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sz w:val="22"/>
                <w:szCs w:val="22"/>
                <w:lang w:val="da-DK"/>
              </w:rPr>
              <w:t>Med tidligere svigt af TNF-</w:t>
            </w:r>
          </w:p>
          <w:p w14:paraId="36F335CA" w14:textId="77777777" w:rsidR="00087DCD" w:rsidRPr="00087DCD" w:rsidRDefault="00087DCD" w:rsidP="008E33CF">
            <w:pPr>
              <w:ind w:left="81"/>
              <w:rPr>
                <w:rFonts w:ascii="Times New Roman" w:hAnsi="Times New Roman" w:cs="Times New Roman"/>
                <w:sz w:val="22"/>
                <w:szCs w:val="22"/>
              </w:rPr>
            </w:pPr>
            <w:proofErr w:type="spellStart"/>
            <w:r w:rsidRPr="00087DCD">
              <w:rPr>
                <w:rFonts w:ascii="Times New Roman" w:hAnsi="Times New Roman" w:cs="Times New Roman"/>
                <w:sz w:val="22"/>
                <w:szCs w:val="22"/>
              </w:rPr>
              <w:t>hæmmer</w:t>
            </w:r>
            <w:proofErr w:type="spellEnd"/>
          </w:p>
        </w:tc>
        <w:tc>
          <w:tcPr>
            <w:tcW w:w="738" w:type="pct"/>
            <w:tcBorders>
              <w:top w:val="single" w:sz="4" w:space="0" w:color="000000"/>
              <w:left w:val="single" w:sz="4" w:space="0" w:color="000000"/>
              <w:bottom w:val="single" w:sz="4" w:space="0" w:color="000000"/>
              <w:right w:val="single" w:sz="4" w:space="0" w:color="000000"/>
            </w:tcBorders>
            <w:hideMark/>
          </w:tcPr>
          <w:p w14:paraId="2B635BCD"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1/21</w:t>
            </w:r>
          </w:p>
          <w:p w14:paraId="1DC5A403"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(4,8 %)</w:t>
            </w:r>
          </w:p>
        </w:tc>
        <w:tc>
          <w:tcPr>
            <w:tcW w:w="1135" w:type="pct"/>
            <w:tcBorders>
              <w:top w:val="single" w:sz="4" w:space="0" w:color="000000"/>
              <w:left w:val="single" w:sz="4" w:space="0" w:color="000000"/>
              <w:bottom w:val="single" w:sz="4" w:space="0" w:color="000000"/>
              <w:right w:val="single" w:sz="4" w:space="0" w:color="000000"/>
            </w:tcBorders>
            <w:hideMark/>
          </w:tcPr>
          <w:p w14:paraId="4231C714"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4/18</w:t>
            </w:r>
          </w:p>
          <w:p w14:paraId="0AAF28C1"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(22,2 %)</w:t>
            </w:r>
          </w:p>
        </w:tc>
        <w:tc>
          <w:tcPr>
            <w:tcW w:w="1134" w:type="pct"/>
            <w:tcBorders>
              <w:top w:val="single" w:sz="4" w:space="0" w:color="000000"/>
              <w:left w:val="single" w:sz="4" w:space="0" w:color="000000"/>
              <w:bottom w:val="single" w:sz="4" w:space="0" w:color="000000"/>
              <w:right w:val="single" w:sz="4" w:space="0" w:color="000000"/>
            </w:tcBorders>
            <w:hideMark/>
          </w:tcPr>
          <w:p w14:paraId="7CBB2975"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7/18</w:t>
            </w:r>
          </w:p>
          <w:p w14:paraId="33327A4C"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(38,9 %)</w:t>
            </w:r>
          </w:p>
        </w:tc>
      </w:tr>
      <w:tr w:rsidR="00087DCD" w:rsidRPr="00087DCD" w14:paraId="0B065399" w14:textId="77777777" w:rsidTr="00A56CEF">
        <w:trPr>
          <w:trHeight w:val="516"/>
        </w:trPr>
        <w:tc>
          <w:tcPr>
            <w:tcW w:w="1993" w:type="pct"/>
            <w:tcBorders>
              <w:top w:val="single" w:sz="4" w:space="0" w:color="000000"/>
              <w:left w:val="single" w:sz="4" w:space="0" w:color="000000"/>
              <w:bottom w:val="single" w:sz="4" w:space="0" w:color="000000"/>
              <w:right w:val="single" w:sz="4" w:space="0" w:color="000000"/>
            </w:tcBorders>
            <w:hideMark/>
          </w:tcPr>
          <w:p w14:paraId="04AEAE7E" w14:textId="77777777" w:rsidR="00087DCD" w:rsidRPr="00087DCD" w:rsidRDefault="00087DCD" w:rsidP="008E33CF">
            <w:pPr>
              <w:ind w:left="81"/>
              <w:rPr>
                <w:rFonts w:ascii="Times New Roman" w:hAnsi="Times New Roman" w:cs="Times New Roman"/>
                <w:sz w:val="22"/>
                <w:szCs w:val="22"/>
                <w:lang w:val="da-DK"/>
              </w:rPr>
            </w:pPr>
            <w:r w:rsidRPr="00087DCD">
              <w:rPr>
                <w:rFonts w:ascii="Times New Roman" w:hAnsi="Times New Roman" w:cs="Times New Roman"/>
                <w:sz w:val="22"/>
                <w:szCs w:val="22"/>
                <w:lang w:val="da-DK"/>
              </w:rPr>
              <w:t xml:space="preserve">Uden tidligere svigt af </w:t>
            </w:r>
            <w:proofErr w:type="spellStart"/>
            <w:r w:rsidRPr="00087DCD">
              <w:rPr>
                <w:rFonts w:ascii="Times New Roman" w:hAnsi="Times New Roman" w:cs="Times New Roman"/>
                <w:sz w:val="22"/>
                <w:szCs w:val="22"/>
                <w:lang w:val="da-DK"/>
              </w:rPr>
              <w:t>TNFhæmmer</w:t>
            </w:r>
            <w:r w:rsidRPr="00087DCD">
              <w:rPr>
                <w:rFonts w:ascii="Times New Roman" w:hAnsi="Times New Roman" w:cs="Times New Roman"/>
                <w:sz w:val="22"/>
                <w:szCs w:val="22"/>
                <w:vertAlign w:val="superscript"/>
                <w:lang w:val="da-DK"/>
              </w:rPr>
              <w:t>b</w:t>
            </w:r>
            <w:proofErr w:type="spellEnd"/>
          </w:p>
        </w:tc>
        <w:tc>
          <w:tcPr>
            <w:tcW w:w="738" w:type="pct"/>
            <w:tcBorders>
              <w:top w:val="single" w:sz="4" w:space="0" w:color="000000"/>
              <w:left w:val="single" w:sz="4" w:space="0" w:color="000000"/>
              <w:bottom w:val="single" w:sz="4" w:space="0" w:color="000000"/>
              <w:right w:val="single" w:sz="4" w:space="0" w:color="000000"/>
            </w:tcBorders>
            <w:hideMark/>
          </w:tcPr>
          <w:p w14:paraId="3C68D417"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2/38</w:t>
            </w:r>
          </w:p>
          <w:p w14:paraId="1C9D58AA"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(5,3 %)</w:t>
            </w:r>
          </w:p>
        </w:tc>
        <w:tc>
          <w:tcPr>
            <w:tcW w:w="1135" w:type="pct"/>
            <w:tcBorders>
              <w:top w:val="single" w:sz="4" w:space="0" w:color="000000"/>
              <w:left w:val="single" w:sz="4" w:space="0" w:color="000000"/>
              <w:bottom w:val="single" w:sz="4" w:space="0" w:color="000000"/>
              <w:right w:val="single" w:sz="4" w:space="0" w:color="000000"/>
            </w:tcBorders>
            <w:hideMark/>
          </w:tcPr>
          <w:p w14:paraId="5B5F3139"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19/47</w:t>
            </w:r>
          </w:p>
          <w:p w14:paraId="6DF02BC6"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(40,4 %)</w:t>
            </w:r>
          </w:p>
        </w:tc>
        <w:tc>
          <w:tcPr>
            <w:tcW w:w="1134" w:type="pct"/>
            <w:tcBorders>
              <w:top w:val="single" w:sz="4" w:space="0" w:color="000000"/>
              <w:left w:val="single" w:sz="4" w:space="0" w:color="000000"/>
              <w:bottom w:val="single" w:sz="4" w:space="0" w:color="000000"/>
              <w:right w:val="single" w:sz="4" w:space="0" w:color="000000"/>
            </w:tcBorders>
            <w:hideMark/>
          </w:tcPr>
          <w:p w14:paraId="31CC437E"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19/37</w:t>
            </w:r>
          </w:p>
          <w:p w14:paraId="0445F64B" w14:textId="77777777" w:rsidR="00087DCD" w:rsidRPr="00087DCD" w:rsidRDefault="00087DCD" w:rsidP="008E33CF">
            <w:pPr>
              <w:ind w:left="81"/>
              <w:rPr>
                <w:rFonts w:ascii="Times New Roman" w:hAnsi="Times New Roman" w:cs="Times New Roman"/>
                <w:sz w:val="22"/>
                <w:szCs w:val="22"/>
              </w:rPr>
            </w:pPr>
            <w:r w:rsidRPr="00087DCD">
              <w:rPr>
                <w:rFonts w:ascii="Times New Roman" w:hAnsi="Times New Roman" w:cs="Times New Roman"/>
                <w:sz w:val="22"/>
                <w:szCs w:val="22"/>
              </w:rPr>
              <w:t>(51,4 %)</w:t>
            </w:r>
          </w:p>
        </w:tc>
      </w:tr>
    </w:tbl>
    <w:p w14:paraId="0CC1B87A" w14:textId="77777777" w:rsidR="00087DCD" w:rsidRPr="00087DCD" w:rsidRDefault="00087DCD" w:rsidP="00A56CEF">
      <w:pPr>
        <w:rPr>
          <w:sz w:val="20"/>
        </w:rPr>
      </w:pPr>
      <w:r w:rsidRPr="00087DCD">
        <w:rPr>
          <w:sz w:val="20"/>
        </w:rPr>
        <w:t xml:space="preserve">TNF = Tumornekrosefaktor, N = Antallet af patienter i analysesættet. </w:t>
      </w:r>
    </w:p>
    <w:p w14:paraId="7ECED404" w14:textId="77777777" w:rsidR="00087DCD" w:rsidRPr="00087DCD" w:rsidRDefault="00087DCD" w:rsidP="00A56CEF">
      <w:pPr>
        <w:numPr>
          <w:ilvl w:val="0"/>
          <w:numId w:val="35"/>
        </w:numPr>
        <w:ind w:left="284" w:hanging="284"/>
        <w:rPr>
          <w:sz w:val="20"/>
        </w:rPr>
      </w:pPr>
      <w:r w:rsidRPr="00087DCD">
        <w:rPr>
          <w:sz w:val="20"/>
        </w:rPr>
        <w:t xml:space="preserve">Remission blev defineret som klinisk remission (en </w:t>
      </w:r>
      <w:proofErr w:type="spellStart"/>
      <w:r w:rsidRPr="00087DCD">
        <w:rPr>
          <w:sz w:val="20"/>
        </w:rPr>
        <w:t>Mayo</w:t>
      </w:r>
      <w:proofErr w:type="spellEnd"/>
      <w:r w:rsidRPr="00087DCD">
        <w:rPr>
          <w:sz w:val="20"/>
        </w:rPr>
        <w:t xml:space="preserve">-score ≤ 2 uden nogen individuel subscore &gt; 1) og en subscore for </w:t>
      </w:r>
      <w:proofErr w:type="spellStart"/>
      <w:r w:rsidRPr="00087DCD">
        <w:rPr>
          <w:sz w:val="20"/>
        </w:rPr>
        <w:t>rektal</w:t>
      </w:r>
      <w:proofErr w:type="spellEnd"/>
      <w:r w:rsidRPr="00087DCD">
        <w:rPr>
          <w:sz w:val="20"/>
        </w:rPr>
        <w:t xml:space="preserve"> blødning på 0. </w:t>
      </w:r>
    </w:p>
    <w:p w14:paraId="5FA8AA64" w14:textId="77777777" w:rsidR="00087DCD" w:rsidRPr="00087DCD" w:rsidRDefault="00087DCD" w:rsidP="00A56CEF">
      <w:pPr>
        <w:numPr>
          <w:ilvl w:val="0"/>
          <w:numId w:val="35"/>
        </w:numPr>
        <w:ind w:left="284" w:hanging="284"/>
        <w:rPr>
          <w:sz w:val="20"/>
        </w:rPr>
      </w:pPr>
      <w:r w:rsidRPr="00087DCD">
        <w:rPr>
          <w:sz w:val="20"/>
        </w:rPr>
        <w:t>Omfattede TNF-hæmmer-naive patienter.</w:t>
      </w:r>
    </w:p>
    <w:p w14:paraId="649DB1CA" w14:textId="77777777" w:rsidR="00087DCD" w:rsidRPr="00087DCD" w:rsidRDefault="00087DCD" w:rsidP="00A56CEF">
      <w:pPr>
        <w:numPr>
          <w:ilvl w:val="0"/>
          <w:numId w:val="35"/>
        </w:numPr>
        <w:ind w:left="284" w:hanging="284"/>
        <w:rPr>
          <w:sz w:val="20"/>
        </w:rPr>
      </w:pPr>
      <w:r w:rsidRPr="00087DCD">
        <w:rPr>
          <w:sz w:val="20"/>
        </w:rPr>
        <w:t xml:space="preserve">Forbedring af </w:t>
      </w:r>
      <w:proofErr w:type="spellStart"/>
      <w:r w:rsidRPr="00087DCD">
        <w:rPr>
          <w:sz w:val="20"/>
        </w:rPr>
        <w:t>endoskopisk</w:t>
      </w:r>
      <w:proofErr w:type="spellEnd"/>
      <w:r w:rsidRPr="00087DCD">
        <w:rPr>
          <w:sz w:val="20"/>
        </w:rPr>
        <w:t xml:space="preserve"> udseende af slimhinden blev defineret som en </w:t>
      </w:r>
      <w:proofErr w:type="spellStart"/>
      <w:r w:rsidRPr="00087DCD">
        <w:rPr>
          <w:sz w:val="20"/>
        </w:rPr>
        <w:t>Mayo-endoskopisk</w:t>
      </w:r>
      <w:proofErr w:type="spellEnd"/>
      <w:r w:rsidRPr="00087DCD">
        <w:rPr>
          <w:sz w:val="20"/>
        </w:rPr>
        <w:t xml:space="preserve"> subscore på 0 (normal eller inaktiv sygdom) eller 1 (</w:t>
      </w:r>
      <w:proofErr w:type="spellStart"/>
      <w:r w:rsidRPr="00087DCD">
        <w:rPr>
          <w:sz w:val="20"/>
        </w:rPr>
        <w:t>erythema</w:t>
      </w:r>
      <w:proofErr w:type="spellEnd"/>
      <w:r w:rsidRPr="00087DCD">
        <w:rPr>
          <w:sz w:val="20"/>
        </w:rPr>
        <w:t>, nedsat vaskulært mønster).</w:t>
      </w:r>
    </w:p>
    <w:p w14:paraId="10BA8F11" w14:textId="77777777" w:rsidR="00087DCD" w:rsidRPr="00087DCD" w:rsidRDefault="00087DCD" w:rsidP="00A56CEF">
      <w:pPr>
        <w:numPr>
          <w:ilvl w:val="0"/>
          <w:numId w:val="35"/>
        </w:numPr>
        <w:ind w:left="284" w:hanging="284"/>
        <w:rPr>
          <w:sz w:val="20"/>
        </w:rPr>
      </w:pPr>
      <w:r w:rsidRPr="00087DCD">
        <w:rPr>
          <w:sz w:val="20"/>
        </w:rPr>
        <w:t xml:space="preserve">Opretholdt </w:t>
      </w:r>
      <w:proofErr w:type="spellStart"/>
      <w:r w:rsidRPr="00087DCD">
        <w:rPr>
          <w:sz w:val="20"/>
        </w:rPr>
        <w:t>kortikosteroidfri</w:t>
      </w:r>
      <w:proofErr w:type="spellEnd"/>
      <w:r w:rsidRPr="00087DCD">
        <w:rPr>
          <w:sz w:val="20"/>
        </w:rPr>
        <w:t xml:space="preserve"> remission blev defineret som værende i remission uden at tage </w:t>
      </w:r>
      <w:proofErr w:type="spellStart"/>
      <w:r w:rsidRPr="00087DCD">
        <w:rPr>
          <w:sz w:val="20"/>
        </w:rPr>
        <w:t>kortikosteroider</w:t>
      </w:r>
      <w:proofErr w:type="spellEnd"/>
      <w:r w:rsidRPr="00087DCD">
        <w:rPr>
          <w:sz w:val="20"/>
        </w:rPr>
        <w:t xml:space="preserve"> i mindst 4 uger før besøget i både uge 24 og 52.</w:t>
      </w:r>
    </w:p>
    <w:p w14:paraId="600F3C3E" w14:textId="77777777" w:rsidR="00087DCD" w:rsidRPr="00087DCD" w:rsidRDefault="00087DCD" w:rsidP="008E33CF">
      <w:pPr>
        <w:ind w:left="851"/>
        <w:rPr>
          <w:sz w:val="24"/>
          <w:szCs w:val="24"/>
        </w:rPr>
      </w:pPr>
    </w:p>
    <w:p w14:paraId="4386F1C9" w14:textId="77777777" w:rsidR="00087DCD" w:rsidRPr="00087DCD" w:rsidRDefault="00087DCD" w:rsidP="008E33CF">
      <w:pPr>
        <w:ind w:left="851"/>
        <w:rPr>
          <w:sz w:val="24"/>
          <w:szCs w:val="24"/>
        </w:rPr>
      </w:pPr>
      <w:r w:rsidRPr="00087DCD">
        <w:rPr>
          <w:sz w:val="24"/>
          <w:szCs w:val="24"/>
        </w:rPr>
        <w:t xml:space="preserve">Andelen af patienter i begge </w:t>
      </w:r>
      <w:proofErr w:type="spellStart"/>
      <w:r w:rsidRPr="00087DCD">
        <w:rPr>
          <w:sz w:val="24"/>
          <w:szCs w:val="24"/>
        </w:rPr>
        <w:t>tofacitinib</w:t>
      </w:r>
      <w:proofErr w:type="spellEnd"/>
      <w:r w:rsidRPr="00087DCD">
        <w:rPr>
          <w:sz w:val="24"/>
          <w:szCs w:val="24"/>
        </w:rPr>
        <w:t>-grupper, der havde behandlingssvigt, var lavere sammenlignet med placebo ved hvert tidspunkt så tidligt som ved uge 8, det første tidspunkt, hvor behandlingssvigt blev vurderet, som vist på Figur 2</w:t>
      </w:r>
    </w:p>
    <w:p w14:paraId="2AF68F00" w14:textId="78D65E6F" w:rsidR="00B354E1" w:rsidRDefault="00B354E1">
      <w:pPr>
        <w:rPr>
          <w:sz w:val="24"/>
          <w:szCs w:val="24"/>
        </w:rPr>
      </w:pPr>
      <w:r>
        <w:rPr>
          <w:sz w:val="24"/>
          <w:szCs w:val="24"/>
        </w:rPr>
        <w:br w:type="page"/>
      </w:r>
    </w:p>
    <w:p w14:paraId="52F1B81E" w14:textId="77777777" w:rsidR="00087DCD" w:rsidRPr="00087DCD" w:rsidRDefault="00087DCD" w:rsidP="008E33CF">
      <w:pPr>
        <w:ind w:left="851"/>
        <w:rPr>
          <w:sz w:val="24"/>
          <w:szCs w:val="24"/>
        </w:rPr>
      </w:pPr>
    </w:p>
    <w:p w14:paraId="4FD8CAD1" w14:textId="77777777" w:rsidR="00087DCD" w:rsidRPr="00087DCD" w:rsidRDefault="00087DCD" w:rsidP="00B354E1">
      <w:pPr>
        <w:keepNext/>
        <w:tabs>
          <w:tab w:val="left" w:pos="851"/>
        </w:tabs>
        <w:ind w:left="851"/>
        <w:rPr>
          <w:sz w:val="24"/>
          <w:szCs w:val="24"/>
        </w:rPr>
      </w:pPr>
      <w:r w:rsidRPr="00087DCD">
        <w:rPr>
          <w:b/>
          <w:bCs/>
          <w:sz w:val="24"/>
          <w:szCs w:val="24"/>
        </w:rPr>
        <w:t xml:space="preserve">Figur 2. Tid til behandlingssvigt i vedligeholdelsesstudiet OCTAVE </w:t>
      </w:r>
      <w:proofErr w:type="spellStart"/>
      <w:r w:rsidRPr="00087DCD">
        <w:rPr>
          <w:b/>
          <w:bCs/>
          <w:sz w:val="24"/>
          <w:szCs w:val="24"/>
        </w:rPr>
        <w:t>Sustain</w:t>
      </w:r>
      <w:proofErr w:type="spellEnd"/>
      <w:r w:rsidRPr="00087DCD">
        <w:rPr>
          <w:b/>
          <w:bCs/>
          <w:sz w:val="24"/>
          <w:szCs w:val="24"/>
        </w:rPr>
        <w:t xml:space="preserve"> (Kaplan-Meierkurver)</w:t>
      </w:r>
    </w:p>
    <w:p w14:paraId="4AE98945" w14:textId="45D95348" w:rsidR="00087DCD" w:rsidRPr="00087DCD" w:rsidRDefault="00087DCD" w:rsidP="00B354E1">
      <w:pPr>
        <w:keepNext/>
        <w:tabs>
          <w:tab w:val="left" w:pos="851"/>
        </w:tabs>
        <w:ind w:left="851"/>
        <w:rPr>
          <w:sz w:val="24"/>
          <w:szCs w:val="24"/>
        </w:rPr>
      </w:pPr>
      <w:r w:rsidRPr="00087DCD">
        <w:rPr>
          <w:noProof/>
          <w:sz w:val="24"/>
          <w:szCs w:val="24"/>
        </w:rPr>
        <w:drawing>
          <wp:inline distT="0" distB="0" distL="0" distR="0" wp14:anchorId="5B28C707" wp14:editId="6D8C9913">
            <wp:extent cx="5753100" cy="3345180"/>
            <wp:effectExtent l="0" t="0" r="0" b="7620"/>
            <wp:docPr id="1666553671" name="Billede 6" descr="Et billede, der indeholder tekst, diagram, linje/række, skærmbilled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Et billede, der indeholder tekst, diagram, linje/række, skærmbillede&#10;&#10;Indhold genereret af kunstig intelligens kan være forker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3345180"/>
                    </a:xfrm>
                    <a:prstGeom prst="rect">
                      <a:avLst/>
                    </a:prstGeom>
                    <a:noFill/>
                    <a:ln>
                      <a:noFill/>
                    </a:ln>
                  </pic:spPr>
                </pic:pic>
              </a:graphicData>
            </a:graphic>
          </wp:inline>
        </w:drawing>
      </w:r>
    </w:p>
    <w:p w14:paraId="7C43F1A2" w14:textId="77777777" w:rsidR="00087DCD" w:rsidRPr="00087DCD" w:rsidRDefault="00087DCD" w:rsidP="00B354E1">
      <w:pPr>
        <w:keepNext/>
        <w:tabs>
          <w:tab w:val="left" w:pos="851"/>
        </w:tabs>
        <w:ind w:left="851"/>
        <w:rPr>
          <w:sz w:val="24"/>
          <w:szCs w:val="24"/>
        </w:rPr>
      </w:pPr>
    </w:p>
    <w:p w14:paraId="5599BE53" w14:textId="77777777" w:rsidR="00087DCD" w:rsidRPr="00087DCD" w:rsidRDefault="00087DCD" w:rsidP="00B354E1">
      <w:pPr>
        <w:keepNext/>
        <w:ind w:left="851"/>
        <w:rPr>
          <w:sz w:val="20"/>
        </w:rPr>
      </w:pPr>
      <w:r w:rsidRPr="00087DCD">
        <w:rPr>
          <w:sz w:val="20"/>
        </w:rPr>
        <w:t xml:space="preserve">p&lt;0,0001 for </w:t>
      </w:r>
      <w:proofErr w:type="spellStart"/>
      <w:r w:rsidRPr="00087DCD">
        <w:rPr>
          <w:sz w:val="20"/>
        </w:rPr>
        <w:t>tofacitinib</w:t>
      </w:r>
      <w:proofErr w:type="spellEnd"/>
      <w:r w:rsidRPr="00087DCD">
        <w:rPr>
          <w:sz w:val="20"/>
        </w:rPr>
        <w:t xml:space="preserve"> 5 mg to gange dagligt </w:t>
      </w:r>
      <w:r w:rsidRPr="00087DCD">
        <w:rPr>
          <w:i/>
          <w:sz w:val="20"/>
        </w:rPr>
        <w:t xml:space="preserve">versus </w:t>
      </w:r>
      <w:r w:rsidRPr="00087DCD">
        <w:rPr>
          <w:sz w:val="20"/>
        </w:rPr>
        <w:t xml:space="preserve">placebo. p&lt;0,0001 for </w:t>
      </w:r>
      <w:proofErr w:type="spellStart"/>
      <w:r w:rsidRPr="00087DCD">
        <w:rPr>
          <w:sz w:val="20"/>
        </w:rPr>
        <w:t>tofacitinib</w:t>
      </w:r>
      <w:proofErr w:type="spellEnd"/>
      <w:r w:rsidRPr="00087DCD">
        <w:rPr>
          <w:sz w:val="20"/>
        </w:rPr>
        <w:t xml:space="preserve"> 10 mg to gange dagligt </w:t>
      </w:r>
      <w:r w:rsidRPr="00087DCD">
        <w:rPr>
          <w:i/>
          <w:sz w:val="20"/>
        </w:rPr>
        <w:t xml:space="preserve">versus </w:t>
      </w:r>
      <w:r w:rsidRPr="00087DCD">
        <w:rPr>
          <w:sz w:val="20"/>
        </w:rPr>
        <w:t>placebo.</w:t>
      </w:r>
    </w:p>
    <w:p w14:paraId="06275457" w14:textId="77777777" w:rsidR="00087DCD" w:rsidRPr="00087DCD" w:rsidRDefault="00087DCD" w:rsidP="00B354E1">
      <w:pPr>
        <w:keepNext/>
        <w:ind w:left="851"/>
        <w:rPr>
          <w:sz w:val="20"/>
        </w:rPr>
      </w:pPr>
      <w:r w:rsidRPr="00087DCD">
        <w:rPr>
          <w:sz w:val="20"/>
        </w:rPr>
        <w:t>BID = To gange dagligt.</w:t>
      </w:r>
    </w:p>
    <w:p w14:paraId="07301011" w14:textId="77777777" w:rsidR="00F54849" w:rsidRDefault="00F54849" w:rsidP="008E33CF">
      <w:pPr>
        <w:ind w:left="851"/>
        <w:rPr>
          <w:sz w:val="24"/>
          <w:szCs w:val="24"/>
        </w:rPr>
      </w:pPr>
    </w:p>
    <w:p w14:paraId="2DDB4D72" w14:textId="5996BF27" w:rsidR="00087DCD" w:rsidRPr="00087DCD" w:rsidRDefault="00087DCD" w:rsidP="008E33CF">
      <w:pPr>
        <w:ind w:left="851"/>
        <w:rPr>
          <w:sz w:val="24"/>
          <w:szCs w:val="24"/>
        </w:rPr>
      </w:pPr>
      <w:r w:rsidRPr="00087DCD">
        <w:rPr>
          <w:sz w:val="24"/>
          <w:szCs w:val="24"/>
        </w:rPr>
        <w:t xml:space="preserve">Behandlingssvigt blev defineret som en stigning i </w:t>
      </w:r>
      <w:proofErr w:type="spellStart"/>
      <w:r w:rsidRPr="00087DCD">
        <w:rPr>
          <w:sz w:val="24"/>
          <w:szCs w:val="24"/>
        </w:rPr>
        <w:t>Mayo</w:t>
      </w:r>
      <w:proofErr w:type="spellEnd"/>
      <w:r w:rsidRPr="00087DCD">
        <w:rPr>
          <w:sz w:val="24"/>
          <w:szCs w:val="24"/>
        </w:rPr>
        <w:t xml:space="preserve">-scoren på ≥ 3 point fra vedligeholdelsesstudiets </w:t>
      </w:r>
      <w:r w:rsidRPr="00087DCD">
        <w:rPr>
          <w:i/>
          <w:sz w:val="24"/>
          <w:szCs w:val="24"/>
        </w:rPr>
        <w:t>baseline</w:t>
      </w:r>
      <w:r w:rsidRPr="00087DCD">
        <w:rPr>
          <w:sz w:val="24"/>
          <w:szCs w:val="24"/>
        </w:rPr>
        <w:t xml:space="preserve">, ledsaget af en stigning i subscoren for </w:t>
      </w:r>
      <w:proofErr w:type="spellStart"/>
      <w:r w:rsidRPr="00087DCD">
        <w:rPr>
          <w:sz w:val="24"/>
          <w:szCs w:val="24"/>
        </w:rPr>
        <w:t>rektal</w:t>
      </w:r>
      <w:proofErr w:type="spellEnd"/>
      <w:r w:rsidRPr="00087DCD">
        <w:rPr>
          <w:sz w:val="24"/>
          <w:szCs w:val="24"/>
        </w:rPr>
        <w:t xml:space="preserve"> blødning med ≥ 1 punkt og en stigning i den endoskopiske subscore på ≥ 1 point, hvilket giver en absolut </w:t>
      </w:r>
      <w:proofErr w:type="spellStart"/>
      <w:r w:rsidRPr="00087DCD">
        <w:rPr>
          <w:sz w:val="24"/>
          <w:szCs w:val="24"/>
        </w:rPr>
        <w:t>endoskopisk</w:t>
      </w:r>
      <w:proofErr w:type="spellEnd"/>
      <w:r w:rsidRPr="00087DCD">
        <w:rPr>
          <w:sz w:val="24"/>
          <w:szCs w:val="24"/>
        </w:rPr>
        <w:t xml:space="preserve"> subscore på ≥ 2 efter en minimumsbehandling på 8 uger i studiet. </w:t>
      </w:r>
    </w:p>
    <w:p w14:paraId="5136DEF6" w14:textId="77777777" w:rsidR="00087DCD" w:rsidRPr="00087DCD" w:rsidRDefault="00087DCD" w:rsidP="008E33CF">
      <w:pPr>
        <w:ind w:left="851"/>
        <w:rPr>
          <w:i/>
          <w:sz w:val="24"/>
          <w:szCs w:val="24"/>
          <w:u w:val="single"/>
        </w:rPr>
      </w:pPr>
    </w:p>
    <w:p w14:paraId="41146752" w14:textId="77777777" w:rsidR="00087DCD" w:rsidRPr="00087DCD" w:rsidRDefault="00087DCD" w:rsidP="008E33CF">
      <w:pPr>
        <w:ind w:left="851"/>
        <w:rPr>
          <w:sz w:val="24"/>
          <w:szCs w:val="24"/>
        </w:rPr>
      </w:pPr>
      <w:r w:rsidRPr="00087DCD">
        <w:rPr>
          <w:i/>
          <w:sz w:val="24"/>
          <w:szCs w:val="24"/>
          <w:u w:val="single"/>
        </w:rPr>
        <w:t>Sundhedsrelaterede og livskvalitetsresultater</w:t>
      </w:r>
    </w:p>
    <w:p w14:paraId="46CC9A77" w14:textId="77777777" w:rsidR="00087DCD" w:rsidRPr="00087DCD" w:rsidRDefault="00087DCD" w:rsidP="008E33CF">
      <w:pPr>
        <w:ind w:left="851"/>
        <w:rPr>
          <w:sz w:val="24"/>
          <w:szCs w:val="24"/>
        </w:rPr>
      </w:pPr>
      <w:proofErr w:type="spellStart"/>
      <w:r w:rsidRPr="00087DCD">
        <w:rPr>
          <w:sz w:val="24"/>
          <w:szCs w:val="24"/>
        </w:rPr>
        <w:t>Tofacitinib</w:t>
      </w:r>
      <w:proofErr w:type="spellEnd"/>
      <w:r w:rsidRPr="00087DCD">
        <w:rPr>
          <w:sz w:val="24"/>
          <w:szCs w:val="24"/>
        </w:rPr>
        <w:t xml:space="preserve"> 10 mg to gange dagligt udviste en større forbedring i forhold til </w:t>
      </w:r>
      <w:r w:rsidRPr="00087DCD">
        <w:rPr>
          <w:i/>
          <w:sz w:val="24"/>
          <w:szCs w:val="24"/>
        </w:rPr>
        <w:t xml:space="preserve">baseline </w:t>
      </w:r>
      <w:r w:rsidRPr="00087DCD">
        <w:rPr>
          <w:sz w:val="24"/>
          <w:szCs w:val="24"/>
        </w:rPr>
        <w:t xml:space="preserve">sammenlignet med placebo i scorerne for den fysiske komponentoversigt (PCS) og den mentale komponentoversigt (MCS) og i alle 8 domæner af SF-36 i induktionsstudierne (OCTAVE </w:t>
      </w:r>
      <w:proofErr w:type="spellStart"/>
      <w:r w:rsidRPr="00087DCD">
        <w:rPr>
          <w:sz w:val="24"/>
          <w:szCs w:val="24"/>
        </w:rPr>
        <w:t>Induction</w:t>
      </w:r>
      <w:proofErr w:type="spellEnd"/>
      <w:r w:rsidRPr="00087DCD">
        <w:rPr>
          <w:sz w:val="24"/>
          <w:szCs w:val="24"/>
        </w:rPr>
        <w:t xml:space="preserve"> 1, OCTAVE </w:t>
      </w:r>
      <w:proofErr w:type="spellStart"/>
      <w:r w:rsidRPr="00087DCD">
        <w:rPr>
          <w:sz w:val="24"/>
          <w:szCs w:val="24"/>
        </w:rPr>
        <w:t>Induction</w:t>
      </w:r>
      <w:proofErr w:type="spellEnd"/>
      <w:r w:rsidRPr="00087DCD">
        <w:rPr>
          <w:sz w:val="24"/>
          <w:szCs w:val="24"/>
        </w:rPr>
        <w:t xml:space="preserve"> 2). I vedligeholdelsesstudiet (OCTAVE </w:t>
      </w:r>
      <w:proofErr w:type="spellStart"/>
      <w:r w:rsidRPr="00087DCD">
        <w:rPr>
          <w:sz w:val="24"/>
          <w:szCs w:val="24"/>
        </w:rPr>
        <w:t>Sustain</w:t>
      </w:r>
      <w:proofErr w:type="spellEnd"/>
      <w:r w:rsidRPr="00087DCD">
        <w:rPr>
          <w:sz w:val="24"/>
          <w:szCs w:val="24"/>
        </w:rPr>
        <w:t xml:space="preserve">), udviste </w:t>
      </w:r>
      <w:proofErr w:type="spellStart"/>
      <w:r w:rsidRPr="00087DCD">
        <w:rPr>
          <w:sz w:val="24"/>
          <w:szCs w:val="24"/>
        </w:rPr>
        <w:t>tofacitinib</w:t>
      </w:r>
      <w:proofErr w:type="spellEnd"/>
      <w:r w:rsidRPr="00087DCD">
        <w:rPr>
          <w:sz w:val="24"/>
          <w:szCs w:val="24"/>
        </w:rPr>
        <w:t xml:space="preserve"> 5 mg to gange dagligt eller </w:t>
      </w:r>
      <w:proofErr w:type="spellStart"/>
      <w:r w:rsidRPr="00087DCD">
        <w:rPr>
          <w:sz w:val="24"/>
          <w:szCs w:val="24"/>
        </w:rPr>
        <w:t>tofacitinib</w:t>
      </w:r>
      <w:proofErr w:type="spellEnd"/>
      <w:r w:rsidRPr="00087DCD">
        <w:rPr>
          <w:sz w:val="24"/>
          <w:szCs w:val="24"/>
        </w:rPr>
        <w:t xml:space="preserve"> 10 mg to gange dagligt en større forbedringsopretholdelse sammenlignet med placebo i PCS- og MCS-scorerne og i alle 8 domæner af SF-36 ved uge 24 og uge 52.</w:t>
      </w:r>
    </w:p>
    <w:p w14:paraId="324EB3BA" w14:textId="77777777" w:rsidR="00087DCD" w:rsidRPr="00087DCD" w:rsidRDefault="00087DCD" w:rsidP="008E33CF">
      <w:pPr>
        <w:ind w:left="851"/>
        <w:rPr>
          <w:sz w:val="24"/>
          <w:szCs w:val="24"/>
        </w:rPr>
      </w:pPr>
    </w:p>
    <w:p w14:paraId="1051C103" w14:textId="77777777" w:rsidR="00087DCD" w:rsidRPr="00087DCD" w:rsidRDefault="00087DCD" w:rsidP="008E33CF">
      <w:pPr>
        <w:ind w:left="851"/>
        <w:rPr>
          <w:sz w:val="24"/>
          <w:szCs w:val="24"/>
        </w:rPr>
      </w:pPr>
      <w:proofErr w:type="spellStart"/>
      <w:r w:rsidRPr="00087DCD">
        <w:rPr>
          <w:sz w:val="24"/>
          <w:szCs w:val="24"/>
        </w:rPr>
        <w:t>Tofacitinib</w:t>
      </w:r>
      <w:proofErr w:type="spellEnd"/>
      <w:r w:rsidRPr="00087DCD">
        <w:rPr>
          <w:sz w:val="24"/>
          <w:szCs w:val="24"/>
        </w:rPr>
        <w:t xml:space="preserve"> 10 mg to gange dagligt udviste en større forbedring i forhold til </w:t>
      </w:r>
      <w:r w:rsidRPr="00087DCD">
        <w:rPr>
          <w:i/>
          <w:sz w:val="24"/>
          <w:szCs w:val="24"/>
        </w:rPr>
        <w:t xml:space="preserve">baseline </w:t>
      </w:r>
      <w:r w:rsidRPr="00087DCD">
        <w:rPr>
          <w:sz w:val="24"/>
          <w:szCs w:val="24"/>
        </w:rPr>
        <w:t xml:space="preserve">sammenlignet med placebo ved uge 8 i den samlede score og alle 4 domænescorer for spørgeskemaet </w:t>
      </w:r>
      <w:proofErr w:type="spellStart"/>
      <w:r w:rsidRPr="00087DCD">
        <w:rPr>
          <w:sz w:val="24"/>
          <w:szCs w:val="24"/>
        </w:rPr>
        <w:t>Bowel</w:t>
      </w:r>
      <w:proofErr w:type="spellEnd"/>
      <w:r w:rsidRPr="00087DCD">
        <w:rPr>
          <w:sz w:val="24"/>
          <w:szCs w:val="24"/>
        </w:rPr>
        <w:t xml:space="preserve"> </w:t>
      </w:r>
      <w:proofErr w:type="spellStart"/>
      <w:r w:rsidRPr="00087DCD">
        <w:rPr>
          <w:sz w:val="24"/>
          <w:szCs w:val="24"/>
        </w:rPr>
        <w:t>Disease</w:t>
      </w:r>
      <w:proofErr w:type="spellEnd"/>
      <w:r w:rsidRPr="00087DCD">
        <w:rPr>
          <w:sz w:val="24"/>
          <w:szCs w:val="24"/>
        </w:rPr>
        <w:t xml:space="preserve"> </w:t>
      </w:r>
      <w:proofErr w:type="spellStart"/>
      <w:r w:rsidRPr="00087DCD">
        <w:rPr>
          <w:sz w:val="24"/>
          <w:szCs w:val="24"/>
        </w:rPr>
        <w:t>Questionnaire</w:t>
      </w:r>
      <w:proofErr w:type="spellEnd"/>
      <w:r w:rsidRPr="00087DCD">
        <w:rPr>
          <w:sz w:val="24"/>
          <w:szCs w:val="24"/>
        </w:rPr>
        <w:t xml:space="preserve"> (IBDQ) (tarmsymptomer, systemisk funktion, emotionel funktion og social funktion) i induktionsstudierne (OCTAVE </w:t>
      </w:r>
      <w:proofErr w:type="spellStart"/>
      <w:r w:rsidRPr="00087DCD">
        <w:rPr>
          <w:sz w:val="24"/>
          <w:szCs w:val="24"/>
        </w:rPr>
        <w:t>Induction</w:t>
      </w:r>
      <w:proofErr w:type="spellEnd"/>
      <w:r w:rsidRPr="00087DCD">
        <w:rPr>
          <w:sz w:val="24"/>
          <w:szCs w:val="24"/>
        </w:rPr>
        <w:t xml:space="preserve"> 1, OCTAVE </w:t>
      </w:r>
      <w:proofErr w:type="spellStart"/>
      <w:r w:rsidRPr="00087DCD">
        <w:rPr>
          <w:sz w:val="24"/>
          <w:szCs w:val="24"/>
        </w:rPr>
        <w:t>Induction</w:t>
      </w:r>
      <w:proofErr w:type="spellEnd"/>
      <w:r w:rsidRPr="00087DCD">
        <w:rPr>
          <w:sz w:val="24"/>
          <w:szCs w:val="24"/>
        </w:rPr>
        <w:t xml:space="preserve"> 2). I vedligeholdelsesstudiet (OCTAVE </w:t>
      </w:r>
      <w:proofErr w:type="spellStart"/>
      <w:r w:rsidRPr="00087DCD">
        <w:rPr>
          <w:sz w:val="24"/>
          <w:szCs w:val="24"/>
        </w:rPr>
        <w:t>Sustain</w:t>
      </w:r>
      <w:proofErr w:type="spellEnd"/>
      <w:r w:rsidRPr="00087DCD">
        <w:rPr>
          <w:sz w:val="24"/>
          <w:szCs w:val="24"/>
        </w:rPr>
        <w:t xml:space="preserve">), påviste </w:t>
      </w:r>
      <w:proofErr w:type="spellStart"/>
      <w:r w:rsidRPr="00087DCD">
        <w:rPr>
          <w:sz w:val="24"/>
          <w:szCs w:val="24"/>
        </w:rPr>
        <w:t>tofacitinib</w:t>
      </w:r>
      <w:proofErr w:type="spellEnd"/>
      <w:r w:rsidRPr="00087DCD">
        <w:rPr>
          <w:sz w:val="24"/>
          <w:szCs w:val="24"/>
        </w:rPr>
        <w:t xml:space="preserve"> 5 mg to gange dagligt eller </w:t>
      </w:r>
      <w:proofErr w:type="spellStart"/>
      <w:r w:rsidRPr="00087DCD">
        <w:rPr>
          <w:sz w:val="24"/>
          <w:szCs w:val="24"/>
        </w:rPr>
        <w:t>tofacitinib</w:t>
      </w:r>
      <w:proofErr w:type="spellEnd"/>
      <w:r w:rsidRPr="00087DCD">
        <w:rPr>
          <w:sz w:val="24"/>
          <w:szCs w:val="24"/>
        </w:rPr>
        <w:t xml:space="preserve"> 10 mg to gange dagligt en større forbedringsopretholdelse sammenlignet med placebo i den samlede score og alle 4 domænescorer for IBDQ ved uge 24 og uge 52.</w:t>
      </w:r>
    </w:p>
    <w:p w14:paraId="2B664CC9" w14:textId="77777777" w:rsidR="00087DCD" w:rsidRPr="00087DCD" w:rsidRDefault="00087DCD" w:rsidP="008E33CF">
      <w:pPr>
        <w:ind w:left="851"/>
        <w:rPr>
          <w:sz w:val="24"/>
          <w:szCs w:val="24"/>
        </w:rPr>
      </w:pPr>
    </w:p>
    <w:p w14:paraId="0E9C7372" w14:textId="77777777" w:rsidR="00087DCD" w:rsidRPr="00087DCD" w:rsidRDefault="00087DCD" w:rsidP="008E33CF">
      <w:pPr>
        <w:ind w:left="851"/>
        <w:rPr>
          <w:sz w:val="24"/>
          <w:szCs w:val="24"/>
        </w:rPr>
      </w:pPr>
      <w:r w:rsidRPr="00087DCD">
        <w:rPr>
          <w:sz w:val="24"/>
          <w:szCs w:val="24"/>
        </w:rPr>
        <w:t xml:space="preserve">Der blev også observeret forbedringer i </w:t>
      </w:r>
      <w:proofErr w:type="spellStart"/>
      <w:r w:rsidRPr="00087DCD">
        <w:rPr>
          <w:sz w:val="24"/>
          <w:szCs w:val="24"/>
        </w:rPr>
        <w:t>EuroQoL</w:t>
      </w:r>
      <w:proofErr w:type="spellEnd"/>
      <w:r w:rsidRPr="00087DCD">
        <w:rPr>
          <w:sz w:val="24"/>
          <w:szCs w:val="24"/>
        </w:rPr>
        <w:t xml:space="preserve"> 5-Dimension (EQ-5D) og forskellige domæner for spørgeskemaet Work Productivity and Activity </w:t>
      </w:r>
      <w:proofErr w:type="spellStart"/>
      <w:r w:rsidRPr="00087DCD">
        <w:rPr>
          <w:sz w:val="24"/>
          <w:szCs w:val="24"/>
        </w:rPr>
        <w:t>Impairment</w:t>
      </w:r>
      <w:proofErr w:type="spellEnd"/>
      <w:r w:rsidRPr="00087DCD">
        <w:rPr>
          <w:sz w:val="24"/>
          <w:szCs w:val="24"/>
        </w:rPr>
        <w:t xml:space="preserve"> (WPAI-UC) i både induktions- og vedligeholdelsesstudierne sammenlignet med placebo.</w:t>
      </w:r>
    </w:p>
    <w:p w14:paraId="23058746" w14:textId="77777777" w:rsidR="00087DCD" w:rsidRPr="00087DCD" w:rsidRDefault="00087DCD" w:rsidP="008E33CF">
      <w:pPr>
        <w:ind w:left="851"/>
        <w:rPr>
          <w:i/>
          <w:sz w:val="24"/>
          <w:szCs w:val="24"/>
          <w:u w:val="single"/>
        </w:rPr>
      </w:pPr>
    </w:p>
    <w:p w14:paraId="26235E60" w14:textId="77777777" w:rsidR="00087DCD" w:rsidRPr="00087DCD" w:rsidRDefault="00087DCD" w:rsidP="008E33CF">
      <w:pPr>
        <w:ind w:left="851"/>
        <w:rPr>
          <w:sz w:val="24"/>
          <w:szCs w:val="24"/>
        </w:rPr>
      </w:pPr>
      <w:r w:rsidRPr="00087DCD">
        <w:rPr>
          <w:i/>
          <w:sz w:val="24"/>
          <w:szCs w:val="24"/>
          <w:u w:val="single"/>
        </w:rPr>
        <w:t>Åbent forlængelsesstudie (OCTAVE Open)</w:t>
      </w:r>
    </w:p>
    <w:p w14:paraId="35E84977" w14:textId="59E507EF" w:rsidR="00087DCD" w:rsidRPr="00087DCD" w:rsidRDefault="00087DCD" w:rsidP="008E33CF">
      <w:pPr>
        <w:ind w:left="851"/>
        <w:rPr>
          <w:sz w:val="24"/>
          <w:szCs w:val="24"/>
        </w:rPr>
      </w:pPr>
      <w:r w:rsidRPr="00087DCD">
        <w:rPr>
          <w:sz w:val="24"/>
          <w:szCs w:val="24"/>
        </w:rPr>
        <w:t xml:space="preserve">Patienter, der ikke opnåede klinisk respons i et af induktionsstudierne (OCTAVE </w:t>
      </w:r>
      <w:proofErr w:type="spellStart"/>
      <w:r w:rsidRPr="00087DCD">
        <w:rPr>
          <w:sz w:val="24"/>
          <w:szCs w:val="24"/>
        </w:rPr>
        <w:t>Induction</w:t>
      </w:r>
      <w:proofErr w:type="spellEnd"/>
      <w:r w:rsidRPr="00087DCD">
        <w:rPr>
          <w:sz w:val="24"/>
          <w:szCs w:val="24"/>
        </w:rPr>
        <w:t xml:space="preserve"> 1 eller OCTAVE </w:t>
      </w:r>
      <w:proofErr w:type="spellStart"/>
      <w:r w:rsidRPr="00087DCD">
        <w:rPr>
          <w:sz w:val="24"/>
          <w:szCs w:val="24"/>
        </w:rPr>
        <w:t>Induction</w:t>
      </w:r>
      <w:proofErr w:type="spellEnd"/>
      <w:r w:rsidRPr="00087DCD">
        <w:rPr>
          <w:sz w:val="24"/>
          <w:szCs w:val="24"/>
        </w:rPr>
        <w:t xml:space="preserve"> 2) efter 8 uger med XEJLANZ 10 mg to gange dagligt, fik lov til at indgå i et åbent forlængelsesstudie (OCTAVE Open). Efter yderligere 8 uger med XEJLANZ 10 mg to gange dagligt i OCTAVE Open opnåede 53 % (154/293) patienter klinisk respons, og 14 % (42/293) patienter opnåede remission. </w:t>
      </w:r>
    </w:p>
    <w:p w14:paraId="2B5723BD" w14:textId="77777777" w:rsidR="00087DCD" w:rsidRPr="00087DCD" w:rsidRDefault="00087DCD" w:rsidP="008E33CF">
      <w:pPr>
        <w:ind w:left="851"/>
        <w:rPr>
          <w:sz w:val="24"/>
          <w:szCs w:val="24"/>
        </w:rPr>
      </w:pPr>
    </w:p>
    <w:p w14:paraId="4902C467" w14:textId="77777777" w:rsidR="00087DCD" w:rsidRPr="00087DCD" w:rsidRDefault="00087DCD" w:rsidP="008E33CF">
      <w:pPr>
        <w:ind w:left="851"/>
        <w:rPr>
          <w:sz w:val="24"/>
          <w:szCs w:val="24"/>
        </w:rPr>
      </w:pPr>
      <w:r w:rsidRPr="00087DCD">
        <w:rPr>
          <w:sz w:val="24"/>
          <w:szCs w:val="24"/>
        </w:rPr>
        <w:t xml:space="preserve">Patienter, der opnåede klinisk respons i ét af induktionsstudierne (OCTAVE </w:t>
      </w:r>
      <w:proofErr w:type="spellStart"/>
      <w:r w:rsidRPr="00087DCD">
        <w:rPr>
          <w:sz w:val="24"/>
          <w:szCs w:val="24"/>
        </w:rPr>
        <w:t>Induction</w:t>
      </w:r>
      <w:proofErr w:type="spellEnd"/>
      <w:r w:rsidRPr="00087DCD">
        <w:rPr>
          <w:sz w:val="24"/>
          <w:szCs w:val="24"/>
        </w:rPr>
        <w:t xml:space="preserve"> 1 eller OCTAVE </w:t>
      </w:r>
      <w:proofErr w:type="spellStart"/>
      <w:r w:rsidRPr="00087DCD">
        <w:rPr>
          <w:sz w:val="24"/>
          <w:szCs w:val="24"/>
        </w:rPr>
        <w:t>Induction</w:t>
      </w:r>
      <w:proofErr w:type="spellEnd"/>
      <w:r w:rsidRPr="00087DCD">
        <w:rPr>
          <w:sz w:val="24"/>
          <w:szCs w:val="24"/>
        </w:rPr>
        <w:t xml:space="preserve"> 2) med </w:t>
      </w:r>
      <w:proofErr w:type="spellStart"/>
      <w:r w:rsidRPr="00087DCD">
        <w:rPr>
          <w:sz w:val="24"/>
          <w:szCs w:val="24"/>
        </w:rPr>
        <w:t>tofacitinib</w:t>
      </w:r>
      <w:proofErr w:type="spellEnd"/>
      <w:r w:rsidRPr="00087DCD">
        <w:rPr>
          <w:sz w:val="24"/>
          <w:szCs w:val="24"/>
        </w:rPr>
        <w:t xml:space="preserve"> 10 mg to gange dagligt, men oplevede behandlingssvigt efter, at deres dosis blev reduceret til </w:t>
      </w:r>
      <w:proofErr w:type="spellStart"/>
      <w:r w:rsidRPr="00087DCD">
        <w:rPr>
          <w:sz w:val="24"/>
          <w:szCs w:val="24"/>
        </w:rPr>
        <w:t>tofacitinib</w:t>
      </w:r>
      <w:proofErr w:type="spellEnd"/>
      <w:r w:rsidRPr="00087DCD">
        <w:rPr>
          <w:sz w:val="24"/>
          <w:szCs w:val="24"/>
        </w:rPr>
        <w:t xml:space="preserve"> 5 mg to gange dagligt eller efter behandlingsafbrydelse i OCTAVE </w:t>
      </w:r>
      <w:proofErr w:type="spellStart"/>
      <w:r w:rsidRPr="00087DCD">
        <w:rPr>
          <w:sz w:val="24"/>
          <w:szCs w:val="24"/>
        </w:rPr>
        <w:t>Sustain</w:t>
      </w:r>
      <w:proofErr w:type="spellEnd"/>
      <w:r w:rsidRPr="00087DCD">
        <w:rPr>
          <w:sz w:val="24"/>
          <w:szCs w:val="24"/>
        </w:rPr>
        <w:t xml:space="preserve"> (dvs. blev randomiseret til placebo), fik deres dosis øget til </w:t>
      </w:r>
      <w:proofErr w:type="spellStart"/>
      <w:r w:rsidRPr="00087DCD">
        <w:rPr>
          <w:sz w:val="24"/>
          <w:szCs w:val="24"/>
        </w:rPr>
        <w:t>tofacitinib</w:t>
      </w:r>
      <w:proofErr w:type="spellEnd"/>
      <w:r w:rsidRPr="00087DCD">
        <w:rPr>
          <w:sz w:val="24"/>
          <w:szCs w:val="24"/>
        </w:rPr>
        <w:t xml:space="preserve"> 10 mg to gange dagligt i OCTAVE Open. Efter 8 uger på </w:t>
      </w:r>
      <w:proofErr w:type="spellStart"/>
      <w:r w:rsidRPr="00087DCD">
        <w:rPr>
          <w:sz w:val="24"/>
          <w:szCs w:val="24"/>
        </w:rPr>
        <w:t>tofacitinib</w:t>
      </w:r>
      <w:proofErr w:type="spellEnd"/>
      <w:r w:rsidRPr="00087DCD">
        <w:rPr>
          <w:sz w:val="24"/>
          <w:szCs w:val="24"/>
        </w:rPr>
        <w:t xml:space="preserve"> 10 mg to gange dagligt i OCTAVE Open, blev remission opnået hos 35 % (20/58) patienter, der fik </w:t>
      </w:r>
      <w:proofErr w:type="spellStart"/>
      <w:r w:rsidRPr="00087DCD">
        <w:rPr>
          <w:sz w:val="24"/>
          <w:szCs w:val="24"/>
        </w:rPr>
        <w:t>tofacitinib</w:t>
      </w:r>
      <w:proofErr w:type="spellEnd"/>
      <w:r w:rsidRPr="00087DCD">
        <w:rPr>
          <w:sz w:val="24"/>
          <w:szCs w:val="24"/>
        </w:rPr>
        <w:t xml:space="preserve"> 5 mg to gange dagligt i OCTAVE </w:t>
      </w:r>
      <w:proofErr w:type="spellStart"/>
      <w:r w:rsidRPr="00087DCD">
        <w:rPr>
          <w:sz w:val="24"/>
          <w:szCs w:val="24"/>
        </w:rPr>
        <w:t>Sustain</w:t>
      </w:r>
      <w:proofErr w:type="spellEnd"/>
      <w:r w:rsidRPr="00087DCD">
        <w:rPr>
          <w:sz w:val="24"/>
          <w:szCs w:val="24"/>
        </w:rPr>
        <w:t xml:space="preserve"> og 40 % (40/99) patienter med dosisafbrydelse i OCTAVE </w:t>
      </w:r>
      <w:proofErr w:type="spellStart"/>
      <w:r w:rsidRPr="00087DCD">
        <w:rPr>
          <w:sz w:val="24"/>
          <w:szCs w:val="24"/>
        </w:rPr>
        <w:t>Sustain</w:t>
      </w:r>
      <w:proofErr w:type="spellEnd"/>
      <w:r w:rsidRPr="00087DCD">
        <w:rPr>
          <w:sz w:val="24"/>
          <w:szCs w:val="24"/>
        </w:rPr>
        <w:t xml:space="preserve">. Efter 12 måneder i OCTAVE Open opnåede henholdsvis 52 % (25/48) og 45 % (37/83) af disse patienter remission. </w:t>
      </w:r>
    </w:p>
    <w:p w14:paraId="0A358CD8" w14:textId="77777777" w:rsidR="00087DCD" w:rsidRPr="00087DCD" w:rsidRDefault="00087DCD" w:rsidP="008E33CF">
      <w:pPr>
        <w:ind w:left="851"/>
        <w:rPr>
          <w:sz w:val="24"/>
          <w:szCs w:val="24"/>
        </w:rPr>
      </w:pPr>
      <w:r w:rsidRPr="00087DCD">
        <w:rPr>
          <w:sz w:val="24"/>
          <w:szCs w:val="24"/>
        </w:rPr>
        <w:t xml:space="preserve">Efter 12 måneder med OCTAVE Open-studiet forblev 74 % (48/65) af patienterne, der opnåede remission ved studiet OCTAVE </w:t>
      </w:r>
      <w:proofErr w:type="spellStart"/>
      <w:r w:rsidRPr="00087DCD">
        <w:rPr>
          <w:sz w:val="24"/>
          <w:szCs w:val="24"/>
        </w:rPr>
        <w:t>Sustains</w:t>
      </w:r>
      <w:proofErr w:type="spellEnd"/>
      <w:r w:rsidRPr="00087DCD">
        <w:rPr>
          <w:sz w:val="24"/>
          <w:szCs w:val="24"/>
        </w:rPr>
        <w:t xml:space="preserve"> afslutning på enten </w:t>
      </w:r>
      <w:proofErr w:type="spellStart"/>
      <w:r w:rsidRPr="00087DCD">
        <w:rPr>
          <w:sz w:val="24"/>
          <w:szCs w:val="24"/>
        </w:rPr>
        <w:t>tofacitinib</w:t>
      </w:r>
      <w:proofErr w:type="spellEnd"/>
      <w:r w:rsidRPr="00087DCD">
        <w:rPr>
          <w:sz w:val="24"/>
          <w:szCs w:val="24"/>
        </w:rPr>
        <w:t xml:space="preserve"> 5 mg to gange dagligt eller </w:t>
      </w:r>
      <w:proofErr w:type="spellStart"/>
      <w:r w:rsidRPr="00087DCD">
        <w:rPr>
          <w:sz w:val="24"/>
          <w:szCs w:val="24"/>
        </w:rPr>
        <w:t>tofacitinib</w:t>
      </w:r>
      <w:proofErr w:type="spellEnd"/>
      <w:r w:rsidRPr="00087DCD">
        <w:rPr>
          <w:sz w:val="24"/>
          <w:szCs w:val="24"/>
        </w:rPr>
        <w:t xml:space="preserve"> 10 mg to gange dagligt </w:t>
      </w:r>
      <w:proofErr w:type="gramStart"/>
      <w:r w:rsidRPr="00087DCD">
        <w:rPr>
          <w:sz w:val="24"/>
          <w:szCs w:val="24"/>
        </w:rPr>
        <w:t>endvidere</w:t>
      </w:r>
      <w:proofErr w:type="gramEnd"/>
      <w:r w:rsidRPr="00087DCD">
        <w:rPr>
          <w:sz w:val="24"/>
          <w:szCs w:val="24"/>
        </w:rPr>
        <w:t xml:space="preserve"> i remission, mens de fik </w:t>
      </w:r>
      <w:proofErr w:type="spellStart"/>
      <w:r w:rsidRPr="00087DCD">
        <w:rPr>
          <w:sz w:val="24"/>
          <w:szCs w:val="24"/>
        </w:rPr>
        <w:t>tofacitinib</w:t>
      </w:r>
      <w:proofErr w:type="spellEnd"/>
      <w:r w:rsidRPr="00087DCD">
        <w:rPr>
          <w:sz w:val="24"/>
          <w:szCs w:val="24"/>
        </w:rPr>
        <w:t xml:space="preserve"> 5 mg to gange dagligt.</w:t>
      </w:r>
    </w:p>
    <w:p w14:paraId="436903C0" w14:textId="77777777" w:rsidR="00087DCD" w:rsidRPr="00087DCD" w:rsidRDefault="00087DCD" w:rsidP="008E33CF">
      <w:pPr>
        <w:ind w:left="851"/>
        <w:rPr>
          <w:sz w:val="24"/>
          <w:szCs w:val="24"/>
        </w:rPr>
      </w:pPr>
    </w:p>
    <w:p w14:paraId="2EC1A8F4" w14:textId="77777777" w:rsidR="00087DCD" w:rsidRPr="00087DCD" w:rsidRDefault="00087DCD" w:rsidP="008E33CF">
      <w:pPr>
        <w:ind w:left="851"/>
        <w:rPr>
          <w:sz w:val="24"/>
          <w:szCs w:val="24"/>
          <w:u w:val="single"/>
        </w:rPr>
      </w:pPr>
      <w:r w:rsidRPr="00087DCD">
        <w:rPr>
          <w:sz w:val="24"/>
          <w:szCs w:val="24"/>
          <w:u w:val="single"/>
        </w:rPr>
        <w:t>Pædiatrisk population</w:t>
      </w:r>
    </w:p>
    <w:p w14:paraId="567B6810" w14:textId="77777777" w:rsidR="00087DCD" w:rsidRPr="00087DCD" w:rsidRDefault="00087DCD" w:rsidP="008E33CF">
      <w:pPr>
        <w:ind w:left="851"/>
        <w:rPr>
          <w:sz w:val="24"/>
          <w:szCs w:val="24"/>
        </w:rPr>
      </w:pPr>
      <w:r w:rsidRPr="00087DCD">
        <w:rPr>
          <w:sz w:val="24"/>
          <w:szCs w:val="24"/>
        </w:rPr>
        <w:t xml:space="preserve">Det Europæiske Lægemiddelagentur har udsat forpligtelsen til at fremlægge resultaterne af studier med </w:t>
      </w:r>
      <w:proofErr w:type="spellStart"/>
      <w:r w:rsidRPr="00087DCD">
        <w:rPr>
          <w:sz w:val="24"/>
          <w:szCs w:val="24"/>
        </w:rPr>
        <w:t>tofacitinib</w:t>
      </w:r>
      <w:proofErr w:type="spellEnd"/>
      <w:r w:rsidRPr="00087DCD">
        <w:rPr>
          <w:sz w:val="24"/>
          <w:szCs w:val="24"/>
        </w:rPr>
        <w:t xml:space="preserve"> i en eller flere undergrupper af den pædiatriske population i andre sjældne typer med juvenil idiopatisk </w:t>
      </w:r>
      <w:proofErr w:type="spellStart"/>
      <w:r w:rsidRPr="00087DCD">
        <w:rPr>
          <w:sz w:val="24"/>
          <w:szCs w:val="24"/>
        </w:rPr>
        <w:t>artrit</w:t>
      </w:r>
      <w:proofErr w:type="spellEnd"/>
      <w:r w:rsidRPr="00087DCD">
        <w:rPr>
          <w:sz w:val="24"/>
          <w:szCs w:val="24"/>
        </w:rPr>
        <w:t xml:space="preserve"> og med </w:t>
      </w:r>
      <w:proofErr w:type="spellStart"/>
      <w:r w:rsidRPr="00087DCD">
        <w:rPr>
          <w:sz w:val="24"/>
          <w:szCs w:val="24"/>
        </w:rPr>
        <w:t>ulcerativ</w:t>
      </w:r>
      <w:proofErr w:type="spellEnd"/>
      <w:r w:rsidRPr="00087DCD">
        <w:rPr>
          <w:sz w:val="24"/>
          <w:szCs w:val="24"/>
        </w:rPr>
        <w:t xml:space="preserve"> colitis (se pkt. 4.2 for oplysninger om pædiatrisk anvendelse).</w:t>
      </w:r>
    </w:p>
    <w:p w14:paraId="57541C55" w14:textId="77777777" w:rsidR="00087DCD" w:rsidRPr="00087DCD" w:rsidRDefault="00087DCD" w:rsidP="008E33CF">
      <w:pPr>
        <w:ind w:left="851"/>
        <w:rPr>
          <w:i/>
          <w:sz w:val="24"/>
          <w:szCs w:val="24"/>
        </w:rPr>
      </w:pPr>
    </w:p>
    <w:p w14:paraId="50CFBFA5" w14:textId="77777777" w:rsidR="00087DCD" w:rsidRPr="00087DCD" w:rsidRDefault="00087DCD" w:rsidP="008E33CF">
      <w:pPr>
        <w:ind w:left="851"/>
        <w:rPr>
          <w:sz w:val="24"/>
          <w:szCs w:val="24"/>
        </w:rPr>
      </w:pPr>
      <w:proofErr w:type="spellStart"/>
      <w:r w:rsidRPr="00087DCD">
        <w:rPr>
          <w:i/>
          <w:sz w:val="24"/>
          <w:szCs w:val="24"/>
        </w:rPr>
        <w:t>Polyartikulær</w:t>
      </w:r>
      <w:proofErr w:type="spellEnd"/>
      <w:r w:rsidRPr="00087DCD">
        <w:rPr>
          <w:i/>
          <w:sz w:val="24"/>
          <w:szCs w:val="24"/>
        </w:rPr>
        <w:t xml:space="preserve"> juvenil idiopatisk </w:t>
      </w:r>
      <w:proofErr w:type="spellStart"/>
      <w:r w:rsidRPr="00087DCD">
        <w:rPr>
          <w:i/>
          <w:sz w:val="24"/>
          <w:szCs w:val="24"/>
        </w:rPr>
        <w:t>artrit</w:t>
      </w:r>
      <w:proofErr w:type="spellEnd"/>
      <w:r w:rsidRPr="00087DCD">
        <w:rPr>
          <w:i/>
          <w:sz w:val="24"/>
          <w:szCs w:val="24"/>
        </w:rPr>
        <w:t xml:space="preserve"> og juvenil </w:t>
      </w:r>
      <w:proofErr w:type="spellStart"/>
      <w:r w:rsidRPr="00087DCD">
        <w:rPr>
          <w:i/>
          <w:sz w:val="24"/>
          <w:szCs w:val="24"/>
        </w:rPr>
        <w:t>PsA</w:t>
      </w:r>
      <w:proofErr w:type="spellEnd"/>
    </w:p>
    <w:p w14:paraId="4CF803D1" w14:textId="77777777" w:rsidR="00087DCD" w:rsidRPr="00087DCD" w:rsidRDefault="00087DCD" w:rsidP="008E33CF">
      <w:pPr>
        <w:ind w:left="851"/>
        <w:rPr>
          <w:sz w:val="24"/>
          <w:szCs w:val="24"/>
        </w:rPr>
      </w:pPr>
    </w:p>
    <w:p w14:paraId="61B751D3" w14:textId="77777777" w:rsidR="00087DCD" w:rsidRPr="00087DCD" w:rsidRDefault="00087DCD" w:rsidP="008E33CF">
      <w:pPr>
        <w:ind w:left="851"/>
        <w:rPr>
          <w:sz w:val="24"/>
          <w:szCs w:val="24"/>
        </w:rPr>
      </w:pPr>
      <w:proofErr w:type="spellStart"/>
      <w:r w:rsidRPr="00087DCD">
        <w:rPr>
          <w:sz w:val="24"/>
          <w:szCs w:val="24"/>
        </w:rPr>
        <w:t>Tofacitinib</w:t>
      </w:r>
      <w:proofErr w:type="spellEnd"/>
      <w:r w:rsidRPr="00087DCD">
        <w:rPr>
          <w:sz w:val="24"/>
          <w:szCs w:val="24"/>
        </w:rPr>
        <w:t xml:space="preserve"> fase 3-programmet for JIA bestod af et afsluttet fase 3-studie (JIA-I-studiet [A3921104]) og et igangværende langsigtet forlængelsesstudie (LTE) (A3921145). De efterfølgende </w:t>
      </w:r>
      <w:proofErr w:type="spellStart"/>
      <w:r w:rsidRPr="00087DCD">
        <w:rPr>
          <w:sz w:val="24"/>
          <w:szCs w:val="24"/>
        </w:rPr>
        <w:t>JIAundergrupper</w:t>
      </w:r>
      <w:proofErr w:type="spellEnd"/>
      <w:r w:rsidRPr="00087DCD">
        <w:rPr>
          <w:sz w:val="24"/>
          <w:szCs w:val="24"/>
        </w:rPr>
        <w:t xml:space="preserve"> blev inkluderet i disse studier: patienter med enten RF+ eller RF- </w:t>
      </w:r>
      <w:proofErr w:type="spellStart"/>
      <w:r w:rsidRPr="00087DCD">
        <w:rPr>
          <w:sz w:val="24"/>
          <w:szCs w:val="24"/>
        </w:rPr>
        <w:t>polyartrit</w:t>
      </w:r>
      <w:proofErr w:type="spellEnd"/>
      <w:r w:rsidRPr="00087DCD">
        <w:rPr>
          <w:sz w:val="24"/>
          <w:szCs w:val="24"/>
        </w:rPr>
        <w:t xml:space="preserve">, udvidet </w:t>
      </w:r>
      <w:proofErr w:type="spellStart"/>
      <w:r w:rsidRPr="00087DCD">
        <w:rPr>
          <w:sz w:val="24"/>
          <w:szCs w:val="24"/>
        </w:rPr>
        <w:t>oligoartrit</w:t>
      </w:r>
      <w:proofErr w:type="spellEnd"/>
      <w:r w:rsidRPr="00087DCD">
        <w:rPr>
          <w:sz w:val="24"/>
          <w:szCs w:val="24"/>
        </w:rPr>
        <w:t xml:space="preserve">, eller systemisk JIA med aktiv </w:t>
      </w:r>
      <w:proofErr w:type="spellStart"/>
      <w:r w:rsidRPr="00087DCD">
        <w:rPr>
          <w:sz w:val="24"/>
          <w:szCs w:val="24"/>
        </w:rPr>
        <w:t>artrit</w:t>
      </w:r>
      <w:proofErr w:type="spellEnd"/>
      <w:r w:rsidRPr="00087DCD">
        <w:rPr>
          <w:sz w:val="24"/>
          <w:szCs w:val="24"/>
        </w:rPr>
        <w:t xml:space="preserve"> og ingen aktuelle systemiske symptomer (betegnet </w:t>
      </w:r>
      <w:proofErr w:type="spellStart"/>
      <w:r w:rsidRPr="00087DCD">
        <w:rPr>
          <w:sz w:val="24"/>
          <w:szCs w:val="24"/>
        </w:rPr>
        <w:t>pJIA</w:t>
      </w:r>
      <w:proofErr w:type="spellEnd"/>
      <w:r w:rsidRPr="00087DCD">
        <w:rPr>
          <w:sz w:val="24"/>
          <w:szCs w:val="24"/>
        </w:rPr>
        <w:t xml:space="preserve">-datasæt) og to separate undergrupper af patienter med juvenil </w:t>
      </w:r>
      <w:proofErr w:type="spellStart"/>
      <w:r w:rsidRPr="00087DCD">
        <w:rPr>
          <w:sz w:val="24"/>
          <w:szCs w:val="24"/>
        </w:rPr>
        <w:t>PsA</w:t>
      </w:r>
      <w:proofErr w:type="spellEnd"/>
      <w:r w:rsidRPr="00087DCD">
        <w:rPr>
          <w:sz w:val="24"/>
          <w:szCs w:val="24"/>
        </w:rPr>
        <w:t xml:space="preserve"> og </w:t>
      </w:r>
      <w:proofErr w:type="spellStart"/>
      <w:r w:rsidRPr="00087DCD">
        <w:rPr>
          <w:sz w:val="24"/>
          <w:szCs w:val="24"/>
        </w:rPr>
        <w:t>enthesitis</w:t>
      </w:r>
      <w:proofErr w:type="spellEnd"/>
      <w:r w:rsidRPr="00087DCD">
        <w:rPr>
          <w:sz w:val="24"/>
          <w:szCs w:val="24"/>
        </w:rPr>
        <w:t xml:space="preserve">-relateret </w:t>
      </w:r>
      <w:proofErr w:type="spellStart"/>
      <w:r w:rsidRPr="00087DCD">
        <w:rPr>
          <w:sz w:val="24"/>
          <w:szCs w:val="24"/>
        </w:rPr>
        <w:t>artrit</w:t>
      </w:r>
      <w:proofErr w:type="spellEnd"/>
      <w:r w:rsidRPr="00087DCD">
        <w:rPr>
          <w:sz w:val="24"/>
          <w:szCs w:val="24"/>
        </w:rPr>
        <w:t xml:space="preserve"> (ERA). </w:t>
      </w:r>
      <w:proofErr w:type="spellStart"/>
      <w:r w:rsidRPr="00087DCD">
        <w:rPr>
          <w:sz w:val="24"/>
          <w:szCs w:val="24"/>
        </w:rPr>
        <w:t>pJIA-effektspopulationen</w:t>
      </w:r>
      <w:proofErr w:type="spellEnd"/>
      <w:r w:rsidRPr="00087DCD">
        <w:rPr>
          <w:sz w:val="24"/>
          <w:szCs w:val="24"/>
        </w:rPr>
        <w:t xml:space="preserve"> inkluder dog kun de undergrupper, der har enten RF+ eller </w:t>
      </w:r>
      <w:proofErr w:type="spellStart"/>
      <w:r w:rsidRPr="00087DCD">
        <w:rPr>
          <w:sz w:val="24"/>
          <w:szCs w:val="24"/>
        </w:rPr>
        <w:t>RFpolyartrit</w:t>
      </w:r>
      <w:proofErr w:type="spellEnd"/>
      <w:r w:rsidRPr="00087DCD">
        <w:rPr>
          <w:sz w:val="24"/>
          <w:szCs w:val="24"/>
        </w:rPr>
        <w:t xml:space="preserve"> eller udvidet </w:t>
      </w:r>
      <w:proofErr w:type="spellStart"/>
      <w:r w:rsidRPr="00087DCD">
        <w:rPr>
          <w:sz w:val="24"/>
          <w:szCs w:val="24"/>
        </w:rPr>
        <w:t>oligoartrit</w:t>
      </w:r>
      <w:proofErr w:type="spellEnd"/>
      <w:r w:rsidRPr="00087DCD">
        <w:rPr>
          <w:sz w:val="24"/>
          <w:szCs w:val="24"/>
        </w:rPr>
        <w:t xml:space="preserve">. Der er set </w:t>
      </w:r>
      <w:proofErr w:type="spellStart"/>
      <w:r w:rsidRPr="00087DCD">
        <w:rPr>
          <w:sz w:val="24"/>
          <w:szCs w:val="24"/>
        </w:rPr>
        <w:t>inkonklusive</w:t>
      </w:r>
      <w:proofErr w:type="spellEnd"/>
      <w:r w:rsidRPr="00087DCD">
        <w:rPr>
          <w:sz w:val="24"/>
          <w:szCs w:val="24"/>
        </w:rPr>
        <w:t xml:space="preserve"> resultater i undergruppen af patienter med systemisk JIA med aktiv </w:t>
      </w:r>
      <w:proofErr w:type="spellStart"/>
      <w:r w:rsidRPr="00087DCD">
        <w:rPr>
          <w:sz w:val="24"/>
          <w:szCs w:val="24"/>
        </w:rPr>
        <w:t>artrit</w:t>
      </w:r>
      <w:proofErr w:type="spellEnd"/>
      <w:r w:rsidRPr="00087DCD">
        <w:rPr>
          <w:sz w:val="24"/>
          <w:szCs w:val="24"/>
        </w:rPr>
        <w:t xml:space="preserve"> og ingen aktuelle systemiske symptomer. Patienter med juvenil </w:t>
      </w:r>
      <w:proofErr w:type="spellStart"/>
      <w:r w:rsidRPr="00087DCD">
        <w:rPr>
          <w:sz w:val="24"/>
          <w:szCs w:val="24"/>
        </w:rPr>
        <w:t>PsA</w:t>
      </w:r>
      <w:proofErr w:type="spellEnd"/>
      <w:r w:rsidRPr="00087DCD">
        <w:rPr>
          <w:sz w:val="24"/>
          <w:szCs w:val="24"/>
        </w:rPr>
        <w:t xml:space="preserve"> er inkluderet som en separate undergruppe. ERA-patienter er ikke inkluderet i effektivitetsanalysen.  </w:t>
      </w:r>
    </w:p>
    <w:p w14:paraId="50CAF0E1" w14:textId="77777777" w:rsidR="00087DCD" w:rsidRPr="00087DCD" w:rsidRDefault="00087DCD" w:rsidP="008E33CF">
      <w:pPr>
        <w:ind w:left="851"/>
        <w:rPr>
          <w:sz w:val="24"/>
          <w:szCs w:val="24"/>
        </w:rPr>
      </w:pPr>
    </w:p>
    <w:p w14:paraId="1487D0CA" w14:textId="77777777" w:rsidR="00087DCD" w:rsidRPr="00087DCD" w:rsidRDefault="00087DCD" w:rsidP="008E33CF">
      <w:pPr>
        <w:ind w:left="851"/>
        <w:rPr>
          <w:sz w:val="24"/>
          <w:szCs w:val="24"/>
        </w:rPr>
      </w:pPr>
      <w:r w:rsidRPr="00087DCD">
        <w:rPr>
          <w:sz w:val="24"/>
          <w:szCs w:val="24"/>
        </w:rPr>
        <w:t xml:space="preserve">Alle egnede patienter i JIA-I-studiet modtog </w:t>
      </w:r>
      <w:proofErr w:type="spellStart"/>
      <w:r w:rsidRPr="00087DCD">
        <w:rPr>
          <w:sz w:val="24"/>
          <w:szCs w:val="24"/>
        </w:rPr>
        <w:t>tofacitinib</w:t>
      </w:r>
      <w:proofErr w:type="spellEnd"/>
      <w:r w:rsidRPr="00087DCD">
        <w:rPr>
          <w:sz w:val="24"/>
          <w:szCs w:val="24"/>
        </w:rPr>
        <w:t xml:space="preserve"> 5 mg filmovertrukne tabletter to gange dagligt eller </w:t>
      </w:r>
      <w:proofErr w:type="spellStart"/>
      <w:r w:rsidRPr="00087DCD">
        <w:rPr>
          <w:sz w:val="24"/>
          <w:szCs w:val="24"/>
        </w:rPr>
        <w:t>tofacitinib</w:t>
      </w:r>
      <w:proofErr w:type="spellEnd"/>
      <w:r w:rsidRPr="00087DCD">
        <w:rPr>
          <w:sz w:val="24"/>
          <w:szCs w:val="24"/>
        </w:rPr>
        <w:t xml:space="preserve"> oral opløsning, vægtbaseret ækvivalent, to gange dagligt i 18 uger (indkøringsfase). Patienter, der opnåede mindst ét JIA ACR30-respons ved afslutningen af den åbne fase, blev randomiseret (1:1) til enten aktiv </w:t>
      </w:r>
      <w:proofErr w:type="spellStart"/>
      <w:r w:rsidRPr="00087DCD">
        <w:rPr>
          <w:sz w:val="24"/>
          <w:szCs w:val="24"/>
        </w:rPr>
        <w:t>tofacitinib</w:t>
      </w:r>
      <w:proofErr w:type="spellEnd"/>
      <w:r w:rsidRPr="00087DCD">
        <w:rPr>
          <w:sz w:val="24"/>
          <w:szCs w:val="24"/>
        </w:rPr>
        <w:t xml:space="preserve"> 5 mg filmovertrukne tabletter eller </w:t>
      </w:r>
      <w:proofErr w:type="spellStart"/>
      <w:r w:rsidRPr="00087DCD">
        <w:rPr>
          <w:sz w:val="24"/>
          <w:szCs w:val="24"/>
        </w:rPr>
        <w:t>tofacitinib</w:t>
      </w:r>
      <w:proofErr w:type="spellEnd"/>
      <w:r w:rsidRPr="00087DCD">
        <w:rPr>
          <w:sz w:val="24"/>
          <w:szCs w:val="24"/>
        </w:rPr>
        <w:t xml:space="preserve"> oral opløsning, eller placebo i den 26-ugers dobbeltblinde, placebokontrollerede fase. Patienter, der ikke opnåede et JIA ACR30-respons ved afslutningen af den åbne indkøringsfase eller oplevede en enkelt episode af </w:t>
      </w:r>
      <w:proofErr w:type="spellStart"/>
      <w:r w:rsidRPr="00087DCD">
        <w:rPr>
          <w:sz w:val="24"/>
          <w:szCs w:val="24"/>
        </w:rPr>
        <w:t>sygdomsopblussen</w:t>
      </w:r>
      <w:proofErr w:type="spellEnd"/>
      <w:r w:rsidRPr="00087DCD">
        <w:rPr>
          <w:sz w:val="24"/>
          <w:szCs w:val="24"/>
        </w:rPr>
        <w:t xml:space="preserve">, på et hvilket som helst tidspunkt, udgik af forsøget. I alt 225 patienter blev inkluderet i den åbne indkøringsfase. Af disse var 173 (76,9 %) patienter egnede til </w:t>
      </w:r>
      <w:proofErr w:type="spellStart"/>
      <w:r w:rsidRPr="00087DCD">
        <w:rPr>
          <w:sz w:val="24"/>
          <w:szCs w:val="24"/>
        </w:rPr>
        <w:t>randomisering</w:t>
      </w:r>
      <w:proofErr w:type="spellEnd"/>
      <w:r w:rsidRPr="00087DCD">
        <w:rPr>
          <w:sz w:val="24"/>
          <w:szCs w:val="24"/>
        </w:rPr>
        <w:t xml:space="preserve"> ind i den dobbeltblinde fase til at få enten aktiv </w:t>
      </w:r>
      <w:proofErr w:type="spellStart"/>
      <w:r w:rsidRPr="00087DCD">
        <w:rPr>
          <w:sz w:val="24"/>
          <w:szCs w:val="24"/>
        </w:rPr>
        <w:t>tofacitinib</w:t>
      </w:r>
      <w:proofErr w:type="spellEnd"/>
      <w:r w:rsidRPr="00087DCD">
        <w:rPr>
          <w:sz w:val="24"/>
          <w:szCs w:val="24"/>
        </w:rPr>
        <w:t xml:space="preserve"> 5 mg filmovertrukne tabletter eller </w:t>
      </w:r>
      <w:proofErr w:type="spellStart"/>
      <w:r w:rsidRPr="00087DCD">
        <w:rPr>
          <w:sz w:val="24"/>
          <w:szCs w:val="24"/>
        </w:rPr>
        <w:t>tofacitinib</w:t>
      </w:r>
      <w:proofErr w:type="spellEnd"/>
      <w:r w:rsidRPr="00087DCD">
        <w:rPr>
          <w:sz w:val="24"/>
          <w:szCs w:val="24"/>
        </w:rPr>
        <w:t xml:space="preserve"> oral opløsning, vægtbaseret ækvivalent, to gange dagligt (n=88) eller placebo (n=85). Der var 58 (65,9 %) patienter i </w:t>
      </w:r>
      <w:proofErr w:type="spellStart"/>
      <w:r w:rsidRPr="00087DCD">
        <w:rPr>
          <w:sz w:val="24"/>
          <w:szCs w:val="24"/>
        </w:rPr>
        <w:t>tofacitinib</w:t>
      </w:r>
      <w:proofErr w:type="spellEnd"/>
      <w:r w:rsidRPr="00087DCD">
        <w:rPr>
          <w:sz w:val="24"/>
          <w:szCs w:val="24"/>
        </w:rPr>
        <w:t xml:space="preserve">-gruppen og 58 (68,2 %) patienter i placebogruppen, der tog MTX under den dobbeltblinde fase, hvilket var tilladt, men ikke påkrævet i henhold til protokollen. </w:t>
      </w:r>
    </w:p>
    <w:p w14:paraId="3961A22F" w14:textId="77777777" w:rsidR="00087DCD" w:rsidRPr="00087DCD" w:rsidRDefault="00087DCD" w:rsidP="008E33CF">
      <w:pPr>
        <w:ind w:left="851"/>
        <w:rPr>
          <w:sz w:val="24"/>
          <w:szCs w:val="24"/>
        </w:rPr>
      </w:pPr>
    </w:p>
    <w:p w14:paraId="7197C5E1" w14:textId="77777777" w:rsidR="00087DCD" w:rsidRPr="00087DCD" w:rsidRDefault="00087DCD" w:rsidP="008E33CF">
      <w:pPr>
        <w:ind w:left="851"/>
        <w:rPr>
          <w:sz w:val="24"/>
          <w:szCs w:val="24"/>
        </w:rPr>
      </w:pPr>
      <w:r w:rsidRPr="00087DCD">
        <w:rPr>
          <w:sz w:val="24"/>
          <w:szCs w:val="24"/>
        </w:rPr>
        <w:t xml:space="preserve">133 patienter med </w:t>
      </w:r>
      <w:proofErr w:type="spellStart"/>
      <w:r w:rsidRPr="00087DCD">
        <w:rPr>
          <w:sz w:val="24"/>
          <w:szCs w:val="24"/>
        </w:rPr>
        <w:t>pJIA</w:t>
      </w:r>
      <w:proofErr w:type="spellEnd"/>
      <w:r w:rsidRPr="00087DCD">
        <w:rPr>
          <w:sz w:val="24"/>
          <w:szCs w:val="24"/>
        </w:rPr>
        <w:t xml:space="preserve"> [RF+ eller RF- </w:t>
      </w:r>
      <w:proofErr w:type="spellStart"/>
      <w:r w:rsidRPr="00087DCD">
        <w:rPr>
          <w:sz w:val="24"/>
          <w:szCs w:val="24"/>
        </w:rPr>
        <w:t>polyartrit</w:t>
      </w:r>
      <w:proofErr w:type="spellEnd"/>
      <w:r w:rsidRPr="00087DCD">
        <w:rPr>
          <w:sz w:val="24"/>
          <w:szCs w:val="24"/>
        </w:rPr>
        <w:t xml:space="preserve"> og udvidet </w:t>
      </w:r>
      <w:proofErr w:type="spellStart"/>
      <w:r w:rsidRPr="00087DCD">
        <w:rPr>
          <w:sz w:val="24"/>
          <w:szCs w:val="24"/>
        </w:rPr>
        <w:t>oligoartrit</w:t>
      </w:r>
      <w:proofErr w:type="spellEnd"/>
      <w:r w:rsidRPr="00087DCD">
        <w:rPr>
          <w:sz w:val="24"/>
          <w:szCs w:val="24"/>
        </w:rPr>
        <w:t xml:space="preserve">] og 15 patienter med juvenil </w:t>
      </w:r>
      <w:proofErr w:type="spellStart"/>
      <w:r w:rsidRPr="00087DCD">
        <w:rPr>
          <w:sz w:val="24"/>
          <w:szCs w:val="24"/>
        </w:rPr>
        <w:t>PsA</w:t>
      </w:r>
      <w:proofErr w:type="spellEnd"/>
      <w:r w:rsidRPr="00087DCD">
        <w:rPr>
          <w:sz w:val="24"/>
          <w:szCs w:val="24"/>
        </w:rPr>
        <w:t xml:space="preserve"> blev randomiseret ind i den dobbeltblinde fase af studiet og inkluderet i de effektivitetsanalyser, der er vist nedenfor.</w:t>
      </w:r>
    </w:p>
    <w:p w14:paraId="668F3CA6" w14:textId="77777777" w:rsidR="00087DCD" w:rsidRPr="00087DCD" w:rsidRDefault="00087DCD" w:rsidP="008E33CF">
      <w:pPr>
        <w:ind w:left="851"/>
        <w:rPr>
          <w:i/>
          <w:sz w:val="24"/>
          <w:szCs w:val="24"/>
        </w:rPr>
      </w:pPr>
    </w:p>
    <w:p w14:paraId="2016AC82" w14:textId="77777777" w:rsidR="00087DCD" w:rsidRPr="00087DCD" w:rsidRDefault="00087DCD" w:rsidP="008E33CF">
      <w:pPr>
        <w:ind w:left="851"/>
        <w:rPr>
          <w:sz w:val="24"/>
          <w:szCs w:val="24"/>
        </w:rPr>
      </w:pPr>
      <w:r w:rsidRPr="00087DCD">
        <w:rPr>
          <w:i/>
          <w:sz w:val="24"/>
          <w:szCs w:val="24"/>
        </w:rPr>
        <w:t>Tegn og symptomer</w:t>
      </w:r>
    </w:p>
    <w:p w14:paraId="20E4C8E7" w14:textId="77777777" w:rsidR="00087DCD" w:rsidRPr="00087DCD" w:rsidRDefault="00087DCD" w:rsidP="008E33CF">
      <w:pPr>
        <w:ind w:left="851"/>
        <w:rPr>
          <w:sz w:val="24"/>
          <w:szCs w:val="24"/>
        </w:rPr>
      </w:pPr>
      <w:r w:rsidRPr="00087DCD">
        <w:rPr>
          <w:sz w:val="24"/>
          <w:szCs w:val="24"/>
        </w:rPr>
        <w:t xml:space="preserve">En betydeligt mindre andel af de patienter med </w:t>
      </w:r>
      <w:proofErr w:type="spellStart"/>
      <w:r w:rsidRPr="00087DCD">
        <w:rPr>
          <w:sz w:val="24"/>
          <w:szCs w:val="24"/>
        </w:rPr>
        <w:t>pJIA</w:t>
      </w:r>
      <w:proofErr w:type="spellEnd"/>
      <w:r w:rsidRPr="00087DCD">
        <w:rPr>
          <w:sz w:val="24"/>
          <w:szCs w:val="24"/>
        </w:rPr>
        <w:t xml:space="preserve"> i JIA-I-studiet, som blev behandlet med </w:t>
      </w:r>
      <w:proofErr w:type="spellStart"/>
      <w:r w:rsidRPr="00087DCD">
        <w:rPr>
          <w:sz w:val="24"/>
          <w:szCs w:val="24"/>
        </w:rPr>
        <w:t>tofacitinib</w:t>
      </w:r>
      <w:proofErr w:type="spellEnd"/>
      <w:r w:rsidRPr="00087DCD">
        <w:rPr>
          <w:sz w:val="24"/>
          <w:szCs w:val="24"/>
        </w:rPr>
        <w:t xml:space="preserve"> 5 mg filmovertrukne tabletter to gange dagligt eller med </w:t>
      </w:r>
      <w:proofErr w:type="spellStart"/>
      <w:r w:rsidRPr="00087DCD">
        <w:rPr>
          <w:sz w:val="24"/>
          <w:szCs w:val="24"/>
        </w:rPr>
        <w:t>tofacitinib</w:t>
      </w:r>
      <w:proofErr w:type="spellEnd"/>
      <w:r w:rsidRPr="00087DCD">
        <w:rPr>
          <w:sz w:val="24"/>
          <w:szCs w:val="24"/>
        </w:rPr>
        <w:t xml:space="preserve"> oral opløsning, vægtbaseret ækvivalent, to gange dagligt, havde opblussen i uge 44 sammenlignet med patienter, der blev behandlet med placebo. En betydeligt større andel af patienter med </w:t>
      </w:r>
      <w:proofErr w:type="spellStart"/>
      <w:r w:rsidRPr="00087DCD">
        <w:rPr>
          <w:sz w:val="24"/>
          <w:szCs w:val="24"/>
        </w:rPr>
        <w:t>pJIA</w:t>
      </w:r>
      <w:proofErr w:type="spellEnd"/>
      <w:r w:rsidRPr="00087DCD">
        <w:rPr>
          <w:sz w:val="24"/>
          <w:szCs w:val="24"/>
        </w:rPr>
        <w:t xml:space="preserve">, der blev behandlet med </w:t>
      </w:r>
      <w:proofErr w:type="spellStart"/>
      <w:r w:rsidRPr="00087DCD">
        <w:rPr>
          <w:sz w:val="24"/>
          <w:szCs w:val="24"/>
        </w:rPr>
        <w:t>tofacitinib</w:t>
      </w:r>
      <w:proofErr w:type="spellEnd"/>
      <w:r w:rsidRPr="00087DCD">
        <w:rPr>
          <w:sz w:val="24"/>
          <w:szCs w:val="24"/>
        </w:rPr>
        <w:t xml:space="preserve"> 5 mg filmovertrukne tabletter eller </w:t>
      </w:r>
      <w:proofErr w:type="spellStart"/>
      <w:r w:rsidRPr="00087DCD">
        <w:rPr>
          <w:sz w:val="24"/>
          <w:szCs w:val="24"/>
        </w:rPr>
        <w:t>tofacitinib</w:t>
      </w:r>
      <w:proofErr w:type="spellEnd"/>
      <w:r w:rsidRPr="00087DCD">
        <w:rPr>
          <w:sz w:val="24"/>
          <w:szCs w:val="24"/>
        </w:rPr>
        <w:t xml:space="preserve"> oral opløsning, opnåede JIA-respons ACR30, -50 og -70 sammenlignet med patienter, der blev behandlet med placebo i uge 44 (Tabel 27). </w:t>
      </w:r>
    </w:p>
    <w:p w14:paraId="03FBF8F3" w14:textId="77777777" w:rsidR="00087DCD" w:rsidRPr="00087DCD" w:rsidRDefault="00087DCD" w:rsidP="008E33CF">
      <w:pPr>
        <w:ind w:left="851"/>
        <w:rPr>
          <w:sz w:val="24"/>
          <w:szCs w:val="24"/>
        </w:rPr>
      </w:pPr>
    </w:p>
    <w:p w14:paraId="748A2A23" w14:textId="77777777" w:rsidR="00087DCD" w:rsidRPr="00087DCD" w:rsidRDefault="00087DCD" w:rsidP="008E33CF">
      <w:pPr>
        <w:ind w:left="851"/>
        <w:rPr>
          <w:sz w:val="24"/>
          <w:szCs w:val="24"/>
        </w:rPr>
      </w:pPr>
      <w:r w:rsidRPr="00087DCD">
        <w:rPr>
          <w:sz w:val="24"/>
          <w:szCs w:val="24"/>
        </w:rPr>
        <w:t xml:space="preserve">Forekomsten af </w:t>
      </w:r>
      <w:proofErr w:type="spellStart"/>
      <w:r w:rsidRPr="00087DCD">
        <w:rPr>
          <w:sz w:val="24"/>
          <w:szCs w:val="24"/>
        </w:rPr>
        <w:t>sygdomsopblussen</w:t>
      </w:r>
      <w:proofErr w:type="spellEnd"/>
      <w:r w:rsidRPr="00087DCD">
        <w:rPr>
          <w:sz w:val="24"/>
          <w:szCs w:val="24"/>
        </w:rPr>
        <w:t xml:space="preserve"> og JIA ACR30/50/70-resultater var gunstige for </w:t>
      </w:r>
      <w:proofErr w:type="spellStart"/>
      <w:r w:rsidRPr="00087DCD">
        <w:rPr>
          <w:sz w:val="24"/>
          <w:szCs w:val="24"/>
        </w:rPr>
        <w:t>tofacitinib</w:t>
      </w:r>
      <w:proofErr w:type="spellEnd"/>
      <w:r w:rsidRPr="00087DCD">
        <w:rPr>
          <w:sz w:val="24"/>
          <w:szCs w:val="24"/>
        </w:rPr>
        <w:t xml:space="preserve"> 5 mg to gange dagligt i forhold til placebo for både RF+ </w:t>
      </w:r>
      <w:proofErr w:type="spellStart"/>
      <w:r w:rsidRPr="00087DCD">
        <w:rPr>
          <w:sz w:val="24"/>
          <w:szCs w:val="24"/>
        </w:rPr>
        <w:t>polyartrit</w:t>
      </w:r>
      <w:proofErr w:type="spellEnd"/>
      <w:r w:rsidRPr="00087DCD">
        <w:rPr>
          <w:sz w:val="24"/>
          <w:szCs w:val="24"/>
        </w:rPr>
        <w:t xml:space="preserve">, RF- </w:t>
      </w:r>
      <w:proofErr w:type="spellStart"/>
      <w:r w:rsidRPr="00087DCD">
        <w:rPr>
          <w:sz w:val="24"/>
          <w:szCs w:val="24"/>
        </w:rPr>
        <w:t>polyartrit</w:t>
      </w:r>
      <w:proofErr w:type="spellEnd"/>
      <w:r w:rsidRPr="00087DCD">
        <w:rPr>
          <w:sz w:val="24"/>
          <w:szCs w:val="24"/>
        </w:rPr>
        <w:t xml:space="preserve">, udvidet </w:t>
      </w:r>
      <w:proofErr w:type="spellStart"/>
      <w:r w:rsidRPr="00087DCD">
        <w:rPr>
          <w:sz w:val="24"/>
          <w:szCs w:val="24"/>
        </w:rPr>
        <w:t>oligoartrit</w:t>
      </w:r>
      <w:proofErr w:type="spellEnd"/>
      <w:r w:rsidRPr="00087DCD">
        <w:rPr>
          <w:sz w:val="24"/>
          <w:szCs w:val="24"/>
        </w:rPr>
        <w:t xml:space="preserve"> og </w:t>
      </w:r>
      <w:proofErr w:type="spellStart"/>
      <w:r w:rsidRPr="00087DCD">
        <w:rPr>
          <w:sz w:val="24"/>
          <w:szCs w:val="24"/>
        </w:rPr>
        <w:t>jPsA</w:t>
      </w:r>
      <w:proofErr w:type="spellEnd"/>
      <w:r w:rsidRPr="00087DCD">
        <w:rPr>
          <w:sz w:val="24"/>
          <w:szCs w:val="24"/>
        </w:rPr>
        <w:t xml:space="preserve"> JIA-undertyperne og var i overensstemmelse med resultaterne for den samlede studiepopulation. Forekomsten af </w:t>
      </w:r>
      <w:proofErr w:type="spellStart"/>
      <w:r w:rsidRPr="00087DCD">
        <w:rPr>
          <w:sz w:val="24"/>
          <w:szCs w:val="24"/>
        </w:rPr>
        <w:t>sygdomsopblussen</w:t>
      </w:r>
      <w:proofErr w:type="spellEnd"/>
      <w:r w:rsidRPr="00087DCD">
        <w:rPr>
          <w:sz w:val="24"/>
          <w:szCs w:val="24"/>
        </w:rPr>
        <w:t xml:space="preserve"> og JIA ACR30/50/70-resultater var gunstige for </w:t>
      </w:r>
      <w:proofErr w:type="spellStart"/>
      <w:r w:rsidRPr="00087DCD">
        <w:rPr>
          <w:sz w:val="24"/>
          <w:szCs w:val="24"/>
        </w:rPr>
        <w:t>tofacitinib</w:t>
      </w:r>
      <w:proofErr w:type="spellEnd"/>
      <w:r w:rsidRPr="00087DCD">
        <w:rPr>
          <w:sz w:val="24"/>
          <w:szCs w:val="24"/>
        </w:rPr>
        <w:t xml:space="preserve"> 5 mg to gange dagligt i forhold til placebo for </w:t>
      </w:r>
      <w:proofErr w:type="spellStart"/>
      <w:r w:rsidRPr="00087DCD">
        <w:rPr>
          <w:sz w:val="24"/>
          <w:szCs w:val="24"/>
        </w:rPr>
        <w:t>pJIA</w:t>
      </w:r>
      <w:proofErr w:type="spellEnd"/>
      <w:r w:rsidRPr="00087DCD">
        <w:rPr>
          <w:sz w:val="24"/>
          <w:szCs w:val="24"/>
        </w:rPr>
        <w:t xml:space="preserve">-patienter, der modtog </w:t>
      </w:r>
      <w:proofErr w:type="spellStart"/>
      <w:r w:rsidRPr="00087DCD">
        <w:rPr>
          <w:sz w:val="24"/>
          <w:szCs w:val="24"/>
        </w:rPr>
        <w:t>tofacitinib</w:t>
      </w:r>
      <w:proofErr w:type="spellEnd"/>
      <w:r w:rsidRPr="00087DCD">
        <w:rPr>
          <w:sz w:val="24"/>
          <w:szCs w:val="24"/>
        </w:rPr>
        <w:t xml:space="preserve"> 5 mg to gange dagligt med samtidig brug af MTX på dag 1 [n=101 (76 %)] og dem, der var på </w:t>
      </w:r>
      <w:proofErr w:type="spellStart"/>
      <w:r w:rsidRPr="00087DCD">
        <w:rPr>
          <w:sz w:val="24"/>
          <w:szCs w:val="24"/>
        </w:rPr>
        <w:t>tofacitinib</w:t>
      </w:r>
      <w:proofErr w:type="spellEnd"/>
      <w:r w:rsidRPr="00087DCD">
        <w:rPr>
          <w:sz w:val="24"/>
          <w:szCs w:val="24"/>
        </w:rPr>
        <w:t xml:space="preserve"> monoterapi [n=32 (24 %)]. Derudover var forekomsten af </w:t>
      </w:r>
      <w:proofErr w:type="spellStart"/>
      <w:r w:rsidRPr="00087DCD">
        <w:rPr>
          <w:sz w:val="24"/>
          <w:szCs w:val="24"/>
        </w:rPr>
        <w:t>sygdomsopblussen</w:t>
      </w:r>
      <w:proofErr w:type="spellEnd"/>
      <w:r w:rsidRPr="00087DCD">
        <w:rPr>
          <w:sz w:val="24"/>
          <w:szCs w:val="24"/>
        </w:rPr>
        <w:t xml:space="preserve"> og JIA ACR30/50/70-resultaterne også gunstige over for </w:t>
      </w:r>
      <w:proofErr w:type="spellStart"/>
      <w:r w:rsidRPr="00087DCD">
        <w:rPr>
          <w:sz w:val="24"/>
          <w:szCs w:val="24"/>
        </w:rPr>
        <w:t>tofacitinib</w:t>
      </w:r>
      <w:proofErr w:type="spellEnd"/>
      <w:r w:rsidRPr="00087DCD">
        <w:rPr>
          <w:sz w:val="24"/>
          <w:szCs w:val="24"/>
        </w:rPr>
        <w:t xml:space="preserve"> 5 mg to gange dagligt sammenlignet med placebo for </w:t>
      </w:r>
      <w:proofErr w:type="spellStart"/>
      <w:r w:rsidRPr="00087DCD">
        <w:rPr>
          <w:sz w:val="24"/>
          <w:szCs w:val="24"/>
        </w:rPr>
        <w:t>pJIA</w:t>
      </w:r>
      <w:proofErr w:type="spellEnd"/>
      <w:r w:rsidRPr="00087DCD">
        <w:rPr>
          <w:sz w:val="24"/>
          <w:szCs w:val="24"/>
        </w:rPr>
        <w:t xml:space="preserve">-patienter, der tidligere var blevet behandlet med </w:t>
      </w:r>
      <w:proofErr w:type="spellStart"/>
      <w:r w:rsidRPr="00087DCD">
        <w:rPr>
          <w:sz w:val="24"/>
          <w:szCs w:val="24"/>
        </w:rPr>
        <w:t>bDMARDs</w:t>
      </w:r>
      <w:proofErr w:type="spellEnd"/>
      <w:r w:rsidRPr="00087DCD">
        <w:rPr>
          <w:sz w:val="24"/>
          <w:szCs w:val="24"/>
        </w:rPr>
        <w:t xml:space="preserve"> [n=39 (29 %)], og dem, der var </w:t>
      </w:r>
      <w:proofErr w:type="spellStart"/>
      <w:r w:rsidRPr="00087DCD">
        <w:rPr>
          <w:sz w:val="24"/>
          <w:szCs w:val="24"/>
        </w:rPr>
        <w:t>bDMARD</w:t>
      </w:r>
      <w:proofErr w:type="spellEnd"/>
      <w:r w:rsidRPr="00087DCD">
        <w:rPr>
          <w:sz w:val="24"/>
          <w:szCs w:val="24"/>
        </w:rPr>
        <w:t xml:space="preserve">-naive [n=94 (71 %)].  </w:t>
      </w:r>
    </w:p>
    <w:p w14:paraId="737F72D4" w14:textId="77777777" w:rsidR="00087DCD" w:rsidRPr="00087DCD" w:rsidRDefault="00087DCD" w:rsidP="008E33CF">
      <w:pPr>
        <w:ind w:left="851"/>
        <w:rPr>
          <w:sz w:val="24"/>
          <w:szCs w:val="24"/>
        </w:rPr>
      </w:pPr>
    </w:p>
    <w:p w14:paraId="7B65216E" w14:textId="77777777" w:rsidR="00087DCD" w:rsidRPr="00087DCD" w:rsidRDefault="00087DCD" w:rsidP="008E33CF">
      <w:pPr>
        <w:ind w:left="851"/>
        <w:rPr>
          <w:sz w:val="24"/>
          <w:szCs w:val="24"/>
        </w:rPr>
      </w:pPr>
      <w:r w:rsidRPr="00087DCD">
        <w:rPr>
          <w:sz w:val="24"/>
          <w:szCs w:val="24"/>
        </w:rPr>
        <w:t xml:space="preserve">I JIA-I-studiet i uge 2 i den åbne indkøringsfase var JIA ACR30-responset hos patienter med </w:t>
      </w:r>
      <w:proofErr w:type="spellStart"/>
      <w:r w:rsidRPr="00087DCD">
        <w:rPr>
          <w:sz w:val="24"/>
          <w:szCs w:val="24"/>
        </w:rPr>
        <w:t>pJIA</w:t>
      </w:r>
      <w:proofErr w:type="spellEnd"/>
      <w:r w:rsidRPr="00087DCD">
        <w:rPr>
          <w:sz w:val="24"/>
          <w:szCs w:val="24"/>
        </w:rPr>
        <w:t xml:space="preserve"> 45,03 %. </w:t>
      </w:r>
    </w:p>
    <w:p w14:paraId="71C060E2" w14:textId="77777777" w:rsidR="00087DCD" w:rsidRPr="00087DCD" w:rsidRDefault="00087DCD" w:rsidP="008E33CF">
      <w:pPr>
        <w:ind w:left="851"/>
        <w:rPr>
          <w:sz w:val="24"/>
          <w:szCs w:val="24"/>
        </w:rPr>
      </w:pPr>
    </w:p>
    <w:p w14:paraId="7C51BBE7" w14:textId="77777777" w:rsidR="00087DCD" w:rsidRPr="00087DCD" w:rsidRDefault="00087DCD" w:rsidP="00087DCD">
      <w:pPr>
        <w:tabs>
          <w:tab w:val="left" w:pos="851"/>
        </w:tabs>
        <w:ind w:left="851"/>
        <w:rPr>
          <w:sz w:val="24"/>
          <w:szCs w:val="24"/>
        </w:rPr>
      </w:pPr>
      <w:r w:rsidRPr="00087DCD">
        <w:rPr>
          <w:b/>
          <w:sz w:val="24"/>
          <w:szCs w:val="24"/>
        </w:rPr>
        <w:t xml:space="preserve">Tabel 27:Primære og sekundære effekt endemål hos patienter med </w:t>
      </w:r>
      <w:proofErr w:type="spellStart"/>
      <w:r w:rsidRPr="00087DCD">
        <w:rPr>
          <w:b/>
          <w:sz w:val="24"/>
          <w:szCs w:val="24"/>
        </w:rPr>
        <w:t>pJIA</w:t>
      </w:r>
      <w:proofErr w:type="spellEnd"/>
      <w:r w:rsidRPr="00087DCD">
        <w:rPr>
          <w:b/>
          <w:sz w:val="24"/>
          <w:szCs w:val="24"/>
        </w:rPr>
        <w:t xml:space="preserve"> i uge 44* i JIA-</w:t>
      </w:r>
      <w:proofErr w:type="spellStart"/>
      <w:r w:rsidRPr="00087DCD">
        <w:rPr>
          <w:b/>
          <w:sz w:val="24"/>
          <w:szCs w:val="24"/>
        </w:rPr>
        <w:t>Istudiet</w:t>
      </w:r>
      <w:proofErr w:type="spellEnd"/>
      <w:r w:rsidRPr="00087DCD">
        <w:rPr>
          <w:b/>
          <w:sz w:val="24"/>
          <w:szCs w:val="24"/>
        </w:rPr>
        <w:t xml:space="preserve"> (alle </w:t>
      </w:r>
      <w:proofErr w:type="spellStart"/>
      <w:r w:rsidRPr="00087DCD">
        <w:rPr>
          <w:b/>
          <w:sz w:val="24"/>
          <w:szCs w:val="24"/>
        </w:rPr>
        <w:t>p-værdier</w:t>
      </w:r>
      <w:proofErr w:type="spellEnd"/>
      <w:r w:rsidRPr="00087DCD">
        <w:rPr>
          <w:b/>
          <w:sz w:val="24"/>
          <w:szCs w:val="24"/>
        </w:rPr>
        <w:t xml:space="preserve"> &lt; 0,05).</w:t>
      </w:r>
    </w:p>
    <w:tbl>
      <w:tblPr>
        <w:tblW w:w="5000" w:type="pct"/>
        <w:tblCellMar>
          <w:top w:w="56" w:type="dxa"/>
          <w:left w:w="110" w:type="dxa"/>
          <w:bottom w:w="5" w:type="dxa"/>
          <w:right w:w="115" w:type="dxa"/>
        </w:tblCellMar>
        <w:tblLook w:val="04A0" w:firstRow="1" w:lastRow="0" w:firstColumn="1" w:lastColumn="0" w:noHBand="0" w:noVBand="1"/>
      </w:tblPr>
      <w:tblGrid>
        <w:gridCol w:w="2274"/>
        <w:gridCol w:w="2432"/>
        <w:gridCol w:w="2469"/>
        <w:gridCol w:w="2453"/>
      </w:tblGrid>
      <w:tr w:rsidR="00087DCD" w:rsidRPr="00087DCD" w14:paraId="2D631332" w14:textId="77777777" w:rsidTr="00F2029A">
        <w:trPr>
          <w:trHeight w:val="770"/>
        </w:trPr>
        <w:tc>
          <w:tcPr>
            <w:tcW w:w="1181" w:type="pct"/>
            <w:tcBorders>
              <w:top w:val="single" w:sz="4" w:space="0" w:color="000000"/>
              <w:left w:val="single" w:sz="4" w:space="0" w:color="000000"/>
              <w:bottom w:val="single" w:sz="4" w:space="0" w:color="000000"/>
              <w:right w:val="single" w:sz="4" w:space="0" w:color="000000"/>
            </w:tcBorders>
            <w:hideMark/>
          </w:tcPr>
          <w:p w14:paraId="66A28C38" w14:textId="77777777" w:rsidR="00087DCD" w:rsidRPr="00087DCD" w:rsidRDefault="00087DCD" w:rsidP="00F2029A">
            <w:pPr>
              <w:ind w:left="71"/>
              <w:rPr>
                <w:sz w:val="22"/>
                <w:szCs w:val="22"/>
              </w:rPr>
            </w:pPr>
            <w:r w:rsidRPr="00087DCD">
              <w:rPr>
                <w:b/>
                <w:sz w:val="22"/>
                <w:szCs w:val="22"/>
              </w:rPr>
              <w:t>Primære endemål</w:t>
            </w:r>
          </w:p>
          <w:p w14:paraId="04EA3190" w14:textId="77777777" w:rsidR="00087DCD" w:rsidRPr="00087DCD" w:rsidRDefault="00087DCD" w:rsidP="00F2029A">
            <w:pPr>
              <w:ind w:left="71"/>
              <w:rPr>
                <w:sz w:val="22"/>
                <w:szCs w:val="22"/>
              </w:rPr>
            </w:pPr>
            <w:r w:rsidRPr="00087DCD">
              <w:rPr>
                <w:b/>
                <w:sz w:val="22"/>
                <w:szCs w:val="22"/>
              </w:rPr>
              <w:t>(Type 1 fejl kontrolleret)</w:t>
            </w:r>
          </w:p>
        </w:tc>
        <w:tc>
          <w:tcPr>
            <w:tcW w:w="1263" w:type="pct"/>
            <w:tcBorders>
              <w:top w:val="single" w:sz="4" w:space="0" w:color="000000"/>
              <w:left w:val="single" w:sz="4" w:space="0" w:color="000000"/>
              <w:bottom w:val="single" w:sz="4" w:space="0" w:color="000000"/>
              <w:right w:val="single" w:sz="4" w:space="0" w:color="000000"/>
            </w:tcBorders>
            <w:vAlign w:val="bottom"/>
            <w:hideMark/>
          </w:tcPr>
          <w:p w14:paraId="277C2666" w14:textId="77777777" w:rsidR="00087DCD" w:rsidRPr="00087DCD" w:rsidRDefault="00087DCD" w:rsidP="00F2029A">
            <w:pPr>
              <w:ind w:left="71"/>
              <w:rPr>
                <w:sz w:val="22"/>
                <w:szCs w:val="22"/>
                <w:lang w:val="en-GB"/>
              </w:rPr>
            </w:pPr>
            <w:proofErr w:type="spellStart"/>
            <w:r w:rsidRPr="00087DCD">
              <w:rPr>
                <w:b/>
                <w:sz w:val="22"/>
                <w:szCs w:val="22"/>
                <w:lang w:val="en-GB"/>
              </w:rPr>
              <w:t>Behandlingsgruppe</w:t>
            </w:r>
            <w:proofErr w:type="spellEnd"/>
          </w:p>
        </w:tc>
        <w:tc>
          <w:tcPr>
            <w:tcW w:w="1282" w:type="pct"/>
            <w:tcBorders>
              <w:top w:val="single" w:sz="4" w:space="0" w:color="000000"/>
              <w:left w:val="single" w:sz="4" w:space="0" w:color="000000"/>
              <w:bottom w:val="single" w:sz="4" w:space="0" w:color="000000"/>
              <w:right w:val="single" w:sz="4" w:space="0" w:color="000000"/>
            </w:tcBorders>
            <w:vAlign w:val="bottom"/>
            <w:hideMark/>
          </w:tcPr>
          <w:p w14:paraId="60D9DCA9" w14:textId="77777777" w:rsidR="00087DCD" w:rsidRPr="00087DCD" w:rsidRDefault="00087DCD" w:rsidP="00F2029A">
            <w:pPr>
              <w:ind w:left="71"/>
              <w:rPr>
                <w:sz w:val="22"/>
                <w:szCs w:val="22"/>
                <w:lang w:val="en-GB"/>
              </w:rPr>
            </w:pPr>
            <w:proofErr w:type="spellStart"/>
            <w:r w:rsidRPr="00087DCD">
              <w:rPr>
                <w:b/>
                <w:sz w:val="22"/>
                <w:szCs w:val="22"/>
                <w:lang w:val="en-GB"/>
              </w:rPr>
              <w:t>Hyppighed</w:t>
            </w:r>
            <w:proofErr w:type="spellEnd"/>
            <w:r w:rsidRPr="00087DCD">
              <w:rPr>
                <w:b/>
                <w:sz w:val="22"/>
                <w:szCs w:val="22"/>
                <w:lang w:val="en-GB"/>
              </w:rPr>
              <w:t xml:space="preserve"> for </w:t>
            </w:r>
            <w:proofErr w:type="spellStart"/>
            <w:r w:rsidRPr="00087DCD">
              <w:rPr>
                <w:b/>
                <w:sz w:val="22"/>
                <w:szCs w:val="22"/>
                <w:lang w:val="en-GB"/>
              </w:rPr>
              <w:t>forekomst</w:t>
            </w:r>
            <w:proofErr w:type="spellEnd"/>
          </w:p>
        </w:tc>
        <w:tc>
          <w:tcPr>
            <w:tcW w:w="1274" w:type="pct"/>
            <w:tcBorders>
              <w:top w:val="single" w:sz="4" w:space="0" w:color="000000"/>
              <w:left w:val="single" w:sz="4" w:space="0" w:color="000000"/>
              <w:bottom w:val="single" w:sz="4" w:space="0" w:color="000000"/>
              <w:right w:val="single" w:sz="4" w:space="0" w:color="000000"/>
            </w:tcBorders>
            <w:vAlign w:val="bottom"/>
            <w:hideMark/>
          </w:tcPr>
          <w:p w14:paraId="20F335C9" w14:textId="77777777" w:rsidR="00087DCD" w:rsidRPr="00087DCD" w:rsidRDefault="00087DCD" w:rsidP="00F2029A">
            <w:pPr>
              <w:ind w:left="71"/>
              <w:rPr>
                <w:sz w:val="22"/>
                <w:szCs w:val="22"/>
                <w:lang w:val="en-GB"/>
              </w:rPr>
            </w:pPr>
            <w:proofErr w:type="spellStart"/>
            <w:r w:rsidRPr="00087DCD">
              <w:rPr>
                <w:b/>
                <w:sz w:val="22"/>
                <w:szCs w:val="22"/>
                <w:lang w:val="en-GB"/>
              </w:rPr>
              <w:t>Forskel</w:t>
            </w:r>
            <w:proofErr w:type="spellEnd"/>
            <w:r w:rsidRPr="00087DCD">
              <w:rPr>
                <w:b/>
                <w:sz w:val="22"/>
                <w:szCs w:val="22"/>
                <w:lang w:val="en-GB"/>
              </w:rPr>
              <w:t xml:space="preserve"> (%) fra placebo (95 % CI)</w:t>
            </w:r>
          </w:p>
        </w:tc>
      </w:tr>
      <w:tr w:rsidR="00087DCD" w:rsidRPr="00087DCD" w14:paraId="02FF1F09" w14:textId="77777777" w:rsidTr="00F2029A">
        <w:trPr>
          <w:trHeight w:val="768"/>
        </w:trPr>
        <w:tc>
          <w:tcPr>
            <w:tcW w:w="1181" w:type="pct"/>
            <w:vMerge w:val="restart"/>
            <w:tcBorders>
              <w:top w:val="single" w:sz="4" w:space="0" w:color="000000"/>
              <w:left w:val="single" w:sz="4" w:space="0" w:color="000000"/>
              <w:bottom w:val="single" w:sz="4" w:space="0" w:color="000000"/>
              <w:right w:val="single" w:sz="4" w:space="0" w:color="000000"/>
            </w:tcBorders>
            <w:hideMark/>
          </w:tcPr>
          <w:p w14:paraId="4CE44153" w14:textId="77777777" w:rsidR="00087DCD" w:rsidRPr="00087DCD" w:rsidRDefault="00087DCD" w:rsidP="00F2029A">
            <w:pPr>
              <w:ind w:left="71"/>
              <w:rPr>
                <w:sz w:val="22"/>
                <w:szCs w:val="22"/>
                <w:lang w:val="en-GB"/>
              </w:rPr>
            </w:pPr>
            <w:proofErr w:type="spellStart"/>
            <w:r w:rsidRPr="00087DCD">
              <w:rPr>
                <w:sz w:val="22"/>
                <w:szCs w:val="22"/>
                <w:lang w:val="en-GB"/>
              </w:rPr>
              <w:t>Forekomst</w:t>
            </w:r>
            <w:proofErr w:type="spellEnd"/>
            <w:r w:rsidRPr="00087DCD">
              <w:rPr>
                <w:sz w:val="22"/>
                <w:szCs w:val="22"/>
                <w:lang w:val="en-GB"/>
              </w:rPr>
              <w:t xml:space="preserve"> af </w:t>
            </w:r>
            <w:proofErr w:type="spellStart"/>
            <w:r w:rsidRPr="00087DCD">
              <w:rPr>
                <w:sz w:val="22"/>
                <w:szCs w:val="22"/>
                <w:lang w:val="en-GB"/>
              </w:rPr>
              <w:t>sygdomsopblussen</w:t>
            </w:r>
            <w:proofErr w:type="spellEnd"/>
            <w:r w:rsidRPr="00087DCD">
              <w:rPr>
                <w:sz w:val="22"/>
                <w:szCs w:val="22"/>
                <w:lang w:val="en-GB"/>
              </w:rPr>
              <w:t xml:space="preserve"> </w:t>
            </w:r>
          </w:p>
        </w:tc>
        <w:tc>
          <w:tcPr>
            <w:tcW w:w="1263" w:type="pct"/>
            <w:tcBorders>
              <w:top w:val="single" w:sz="4" w:space="0" w:color="000000"/>
              <w:left w:val="single" w:sz="4" w:space="0" w:color="000000"/>
              <w:bottom w:val="single" w:sz="4" w:space="0" w:color="000000"/>
              <w:right w:val="single" w:sz="4" w:space="0" w:color="000000"/>
            </w:tcBorders>
            <w:hideMark/>
          </w:tcPr>
          <w:p w14:paraId="6BAAF706" w14:textId="77777777" w:rsidR="00087DCD" w:rsidRPr="00087DCD" w:rsidRDefault="00087DCD" w:rsidP="00F2029A">
            <w:pPr>
              <w:ind w:left="71"/>
              <w:rPr>
                <w:sz w:val="22"/>
                <w:szCs w:val="22"/>
              </w:rPr>
            </w:pPr>
            <w:proofErr w:type="spellStart"/>
            <w:r w:rsidRPr="00087DCD">
              <w:rPr>
                <w:sz w:val="22"/>
                <w:szCs w:val="22"/>
              </w:rPr>
              <w:t>Tofacitinib</w:t>
            </w:r>
            <w:proofErr w:type="spellEnd"/>
            <w:r w:rsidRPr="00087DCD">
              <w:rPr>
                <w:sz w:val="22"/>
                <w:szCs w:val="22"/>
              </w:rPr>
              <w:t xml:space="preserve"> 5 mg to </w:t>
            </w:r>
          </w:p>
          <w:p w14:paraId="18D39446" w14:textId="77777777" w:rsidR="00087DCD" w:rsidRPr="00087DCD" w:rsidRDefault="00087DCD" w:rsidP="00F2029A">
            <w:pPr>
              <w:ind w:left="71"/>
              <w:rPr>
                <w:sz w:val="22"/>
                <w:szCs w:val="22"/>
              </w:rPr>
            </w:pPr>
            <w:r w:rsidRPr="00087DCD">
              <w:rPr>
                <w:sz w:val="22"/>
                <w:szCs w:val="22"/>
              </w:rPr>
              <w:t>gange dagligt (N=67)</w:t>
            </w:r>
          </w:p>
        </w:tc>
        <w:tc>
          <w:tcPr>
            <w:tcW w:w="1282" w:type="pct"/>
            <w:tcBorders>
              <w:top w:val="single" w:sz="4" w:space="0" w:color="000000"/>
              <w:left w:val="single" w:sz="4" w:space="0" w:color="000000"/>
              <w:bottom w:val="single" w:sz="4" w:space="0" w:color="000000"/>
              <w:right w:val="single" w:sz="4" w:space="0" w:color="000000"/>
            </w:tcBorders>
            <w:hideMark/>
          </w:tcPr>
          <w:p w14:paraId="07EBF4E9" w14:textId="77777777" w:rsidR="00087DCD" w:rsidRPr="00087DCD" w:rsidRDefault="00087DCD" w:rsidP="00F2029A">
            <w:pPr>
              <w:ind w:left="71"/>
              <w:rPr>
                <w:sz w:val="22"/>
                <w:szCs w:val="22"/>
                <w:lang w:val="en-GB"/>
              </w:rPr>
            </w:pPr>
            <w:r w:rsidRPr="00087DCD">
              <w:rPr>
                <w:sz w:val="22"/>
                <w:szCs w:val="22"/>
                <w:lang w:val="en-GB"/>
              </w:rPr>
              <w:t>28 %</w:t>
            </w:r>
          </w:p>
        </w:tc>
        <w:tc>
          <w:tcPr>
            <w:tcW w:w="1274" w:type="pct"/>
            <w:vMerge w:val="restart"/>
            <w:tcBorders>
              <w:top w:val="single" w:sz="4" w:space="0" w:color="000000"/>
              <w:left w:val="single" w:sz="4" w:space="0" w:color="000000"/>
              <w:bottom w:val="single" w:sz="4" w:space="0" w:color="000000"/>
              <w:right w:val="single" w:sz="4" w:space="0" w:color="000000"/>
            </w:tcBorders>
            <w:hideMark/>
          </w:tcPr>
          <w:p w14:paraId="021F39F5" w14:textId="77777777" w:rsidR="00087DCD" w:rsidRPr="00087DCD" w:rsidRDefault="00087DCD" w:rsidP="00F2029A">
            <w:pPr>
              <w:ind w:left="71"/>
              <w:rPr>
                <w:sz w:val="22"/>
                <w:szCs w:val="22"/>
                <w:lang w:val="en-GB"/>
              </w:rPr>
            </w:pPr>
            <w:r w:rsidRPr="00087DCD">
              <w:rPr>
                <w:sz w:val="22"/>
                <w:szCs w:val="22"/>
                <w:lang w:val="en-GB"/>
              </w:rPr>
              <w:t>-24,7 (-40,8, -8,5)</w:t>
            </w:r>
          </w:p>
        </w:tc>
      </w:tr>
      <w:tr w:rsidR="00087DCD" w:rsidRPr="00087DCD" w14:paraId="0011F454" w14:textId="77777777" w:rsidTr="00F2029A">
        <w:trPr>
          <w:trHeight w:val="516"/>
        </w:trPr>
        <w:tc>
          <w:tcPr>
            <w:tcW w:w="1181" w:type="pct"/>
            <w:vMerge/>
            <w:tcBorders>
              <w:top w:val="single" w:sz="4" w:space="0" w:color="000000"/>
              <w:left w:val="single" w:sz="4" w:space="0" w:color="000000"/>
              <w:bottom w:val="single" w:sz="4" w:space="0" w:color="000000"/>
              <w:right w:val="single" w:sz="4" w:space="0" w:color="000000"/>
            </w:tcBorders>
            <w:vAlign w:val="center"/>
            <w:hideMark/>
          </w:tcPr>
          <w:p w14:paraId="10564423" w14:textId="77777777" w:rsidR="00087DCD" w:rsidRPr="00087DCD" w:rsidRDefault="00087DCD" w:rsidP="00F2029A">
            <w:pPr>
              <w:ind w:left="71"/>
              <w:rPr>
                <w:sz w:val="22"/>
                <w:szCs w:val="22"/>
                <w:lang w:val="en-GB"/>
              </w:rPr>
            </w:pPr>
          </w:p>
        </w:tc>
        <w:tc>
          <w:tcPr>
            <w:tcW w:w="1263" w:type="pct"/>
            <w:tcBorders>
              <w:top w:val="single" w:sz="4" w:space="0" w:color="000000"/>
              <w:left w:val="single" w:sz="4" w:space="0" w:color="000000"/>
              <w:bottom w:val="single" w:sz="4" w:space="0" w:color="000000"/>
              <w:right w:val="single" w:sz="4" w:space="0" w:color="000000"/>
            </w:tcBorders>
            <w:hideMark/>
          </w:tcPr>
          <w:p w14:paraId="5880AF1A" w14:textId="77777777" w:rsidR="00087DCD" w:rsidRPr="00087DCD" w:rsidRDefault="00087DCD" w:rsidP="00F2029A">
            <w:pPr>
              <w:ind w:left="71"/>
              <w:rPr>
                <w:sz w:val="22"/>
                <w:szCs w:val="22"/>
                <w:lang w:val="en-GB"/>
              </w:rPr>
            </w:pPr>
            <w:r w:rsidRPr="00087DCD">
              <w:rPr>
                <w:sz w:val="22"/>
                <w:szCs w:val="22"/>
                <w:lang w:val="en-GB"/>
              </w:rPr>
              <w:t>Placebo (N=66)</w:t>
            </w:r>
          </w:p>
        </w:tc>
        <w:tc>
          <w:tcPr>
            <w:tcW w:w="1282" w:type="pct"/>
            <w:tcBorders>
              <w:top w:val="single" w:sz="4" w:space="0" w:color="000000"/>
              <w:left w:val="single" w:sz="4" w:space="0" w:color="000000"/>
              <w:bottom w:val="single" w:sz="4" w:space="0" w:color="000000"/>
              <w:right w:val="single" w:sz="4" w:space="0" w:color="000000"/>
            </w:tcBorders>
            <w:hideMark/>
          </w:tcPr>
          <w:p w14:paraId="5BCA5A18" w14:textId="77777777" w:rsidR="00087DCD" w:rsidRPr="00087DCD" w:rsidRDefault="00087DCD" w:rsidP="00F2029A">
            <w:pPr>
              <w:ind w:left="71"/>
              <w:rPr>
                <w:sz w:val="22"/>
                <w:szCs w:val="22"/>
                <w:lang w:val="en-GB"/>
              </w:rPr>
            </w:pPr>
            <w:r w:rsidRPr="00087DCD">
              <w:rPr>
                <w:sz w:val="22"/>
                <w:szCs w:val="22"/>
                <w:lang w:val="en-GB"/>
              </w:rPr>
              <w:t>53 %</w:t>
            </w:r>
          </w:p>
        </w:tc>
        <w:tc>
          <w:tcPr>
            <w:tcW w:w="1274" w:type="pct"/>
            <w:vMerge/>
            <w:tcBorders>
              <w:top w:val="single" w:sz="4" w:space="0" w:color="000000"/>
              <w:left w:val="single" w:sz="4" w:space="0" w:color="000000"/>
              <w:bottom w:val="single" w:sz="4" w:space="0" w:color="000000"/>
              <w:right w:val="single" w:sz="4" w:space="0" w:color="000000"/>
            </w:tcBorders>
            <w:vAlign w:val="center"/>
            <w:hideMark/>
          </w:tcPr>
          <w:p w14:paraId="7CEF36B0" w14:textId="77777777" w:rsidR="00087DCD" w:rsidRPr="00087DCD" w:rsidRDefault="00087DCD" w:rsidP="00F2029A">
            <w:pPr>
              <w:ind w:left="71"/>
              <w:rPr>
                <w:sz w:val="22"/>
                <w:szCs w:val="22"/>
                <w:lang w:val="en-GB"/>
              </w:rPr>
            </w:pPr>
          </w:p>
        </w:tc>
      </w:tr>
      <w:tr w:rsidR="00087DCD" w:rsidRPr="00087DCD" w14:paraId="6168CA6E" w14:textId="77777777" w:rsidTr="00F2029A">
        <w:trPr>
          <w:trHeight w:val="770"/>
        </w:trPr>
        <w:tc>
          <w:tcPr>
            <w:tcW w:w="1181" w:type="pct"/>
            <w:tcBorders>
              <w:top w:val="single" w:sz="4" w:space="0" w:color="000000"/>
              <w:left w:val="single" w:sz="4" w:space="0" w:color="000000"/>
              <w:bottom w:val="single" w:sz="4" w:space="0" w:color="000000"/>
              <w:right w:val="single" w:sz="4" w:space="0" w:color="000000"/>
            </w:tcBorders>
            <w:hideMark/>
          </w:tcPr>
          <w:p w14:paraId="4BD6EDB1" w14:textId="77777777" w:rsidR="00087DCD" w:rsidRPr="00087DCD" w:rsidRDefault="00087DCD" w:rsidP="00F2029A">
            <w:pPr>
              <w:ind w:left="71"/>
              <w:rPr>
                <w:sz w:val="22"/>
                <w:szCs w:val="22"/>
              </w:rPr>
            </w:pPr>
            <w:r w:rsidRPr="00087DCD">
              <w:rPr>
                <w:b/>
                <w:sz w:val="22"/>
                <w:szCs w:val="22"/>
              </w:rPr>
              <w:t>Sekundære endemål</w:t>
            </w:r>
          </w:p>
          <w:p w14:paraId="0F697B78" w14:textId="77777777" w:rsidR="00087DCD" w:rsidRPr="00087DCD" w:rsidRDefault="00087DCD" w:rsidP="00F2029A">
            <w:pPr>
              <w:ind w:left="71"/>
              <w:rPr>
                <w:sz w:val="22"/>
                <w:szCs w:val="22"/>
              </w:rPr>
            </w:pPr>
            <w:r w:rsidRPr="00087DCD">
              <w:rPr>
                <w:b/>
                <w:sz w:val="22"/>
                <w:szCs w:val="22"/>
              </w:rPr>
              <w:t>(Type 1 fejl kontrolleret)</w:t>
            </w:r>
          </w:p>
        </w:tc>
        <w:tc>
          <w:tcPr>
            <w:tcW w:w="1263" w:type="pct"/>
            <w:tcBorders>
              <w:top w:val="single" w:sz="4" w:space="0" w:color="000000"/>
              <w:left w:val="single" w:sz="4" w:space="0" w:color="000000"/>
              <w:bottom w:val="single" w:sz="4" w:space="0" w:color="000000"/>
              <w:right w:val="single" w:sz="4" w:space="0" w:color="000000"/>
            </w:tcBorders>
            <w:vAlign w:val="bottom"/>
            <w:hideMark/>
          </w:tcPr>
          <w:p w14:paraId="5CB25560" w14:textId="77777777" w:rsidR="00087DCD" w:rsidRPr="00087DCD" w:rsidRDefault="00087DCD" w:rsidP="00F2029A">
            <w:pPr>
              <w:ind w:left="71"/>
              <w:rPr>
                <w:sz w:val="22"/>
                <w:szCs w:val="22"/>
                <w:lang w:val="en-GB"/>
              </w:rPr>
            </w:pPr>
            <w:proofErr w:type="spellStart"/>
            <w:r w:rsidRPr="00087DCD">
              <w:rPr>
                <w:b/>
                <w:sz w:val="22"/>
                <w:szCs w:val="22"/>
                <w:lang w:val="en-GB"/>
              </w:rPr>
              <w:t>Behandlingsgruppe</w:t>
            </w:r>
            <w:proofErr w:type="spellEnd"/>
          </w:p>
        </w:tc>
        <w:tc>
          <w:tcPr>
            <w:tcW w:w="1282" w:type="pct"/>
            <w:tcBorders>
              <w:top w:val="single" w:sz="4" w:space="0" w:color="000000"/>
              <w:left w:val="single" w:sz="4" w:space="0" w:color="000000"/>
              <w:bottom w:val="single" w:sz="4" w:space="0" w:color="000000"/>
              <w:right w:val="single" w:sz="4" w:space="0" w:color="000000"/>
            </w:tcBorders>
            <w:vAlign w:val="bottom"/>
            <w:hideMark/>
          </w:tcPr>
          <w:p w14:paraId="40823937" w14:textId="77777777" w:rsidR="00087DCD" w:rsidRPr="00087DCD" w:rsidRDefault="00087DCD" w:rsidP="00F2029A">
            <w:pPr>
              <w:ind w:left="71"/>
              <w:rPr>
                <w:sz w:val="22"/>
                <w:szCs w:val="22"/>
                <w:lang w:val="en-GB"/>
              </w:rPr>
            </w:pPr>
            <w:proofErr w:type="spellStart"/>
            <w:r w:rsidRPr="00087DCD">
              <w:rPr>
                <w:b/>
                <w:sz w:val="22"/>
                <w:szCs w:val="22"/>
                <w:lang w:val="en-GB"/>
              </w:rPr>
              <w:t>Responsrate</w:t>
            </w:r>
            <w:proofErr w:type="spellEnd"/>
          </w:p>
        </w:tc>
        <w:tc>
          <w:tcPr>
            <w:tcW w:w="1274" w:type="pct"/>
            <w:tcBorders>
              <w:top w:val="single" w:sz="4" w:space="0" w:color="000000"/>
              <w:left w:val="single" w:sz="4" w:space="0" w:color="000000"/>
              <w:bottom w:val="single" w:sz="4" w:space="0" w:color="000000"/>
              <w:right w:val="single" w:sz="4" w:space="0" w:color="000000"/>
            </w:tcBorders>
            <w:vAlign w:val="bottom"/>
            <w:hideMark/>
          </w:tcPr>
          <w:p w14:paraId="5ED9B7B0" w14:textId="77777777" w:rsidR="00087DCD" w:rsidRPr="00087DCD" w:rsidRDefault="00087DCD" w:rsidP="00F2029A">
            <w:pPr>
              <w:ind w:left="71"/>
              <w:rPr>
                <w:sz w:val="22"/>
                <w:szCs w:val="22"/>
                <w:lang w:val="en-GB"/>
              </w:rPr>
            </w:pPr>
            <w:proofErr w:type="spellStart"/>
            <w:r w:rsidRPr="00087DCD">
              <w:rPr>
                <w:b/>
                <w:sz w:val="22"/>
                <w:szCs w:val="22"/>
                <w:lang w:val="en-GB"/>
              </w:rPr>
              <w:t>Forskel</w:t>
            </w:r>
            <w:proofErr w:type="spellEnd"/>
            <w:r w:rsidRPr="00087DCD">
              <w:rPr>
                <w:b/>
                <w:sz w:val="22"/>
                <w:szCs w:val="22"/>
                <w:lang w:val="en-GB"/>
              </w:rPr>
              <w:t xml:space="preserve"> (%) fra placebo (95 % CI)</w:t>
            </w:r>
          </w:p>
        </w:tc>
      </w:tr>
      <w:tr w:rsidR="00087DCD" w:rsidRPr="00087DCD" w14:paraId="33BE4C51" w14:textId="77777777" w:rsidTr="00F2029A">
        <w:trPr>
          <w:trHeight w:val="768"/>
        </w:trPr>
        <w:tc>
          <w:tcPr>
            <w:tcW w:w="1181" w:type="pct"/>
            <w:vMerge w:val="restart"/>
            <w:tcBorders>
              <w:top w:val="single" w:sz="4" w:space="0" w:color="000000"/>
              <w:left w:val="single" w:sz="4" w:space="0" w:color="000000"/>
              <w:bottom w:val="single" w:sz="4" w:space="0" w:color="000000"/>
              <w:right w:val="single" w:sz="4" w:space="0" w:color="000000"/>
            </w:tcBorders>
            <w:hideMark/>
          </w:tcPr>
          <w:p w14:paraId="0C2AC298" w14:textId="77777777" w:rsidR="00087DCD" w:rsidRPr="00087DCD" w:rsidRDefault="00087DCD" w:rsidP="00F2029A">
            <w:pPr>
              <w:ind w:left="71"/>
              <w:rPr>
                <w:sz w:val="22"/>
                <w:szCs w:val="22"/>
                <w:lang w:val="en-GB"/>
              </w:rPr>
            </w:pPr>
            <w:r w:rsidRPr="00087DCD">
              <w:rPr>
                <w:sz w:val="22"/>
                <w:szCs w:val="22"/>
                <w:lang w:val="en-GB"/>
              </w:rPr>
              <w:t>JIA ACR30</w:t>
            </w:r>
          </w:p>
        </w:tc>
        <w:tc>
          <w:tcPr>
            <w:tcW w:w="1263" w:type="pct"/>
            <w:tcBorders>
              <w:top w:val="single" w:sz="4" w:space="0" w:color="000000"/>
              <w:left w:val="single" w:sz="4" w:space="0" w:color="000000"/>
              <w:bottom w:val="single" w:sz="4" w:space="0" w:color="000000"/>
              <w:right w:val="single" w:sz="4" w:space="0" w:color="000000"/>
            </w:tcBorders>
            <w:hideMark/>
          </w:tcPr>
          <w:p w14:paraId="5F77F285" w14:textId="77777777" w:rsidR="00087DCD" w:rsidRPr="00087DCD" w:rsidRDefault="00087DCD" w:rsidP="00F2029A">
            <w:pPr>
              <w:ind w:left="71"/>
              <w:rPr>
                <w:sz w:val="22"/>
                <w:szCs w:val="22"/>
              </w:rPr>
            </w:pPr>
            <w:proofErr w:type="spellStart"/>
            <w:r w:rsidRPr="00087DCD">
              <w:rPr>
                <w:sz w:val="22"/>
                <w:szCs w:val="22"/>
              </w:rPr>
              <w:t>Tofacitinib</w:t>
            </w:r>
            <w:proofErr w:type="spellEnd"/>
            <w:r w:rsidRPr="00087DCD">
              <w:rPr>
                <w:sz w:val="22"/>
                <w:szCs w:val="22"/>
              </w:rPr>
              <w:t xml:space="preserve"> 5 mg to </w:t>
            </w:r>
          </w:p>
          <w:p w14:paraId="179FC617" w14:textId="77777777" w:rsidR="00087DCD" w:rsidRPr="00087DCD" w:rsidRDefault="00087DCD" w:rsidP="00F2029A">
            <w:pPr>
              <w:ind w:left="71"/>
              <w:rPr>
                <w:sz w:val="22"/>
                <w:szCs w:val="22"/>
              </w:rPr>
            </w:pPr>
            <w:r w:rsidRPr="00087DCD">
              <w:rPr>
                <w:sz w:val="22"/>
                <w:szCs w:val="22"/>
              </w:rPr>
              <w:t>gange dagligt (N=67)</w:t>
            </w:r>
          </w:p>
        </w:tc>
        <w:tc>
          <w:tcPr>
            <w:tcW w:w="1282" w:type="pct"/>
            <w:tcBorders>
              <w:top w:val="single" w:sz="4" w:space="0" w:color="000000"/>
              <w:left w:val="single" w:sz="4" w:space="0" w:color="000000"/>
              <w:bottom w:val="single" w:sz="4" w:space="0" w:color="000000"/>
              <w:right w:val="single" w:sz="4" w:space="0" w:color="000000"/>
            </w:tcBorders>
            <w:hideMark/>
          </w:tcPr>
          <w:p w14:paraId="677F17CD" w14:textId="77777777" w:rsidR="00087DCD" w:rsidRPr="00087DCD" w:rsidRDefault="00087DCD" w:rsidP="00F2029A">
            <w:pPr>
              <w:ind w:left="71"/>
              <w:rPr>
                <w:sz w:val="22"/>
                <w:szCs w:val="22"/>
                <w:lang w:val="en-GB"/>
              </w:rPr>
            </w:pPr>
            <w:r w:rsidRPr="00087DCD">
              <w:rPr>
                <w:sz w:val="22"/>
                <w:szCs w:val="22"/>
                <w:lang w:val="en-GB"/>
              </w:rPr>
              <w:t>72 %</w:t>
            </w:r>
          </w:p>
        </w:tc>
        <w:tc>
          <w:tcPr>
            <w:tcW w:w="1274" w:type="pct"/>
            <w:vMerge w:val="restart"/>
            <w:tcBorders>
              <w:top w:val="single" w:sz="4" w:space="0" w:color="000000"/>
              <w:left w:val="single" w:sz="4" w:space="0" w:color="000000"/>
              <w:bottom w:val="single" w:sz="4" w:space="0" w:color="000000"/>
              <w:right w:val="single" w:sz="4" w:space="0" w:color="000000"/>
            </w:tcBorders>
            <w:hideMark/>
          </w:tcPr>
          <w:p w14:paraId="11C0FD33" w14:textId="77777777" w:rsidR="00087DCD" w:rsidRPr="00087DCD" w:rsidRDefault="00087DCD" w:rsidP="00F2029A">
            <w:pPr>
              <w:ind w:left="71"/>
              <w:rPr>
                <w:sz w:val="22"/>
                <w:szCs w:val="22"/>
                <w:lang w:val="en-GB"/>
              </w:rPr>
            </w:pPr>
            <w:r w:rsidRPr="00087DCD">
              <w:rPr>
                <w:sz w:val="22"/>
                <w:szCs w:val="22"/>
                <w:lang w:val="en-GB"/>
              </w:rPr>
              <w:t>24,7 (8,50, 40,8)</w:t>
            </w:r>
          </w:p>
        </w:tc>
      </w:tr>
      <w:tr w:rsidR="00087DCD" w:rsidRPr="00087DCD" w14:paraId="203D35AD" w14:textId="77777777" w:rsidTr="00F2029A">
        <w:trPr>
          <w:trHeight w:val="516"/>
        </w:trPr>
        <w:tc>
          <w:tcPr>
            <w:tcW w:w="1181" w:type="pct"/>
            <w:vMerge/>
            <w:tcBorders>
              <w:top w:val="single" w:sz="4" w:space="0" w:color="000000"/>
              <w:left w:val="single" w:sz="4" w:space="0" w:color="000000"/>
              <w:bottom w:val="single" w:sz="4" w:space="0" w:color="000000"/>
              <w:right w:val="single" w:sz="4" w:space="0" w:color="000000"/>
            </w:tcBorders>
            <w:vAlign w:val="center"/>
            <w:hideMark/>
          </w:tcPr>
          <w:p w14:paraId="2682A182" w14:textId="77777777" w:rsidR="00087DCD" w:rsidRPr="00087DCD" w:rsidRDefault="00087DCD" w:rsidP="00F2029A">
            <w:pPr>
              <w:ind w:left="71"/>
              <w:rPr>
                <w:sz w:val="22"/>
                <w:szCs w:val="22"/>
                <w:lang w:val="en-GB"/>
              </w:rPr>
            </w:pPr>
          </w:p>
        </w:tc>
        <w:tc>
          <w:tcPr>
            <w:tcW w:w="1263" w:type="pct"/>
            <w:tcBorders>
              <w:top w:val="single" w:sz="4" w:space="0" w:color="000000"/>
              <w:left w:val="single" w:sz="4" w:space="0" w:color="000000"/>
              <w:bottom w:val="single" w:sz="4" w:space="0" w:color="000000"/>
              <w:right w:val="single" w:sz="4" w:space="0" w:color="000000"/>
            </w:tcBorders>
            <w:hideMark/>
          </w:tcPr>
          <w:p w14:paraId="7C7AC925" w14:textId="77777777" w:rsidR="00087DCD" w:rsidRPr="00087DCD" w:rsidRDefault="00087DCD" w:rsidP="00F2029A">
            <w:pPr>
              <w:ind w:left="71"/>
              <w:rPr>
                <w:sz w:val="22"/>
                <w:szCs w:val="22"/>
                <w:lang w:val="en-GB"/>
              </w:rPr>
            </w:pPr>
            <w:r w:rsidRPr="00087DCD">
              <w:rPr>
                <w:sz w:val="22"/>
                <w:szCs w:val="22"/>
                <w:lang w:val="en-GB"/>
              </w:rPr>
              <w:t>Placebo (N=66)</w:t>
            </w:r>
          </w:p>
        </w:tc>
        <w:tc>
          <w:tcPr>
            <w:tcW w:w="1282" w:type="pct"/>
            <w:tcBorders>
              <w:top w:val="single" w:sz="4" w:space="0" w:color="000000"/>
              <w:left w:val="single" w:sz="4" w:space="0" w:color="000000"/>
              <w:bottom w:val="single" w:sz="4" w:space="0" w:color="000000"/>
              <w:right w:val="single" w:sz="4" w:space="0" w:color="000000"/>
            </w:tcBorders>
            <w:hideMark/>
          </w:tcPr>
          <w:p w14:paraId="0D83973E" w14:textId="77777777" w:rsidR="00087DCD" w:rsidRPr="00087DCD" w:rsidRDefault="00087DCD" w:rsidP="00F2029A">
            <w:pPr>
              <w:ind w:left="71"/>
              <w:rPr>
                <w:sz w:val="22"/>
                <w:szCs w:val="22"/>
                <w:lang w:val="en-GB"/>
              </w:rPr>
            </w:pPr>
            <w:r w:rsidRPr="00087DCD">
              <w:rPr>
                <w:sz w:val="22"/>
                <w:szCs w:val="22"/>
                <w:lang w:val="en-GB"/>
              </w:rPr>
              <w:t>47 %</w:t>
            </w:r>
          </w:p>
        </w:tc>
        <w:tc>
          <w:tcPr>
            <w:tcW w:w="1274" w:type="pct"/>
            <w:vMerge/>
            <w:tcBorders>
              <w:top w:val="single" w:sz="4" w:space="0" w:color="000000"/>
              <w:left w:val="single" w:sz="4" w:space="0" w:color="000000"/>
              <w:bottom w:val="single" w:sz="4" w:space="0" w:color="000000"/>
              <w:right w:val="single" w:sz="4" w:space="0" w:color="000000"/>
            </w:tcBorders>
            <w:vAlign w:val="center"/>
            <w:hideMark/>
          </w:tcPr>
          <w:p w14:paraId="0C4DD050" w14:textId="77777777" w:rsidR="00087DCD" w:rsidRPr="00087DCD" w:rsidRDefault="00087DCD" w:rsidP="00F2029A">
            <w:pPr>
              <w:ind w:left="71"/>
              <w:rPr>
                <w:sz w:val="22"/>
                <w:szCs w:val="22"/>
                <w:lang w:val="en-GB"/>
              </w:rPr>
            </w:pPr>
          </w:p>
        </w:tc>
      </w:tr>
      <w:tr w:rsidR="00087DCD" w:rsidRPr="00087DCD" w14:paraId="5F2F9F53" w14:textId="77777777" w:rsidTr="00F2029A">
        <w:trPr>
          <w:trHeight w:val="768"/>
        </w:trPr>
        <w:tc>
          <w:tcPr>
            <w:tcW w:w="1181" w:type="pct"/>
            <w:vMerge w:val="restart"/>
            <w:tcBorders>
              <w:top w:val="single" w:sz="4" w:space="0" w:color="000000"/>
              <w:left w:val="single" w:sz="4" w:space="0" w:color="000000"/>
              <w:bottom w:val="single" w:sz="4" w:space="0" w:color="000000"/>
              <w:right w:val="single" w:sz="4" w:space="0" w:color="000000"/>
            </w:tcBorders>
            <w:hideMark/>
          </w:tcPr>
          <w:p w14:paraId="6740F28E" w14:textId="77777777" w:rsidR="00087DCD" w:rsidRPr="00087DCD" w:rsidRDefault="00087DCD" w:rsidP="00F2029A">
            <w:pPr>
              <w:ind w:left="71"/>
              <w:rPr>
                <w:sz w:val="22"/>
                <w:szCs w:val="22"/>
                <w:lang w:val="en-GB"/>
              </w:rPr>
            </w:pPr>
            <w:r w:rsidRPr="00087DCD">
              <w:rPr>
                <w:sz w:val="22"/>
                <w:szCs w:val="22"/>
                <w:lang w:val="en-GB"/>
              </w:rPr>
              <w:t>JIA ACR50</w:t>
            </w:r>
          </w:p>
        </w:tc>
        <w:tc>
          <w:tcPr>
            <w:tcW w:w="1263" w:type="pct"/>
            <w:tcBorders>
              <w:top w:val="single" w:sz="4" w:space="0" w:color="000000"/>
              <w:left w:val="single" w:sz="4" w:space="0" w:color="000000"/>
              <w:bottom w:val="single" w:sz="4" w:space="0" w:color="000000"/>
              <w:right w:val="single" w:sz="4" w:space="0" w:color="000000"/>
            </w:tcBorders>
            <w:hideMark/>
          </w:tcPr>
          <w:p w14:paraId="41A62114" w14:textId="77777777" w:rsidR="00087DCD" w:rsidRPr="00087DCD" w:rsidRDefault="00087DCD" w:rsidP="00F2029A">
            <w:pPr>
              <w:ind w:left="71"/>
              <w:rPr>
                <w:sz w:val="22"/>
                <w:szCs w:val="22"/>
              </w:rPr>
            </w:pPr>
            <w:proofErr w:type="spellStart"/>
            <w:r w:rsidRPr="00087DCD">
              <w:rPr>
                <w:sz w:val="22"/>
                <w:szCs w:val="22"/>
              </w:rPr>
              <w:t>Tofacitinib</w:t>
            </w:r>
            <w:proofErr w:type="spellEnd"/>
            <w:r w:rsidRPr="00087DCD">
              <w:rPr>
                <w:sz w:val="22"/>
                <w:szCs w:val="22"/>
              </w:rPr>
              <w:t xml:space="preserve"> 5 mg to </w:t>
            </w:r>
          </w:p>
          <w:p w14:paraId="1D4FE0E6" w14:textId="77777777" w:rsidR="00087DCD" w:rsidRPr="00087DCD" w:rsidRDefault="00087DCD" w:rsidP="00F2029A">
            <w:pPr>
              <w:ind w:left="71"/>
              <w:rPr>
                <w:sz w:val="22"/>
                <w:szCs w:val="22"/>
              </w:rPr>
            </w:pPr>
            <w:r w:rsidRPr="00087DCD">
              <w:rPr>
                <w:sz w:val="22"/>
                <w:szCs w:val="22"/>
              </w:rPr>
              <w:t>gange dagligt (N=67)</w:t>
            </w:r>
          </w:p>
        </w:tc>
        <w:tc>
          <w:tcPr>
            <w:tcW w:w="1282" w:type="pct"/>
            <w:tcBorders>
              <w:top w:val="single" w:sz="4" w:space="0" w:color="000000"/>
              <w:left w:val="single" w:sz="4" w:space="0" w:color="000000"/>
              <w:bottom w:val="single" w:sz="4" w:space="0" w:color="000000"/>
              <w:right w:val="single" w:sz="4" w:space="0" w:color="000000"/>
            </w:tcBorders>
            <w:hideMark/>
          </w:tcPr>
          <w:p w14:paraId="1C7388DC" w14:textId="77777777" w:rsidR="00087DCD" w:rsidRPr="00087DCD" w:rsidRDefault="00087DCD" w:rsidP="00F2029A">
            <w:pPr>
              <w:ind w:left="71"/>
              <w:rPr>
                <w:sz w:val="22"/>
                <w:szCs w:val="22"/>
                <w:lang w:val="en-GB"/>
              </w:rPr>
            </w:pPr>
            <w:r w:rsidRPr="00087DCD">
              <w:rPr>
                <w:sz w:val="22"/>
                <w:szCs w:val="22"/>
                <w:lang w:val="en-GB"/>
              </w:rPr>
              <w:t>67 %</w:t>
            </w:r>
          </w:p>
        </w:tc>
        <w:tc>
          <w:tcPr>
            <w:tcW w:w="1274" w:type="pct"/>
            <w:vMerge w:val="restart"/>
            <w:tcBorders>
              <w:top w:val="single" w:sz="4" w:space="0" w:color="000000"/>
              <w:left w:val="single" w:sz="4" w:space="0" w:color="000000"/>
              <w:bottom w:val="single" w:sz="4" w:space="0" w:color="000000"/>
              <w:right w:val="single" w:sz="4" w:space="0" w:color="000000"/>
            </w:tcBorders>
            <w:hideMark/>
          </w:tcPr>
          <w:p w14:paraId="17562755" w14:textId="77777777" w:rsidR="00087DCD" w:rsidRPr="00087DCD" w:rsidRDefault="00087DCD" w:rsidP="00F2029A">
            <w:pPr>
              <w:ind w:left="71"/>
              <w:rPr>
                <w:sz w:val="22"/>
                <w:szCs w:val="22"/>
                <w:lang w:val="en-GB"/>
              </w:rPr>
            </w:pPr>
            <w:r w:rsidRPr="00087DCD">
              <w:rPr>
                <w:sz w:val="22"/>
                <w:szCs w:val="22"/>
                <w:lang w:val="en-GB"/>
              </w:rPr>
              <w:t>20,2 (3,72, 36,7)</w:t>
            </w:r>
          </w:p>
        </w:tc>
      </w:tr>
      <w:tr w:rsidR="00087DCD" w:rsidRPr="00087DCD" w14:paraId="228B764B" w14:textId="77777777" w:rsidTr="00F2029A">
        <w:trPr>
          <w:trHeight w:val="516"/>
        </w:trPr>
        <w:tc>
          <w:tcPr>
            <w:tcW w:w="1181" w:type="pct"/>
            <w:vMerge/>
            <w:tcBorders>
              <w:top w:val="single" w:sz="4" w:space="0" w:color="000000"/>
              <w:left w:val="single" w:sz="4" w:space="0" w:color="000000"/>
              <w:bottom w:val="single" w:sz="4" w:space="0" w:color="000000"/>
              <w:right w:val="single" w:sz="4" w:space="0" w:color="000000"/>
            </w:tcBorders>
            <w:vAlign w:val="center"/>
            <w:hideMark/>
          </w:tcPr>
          <w:p w14:paraId="41001CE0" w14:textId="77777777" w:rsidR="00087DCD" w:rsidRPr="00087DCD" w:rsidRDefault="00087DCD" w:rsidP="00F2029A">
            <w:pPr>
              <w:ind w:left="71"/>
              <w:rPr>
                <w:sz w:val="22"/>
                <w:szCs w:val="22"/>
                <w:lang w:val="en-GB"/>
              </w:rPr>
            </w:pPr>
          </w:p>
        </w:tc>
        <w:tc>
          <w:tcPr>
            <w:tcW w:w="1263" w:type="pct"/>
            <w:tcBorders>
              <w:top w:val="single" w:sz="4" w:space="0" w:color="000000"/>
              <w:left w:val="single" w:sz="4" w:space="0" w:color="000000"/>
              <w:bottom w:val="single" w:sz="4" w:space="0" w:color="000000"/>
              <w:right w:val="single" w:sz="4" w:space="0" w:color="000000"/>
            </w:tcBorders>
            <w:hideMark/>
          </w:tcPr>
          <w:p w14:paraId="3C60A287" w14:textId="77777777" w:rsidR="00087DCD" w:rsidRPr="00087DCD" w:rsidRDefault="00087DCD" w:rsidP="00F2029A">
            <w:pPr>
              <w:ind w:left="71"/>
              <w:rPr>
                <w:sz w:val="22"/>
                <w:szCs w:val="22"/>
                <w:lang w:val="en-GB"/>
              </w:rPr>
            </w:pPr>
            <w:r w:rsidRPr="00087DCD">
              <w:rPr>
                <w:sz w:val="22"/>
                <w:szCs w:val="22"/>
                <w:lang w:val="en-GB"/>
              </w:rPr>
              <w:t>Placebo (N=66)</w:t>
            </w:r>
          </w:p>
        </w:tc>
        <w:tc>
          <w:tcPr>
            <w:tcW w:w="1282" w:type="pct"/>
            <w:tcBorders>
              <w:top w:val="single" w:sz="4" w:space="0" w:color="000000"/>
              <w:left w:val="single" w:sz="4" w:space="0" w:color="000000"/>
              <w:bottom w:val="single" w:sz="4" w:space="0" w:color="000000"/>
              <w:right w:val="single" w:sz="4" w:space="0" w:color="000000"/>
            </w:tcBorders>
            <w:hideMark/>
          </w:tcPr>
          <w:p w14:paraId="6247F71F" w14:textId="77777777" w:rsidR="00087DCD" w:rsidRPr="00087DCD" w:rsidRDefault="00087DCD" w:rsidP="00F2029A">
            <w:pPr>
              <w:ind w:left="71"/>
              <w:rPr>
                <w:sz w:val="22"/>
                <w:szCs w:val="22"/>
                <w:lang w:val="en-GB"/>
              </w:rPr>
            </w:pPr>
            <w:r w:rsidRPr="00087DCD">
              <w:rPr>
                <w:sz w:val="22"/>
                <w:szCs w:val="22"/>
                <w:lang w:val="en-GB"/>
              </w:rPr>
              <w:t>47 %</w:t>
            </w:r>
          </w:p>
        </w:tc>
        <w:tc>
          <w:tcPr>
            <w:tcW w:w="1274" w:type="pct"/>
            <w:vMerge/>
            <w:tcBorders>
              <w:top w:val="single" w:sz="4" w:space="0" w:color="000000"/>
              <w:left w:val="single" w:sz="4" w:space="0" w:color="000000"/>
              <w:bottom w:val="single" w:sz="4" w:space="0" w:color="000000"/>
              <w:right w:val="single" w:sz="4" w:space="0" w:color="000000"/>
            </w:tcBorders>
            <w:vAlign w:val="center"/>
            <w:hideMark/>
          </w:tcPr>
          <w:p w14:paraId="7DE0578B" w14:textId="77777777" w:rsidR="00087DCD" w:rsidRPr="00087DCD" w:rsidRDefault="00087DCD" w:rsidP="00F2029A">
            <w:pPr>
              <w:ind w:left="71"/>
              <w:rPr>
                <w:sz w:val="22"/>
                <w:szCs w:val="22"/>
                <w:lang w:val="en-GB"/>
              </w:rPr>
            </w:pPr>
          </w:p>
        </w:tc>
      </w:tr>
      <w:tr w:rsidR="00087DCD" w:rsidRPr="00087DCD" w14:paraId="19B9B13A" w14:textId="77777777" w:rsidTr="00F2029A">
        <w:trPr>
          <w:trHeight w:val="770"/>
        </w:trPr>
        <w:tc>
          <w:tcPr>
            <w:tcW w:w="1181" w:type="pct"/>
            <w:vMerge w:val="restart"/>
            <w:tcBorders>
              <w:top w:val="single" w:sz="4" w:space="0" w:color="000000"/>
              <w:left w:val="single" w:sz="4" w:space="0" w:color="000000"/>
              <w:bottom w:val="single" w:sz="4" w:space="0" w:color="000000"/>
              <w:right w:val="single" w:sz="4" w:space="0" w:color="000000"/>
            </w:tcBorders>
            <w:hideMark/>
          </w:tcPr>
          <w:p w14:paraId="5B45EC64" w14:textId="77777777" w:rsidR="00087DCD" w:rsidRPr="00087DCD" w:rsidRDefault="00087DCD" w:rsidP="00F2029A">
            <w:pPr>
              <w:ind w:left="71"/>
              <w:rPr>
                <w:sz w:val="22"/>
                <w:szCs w:val="22"/>
                <w:lang w:val="en-GB"/>
              </w:rPr>
            </w:pPr>
            <w:r w:rsidRPr="00087DCD">
              <w:rPr>
                <w:sz w:val="22"/>
                <w:szCs w:val="22"/>
                <w:lang w:val="en-GB"/>
              </w:rPr>
              <w:t>JIA ACR70</w:t>
            </w:r>
          </w:p>
        </w:tc>
        <w:tc>
          <w:tcPr>
            <w:tcW w:w="1263" w:type="pct"/>
            <w:tcBorders>
              <w:top w:val="single" w:sz="4" w:space="0" w:color="000000"/>
              <w:left w:val="single" w:sz="4" w:space="0" w:color="000000"/>
              <w:bottom w:val="single" w:sz="4" w:space="0" w:color="000000"/>
              <w:right w:val="single" w:sz="4" w:space="0" w:color="000000"/>
            </w:tcBorders>
            <w:hideMark/>
          </w:tcPr>
          <w:p w14:paraId="248AADAB" w14:textId="77777777" w:rsidR="00087DCD" w:rsidRPr="00087DCD" w:rsidRDefault="00087DCD" w:rsidP="00F2029A">
            <w:pPr>
              <w:ind w:left="71"/>
              <w:rPr>
                <w:sz w:val="22"/>
                <w:szCs w:val="22"/>
              </w:rPr>
            </w:pPr>
            <w:proofErr w:type="spellStart"/>
            <w:r w:rsidRPr="00087DCD">
              <w:rPr>
                <w:sz w:val="22"/>
                <w:szCs w:val="22"/>
              </w:rPr>
              <w:t>Tofacitinib</w:t>
            </w:r>
            <w:proofErr w:type="spellEnd"/>
            <w:r w:rsidRPr="00087DCD">
              <w:rPr>
                <w:sz w:val="22"/>
                <w:szCs w:val="22"/>
              </w:rPr>
              <w:t xml:space="preserve"> 5 mg to </w:t>
            </w:r>
          </w:p>
          <w:p w14:paraId="77353DD4" w14:textId="77777777" w:rsidR="00087DCD" w:rsidRPr="00087DCD" w:rsidRDefault="00087DCD" w:rsidP="00F2029A">
            <w:pPr>
              <w:ind w:left="71"/>
              <w:rPr>
                <w:sz w:val="22"/>
                <w:szCs w:val="22"/>
              </w:rPr>
            </w:pPr>
            <w:r w:rsidRPr="00087DCD">
              <w:rPr>
                <w:sz w:val="22"/>
                <w:szCs w:val="22"/>
              </w:rPr>
              <w:t>gange dagligt (N=67)</w:t>
            </w:r>
          </w:p>
        </w:tc>
        <w:tc>
          <w:tcPr>
            <w:tcW w:w="1282" w:type="pct"/>
            <w:tcBorders>
              <w:top w:val="single" w:sz="4" w:space="0" w:color="000000"/>
              <w:left w:val="single" w:sz="4" w:space="0" w:color="000000"/>
              <w:bottom w:val="single" w:sz="4" w:space="0" w:color="000000"/>
              <w:right w:val="single" w:sz="4" w:space="0" w:color="000000"/>
            </w:tcBorders>
            <w:hideMark/>
          </w:tcPr>
          <w:p w14:paraId="5091DD82" w14:textId="77777777" w:rsidR="00087DCD" w:rsidRPr="00087DCD" w:rsidRDefault="00087DCD" w:rsidP="00F2029A">
            <w:pPr>
              <w:ind w:left="71"/>
              <w:rPr>
                <w:sz w:val="22"/>
                <w:szCs w:val="22"/>
                <w:lang w:val="en-GB"/>
              </w:rPr>
            </w:pPr>
            <w:r w:rsidRPr="00087DCD">
              <w:rPr>
                <w:sz w:val="22"/>
                <w:szCs w:val="22"/>
                <w:lang w:val="en-GB"/>
              </w:rPr>
              <w:t>55 %</w:t>
            </w:r>
          </w:p>
        </w:tc>
        <w:tc>
          <w:tcPr>
            <w:tcW w:w="1274" w:type="pct"/>
            <w:vMerge w:val="restart"/>
            <w:tcBorders>
              <w:top w:val="single" w:sz="4" w:space="0" w:color="000000"/>
              <w:left w:val="single" w:sz="4" w:space="0" w:color="000000"/>
              <w:bottom w:val="single" w:sz="4" w:space="0" w:color="000000"/>
              <w:right w:val="single" w:sz="4" w:space="0" w:color="000000"/>
            </w:tcBorders>
            <w:hideMark/>
          </w:tcPr>
          <w:p w14:paraId="06EBA8DC" w14:textId="77777777" w:rsidR="00087DCD" w:rsidRPr="00087DCD" w:rsidRDefault="00087DCD" w:rsidP="00F2029A">
            <w:pPr>
              <w:ind w:left="71"/>
              <w:rPr>
                <w:sz w:val="22"/>
                <w:szCs w:val="22"/>
                <w:lang w:val="en-GB"/>
              </w:rPr>
            </w:pPr>
            <w:r w:rsidRPr="00087DCD">
              <w:rPr>
                <w:sz w:val="22"/>
                <w:szCs w:val="22"/>
                <w:lang w:val="en-GB"/>
              </w:rPr>
              <w:t>17,4 (0,65, 34,0)</w:t>
            </w:r>
          </w:p>
        </w:tc>
      </w:tr>
      <w:tr w:rsidR="00087DCD" w:rsidRPr="00087DCD" w14:paraId="2FC73E05" w14:textId="77777777" w:rsidTr="00F2029A">
        <w:trPr>
          <w:trHeight w:val="516"/>
        </w:trPr>
        <w:tc>
          <w:tcPr>
            <w:tcW w:w="1181" w:type="pct"/>
            <w:vMerge/>
            <w:tcBorders>
              <w:top w:val="single" w:sz="4" w:space="0" w:color="000000"/>
              <w:left w:val="single" w:sz="4" w:space="0" w:color="000000"/>
              <w:bottom w:val="single" w:sz="4" w:space="0" w:color="000000"/>
              <w:right w:val="single" w:sz="4" w:space="0" w:color="000000"/>
            </w:tcBorders>
            <w:vAlign w:val="center"/>
            <w:hideMark/>
          </w:tcPr>
          <w:p w14:paraId="03D0C57B" w14:textId="77777777" w:rsidR="00087DCD" w:rsidRPr="00087DCD" w:rsidRDefault="00087DCD" w:rsidP="00F2029A">
            <w:pPr>
              <w:ind w:left="71"/>
              <w:rPr>
                <w:sz w:val="22"/>
                <w:szCs w:val="22"/>
                <w:lang w:val="en-GB"/>
              </w:rPr>
            </w:pPr>
          </w:p>
        </w:tc>
        <w:tc>
          <w:tcPr>
            <w:tcW w:w="1263" w:type="pct"/>
            <w:tcBorders>
              <w:top w:val="single" w:sz="4" w:space="0" w:color="000000"/>
              <w:left w:val="single" w:sz="4" w:space="0" w:color="000000"/>
              <w:bottom w:val="single" w:sz="4" w:space="0" w:color="000000"/>
              <w:right w:val="single" w:sz="4" w:space="0" w:color="000000"/>
            </w:tcBorders>
            <w:hideMark/>
          </w:tcPr>
          <w:p w14:paraId="7B34B721" w14:textId="77777777" w:rsidR="00087DCD" w:rsidRPr="00087DCD" w:rsidRDefault="00087DCD" w:rsidP="00F2029A">
            <w:pPr>
              <w:ind w:left="71"/>
              <w:rPr>
                <w:sz w:val="22"/>
                <w:szCs w:val="22"/>
                <w:lang w:val="en-GB"/>
              </w:rPr>
            </w:pPr>
            <w:r w:rsidRPr="00087DCD">
              <w:rPr>
                <w:sz w:val="22"/>
                <w:szCs w:val="22"/>
                <w:lang w:val="en-GB"/>
              </w:rPr>
              <w:t>Placebo (N=66)</w:t>
            </w:r>
          </w:p>
        </w:tc>
        <w:tc>
          <w:tcPr>
            <w:tcW w:w="1282" w:type="pct"/>
            <w:tcBorders>
              <w:top w:val="single" w:sz="4" w:space="0" w:color="000000"/>
              <w:left w:val="single" w:sz="4" w:space="0" w:color="000000"/>
              <w:bottom w:val="single" w:sz="4" w:space="0" w:color="000000"/>
              <w:right w:val="single" w:sz="4" w:space="0" w:color="000000"/>
            </w:tcBorders>
            <w:hideMark/>
          </w:tcPr>
          <w:p w14:paraId="306256B7" w14:textId="77777777" w:rsidR="00087DCD" w:rsidRPr="00087DCD" w:rsidRDefault="00087DCD" w:rsidP="00F2029A">
            <w:pPr>
              <w:ind w:left="71"/>
              <w:rPr>
                <w:sz w:val="22"/>
                <w:szCs w:val="22"/>
                <w:lang w:val="en-GB"/>
              </w:rPr>
            </w:pPr>
            <w:r w:rsidRPr="00087DCD">
              <w:rPr>
                <w:sz w:val="22"/>
                <w:szCs w:val="22"/>
                <w:lang w:val="en-GB"/>
              </w:rPr>
              <w:t>38 %</w:t>
            </w:r>
          </w:p>
        </w:tc>
        <w:tc>
          <w:tcPr>
            <w:tcW w:w="1274" w:type="pct"/>
            <w:vMerge/>
            <w:tcBorders>
              <w:top w:val="single" w:sz="4" w:space="0" w:color="000000"/>
              <w:left w:val="single" w:sz="4" w:space="0" w:color="000000"/>
              <w:bottom w:val="single" w:sz="4" w:space="0" w:color="000000"/>
              <w:right w:val="single" w:sz="4" w:space="0" w:color="000000"/>
            </w:tcBorders>
            <w:vAlign w:val="center"/>
            <w:hideMark/>
          </w:tcPr>
          <w:p w14:paraId="47A56958" w14:textId="77777777" w:rsidR="00087DCD" w:rsidRPr="00087DCD" w:rsidRDefault="00087DCD" w:rsidP="00F2029A">
            <w:pPr>
              <w:ind w:left="71"/>
              <w:rPr>
                <w:sz w:val="22"/>
                <w:szCs w:val="22"/>
                <w:lang w:val="en-GB"/>
              </w:rPr>
            </w:pPr>
          </w:p>
        </w:tc>
      </w:tr>
      <w:tr w:rsidR="00087DCD" w:rsidRPr="00087DCD" w14:paraId="27EB5CA7" w14:textId="77777777" w:rsidTr="00F2029A">
        <w:trPr>
          <w:trHeight w:val="768"/>
        </w:trPr>
        <w:tc>
          <w:tcPr>
            <w:tcW w:w="1181" w:type="pct"/>
            <w:tcBorders>
              <w:top w:val="single" w:sz="4" w:space="0" w:color="000000"/>
              <w:left w:val="single" w:sz="4" w:space="0" w:color="000000"/>
              <w:bottom w:val="single" w:sz="4" w:space="0" w:color="000000"/>
              <w:right w:val="single" w:sz="4" w:space="0" w:color="000000"/>
            </w:tcBorders>
            <w:hideMark/>
          </w:tcPr>
          <w:p w14:paraId="09A3129F" w14:textId="77777777" w:rsidR="00087DCD" w:rsidRPr="00087DCD" w:rsidRDefault="00087DCD" w:rsidP="00F2029A">
            <w:pPr>
              <w:ind w:left="71"/>
              <w:rPr>
                <w:sz w:val="22"/>
                <w:szCs w:val="22"/>
              </w:rPr>
            </w:pPr>
            <w:r w:rsidRPr="00087DCD">
              <w:rPr>
                <w:b/>
                <w:sz w:val="22"/>
                <w:szCs w:val="22"/>
              </w:rPr>
              <w:t>Sekundært effektmål (Type 1fejl kontrolleret)</w:t>
            </w:r>
          </w:p>
        </w:tc>
        <w:tc>
          <w:tcPr>
            <w:tcW w:w="1263" w:type="pct"/>
            <w:tcBorders>
              <w:top w:val="single" w:sz="4" w:space="0" w:color="000000"/>
              <w:left w:val="single" w:sz="4" w:space="0" w:color="000000"/>
              <w:bottom w:val="single" w:sz="4" w:space="0" w:color="000000"/>
              <w:right w:val="single" w:sz="4" w:space="0" w:color="000000"/>
            </w:tcBorders>
            <w:vAlign w:val="bottom"/>
            <w:hideMark/>
          </w:tcPr>
          <w:p w14:paraId="500E1835" w14:textId="77777777" w:rsidR="00087DCD" w:rsidRPr="00087DCD" w:rsidRDefault="00087DCD" w:rsidP="00F2029A">
            <w:pPr>
              <w:ind w:left="71"/>
              <w:rPr>
                <w:sz w:val="22"/>
                <w:szCs w:val="22"/>
                <w:lang w:val="en-GB"/>
              </w:rPr>
            </w:pPr>
            <w:proofErr w:type="spellStart"/>
            <w:r w:rsidRPr="00087DCD">
              <w:rPr>
                <w:b/>
                <w:sz w:val="22"/>
                <w:szCs w:val="22"/>
                <w:lang w:val="en-GB"/>
              </w:rPr>
              <w:t>Behandlingsgruppe</w:t>
            </w:r>
            <w:proofErr w:type="spellEnd"/>
          </w:p>
        </w:tc>
        <w:tc>
          <w:tcPr>
            <w:tcW w:w="1282" w:type="pct"/>
            <w:tcBorders>
              <w:top w:val="single" w:sz="4" w:space="0" w:color="000000"/>
              <w:left w:val="single" w:sz="4" w:space="0" w:color="000000"/>
              <w:bottom w:val="single" w:sz="4" w:space="0" w:color="000000"/>
              <w:right w:val="single" w:sz="4" w:space="0" w:color="000000"/>
            </w:tcBorders>
            <w:vAlign w:val="bottom"/>
            <w:hideMark/>
          </w:tcPr>
          <w:p w14:paraId="47C376CE" w14:textId="77777777" w:rsidR="00087DCD" w:rsidRPr="00087DCD" w:rsidRDefault="00087DCD" w:rsidP="00F2029A">
            <w:pPr>
              <w:ind w:left="71"/>
              <w:rPr>
                <w:sz w:val="22"/>
                <w:szCs w:val="22"/>
                <w:lang w:val="en-GB"/>
              </w:rPr>
            </w:pPr>
            <w:r w:rsidRPr="00087DCD">
              <w:rPr>
                <w:b/>
                <w:sz w:val="22"/>
                <w:szCs w:val="22"/>
                <w:lang w:val="en-GB"/>
              </w:rPr>
              <w:t>LS-</w:t>
            </w:r>
            <w:proofErr w:type="spellStart"/>
            <w:r w:rsidRPr="00087DCD">
              <w:rPr>
                <w:b/>
                <w:sz w:val="22"/>
                <w:szCs w:val="22"/>
                <w:lang w:val="en-GB"/>
              </w:rPr>
              <w:t>middel</w:t>
            </w:r>
            <w:proofErr w:type="spellEnd"/>
            <w:r w:rsidRPr="00087DCD">
              <w:rPr>
                <w:b/>
                <w:sz w:val="22"/>
                <w:szCs w:val="22"/>
                <w:lang w:val="en-GB"/>
              </w:rPr>
              <w:t xml:space="preserve"> (SEM)</w:t>
            </w:r>
          </w:p>
        </w:tc>
        <w:tc>
          <w:tcPr>
            <w:tcW w:w="1274" w:type="pct"/>
            <w:tcBorders>
              <w:top w:val="single" w:sz="4" w:space="0" w:color="000000"/>
              <w:left w:val="single" w:sz="4" w:space="0" w:color="000000"/>
              <w:bottom w:val="single" w:sz="4" w:space="0" w:color="000000"/>
              <w:right w:val="single" w:sz="4" w:space="0" w:color="000000"/>
            </w:tcBorders>
            <w:vAlign w:val="bottom"/>
            <w:hideMark/>
          </w:tcPr>
          <w:p w14:paraId="30B1969A" w14:textId="77777777" w:rsidR="00087DCD" w:rsidRPr="00087DCD" w:rsidRDefault="00087DCD" w:rsidP="00F2029A">
            <w:pPr>
              <w:ind w:left="71"/>
              <w:rPr>
                <w:sz w:val="22"/>
                <w:szCs w:val="22"/>
                <w:lang w:val="en-GB"/>
              </w:rPr>
            </w:pPr>
            <w:proofErr w:type="spellStart"/>
            <w:r w:rsidRPr="00087DCD">
              <w:rPr>
                <w:b/>
                <w:sz w:val="22"/>
                <w:szCs w:val="22"/>
                <w:lang w:val="en-GB"/>
              </w:rPr>
              <w:t>Forskel</w:t>
            </w:r>
            <w:proofErr w:type="spellEnd"/>
            <w:r w:rsidRPr="00087DCD">
              <w:rPr>
                <w:b/>
                <w:sz w:val="22"/>
                <w:szCs w:val="22"/>
                <w:lang w:val="en-GB"/>
              </w:rPr>
              <w:t xml:space="preserve"> fra placebo (95 % CI)</w:t>
            </w:r>
          </w:p>
        </w:tc>
      </w:tr>
      <w:tr w:rsidR="00087DCD" w:rsidRPr="00087DCD" w14:paraId="21A4996E" w14:textId="77777777" w:rsidTr="00F2029A">
        <w:trPr>
          <w:trHeight w:val="768"/>
        </w:trPr>
        <w:tc>
          <w:tcPr>
            <w:tcW w:w="1181" w:type="pct"/>
            <w:vMerge w:val="restart"/>
            <w:tcBorders>
              <w:top w:val="single" w:sz="4" w:space="0" w:color="000000"/>
              <w:left w:val="single" w:sz="4" w:space="0" w:color="000000"/>
              <w:bottom w:val="single" w:sz="4" w:space="0" w:color="000000"/>
              <w:right w:val="single" w:sz="4" w:space="0" w:color="000000"/>
            </w:tcBorders>
            <w:hideMark/>
          </w:tcPr>
          <w:p w14:paraId="0B4E29D2" w14:textId="77777777" w:rsidR="00087DCD" w:rsidRPr="00087DCD" w:rsidRDefault="00087DCD" w:rsidP="00F2029A">
            <w:pPr>
              <w:ind w:left="71"/>
              <w:rPr>
                <w:sz w:val="22"/>
                <w:szCs w:val="22"/>
              </w:rPr>
            </w:pPr>
            <w:r w:rsidRPr="00087DCD">
              <w:rPr>
                <w:sz w:val="22"/>
                <w:szCs w:val="22"/>
              </w:rPr>
              <w:t xml:space="preserve">Ændring fra </w:t>
            </w:r>
          </w:p>
          <w:p w14:paraId="50A704C7" w14:textId="77777777" w:rsidR="00087DCD" w:rsidRPr="00087DCD" w:rsidRDefault="00087DCD" w:rsidP="00F2029A">
            <w:pPr>
              <w:ind w:left="71"/>
              <w:rPr>
                <w:sz w:val="22"/>
                <w:szCs w:val="22"/>
              </w:rPr>
            </w:pPr>
            <w:r w:rsidRPr="00087DCD">
              <w:rPr>
                <w:sz w:val="22"/>
                <w:szCs w:val="22"/>
              </w:rPr>
              <w:t xml:space="preserve">dobbeltblindet </w:t>
            </w:r>
            <w:r w:rsidRPr="00087DCD">
              <w:rPr>
                <w:i/>
                <w:sz w:val="22"/>
                <w:szCs w:val="22"/>
              </w:rPr>
              <w:t xml:space="preserve">baseline </w:t>
            </w:r>
            <w:r w:rsidRPr="00087DCD">
              <w:rPr>
                <w:sz w:val="22"/>
                <w:szCs w:val="22"/>
              </w:rPr>
              <w:t xml:space="preserve">i CHAQ </w:t>
            </w:r>
          </w:p>
          <w:p w14:paraId="326F1591" w14:textId="77777777" w:rsidR="00087DCD" w:rsidRPr="00087DCD" w:rsidRDefault="00087DCD" w:rsidP="00F2029A">
            <w:pPr>
              <w:ind w:left="71"/>
              <w:rPr>
                <w:sz w:val="22"/>
                <w:szCs w:val="22"/>
                <w:lang w:val="en-GB"/>
              </w:rPr>
            </w:pPr>
            <w:r w:rsidRPr="00087DCD">
              <w:rPr>
                <w:sz w:val="22"/>
                <w:szCs w:val="22"/>
                <w:lang w:val="en-GB"/>
              </w:rPr>
              <w:t xml:space="preserve">Disability Index </w:t>
            </w:r>
          </w:p>
        </w:tc>
        <w:tc>
          <w:tcPr>
            <w:tcW w:w="1263" w:type="pct"/>
            <w:tcBorders>
              <w:top w:val="single" w:sz="4" w:space="0" w:color="000000"/>
              <w:left w:val="single" w:sz="4" w:space="0" w:color="000000"/>
              <w:bottom w:val="single" w:sz="4" w:space="0" w:color="000000"/>
              <w:right w:val="single" w:sz="4" w:space="0" w:color="000000"/>
            </w:tcBorders>
            <w:hideMark/>
          </w:tcPr>
          <w:p w14:paraId="6A9B3C42" w14:textId="77777777" w:rsidR="00087DCD" w:rsidRPr="00087DCD" w:rsidRDefault="00087DCD" w:rsidP="00F2029A">
            <w:pPr>
              <w:ind w:left="71"/>
              <w:rPr>
                <w:sz w:val="22"/>
                <w:szCs w:val="22"/>
              </w:rPr>
            </w:pPr>
            <w:proofErr w:type="spellStart"/>
            <w:r w:rsidRPr="00087DCD">
              <w:rPr>
                <w:sz w:val="22"/>
                <w:szCs w:val="22"/>
              </w:rPr>
              <w:t>Tofacitinib</w:t>
            </w:r>
            <w:proofErr w:type="spellEnd"/>
            <w:r w:rsidRPr="00087DCD">
              <w:rPr>
                <w:sz w:val="22"/>
                <w:szCs w:val="22"/>
              </w:rPr>
              <w:t xml:space="preserve"> 5 mg to gange dagligt (N= 67; n=46)</w:t>
            </w:r>
          </w:p>
        </w:tc>
        <w:tc>
          <w:tcPr>
            <w:tcW w:w="1282" w:type="pct"/>
            <w:tcBorders>
              <w:top w:val="single" w:sz="4" w:space="0" w:color="000000"/>
              <w:left w:val="single" w:sz="4" w:space="0" w:color="000000"/>
              <w:bottom w:val="single" w:sz="4" w:space="0" w:color="000000"/>
              <w:right w:val="single" w:sz="4" w:space="0" w:color="000000"/>
            </w:tcBorders>
            <w:hideMark/>
          </w:tcPr>
          <w:p w14:paraId="60638EFC" w14:textId="77777777" w:rsidR="00087DCD" w:rsidRPr="00087DCD" w:rsidRDefault="00087DCD" w:rsidP="00F2029A">
            <w:pPr>
              <w:ind w:left="71"/>
              <w:rPr>
                <w:sz w:val="22"/>
                <w:szCs w:val="22"/>
                <w:lang w:val="en-GB"/>
              </w:rPr>
            </w:pPr>
            <w:r w:rsidRPr="00087DCD">
              <w:rPr>
                <w:sz w:val="22"/>
                <w:szCs w:val="22"/>
                <w:lang w:val="en-GB"/>
              </w:rPr>
              <w:t>-0,11 (0,04)</w:t>
            </w:r>
          </w:p>
        </w:tc>
        <w:tc>
          <w:tcPr>
            <w:tcW w:w="1274" w:type="pct"/>
            <w:vMerge w:val="restart"/>
            <w:tcBorders>
              <w:top w:val="single" w:sz="4" w:space="0" w:color="000000"/>
              <w:left w:val="single" w:sz="4" w:space="0" w:color="000000"/>
              <w:bottom w:val="single" w:sz="4" w:space="0" w:color="000000"/>
              <w:right w:val="single" w:sz="4" w:space="0" w:color="000000"/>
            </w:tcBorders>
            <w:hideMark/>
          </w:tcPr>
          <w:p w14:paraId="66713FAC" w14:textId="77777777" w:rsidR="00087DCD" w:rsidRPr="00087DCD" w:rsidRDefault="00087DCD" w:rsidP="00F2029A">
            <w:pPr>
              <w:ind w:left="71"/>
              <w:rPr>
                <w:sz w:val="22"/>
                <w:szCs w:val="22"/>
                <w:lang w:val="en-GB"/>
              </w:rPr>
            </w:pPr>
            <w:r w:rsidRPr="00087DCD">
              <w:rPr>
                <w:sz w:val="22"/>
                <w:szCs w:val="22"/>
                <w:lang w:val="en-GB"/>
              </w:rPr>
              <w:t>-0,11 (-0,22, -0,01)</w:t>
            </w:r>
          </w:p>
        </w:tc>
      </w:tr>
      <w:tr w:rsidR="00087DCD" w:rsidRPr="00087DCD" w14:paraId="52A578A8" w14:textId="77777777" w:rsidTr="00F2029A">
        <w:trPr>
          <w:trHeight w:val="518"/>
        </w:trPr>
        <w:tc>
          <w:tcPr>
            <w:tcW w:w="1181" w:type="pct"/>
            <w:vMerge/>
            <w:tcBorders>
              <w:top w:val="single" w:sz="4" w:space="0" w:color="000000"/>
              <w:left w:val="single" w:sz="4" w:space="0" w:color="000000"/>
              <w:bottom w:val="single" w:sz="4" w:space="0" w:color="000000"/>
              <w:right w:val="single" w:sz="4" w:space="0" w:color="000000"/>
            </w:tcBorders>
            <w:vAlign w:val="center"/>
            <w:hideMark/>
          </w:tcPr>
          <w:p w14:paraId="429ED2AC" w14:textId="77777777" w:rsidR="00087DCD" w:rsidRPr="00087DCD" w:rsidRDefault="00087DCD" w:rsidP="00087DCD">
            <w:pPr>
              <w:tabs>
                <w:tab w:val="left" w:pos="851"/>
              </w:tabs>
              <w:ind w:left="851"/>
              <w:rPr>
                <w:sz w:val="22"/>
                <w:szCs w:val="22"/>
                <w:lang w:val="en-GB"/>
              </w:rPr>
            </w:pPr>
          </w:p>
        </w:tc>
        <w:tc>
          <w:tcPr>
            <w:tcW w:w="1263" w:type="pct"/>
            <w:tcBorders>
              <w:top w:val="single" w:sz="4" w:space="0" w:color="000000"/>
              <w:left w:val="single" w:sz="4" w:space="0" w:color="000000"/>
              <w:bottom w:val="single" w:sz="4" w:space="0" w:color="000000"/>
              <w:right w:val="single" w:sz="4" w:space="0" w:color="000000"/>
            </w:tcBorders>
            <w:hideMark/>
          </w:tcPr>
          <w:p w14:paraId="6204F5C9" w14:textId="77777777" w:rsidR="00087DCD" w:rsidRPr="00087DCD" w:rsidRDefault="00087DCD" w:rsidP="00F2029A">
            <w:pPr>
              <w:ind w:left="48"/>
              <w:rPr>
                <w:sz w:val="22"/>
                <w:szCs w:val="22"/>
                <w:lang w:val="en-GB"/>
              </w:rPr>
            </w:pPr>
            <w:r w:rsidRPr="00087DCD">
              <w:rPr>
                <w:sz w:val="22"/>
                <w:szCs w:val="22"/>
                <w:lang w:val="en-GB"/>
              </w:rPr>
              <w:t>Placebo</w:t>
            </w:r>
          </w:p>
          <w:p w14:paraId="73561009" w14:textId="77777777" w:rsidR="00087DCD" w:rsidRPr="00087DCD" w:rsidRDefault="00087DCD" w:rsidP="00F2029A">
            <w:pPr>
              <w:ind w:left="48"/>
              <w:rPr>
                <w:sz w:val="22"/>
                <w:szCs w:val="22"/>
                <w:lang w:val="en-GB"/>
              </w:rPr>
            </w:pPr>
            <w:r w:rsidRPr="00087DCD">
              <w:rPr>
                <w:sz w:val="22"/>
                <w:szCs w:val="22"/>
                <w:lang w:val="en-GB"/>
              </w:rPr>
              <w:t>(N= 66; n=31)</w:t>
            </w:r>
          </w:p>
        </w:tc>
        <w:tc>
          <w:tcPr>
            <w:tcW w:w="1282" w:type="pct"/>
            <w:tcBorders>
              <w:top w:val="single" w:sz="4" w:space="0" w:color="000000"/>
              <w:left w:val="single" w:sz="4" w:space="0" w:color="000000"/>
              <w:bottom w:val="single" w:sz="4" w:space="0" w:color="000000"/>
              <w:right w:val="single" w:sz="4" w:space="0" w:color="000000"/>
            </w:tcBorders>
            <w:hideMark/>
          </w:tcPr>
          <w:p w14:paraId="47B21850" w14:textId="77777777" w:rsidR="00087DCD" w:rsidRPr="00087DCD" w:rsidRDefault="00087DCD" w:rsidP="00F2029A">
            <w:pPr>
              <w:ind w:left="48"/>
              <w:rPr>
                <w:sz w:val="22"/>
                <w:szCs w:val="22"/>
                <w:lang w:val="en-GB"/>
              </w:rPr>
            </w:pPr>
            <w:r w:rsidRPr="00087DCD">
              <w:rPr>
                <w:sz w:val="22"/>
                <w:szCs w:val="22"/>
                <w:lang w:val="en-GB"/>
              </w:rPr>
              <w:t>0,00 (0,04)</w:t>
            </w:r>
          </w:p>
        </w:tc>
        <w:tc>
          <w:tcPr>
            <w:tcW w:w="1274" w:type="pct"/>
            <w:vMerge/>
            <w:tcBorders>
              <w:top w:val="single" w:sz="4" w:space="0" w:color="000000"/>
              <w:left w:val="single" w:sz="4" w:space="0" w:color="000000"/>
              <w:bottom w:val="single" w:sz="4" w:space="0" w:color="000000"/>
              <w:right w:val="single" w:sz="4" w:space="0" w:color="000000"/>
            </w:tcBorders>
            <w:vAlign w:val="center"/>
            <w:hideMark/>
          </w:tcPr>
          <w:p w14:paraId="165B9666" w14:textId="77777777" w:rsidR="00087DCD" w:rsidRPr="00087DCD" w:rsidRDefault="00087DCD" w:rsidP="00087DCD">
            <w:pPr>
              <w:tabs>
                <w:tab w:val="left" w:pos="851"/>
              </w:tabs>
              <w:ind w:left="851"/>
              <w:rPr>
                <w:sz w:val="22"/>
                <w:szCs w:val="22"/>
                <w:lang w:val="en-GB"/>
              </w:rPr>
            </w:pPr>
          </w:p>
        </w:tc>
      </w:tr>
    </w:tbl>
    <w:p w14:paraId="3112A850" w14:textId="77777777" w:rsidR="00087DCD" w:rsidRPr="00087DCD" w:rsidRDefault="00087DCD" w:rsidP="00F54849">
      <w:pPr>
        <w:rPr>
          <w:sz w:val="20"/>
        </w:rPr>
      </w:pPr>
      <w:r w:rsidRPr="00087DCD">
        <w:rPr>
          <w:sz w:val="20"/>
        </w:rPr>
        <w:t xml:space="preserve">ACR = </w:t>
      </w:r>
      <w:r w:rsidRPr="00087DCD">
        <w:rPr>
          <w:i/>
          <w:sz w:val="20"/>
        </w:rPr>
        <w:t xml:space="preserve">American College of </w:t>
      </w:r>
      <w:proofErr w:type="spellStart"/>
      <w:r w:rsidRPr="00087DCD">
        <w:rPr>
          <w:i/>
          <w:sz w:val="20"/>
        </w:rPr>
        <w:t>Rheumatology</w:t>
      </w:r>
      <w:proofErr w:type="spellEnd"/>
      <w:r w:rsidRPr="00087DCD">
        <w:rPr>
          <w:sz w:val="20"/>
        </w:rPr>
        <w:t xml:space="preserve">, CHAQ = spørgeskema til vurdering af sundhed i barndommen, CI = konfidensinterval, LS = mindste kvadraters metode, n = antal patienter med observationer ved besøget, N = samlet antal patienter, JIA = juvenil idiopatisk </w:t>
      </w:r>
      <w:proofErr w:type="spellStart"/>
      <w:r w:rsidRPr="00087DCD">
        <w:rPr>
          <w:sz w:val="20"/>
        </w:rPr>
        <w:t>artrit</w:t>
      </w:r>
      <w:proofErr w:type="spellEnd"/>
      <w:r w:rsidRPr="00087DCD">
        <w:rPr>
          <w:sz w:val="20"/>
        </w:rPr>
        <w:t>, SEM = standardfejl for middelværdi</w:t>
      </w:r>
    </w:p>
    <w:p w14:paraId="33CFD264" w14:textId="77777777" w:rsidR="00087DCD" w:rsidRPr="00087DCD" w:rsidRDefault="00087DCD" w:rsidP="00F54849">
      <w:pPr>
        <w:rPr>
          <w:sz w:val="20"/>
        </w:rPr>
      </w:pPr>
      <w:r w:rsidRPr="00087DCD">
        <w:rPr>
          <w:sz w:val="20"/>
        </w:rPr>
        <w:t xml:space="preserve">* Den 26-ugers dobbeltblinde fase er fra 18 til og med uge 44 på og efter </w:t>
      </w:r>
      <w:proofErr w:type="spellStart"/>
      <w:r w:rsidRPr="00087DCD">
        <w:rPr>
          <w:sz w:val="20"/>
        </w:rPr>
        <w:t>randomiseringsdagen</w:t>
      </w:r>
      <w:proofErr w:type="spellEnd"/>
      <w:r w:rsidRPr="00087DCD">
        <w:rPr>
          <w:sz w:val="20"/>
        </w:rPr>
        <w:t>.</w:t>
      </w:r>
    </w:p>
    <w:p w14:paraId="46C70B30" w14:textId="77777777" w:rsidR="00087DCD" w:rsidRPr="00087DCD" w:rsidRDefault="00087DCD" w:rsidP="00F54849">
      <w:pPr>
        <w:rPr>
          <w:sz w:val="20"/>
        </w:rPr>
      </w:pPr>
      <w:r w:rsidRPr="00087DCD">
        <w:rPr>
          <w:sz w:val="20"/>
        </w:rPr>
        <w:t xml:space="preserve">De Type-I fejlkontrollerede effektmål testes i denne rækkefølge: </w:t>
      </w:r>
      <w:proofErr w:type="spellStart"/>
      <w:r w:rsidRPr="00087DCD">
        <w:rPr>
          <w:sz w:val="20"/>
        </w:rPr>
        <w:t>sygdomsopblussen</w:t>
      </w:r>
      <w:proofErr w:type="spellEnd"/>
      <w:r w:rsidRPr="00087DCD">
        <w:rPr>
          <w:sz w:val="20"/>
        </w:rPr>
        <w:t xml:space="preserve">, JIA ACR50, JIA ACR30, JIA ACR70, CHAQ </w:t>
      </w:r>
      <w:proofErr w:type="spellStart"/>
      <w:r w:rsidRPr="00087DCD">
        <w:rPr>
          <w:sz w:val="20"/>
        </w:rPr>
        <w:t>Disability</w:t>
      </w:r>
      <w:proofErr w:type="spellEnd"/>
      <w:r w:rsidRPr="00087DCD">
        <w:rPr>
          <w:sz w:val="20"/>
        </w:rPr>
        <w:t xml:space="preserve"> Index.</w:t>
      </w:r>
    </w:p>
    <w:p w14:paraId="5D050781" w14:textId="77777777" w:rsidR="00087DCD" w:rsidRPr="00087DCD" w:rsidRDefault="00087DCD" w:rsidP="00F2029A">
      <w:pPr>
        <w:ind w:left="851"/>
        <w:rPr>
          <w:sz w:val="24"/>
          <w:szCs w:val="24"/>
        </w:rPr>
      </w:pPr>
    </w:p>
    <w:p w14:paraId="24FDBC40" w14:textId="77777777" w:rsidR="00087DCD" w:rsidRPr="00087DCD" w:rsidRDefault="00087DCD" w:rsidP="00F2029A">
      <w:pPr>
        <w:ind w:left="851"/>
        <w:rPr>
          <w:sz w:val="24"/>
          <w:szCs w:val="24"/>
        </w:rPr>
      </w:pPr>
      <w:r w:rsidRPr="00087DCD">
        <w:rPr>
          <w:sz w:val="24"/>
          <w:szCs w:val="24"/>
        </w:rPr>
        <w:t xml:space="preserve">I den dobbeltblinde fase viste hver af komponenterne i JIA ACR-responset en større forbedring i forhold til den </w:t>
      </w:r>
      <w:proofErr w:type="spellStart"/>
      <w:r w:rsidRPr="00087DCD">
        <w:rPr>
          <w:sz w:val="24"/>
          <w:szCs w:val="24"/>
        </w:rPr>
        <w:t>ublindede</w:t>
      </w:r>
      <w:proofErr w:type="spellEnd"/>
      <w:r w:rsidRPr="00087DCD">
        <w:rPr>
          <w:sz w:val="24"/>
          <w:szCs w:val="24"/>
        </w:rPr>
        <w:t xml:space="preserve"> </w:t>
      </w:r>
      <w:r w:rsidRPr="00087DCD">
        <w:rPr>
          <w:i/>
          <w:sz w:val="24"/>
          <w:szCs w:val="24"/>
        </w:rPr>
        <w:t xml:space="preserve">baseline </w:t>
      </w:r>
      <w:r w:rsidRPr="00087DCD">
        <w:rPr>
          <w:sz w:val="24"/>
          <w:szCs w:val="24"/>
        </w:rPr>
        <w:t xml:space="preserve">(dag 1) ved uge 24 og uge 44 for patienter med </w:t>
      </w:r>
      <w:proofErr w:type="spellStart"/>
      <w:r w:rsidRPr="00087DCD">
        <w:rPr>
          <w:sz w:val="24"/>
          <w:szCs w:val="24"/>
        </w:rPr>
        <w:t>pJIA</w:t>
      </w:r>
      <w:proofErr w:type="spellEnd"/>
      <w:r w:rsidRPr="00087DCD">
        <w:rPr>
          <w:sz w:val="24"/>
          <w:szCs w:val="24"/>
        </w:rPr>
        <w:t xml:space="preserve"> behandlet med </w:t>
      </w:r>
      <w:proofErr w:type="spellStart"/>
      <w:r w:rsidRPr="00087DCD">
        <w:rPr>
          <w:sz w:val="24"/>
          <w:szCs w:val="24"/>
        </w:rPr>
        <w:t>tofacitinib</w:t>
      </w:r>
      <w:proofErr w:type="spellEnd"/>
      <w:r w:rsidRPr="00087DCD">
        <w:rPr>
          <w:sz w:val="24"/>
          <w:szCs w:val="24"/>
        </w:rPr>
        <w:t xml:space="preserve"> oral opløsning doseret med 5 mg to gange dagligt, eller vægtbaseret ækvivalent, to gange dagligt, sammenlignet med dem, der fik placebo i JIA-I-studiet.</w:t>
      </w:r>
    </w:p>
    <w:p w14:paraId="352BBBAB" w14:textId="77777777" w:rsidR="00087DCD" w:rsidRPr="00087DCD" w:rsidRDefault="00087DCD" w:rsidP="00F2029A">
      <w:pPr>
        <w:ind w:left="851"/>
        <w:rPr>
          <w:i/>
          <w:sz w:val="24"/>
          <w:szCs w:val="24"/>
        </w:rPr>
      </w:pPr>
    </w:p>
    <w:p w14:paraId="69CB4F7B" w14:textId="77777777" w:rsidR="00087DCD" w:rsidRPr="00087DCD" w:rsidRDefault="00087DCD" w:rsidP="00F2029A">
      <w:pPr>
        <w:ind w:left="851"/>
        <w:rPr>
          <w:sz w:val="24"/>
          <w:szCs w:val="24"/>
        </w:rPr>
      </w:pPr>
      <w:r w:rsidRPr="00087DCD">
        <w:rPr>
          <w:i/>
          <w:sz w:val="24"/>
          <w:szCs w:val="24"/>
        </w:rPr>
        <w:t>Fysisk funktion og helbredsrelateret livskvalitet</w:t>
      </w:r>
    </w:p>
    <w:p w14:paraId="37B52303" w14:textId="26656089" w:rsidR="00087DCD" w:rsidRPr="00087DCD" w:rsidRDefault="00087DCD" w:rsidP="00F2029A">
      <w:pPr>
        <w:ind w:left="851"/>
        <w:rPr>
          <w:sz w:val="24"/>
          <w:szCs w:val="24"/>
        </w:rPr>
      </w:pPr>
      <w:r w:rsidRPr="00087DCD">
        <w:rPr>
          <w:sz w:val="24"/>
          <w:szCs w:val="24"/>
        </w:rPr>
        <w:t xml:space="preserve">Ændringer i den fysiske funktion i JIA-I-studiet blev målt med CHAQ </w:t>
      </w:r>
      <w:proofErr w:type="spellStart"/>
      <w:r w:rsidRPr="00087DCD">
        <w:rPr>
          <w:sz w:val="24"/>
          <w:szCs w:val="24"/>
        </w:rPr>
        <w:t>Disability</w:t>
      </w:r>
      <w:proofErr w:type="spellEnd"/>
      <w:r w:rsidRPr="00087DCD">
        <w:rPr>
          <w:sz w:val="24"/>
          <w:szCs w:val="24"/>
        </w:rPr>
        <w:t xml:space="preserve"> Index. Den gennemsnitlige ændring fra den dobbeltblinde </w:t>
      </w:r>
      <w:r w:rsidRPr="00087DCD">
        <w:rPr>
          <w:i/>
          <w:sz w:val="24"/>
          <w:szCs w:val="24"/>
        </w:rPr>
        <w:t xml:space="preserve">baseline </w:t>
      </w:r>
      <w:r w:rsidRPr="00087DCD">
        <w:rPr>
          <w:sz w:val="24"/>
          <w:szCs w:val="24"/>
        </w:rPr>
        <w:t xml:space="preserve">i CHAQ </w:t>
      </w:r>
      <w:proofErr w:type="spellStart"/>
      <w:r w:rsidRPr="00087DCD">
        <w:rPr>
          <w:sz w:val="24"/>
          <w:szCs w:val="24"/>
        </w:rPr>
        <w:t>Disability</w:t>
      </w:r>
      <w:proofErr w:type="spellEnd"/>
      <w:r w:rsidRPr="00087DCD">
        <w:rPr>
          <w:sz w:val="24"/>
          <w:szCs w:val="24"/>
        </w:rPr>
        <w:t xml:space="preserve"> Index hos patienter med </w:t>
      </w:r>
      <w:proofErr w:type="spellStart"/>
      <w:r w:rsidRPr="00087DCD">
        <w:rPr>
          <w:sz w:val="24"/>
          <w:szCs w:val="24"/>
        </w:rPr>
        <w:t>pJIA</w:t>
      </w:r>
      <w:proofErr w:type="spellEnd"/>
      <w:r w:rsidRPr="00087DCD">
        <w:rPr>
          <w:sz w:val="24"/>
          <w:szCs w:val="24"/>
        </w:rPr>
        <w:t xml:space="preserve"> var betydeligt lavere for gruppen, der fik </w:t>
      </w:r>
      <w:proofErr w:type="spellStart"/>
      <w:r w:rsidRPr="00087DCD">
        <w:rPr>
          <w:sz w:val="24"/>
          <w:szCs w:val="24"/>
        </w:rPr>
        <w:t>tofacitinib</w:t>
      </w:r>
      <w:proofErr w:type="spellEnd"/>
      <w:r w:rsidRPr="00087DCD">
        <w:rPr>
          <w:sz w:val="24"/>
          <w:szCs w:val="24"/>
        </w:rPr>
        <w:t xml:space="preserve"> 5 mg filmovertrukne tabletter to gange dagligt eller </w:t>
      </w:r>
      <w:proofErr w:type="spellStart"/>
      <w:r w:rsidRPr="00087DCD">
        <w:rPr>
          <w:sz w:val="24"/>
          <w:szCs w:val="24"/>
        </w:rPr>
        <w:t>tofacitinib</w:t>
      </w:r>
      <w:proofErr w:type="spellEnd"/>
      <w:r w:rsidRPr="00087DCD">
        <w:rPr>
          <w:sz w:val="24"/>
          <w:szCs w:val="24"/>
        </w:rPr>
        <w:t xml:space="preserve"> oral opløsning, vægtbaseret ækvivalent, to gange dagligt sammenlignet med placebogruppen ved uge 44 (Tabel 27). Den gennemsnitlige ændring af resultaterne fra den dobbeltblinde </w:t>
      </w:r>
      <w:r w:rsidRPr="00087DCD">
        <w:rPr>
          <w:i/>
          <w:sz w:val="24"/>
          <w:szCs w:val="24"/>
        </w:rPr>
        <w:t xml:space="preserve">baseline </w:t>
      </w:r>
      <w:r w:rsidRPr="00087DCD">
        <w:rPr>
          <w:sz w:val="24"/>
          <w:szCs w:val="24"/>
        </w:rPr>
        <w:t xml:space="preserve">i CHAQ </w:t>
      </w:r>
      <w:proofErr w:type="spellStart"/>
      <w:r w:rsidRPr="00087DCD">
        <w:rPr>
          <w:sz w:val="24"/>
          <w:szCs w:val="24"/>
        </w:rPr>
        <w:t>Disability</w:t>
      </w:r>
      <w:proofErr w:type="spellEnd"/>
      <w:r w:rsidRPr="00087DCD">
        <w:rPr>
          <w:sz w:val="24"/>
          <w:szCs w:val="24"/>
        </w:rPr>
        <w:t xml:space="preserve"> Index var gunstig for </w:t>
      </w:r>
      <w:proofErr w:type="spellStart"/>
      <w:r w:rsidRPr="00087DCD">
        <w:rPr>
          <w:sz w:val="24"/>
          <w:szCs w:val="24"/>
        </w:rPr>
        <w:t>tofacitinib</w:t>
      </w:r>
      <w:proofErr w:type="spellEnd"/>
      <w:r w:rsidRPr="00087DCD">
        <w:rPr>
          <w:sz w:val="24"/>
          <w:szCs w:val="24"/>
        </w:rPr>
        <w:t xml:space="preserve"> 5 mg to gange dagligt sammenlignet med placebo på tværs af JIA-undertyperne RF+ </w:t>
      </w:r>
      <w:proofErr w:type="spellStart"/>
      <w:r w:rsidRPr="00087DCD">
        <w:rPr>
          <w:sz w:val="24"/>
          <w:szCs w:val="24"/>
        </w:rPr>
        <w:t>polyartrit</w:t>
      </w:r>
      <w:proofErr w:type="spellEnd"/>
      <w:r w:rsidRPr="00087DCD">
        <w:rPr>
          <w:sz w:val="24"/>
          <w:szCs w:val="24"/>
        </w:rPr>
        <w:t>, RF-</w:t>
      </w:r>
      <w:proofErr w:type="spellStart"/>
      <w:r w:rsidRPr="00087DCD">
        <w:rPr>
          <w:sz w:val="24"/>
          <w:szCs w:val="24"/>
        </w:rPr>
        <w:t>polyartrit</w:t>
      </w:r>
      <w:proofErr w:type="spellEnd"/>
      <w:r w:rsidRPr="00087DCD">
        <w:rPr>
          <w:sz w:val="24"/>
          <w:szCs w:val="24"/>
        </w:rPr>
        <w:t xml:space="preserve">, udvidet </w:t>
      </w:r>
      <w:proofErr w:type="spellStart"/>
      <w:r w:rsidRPr="00087DCD">
        <w:rPr>
          <w:sz w:val="24"/>
          <w:szCs w:val="24"/>
        </w:rPr>
        <w:t>oligoartrit</w:t>
      </w:r>
      <w:proofErr w:type="spellEnd"/>
      <w:r w:rsidRPr="00087DCD">
        <w:rPr>
          <w:sz w:val="24"/>
          <w:szCs w:val="24"/>
        </w:rPr>
        <w:t xml:space="preserve"> og </w:t>
      </w:r>
      <w:proofErr w:type="spellStart"/>
      <w:r w:rsidRPr="00087DCD">
        <w:rPr>
          <w:sz w:val="24"/>
          <w:szCs w:val="24"/>
        </w:rPr>
        <w:t>jPsA</w:t>
      </w:r>
      <w:proofErr w:type="spellEnd"/>
      <w:r w:rsidRPr="00087DCD">
        <w:rPr>
          <w:sz w:val="24"/>
          <w:szCs w:val="24"/>
        </w:rPr>
        <w:t xml:space="preserve"> og var i overensstemmelse med dem for den samlede studiepopulation</w:t>
      </w:r>
    </w:p>
    <w:p w14:paraId="2D95A044" w14:textId="77777777" w:rsidR="009260DE" w:rsidRPr="00C84483" w:rsidRDefault="009260DE" w:rsidP="009260DE">
      <w:pPr>
        <w:tabs>
          <w:tab w:val="left" w:pos="851"/>
        </w:tabs>
        <w:ind w:left="851"/>
        <w:rPr>
          <w:sz w:val="24"/>
          <w:szCs w:val="24"/>
        </w:rPr>
      </w:pPr>
    </w:p>
    <w:p w14:paraId="603224FF" w14:textId="77777777" w:rsidR="009260DE" w:rsidRPr="00C84483" w:rsidRDefault="009260DE" w:rsidP="009260DE">
      <w:pPr>
        <w:tabs>
          <w:tab w:val="left" w:pos="851"/>
        </w:tabs>
        <w:ind w:left="851" w:hanging="851"/>
        <w:rPr>
          <w:b/>
          <w:sz w:val="24"/>
          <w:szCs w:val="24"/>
        </w:rPr>
      </w:pPr>
      <w:r w:rsidRPr="00C84483">
        <w:rPr>
          <w:b/>
          <w:sz w:val="24"/>
          <w:szCs w:val="24"/>
        </w:rPr>
        <w:t>5.2</w:t>
      </w:r>
      <w:r w:rsidRPr="00C84483">
        <w:rPr>
          <w:b/>
          <w:sz w:val="24"/>
          <w:szCs w:val="24"/>
        </w:rPr>
        <w:tab/>
      </w:r>
      <w:proofErr w:type="spellStart"/>
      <w:r w:rsidRPr="00C84483">
        <w:rPr>
          <w:b/>
          <w:sz w:val="24"/>
          <w:szCs w:val="24"/>
        </w:rPr>
        <w:t>Farmakokinetiske</w:t>
      </w:r>
      <w:proofErr w:type="spellEnd"/>
      <w:r w:rsidRPr="00C84483">
        <w:rPr>
          <w:b/>
          <w:sz w:val="24"/>
          <w:szCs w:val="24"/>
        </w:rPr>
        <w:t xml:space="preserve"> egenskaber</w:t>
      </w:r>
    </w:p>
    <w:p w14:paraId="0F9D1F00" w14:textId="77777777" w:rsidR="00DB0D4B" w:rsidRPr="00DB0D4B" w:rsidRDefault="00DB0D4B" w:rsidP="00F2029A">
      <w:pPr>
        <w:ind w:left="851"/>
        <w:rPr>
          <w:sz w:val="24"/>
          <w:szCs w:val="24"/>
        </w:rPr>
      </w:pPr>
      <w:proofErr w:type="spellStart"/>
      <w:r w:rsidRPr="00DB0D4B">
        <w:rPr>
          <w:sz w:val="24"/>
          <w:szCs w:val="24"/>
        </w:rPr>
        <w:t>Tofacitinibs</w:t>
      </w:r>
      <w:proofErr w:type="spellEnd"/>
      <w:r w:rsidRPr="00DB0D4B">
        <w:rPr>
          <w:sz w:val="24"/>
          <w:szCs w:val="24"/>
        </w:rPr>
        <w:t xml:space="preserve"> PK-profil er kendetegnet ved hurtig absorption (maksimum plasmakoncentration inden for 0,5-1 time), hurtig eliminering (halveringstid ~3 timer) og dosisproportional stigning i systemisk eksponering. </w:t>
      </w:r>
      <w:proofErr w:type="spellStart"/>
      <w:r w:rsidRPr="00DB0D4B">
        <w:rPr>
          <w:i/>
          <w:sz w:val="24"/>
          <w:szCs w:val="24"/>
        </w:rPr>
        <w:t>Steady</w:t>
      </w:r>
      <w:proofErr w:type="spellEnd"/>
      <w:r w:rsidRPr="00DB0D4B">
        <w:rPr>
          <w:i/>
          <w:sz w:val="24"/>
          <w:szCs w:val="24"/>
        </w:rPr>
        <w:t xml:space="preserve"> state</w:t>
      </w:r>
      <w:r w:rsidRPr="00DB0D4B">
        <w:rPr>
          <w:sz w:val="24"/>
          <w:szCs w:val="24"/>
        </w:rPr>
        <w:t>-koncentrationer opnås i løbet af 24-48 timer med ubetydelig akkumulering efter administration 2 gange dagligt.</w:t>
      </w:r>
    </w:p>
    <w:p w14:paraId="4FCDACCB" w14:textId="77777777" w:rsidR="00F54849" w:rsidRDefault="00F54849" w:rsidP="00F2029A">
      <w:pPr>
        <w:ind w:left="851"/>
        <w:rPr>
          <w:sz w:val="24"/>
          <w:szCs w:val="24"/>
          <w:u w:val="single"/>
        </w:rPr>
      </w:pPr>
    </w:p>
    <w:p w14:paraId="19BAF5CE" w14:textId="1B5966E9" w:rsidR="00DB0D4B" w:rsidRPr="00DB0D4B" w:rsidRDefault="00DB0D4B" w:rsidP="00F2029A">
      <w:pPr>
        <w:ind w:left="851"/>
        <w:rPr>
          <w:sz w:val="24"/>
          <w:szCs w:val="24"/>
        </w:rPr>
      </w:pPr>
      <w:r w:rsidRPr="00DB0D4B">
        <w:rPr>
          <w:sz w:val="24"/>
          <w:szCs w:val="24"/>
          <w:u w:val="single"/>
        </w:rPr>
        <w:t>Absorption og fordeling</w:t>
      </w:r>
    </w:p>
    <w:p w14:paraId="34749928" w14:textId="77777777" w:rsidR="00DB0D4B" w:rsidRPr="00DB0D4B" w:rsidRDefault="00DB0D4B" w:rsidP="00F2029A">
      <w:pPr>
        <w:ind w:left="851"/>
        <w:rPr>
          <w:sz w:val="24"/>
          <w:szCs w:val="24"/>
        </w:rPr>
      </w:pPr>
      <w:proofErr w:type="spellStart"/>
      <w:r w:rsidRPr="00DB0D4B">
        <w:rPr>
          <w:sz w:val="24"/>
          <w:szCs w:val="24"/>
        </w:rPr>
        <w:t>Tofacitinib</w:t>
      </w:r>
      <w:proofErr w:type="spellEnd"/>
      <w:r w:rsidRPr="00DB0D4B">
        <w:rPr>
          <w:sz w:val="24"/>
          <w:szCs w:val="24"/>
        </w:rPr>
        <w:t xml:space="preserve"> absorberes godt og har en oral biotilgængelighed på 74 %. Administration af </w:t>
      </w:r>
      <w:proofErr w:type="spellStart"/>
      <w:r w:rsidRPr="00DB0D4B">
        <w:rPr>
          <w:sz w:val="24"/>
          <w:szCs w:val="24"/>
        </w:rPr>
        <w:t>tofacitinib</w:t>
      </w:r>
      <w:proofErr w:type="spellEnd"/>
      <w:r w:rsidRPr="00DB0D4B">
        <w:rPr>
          <w:sz w:val="24"/>
          <w:szCs w:val="24"/>
        </w:rPr>
        <w:t xml:space="preserve"> i forbindelse med et måltid med højt fedtindhold resulterede ikke i ændring i AUC, men </w:t>
      </w:r>
      <w:proofErr w:type="spellStart"/>
      <w:r w:rsidRPr="00DB0D4B">
        <w:rPr>
          <w:sz w:val="24"/>
          <w:szCs w:val="24"/>
        </w:rPr>
        <w:t>C</w:t>
      </w:r>
      <w:r w:rsidRPr="00DB0D4B">
        <w:rPr>
          <w:sz w:val="24"/>
          <w:szCs w:val="24"/>
          <w:vertAlign w:val="subscript"/>
        </w:rPr>
        <w:t>max</w:t>
      </w:r>
      <w:proofErr w:type="spellEnd"/>
      <w:r w:rsidRPr="00DB0D4B">
        <w:rPr>
          <w:sz w:val="24"/>
          <w:szCs w:val="24"/>
          <w:vertAlign w:val="subscript"/>
        </w:rPr>
        <w:t xml:space="preserve"> </w:t>
      </w:r>
      <w:r w:rsidRPr="00DB0D4B">
        <w:rPr>
          <w:sz w:val="24"/>
          <w:szCs w:val="24"/>
        </w:rPr>
        <w:t xml:space="preserve">blev reduceret med 32 %. I kliniske studier blev </w:t>
      </w:r>
      <w:proofErr w:type="spellStart"/>
      <w:r w:rsidRPr="00DB0D4B">
        <w:rPr>
          <w:sz w:val="24"/>
          <w:szCs w:val="24"/>
        </w:rPr>
        <w:t>tofacitinib</w:t>
      </w:r>
      <w:proofErr w:type="spellEnd"/>
      <w:r w:rsidRPr="00DB0D4B">
        <w:rPr>
          <w:sz w:val="24"/>
          <w:szCs w:val="24"/>
        </w:rPr>
        <w:t xml:space="preserve"> administreret uden hensyntagen til måltider.</w:t>
      </w:r>
    </w:p>
    <w:p w14:paraId="3CFE4D3B" w14:textId="77777777" w:rsidR="00F54849" w:rsidRDefault="00F54849" w:rsidP="00F2029A">
      <w:pPr>
        <w:ind w:left="851"/>
        <w:rPr>
          <w:sz w:val="24"/>
          <w:szCs w:val="24"/>
        </w:rPr>
      </w:pPr>
    </w:p>
    <w:p w14:paraId="78246BA5" w14:textId="2AE5D4DE" w:rsidR="00DB0D4B" w:rsidRPr="00DB0D4B" w:rsidRDefault="00DB0D4B" w:rsidP="00F2029A">
      <w:pPr>
        <w:ind w:left="851"/>
        <w:rPr>
          <w:sz w:val="24"/>
          <w:szCs w:val="24"/>
        </w:rPr>
      </w:pPr>
      <w:r w:rsidRPr="00DB0D4B">
        <w:rPr>
          <w:sz w:val="24"/>
          <w:szCs w:val="24"/>
        </w:rPr>
        <w:t xml:space="preserve">Efter intravenøs administration er fordelingsvolumenet 87 l. Cirka 40 % af cirkulerende </w:t>
      </w:r>
      <w:proofErr w:type="spellStart"/>
      <w:r w:rsidRPr="00DB0D4B">
        <w:rPr>
          <w:sz w:val="24"/>
          <w:szCs w:val="24"/>
        </w:rPr>
        <w:t>tofacitinib</w:t>
      </w:r>
      <w:proofErr w:type="spellEnd"/>
      <w:r w:rsidRPr="00DB0D4B">
        <w:rPr>
          <w:sz w:val="24"/>
          <w:szCs w:val="24"/>
        </w:rPr>
        <w:t xml:space="preserve"> bindes til plasmaproteiner. </w:t>
      </w:r>
      <w:proofErr w:type="spellStart"/>
      <w:r w:rsidRPr="00DB0D4B">
        <w:rPr>
          <w:sz w:val="24"/>
          <w:szCs w:val="24"/>
        </w:rPr>
        <w:t>Tofacitinib</w:t>
      </w:r>
      <w:proofErr w:type="spellEnd"/>
      <w:r w:rsidRPr="00DB0D4B">
        <w:rPr>
          <w:sz w:val="24"/>
          <w:szCs w:val="24"/>
        </w:rPr>
        <w:t xml:space="preserve"> bindes hovedsageligt til albumin og synes ikke at binde til surt </w:t>
      </w:r>
      <w:r w:rsidR="006D1CAA">
        <w:rPr>
          <w:sz w:val="24"/>
          <w:szCs w:val="24"/>
        </w:rPr>
        <w:t>α</w:t>
      </w:r>
      <w:r w:rsidRPr="00DB0D4B">
        <w:rPr>
          <w:sz w:val="24"/>
          <w:szCs w:val="24"/>
          <w:vertAlign w:val="subscript"/>
        </w:rPr>
        <w:t>1</w:t>
      </w:r>
      <w:r w:rsidRPr="00DB0D4B">
        <w:rPr>
          <w:sz w:val="24"/>
          <w:szCs w:val="24"/>
        </w:rPr>
        <w:t xml:space="preserve">-glykoprotein. </w:t>
      </w:r>
      <w:proofErr w:type="spellStart"/>
      <w:r w:rsidRPr="00DB0D4B">
        <w:rPr>
          <w:sz w:val="24"/>
          <w:szCs w:val="24"/>
        </w:rPr>
        <w:t>Tofacitinib</w:t>
      </w:r>
      <w:proofErr w:type="spellEnd"/>
      <w:r w:rsidRPr="00DB0D4B">
        <w:rPr>
          <w:sz w:val="24"/>
          <w:szCs w:val="24"/>
        </w:rPr>
        <w:t xml:space="preserve"> fordeles ligeligt mellem røde blodlegemer og plasma.</w:t>
      </w:r>
    </w:p>
    <w:p w14:paraId="3E85DF54" w14:textId="77777777" w:rsidR="00F54849" w:rsidRDefault="00F54849" w:rsidP="00F2029A">
      <w:pPr>
        <w:ind w:left="851"/>
        <w:rPr>
          <w:sz w:val="24"/>
          <w:szCs w:val="24"/>
          <w:u w:val="single"/>
        </w:rPr>
      </w:pPr>
    </w:p>
    <w:p w14:paraId="28428A29" w14:textId="02E5A209" w:rsidR="00DB0D4B" w:rsidRPr="00DB0D4B" w:rsidRDefault="00DB0D4B" w:rsidP="00F2029A">
      <w:pPr>
        <w:ind w:left="851"/>
        <w:rPr>
          <w:sz w:val="24"/>
          <w:szCs w:val="24"/>
          <w:u w:val="single"/>
        </w:rPr>
      </w:pPr>
      <w:r w:rsidRPr="00DB0D4B">
        <w:rPr>
          <w:sz w:val="24"/>
          <w:szCs w:val="24"/>
          <w:u w:val="single"/>
        </w:rPr>
        <w:t>Biotransformation og elimination</w:t>
      </w:r>
    </w:p>
    <w:p w14:paraId="1BBB0C0E" w14:textId="77777777" w:rsidR="00DB0D4B" w:rsidRPr="00DB0D4B" w:rsidRDefault="00DB0D4B" w:rsidP="00F2029A">
      <w:pPr>
        <w:ind w:left="851"/>
        <w:rPr>
          <w:sz w:val="24"/>
          <w:szCs w:val="24"/>
        </w:rPr>
      </w:pPr>
      <w:proofErr w:type="spellStart"/>
      <w:r w:rsidRPr="00DB0D4B">
        <w:rPr>
          <w:sz w:val="24"/>
          <w:szCs w:val="24"/>
        </w:rPr>
        <w:t>Clearance</w:t>
      </w:r>
      <w:proofErr w:type="spellEnd"/>
      <w:r w:rsidRPr="00DB0D4B">
        <w:rPr>
          <w:sz w:val="24"/>
          <w:szCs w:val="24"/>
        </w:rPr>
        <w:t xml:space="preserve">-mekanismer for </w:t>
      </w:r>
      <w:proofErr w:type="spellStart"/>
      <w:r w:rsidRPr="00DB0D4B">
        <w:rPr>
          <w:sz w:val="24"/>
          <w:szCs w:val="24"/>
        </w:rPr>
        <w:t>tofacitinib</w:t>
      </w:r>
      <w:proofErr w:type="spellEnd"/>
      <w:r w:rsidRPr="00DB0D4B">
        <w:rPr>
          <w:sz w:val="24"/>
          <w:szCs w:val="24"/>
        </w:rPr>
        <w:t xml:space="preserve"> er cirka 70 % </w:t>
      </w:r>
      <w:proofErr w:type="spellStart"/>
      <w:r w:rsidRPr="00DB0D4B">
        <w:rPr>
          <w:sz w:val="24"/>
          <w:szCs w:val="24"/>
        </w:rPr>
        <w:t>hepatisk</w:t>
      </w:r>
      <w:proofErr w:type="spellEnd"/>
      <w:r w:rsidRPr="00DB0D4B">
        <w:rPr>
          <w:sz w:val="24"/>
          <w:szCs w:val="24"/>
        </w:rPr>
        <w:t xml:space="preserve"> metabolisme og 30 % </w:t>
      </w:r>
      <w:proofErr w:type="spellStart"/>
      <w:r w:rsidRPr="00DB0D4B">
        <w:rPr>
          <w:sz w:val="24"/>
          <w:szCs w:val="24"/>
        </w:rPr>
        <w:t>renal</w:t>
      </w:r>
      <w:proofErr w:type="spellEnd"/>
      <w:r w:rsidRPr="00DB0D4B">
        <w:rPr>
          <w:sz w:val="24"/>
          <w:szCs w:val="24"/>
        </w:rPr>
        <w:t xml:space="preserve"> udskillelse af </w:t>
      </w:r>
      <w:proofErr w:type="spellStart"/>
      <w:r w:rsidRPr="00DB0D4B">
        <w:rPr>
          <w:sz w:val="24"/>
          <w:szCs w:val="24"/>
        </w:rPr>
        <w:t>uomdannet</w:t>
      </w:r>
      <w:proofErr w:type="spellEnd"/>
      <w:r w:rsidRPr="00DB0D4B">
        <w:rPr>
          <w:sz w:val="24"/>
          <w:szCs w:val="24"/>
        </w:rPr>
        <w:t xml:space="preserve"> lægemiddel. </w:t>
      </w:r>
      <w:proofErr w:type="spellStart"/>
      <w:r w:rsidRPr="00DB0D4B">
        <w:rPr>
          <w:sz w:val="24"/>
          <w:szCs w:val="24"/>
        </w:rPr>
        <w:t>Tofacitinib</w:t>
      </w:r>
      <w:proofErr w:type="spellEnd"/>
      <w:r w:rsidRPr="00DB0D4B">
        <w:rPr>
          <w:sz w:val="24"/>
          <w:szCs w:val="24"/>
        </w:rPr>
        <w:t xml:space="preserve"> </w:t>
      </w:r>
      <w:proofErr w:type="spellStart"/>
      <w:r w:rsidRPr="00DB0D4B">
        <w:rPr>
          <w:sz w:val="24"/>
          <w:szCs w:val="24"/>
        </w:rPr>
        <w:t>metaboliseres</w:t>
      </w:r>
      <w:proofErr w:type="spellEnd"/>
      <w:r w:rsidRPr="00DB0D4B">
        <w:rPr>
          <w:sz w:val="24"/>
          <w:szCs w:val="24"/>
        </w:rPr>
        <w:t xml:space="preserve"> primært af CYP3A4 og i mindre grad af CYP2C19. I et humant studie med radioaktivt mærket </w:t>
      </w:r>
      <w:proofErr w:type="spellStart"/>
      <w:r w:rsidRPr="00DB0D4B">
        <w:rPr>
          <w:sz w:val="24"/>
          <w:szCs w:val="24"/>
        </w:rPr>
        <w:t>tofacitinib</w:t>
      </w:r>
      <w:proofErr w:type="spellEnd"/>
      <w:r w:rsidRPr="00DB0D4B">
        <w:rPr>
          <w:sz w:val="24"/>
          <w:szCs w:val="24"/>
        </w:rPr>
        <w:t xml:space="preserve"> tegnede </w:t>
      </w:r>
      <w:proofErr w:type="spellStart"/>
      <w:r w:rsidRPr="00DB0D4B">
        <w:rPr>
          <w:sz w:val="24"/>
          <w:szCs w:val="24"/>
        </w:rPr>
        <w:t>uomdannet</w:t>
      </w:r>
      <w:proofErr w:type="spellEnd"/>
      <w:r w:rsidRPr="00DB0D4B">
        <w:rPr>
          <w:sz w:val="24"/>
          <w:szCs w:val="24"/>
        </w:rPr>
        <w:t xml:space="preserve"> aktivt stof sig for mere end 65 % af den samlede cirkulerende radioaktivitet, og de resterende 35 % blev tilskrevet 8 metabolitter, som hver især tegnede sig for mindre end 8 % af den samlede radioaktivitet. Alle metabolitter er blevet observeret i dyrearter og forventes at have en potens, der er 10 gange mindre end </w:t>
      </w:r>
      <w:proofErr w:type="spellStart"/>
      <w:r w:rsidRPr="00DB0D4B">
        <w:rPr>
          <w:sz w:val="24"/>
          <w:szCs w:val="24"/>
        </w:rPr>
        <w:t>tofacitinibs</w:t>
      </w:r>
      <w:proofErr w:type="spellEnd"/>
      <w:r w:rsidRPr="00DB0D4B">
        <w:rPr>
          <w:sz w:val="24"/>
          <w:szCs w:val="24"/>
        </w:rPr>
        <w:t xml:space="preserve"> JAK1/3-hæmning. Der er ikke registreret evidens for stereokonvertering i humane prøver. </w:t>
      </w:r>
      <w:proofErr w:type="spellStart"/>
      <w:r w:rsidRPr="00DB0D4B">
        <w:rPr>
          <w:sz w:val="24"/>
          <w:szCs w:val="24"/>
        </w:rPr>
        <w:t>Tofacitinibs</w:t>
      </w:r>
      <w:proofErr w:type="spellEnd"/>
      <w:r w:rsidRPr="00DB0D4B">
        <w:rPr>
          <w:sz w:val="24"/>
          <w:szCs w:val="24"/>
        </w:rPr>
        <w:t xml:space="preserve"> farmakologiske aktivitet tilskrives modermolekylet. </w:t>
      </w:r>
      <w:proofErr w:type="spellStart"/>
      <w:r w:rsidRPr="00DB0D4B">
        <w:rPr>
          <w:sz w:val="24"/>
          <w:szCs w:val="24"/>
        </w:rPr>
        <w:t>Tofacitinib</w:t>
      </w:r>
      <w:proofErr w:type="spellEnd"/>
      <w:r w:rsidRPr="00DB0D4B">
        <w:rPr>
          <w:sz w:val="24"/>
          <w:szCs w:val="24"/>
        </w:rPr>
        <w:t xml:space="preserve"> er et substrat for MDR1 </w:t>
      </w:r>
      <w:r w:rsidRPr="00DB0D4B">
        <w:rPr>
          <w:i/>
          <w:sz w:val="24"/>
          <w:szCs w:val="24"/>
        </w:rPr>
        <w:t xml:space="preserve">in </w:t>
      </w:r>
      <w:proofErr w:type="spellStart"/>
      <w:r w:rsidRPr="00DB0D4B">
        <w:rPr>
          <w:i/>
          <w:sz w:val="24"/>
          <w:szCs w:val="24"/>
        </w:rPr>
        <w:t>vitro</w:t>
      </w:r>
      <w:proofErr w:type="spellEnd"/>
      <w:r w:rsidRPr="00DB0D4B">
        <w:rPr>
          <w:sz w:val="24"/>
          <w:szCs w:val="24"/>
        </w:rPr>
        <w:t>, men ikke for brystkræft resistent protein (BCRP), OATP1B1/1B3 eller OCT1/2.</w:t>
      </w:r>
    </w:p>
    <w:p w14:paraId="0697DFAB" w14:textId="77777777" w:rsidR="00F54849" w:rsidRDefault="00F54849" w:rsidP="00F2029A">
      <w:pPr>
        <w:ind w:left="851"/>
        <w:rPr>
          <w:sz w:val="24"/>
          <w:szCs w:val="24"/>
          <w:u w:val="single"/>
        </w:rPr>
      </w:pPr>
    </w:p>
    <w:p w14:paraId="71CA41A9" w14:textId="30D56BDE" w:rsidR="00DB0D4B" w:rsidRPr="00DB0D4B" w:rsidRDefault="00DB0D4B" w:rsidP="00F2029A">
      <w:pPr>
        <w:ind w:left="851"/>
        <w:rPr>
          <w:sz w:val="24"/>
          <w:szCs w:val="24"/>
          <w:u w:val="single"/>
        </w:rPr>
      </w:pPr>
      <w:r w:rsidRPr="00DB0D4B">
        <w:rPr>
          <w:sz w:val="24"/>
          <w:szCs w:val="24"/>
          <w:u w:val="single"/>
        </w:rPr>
        <w:t>Farmakokinetik hos patienter</w:t>
      </w:r>
    </w:p>
    <w:p w14:paraId="7745E2A8" w14:textId="77777777" w:rsidR="00DB0D4B" w:rsidRPr="00DB0D4B" w:rsidRDefault="00DB0D4B" w:rsidP="00F2029A">
      <w:pPr>
        <w:ind w:left="851"/>
        <w:rPr>
          <w:sz w:val="24"/>
          <w:szCs w:val="24"/>
        </w:rPr>
      </w:pPr>
      <w:r w:rsidRPr="00DB0D4B">
        <w:rPr>
          <w:sz w:val="24"/>
          <w:szCs w:val="24"/>
        </w:rPr>
        <w:t xml:space="preserve">Aktiviteten af CYP-enzymer er nedsat hos RA-patienter pga. kronisk inflammation. Hos RA-patienter varierer </w:t>
      </w:r>
      <w:proofErr w:type="spellStart"/>
      <w:r w:rsidRPr="00DB0D4B">
        <w:rPr>
          <w:sz w:val="24"/>
          <w:szCs w:val="24"/>
        </w:rPr>
        <w:t>tofacitinibs</w:t>
      </w:r>
      <w:proofErr w:type="spellEnd"/>
      <w:r w:rsidRPr="00DB0D4B">
        <w:rPr>
          <w:sz w:val="24"/>
          <w:szCs w:val="24"/>
        </w:rPr>
        <w:t xml:space="preserve"> orale </w:t>
      </w:r>
      <w:proofErr w:type="spellStart"/>
      <w:r w:rsidRPr="00DB0D4B">
        <w:rPr>
          <w:sz w:val="24"/>
          <w:szCs w:val="24"/>
        </w:rPr>
        <w:t>clearance</w:t>
      </w:r>
      <w:proofErr w:type="spellEnd"/>
      <w:r w:rsidRPr="00DB0D4B">
        <w:rPr>
          <w:sz w:val="24"/>
          <w:szCs w:val="24"/>
        </w:rPr>
        <w:t xml:space="preserve"> ikke med tiden, hvilket peger på, at behandling med </w:t>
      </w:r>
      <w:proofErr w:type="spellStart"/>
      <w:r w:rsidRPr="00DB0D4B">
        <w:rPr>
          <w:sz w:val="24"/>
          <w:szCs w:val="24"/>
        </w:rPr>
        <w:t>tofacitinib</w:t>
      </w:r>
      <w:proofErr w:type="spellEnd"/>
      <w:r w:rsidRPr="00DB0D4B">
        <w:rPr>
          <w:sz w:val="24"/>
          <w:szCs w:val="24"/>
        </w:rPr>
        <w:t xml:space="preserve"> ikke normaliserer aktiviteten af CYP-enzymer.</w:t>
      </w:r>
    </w:p>
    <w:p w14:paraId="591A3C89" w14:textId="77777777" w:rsidR="00F54849" w:rsidRDefault="00F54849" w:rsidP="00F2029A">
      <w:pPr>
        <w:ind w:left="851"/>
        <w:rPr>
          <w:sz w:val="24"/>
          <w:szCs w:val="24"/>
        </w:rPr>
      </w:pPr>
    </w:p>
    <w:p w14:paraId="4F154762" w14:textId="58550939" w:rsidR="00DB0D4B" w:rsidRPr="00DB0D4B" w:rsidRDefault="00DB0D4B" w:rsidP="00F2029A">
      <w:pPr>
        <w:ind w:left="851"/>
        <w:rPr>
          <w:sz w:val="24"/>
          <w:szCs w:val="24"/>
        </w:rPr>
      </w:pPr>
      <w:r w:rsidRPr="00DB0D4B">
        <w:rPr>
          <w:sz w:val="24"/>
          <w:szCs w:val="24"/>
        </w:rPr>
        <w:t xml:space="preserve">En </w:t>
      </w:r>
      <w:proofErr w:type="spellStart"/>
      <w:r w:rsidRPr="00DB0D4B">
        <w:rPr>
          <w:sz w:val="24"/>
          <w:szCs w:val="24"/>
        </w:rPr>
        <w:t>farmakokinetisk</w:t>
      </w:r>
      <w:proofErr w:type="spellEnd"/>
      <w:r w:rsidRPr="00DB0D4B">
        <w:rPr>
          <w:sz w:val="24"/>
          <w:szCs w:val="24"/>
        </w:rPr>
        <w:t xml:space="preserve"> populationsanalyse hos RA-patienter peger på, at den systemiske eksponering (AUC) for </w:t>
      </w:r>
      <w:proofErr w:type="spellStart"/>
      <w:r w:rsidRPr="00DB0D4B">
        <w:rPr>
          <w:sz w:val="24"/>
          <w:szCs w:val="24"/>
        </w:rPr>
        <w:t>tofacitinib</w:t>
      </w:r>
      <w:proofErr w:type="spellEnd"/>
      <w:r w:rsidRPr="00DB0D4B">
        <w:rPr>
          <w:sz w:val="24"/>
          <w:szCs w:val="24"/>
        </w:rPr>
        <w:t xml:space="preserve"> ved yderpunkterne for kropsvægt (40 kg, 140 kg) stort set er den samme (inden for 5 %) som for en patient på 70 kg. Det blev estimeret, at AUC er mindre end 5 % større hos ældre patienter på 80 år i forhold til gennemsnitsalderen på 55 år. Det blev estimeret, at AUC for kvinder er 7 % mindre end for mænd. De tilgængelige data viser også, at der ikke er nogen større forskel i AUC for </w:t>
      </w:r>
      <w:proofErr w:type="spellStart"/>
      <w:r w:rsidRPr="00DB0D4B">
        <w:rPr>
          <w:sz w:val="24"/>
          <w:szCs w:val="24"/>
        </w:rPr>
        <w:t>tofacitinib</w:t>
      </w:r>
      <w:proofErr w:type="spellEnd"/>
      <w:r w:rsidRPr="00DB0D4B">
        <w:rPr>
          <w:sz w:val="24"/>
          <w:szCs w:val="24"/>
        </w:rPr>
        <w:t xml:space="preserve"> mellem hvide, sorte og asiatiske patienter. Der blev observeret et omtrent lineært forhold mellem kropsvægt og fordelingsvolumen, hvilket resulterer i højere maksimumskoncentrationer (</w:t>
      </w:r>
      <w:proofErr w:type="spellStart"/>
      <w:r w:rsidRPr="00DB0D4B">
        <w:rPr>
          <w:sz w:val="24"/>
          <w:szCs w:val="24"/>
        </w:rPr>
        <w:t>C</w:t>
      </w:r>
      <w:r w:rsidRPr="00DB0D4B">
        <w:rPr>
          <w:sz w:val="24"/>
          <w:szCs w:val="24"/>
          <w:vertAlign w:val="subscript"/>
        </w:rPr>
        <w:t>max</w:t>
      </w:r>
      <w:proofErr w:type="spellEnd"/>
      <w:r w:rsidRPr="00DB0D4B">
        <w:rPr>
          <w:sz w:val="24"/>
          <w:szCs w:val="24"/>
        </w:rPr>
        <w:t>) og lavere minimumskoncentrationer (</w:t>
      </w:r>
      <w:proofErr w:type="spellStart"/>
      <w:r w:rsidRPr="00DB0D4B">
        <w:rPr>
          <w:sz w:val="24"/>
          <w:szCs w:val="24"/>
        </w:rPr>
        <w:t>C</w:t>
      </w:r>
      <w:r w:rsidRPr="00DB0D4B">
        <w:rPr>
          <w:sz w:val="24"/>
          <w:szCs w:val="24"/>
          <w:vertAlign w:val="subscript"/>
        </w:rPr>
        <w:t>min</w:t>
      </w:r>
      <w:proofErr w:type="spellEnd"/>
      <w:r w:rsidRPr="00DB0D4B">
        <w:rPr>
          <w:sz w:val="24"/>
          <w:szCs w:val="24"/>
        </w:rPr>
        <w:t>) hos slankere patienter. Denne forskel anses dog ikke for at være klinisk relevant. Den inter-individuelle variation (variationskoefficient i</w:t>
      </w:r>
      <w:r w:rsidR="006D1CAA">
        <w:rPr>
          <w:sz w:val="24"/>
          <w:szCs w:val="24"/>
        </w:rPr>
        <w:t> </w:t>
      </w:r>
      <w:r w:rsidRPr="00DB0D4B">
        <w:rPr>
          <w:sz w:val="24"/>
          <w:szCs w:val="24"/>
        </w:rPr>
        <w:t xml:space="preserve">%) i AUC for </w:t>
      </w:r>
      <w:proofErr w:type="spellStart"/>
      <w:r w:rsidRPr="00DB0D4B">
        <w:rPr>
          <w:sz w:val="24"/>
          <w:szCs w:val="24"/>
        </w:rPr>
        <w:t>tofacitinib</w:t>
      </w:r>
      <w:proofErr w:type="spellEnd"/>
      <w:r w:rsidRPr="00DB0D4B">
        <w:rPr>
          <w:sz w:val="24"/>
          <w:szCs w:val="24"/>
        </w:rPr>
        <w:t xml:space="preserve"> anslås at være cirka 27 %.</w:t>
      </w:r>
    </w:p>
    <w:p w14:paraId="7E605A48" w14:textId="77777777" w:rsidR="00DB0D4B" w:rsidRDefault="00DB0D4B" w:rsidP="00F2029A">
      <w:pPr>
        <w:ind w:left="851"/>
        <w:rPr>
          <w:sz w:val="24"/>
          <w:szCs w:val="24"/>
        </w:rPr>
      </w:pPr>
      <w:r w:rsidRPr="00DB0D4B">
        <w:rPr>
          <w:sz w:val="24"/>
          <w:szCs w:val="24"/>
        </w:rPr>
        <w:t xml:space="preserve">Resultaterne fra den </w:t>
      </w:r>
      <w:proofErr w:type="spellStart"/>
      <w:r w:rsidRPr="00DB0D4B">
        <w:rPr>
          <w:sz w:val="24"/>
          <w:szCs w:val="24"/>
        </w:rPr>
        <w:t>farmakokinetiske</w:t>
      </w:r>
      <w:proofErr w:type="spellEnd"/>
      <w:r w:rsidRPr="00DB0D4B">
        <w:rPr>
          <w:sz w:val="24"/>
          <w:szCs w:val="24"/>
        </w:rPr>
        <w:t xml:space="preserve"> populationsanalyse hos patienter med aktiv </w:t>
      </w:r>
      <w:proofErr w:type="spellStart"/>
      <w:r w:rsidRPr="00DB0D4B">
        <w:rPr>
          <w:sz w:val="24"/>
          <w:szCs w:val="24"/>
        </w:rPr>
        <w:t>PsA</w:t>
      </w:r>
      <w:proofErr w:type="spellEnd"/>
      <w:r w:rsidRPr="00DB0D4B">
        <w:rPr>
          <w:sz w:val="24"/>
          <w:szCs w:val="24"/>
        </w:rPr>
        <w:t>, moderat til svær UC eller AS var i overensstemmelse med de resultater, der sås hos patienter med RA.</w:t>
      </w:r>
    </w:p>
    <w:p w14:paraId="0178B7E4" w14:textId="77777777" w:rsidR="00F54849" w:rsidRPr="00DB0D4B" w:rsidRDefault="00F54849" w:rsidP="00F2029A">
      <w:pPr>
        <w:ind w:left="851"/>
        <w:rPr>
          <w:sz w:val="24"/>
          <w:szCs w:val="24"/>
        </w:rPr>
      </w:pPr>
    </w:p>
    <w:p w14:paraId="51747AA2" w14:textId="77777777" w:rsidR="00DB0D4B" w:rsidRPr="00DB0D4B" w:rsidRDefault="00DB0D4B" w:rsidP="00F2029A">
      <w:pPr>
        <w:ind w:left="851"/>
        <w:rPr>
          <w:sz w:val="24"/>
          <w:szCs w:val="24"/>
          <w:u w:val="single"/>
        </w:rPr>
      </w:pPr>
      <w:r w:rsidRPr="00DB0D4B">
        <w:rPr>
          <w:sz w:val="24"/>
          <w:szCs w:val="24"/>
          <w:u w:val="single"/>
        </w:rPr>
        <w:t>Nedsat nyrefunktion</w:t>
      </w:r>
    </w:p>
    <w:p w14:paraId="7C918A11" w14:textId="77777777" w:rsidR="00DB0D4B" w:rsidRPr="00DB0D4B" w:rsidRDefault="00DB0D4B" w:rsidP="00F2029A">
      <w:pPr>
        <w:ind w:left="851"/>
        <w:rPr>
          <w:sz w:val="24"/>
          <w:szCs w:val="24"/>
        </w:rPr>
      </w:pPr>
      <w:r w:rsidRPr="00DB0D4B">
        <w:rPr>
          <w:sz w:val="24"/>
          <w:szCs w:val="24"/>
        </w:rPr>
        <w:t>Forsøgspersoner med let (</w:t>
      </w:r>
      <w:proofErr w:type="spellStart"/>
      <w:r w:rsidRPr="00DB0D4B">
        <w:rPr>
          <w:sz w:val="24"/>
          <w:szCs w:val="24"/>
        </w:rPr>
        <w:t>kreatininclearance</w:t>
      </w:r>
      <w:proofErr w:type="spellEnd"/>
      <w:r w:rsidRPr="00DB0D4B">
        <w:rPr>
          <w:sz w:val="24"/>
          <w:szCs w:val="24"/>
        </w:rPr>
        <w:t xml:space="preserve"> 50-80 ml/min), moderat (</w:t>
      </w:r>
      <w:proofErr w:type="spellStart"/>
      <w:r w:rsidRPr="00DB0D4B">
        <w:rPr>
          <w:sz w:val="24"/>
          <w:szCs w:val="24"/>
        </w:rPr>
        <w:t>kreatininclearance</w:t>
      </w:r>
      <w:proofErr w:type="spellEnd"/>
      <w:r w:rsidRPr="00DB0D4B">
        <w:rPr>
          <w:sz w:val="24"/>
          <w:szCs w:val="24"/>
        </w:rPr>
        <w:t xml:space="preserve"> </w:t>
      </w:r>
    </w:p>
    <w:p w14:paraId="766A999F" w14:textId="77777777" w:rsidR="00DB0D4B" w:rsidRPr="00DB0D4B" w:rsidRDefault="00DB0D4B" w:rsidP="00F2029A">
      <w:pPr>
        <w:ind w:left="851"/>
        <w:rPr>
          <w:sz w:val="24"/>
          <w:szCs w:val="24"/>
        </w:rPr>
      </w:pPr>
      <w:r w:rsidRPr="00DB0D4B">
        <w:rPr>
          <w:sz w:val="24"/>
          <w:szCs w:val="24"/>
        </w:rPr>
        <w:t>30-49 ml/min) og svært (</w:t>
      </w:r>
      <w:proofErr w:type="spellStart"/>
      <w:r w:rsidRPr="00DB0D4B">
        <w:rPr>
          <w:sz w:val="24"/>
          <w:szCs w:val="24"/>
        </w:rPr>
        <w:t>kreatininclearance</w:t>
      </w:r>
      <w:proofErr w:type="spellEnd"/>
      <w:r w:rsidRPr="00DB0D4B">
        <w:rPr>
          <w:sz w:val="24"/>
          <w:szCs w:val="24"/>
        </w:rPr>
        <w:t xml:space="preserve"> &lt; 30 ml/min) nedsat nyrefunktion havde et AUC, der var henholdsvis 37 %, 43 % og 123 % større sammenlignet med raske forsøgspersoner med normal nyrefunktion (se pkt. 4.2)</w:t>
      </w:r>
      <w:r w:rsidRPr="00DB0D4B">
        <w:rPr>
          <w:i/>
          <w:sz w:val="24"/>
          <w:szCs w:val="24"/>
        </w:rPr>
        <w:t xml:space="preserve">. </w:t>
      </w:r>
      <w:r w:rsidRPr="00DB0D4B">
        <w:rPr>
          <w:sz w:val="24"/>
          <w:szCs w:val="24"/>
        </w:rPr>
        <w:t xml:space="preserve">Hos forsøgspersoner med nyresygdom i slutstadium (ESRD) var bidraget fra dialyse til den totale </w:t>
      </w:r>
      <w:proofErr w:type="spellStart"/>
      <w:r w:rsidRPr="00DB0D4B">
        <w:rPr>
          <w:sz w:val="24"/>
          <w:szCs w:val="24"/>
        </w:rPr>
        <w:t>clearance</w:t>
      </w:r>
      <w:proofErr w:type="spellEnd"/>
      <w:r w:rsidRPr="00DB0D4B">
        <w:rPr>
          <w:sz w:val="24"/>
          <w:szCs w:val="24"/>
        </w:rPr>
        <w:t xml:space="preserve"> af </w:t>
      </w:r>
      <w:proofErr w:type="spellStart"/>
      <w:r w:rsidRPr="00DB0D4B">
        <w:rPr>
          <w:sz w:val="24"/>
          <w:szCs w:val="24"/>
        </w:rPr>
        <w:t>tofacitinib</w:t>
      </w:r>
      <w:proofErr w:type="spellEnd"/>
      <w:r w:rsidRPr="00DB0D4B">
        <w:rPr>
          <w:sz w:val="24"/>
          <w:szCs w:val="24"/>
        </w:rPr>
        <w:t xml:space="preserve"> relativt lille. Efter en enkelt dosis på 10 mg var det gennemsnitlige AUC hos forsøgspersoner med ESRD, baseret på koncentrationer målt på ikkedialysedage, cirka 40 % (90 % konfidensinterval: 1,5-95 %) større end hos forsøgspersoner med normal nyrefunktion. I kliniske studier blev </w:t>
      </w:r>
      <w:proofErr w:type="spellStart"/>
      <w:r w:rsidRPr="00DB0D4B">
        <w:rPr>
          <w:sz w:val="24"/>
          <w:szCs w:val="24"/>
        </w:rPr>
        <w:t>tofacitinib</w:t>
      </w:r>
      <w:proofErr w:type="spellEnd"/>
      <w:r w:rsidRPr="00DB0D4B">
        <w:rPr>
          <w:sz w:val="24"/>
          <w:szCs w:val="24"/>
        </w:rPr>
        <w:t xml:space="preserve"> ikke evalueret hos patienter med </w:t>
      </w:r>
      <w:proofErr w:type="spellStart"/>
      <w:r w:rsidRPr="00DB0D4B">
        <w:rPr>
          <w:sz w:val="24"/>
          <w:szCs w:val="24"/>
        </w:rPr>
        <w:t>kreatininclearance</w:t>
      </w:r>
      <w:proofErr w:type="spellEnd"/>
      <w:r w:rsidRPr="00DB0D4B">
        <w:rPr>
          <w:sz w:val="24"/>
          <w:szCs w:val="24"/>
        </w:rPr>
        <w:t xml:space="preserve"> (estimeret ved </w:t>
      </w:r>
      <w:proofErr w:type="spellStart"/>
      <w:r w:rsidRPr="00DB0D4B">
        <w:rPr>
          <w:sz w:val="24"/>
          <w:szCs w:val="24"/>
        </w:rPr>
        <w:t>Cockcroft</w:t>
      </w:r>
      <w:proofErr w:type="spellEnd"/>
      <w:r w:rsidRPr="00DB0D4B">
        <w:rPr>
          <w:sz w:val="24"/>
          <w:szCs w:val="24"/>
        </w:rPr>
        <w:t>-</w:t>
      </w:r>
      <w:proofErr w:type="spellStart"/>
      <w:r w:rsidRPr="00DB0D4B">
        <w:rPr>
          <w:sz w:val="24"/>
          <w:szCs w:val="24"/>
        </w:rPr>
        <w:t>Gault</w:t>
      </w:r>
      <w:proofErr w:type="spellEnd"/>
      <w:r w:rsidRPr="00DB0D4B">
        <w:rPr>
          <w:sz w:val="24"/>
          <w:szCs w:val="24"/>
        </w:rPr>
        <w:t xml:space="preserve">-ligningen) under 40 ml/min ved </w:t>
      </w:r>
      <w:r w:rsidRPr="00DB0D4B">
        <w:rPr>
          <w:i/>
          <w:sz w:val="24"/>
          <w:szCs w:val="24"/>
        </w:rPr>
        <w:t xml:space="preserve">baseline </w:t>
      </w:r>
      <w:r w:rsidRPr="00DB0D4B">
        <w:rPr>
          <w:sz w:val="24"/>
          <w:szCs w:val="24"/>
        </w:rPr>
        <w:t>(se pkt. 4.2).</w:t>
      </w:r>
    </w:p>
    <w:p w14:paraId="729454E1" w14:textId="77777777" w:rsidR="00DB0D4B" w:rsidRPr="00DB0D4B" w:rsidRDefault="00DB0D4B" w:rsidP="00F2029A">
      <w:pPr>
        <w:ind w:left="851"/>
        <w:rPr>
          <w:sz w:val="24"/>
          <w:szCs w:val="24"/>
        </w:rPr>
      </w:pPr>
    </w:p>
    <w:p w14:paraId="3F894023" w14:textId="77777777" w:rsidR="00DB0D4B" w:rsidRPr="00DB0D4B" w:rsidRDefault="00DB0D4B" w:rsidP="00F2029A">
      <w:pPr>
        <w:ind w:left="851"/>
        <w:rPr>
          <w:sz w:val="24"/>
          <w:szCs w:val="24"/>
          <w:u w:val="single"/>
        </w:rPr>
      </w:pPr>
      <w:r w:rsidRPr="00DB0D4B">
        <w:rPr>
          <w:sz w:val="24"/>
          <w:szCs w:val="24"/>
          <w:u w:val="single"/>
        </w:rPr>
        <w:t>Nedsat leverfunktion</w:t>
      </w:r>
    </w:p>
    <w:p w14:paraId="170E93D9" w14:textId="05FDC80C" w:rsidR="00DB0D4B" w:rsidRPr="00DB0D4B" w:rsidRDefault="00DB0D4B" w:rsidP="00F2029A">
      <w:pPr>
        <w:ind w:left="851"/>
        <w:rPr>
          <w:sz w:val="24"/>
          <w:szCs w:val="24"/>
        </w:rPr>
      </w:pPr>
      <w:r w:rsidRPr="00DB0D4B">
        <w:rPr>
          <w:sz w:val="24"/>
          <w:szCs w:val="24"/>
        </w:rPr>
        <w:t>Forsøgspersoner med let (Child-</w:t>
      </w:r>
      <w:proofErr w:type="spellStart"/>
      <w:r w:rsidRPr="00DB0D4B">
        <w:rPr>
          <w:sz w:val="24"/>
          <w:szCs w:val="24"/>
        </w:rPr>
        <w:t>Pugh</w:t>
      </w:r>
      <w:proofErr w:type="spellEnd"/>
      <w:r w:rsidRPr="00DB0D4B">
        <w:rPr>
          <w:sz w:val="24"/>
          <w:szCs w:val="24"/>
        </w:rPr>
        <w:t xml:space="preserve"> A) og moderat (Child-</w:t>
      </w:r>
      <w:proofErr w:type="spellStart"/>
      <w:r w:rsidRPr="00DB0D4B">
        <w:rPr>
          <w:sz w:val="24"/>
          <w:szCs w:val="24"/>
        </w:rPr>
        <w:t>Pugh</w:t>
      </w:r>
      <w:proofErr w:type="spellEnd"/>
      <w:r w:rsidRPr="00DB0D4B">
        <w:rPr>
          <w:sz w:val="24"/>
          <w:szCs w:val="24"/>
        </w:rPr>
        <w:t xml:space="preserve"> B) nedsat leverfunktion havde et AUC, der var henholdsvis 3 % og 65 % større end hos personer med normal leverfunktion. I kliniske studier blev </w:t>
      </w:r>
      <w:proofErr w:type="spellStart"/>
      <w:r w:rsidRPr="00DB0D4B">
        <w:rPr>
          <w:sz w:val="24"/>
          <w:szCs w:val="24"/>
        </w:rPr>
        <w:t>tofacitinib</w:t>
      </w:r>
      <w:proofErr w:type="spellEnd"/>
      <w:r w:rsidRPr="00DB0D4B">
        <w:rPr>
          <w:sz w:val="24"/>
          <w:szCs w:val="24"/>
        </w:rPr>
        <w:t xml:space="preserve"> ikke evalueret hos forsøgspersoner med svært nedsat (Child</w:t>
      </w:r>
      <w:r w:rsidR="009024D2">
        <w:rPr>
          <w:sz w:val="24"/>
          <w:szCs w:val="24"/>
        </w:rPr>
        <w:t>-</w:t>
      </w:r>
      <w:proofErr w:type="spellStart"/>
      <w:r w:rsidRPr="00DB0D4B">
        <w:rPr>
          <w:sz w:val="24"/>
          <w:szCs w:val="24"/>
        </w:rPr>
        <w:t>Pugh</w:t>
      </w:r>
      <w:proofErr w:type="spellEnd"/>
      <w:r w:rsidRPr="00DB0D4B">
        <w:rPr>
          <w:sz w:val="24"/>
          <w:szCs w:val="24"/>
        </w:rPr>
        <w:t xml:space="preserve"> C) leverfunktion (se pkt. 4.2 og 4.4) eller hos patienter, der var testet positive for hepatitis B eller C.</w:t>
      </w:r>
    </w:p>
    <w:p w14:paraId="254AA48E" w14:textId="77777777" w:rsidR="00DB0D4B" w:rsidRPr="00DB0D4B" w:rsidRDefault="00DB0D4B" w:rsidP="00F2029A">
      <w:pPr>
        <w:ind w:left="851"/>
        <w:rPr>
          <w:sz w:val="24"/>
          <w:szCs w:val="24"/>
        </w:rPr>
      </w:pPr>
    </w:p>
    <w:p w14:paraId="3B97A252" w14:textId="77777777" w:rsidR="00DB0D4B" w:rsidRPr="00DB0D4B" w:rsidRDefault="00DB0D4B" w:rsidP="00F2029A">
      <w:pPr>
        <w:ind w:left="851"/>
        <w:rPr>
          <w:sz w:val="24"/>
          <w:szCs w:val="24"/>
          <w:u w:val="single"/>
        </w:rPr>
      </w:pPr>
      <w:r w:rsidRPr="00DB0D4B">
        <w:rPr>
          <w:sz w:val="24"/>
          <w:szCs w:val="24"/>
          <w:u w:val="single"/>
        </w:rPr>
        <w:t>Interaktioner</w:t>
      </w:r>
    </w:p>
    <w:p w14:paraId="61B40B06" w14:textId="0F3368F8" w:rsidR="00DB0D4B" w:rsidRPr="00DB0D4B" w:rsidRDefault="00DB0D4B" w:rsidP="00F2029A">
      <w:pPr>
        <w:ind w:left="851"/>
        <w:rPr>
          <w:sz w:val="24"/>
          <w:szCs w:val="24"/>
        </w:rPr>
      </w:pPr>
      <w:proofErr w:type="spellStart"/>
      <w:r w:rsidRPr="00DB0D4B">
        <w:rPr>
          <w:sz w:val="24"/>
          <w:szCs w:val="24"/>
        </w:rPr>
        <w:t>Tofacitinib</w:t>
      </w:r>
      <w:proofErr w:type="spellEnd"/>
      <w:r w:rsidRPr="00DB0D4B">
        <w:rPr>
          <w:sz w:val="24"/>
          <w:szCs w:val="24"/>
        </w:rPr>
        <w:t xml:space="preserve"> er ikke en hæmmer eller inducer af </w:t>
      </w:r>
      <w:proofErr w:type="spellStart"/>
      <w:r w:rsidRPr="00DB0D4B">
        <w:rPr>
          <w:sz w:val="24"/>
          <w:szCs w:val="24"/>
        </w:rPr>
        <w:t>CYPerne</w:t>
      </w:r>
      <w:proofErr w:type="spellEnd"/>
      <w:r w:rsidRPr="00DB0D4B">
        <w:rPr>
          <w:sz w:val="24"/>
          <w:szCs w:val="24"/>
        </w:rPr>
        <w:t xml:space="preserve"> (CYP1A2, CYP2B6, CYP2C8, CYP2C9, CYP2C19, CYP2D6 og CYP3A4) og ikke en hæmmer af </w:t>
      </w:r>
      <w:proofErr w:type="spellStart"/>
      <w:r w:rsidRPr="00DB0D4B">
        <w:rPr>
          <w:sz w:val="24"/>
          <w:szCs w:val="24"/>
        </w:rPr>
        <w:t>UGTerne</w:t>
      </w:r>
      <w:proofErr w:type="spellEnd"/>
      <w:r w:rsidRPr="00DB0D4B">
        <w:rPr>
          <w:sz w:val="24"/>
          <w:szCs w:val="24"/>
        </w:rPr>
        <w:t xml:space="preserve"> (UGT1A1, UGT1A4, UGT1A6, UGT1A9 og UGT2B7). </w:t>
      </w:r>
      <w:proofErr w:type="spellStart"/>
      <w:r w:rsidRPr="00DB0D4B">
        <w:rPr>
          <w:sz w:val="24"/>
          <w:szCs w:val="24"/>
        </w:rPr>
        <w:t>Tofacitinib</w:t>
      </w:r>
      <w:proofErr w:type="spellEnd"/>
      <w:r w:rsidRPr="00DB0D4B">
        <w:rPr>
          <w:sz w:val="24"/>
          <w:szCs w:val="24"/>
        </w:rPr>
        <w:t xml:space="preserve"> er ikke en hæmmer af MDR1, OATP1B1/1B3, OCT2, OAT1/3 eller MRP ved klinisk relevante koncentrationer.</w:t>
      </w:r>
    </w:p>
    <w:p w14:paraId="5317C097" w14:textId="77777777" w:rsidR="00DB0D4B" w:rsidRPr="00DB0D4B" w:rsidRDefault="00DB0D4B" w:rsidP="00F2029A">
      <w:pPr>
        <w:ind w:left="851"/>
        <w:rPr>
          <w:sz w:val="24"/>
          <w:szCs w:val="24"/>
        </w:rPr>
      </w:pPr>
    </w:p>
    <w:p w14:paraId="514451C6" w14:textId="77777777" w:rsidR="00DB0D4B" w:rsidRPr="00DB0D4B" w:rsidRDefault="00DB0D4B" w:rsidP="00F2029A">
      <w:pPr>
        <w:ind w:left="851"/>
        <w:rPr>
          <w:sz w:val="24"/>
          <w:szCs w:val="24"/>
          <w:u w:val="single"/>
        </w:rPr>
      </w:pPr>
      <w:r w:rsidRPr="00DB0D4B">
        <w:rPr>
          <w:sz w:val="24"/>
          <w:szCs w:val="24"/>
          <w:u w:val="single"/>
        </w:rPr>
        <w:t>Sammenligning af farmakokinetikken for depotformuleringer og filmovertrukne tabletformuleringer</w:t>
      </w:r>
    </w:p>
    <w:p w14:paraId="754172F4" w14:textId="77777777" w:rsidR="00DB0D4B" w:rsidRPr="00DB0D4B" w:rsidRDefault="00DB0D4B" w:rsidP="00F2029A">
      <w:pPr>
        <w:ind w:left="851"/>
        <w:rPr>
          <w:sz w:val="24"/>
          <w:szCs w:val="24"/>
        </w:rPr>
      </w:pPr>
      <w:proofErr w:type="spellStart"/>
      <w:r w:rsidRPr="00DB0D4B">
        <w:rPr>
          <w:sz w:val="24"/>
          <w:szCs w:val="24"/>
        </w:rPr>
        <w:t>Tofacitinib</w:t>
      </w:r>
      <w:proofErr w:type="spellEnd"/>
      <w:r w:rsidRPr="00DB0D4B">
        <w:rPr>
          <w:sz w:val="24"/>
          <w:szCs w:val="24"/>
        </w:rPr>
        <w:t xml:space="preserve"> 11 mg depottabletter én gang dagligt har demonstreret </w:t>
      </w:r>
      <w:proofErr w:type="spellStart"/>
      <w:r w:rsidRPr="00DB0D4B">
        <w:rPr>
          <w:sz w:val="24"/>
          <w:szCs w:val="24"/>
        </w:rPr>
        <w:t>farmakokinetisk</w:t>
      </w:r>
      <w:proofErr w:type="spellEnd"/>
      <w:r w:rsidRPr="00DB0D4B">
        <w:rPr>
          <w:sz w:val="24"/>
          <w:szCs w:val="24"/>
        </w:rPr>
        <w:t xml:space="preserve"> ækvivalens (AUC og </w:t>
      </w:r>
      <w:proofErr w:type="spellStart"/>
      <w:r w:rsidRPr="00DB0D4B">
        <w:rPr>
          <w:sz w:val="24"/>
          <w:szCs w:val="24"/>
        </w:rPr>
        <w:t>C</w:t>
      </w:r>
      <w:r w:rsidRPr="00DB0D4B">
        <w:rPr>
          <w:sz w:val="24"/>
          <w:szCs w:val="24"/>
          <w:vertAlign w:val="subscript"/>
        </w:rPr>
        <w:t>max</w:t>
      </w:r>
      <w:proofErr w:type="spellEnd"/>
      <w:r w:rsidRPr="00DB0D4B">
        <w:rPr>
          <w:sz w:val="24"/>
          <w:szCs w:val="24"/>
        </w:rPr>
        <w:t xml:space="preserve">) med </w:t>
      </w:r>
      <w:proofErr w:type="spellStart"/>
      <w:r w:rsidRPr="00DB0D4B">
        <w:rPr>
          <w:sz w:val="24"/>
          <w:szCs w:val="24"/>
        </w:rPr>
        <w:t>tofacitinib</w:t>
      </w:r>
      <w:proofErr w:type="spellEnd"/>
      <w:r w:rsidRPr="00DB0D4B">
        <w:rPr>
          <w:sz w:val="24"/>
          <w:szCs w:val="24"/>
        </w:rPr>
        <w:t xml:space="preserve"> 5 mg filmovertrukne tabletter to gange dagligt.</w:t>
      </w:r>
    </w:p>
    <w:p w14:paraId="6AE3EF87" w14:textId="77777777" w:rsidR="00DB0D4B" w:rsidRPr="00DB0D4B" w:rsidRDefault="00DB0D4B" w:rsidP="00F2029A">
      <w:pPr>
        <w:ind w:left="851"/>
        <w:rPr>
          <w:sz w:val="24"/>
          <w:szCs w:val="24"/>
        </w:rPr>
      </w:pPr>
    </w:p>
    <w:p w14:paraId="4568F5AB" w14:textId="77777777" w:rsidR="00DB0D4B" w:rsidRPr="00DB0D4B" w:rsidRDefault="00DB0D4B" w:rsidP="00F2029A">
      <w:pPr>
        <w:ind w:left="851"/>
        <w:rPr>
          <w:sz w:val="24"/>
          <w:szCs w:val="24"/>
          <w:u w:val="single"/>
        </w:rPr>
      </w:pPr>
      <w:r w:rsidRPr="00DB0D4B">
        <w:rPr>
          <w:sz w:val="24"/>
          <w:szCs w:val="24"/>
          <w:u w:val="single"/>
        </w:rPr>
        <w:t>Pædiatrisk population</w:t>
      </w:r>
    </w:p>
    <w:p w14:paraId="66A5830D" w14:textId="77777777" w:rsidR="00DB0D4B" w:rsidRPr="00DB0D4B" w:rsidRDefault="00DB0D4B" w:rsidP="00F2029A">
      <w:pPr>
        <w:ind w:left="851"/>
        <w:rPr>
          <w:sz w:val="24"/>
          <w:szCs w:val="24"/>
          <w:u w:val="single"/>
        </w:rPr>
      </w:pPr>
    </w:p>
    <w:p w14:paraId="76A17312" w14:textId="77777777" w:rsidR="00DB0D4B" w:rsidRPr="00DB0D4B" w:rsidRDefault="00DB0D4B" w:rsidP="00F2029A">
      <w:pPr>
        <w:ind w:left="851"/>
        <w:rPr>
          <w:sz w:val="24"/>
          <w:szCs w:val="24"/>
        </w:rPr>
      </w:pPr>
      <w:r w:rsidRPr="00DB0D4B">
        <w:rPr>
          <w:i/>
          <w:sz w:val="24"/>
          <w:szCs w:val="24"/>
        </w:rPr>
        <w:t xml:space="preserve">Farmakokinetik hos pædiatriske patienter med juvenil idiopatisk </w:t>
      </w:r>
      <w:proofErr w:type="spellStart"/>
      <w:r w:rsidRPr="00DB0D4B">
        <w:rPr>
          <w:i/>
          <w:sz w:val="24"/>
          <w:szCs w:val="24"/>
        </w:rPr>
        <w:t>artrit</w:t>
      </w:r>
      <w:proofErr w:type="spellEnd"/>
    </w:p>
    <w:p w14:paraId="2AC86237" w14:textId="77777777" w:rsidR="00DB0D4B" w:rsidRPr="00DB0D4B" w:rsidRDefault="00DB0D4B" w:rsidP="00F2029A">
      <w:pPr>
        <w:ind w:left="851"/>
        <w:rPr>
          <w:sz w:val="24"/>
          <w:szCs w:val="24"/>
        </w:rPr>
      </w:pPr>
      <w:r w:rsidRPr="00DB0D4B">
        <w:rPr>
          <w:sz w:val="24"/>
          <w:szCs w:val="24"/>
        </w:rPr>
        <w:t xml:space="preserve">Populations PK-analyse baseret på resultater fra både </w:t>
      </w:r>
      <w:proofErr w:type="spellStart"/>
      <w:r w:rsidRPr="00DB0D4B">
        <w:rPr>
          <w:sz w:val="24"/>
          <w:szCs w:val="24"/>
        </w:rPr>
        <w:t>tofacitinib</w:t>
      </w:r>
      <w:proofErr w:type="spellEnd"/>
      <w:r w:rsidRPr="00DB0D4B">
        <w:rPr>
          <w:sz w:val="24"/>
          <w:szCs w:val="24"/>
        </w:rPr>
        <w:t xml:space="preserve"> 5 mg filmovertrukne tabletter to gange dagligt og </w:t>
      </w:r>
      <w:proofErr w:type="spellStart"/>
      <w:r w:rsidRPr="00DB0D4B">
        <w:rPr>
          <w:sz w:val="24"/>
          <w:szCs w:val="24"/>
        </w:rPr>
        <w:t>tofacitinib</w:t>
      </w:r>
      <w:proofErr w:type="spellEnd"/>
      <w:r w:rsidRPr="00DB0D4B">
        <w:rPr>
          <w:sz w:val="24"/>
          <w:szCs w:val="24"/>
        </w:rPr>
        <w:t xml:space="preserve"> oral opløsning, vægtbaseret ækvivalent, to gange dagligt, viste, at </w:t>
      </w:r>
      <w:proofErr w:type="spellStart"/>
      <w:r w:rsidRPr="00DB0D4B">
        <w:rPr>
          <w:sz w:val="24"/>
          <w:szCs w:val="24"/>
        </w:rPr>
        <w:t>tofacitinib-clearance</w:t>
      </w:r>
      <w:proofErr w:type="spellEnd"/>
      <w:r w:rsidRPr="00DB0D4B">
        <w:rPr>
          <w:sz w:val="24"/>
          <w:szCs w:val="24"/>
        </w:rPr>
        <w:t xml:space="preserve"> og -distributionsvolumen begge faldt ved faldende kropsvægt hos JIA-patienter. De tilgængelige data viste, at der ikke var nogen klinisk relevante forskelle i </w:t>
      </w:r>
      <w:proofErr w:type="spellStart"/>
      <w:r w:rsidRPr="00DB0D4B">
        <w:rPr>
          <w:sz w:val="24"/>
          <w:szCs w:val="24"/>
        </w:rPr>
        <w:t>tofacitinib</w:t>
      </w:r>
      <w:proofErr w:type="spellEnd"/>
      <w:r w:rsidRPr="00DB0D4B">
        <w:rPr>
          <w:sz w:val="24"/>
          <w:szCs w:val="24"/>
        </w:rPr>
        <w:t xml:space="preserve">-eksponering (AUC) baseret på alder, race, køn, patienttype eller alvorsgrad af sygdom ved </w:t>
      </w:r>
      <w:r w:rsidRPr="00DB0D4B">
        <w:rPr>
          <w:i/>
          <w:sz w:val="24"/>
          <w:szCs w:val="24"/>
        </w:rPr>
        <w:t>baseline</w:t>
      </w:r>
      <w:r w:rsidRPr="00DB0D4B">
        <w:rPr>
          <w:sz w:val="24"/>
          <w:szCs w:val="24"/>
        </w:rPr>
        <w:t xml:space="preserve">. Den </w:t>
      </w:r>
      <w:proofErr w:type="spellStart"/>
      <w:r w:rsidRPr="00DB0D4B">
        <w:rPr>
          <w:sz w:val="24"/>
          <w:szCs w:val="24"/>
        </w:rPr>
        <w:t>interindividuelle</w:t>
      </w:r>
      <w:proofErr w:type="spellEnd"/>
      <w:r w:rsidRPr="00DB0D4B">
        <w:rPr>
          <w:sz w:val="24"/>
          <w:szCs w:val="24"/>
        </w:rPr>
        <w:t xml:space="preserve"> variation (% variationskoefficient) i (AUC) blev anslået til at være ca. 24 %.</w:t>
      </w:r>
    </w:p>
    <w:p w14:paraId="7AFAF719" w14:textId="77777777" w:rsidR="009260DE" w:rsidRPr="00C84483" w:rsidRDefault="009260DE" w:rsidP="009260DE">
      <w:pPr>
        <w:tabs>
          <w:tab w:val="left" w:pos="851"/>
        </w:tabs>
        <w:ind w:left="851"/>
        <w:rPr>
          <w:sz w:val="24"/>
          <w:szCs w:val="24"/>
        </w:rPr>
      </w:pPr>
    </w:p>
    <w:p w14:paraId="08E67964" w14:textId="77777777" w:rsidR="009260DE" w:rsidRPr="00C84483" w:rsidRDefault="009260DE" w:rsidP="009260DE">
      <w:pPr>
        <w:tabs>
          <w:tab w:val="left" w:pos="851"/>
        </w:tabs>
        <w:ind w:left="851" w:hanging="851"/>
        <w:rPr>
          <w:b/>
          <w:sz w:val="24"/>
          <w:szCs w:val="24"/>
        </w:rPr>
      </w:pPr>
      <w:r w:rsidRPr="00C84483">
        <w:rPr>
          <w:b/>
          <w:sz w:val="24"/>
          <w:szCs w:val="24"/>
        </w:rPr>
        <w:t>5.3</w:t>
      </w:r>
      <w:r w:rsidRPr="00C84483">
        <w:rPr>
          <w:b/>
          <w:sz w:val="24"/>
          <w:szCs w:val="24"/>
        </w:rPr>
        <w:tab/>
      </w:r>
      <w:r w:rsidR="00BD7931">
        <w:rPr>
          <w:b/>
          <w:sz w:val="24"/>
          <w:szCs w:val="24"/>
        </w:rPr>
        <w:t>Non-</w:t>
      </w:r>
      <w:r w:rsidRPr="00C84483">
        <w:rPr>
          <w:b/>
          <w:sz w:val="24"/>
          <w:szCs w:val="24"/>
        </w:rPr>
        <w:t>kliniske sikkerhedsdata</w:t>
      </w:r>
    </w:p>
    <w:p w14:paraId="3D3D697C" w14:textId="77777777" w:rsidR="00DB0D4B" w:rsidRPr="00DB0D4B" w:rsidRDefault="00DB0D4B" w:rsidP="00F2029A">
      <w:pPr>
        <w:ind w:left="851"/>
        <w:rPr>
          <w:sz w:val="24"/>
          <w:szCs w:val="24"/>
        </w:rPr>
      </w:pPr>
      <w:r w:rsidRPr="00DB0D4B">
        <w:rPr>
          <w:sz w:val="24"/>
          <w:szCs w:val="24"/>
        </w:rPr>
        <w:t xml:space="preserve">I non-kliniske studier blev der observeret virkninger på immunforsvaret og det </w:t>
      </w:r>
      <w:proofErr w:type="spellStart"/>
      <w:r w:rsidRPr="00DB0D4B">
        <w:rPr>
          <w:sz w:val="24"/>
          <w:szCs w:val="24"/>
        </w:rPr>
        <w:t>hæmatopoietiske</w:t>
      </w:r>
      <w:proofErr w:type="spellEnd"/>
      <w:r w:rsidRPr="00DB0D4B">
        <w:rPr>
          <w:sz w:val="24"/>
          <w:szCs w:val="24"/>
        </w:rPr>
        <w:t xml:space="preserve"> system, som blev henført til </w:t>
      </w:r>
      <w:proofErr w:type="spellStart"/>
      <w:r w:rsidRPr="00DB0D4B">
        <w:rPr>
          <w:sz w:val="24"/>
          <w:szCs w:val="24"/>
        </w:rPr>
        <w:t>tofacitinibs</w:t>
      </w:r>
      <w:proofErr w:type="spellEnd"/>
      <w:r w:rsidRPr="00DB0D4B">
        <w:rPr>
          <w:sz w:val="24"/>
          <w:szCs w:val="24"/>
        </w:rPr>
        <w:t xml:space="preserve"> farmakologiske egenskaber (JAK-hæmning). Sekundære virkninger af immunsuppression såsom bakterielle og virale infektioner samt </w:t>
      </w:r>
      <w:proofErr w:type="spellStart"/>
      <w:r w:rsidRPr="00DB0D4B">
        <w:rPr>
          <w:sz w:val="24"/>
          <w:szCs w:val="24"/>
        </w:rPr>
        <w:t>lymfom</w:t>
      </w:r>
      <w:proofErr w:type="spellEnd"/>
      <w:r w:rsidRPr="00DB0D4B">
        <w:rPr>
          <w:sz w:val="24"/>
          <w:szCs w:val="24"/>
        </w:rPr>
        <w:t xml:space="preserve"> blev observeret ved klinisk relevante doser. </w:t>
      </w:r>
      <w:proofErr w:type="spellStart"/>
      <w:r w:rsidRPr="00DB0D4B">
        <w:rPr>
          <w:sz w:val="24"/>
          <w:szCs w:val="24"/>
        </w:rPr>
        <w:t>Lymfom</w:t>
      </w:r>
      <w:proofErr w:type="spellEnd"/>
      <w:r w:rsidRPr="00DB0D4B">
        <w:rPr>
          <w:sz w:val="24"/>
          <w:szCs w:val="24"/>
        </w:rPr>
        <w:t xml:space="preserve"> blev observeret hos 3 ud af 8 voksne aber ved et niveau på 6 eller 3 gange den kliniske eksponering for </w:t>
      </w:r>
      <w:proofErr w:type="spellStart"/>
      <w:r w:rsidRPr="00DB0D4B">
        <w:rPr>
          <w:sz w:val="24"/>
          <w:szCs w:val="24"/>
        </w:rPr>
        <w:t>tofacitinib</w:t>
      </w:r>
      <w:proofErr w:type="spellEnd"/>
      <w:r w:rsidRPr="00DB0D4B">
        <w:rPr>
          <w:sz w:val="24"/>
          <w:szCs w:val="24"/>
        </w:rPr>
        <w:t xml:space="preserve"> (AUC for ubundet </w:t>
      </w:r>
      <w:proofErr w:type="spellStart"/>
      <w:r w:rsidRPr="00DB0D4B">
        <w:rPr>
          <w:sz w:val="24"/>
          <w:szCs w:val="24"/>
        </w:rPr>
        <w:t>tofacitinib</w:t>
      </w:r>
      <w:proofErr w:type="spellEnd"/>
      <w:r w:rsidRPr="00DB0D4B">
        <w:rPr>
          <w:sz w:val="24"/>
          <w:szCs w:val="24"/>
        </w:rPr>
        <w:t xml:space="preserve"> hos mennesker ved en dosis på 5 mg eller 10 mg 2 gange dagligt) og hos 0 ud af 14 unge aber ved en dosis på 5 eller 2,5 gange det kliniske eksponeringsniveau på 5 mg eller 10 mg to gange dagligt. </w:t>
      </w:r>
    </w:p>
    <w:p w14:paraId="78048499" w14:textId="424E9BFB" w:rsidR="00DB0D4B" w:rsidRPr="00DB0D4B" w:rsidRDefault="00DB0D4B" w:rsidP="00F2029A">
      <w:pPr>
        <w:ind w:left="851"/>
        <w:rPr>
          <w:sz w:val="24"/>
          <w:szCs w:val="24"/>
        </w:rPr>
      </w:pPr>
      <w:r w:rsidRPr="00DB0D4B">
        <w:rPr>
          <w:sz w:val="24"/>
          <w:szCs w:val="24"/>
        </w:rPr>
        <w:t xml:space="preserve">Eksponeringsniveauet hos aber ved ingen observeret negativ virkning (NOAEL) for </w:t>
      </w:r>
      <w:proofErr w:type="spellStart"/>
      <w:r w:rsidRPr="00DB0D4B">
        <w:rPr>
          <w:sz w:val="24"/>
          <w:szCs w:val="24"/>
        </w:rPr>
        <w:t>lymfomer</w:t>
      </w:r>
      <w:proofErr w:type="spellEnd"/>
      <w:r w:rsidRPr="00DB0D4B">
        <w:rPr>
          <w:sz w:val="24"/>
          <w:szCs w:val="24"/>
        </w:rPr>
        <w:t xml:space="preserve"> var cirka 1 eller 0,5 gange det kliniske eksponeringsniveau på 5 mg eller 10 mg to gange dagligt. Andre fund ved doser, der overstiger human eksponering, inkluderede virkninger på lever og mavetarmsystem.</w:t>
      </w:r>
    </w:p>
    <w:p w14:paraId="605FD784" w14:textId="77777777" w:rsidR="00DB0D4B" w:rsidRPr="00DB0D4B" w:rsidRDefault="00DB0D4B" w:rsidP="00F2029A">
      <w:pPr>
        <w:ind w:left="851"/>
        <w:rPr>
          <w:sz w:val="24"/>
          <w:szCs w:val="24"/>
        </w:rPr>
      </w:pPr>
    </w:p>
    <w:p w14:paraId="57DBDF8F" w14:textId="77777777" w:rsidR="00DB0D4B" w:rsidRPr="00DB0D4B" w:rsidRDefault="00DB0D4B" w:rsidP="00F2029A">
      <w:pPr>
        <w:ind w:left="851"/>
        <w:rPr>
          <w:sz w:val="24"/>
          <w:szCs w:val="24"/>
        </w:rPr>
      </w:pPr>
      <w:proofErr w:type="spellStart"/>
      <w:r w:rsidRPr="00DB0D4B">
        <w:rPr>
          <w:sz w:val="24"/>
          <w:szCs w:val="24"/>
        </w:rPr>
        <w:t>Tofacitinib</w:t>
      </w:r>
      <w:proofErr w:type="spellEnd"/>
      <w:r w:rsidRPr="00DB0D4B">
        <w:rPr>
          <w:sz w:val="24"/>
          <w:szCs w:val="24"/>
        </w:rPr>
        <w:t xml:space="preserve"> er ikke mutagent eller genotoksisk baseret på resultaterne af en række </w:t>
      </w:r>
      <w:r w:rsidRPr="00DB0D4B">
        <w:rPr>
          <w:i/>
          <w:sz w:val="24"/>
          <w:szCs w:val="24"/>
        </w:rPr>
        <w:t xml:space="preserve">in </w:t>
      </w:r>
      <w:proofErr w:type="spellStart"/>
      <w:r w:rsidRPr="00DB0D4B">
        <w:rPr>
          <w:i/>
          <w:sz w:val="24"/>
          <w:szCs w:val="24"/>
        </w:rPr>
        <w:t>vitro</w:t>
      </w:r>
      <w:proofErr w:type="spellEnd"/>
      <w:r w:rsidRPr="00DB0D4B">
        <w:rPr>
          <w:i/>
          <w:sz w:val="24"/>
          <w:szCs w:val="24"/>
        </w:rPr>
        <w:t xml:space="preserve">- </w:t>
      </w:r>
      <w:r w:rsidRPr="00DB0D4B">
        <w:rPr>
          <w:sz w:val="24"/>
          <w:szCs w:val="24"/>
        </w:rPr>
        <w:t xml:space="preserve">og </w:t>
      </w:r>
      <w:r w:rsidRPr="00DB0D4B">
        <w:rPr>
          <w:i/>
          <w:sz w:val="24"/>
          <w:szCs w:val="24"/>
        </w:rPr>
        <w:t xml:space="preserve">in </w:t>
      </w:r>
      <w:proofErr w:type="spellStart"/>
      <w:r w:rsidRPr="00DB0D4B">
        <w:rPr>
          <w:i/>
          <w:sz w:val="24"/>
          <w:szCs w:val="24"/>
        </w:rPr>
        <w:t>vivo</w:t>
      </w:r>
      <w:r w:rsidRPr="00DB0D4B">
        <w:rPr>
          <w:sz w:val="24"/>
          <w:szCs w:val="24"/>
        </w:rPr>
        <w:t>undersøgelser</w:t>
      </w:r>
      <w:proofErr w:type="spellEnd"/>
      <w:r w:rsidRPr="00DB0D4B">
        <w:rPr>
          <w:sz w:val="24"/>
          <w:szCs w:val="24"/>
        </w:rPr>
        <w:t xml:space="preserve"> for genmutationer og kromosomafvigelser.</w:t>
      </w:r>
    </w:p>
    <w:p w14:paraId="291C4D6A" w14:textId="77777777" w:rsidR="00DB0D4B" w:rsidRPr="00DB0D4B" w:rsidRDefault="00DB0D4B" w:rsidP="00F2029A">
      <w:pPr>
        <w:ind w:left="851"/>
        <w:rPr>
          <w:sz w:val="24"/>
          <w:szCs w:val="24"/>
        </w:rPr>
      </w:pPr>
    </w:p>
    <w:p w14:paraId="3DD29487" w14:textId="5CC2BFC4" w:rsidR="00DB0D4B" w:rsidRPr="00DB0D4B" w:rsidRDefault="00DB0D4B" w:rsidP="00F2029A">
      <w:pPr>
        <w:ind w:left="851"/>
        <w:rPr>
          <w:sz w:val="24"/>
          <w:szCs w:val="24"/>
        </w:rPr>
      </w:pPr>
      <w:proofErr w:type="spellStart"/>
      <w:r w:rsidRPr="00DB0D4B">
        <w:rPr>
          <w:sz w:val="24"/>
          <w:szCs w:val="24"/>
        </w:rPr>
        <w:t>Tofacitinibs</w:t>
      </w:r>
      <w:proofErr w:type="spellEnd"/>
      <w:r w:rsidRPr="00DB0D4B">
        <w:rPr>
          <w:sz w:val="24"/>
          <w:szCs w:val="24"/>
        </w:rPr>
        <w:t xml:space="preserve"> </w:t>
      </w:r>
      <w:proofErr w:type="spellStart"/>
      <w:r w:rsidRPr="00DB0D4B">
        <w:rPr>
          <w:sz w:val="24"/>
          <w:szCs w:val="24"/>
        </w:rPr>
        <w:t>karcinogene</w:t>
      </w:r>
      <w:proofErr w:type="spellEnd"/>
      <w:r w:rsidRPr="00DB0D4B">
        <w:rPr>
          <w:sz w:val="24"/>
          <w:szCs w:val="24"/>
        </w:rPr>
        <w:t xml:space="preserve"> potentiale blev vurderet i et 6 måneders </w:t>
      </w:r>
      <w:proofErr w:type="spellStart"/>
      <w:r w:rsidRPr="00DB0D4B">
        <w:rPr>
          <w:sz w:val="24"/>
          <w:szCs w:val="24"/>
        </w:rPr>
        <w:t>karcinogenicitetsstudie</w:t>
      </w:r>
      <w:proofErr w:type="spellEnd"/>
      <w:r w:rsidRPr="00DB0D4B">
        <w:rPr>
          <w:sz w:val="24"/>
          <w:szCs w:val="24"/>
        </w:rPr>
        <w:t xml:space="preserve"> med transgene rasH2-mus og et 2-årigt </w:t>
      </w:r>
      <w:proofErr w:type="spellStart"/>
      <w:r w:rsidRPr="00DB0D4B">
        <w:rPr>
          <w:sz w:val="24"/>
          <w:szCs w:val="24"/>
        </w:rPr>
        <w:t>karcinogenicitetsstudie</w:t>
      </w:r>
      <w:proofErr w:type="spellEnd"/>
      <w:r w:rsidRPr="00DB0D4B">
        <w:rPr>
          <w:sz w:val="24"/>
          <w:szCs w:val="24"/>
        </w:rPr>
        <w:t xml:space="preserve"> med rotter. </w:t>
      </w:r>
      <w:proofErr w:type="spellStart"/>
      <w:r w:rsidRPr="00DB0D4B">
        <w:rPr>
          <w:sz w:val="24"/>
          <w:szCs w:val="24"/>
        </w:rPr>
        <w:t>Tofacitinib</w:t>
      </w:r>
      <w:proofErr w:type="spellEnd"/>
      <w:r w:rsidRPr="00DB0D4B">
        <w:rPr>
          <w:sz w:val="24"/>
          <w:szCs w:val="24"/>
        </w:rPr>
        <w:t xml:space="preserve"> var ikke </w:t>
      </w:r>
      <w:proofErr w:type="spellStart"/>
      <w:r w:rsidRPr="00DB0D4B">
        <w:rPr>
          <w:sz w:val="24"/>
          <w:szCs w:val="24"/>
        </w:rPr>
        <w:t>karcinogent</w:t>
      </w:r>
      <w:proofErr w:type="spellEnd"/>
      <w:r w:rsidRPr="00DB0D4B">
        <w:rPr>
          <w:sz w:val="24"/>
          <w:szCs w:val="24"/>
        </w:rPr>
        <w:t xml:space="preserve"> hos mus ved eksponeringer på op til 38 eller 19 gange det kliniske eksponeringsniveau på 5 mg eller 10 mg to gange dagligt. Der blev observeret benigne </w:t>
      </w:r>
      <w:proofErr w:type="spellStart"/>
      <w:r w:rsidRPr="00DB0D4B">
        <w:rPr>
          <w:sz w:val="24"/>
          <w:szCs w:val="24"/>
        </w:rPr>
        <w:t>testikulære</w:t>
      </w:r>
      <w:proofErr w:type="spellEnd"/>
      <w:r w:rsidRPr="00DB0D4B">
        <w:rPr>
          <w:sz w:val="24"/>
          <w:szCs w:val="24"/>
        </w:rPr>
        <w:t xml:space="preserve"> </w:t>
      </w:r>
      <w:proofErr w:type="spellStart"/>
      <w:r w:rsidRPr="00DB0D4B">
        <w:rPr>
          <w:sz w:val="24"/>
          <w:szCs w:val="24"/>
        </w:rPr>
        <w:t>interstitielle</w:t>
      </w:r>
      <w:proofErr w:type="spellEnd"/>
      <w:r w:rsidRPr="00DB0D4B">
        <w:rPr>
          <w:sz w:val="24"/>
          <w:szCs w:val="24"/>
        </w:rPr>
        <w:t xml:space="preserve"> (</w:t>
      </w:r>
      <w:proofErr w:type="spellStart"/>
      <w:r w:rsidRPr="00DB0D4B">
        <w:rPr>
          <w:sz w:val="24"/>
          <w:szCs w:val="24"/>
        </w:rPr>
        <w:t>Leydig</w:t>
      </w:r>
      <w:proofErr w:type="spellEnd"/>
      <w:r w:rsidRPr="00DB0D4B">
        <w:rPr>
          <w:sz w:val="24"/>
          <w:szCs w:val="24"/>
        </w:rPr>
        <w:t xml:space="preserve">) celletumorer hos rotter. Benigne </w:t>
      </w:r>
      <w:proofErr w:type="spellStart"/>
      <w:r w:rsidRPr="00DB0D4B">
        <w:rPr>
          <w:sz w:val="24"/>
          <w:szCs w:val="24"/>
        </w:rPr>
        <w:t>Leydig</w:t>
      </w:r>
      <w:proofErr w:type="spellEnd"/>
      <w:r w:rsidRPr="00DB0D4B">
        <w:rPr>
          <w:sz w:val="24"/>
          <w:szCs w:val="24"/>
        </w:rPr>
        <w:t xml:space="preserve">-celletumorer hos rotter er ikke associeret med en risiko for </w:t>
      </w:r>
      <w:proofErr w:type="spellStart"/>
      <w:r w:rsidRPr="00DB0D4B">
        <w:rPr>
          <w:sz w:val="24"/>
          <w:szCs w:val="24"/>
        </w:rPr>
        <w:t>Leydigcelletumorer</w:t>
      </w:r>
      <w:proofErr w:type="spellEnd"/>
      <w:r w:rsidRPr="00DB0D4B">
        <w:rPr>
          <w:sz w:val="24"/>
          <w:szCs w:val="24"/>
        </w:rPr>
        <w:t xml:space="preserve"> hos mennesker. Der blev observeret </w:t>
      </w:r>
      <w:proofErr w:type="spellStart"/>
      <w:r w:rsidRPr="00DB0D4B">
        <w:rPr>
          <w:sz w:val="24"/>
          <w:szCs w:val="24"/>
        </w:rPr>
        <w:t>hibernoma</w:t>
      </w:r>
      <w:proofErr w:type="spellEnd"/>
      <w:r w:rsidRPr="00DB0D4B">
        <w:rPr>
          <w:sz w:val="24"/>
          <w:szCs w:val="24"/>
        </w:rPr>
        <w:t xml:space="preserve"> (</w:t>
      </w:r>
      <w:proofErr w:type="spellStart"/>
      <w:r w:rsidRPr="00DB0D4B">
        <w:rPr>
          <w:sz w:val="24"/>
          <w:szCs w:val="24"/>
        </w:rPr>
        <w:t>malignitet</w:t>
      </w:r>
      <w:proofErr w:type="spellEnd"/>
      <w:r w:rsidRPr="00DB0D4B">
        <w:rPr>
          <w:sz w:val="24"/>
          <w:szCs w:val="24"/>
        </w:rPr>
        <w:t xml:space="preserve"> i brunt fedtvæv) hos</w:t>
      </w:r>
    </w:p>
    <w:p w14:paraId="5298E1A6" w14:textId="77777777" w:rsidR="00DB0D4B" w:rsidRPr="00DB0D4B" w:rsidRDefault="00DB0D4B" w:rsidP="00F2029A">
      <w:pPr>
        <w:ind w:left="851"/>
        <w:rPr>
          <w:sz w:val="24"/>
          <w:szCs w:val="24"/>
          <w:u w:val="single"/>
        </w:rPr>
      </w:pPr>
    </w:p>
    <w:p w14:paraId="4E1578A4" w14:textId="77777777" w:rsidR="00DB0D4B" w:rsidRPr="00DB0D4B" w:rsidRDefault="00DB0D4B" w:rsidP="00F2029A">
      <w:pPr>
        <w:ind w:left="851"/>
        <w:rPr>
          <w:sz w:val="24"/>
          <w:szCs w:val="24"/>
        </w:rPr>
      </w:pPr>
      <w:r w:rsidRPr="00DB0D4B">
        <w:rPr>
          <w:sz w:val="24"/>
          <w:szCs w:val="24"/>
        </w:rPr>
        <w:t xml:space="preserve">hunrotter, der blev eksponeret for ≥ 83 eller 41 gange det kliniske eksponeringsniveau på 5 mg eller 10 mg to gange dagligt. Der blev observeret benigne </w:t>
      </w:r>
      <w:proofErr w:type="spellStart"/>
      <w:r w:rsidRPr="00DB0D4B">
        <w:rPr>
          <w:sz w:val="24"/>
          <w:szCs w:val="24"/>
        </w:rPr>
        <w:t>tymomer</w:t>
      </w:r>
      <w:proofErr w:type="spellEnd"/>
      <w:r w:rsidRPr="00DB0D4B">
        <w:rPr>
          <w:sz w:val="24"/>
          <w:szCs w:val="24"/>
        </w:rPr>
        <w:t xml:space="preserve"> hos hunrotter ved 187 eller 94 gange det kliniske eksponeringsniveau på 5 mg eller 10 mg to gange dagligt.</w:t>
      </w:r>
    </w:p>
    <w:p w14:paraId="28C21587" w14:textId="77777777" w:rsidR="00DB0D4B" w:rsidRPr="00DB0D4B" w:rsidRDefault="00DB0D4B" w:rsidP="00F2029A">
      <w:pPr>
        <w:ind w:left="851"/>
        <w:rPr>
          <w:sz w:val="24"/>
          <w:szCs w:val="24"/>
        </w:rPr>
      </w:pPr>
    </w:p>
    <w:p w14:paraId="38C0AFBD" w14:textId="77777777" w:rsidR="00DB0D4B" w:rsidRPr="00DB0D4B" w:rsidRDefault="00DB0D4B" w:rsidP="00F2029A">
      <w:pPr>
        <w:ind w:left="851"/>
        <w:rPr>
          <w:sz w:val="24"/>
          <w:szCs w:val="24"/>
        </w:rPr>
      </w:pPr>
      <w:r w:rsidRPr="00DB0D4B">
        <w:rPr>
          <w:sz w:val="24"/>
          <w:szCs w:val="24"/>
        </w:rPr>
        <w:t xml:space="preserve">Det blev vist, at </w:t>
      </w:r>
      <w:proofErr w:type="spellStart"/>
      <w:r w:rsidRPr="00DB0D4B">
        <w:rPr>
          <w:sz w:val="24"/>
          <w:szCs w:val="24"/>
        </w:rPr>
        <w:t>tofacitinib</w:t>
      </w:r>
      <w:proofErr w:type="spellEnd"/>
      <w:r w:rsidRPr="00DB0D4B">
        <w:rPr>
          <w:sz w:val="24"/>
          <w:szCs w:val="24"/>
        </w:rPr>
        <w:t xml:space="preserve"> er </w:t>
      </w:r>
      <w:proofErr w:type="spellStart"/>
      <w:r w:rsidRPr="00DB0D4B">
        <w:rPr>
          <w:sz w:val="24"/>
          <w:szCs w:val="24"/>
        </w:rPr>
        <w:t>teratogent</w:t>
      </w:r>
      <w:proofErr w:type="spellEnd"/>
      <w:r w:rsidRPr="00DB0D4B">
        <w:rPr>
          <w:sz w:val="24"/>
          <w:szCs w:val="24"/>
        </w:rPr>
        <w:t xml:space="preserve"> hos rotter og kaniner og har en effekt på hunrotters fertilitet (nedsat drægtighedsrate, nedsat antal </w:t>
      </w:r>
      <w:proofErr w:type="spellStart"/>
      <w:r w:rsidRPr="00DB0D4B">
        <w:rPr>
          <w:sz w:val="24"/>
          <w:szCs w:val="24"/>
        </w:rPr>
        <w:t>corpora</w:t>
      </w:r>
      <w:proofErr w:type="spellEnd"/>
      <w:r w:rsidRPr="00DB0D4B">
        <w:rPr>
          <w:sz w:val="24"/>
          <w:szCs w:val="24"/>
        </w:rPr>
        <w:t xml:space="preserve"> </w:t>
      </w:r>
      <w:proofErr w:type="spellStart"/>
      <w:r w:rsidRPr="00DB0D4B">
        <w:rPr>
          <w:sz w:val="24"/>
          <w:szCs w:val="24"/>
        </w:rPr>
        <w:t>lutea</w:t>
      </w:r>
      <w:proofErr w:type="spellEnd"/>
      <w:r w:rsidRPr="00DB0D4B">
        <w:rPr>
          <w:sz w:val="24"/>
          <w:szCs w:val="24"/>
        </w:rPr>
        <w:t>, implantationssteder og levedygtige fostre samt en stigning i tidlig resorption), fødsel og peri-/</w:t>
      </w:r>
      <w:proofErr w:type="spellStart"/>
      <w:r w:rsidRPr="00DB0D4B">
        <w:rPr>
          <w:sz w:val="24"/>
          <w:szCs w:val="24"/>
        </w:rPr>
        <w:t>postnatal</w:t>
      </w:r>
      <w:proofErr w:type="spellEnd"/>
      <w:r w:rsidRPr="00DB0D4B">
        <w:rPr>
          <w:sz w:val="24"/>
          <w:szCs w:val="24"/>
        </w:rPr>
        <w:t xml:space="preserve"> udvikling. </w:t>
      </w:r>
      <w:proofErr w:type="spellStart"/>
      <w:r w:rsidRPr="00DB0D4B">
        <w:rPr>
          <w:sz w:val="24"/>
          <w:szCs w:val="24"/>
        </w:rPr>
        <w:t>Tofacitinib</w:t>
      </w:r>
      <w:proofErr w:type="spellEnd"/>
      <w:r w:rsidRPr="00DB0D4B">
        <w:rPr>
          <w:sz w:val="24"/>
          <w:szCs w:val="24"/>
        </w:rPr>
        <w:t xml:space="preserve"> havde ikke nogen effekt på hanrotters fertilitet, </w:t>
      </w:r>
      <w:proofErr w:type="spellStart"/>
      <w:r w:rsidRPr="00DB0D4B">
        <w:rPr>
          <w:sz w:val="24"/>
          <w:szCs w:val="24"/>
        </w:rPr>
        <w:t>sædmotilitet</w:t>
      </w:r>
      <w:proofErr w:type="spellEnd"/>
      <w:r w:rsidRPr="00DB0D4B">
        <w:rPr>
          <w:sz w:val="24"/>
          <w:szCs w:val="24"/>
        </w:rPr>
        <w:t xml:space="preserve"> eller sædkoncentration. </w:t>
      </w:r>
      <w:proofErr w:type="spellStart"/>
      <w:r w:rsidRPr="00DB0D4B">
        <w:rPr>
          <w:sz w:val="24"/>
          <w:szCs w:val="24"/>
        </w:rPr>
        <w:t>Tofacitinib</w:t>
      </w:r>
      <w:proofErr w:type="spellEnd"/>
      <w:r w:rsidRPr="00DB0D4B">
        <w:rPr>
          <w:sz w:val="24"/>
          <w:szCs w:val="24"/>
        </w:rPr>
        <w:t xml:space="preserve"> blev udskilt i mælken hos diegivende rotter ved koncentrationer, der var cirka 2 gange højere end serumkoncentrationerne 18 timer efter dosering. I studier gennemført med unge rotter og aber var der ingen </w:t>
      </w:r>
      <w:proofErr w:type="spellStart"/>
      <w:r w:rsidRPr="00DB0D4B">
        <w:rPr>
          <w:sz w:val="24"/>
          <w:szCs w:val="24"/>
        </w:rPr>
        <w:t>tofacitinibrelaterede</w:t>
      </w:r>
      <w:proofErr w:type="spellEnd"/>
      <w:r w:rsidRPr="00DB0D4B">
        <w:rPr>
          <w:sz w:val="24"/>
          <w:szCs w:val="24"/>
        </w:rPr>
        <w:t xml:space="preserve"> virkninger på knogleudviklingen hos hanner eller hunner ved eksponeringer, der svarer til dem, der opnås ved de godkendte doser hos mennesker.</w:t>
      </w:r>
    </w:p>
    <w:p w14:paraId="5322BB61" w14:textId="77777777" w:rsidR="00DB0D4B" w:rsidRPr="00DB0D4B" w:rsidRDefault="00DB0D4B" w:rsidP="00F2029A">
      <w:pPr>
        <w:ind w:left="851"/>
        <w:rPr>
          <w:sz w:val="24"/>
          <w:szCs w:val="24"/>
        </w:rPr>
      </w:pPr>
    </w:p>
    <w:p w14:paraId="767B4A48" w14:textId="77777777" w:rsidR="00DB0D4B" w:rsidRPr="00DB0D4B" w:rsidRDefault="00DB0D4B" w:rsidP="00F2029A">
      <w:pPr>
        <w:ind w:left="851"/>
        <w:rPr>
          <w:sz w:val="24"/>
          <w:szCs w:val="24"/>
        </w:rPr>
      </w:pPr>
      <w:r w:rsidRPr="00DB0D4B">
        <w:rPr>
          <w:sz w:val="24"/>
          <w:szCs w:val="24"/>
        </w:rPr>
        <w:t xml:space="preserve">Der blev ikke observeret nogen </w:t>
      </w:r>
      <w:proofErr w:type="spellStart"/>
      <w:r w:rsidRPr="00DB0D4B">
        <w:rPr>
          <w:sz w:val="24"/>
          <w:szCs w:val="24"/>
        </w:rPr>
        <w:t>tofacitinib</w:t>
      </w:r>
      <w:proofErr w:type="spellEnd"/>
      <w:r w:rsidRPr="00DB0D4B">
        <w:rPr>
          <w:sz w:val="24"/>
          <w:szCs w:val="24"/>
        </w:rPr>
        <w:t xml:space="preserve">-relaterede fund i studier af unge dyr, som indikerer en højere følsomhed hos pædiatriske populationer sammenlignet med voksne. I studiet til undersøgelse af unge rotters fertilitet var der ingen tegn på udviklingstoksicitet, ingen indvirkning på seksuel modning, og der blev ikke konstateret tegn på reproduktionstoksicitet (parring og fertilitet) efter seksuel modenhed. I forsøg med 1 måned gamle, juvenile rotter og 39 uger gamle, juvenile aber blev der observeret </w:t>
      </w:r>
      <w:proofErr w:type="spellStart"/>
      <w:r w:rsidRPr="00DB0D4B">
        <w:rPr>
          <w:sz w:val="24"/>
          <w:szCs w:val="24"/>
        </w:rPr>
        <w:t>tofacitinib</w:t>
      </w:r>
      <w:proofErr w:type="spellEnd"/>
      <w:r w:rsidRPr="00DB0D4B">
        <w:rPr>
          <w:sz w:val="24"/>
          <w:szCs w:val="24"/>
        </w:rPr>
        <w:t>-relaterede virkninger på immunparametre og hæmatologiske parametre i overensstemmelse med JAK1/3- og JAK2-hæmning. Disse virkninger var reversible og i overensstemmelse med dem, der også blev observeret hos voksne dyr ved lignende eksponeringer.</w:t>
      </w:r>
    </w:p>
    <w:p w14:paraId="793F5E5F" w14:textId="77777777" w:rsidR="009260DE" w:rsidRPr="00C84483" w:rsidRDefault="009260DE" w:rsidP="009260DE">
      <w:pPr>
        <w:tabs>
          <w:tab w:val="left" w:pos="851"/>
        </w:tabs>
        <w:ind w:left="851"/>
        <w:rPr>
          <w:sz w:val="24"/>
          <w:szCs w:val="24"/>
        </w:rPr>
      </w:pPr>
    </w:p>
    <w:p w14:paraId="0F144E7D" w14:textId="77777777" w:rsidR="009260DE" w:rsidRPr="00C84483" w:rsidRDefault="009260DE" w:rsidP="009260DE">
      <w:pPr>
        <w:tabs>
          <w:tab w:val="left" w:pos="851"/>
        </w:tabs>
        <w:ind w:left="851"/>
        <w:rPr>
          <w:sz w:val="24"/>
          <w:szCs w:val="24"/>
        </w:rPr>
      </w:pPr>
    </w:p>
    <w:p w14:paraId="1913BB26" w14:textId="77777777" w:rsidR="009260DE" w:rsidRPr="00C84483" w:rsidRDefault="009260DE" w:rsidP="009260DE">
      <w:pPr>
        <w:tabs>
          <w:tab w:val="left" w:pos="851"/>
        </w:tabs>
        <w:ind w:left="851" w:hanging="851"/>
        <w:rPr>
          <w:b/>
          <w:sz w:val="24"/>
          <w:szCs w:val="24"/>
        </w:rPr>
      </w:pPr>
      <w:r w:rsidRPr="00C84483">
        <w:rPr>
          <w:b/>
          <w:sz w:val="24"/>
          <w:szCs w:val="24"/>
        </w:rPr>
        <w:t>6.</w:t>
      </w:r>
      <w:r w:rsidRPr="00C84483">
        <w:rPr>
          <w:b/>
          <w:sz w:val="24"/>
          <w:szCs w:val="24"/>
        </w:rPr>
        <w:tab/>
        <w:t>FARMACEUTISKE OPLYSNINGER</w:t>
      </w:r>
    </w:p>
    <w:p w14:paraId="24FF5AF3" w14:textId="77777777" w:rsidR="009260DE" w:rsidRPr="00BA09F1" w:rsidRDefault="009260DE" w:rsidP="009260DE">
      <w:pPr>
        <w:tabs>
          <w:tab w:val="left" w:pos="851"/>
        </w:tabs>
        <w:ind w:left="851"/>
        <w:rPr>
          <w:sz w:val="24"/>
          <w:szCs w:val="24"/>
        </w:rPr>
      </w:pPr>
    </w:p>
    <w:p w14:paraId="7350F451" w14:textId="77777777" w:rsidR="009260DE" w:rsidRPr="00C84483" w:rsidRDefault="009260DE" w:rsidP="009260DE">
      <w:pPr>
        <w:tabs>
          <w:tab w:val="left" w:pos="851"/>
        </w:tabs>
        <w:ind w:left="851" w:hanging="851"/>
        <w:rPr>
          <w:b/>
          <w:sz w:val="24"/>
          <w:szCs w:val="24"/>
        </w:rPr>
      </w:pPr>
      <w:r w:rsidRPr="00C84483">
        <w:rPr>
          <w:b/>
          <w:sz w:val="24"/>
          <w:szCs w:val="24"/>
        </w:rPr>
        <w:t>6.1</w:t>
      </w:r>
      <w:r w:rsidRPr="00C84483">
        <w:rPr>
          <w:b/>
          <w:sz w:val="24"/>
          <w:szCs w:val="24"/>
        </w:rPr>
        <w:tab/>
        <w:t>Hjælpestoffer</w:t>
      </w:r>
    </w:p>
    <w:p w14:paraId="5B757BC7" w14:textId="77777777" w:rsidR="00F54849" w:rsidRDefault="00F54849" w:rsidP="00DB0D4B">
      <w:pPr>
        <w:tabs>
          <w:tab w:val="left" w:pos="851"/>
        </w:tabs>
        <w:ind w:left="851"/>
        <w:rPr>
          <w:sz w:val="24"/>
          <w:szCs w:val="24"/>
          <w:u w:val="single"/>
        </w:rPr>
      </w:pPr>
    </w:p>
    <w:p w14:paraId="75553A71" w14:textId="3643A09D" w:rsidR="00DB0D4B" w:rsidRPr="00DB0D4B" w:rsidRDefault="00DB0D4B" w:rsidP="00DB0D4B">
      <w:pPr>
        <w:tabs>
          <w:tab w:val="left" w:pos="851"/>
        </w:tabs>
        <w:ind w:left="851"/>
        <w:rPr>
          <w:sz w:val="24"/>
          <w:szCs w:val="24"/>
          <w:u w:val="single"/>
        </w:rPr>
      </w:pPr>
      <w:r w:rsidRPr="00DB0D4B">
        <w:rPr>
          <w:sz w:val="24"/>
          <w:szCs w:val="24"/>
          <w:u w:val="single"/>
        </w:rPr>
        <w:t>Tabletkerne</w:t>
      </w:r>
    </w:p>
    <w:p w14:paraId="61B00705" w14:textId="77777777" w:rsidR="00DB0D4B" w:rsidRPr="00DB0D4B" w:rsidRDefault="00DB0D4B" w:rsidP="00F2029A">
      <w:pPr>
        <w:ind w:left="851"/>
        <w:rPr>
          <w:sz w:val="24"/>
          <w:szCs w:val="24"/>
        </w:rPr>
      </w:pPr>
      <w:r w:rsidRPr="00DB0D4B">
        <w:rPr>
          <w:sz w:val="24"/>
          <w:szCs w:val="24"/>
        </w:rPr>
        <w:t>Cellulose, mikrokrystallinsk</w:t>
      </w:r>
    </w:p>
    <w:p w14:paraId="390A4254" w14:textId="77777777" w:rsidR="00DB0D4B" w:rsidRPr="00DB0D4B" w:rsidRDefault="00DB0D4B" w:rsidP="00F2029A">
      <w:pPr>
        <w:ind w:left="851"/>
        <w:rPr>
          <w:sz w:val="24"/>
          <w:szCs w:val="24"/>
          <w:lang w:val="en-US"/>
        </w:rPr>
      </w:pPr>
      <w:proofErr w:type="spellStart"/>
      <w:r w:rsidRPr="00DB0D4B">
        <w:rPr>
          <w:sz w:val="24"/>
          <w:szCs w:val="24"/>
          <w:lang w:val="en-US"/>
        </w:rPr>
        <w:t>Lactosemonohydrat</w:t>
      </w:r>
      <w:proofErr w:type="spellEnd"/>
    </w:p>
    <w:p w14:paraId="599F5F7D" w14:textId="77777777" w:rsidR="00DB0D4B" w:rsidRPr="00DB0D4B" w:rsidRDefault="00DB0D4B" w:rsidP="00F2029A">
      <w:pPr>
        <w:ind w:left="851"/>
        <w:rPr>
          <w:sz w:val="24"/>
          <w:szCs w:val="24"/>
          <w:lang w:val="en-US"/>
        </w:rPr>
      </w:pPr>
      <w:proofErr w:type="spellStart"/>
      <w:r w:rsidRPr="00DB0D4B">
        <w:rPr>
          <w:sz w:val="24"/>
          <w:szCs w:val="24"/>
          <w:lang w:val="en-US"/>
        </w:rPr>
        <w:t>Croscarmellosenatrium</w:t>
      </w:r>
      <w:proofErr w:type="spellEnd"/>
    </w:p>
    <w:p w14:paraId="521F297B" w14:textId="77777777" w:rsidR="00DB0D4B" w:rsidRPr="00DB0D4B" w:rsidRDefault="00DB0D4B" w:rsidP="00F2029A">
      <w:pPr>
        <w:ind w:left="851"/>
        <w:rPr>
          <w:sz w:val="24"/>
          <w:szCs w:val="24"/>
          <w:lang w:val="en-US"/>
        </w:rPr>
      </w:pPr>
      <w:proofErr w:type="spellStart"/>
      <w:r w:rsidRPr="00DB0D4B">
        <w:rPr>
          <w:sz w:val="24"/>
          <w:szCs w:val="24"/>
          <w:lang w:val="en-US"/>
        </w:rPr>
        <w:t>Magnesiumstearat</w:t>
      </w:r>
      <w:proofErr w:type="spellEnd"/>
    </w:p>
    <w:p w14:paraId="1087432E" w14:textId="77777777" w:rsidR="00DB0D4B" w:rsidRPr="00DB0D4B" w:rsidRDefault="00DB0D4B" w:rsidP="00F2029A">
      <w:pPr>
        <w:ind w:left="851"/>
        <w:rPr>
          <w:sz w:val="24"/>
          <w:szCs w:val="24"/>
          <w:lang w:val="en-US"/>
        </w:rPr>
      </w:pPr>
    </w:p>
    <w:p w14:paraId="3028F9FA" w14:textId="77777777" w:rsidR="00DB0D4B" w:rsidRPr="00DB0D4B" w:rsidRDefault="00DB0D4B" w:rsidP="00F2029A">
      <w:pPr>
        <w:ind w:left="851"/>
        <w:rPr>
          <w:sz w:val="24"/>
          <w:szCs w:val="24"/>
          <w:u w:val="single"/>
          <w:lang w:val="en-US"/>
        </w:rPr>
      </w:pPr>
      <w:proofErr w:type="spellStart"/>
      <w:r w:rsidRPr="00DB0D4B">
        <w:rPr>
          <w:sz w:val="24"/>
          <w:szCs w:val="24"/>
          <w:u w:val="single"/>
          <w:lang w:val="en-US"/>
        </w:rPr>
        <w:t>Filmovertræk</w:t>
      </w:r>
      <w:proofErr w:type="spellEnd"/>
    </w:p>
    <w:p w14:paraId="2F0AC37D" w14:textId="77777777" w:rsidR="00DB0D4B" w:rsidRPr="00DB0D4B" w:rsidRDefault="00DB0D4B" w:rsidP="00F2029A">
      <w:pPr>
        <w:ind w:left="851"/>
        <w:rPr>
          <w:sz w:val="24"/>
          <w:szCs w:val="24"/>
          <w:lang w:val="en-US"/>
        </w:rPr>
      </w:pPr>
      <w:r w:rsidRPr="00DB0D4B">
        <w:rPr>
          <w:sz w:val="24"/>
          <w:szCs w:val="24"/>
          <w:lang w:val="en-US"/>
        </w:rPr>
        <w:t>Hypromellose</w:t>
      </w:r>
    </w:p>
    <w:p w14:paraId="4AFA59D1" w14:textId="77777777" w:rsidR="00DB0D4B" w:rsidRPr="00DB0D4B" w:rsidRDefault="00DB0D4B" w:rsidP="00F2029A">
      <w:pPr>
        <w:ind w:left="851"/>
        <w:rPr>
          <w:sz w:val="24"/>
          <w:szCs w:val="24"/>
          <w:lang w:val="en-US"/>
        </w:rPr>
      </w:pPr>
      <w:r w:rsidRPr="00DB0D4B">
        <w:rPr>
          <w:sz w:val="24"/>
          <w:szCs w:val="24"/>
          <w:lang w:val="en-US"/>
        </w:rPr>
        <w:t>Triacetin</w:t>
      </w:r>
    </w:p>
    <w:p w14:paraId="015484BD" w14:textId="77777777" w:rsidR="00DB0D4B" w:rsidRPr="00DB0D4B" w:rsidRDefault="00DB0D4B" w:rsidP="00F2029A">
      <w:pPr>
        <w:ind w:left="851"/>
        <w:rPr>
          <w:sz w:val="24"/>
          <w:szCs w:val="24"/>
        </w:rPr>
      </w:pPr>
      <w:proofErr w:type="spellStart"/>
      <w:r w:rsidRPr="00DB0D4B">
        <w:rPr>
          <w:sz w:val="24"/>
          <w:szCs w:val="24"/>
        </w:rPr>
        <w:t>Talcum</w:t>
      </w:r>
      <w:proofErr w:type="spellEnd"/>
    </w:p>
    <w:p w14:paraId="05E20335" w14:textId="77777777" w:rsidR="009260DE" w:rsidRPr="00C84483" w:rsidRDefault="009260DE" w:rsidP="009260DE">
      <w:pPr>
        <w:tabs>
          <w:tab w:val="left" w:pos="851"/>
        </w:tabs>
        <w:ind w:left="851"/>
        <w:rPr>
          <w:sz w:val="24"/>
          <w:szCs w:val="24"/>
        </w:rPr>
      </w:pPr>
    </w:p>
    <w:p w14:paraId="4AA1B510" w14:textId="77777777" w:rsidR="009260DE" w:rsidRPr="00C84483" w:rsidRDefault="009260DE" w:rsidP="009260DE">
      <w:pPr>
        <w:tabs>
          <w:tab w:val="left" w:pos="851"/>
        </w:tabs>
        <w:ind w:left="851" w:hanging="851"/>
        <w:rPr>
          <w:b/>
          <w:sz w:val="24"/>
          <w:szCs w:val="24"/>
        </w:rPr>
      </w:pPr>
      <w:r w:rsidRPr="00C84483">
        <w:rPr>
          <w:b/>
          <w:sz w:val="24"/>
          <w:szCs w:val="24"/>
        </w:rPr>
        <w:t>6.2</w:t>
      </w:r>
      <w:r w:rsidRPr="00C84483">
        <w:rPr>
          <w:b/>
          <w:sz w:val="24"/>
          <w:szCs w:val="24"/>
        </w:rPr>
        <w:tab/>
        <w:t>Uforligeligheder</w:t>
      </w:r>
    </w:p>
    <w:p w14:paraId="6203C811" w14:textId="77777777" w:rsidR="00DB0D4B" w:rsidRPr="00DB0D4B" w:rsidRDefault="00DB0D4B" w:rsidP="00F2029A">
      <w:pPr>
        <w:ind w:left="851"/>
        <w:rPr>
          <w:sz w:val="24"/>
          <w:szCs w:val="24"/>
        </w:rPr>
      </w:pPr>
      <w:r w:rsidRPr="00DB0D4B">
        <w:rPr>
          <w:sz w:val="24"/>
          <w:szCs w:val="24"/>
        </w:rPr>
        <w:t>Ikke relevant.</w:t>
      </w:r>
    </w:p>
    <w:p w14:paraId="3774316E" w14:textId="77777777" w:rsidR="009260DE" w:rsidRPr="00C84483" w:rsidRDefault="009260DE" w:rsidP="009260DE">
      <w:pPr>
        <w:tabs>
          <w:tab w:val="left" w:pos="851"/>
        </w:tabs>
        <w:ind w:left="851"/>
        <w:rPr>
          <w:sz w:val="24"/>
          <w:szCs w:val="24"/>
        </w:rPr>
      </w:pPr>
    </w:p>
    <w:p w14:paraId="7F991C34" w14:textId="77777777" w:rsidR="009260DE" w:rsidRPr="00C84483" w:rsidRDefault="009260DE" w:rsidP="009260DE">
      <w:pPr>
        <w:tabs>
          <w:tab w:val="left" w:pos="851"/>
        </w:tabs>
        <w:ind w:left="851" w:hanging="851"/>
        <w:rPr>
          <w:b/>
          <w:sz w:val="24"/>
          <w:szCs w:val="24"/>
        </w:rPr>
      </w:pPr>
      <w:r w:rsidRPr="00C84483">
        <w:rPr>
          <w:b/>
          <w:sz w:val="24"/>
          <w:szCs w:val="24"/>
        </w:rPr>
        <w:t>6.3</w:t>
      </w:r>
      <w:r w:rsidRPr="00C84483">
        <w:rPr>
          <w:b/>
          <w:sz w:val="24"/>
          <w:szCs w:val="24"/>
        </w:rPr>
        <w:tab/>
        <w:t>Opbevaringstid</w:t>
      </w:r>
    </w:p>
    <w:p w14:paraId="7AA81189" w14:textId="77777777" w:rsidR="00DB0D4B" w:rsidRPr="00DB0D4B" w:rsidRDefault="00DB0D4B" w:rsidP="00F2029A">
      <w:pPr>
        <w:ind w:left="851"/>
        <w:rPr>
          <w:sz w:val="24"/>
          <w:szCs w:val="24"/>
        </w:rPr>
      </w:pPr>
      <w:r w:rsidRPr="00DB0D4B">
        <w:rPr>
          <w:sz w:val="24"/>
          <w:szCs w:val="24"/>
        </w:rPr>
        <w:t>36 måneder</w:t>
      </w:r>
    </w:p>
    <w:p w14:paraId="2380D29B" w14:textId="77777777" w:rsidR="009260DE" w:rsidRPr="00C84483" w:rsidRDefault="009260DE" w:rsidP="009260DE">
      <w:pPr>
        <w:tabs>
          <w:tab w:val="left" w:pos="851"/>
        </w:tabs>
        <w:ind w:left="851"/>
        <w:rPr>
          <w:sz w:val="24"/>
          <w:szCs w:val="24"/>
        </w:rPr>
      </w:pPr>
    </w:p>
    <w:p w14:paraId="201C3F81" w14:textId="77777777" w:rsidR="009260DE" w:rsidRPr="00C84483" w:rsidRDefault="009260DE" w:rsidP="009260DE">
      <w:pPr>
        <w:tabs>
          <w:tab w:val="left" w:pos="851"/>
        </w:tabs>
        <w:ind w:left="851" w:hanging="851"/>
        <w:rPr>
          <w:b/>
          <w:sz w:val="24"/>
          <w:szCs w:val="24"/>
        </w:rPr>
      </w:pPr>
      <w:r w:rsidRPr="00C84483">
        <w:rPr>
          <w:b/>
          <w:sz w:val="24"/>
          <w:szCs w:val="24"/>
        </w:rPr>
        <w:t>6.4</w:t>
      </w:r>
      <w:r w:rsidRPr="00C84483">
        <w:rPr>
          <w:b/>
          <w:sz w:val="24"/>
          <w:szCs w:val="24"/>
        </w:rPr>
        <w:tab/>
        <w:t>Særlige opbevaringsforhold</w:t>
      </w:r>
    </w:p>
    <w:p w14:paraId="27ECC114" w14:textId="77777777" w:rsidR="00DB0D4B" w:rsidRPr="00DB0D4B" w:rsidRDefault="00DB0D4B" w:rsidP="00F2029A">
      <w:pPr>
        <w:ind w:left="851"/>
        <w:rPr>
          <w:sz w:val="24"/>
          <w:szCs w:val="24"/>
        </w:rPr>
      </w:pPr>
      <w:r w:rsidRPr="00DB0D4B">
        <w:rPr>
          <w:sz w:val="24"/>
          <w:szCs w:val="24"/>
        </w:rPr>
        <w:t>Dette lægemiddel kræver ingen særlige opbevaringsbetingelser</w:t>
      </w:r>
    </w:p>
    <w:p w14:paraId="4B77596E" w14:textId="77777777" w:rsidR="009260DE" w:rsidRPr="00C84483" w:rsidRDefault="009260DE" w:rsidP="009260DE">
      <w:pPr>
        <w:tabs>
          <w:tab w:val="left" w:pos="851"/>
        </w:tabs>
        <w:ind w:left="851"/>
        <w:rPr>
          <w:sz w:val="24"/>
          <w:szCs w:val="24"/>
        </w:rPr>
      </w:pPr>
    </w:p>
    <w:p w14:paraId="3CAE9F69" w14:textId="77777777" w:rsidR="009260DE" w:rsidRPr="00C84483" w:rsidRDefault="009260DE" w:rsidP="009260DE">
      <w:pPr>
        <w:tabs>
          <w:tab w:val="left" w:pos="851"/>
        </w:tabs>
        <w:ind w:left="851" w:hanging="851"/>
        <w:rPr>
          <w:b/>
          <w:sz w:val="24"/>
          <w:szCs w:val="24"/>
        </w:rPr>
      </w:pPr>
      <w:r w:rsidRPr="00C84483">
        <w:rPr>
          <w:b/>
          <w:sz w:val="24"/>
          <w:szCs w:val="24"/>
        </w:rPr>
        <w:t>6.5</w:t>
      </w:r>
      <w:r w:rsidRPr="00C84483">
        <w:rPr>
          <w:b/>
          <w:sz w:val="24"/>
          <w:szCs w:val="24"/>
        </w:rPr>
        <w:tab/>
        <w:t>Emballagetype og pakningsstørrelser</w:t>
      </w:r>
    </w:p>
    <w:p w14:paraId="62FE0F01" w14:textId="77777777" w:rsidR="00DB0D4B" w:rsidRPr="00DB0D4B" w:rsidRDefault="00DB0D4B" w:rsidP="00F2029A">
      <w:pPr>
        <w:ind w:left="851"/>
        <w:rPr>
          <w:sz w:val="24"/>
          <w:szCs w:val="24"/>
        </w:rPr>
      </w:pPr>
      <w:r w:rsidRPr="00DB0D4B">
        <w:rPr>
          <w:sz w:val="24"/>
          <w:szCs w:val="24"/>
        </w:rPr>
        <w:t>Tabletterne er pakket i PA/</w:t>
      </w:r>
      <w:proofErr w:type="spellStart"/>
      <w:r w:rsidRPr="00DB0D4B">
        <w:rPr>
          <w:sz w:val="24"/>
          <w:szCs w:val="24"/>
        </w:rPr>
        <w:t>Alu</w:t>
      </w:r>
      <w:proofErr w:type="spellEnd"/>
      <w:r w:rsidRPr="00DB0D4B">
        <w:rPr>
          <w:sz w:val="24"/>
          <w:szCs w:val="24"/>
        </w:rPr>
        <w:t>/PVC//</w:t>
      </w:r>
      <w:proofErr w:type="spellStart"/>
      <w:r w:rsidRPr="00DB0D4B">
        <w:rPr>
          <w:sz w:val="24"/>
          <w:szCs w:val="24"/>
        </w:rPr>
        <w:t>Alu</w:t>
      </w:r>
      <w:proofErr w:type="spellEnd"/>
      <w:r w:rsidRPr="00DB0D4B">
        <w:rPr>
          <w:sz w:val="24"/>
          <w:szCs w:val="24"/>
        </w:rPr>
        <w:t>-blisterpakninger eller enkeltdosisblister.</w:t>
      </w:r>
    </w:p>
    <w:p w14:paraId="47929166" w14:textId="77777777" w:rsidR="00DB0D4B" w:rsidRPr="00DB0D4B" w:rsidRDefault="00DB0D4B" w:rsidP="00F2029A">
      <w:pPr>
        <w:ind w:left="851"/>
        <w:rPr>
          <w:sz w:val="24"/>
          <w:szCs w:val="24"/>
        </w:rPr>
      </w:pPr>
    </w:p>
    <w:p w14:paraId="5CE0CF71" w14:textId="77777777" w:rsidR="00DB0D4B" w:rsidRPr="00DB0D4B" w:rsidRDefault="00DB0D4B" w:rsidP="00F2029A">
      <w:pPr>
        <w:ind w:left="851"/>
        <w:rPr>
          <w:sz w:val="24"/>
          <w:szCs w:val="24"/>
        </w:rPr>
      </w:pPr>
      <w:r w:rsidRPr="00DB0D4B">
        <w:rPr>
          <w:sz w:val="24"/>
          <w:szCs w:val="24"/>
          <w:u w:val="single"/>
        </w:rPr>
        <w:t>Pakningsstørrelser:</w:t>
      </w:r>
      <w:r w:rsidRPr="00DB0D4B">
        <w:rPr>
          <w:sz w:val="24"/>
          <w:szCs w:val="24"/>
        </w:rPr>
        <w:br/>
        <w:t>56, 112 eller 182 filmovertrukne tabletter</w:t>
      </w:r>
      <w:r w:rsidRPr="00DB0D4B">
        <w:rPr>
          <w:sz w:val="24"/>
          <w:szCs w:val="24"/>
        </w:rPr>
        <w:br/>
        <w:t>56 × 1, 112 × 1 eller 182 × 1 filmovertrukne tabletter</w:t>
      </w:r>
    </w:p>
    <w:p w14:paraId="378316A4" w14:textId="77777777" w:rsidR="00DB0D4B" w:rsidRPr="00DB0D4B" w:rsidRDefault="00DB0D4B" w:rsidP="00F2029A">
      <w:pPr>
        <w:ind w:left="851"/>
        <w:rPr>
          <w:sz w:val="24"/>
          <w:szCs w:val="24"/>
        </w:rPr>
      </w:pPr>
    </w:p>
    <w:p w14:paraId="3B085D55" w14:textId="77777777" w:rsidR="00DB0D4B" w:rsidRPr="00DB0D4B" w:rsidRDefault="00DB0D4B" w:rsidP="00F2029A">
      <w:pPr>
        <w:ind w:left="851"/>
        <w:rPr>
          <w:sz w:val="24"/>
          <w:szCs w:val="24"/>
        </w:rPr>
      </w:pPr>
      <w:r w:rsidRPr="00DB0D4B">
        <w:rPr>
          <w:sz w:val="24"/>
          <w:szCs w:val="24"/>
        </w:rPr>
        <w:t>Ikke alle pakningsstørrelser er nødvendigvis markedsført.</w:t>
      </w:r>
    </w:p>
    <w:p w14:paraId="65362173" w14:textId="77777777" w:rsidR="009260DE" w:rsidRPr="00C84483" w:rsidRDefault="009260DE" w:rsidP="009260DE">
      <w:pPr>
        <w:tabs>
          <w:tab w:val="left" w:pos="851"/>
        </w:tabs>
        <w:ind w:left="851"/>
        <w:rPr>
          <w:sz w:val="24"/>
          <w:szCs w:val="24"/>
        </w:rPr>
      </w:pPr>
    </w:p>
    <w:p w14:paraId="68AE1AC8" w14:textId="77777777" w:rsidR="009260DE" w:rsidRPr="00C84483" w:rsidRDefault="009260DE" w:rsidP="009260DE">
      <w:pPr>
        <w:tabs>
          <w:tab w:val="left" w:pos="851"/>
        </w:tabs>
        <w:ind w:left="851" w:hanging="851"/>
        <w:rPr>
          <w:b/>
          <w:sz w:val="24"/>
          <w:szCs w:val="24"/>
        </w:rPr>
      </w:pPr>
      <w:r w:rsidRPr="00C84483">
        <w:rPr>
          <w:b/>
          <w:sz w:val="24"/>
          <w:szCs w:val="24"/>
        </w:rPr>
        <w:t>6.6</w:t>
      </w:r>
      <w:r w:rsidRPr="00C84483">
        <w:rPr>
          <w:b/>
          <w:sz w:val="24"/>
          <w:szCs w:val="24"/>
        </w:rPr>
        <w:tab/>
        <w:t xml:space="preserve">Regler for </w:t>
      </w:r>
      <w:r w:rsidR="00BD7931">
        <w:rPr>
          <w:b/>
          <w:sz w:val="24"/>
          <w:szCs w:val="24"/>
        </w:rPr>
        <w:t>bortskaffelse</w:t>
      </w:r>
      <w:r w:rsidRPr="00C84483">
        <w:rPr>
          <w:b/>
          <w:sz w:val="24"/>
          <w:szCs w:val="24"/>
        </w:rPr>
        <w:t xml:space="preserve"> og anden håndtering</w:t>
      </w:r>
    </w:p>
    <w:p w14:paraId="5E058B24" w14:textId="77777777" w:rsidR="00DB0D4B" w:rsidRPr="00DB0D4B" w:rsidRDefault="00DB0D4B" w:rsidP="00F2029A">
      <w:pPr>
        <w:ind w:left="851"/>
        <w:rPr>
          <w:sz w:val="24"/>
          <w:szCs w:val="24"/>
        </w:rPr>
      </w:pPr>
      <w:r w:rsidRPr="00DB0D4B">
        <w:rPr>
          <w:sz w:val="24"/>
          <w:szCs w:val="24"/>
        </w:rPr>
        <w:t>Ikke anvendt lægemiddel samt affald heraf skal bortskaffes i henhold til lokale retningslinjer.</w:t>
      </w:r>
    </w:p>
    <w:p w14:paraId="781CE702" w14:textId="77777777" w:rsidR="009260DE" w:rsidRPr="00C84483" w:rsidRDefault="009260DE" w:rsidP="000730CA">
      <w:pPr>
        <w:tabs>
          <w:tab w:val="left" w:pos="851"/>
        </w:tabs>
        <w:ind w:left="851"/>
        <w:rPr>
          <w:sz w:val="24"/>
          <w:szCs w:val="24"/>
        </w:rPr>
      </w:pPr>
    </w:p>
    <w:p w14:paraId="07D72EF1" w14:textId="77777777" w:rsidR="009260DE" w:rsidRPr="00C84483" w:rsidRDefault="009260DE" w:rsidP="009260DE">
      <w:pPr>
        <w:tabs>
          <w:tab w:val="left" w:pos="851"/>
        </w:tabs>
        <w:ind w:left="851" w:hanging="851"/>
        <w:rPr>
          <w:b/>
          <w:sz w:val="24"/>
          <w:szCs w:val="24"/>
        </w:rPr>
      </w:pPr>
      <w:r w:rsidRPr="00C84483">
        <w:rPr>
          <w:b/>
          <w:sz w:val="24"/>
          <w:szCs w:val="24"/>
        </w:rPr>
        <w:t>7.</w:t>
      </w:r>
      <w:r w:rsidRPr="00C84483">
        <w:rPr>
          <w:b/>
          <w:sz w:val="24"/>
          <w:szCs w:val="24"/>
        </w:rPr>
        <w:tab/>
        <w:t>INDEHAVER AF MARKEDSFØRINGSTILLADELSEN</w:t>
      </w:r>
    </w:p>
    <w:p w14:paraId="5C9D608D" w14:textId="77777777" w:rsidR="00DB0D4B" w:rsidRPr="00DB0D4B" w:rsidRDefault="00DB0D4B" w:rsidP="00F2029A">
      <w:pPr>
        <w:ind w:left="851"/>
        <w:rPr>
          <w:sz w:val="24"/>
          <w:szCs w:val="24"/>
        </w:rPr>
      </w:pPr>
      <w:r w:rsidRPr="00DB0D4B">
        <w:rPr>
          <w:sz w:val="24"/>
          <w:szCs w:val="24"/>
        </w:rPr>
        <w:t xml:space="preserve">STADA </w:t>
      </w:r>
      <w:proofErr w:type="spellStart"/>
      <w:r w:rsidRPr="00DB0D4B">
        <w:rPr>
          <w:sz w:val="24"/>
          <w:szCs w:val="24"/>
        </w:rPr>
        <w:t>Arzneimittel</w:t>
      </w:r>
      <w:proofErr w:type="spellEnd"/>
      <w:r w:rsidRPr="00DB0D4B">
        <w:rPr>
          <w:sz w:val="24"/>
          <w:szCs w:val="24"/>
        </w:rPr>
        <w:t xml:space="preserve"> AG</w:t>
      </w:r>
    </w:p>
    <w:p w14:paraId="1C8DDC6A" w14:textId="77777777" w:rsidR="00DB0D4B" w:rsidRPr="00DB0D4B" w:rsidRDefault="00DB0D4B" w:rsidP="00F2029A">
      <w:pPr>
        <w:ind w:left="851"/>
        <w:rPr>
          <w:sz w:val="24"/>
          <w:szCs w:val="24"/>
        </w:rPr>
      </w:pPr>
      <w:proofErr w:type="spellStart"/>
      <w:r w:rsidRPr="00DB0D4B">
        <w:rPr>
          <w:sz w:val="24"/>
          <w:szCs w:val="24"/>
        </w:rPr>
        <w:t>Stadastrasse</w:t>
      </w:r>
      <w:proofErr w:type="spellEnd"/>
      <w:r w:rsidRPr="00DB0D4B">
        <w:rPr>
          <w:sz w:val="24"/>
          <w:szCs w:val="24"/>
        </w:rPr>
        <w:t xml:space="preserve"> 2-18</w:t>
      </w:r>
    </w:p>
    <w:p w14:paraId="094D8429" w14:textId="77777777" w:rsidR="00DB0D4B" w:rsidRPr="00DB0D4B" w:rsidRDefault="00DB0D4B" w:rsidP="00F2029A">
      <w:pPr>
        <w:ind w:left="851"/>
        <w:rPr>
          <w:sz w:val="24"/>
          <w:szCs w:val="24"/>
        </w:rPr>
      </w:pPr>
      <w:r w:rsidRPr="00DB0D4B">
        <w:rPr>
          <w:sz w:val="24"/>
          <w:szCs w:val="24"/>
        </w:rPr>
        <w:t xml:space="preserve">61118 Bad </w:t>
      </w:r>
      <w:proofErr w:type="spellStart"/>
      <w:r w:rsidRPr="00DB0D4B">
        <w:rPr>
          <w:sz w:val="24"/>
          <w:szCs w:val="24"/>
        </w:rPr>
        <w:t>Vilbel</w:t>
      </w:r>
      <w:proofErr w:type="spellEnd"/>
    </w:p>
    <w:p w14:paraId="7DD3CE77" w14:textId="77777777" w:rsidR="00DB0D4B" w:rsidRPr="00DB0D4B" w:rsidRDefault="00DB0D4B" w:rsidP="00F2029A">
      <w:pPr>
        <w:ind w:left="851"/>
        <w:rPr>
          <w:sz w:val="24"/>
          <w:szCs w:val="24"/>
        </w:rPr>
      </w:pPr>
      <w:r w:rsidRPr="00DB0D4B">
        <w:rPr>
          <w:sz w:val="24"/>
          <w:szCs w:val="24"/>
        </w:rPr>
        <w:t>Tyskland</w:t>
      </w:r>
    </w:p>
    <w:p w14:paraId="11AD69BC" w14:textId="77777777" w:rsidR="009260DE" w:rsidRDefault="009260DE" w:rsidP="00F2029A">
      <w:pPr>
        <w:ind w:left="851"/>
        <w:rPr>
          <w:sz w:val="24"/>
          <w:szCs w:val="24"/>
        </w:rPr>
      </w:pPr>
    </w:p>
    <w:p w14:paraId="44BE14CF" w14:textId="77777777" w:rsidR="00641C65" w:rsidRDefault="00641C65" w:rsidP="00F2029A">
      <w:pPr>
        <w:ind w:left="851"/>
        <w:rPr>
          <w:sz w:val="24"/>
          <w:szCs w:val="24"/>
        </w:rPr>
      </w:pPr>
      <w:r>
        <w:rPr>
          <w:b/>
          <w:sz w:val="24"/>
          <w:szCs w:val="24"/>
        </w:rPr>
        <w:t>Repræsentant</w:t>
      </w:r>
    </w:p>
    <w:p w14:paraId="1AD28063" w14:textId="77777777" w:rsidR="00DB0D4B" w:rsidRPr="00DB0D4B" w:rsidRDefault="00DB0D4B" w:rsidP="00F2029A">
      <w:pPr>
        <w:ind w:left="851"/>
        <w:rPr>
          <w:sz w:val="24"/>
          <w:szCs w:val="24"/>
        </w:rPr>
      </w:pPr>
      <w:r w:rsidRPr="00DB0D4B">
        <w:rPr>
          <w:sz w:val="24"/>
          <w:szCs w:val="24"/>
        </w:rPr>
        <w:t>STADA Nordic ApS</w:t>
      </w:r>
    </w:p>
    <w:p w14:paraId="18941642" w14:textId="77777777" w:rsidR="00DB0D4B" w:rsidRPr="00DB0D4B" w:rsidRDefault="00DB0D4B" w:rsidP="00F2029A">
      <w:pPr>
        <w:ind w:left="851"/>
        <w:rPr>
          <w:sz w:val="24"/>
          <w:szCs w:val="24"/>
        </w:rPr>
      </w:pPr>
      <w:r w:rsidRPr="00DB0D4B">
        <w:rPr>
          <w:sz w:val="24"/>
          <w:szCs w:val="24"/>
        </w:rPr>
        <w:t>Marielundvej 46A</w:t>
      </w:r>
    </w:p>
    <w:p w14:paraId="04268F9D" w14:textId="77777777" w:rsidR="00DB0D4B" w:rsidRPr="00DB0D4B" w:rsidRDefault="00DB0D4B" w:rsidP="00F2029A">
      <w:pPr>
        <w:ind w:left="851"/>
        <w:rPr>
          <w:sz w:val="24"/>
          <w:szCs w:val="24"/>
        </w:rPr>
      </w:pPr>
      <w:r w:rsidRPr="00DB0D4B">
        <w:rPr>
          <w:sz w:val="24"/>
          <w:szCs w:val="24"/>
        </w:rPr>
        <w:t>2730 Herlev</w:t>
      </w:r>
    </w:p>
    <w:p w14:paraId="56601EE6" w14:textId="77777777" w:rsidR="00DB0D4B" w:rsidRPr="00DB0D4B" w:rsidRDefault="00DB0D4B" w:rsidP="00F2029A">
      <w:pPr>
        <w:ind w:left="851"/>
        <w:rPr>
          <w:sz w:val="24"/>
          <w:szCs w:val="24"/>
        </w:rPr>
      </w:pPr>
      <w:r w:rsidRPr="00DB0D4B">
        <w:rPr>
          <w:sz w:val="24"/>
          <w:szCs w:val="24"/>
        </w:rPr>
        <w:t>Danmark</w:t>
      </w:r>
    </w:p>
    <w:p w14:paraId="3522FEF0" w14:textId="77777777" w:rsidR="00641C65" w:rsidRPr="00641C65" w:rsidRDefault="00641C65" w:rsidP="009260DE">
      <w:pPr>
        <w:tabs>
          <w:tab w:val="left" w:pos="851"/>
        </w:tabs>
        <w:ind w:left="851"/>
        <w:rPr>
          <w:sz w:val="24"/>
          <w:szCs w:val="24"/>
        </w:rPr>
      </w:pPr>
    </w:p>
    <w:p w14:paraId="1A9B0EDD" w14:textId="77777777" w:rsidR="009260DE" w:rsidRPr="00C84483" w:rsidRDefault="009260DE" w:rsidP="009260DE">
      <w:pPr>
        <w:tabs>
          <w:tab w:val="left" w:pos="851"/>
        </w:tabs>
        <w:ind w:left="851" w:hanging="851"/>
        <w:rPr>
          <w:b/>
          <w:sz w:val="24"/>
          <w:szCs w:val="24"/>
        </w:rPr>
      </w:pPr>
      <w:r w:rsidRPr="00C84483">
        <w:rPr>
          <w:b/>
          <w:sz w:val="24"/>
          <w:szCs w:val="24"/>
        </w:rPr>
        <w:t>8.</w:t>
      </w:r>
      <w:r w:rsidRPr="00C84483">
        <w:rPr>
          <w:b/>
          <w:sz w:val="24"/>
          <w:szCs w:val="24"/>
        </w:rPr>
        <w:tab/>
        <w:t>MARKEDSFØRINGSTILLADELSESNUMMER (</w:t>
      </w:r>
      <w:r w:rsidR="00BF6243">
        <w:rPr>
          <w:b/>
          <w:sz w:val="24"/>
          <w:szCs w:val="24"/>
        </w:rPr>
        <w:t>-</w:t>
      </w:r>
      <w:r w:rsidRPr="00C84483">
        <w:rPr>
          <w:b/>
          <w:sz w:val="24"/>
          <w:szCs w:val="24"/>
        </w:rPr>
        <w:t>NUMRE)</w:t>
      </w:r>
    </w:p>
    <w:p w14:paraId="4995E750" w14:textId="451A6BD7" w:rsidR="009260DE" w:rsidRDefault="00DB0D4B" w:rsidP="00F54849">
      <w:pPr>
        <w:tabs>
          <w:tab w:val="left" w:pos="851"/>
          <w:tab w:val="left" w:pos="1701"/>
        </w:tabs>
        <w:ind w:left="851"/>
        <w:rPr>
          <w:sz w:val="24"/>
          <w:szCs w:val="24"/>
        </w:rPr>
      </w:pPr>
      <w:r>
        <w:rPr>
          <w:sz w:val="24"/>
          <w:szCs w:val="24"/>
        </w:rPr>
        <w:t xml:space="preserve">5 mg: </w:t>
      </w:r>
      <w:r w:rsidR="00F54849">
        <w:rPr>
          <w:sz w:val="24"/>
          <w:szCs w:val="24"/>
        </w:rPr>
        <w:tab/>
      </w:r>
      <w:r>
        <w:rPr>
          <w:sz w:val="24"/>
          <w:szCs w:val="24"/>
        </w:rPr>
        <w:t>73654</w:t>
      </w:r>
    </w:p>
    <w:p w14:paraId="6F6218C6" w14:textId="21A7FC30" w:rsidR="00DB0D4B" w:rsidRDefault="00DB0D4B" w:rsidP="00F54849">
      <w:pPr>
        <w:tabs>
          <w:tab w:val="left" w:pos="851"/>
          <w:tab w:val="left" w:pos="1701"/>
        </w:tabs>
        <w:ind w:left="851"/>
        <w:rPr>
          <w:sz w:val="24"/>
          <w:szCs w:val="24"/>
        </w:rPr>
      </w:pPr>
      <w:r>
        <w:rPr>
          <w:sz w:val="24"/>
          <w:szCs w:val="24"/>
        </w:rPr>
        <w:t xml:space="preserve">10 mg: </w:t>
      </w:r>
      <w:r w:rsidR="00F54849">
        <w:rPr>
          <w:sz w:val="24"/>
          <w:szCs w:val="24"/>
        </w:rPr>
        <w:tab/>
      </w:r>
      <w:r>
        <w:rPr>
          <w:sz w:val="24"/>
          <w:szCs w:val="24"/>
        </w:rPr>
        <w:t>73656</w:t>
      </w:r>
    </w:p>
    <w:p w14:paraId="16D7B64A" w14:textId="77777777" w:rsidR="009260DE" w:rsidRPr="00C84483" w:rsidRDefault="009260DE" w:rsidP="009260DE">
      <w:pPr>
        <w:tabs>
          <w:tab w:val="left" w:pos="851"/>
        </w:tabs>
        <w:ind w:left="851"/>
        <w:jc w:val="both"/>
        <w:rPr>
          <w:sz w:val="24"/>
          <w:szCs w:val="24"/>
        </w:rPr>
      </w:pPr>
    </w:p>
    <w:p w14:paraId="6C7900A2" w14:textId="77777777" w:rsidR="009260DE" w:rsidRPr="00C84483" w:rsidRDefault="009260DE" w:rsidP="009260DE">
      <w:pPr>
        <w:tabs>
          <w:tab w:val="left" w:pos="851"/>
        </w:tabs>
        <w:ind w:left="851" w:hanging="851"/>
        <w:rPr>
          <w:b/>
          <w:sz w:val="24"/>
          <w:szCs w:val="24"/>
        </w:rPr>
      </w:pPr>
      <w:r w:rsidRPr="00C84483">
        <w:rPr>
          <w:b/>
          <w:sz w:val="24"/>
          <w:szCs w:val="24"/>
        </w:rPr>
        <w:t>9.</w:t>
      </w:r>
      <w:r w:rsidRPr="00C84483">
        <w:rPr>
          <w:b/>
          <w:sz w:val="24"/>
          <w:szCs w:val="24"/>
        </w:rPr>
        <w:tab/>
        <w:t>DATO FOR FØRSTE MARKEDSFØRINGSTILLADELSE</w:t>
      </w:r>
    </w:p>
    <w:p w14:paraId="791A3930" w14:textId="13D2429E" w:rsidR="009260DE" w:rsidRPr="00C84483" w:rsidRDefault="006D1CAA" w:rsidP="009260DE">
      <w:pPr>
        <w:tabs>
          <w:tab w:val="left" w:pos="851"/>
        </w:tabs>
        <w:ind w:left="851"/>
        <w:rPr>
          <w:sz w:val="24"/>
          <w:szCs w:val="24"/>
        </w:rPr>
      </w:pPr>
      <w:r>
        <w:rPr>
          <w:sz w:val="24"/>
          <w:szCs w:val="24"/>
        </w:rPr>
        <w:t>31. juli 2026</w:t>
      </w:r>
    </w:p>
    <w:p w14:paraId="7E10EDD4" w14:textId="77777777" w:rsidR="009260DE" w:rsidRPr="00C84483" w:rsidRDefault="009260DE" w:rsidP="009260DE">
      <w:pPr>
        <w:tabs>
          <w:tab w:val="left" w:pos="851"/>
        </w:tabs>
        <w:ind w:left="851"/>
        <w:rPr>
          <w:sz w:val="24"/>
          <w:szCs w:val="24"/>
        </w:rPr>
      </w:pPr>
    </w:p>
    <w:p w14:paraId="6A80E6E8" w14:textId="77777777" w:rsidR="009260DE" w:rsidRPr="00C84483" w:rsidRDefault="009260DE" w:rsidP="009260DE">
      <w:pPr>
        <w:tabs>
          <w:tab w:val="left" w:pos="851"/>
        </w:tabs>
        <w:ind w:left="851" w:hanging="851"/>
        <w:rPr>
          <w:b/>
          <w:sz w:val="24"/>
          <w:szCs w:val="24"/>
        </w:rPr>
      </w:pPr>
      <w:r w:rsidRPr="00C84483">
        <w:rPr>
          <w:b/>
          <w:sz w:val="24"/>
          <w:szCs w:val="24"/>
        </w:rPr>
        <w:t>10.</w:t>
      </w:r>
      <w:r w:rsidRPr="00C84483">
        <w:rPr>
          <w:b/>
          <w:sz w:val="24"/>
          <w:szCs w:val="24"/>
        </w:rPr>
        <w:tab/>
        <w:t>DATO FOR ÆNDRING AF TEKSTEN</w:t>
      </w:r>
    </w:p>
    <w:p w14:paraId="6E274D16" w14:textId="2C1A1DE2" w:rsidR="009260DE" w:rsidRPr="00C84483" w:rsidRDefault="00DB0D4B" w:rsidP="009260DE">
      <w:pPr>
        <w:tabs>
          <w:tab w:val="left" w:pos="851"/>
        </w:tabs>
        <w:ind w:left="851"/>
        <w:rPr>
          <w:sz w:val="24"/>
          <w:szCs w:val="24"/>
        </w:rPr>
      </w:pPr>
      <w:r>
        <w:rPr>
          <w:sz w:val="24"/>
          <w:szCs w:val="24"/>
        </w:rPr>
        <w:t>-</w:t>
      </w:r>
    </w:p>
    <w:sectPr w:rsidR="009260DE" w:rsidRPr="00C84483" w:rsidSect="000259B9">
      <w:footerReference w:type="default" r:id="rId12"/>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045DB" w14:textId="77777777" w:rsidR="003042B5" w:rsidRDefault="003042B5">
      <w:r>
        <w:separator/>
      </w:r>
    </w:p>
  </w:endnote>
  <w:endnote w:type="continuationSeparator" w:id="0">
    <w:p w14:paraId="48485D80" w14:textId="77777777" w:rsidR="003042B5" w:rsidRDefault="00304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0E32D" w14:textId="77777777" w:rsidR="000259B9" w:rsidRDefault="000259B9">
    <w:pPr>
      <w:pStyle w:val="Sidefod"/>
      <w:pBdr>
        <w:bottom w:val="single" w:sz="6" w:space="1" w:color="auto"/>
      </w:pBdr>
    </w:pPr>
  </w:p>
  <w:p w14:paraId="33E81BED" w14:textId="77777777" w:rsidR="000259B9" w:rsidRDefault="000259B9" w:rsidP="00C42586">
    <w:pPr>
      <w:pStyle w:val="Sidefod"/>
      <w:tabs>
        <w:tab w:val="clear" w:pos="4819"/>
        <w:tab w:val="left" w:pos="8505"/>
      </w:tabs>
      <w:rPr>
        <w:i/>
        <w:sz w:val="18"/>
        <w:szCs w:val="18"/>
      </w:rPr>
    </w:pPr>
  </w:p>
  <w:p w14:paraId="6A84201F" w14:textId="34B0E7C7"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7E0A5B">
      <w:rPr>
        <w:i/>
        <w:noProof/>
        <w:sz w:val="18"/>
        <w:szCs w:val="18"/>
      </w:rPr>
      <w:t>Tofacitinib Stada, filmovertrukne tabletter 5 mg og 10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4B2DD" w14:textId="77777777" w:rsidR="003042B5" w:rsidRDefault="003042B5">
      <w:r>
        <w:separator/>
      </w:r>
    </w:p>
  </w:footnote>
  <w:footnote w:type="continuationSeparator" w:id="0">
    <w:p w14:paraId="686EE31F" w14:textId="77777777" w:rsidR="003042B5" w:rsidRDefault="003042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A44"/>
    <w:multiLevelType w:val="hybridMultilevel"/>
    <w:tmpl w:val="59B26F9C"/>
    <w:lvl w:ilvl="0" w:tplc="17927F08">
      <w:start w:val="1"/>
      <w:numFmt w:val="lowerLetter"/>
      <w:lvlText w:val="%1"/>
      <w:lvlJc w:val="left"/>
      <w:pPr>
        <w:ind w:left="27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1" w:tplc="E53E21E0">
      <w:start w:val="1"/>
      <w:numFmt w:val="lowerLetter"/>
      <w:lvlText w:val="%2"/>
      <w:lvlJc w:val="left"/>
      <w:pPr>
        <w:ind w:left="119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2" w:tplc="CF8851CE">
      <w:start w:val="1"/>
      <w:numFmt w:val="lowerRoman"/>
      <w:lvlText w:val="%3"/>
      <w:lvlJc w:val="left"/>
      <w:pPr>
        <w:ind w:left="191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3" w:tplc="E4949660">
      <w:start w:val="1"/>
      <w:numFmt w:val="decimal"/>
      <w:lvlText w:val="%4"/>
      <w:lvlJc w:val="left"/>
      <w:pPr>
        <w:ind w:left="263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4" w:tplc="55E0051E">
      <w:start w:val="1"/>
      <w:numFmt w:val="lowerLetter"/>
      <w:lvlText w:val="%5"/>
      <w:lvlJc w:val="left"/>
      <w:pPr>
        <w:ind w:left="335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5" w:tplc="891C6BD4">
      <w:start w:val="1"/>
      <w:numFmt w:val="lowerRoman"/>
      <w:lvlText w:val="%6"/>
      <w:lvlJc w:val="left"/>
      <w:pPr>
        <w:ind w:left="407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6" w:tplc="01349028">
      <w:start w:val="1"/>
      <w:numFmt w:val="decimal"/>
      <w:lvlText w:val="%7"/>
      <w:lvlJc w:val="left"/>
      <w:pPr>
        <w:ind w:left="479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7" w:tplc="CDE094CE">
      <w:start w:val="1"/>
      <w:numFmt w:val="lowerLetter"/>
      <w:lvlText w:val="%8"/>
      <w:lvlJc w:val="left"/>
      <w:pPr>
        <w:ind w:left="551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8" w:tplc="203E6C98">
      <w:start w:val="1"/>
      <w:numFmt w:val="lowerRoman"/>
      <w:lvlText w:val="%9"/>
      <w:lvlJc w:val="left"/>
      <w:pPr>
        <w:ind w:left="623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abstractNum>
  <w:abstractNum w:abstractNumId="1" w15:restartNumberingAfterBreak="0">
    <w:nsid w:val="06ED526C"/>
    <w:multiLevelType w:val="hybridMultilevel"/>
    <w:tmpl w:val="777C2C0A"/>
    <w:lvl w:ilvl="0" w:tplc="F37456B2">
      <w:start w:val="55"/>
      <w:numFmt w:val="decimal"/>
      <w:lvlText w:val="%1"/>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6BCCDD6E">
      <w:start w:val="1"/>
      <w:numFmt w:val="lowerLetter"/>
      <w:lvlText w:val="%2"/>
      <w:lvlJc w:val="left"/>
      <w:pPr>
        <w:ind w:left="142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7C4259C8">
      <w:start w:val="1"/>
      <w:numFmt w:val="lowerRoman"/>
      <w:lvlText w:val="%3"/>
      <w:lvlJc w:val="left"/>
      <w:pPr>
        <w:ind w:left="214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DD2A145C">
      <w:start w:val="1"/>
      <w:numFmt w:val="decimal"/>
      <w:lvlText w:val="%4"/>
      <w:lvlJc w:val="left"/>
      <w:pPr>
        <w:ind w:left="286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5936026E">
      <w:start w:val="1"/>
      <w:numFmt w:val="lowerLetter"/>
      <w:lvlText w:val="%5"/>
      <w:lvlJc w:val="left"/>
      <w:pPr>
        <w:ind w:left="358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86AA9526">
      <w:start w:val="1"/>
      <w:numFmt w:val="lowerRoman"/>
      <w:lvlText w:val="%6"/>
      <w:lvlJc w:val="left"/>
      <w:pPr>
        <w:ind w:left="430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70DAE3CC">
      <w:start w:val="1"/>
      <w:numFmt w:val="decimal"/>
      <w:lvlText w:val="%7"/>
      <w:lvlJc w:val="left"/>
      <w:pPr>
        <w:ind w:left="502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8D045D18">
      <w:start w:val="1"/>
      <w:numFmt w:val="lowerLetter"/>
      <w:lvlText w:val="%8"/>
      <w:lvlJc w:val="left"/>
      <w:pPr>
        <w:ind w:left="574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DCC2ACC4">
      <w:start w:val="1"/>
      <w:numFmt w:val="lowerRoman"/>
      <w:lvlText w:val="%9"/>
      <w:lvlJc w:val="left"/>
      <w:pPr>
        <w:ind w:left="646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18E65A6C"/>
    <w:multiLevelType w:val="hybridMultilevel"/>
    <w:tmpl w:val="29A61A16"/>
    <w:lvl w:ilvl="0" w:tplc="D9FE72DA">
      <w:numFmt w:val="bullet"/>
      <w:lvlText w:val="-"/>
      <w:lvlJc w:val="left"/>
      <w:pPr>
        <w:ind w:left="1571" w:hanging="360"/>
      </w:pPr>
      <w:rPr>
        <w:rFonts w:ascii="Times New Roman" w:eastAsia="Times New Roman" w:hAnsi="Times New Roman" w:cs="Times New Roman"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4" w15:restartNumberingAfterBreak="0">
    <w:nsid w:val="1C5B0D8C"/>
    <w:multiLevelType w:val="hybridMultilevel"/>
    <w:tmpl w:val="ABD0B5DE"/>
    <w:lvl w:ilvl="0" w:tplc="816EF9DC">
      <w:start w:val="5"/>
      <w:numFmt w:val="lowerLetter"/>
      <w:lvlText w:val="%1"/>
      <w:lvlJc w:val="left"/>
      <w:pPr>
        <w:ind w:left="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1" w:tplc="1A8E24D8">
      <w:start w:val="1"/>
      <w:numFmt w:val="lowerLetter"/>
      <w:lvlText w:val="%2"/>
      <w:lvlJc w:val="left"/>
      <w:pPr>
        <w:ind w:left="824"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2" w:tplc="F09ACC26">
      <w:start w:val="1"/>
      <w:numFmt w:val="lowerRoman"/>
      <w:lvlText w:val="%3"/>
      <w:lvlJc w:val="left"/>
      <w:pPr>
        <w:ind w:left="1544"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3" w:tplc="743812F8">
      <w:start w:val="1"/>
      <w:numFmt w:val="decimal"/>
      <w:lvlText w:val="%4"/>
      <w:lvlJc w:val="left"/>
      <w:pPr>
        <w:ind w:left="2264"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4" w:tplc="27C87178">
      <w:start w:val="1"/>
      <w:numFmt w:val="lowerLetter"/>
      <w:lvlText w:val="%5"/>
      <w:lvlJc w:val="left"/>
      <w:pPr>
        <w:ind w:left="2984"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5" w:tplc="7CB49754">
      <w:start w:val="1"/>
      <w:numFmt w:val="lowerRoman"/>
      <w:lvlText w:val="%6"/>
      <w:lvlJc w:val="left"/>
      <w:pPr>
        <w:ind w:left="3704"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6" w:tplc="E6AE36C4">
      <w:start w:val="1"/>
      <w:numFmt w:val="decimal"/>
      <w:lvlText w:val="%7"/>
      <w:lvlJc w:val="left"/>
      <w:pPr>
        <w:ind w:left="4424"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7" w:tplc="583C4E22">
      <w:start w:val="1"/>
      <w:numFmt w:val="lowerLetter"/>
      <w:lvlText w:val="%8"/>
      <w:lvlJc w:val="left"/>
      <w:pPr>
        <w:ind w:left="5144"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8" w:tplc="F5FC4E70">
      <w:start w:val="1"/>
      <w:numFmt w:val="lowerRoman"/>
      <w:lvlText w:val="%9"/>
      <w:lvlJc w:val="left"/>
      <w:pPr>
        <w:ind w:left="5864"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abstractNum>
  <w:abstractNum w:abstractNumId="5"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7" w15:restartNumberingAfterBreak="0">
    <w:nsid w:val="3EF159A5"/>
    <w:multiLevelType w:val="hybridMultilevel"/>
    <w:tmpl w:val="AE80E35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8"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9" w15:restartNumberingAfterBreak="0">
    <w:nsid w:val="47FF45B5"/>
    <w:multiLevelType w:val="hybridMultilevel"/>
    <w:tmpl w:val="FA04FF50"/>
    <w:lvl w:ilvl="0" w:tplc="6EF4F6C0">
      <w:start w:val="17"/>
      <w:numFmt w:val="decimal"/>
      <w:lvlText w:val="%1"/>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E1760578">
      <w:start w:val="1"/>
      <w:numFmt w:val="lowerLetter"/>
      <w:lvlText w:val="%2"/>
      <w:lvlJc w:val="left"/>
      <w:pPr>
        <w:ind w:left="110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23223406">
      <w:start w:val="1"/>
      <w:numFmt w:val="lowerRoman"/>
      <w:lvlText w:val="%3"/>
      <w:lvlJc w:val="left"/>
      <w:pPr>
        <w:ind w:left="182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387C6898">
      <w:start w:val="1"/>
      <w:numFmt w:val="decimal"/>
      <w:lvlText w:val="%4"/>
      <w:lvlJc w:val="left"/>
      <w:pPr>
        <w:ind w:left="254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1AE29E6A">
      <w:start w:val="1"/>
      <w:numFmt w:val="lowerLetter"/>
      <w:lvlText w:val="%5"/>
      <w:lvlJc w:val="left"/>
      <w:pPr>
        <w:ind w:left="326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F8C433F8">
      <w:start w:val="1"/>
      <w:numFmt w:val="lowerRoman"/>
      <w:lvlText w:val="%6"/>
      <w:lvlJc w:val="left"/>
      <w:pPr>
        <w:ind w:left="398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FDE02CE2">
      <w:start w:val="1"/>
      <w:numFmt w:val="decimal"/>
      <w:lvlText w:val="%7"/>
      <w:lvlJc w:val="left"/>
      <w:pPr>
        <w:ind w:left="470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235E5468">
      <w:start w:val="1"/>
      <w:numFmt w:val="lowerLetter"/>
      <w:lvlText w:val="%8"/>
      <w:lvlJc w:val="left"/>
      <w:pPr>
        <w:ind w:left="542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70260136">
      <w:start w:val="1"/>
      <w:numFmt w:val="lowerRoman"/>
      <w:lvlText w:val="%9"/>
      <w:lvlJc w:val="left"/>
      <w:pPr>
        <w:ind w:left="614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0" w15:restartNumberingAfterBreak="0">
    <w:nsid w:val="49451A62"/>
    <w:multiLevelType w:val="hybridMultilevel"/>
    <w:tmpl w:val="AF98C862"/>
    <w:lvl w:ilvl="0" w:tplc="E6B41CE0">
      <w:start w:val="1"/>
      <w:numFmt w:val="lowerLetter"/>
      <w:lvlText w:val="%1"/>
      <w:lvlJc w:val="left"/>
      <w:pPr>
        <w:ind w:left="20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1" w:tplc="145A0F82">
      <w:start w:val="1"/>
      <w:numFmt w:val="lowerLetter"/>
      <w:lvlText w:val="%2"/>
      <w:lvlJc w:val="left"/>
      <w:pPr>
        <w:ind w:left="119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2" w:tplc="29981F66">
      <w:start w:val="1"/>
      <w:numFmt w:val="lowerRoman"/>
      <w:lvlText w:val="%3"/>
      <w:lvlJc w:val="left"/>
      <w:pPr>
        <w:ind w:left="191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3" w:tplc="F566CD26">
      <w:start w:val="1"/>
      <w:numFmt w:val="decimal"/>
      <w:lvlText w:val="%4"/>
      <w:lvlJc w:val="left"/>
      <w:pPr>
        <w:ind w:left="263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4" w:tplc="D9ECCF08">
      <w:start w:val="1"/>
      <w:numFmt w:val="lowerLetter"/>
      <w:lvlText w:val="%5"/>
      <w:lvlJc w:val="left"/>
      <w:pPr>
        <w:ind w:left="335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5" w:tplc="1A50D734">
      <w:start w:val="1"/>
      <w:numFmt w:val="lowerRoman"/>
      <w:lvlText w:val="%6"/>
      <w:lvlJc w:val="left"/>
      <w:pPr>
        <w:ind w:left="407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6" w:tplc="A7AC21FE">
      <w:start w:val="1"/>
      <w:numFmt w:val="decimal"/>
      <w:lvlText w:val="%7"/>
      <w:lvlJc w:val="left"/>
      <w:pPr>
        <w:ind w:left="479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7" w:tplc="931AB64E">
      <w:start w:val="1"/>
      <w:numFmt w:val="lowerLetter"/>
      <w:lvlText w:val="%8"/>
      <w:lvlJc w:val="left"/>
      <w:pPr>
        <w:ind w:left="551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8" w:tplc="545231AE">
      <w:start w:val="1"/>
      <w:numFmt w:val="lowerRoman"/>
      <w:lvlText w:val="%9"/>
      <w:lvlJc w:val="left"/>
      <w:pPr>
        <w:ind w:left="623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abstractNum>
  <w:abstractNum w:abstractNumId="11" w15:restartNumberingAfterBreak="0">
    <w:nsid w:val="4DA91609"/>
    <w:multiLevelType w:val="hybridMultilevel"/>
    <w:tmpl w:val="383A7B7E"/>
    <w:lvl w:ilvl="0" w:tplc="36A6D60C">
      <w:start w:val="1"/>
      <w:numFmt w:val="lowerLetter"/>
      <w:lvlText w:val="%1."/>
      <w:lvlJc w:val="left"/>
      <w:pPr>
        <w:ind w:left="463"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1" w:tplc="2D1850BA">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2" w:tplc="6722F906">
      <w:start w:val="1"/>
      <w:numFmt w:val="lowerRoman"/>
      <w:lvlText w:val="%3"/>
      <w:lvlJc w:val="left"/>
      <w:pPr>
        <w:ind w:left="190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3" w:tplc="132869AC">
      <w:start w:val="1"/>
      <w:numFmt w:val="decimal"/>
      <w:lvlText w:val="%4"/>
      <w:lvlJc w:val="left"/>
      <w:pPr>
        <w:ind w:left="262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4" w:tplc="84400866">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5" w:tplc="90F2015A">
      <w:start w:val="1"/>
      <w:numFmt w:val="lowerRoman"/>
      <w:lvlText w:val="%6"/>
      <w:lvlJc w:val="left"/>
      <w:pPr>
        <w:ind w:left="406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6" w:tplc="5462AA88">
      <w:start w:val="1"/>
      <w:numFmt w:val="decimal"/>
      <w:lvlText w:val="%7"/>
      <w:lvlJc w:val="left"/>
      <w:pPr>
        <w:ind w:left="478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7" w:tplc="BAACD49C">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8" w:tplc="0F78F2AE">
      <w:start w:val="1"/>
      <w:numFmt w:val="lowerRoman"/>
      <w:lvlText w:val="%9"/>
      <w:lvlJc w:val="left"/>
      <w:pPr>
        <w:ind w:left="622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abstractNum>
  <w:abstractNum w:abstractNumId="12" w15:restartNumberingAfterBreak="0">
    <w:nsid w:val="4DEF0506"/>
    <w:multiLevelType w:val="hybridMultilevel"/>
    <w:tmpl w:val="AB24088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3"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564F644F"/>
    <w:multiLevelType w:val="hybridMultilevel"/>
    <w:tmpl w:val="0AC222D2"/>
    <w:lvl w:ilvl="0" w:tplc="2D987012">
      <w:start w:val="1"/>
      <w:numFmt w:val="lowerLetter"/>
      <w:lvlText w:val="%1."/>
      <w:lvlJc w:val="left"/>
      <w:pPr>
        <w:ind w:left="463"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1" w:tplc="BC9A166A">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2" w:tplc="30FA51E6">
      <w:start w:val="1"/>
      <w:numFmt w:val="lowerRoman"/>
      <w:lvlText w:val="%3"/>
      <w:lvlJc w:val="left"/>
      <w:pPr>
        <w:ind w:left="190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3" w:tplc="7F4CECA0">
      <w:start w:val="1"/>
      <w:numFmt w:val="decimal"/>
      <w:lvlText w:val="%4"/>
      <w:lvlJc w:val="left"/>
      <w:pPr>
        <w:ind w:left="262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4" w:tplc="438CDDD0">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5" w:tplc="3928321E">
      <w:start w:val="1"/>
      <w:numFmt w:val="lowerRoman"/>
      <w:lvlText w:val="%6"/>
      <w:lvlJc w:val="left"/>
      <w:pPr>
        <w:ind w:left="406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6" w:tplc="131C819A">
      <w:start w:val="1"/>
      <w:numFmt w:val="decimal"/>
      <w:lvlText w:val="%7"/>
      <w:lvlJc w:val="left"/>
      <w:pPr>
        <w:ind w:left="478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7" w:tplc="5E0A3CB2">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8" w:tplc="D716E070">
      <w:start w:val="1"/>
      <w:numFmt w:val="lowerRoman"/>
      <w:lvlText w:val="%9"/>
      <w:lvlJc w:val="left"/>
      <w:pPr>
        <w:ind w:left="622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abstractNum>
  <w:abstractNum w:abstractNumId="15" w15:restartNumberingAfterBreak="0">
    <w:nsid w:val="58D40FD5"/>
    <w:multiLevelType w:val="hybridMultilevel"/>
    <w:tmpl w:val="2F9A9B5A"/>
    <w:lvl w:ilvl="0" w:tplc="7C5C3EC6">
      <w:start w:val="1"/>
      <w:numFmt w:val="lowerLetter"/>
      <w:lvlText w:val="%1"/>
      <w:lvlJc w:val="left"/>
      <w:pPr>
        <w:ind w:left="37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1" w:tplc="A50C46C4">
      <w:start w:val="1"/>
      <w:numFmt w:val="lowerLetter"/>
      <w:lvlText w:val="%2"/>
      <w:lvlJc w:val="left"/>
      <w:pPr>
        <w:ind w:left="119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2" w:tplc="608A2BFC">
      <w:start w:val="1"/>
      <w:numFmt w:val="lowerRoman"/>
      <w:lvlText w:val="%3"/>
      <w:lvlJc w:val="left"/>
      <w:pPr>
        <w:ind w:left="191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3" w:tplc="BF106AC4">
      <w:start w:val="1"/>
      <w:numFmt w:val="decimal"/>
      <w:lvlText w:val="%4"/>
      <w:lvlJc w:val="left"/>
      <w:pPr>
        <w:ind w:left="263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4" w:tplc="3B2EDB8A">
      <w:start w:val="1"/>
      <w:numFmt w:val="lowerLetter"/>
      <w:lvlText w:val="%5"/>
      <w:lvlJc w:val="left"/>
      <w:pPr>
        <w:ind w:left="335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5" w:tplc="F9C6BC9E">
      <w:start w:val="1"/>
      <w:numFmt w:val="lowerRoman"/>
      <w:lvlText w:val="%6"/>
      <w:lvlJc w:val="left"/>
      <w:pPr>
        <w:ind w:left="407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6" w:tplc="9FB2F056">
      <w:start w:val="1"/>
      <w:numFmt w:val="decimal"/>
      <w:lvlText w:val="%7"/>
      <w:lvlJc w:val="left"/>
      <w:pPr>
        <w:ind w:left="479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7" w:tplc="B60220CA">
      <w:start w:val="1"/>
      <w:numFmt w:val="lowerLetter"/>
      <w:lvlText w:val="%8"/>
      <w:lvlJc w:val="left"/>
      <w:pPr>
        <w:ind w:left="551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8" w:tplc="71125DFC">
      <w:start w:val="1"/>
      <w:numFmt w:val="lowerRoman"/>
      <w:lvlText w:val="%9"/>
      <w:lvlJc w:val="left"/>
      <w:pPr>
        <w:ind w:left="623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abstractNum>
  <w:abstractNum w:abstractNumId="16" w15:restartNumberingAfterBreak="0">
    <w:nsid w:val="5F3B16CF"/>
    <w:multiLevelType w:val="hybridMultilevel"/>
    <w:tmpl w:val="0BF4EEF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7" w15:restartNumberingAfterBreak="0">
    <w:nsid w:val="61E016AB"/>
    <w:multiLevelType w:val="hybridMultilevel"/>
    <w:tmpl w:val="D54A1D98"/>
    <w:lvl w:ilvl="0" w:tplc="D9A08552">
      <w:start w:val="3"/>
      <w:numFmt w:val="lowerLetter"/>
      <w:lvlText w:val="%1"/>
      <w:lvlJc w:val="left"/>
      <w:pPr>
        <w:ind w:left="275" w:firstLine="0"/>
      </w:pPr>
      <w:rPr>
        <w:rFonts w:ascii="Times New Roman" w:eastAsia="Times New Roman" w:hAnsi="Times New Roman" w:cs="Times New Roman"/>
        <w:b w:val="0"/>
        <w:bCs w:val="0"/>
        <w:i w:val="0"/>
        <w:strike w:val="0"/>
        <w:dstrike w:val="0"/>
        <w:color w:val="000000"/>
        <w:sz w:val="18"/>
        <w:szCs w:val="18"/>
        <w:u w:val="none" w:color="000000"/>
        <w:effect w:val="none"/>
        <w:bdr w:val="none" w:sz="0" w:space="0" w:color="auto" w:frame="1"/>
        <w:vertAlign w:val="superscript"/>
      </w:rPr>
    </w:lvl>
    <w:lvl w:ilvl="1" w:tplc="4402799C">
      <w:start w:val="1"/>
      <w:numFmt w:val="lowerLetter"/>
      <w:lvlText w:val="%2"/>
      <w:lvlJc w:val="left"/>
      <w:pPr>
        <w:ind w:left="1195"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superscript"/>
      </w:rPr>
    </w:lvl>
    <w:lvl w:ilvl="2" w:tplc="E70C60A8">
      <w:start w:val="1"/>
      <w:numFmt w:val="lowerRoman"/>
      <w:lvlText w:val="%3"/>
      <w:lvlJc w:val="left"/>
      <w:pPr>
        <w:ind w:left="1915"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superscript"/>
      </w:rPr>
    </w:lvl>
    <w:lvl w:ilvl="3" w:tplc="70A28FCE">
      <w:start w:val="1"/>
      <w:numFmt w:val="decimal"/>
      <w:lvlText w:val="%4"/>
      <w:lvlJc w:val="left"/>
      <w:pPr>
        <w:ind w:left="2635"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superscript"/>
      </w:rPr>
    </w:lvl>
    <w:lvl w:ilvl="4" w:tplc="63681BFC">
      <w:start w:val="1"/>
      <w:numFmt w:val="lowerLetter"/>
      <w:lvlText w:val="%5"/>
      <w:lvlJc w:val="left"/>
      <w:pPr>
        <w:ind w:left="3355"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superscript"/>
      </w:rPr>
    </w:lvl>
    <w:lvl w:ilvl="5" w:tplc="E7BCB20A">
      <w:start w:val="1"/>
      <w:numFmt w:val="lowerRoman"/>
      <w:lvlText w:val="%6"/>
      <w:lvlJc w:val="left"/>
      <w:pPr>
        <w:ind w:left="4075"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superscript"/>
      </w:rPr>
    </w:lvl>
    <w:lvl w:ilvl="6" w:tplc="B5261F74">
      <w:start w:val="1"/>
      <w:numFmt w:val="decimal"/>
      <w:lvlText w:val="%7"/>
      <w:lvlJc w:val="left"/>
      <w:pPr>
        <w:ind w:left="4795"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superscript"/>
      </w:rPr>
    </w:lvl>
    <w:lvl w:ilvl="7" w:tplc="0C489FE6">
      <w:start w:val="1"/>
      <w:numFmt w:val="lowerLetter"/>
      <w:lvlText w:val="%8"/>
      <w:lvlJc w:val="left"/>
      <w:pPr>
        <w:ind w:left="5515"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superscript"/>
      </w:rPr>
    </w:lvl>
    <w:lvl w:ilvl="8" w:tplc="AB9E4EC2">
      <w:start w:val="1"/>
      <w:numFmt w:val="lowerRoman"/>
      <w:lvlText w:val="%9"/>
      <w:lvlJc w:val="left"/>
      <w:pPr>
        <w:ind w:left="6235"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superscript"/>
      </w:rPr>
    </w:lvl>
  </w:abstractNum>
  <w:abstractNum w:abstractNumId="18" w15:restartNumberingAfterBreak="0">
    <w:nsid w:val="63BE4496"/>
    <w:multiLevelType w:val="hybridMultilevel"/>
    <w:tmpl w:val="CD026D6C"/>
    <w:lvl w:ilvl="0" w:tplc="56CE71AE">
      <w:start w:val="1"/>
      <w:numFmt w:val="lowerLetter"/>
      <w:lvlText w:val="%1."/>
      <w:lvlJc w:val="left"/>
      <w:pPr>
        <w:ind w:left="463"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1" w:tplc="ACA262C6">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2" w:tplc="BC18595A">
      <w:start w:val="1"/>
      <w:numFmt w:val="lowerRoman"/>
      <w:lvlText w:val="%3"/>
      <w:lvlJc w:val="left"/>
      <w:pPr>
        <w:ind w:left="190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3" w:tplc="4E56C84A">
      <w:start w:val="1"/>
      <w:numFmt w:val="decimal"/>
      <w:lvlText w:val="%4"/>
      <w:lvlJc w:val="left"/>
      <w:pPr>
        <w:ind w:left="262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4" w:tplc="52FAB3A8">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5" w:tplc="C408F948">
      <w:start w:val="1"/>
      <w:numFmt w:val="lowerRoman"/>
      <w:lvlText w:val="%6"/>
      <w:lvlJc w:val="left"/>
      <w:pPr>
        <w:ind w:left="406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6" w:tplc="F29A98BA">
      <w:start w:val="1"/>
      <w:numFmt w:val="decimal"/>
      <w:lvlText w:val="%7"/>
      <w:lvlJc w:val="left"/>
      <w:pPr>
        <w:ind w:left="478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7" w:tplc="B58C5B6C">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8" w:tplc="B9E4DFC0">
      <w:start w:val="1"/>
      <w:numFmt w:val="lowerRoman"/>
      <w:lvlText w:val="%9"/>
      <w:lvlJc w:val="left"/>
      <w:pPr>
        <w:ind w:left="622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abstractNum>
  <w:abstractNum w:abstractNumId="19" w15:restartNumberingAfterBreak="0">
    <w:nsid w:val="667A17B3"/>
    <w:multiLevelType w:val="hybridMultilevel"/>
    <w:tmpl w:val="ADC61EFE"/>
    <w:lvl w:ilvl="0" w:tplc="D9FE72DA">
      <w:numFmt w:val="bullet"/>
      <w:lvlText w:val="-"/>
      <w:lvlJc w:val="left"/>
      <w:pPr>
        <w:ind w:left="1211" w:hanging="360"/>
      </w:pPr>
      <w:rPr>
        <w:rFonts w:ascii="Times New Roman" w:eastAsia="Times New Roman" w:hAnsi="Times New Roman" w:cs="Times New Roman" w:hint="default"/>
      </w:rPr>
    </w:lvl>
    <w:lvl w:ilvl="1" w:tplc="04060003" w:tentative="1">
      <w:start w:val="1"/>
      <w:numFmt w:val="bullet"/>
      <w:lvlText w:val="o"/>
      <w:lvlJc w:val="left"/>
      <w:pPr>
        <w:ind w:left="1931" w:hanging="360"/>
      </w:pPr>
      <w:rPr>
        <w:rFonts w:ascii="Courier New" w:hAnsi="Courier New" w:cs="Courier New" w:hint="default"/>
      </w:rPr>
    </w:lvl>
    <w:lvl w:ilvl="2" w:tplc="04060005" w:tentative="1">
      <w:start w:val="1"/>
      <w:numFmt w:val="bullet"/>
      <w:lvlText w:val=""/>
      <w:lvlJc w:val="left"/>
      <w:pPr>
        <w:ind w:left="2651" w:hanging="360"/>
      </w:pPr>
      <w:rPr>
        <w:rFonts w:ascii="Wingdings" w:hAnsi="Wingdings" w:hint="default"/>
      </w:rPr>
    </w:lvl>
    <w:lvl w:ilvl="3" w:tplc="04060001" w:tentative="1">
      <w:start w:val="1"/>
      <w:numFmt w:val="bullet"/>
      <w:lvlText w:val=""/>
      <w:lvlJc w:val="left"/>
      <w:pPr>
        <w:ind w:left="3371" w:hanging="360"/>
      </w:pPr>
      <w:rPr>
        <w:rFonts w:ascii="Symbol" w:hAnsi="Symbol" w:hint="default"/>
      </w:rPr>
    </w:lvl>
    <w:lvl w:ilvl="4" w:tplc="04060003" w:tentative="1">
      <w:start w:val="1"/>
      <w:numFmt w:val="bullet"/>
      <w:lvlText w:val="o"/>
      <w:lvlJc w:val="left"/>
      <w:pPr>
        <w:ind w:left="4091" w:hanging="360"/>
      </w:pPr>
      <w:rPr>
        <w:rFonts w:ascii="Courier New" w:hAnsi="Courier New" w:cs="Courier New" w:hint="default"/>
      </w:rPr>
    </w:lvl>
    <w:lvl w:ilvl="5" w:tplc="04060005" w:tentative="1">
      <w:start w:val="1"/>
      <w:numFmt w:val="bullet"/>
      <w:lvlText w:val=""/>
      <w:lvlJc w:val="left"/>
      <w:pPr>
        <w:ind w:left="4811" w:hanging="360"/>
      </w:pPr>
      <w:rPr>
        <w:rFonts w:ascii="Wingdings" w:hAnsi="Wingdings" w:hint="default"/>
      </w:rPr>
    </w:lvl>
    <w:lvl w:ilvl="6" w:tplc="04060001" w:tentative="1">
      <w:start w:val="1"/>
      <w:numFmt w:val="bullet"/>
      <w:lvlText w:val=""/>
      <w:lvlJc w:val="left"/>
      <w:pPr>
        <w:ind w:left="5531" w:hanging="360"/>
      </w:pPr>
      <w:rPr>
        <w:rFonts w:ascii="Symbol" w:hAnsi="Symbol" w:hint="default"/>
      </w:rPr>
    </w:lvl>
    <w:lvl w:ilvl="7" w:tplc="04060003" w:tentative="1">
      <w:start w:val="1"/>
      <w:numFmt w:val="bullet"/>
      <w:lvlText w:val="o"/>
      <w:lvlJc w:val="left"/>
      <w:pPr>
        <w:ind w:left="6251" w:hanging="360"/>
      </w:pPr>
      <w:rPr>
        <w:rFonts w:ascii="Courier New" w:hAnsi="Courier New" w:cs="Courier New" w:hint="default"/>
      </w:rPr>
    </w:lvl>
    <w:lvl w:ilvl="8" w:tplc="04060005" w:tentative="1">
      <w:start w:val="1"/>
      <w:numFmt w:val="bullet"/>
      <w:lvlText w:val=""/>
      <w:lvlJc w:val="left"/>
      <w:pPr>
        <w:ind w:left="6971" w:hanging="360"/>
      </w:pPr>
      <w:rPr>
        <w:rFonts w:ascii="Wingdings" w:hAnsi="Wingdings" w:hint="default"/>
      </w:rPr>
    </w:lvl>
  </w:abstractNum>
  <w:abstractNum w:abstractNumId="20" w15:restartNumberingAfterBreak="0">
    <w:nsid w:val="7378090E"/>
    <w:multiLevelType w:val="hybridMultilevel"/>
    <w:tmpl w:val="FC920E32"/>
    <w:lvl w:ilvl="0" w:tplc="0AEA338C">
      <w:start w:val="1"/>
      <w:numFmt w:val="lowerLetter"/>
      <w:lvlText w:val="%1."/>
      <w:lvlJc w:val="left"/>
      <w:pPr>
        <w:ind w:left="463"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1" w:tplc="D10C5A1A">
      <w:start w:val="1"/>
      <w:numFmt w:val="lowerLetter"/>
      <w:lvlText w:val="%2"/>
      <w:lvlJc w:val="left"/>
      <w:pPr>
        <w:ind w:left="119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2" w:tplc="0A607712">
      <w:start w:val="1"/>
      <w:numFmt w:val="lowerRoman"/>
      <w:lvlText w:val="%3"/>
      <w:lvlJc w:val="left"/>
      <w:pPr>
        <w:ind w:left="191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3" w:tplc="7CBCD814">
      <w:start w:val="1"/>
      <w:numFmt w:val="decimal"/>
      <w:lvlText w:val="%4"/>
      <w:lvlJc w:val="left"/>
      <w:pPr>
        <w:ind w:left="263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4" w:tplc="0C1AB64E">
      <w:start w:val="1"/>
      <w:numFmt w:val="lowerLetter"/>
      <w:lvlText w:val="%5"/>
      <w:lvlJc w:val="left"/>
      <w:pPr>
        <w:ind w:left="335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5" w:tplc="40707F70">
      <w:start w:val="1"/>
      <w:numFmt w:val="lowerRoman"/>
      <w:lvlText w:val="%6"/>
      <w:lvlJc w:val="left"/>
      <w:pPr>
        <w:ind w:left="407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6" w:tplc="52D8B6A4">
      <w:start w:val="1"/>
      <w:numFmt w:val="decimal"/>
      <w:lvlText w:val="%7"/>
      <w:lvlJc w:val="left"/>
      <w:pPr>
        <w:ind w:left="479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7" w:tplc="330491D8">
      <w:start w:val="1"/>
      <w:numFmt w:val="lowerLetter"/>
      <w:lvlText w:val="%8"/>
      <w:lvlJc w:val="left"/>
      <w:pPr>
        <w:ind w:left="551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8" w:tplc="985A2AA4">
      <w:start w:val="1"/>
      <w:numFmt w:val="lowerRoman"/>
      <w:lvlText w:val="%9"/>
      <w:lvlJc w:val="left"/>
      <w:pPr>
        <w:ind w:left="623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abstractNum>
  <w:abstractNum w:abstractNumId="21" w15:restartNumberingAfterBreak="0">
    <w:nsid w:val="77206798"/>
    <w:multiLevelType w:val="hybridMultilevel"/>
    <w:tmpl w:val="1D303A14"/>
    <w:lvl w:ilvl="0" w:tplc="67048D3E">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22" w15:restartNumberingAfterBreak="0">
    <w:nsid w:val="779F58D6"/>
    <w:multiLevelType w:val="hybridMultilevel"/>
    <w:tmpl w:val="9500CAF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3" w15:restartNumberingAfterBreak="0">
    <w:nsid w:val="7AAE2754"/>
    <w:multiLevelType w:val="hybridMultilevel"/>
    <w:tmpl w:val="166210AE"/>
    <w:lvl w:ilvl="0" w:tplc="35C6397A">
      <w:start w:val="1"/>
      <w:numFmt w:val="lowerLetter"/>
      <w:lvlText w:val="%1"/>
      <w:lvlJc w:val="left"/>
      <w:pPr>
        <w:ind w:left="19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1" w:tplc="4AF8890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2" w:tplc="F6F2675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3" w:tplc="4DD2D3F2">
      <w:start w:val="1"/>
      <w:numFmt w:val="decimal"/>
      <w:lvlText w:val="%4"/>
      <w:lvlJc w:val="left"/>
      <w:pPr>
        <w:ind w:left="252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4" w:tplc="87309FA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5" w:tplc="620E373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6" w:tplc="F9FA6E2C">
      <w:start w:val="1"/>
      <w:numFmt w:val="decimal"/>
      <w:lvlText w:val="%7"/>
      <w:lvlJc w:val="left"/>
      <w:pPr>
        <w:ind w:left="468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7" w:tplc="E6F0073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8" w:tplc="9E664B0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abstractNum>
  <w:abstractNum w:abstractNumId="24" w15:restartNumberingAfterBreak="0">
    <w:nsid w:val="7B5370FB"/>
    <w:multiLevelType w:val="hybridMultilevel"/>
    <w:tmpl w:val="10A4C1B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16cid:durableId="140189957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083580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5201972">
    <w:abstractNumId w:val="13"/>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3478034">
    <w:abstractNumId w:val="5"/>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3647477">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1765689">
    <w:abstractNumId w:val="24"/>
  </w:num>
  <w:num w:numId="7" w16cid:durableId="1930769868">
    <w:abstractNumId w:val="22"/>
  </w:num>
  <w:num w:numId="8" w16cid:durableId="1772821548">
    <w:abstractNumId w:val="7"/>
  </w:num>
  <w:num w:numId="9" w16cid:durableId="1645235932">
    <w:abstractNumId w:val="12"/>
  </w:num>
  <w:num w:numId="10" w16cid:durableId="1845243208">
    <w:abstractNumId w:val="16"/>
  </w:num>
  <w:num w:numId="11" w16cid:durableId="1704356511">
    <w:abstractNumId w:val="16"/>
  </w:num>
  <w:num w:numId="12" w16cid:durableId="247429090">
    <w:abstractNumId w:val="17"/>
  </w:num>
  <w:num w:numId="13" w16cid:durableId="2109233200">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51105434">
    <w:abstractNumId w:val="0"/>
  </w:num>
  <w:num w:numId="15" w16cid:durableId="20656419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24865452">
    <w:abstractNumId w:val="10"/>
  </w:num>
  <w:num w:numId="17" w16cid:durableId="14323610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05956830">
    <w:abstractNumId w:val="23"/>
  </w:num>
  <w:num w:numId="19" w16cid:durableId="8434757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89204439">
    <w:abstractNumId w:val="9"/>
  </w:num>
  <w:num w:numId="21" w16cid:durableId="687102609">
    <w:abstractNumId w:val="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67492958">
    <w:abstractNumId w:val="1"/>
  </w:num>
  <w:num w:numId="23" w16cid:durableId="1671129941">
    <w:abstractNumId w:val="1"/>
    <w:lvlOverride w:ilvl="0">
      <w:startOverride w:val="5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18648963">
    <w:abstractNumId w:val="4"/>
  </w:num>
  <w:num w:numId="25" w16cid:durableId="53630838">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53729796">
    <w:abstractNumId w:val="15"/>
  </w:num>
  <w:num w:numId="27" w16cid:durableId="21169760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66831533">
    <w:abstractNumId w:val="18"/>
  </w:num>
  <w:num w:numId="29" w16cid:durableId="13028064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89477778">
    <w:abstractNumId w:val="14"/>
  </w:num>
  <w:num w:numId="31" w16cid:durableId="15191264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26396455">
    <w:abstractNumId w:val="20"/>
  </w:num>
  <w:num w:numId="33" w16cid:durableId="17599790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83405724">
    <w:abstractNumId w:val="11"/>
  </w:num>
  <w:num w:numId="35" w16cid:durableId="19921270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7754415">
    <w:abstractNumId w:val="7"/>
  </w:num>
  <w:num w:numId="37" w16cid:durableId="1163274889">
    <w:abstractNumId w:val="21"/>
  </w:num>
  <w:num w:numId="38" w16cid:durableId="217782582">
    <w:abstractNumId w:val="19"/>
  </w:num>
  <w:num w:numId="39" w16cid:durableId="6225445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2B5"/>
    <w:rsid w:val="000259B9"/>
    <w:rsid w:val="00041491"/>
    <w:rsid w:val="00045A13"/>
    <w:rsid w:val="00050D16"/>
    <w:rsid w:val="000730CA"/>
    <w:rsid w:val="00074F2A"/>
    <w:rsid w:val="00087DCD"/>
    <w:rsid w:val="000A1CA8"/>
    <w:rsid w:val="000A466B"/>
    <w:rsid w:val="000B058C"/>
    <w:rsid w:val="000D68B0"/>
    <w:rsid w:val="000E4EE6"/>
    <w:rsid w:val="00115238"/>
    <w:rsid w:val="00117A1F"/>
    <w:rsid w:val="00126F63"/>
    <w:rsid w:val="001454E2"/>
    <w:rsid w:val="001C60A9"/>
    <w:rsid w:val="00206CE8"/>
    <w:rsid w:val="0021526C"/>
    <w:rsid w:val="00232AC8"/>
    <w:rsid w:val="00252A80"/>
    <w:rsid w:val="00283A2B"/>
    <w:rsid w:val="002B30AD"/>
    <w:rsid w:val="002C1EC0"/>
    <w:rsid w:val="002C2C01"/>
    <w:rsid w:val="002F294D"/>
    <w:rsid w:val="003042B5"/>
    <w:rsid w:val="00345292"/>
    <w:rsid w:val="00354E8D"/>
    <w:rsid w:val="003A29AE"/>
    <w:rsid w:val="003A32D7"/>
    <w:rsid w:val="003A3959"/>
    <w:rsid w:val="003B4074"/>
    <w:rsid w:val="003C769A"/>
    <w:rsid w:val="003D3A90"/>
    <w:rsid w:val="003F1838"/>
    <w:rsid w:val="004251C1"/>
    <w:rsid w:val="00426D9D"/>
    <w:rsid w:val="0045746C"/>
    <w:rsid w:val="0049104B"/>
    <w:rsid w:val="004E3B12"/>
    <w:rsid w:val="004E4C05"/>
    <w:rsid w:val="00522AC2"/>
    <w:rsid w:val="00532310"/>
    <w:rsid w:val="00551160"/>
    <w:rsid w:val="00565F0F"/>
    <w:rsid w:val="00594A86"/>
    <w:rsid w:val="00596D86"/>
    <w:rsid w:val="005A0917"/>
    <w:rsid w:val="005A5F27"/>
    <w:rsid w:val="005D7CD5"/>
    <w:rsid w:val="00637F5A"/>
    <w:rsid w:val="00641C65"/>
    <w:rsid w:val="006560B1"/>
    <w:rsid w:val="006756DD"/>
    <w:rsid w:val="006D1CAA"/>
    <w:rsid w:val="0071241E"/>
    <w:rsid w:val="00737275"/>
    <w:rsid w:val="00740EEC"/>
    <w:rsid w:val="0078011A"/>
    <w:rsid w:val="00782AF4"/>
    <w:rsid w:val="007900EB"/>
    <w:rsid w:val="00790EE7"/>
    <w:rsid w:val="007B6649"/>
    <w:rsid w:val="007E0A5B"/>
    <w:rsid w:val="00814863"/>
    <w:rsid w:val="0082576E"/>
    <w:rsid w:val="00883724"/>
    <w:rsid w:val="0089346F"/>
    <w:rsid w:val="008E33CF"/>
    <w:rsid w:val="009024D2"/>
    <w:rsid w:val="00907F75"/>
    <w:rsid w:val="009260DE"/>
    <w:rsid w:val="0093258A"/>
    <w:rsid w:val="00947DD9"/>
    <w:rsid w:val="00947F03"/>
    <w:rsid w:val="009C7406"/>
    <w:rsid w:val="009C7BA3"/>
    <w:rsid w:val="009D1F5A"/>
    <w:rsid w:val="00A10294"/>
    <w:rsid w:val="00A34882"/>
    <w:rsid w:val="00A36FAA"/>
    <w:rsid w:val="00A56CEF"/>
    <w:rsid w:val="00AB3B59"/>
    <w:rsid w:val="00AE777D"/>
    <w:rsid w:val="00B003BF"/>
    <w:rsid w:val="00B258F0"/>
    <w:rsid w:val="00B354E1"/>
    <w:rsid w:val="00B373D7"/>
    <w:rsid w:val="00B55271"/>
    <w:rsid w:val="00B61F6A"/>
    <w:rsid w:val="00B75282"/>
    <w:rsid w:val="00B97A8F"/>
    <w:rsid w:val="00BD7931"/>
    <w:rsid w:val="00BF6243"/>
    <w:rsid w:val="00C35C3B"/>
    <w:rsid w:val="00C36276"/>
    <w:rsid w:val="00C42586"/>
    <w:rsid w:val="00C45F6B"/>
    <w:rsid w:val="00C60CCD"/>
    <w:rsid w:val="00C84483"/>
    <w:rsid w:val="00C95551"/>
    <w:rsid w:val="00CB20D7"/>
    <w:rsid w:val="00D020B0"/>
    <w:rsid w:val="00D11748"/>
    <w:rsid w:val="00D237F6"/>
    <w:rsid w:val="00D34D98"/>
    <w:rsid w:val="00D366CF"/>
    <w:rsid w:val="00D53B77"/>
    <w:rsid w:val="00D93992"/>
    <w:rsid w:val="00DB0D4B"/>
    <w:rsid w:val="00E00229"/>
    <w:rsid w:val="00E02640"/>
    <w:rsid w:val="00E108AA"/>
    <w:rsid w:val="00E3749A"/>
    <w:rsid w:val="00E7437F"/>
    <w:rsid w:val="00E865B8"/>
    <w:rsid w:val="00E87830"/>
    <w:rsid w:val="00EB74DA"/>
    <w:rsid w:val="00EC0B9B"/>
    <w:rsid w:val="00EC122D"/>
    <w:rsid w:val="00ED5E9F"/>
    <w:rsid w:val="00F2029A"/>
    <w:rsid w:val="00F54849"/>
    <w:rsid w:val="00F66D4F"/>
    <w:rsid w:val="00FB41C2"/>
    <w:rsid w:val="00FB6D01"/>
    <w:rsid w:val="00FB72FE"/>
    <w:rsid w:val="00FC63B2"/>
    <w:rsid w:val="00FE5AD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E1B289"/>
  <w15:chartTrackingRefBased/>
  <w15:docId w15:val="{F6802363-E889-487B-AEE9-7CF490E12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uiPriority="9"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link w:val="Overskrift1Tegn"/>
    <w:uiPriority w:val="9"/>
    <w:qFormat/>
    <w:rsid w:val="00FB6D01"/>
    <w:pPr>
      <w:keepNext/>
      <w:spacing w:before="240" w:after="60"/>
      <w:outlineLvl w:val="0"/>
    </w:pPr>
    <w:rPr>
      <w:rFonts w:ascii="Arial" w:hAnsi="Arial"/>
      <w:b/>
      <w:kern w:val="28"/>
      <w:sz w:val="28"/>
    </w:rPr>
  </w:style>
  <w:style w:type="paragraph" w:styleId="Overskrift2">
    <w:name w:val="heading 2"/>
    <w:basedOn w:val="Normal"/>
    <w:next w:val="Normal"/>
    <w:link w:val="Overskrift2Tegn"/>
    <w:semiHidden/>
    <w:unhideWhenUsed/>
    <w:qFormat/>
    <w:rsid w:val="00087DCD"/>
    <w:pPr>
      <w:keepNext/>
      <w:tabs>
        <w:tab w:val="left" w:pos="-720"/>
        <w:tab w:val="left" w:pos="567"/>
      </w:tabs>
      <w:suppressAutoHyphens/>
      <w:ind w:left="567" w:hanging="567"/>
      <w:outlineLvl w:val="1"/>
    </w:pPr>
    <w:rPr>
      <w:b/>
      <w:noProof/>
      <w:sz w:val="22"/>
    </w:rPr>
  </w:style>
  <w:style w:type="paragraph" w:styleId="Overskrift3">
    <w:name w:val="heading 3"/>
    <w:basedOn w:val="Normal"/>
    <w:next w:val="Normal"/>
    <w:link w:val="Overskrift3Tegn"/>
    <w:qFormat/>
    <w:rsid w:val="00FB6D01"/>
    <w:pPr>
      <w:keepNext/>
      <w:spacing w:before="240" w:after="60"/>
      <w:outlineLvl w:val="2"/>
    </w:pPr>
    <w:rPr>
      <w:rFonts w:ascii="Arial" w:hAnsi="Arial"/>
      <w:sz w:val="24"/>
    </w:rPr>
  </w:style>
  <w:style w:type="paragraph" w:styleId="Overskrift4">
    <w:name w:val="heading 4"/>
    <w:basedOn w:val="Normal"/>
    <w:next w:val="Normal"/>
    <w:link w:val="Overskrift4Tegn"/>
    <w:semiHidden/>
    <w:unhideWhenUsed/>
    <w:qFormat/>
    <w:rsid w:val="00087DCD"/>
    <w:pPr>
      <w:keepNext/>
      <w:tabs>
        <w:tab w:val="left" w:pos="567"/>
      </w:tabs>
      <w:spacing w:line="260" w:lineRule="exact"/>
      <w:jc w:val="both"/>
      <w:outlineLvl w:val="3"/>
    </w:pPr>
    <w:rPr>
      <w:b/>
      <w:noProof/>
      <w:sz w:val="22"/>
    </w:rPr>
  </w:style>
  <w:style w:type="paragraph" w:styleId="Overskrift5">
    <w:name w:val="heading 5"/>
    <w:basedOn w:val="Normal"/>
    <w:next w:val="Normal"/>
    <w:link w:val="Overskrift5Tegn"/>
    <w:semiHidden/>
    <w:unhideWhenUsed/>
    <w:qFormat/>
    <w:rsid w:val="00087DCD"/>
    <w:pPr>
      <w:keepNext/>
      <w:tabs>
        <w:tab w:val="left" w:pos="-720"/>
      </w:tabs>
      <w:suppressAutoHyphens/>
      <w:jc w:val="center"/>
      <w:outlineLvl w:val="4"/>
    </w:pPr>
    <w:rPr>
      <w:b/>
      <w:sz w:val="22"/>
    </w:rPr>
  </w:style>
  <w:style w:type="paragraph" w:styleId="Overskrift6">
    <w:name w:val="heading 6"/>
    <w:basedOn w:val="Normal"/>
    <w:next w:val="Normal"/>
    <w:link w:val="Overskrift6Tegn"/>
    <w:semiHidden/>
    <w:unhideWhenUsed/>
    <w:qFormat/>
    <w:rsid w:val="00087DCD"/>
    <w:pPr>
      <w:keepNext/>
      <w:tabs>
        <w:tab w:val="left" w:pos="-720"/>
        <w:tab w:val="left" w:pos="567"/>
        <w:tab w:val="left" w:pos="4536"/>
      </w:tabs>
      <w:suppressAutoHyphens/>
      <w:spacing w:line="260" w:lineRule="exact"/>
      <w:outlineLvl w:val="5"/>
    </w:pPr>
    <w:rPr>
      <w:i/>
      <w:sz w:val="22"/>
      <w:lang w:val="en-GB"/>
    </w:rPr>
  </w:style>
  <w:style w:type="paragraph" w:styleId="Overskrift7">
    <w:name w:val="heading 7"/>
    <w:basedOn w:val="Normal"/>
    <w:next w:val="Normal"/>
    <w:link w:val="Overskrift7Tegn"/>
    <w:semiHidden/>
    <w:unhideWhenUsed/>
    <w:qFormat/>
    <w:rsid w:val="00087DCD"/>
    <w:pPr>
      <w:keepNext/>
      <w:tabs>
        <w:tab w:val="left" w:pos="-720"/>
        <w:tab w:val="left" w:pos="567"/>
        <w:tab w:val="left" w:pos="4536"/>
      </w:tabs>
      <w:suppressAutoHyphens/>
      <w:spacing w:line="260" w:lineRule="exact"/>
      <w:jc w:val="both"/>
      <w:outlineLvl w:val="6"/>
    </w:pPr>
    <w:rPr>
      <w:i/>
      <w:sz w:val="22"/>
      <w:lang w:val="en-GB"/>
    </w:rPr>
  </w:style>
  <w:style w:type="paragraph" w:styleId="Overskrift8">
    <w:name w:val="heading 8"/>
    <w:basedOn w:val="Normal"/>
    <w:next w:val="Normal"/>
    <w:link w:val="Overskrift8Tegn"/>
    <w:semiHidden/>
    <w:unhideWhenUsed/>
    <w:qFormat/>
    <w:rsid w:val="00087DCD"/>
    <w:pPr>
      <w:keepNext/>
      <w:ind w:left="1701" w:hanging="567"/>
      <w:outlineLvl w:val="7"/>
    </w:pPr>
    <w:rPr>
      <w:b/>
      <w:sz w:val="22"/>
    </w:rPr>
  </w:style>
  <w:style w:type="paragraph" w:styleId="Overskrift9">
    <w:name w:val="heading 9"/>
    <w:basedOn w:val="Normal"/>
    <w:next w:val="Normal"/>
    <w:link w:val="Overskrift9Tegn"/>
    <w:semiHidden/>
    <w:unhideWhenUsed/>
    <w:qFormat/>
    <w:rsid w:val="00087DCD"/>
    <w:pPr>
      <w:keepNext/>
      <w:suppressAutoHyphens/>
      <w:outlineLvl w:val="8"/>
    </w:pPr>
    <w:rPr>
      <w:b/>
      <w:sz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link w:val="MarkeringsbobletekstTegn"/>
    <w:semiHidden/>
    <w:rsid w:val="00790EE7"/>
    <w:rPr>
      <w:rFonts w:ascii="Tahoma" w:hAnsi="Tahoma" w:cs="Tahoma"/>
      <w:sz w:val="16"/>
      <w:szCs w:val="16"/>
    </w:rPr>
  </w:style>
  <w:style w:type="paragraph" w:styleId="Sidefod">
    <w:name w:val="footer"/>
    <w:basedOn w:val="Normal"/>
    <w:link w:val="SidefodTegn"/>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semiHidden/>
    <w:unhideWhenUsed/>
    <w:rsid w:val="009260DE"/>
    <w:rPr>
      <w:b/>
      <w:bCs/>
      <w:lang w:eastAsia="en-US"/>
    </w:rPr>
  </w:style>
  <w:style w:type="character" w:customStyle="1" w:styleId="KommentaremneTegn">
    <w:name w:val="Kommentaremne Tegn"/>
    <w:basedOn w:val="KommentartekstTegn"/>
    <w:link w:val="Kommentaremne"/>
    <w:semiHidden/>
    <w:rsid w:val="009260DE"/>
    <w:rPr>
      <w:b/>
      <w:bCs/>
      <w:lang w:eastAsia="en-US"/>
    </w:rPr>
  </w:style>
  <w:style w:type="table" w:styleId="Tabel-Gitter">
    <w:name w:val="Table Grid"/>
    <w:basedOn w:val="Tabel-Normal"/>
    <w:rsid w:val="00087DCD"/>
    <w:rPr>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087DCD"/>
    <w:rPr>
      <w:color w:val="0563C1" w:themeColor="hyperlink"/>
      <w:u w:val="single"/>
    </w:rPr>
  </w:style>
  <w:style w:type="character" w:styleId="Ulstomtale">
    <w:name w:val="Unresolved Mention"/>
    <w:basedOn w:val="Standardskrifttypeiafsnit"/>
    <w:uiPriority w:val="99"/>
    <w:semiHidden/>
    <w:unhideWhenUsed/>
    <w:rsid w:val="00087DCD"/>
    <w:rPr>
      <w:color w:val="605E5C"/>
      <w:shd w:val="clear" w:color="auto" w:fill="E1DFDD"/>
    </w:rPr>
  </w:style>
  <w:style w:type="character" w:customStyle="1" w:styleId="Overskrift2Tegn">
    <w:name w:val="Overskrift 2 Tegn"/>
    <w:basedOn w:val="Standardskrifttypeiafsnit"/>
    <w:link w:val="Overskrift2"/>
    <w:semiHidden/>
    <w:rsid w:val="00087DCD"/>
    <w:rPr>
      <w:b/>
      <w:noProof/>
      <w:sz w:val="22"/>
      <w:lang w:eastAsia="en-US"/>
    </w:rPr>
  </w:style>
  <w:style w:type="character" w:customStyle="1" w:styleId="Overskrift4Tegn">
    <w:name w:val="Overskrift 4 Tegn"/>
    <w:basedOn w:val="Standardskrifttypeiafsnit"/>
    <w:link w:val="Overskrift4"/>
    <w:semiHidden/>
    <w:rsid w:val="00087DCD"/>
    <w:rPr>
      <w:b/>
      <w:noProof/>
      <w:sz w:val="22"/>
      <w:lang w:eastAsia="en-US"/>
    </w:rPr>
  </w:style>
  <w:style w:type="character" w:customStyle="1" w:styleId="Overskrift5Tegn">
    <w:name w:val="Overskrift 5 Tegn"/>
    <w:basedOn w:val="Standardskrifttypeiafsnit"/>
    <w:link w:val="Overskrift5"/>
    <w:semiHidden/>
    <w:rsid w:val="00087DCD"/>
    <w:rPr>
      <w:b/>
      <w:sz w:val="22"/>
      <w:lang w:eastAsia="en-US"/>
    </w:rPr>
  </w:style>
  <w:style w:type="character" w:customStyle="1" w:styleId="Overskrift6Tegn">
    <w:name w:val="Overskrift 6 Tegn"/>
    <w:basedOn w:val="Standardskrifttypeiafsnit"/>
    <w:link w:val="Overskrift6"/>
    <w:semiHidden/>
    <w:rsid w:val="00087DCD"/>
    <w:rPr>
      <w:i/>
      <w:sz w:val="22"/>
      <w:lang w:val="en-GB" w:eastAsia="en-US"/>
    </w:rPr>
  </w:style>
  <w:style w:type="character" w:customStyle="1" w:styleId="Overskrift7Tegn">
    <w:name w:val="Overskrift 7 Tegn"/>
    <w:basedOn w:val="Standardskrifttypeiafsnit"/>
    <w:link w:val="Overskrift7"/>
    <w:semiHidden/>
    <w:rsid w:val="00087DCD"/>
    <w:rPr>
      <w:i/>
      <w:sz w:val="22"/>
      <w:lang w:val="en-GB" w:eastAsia="en-US"/>
    </w:rPr>
  </w:style>
  <w:style w:type="character" w:customStyle="1" w:styleId="Overskrift8Tegn">
    <w:name w:val="Overskrift 8 Tegn"/>
    <w:basedOn w:val="Standardskrifttypeiafsnit"/>
    <w:link w:val="Overskrift8"/>
    <w:semiHidden/>
    <w:rsid w:val="00087DCD"/>
    <w:rPr>
      <w:b/>
      <w:sz w:val="22"/>
      <w:lang w:eastAsia="en-US"/>
    </w:rPr>
  </w:style>
  <w:style w:type="character" w:customStyle="1" w:styleId="Overskrift9Tegn">
    <w:name w:val="Overskrift 9 Tegn"/>
    <w:basedOn w:val="Standardskrifttypeiafsnit"/>
    <w:link w:val="Overskrift9"/>
    <w:semiHidden/>
    <w:rsid w:val="00087DCD"/>
    <w:rPr>
      <w:b/>
      <w:sz w:val="22"/>
      <w:lang w:eastAsia="en-US"/>
    </w:rPr>
  </w:style>
  <w:style w:type="character" w:customStyle="1" w:styleId="Overskrift1Tegn">
    <w:name w:val="Overskrift 1 Tegn"/>
    <w:basedOn w:val="Standardskrifttypeiafsnit"/>
    <w:link w:val="Overskrift1"/>
    <w:uiPriority w:val="9"/>
    <w:rsid w:val="00087DCD"/>
    <w:rPr>
      <w:rFonts w:ascii="Arial" w:hAnsi="Arial"/>
      <w:b/>
      <w:kern w:val="28"/>
      <w:sz w:val="28"/>
      <w:lang w:eastAsia="en-US"/>
    </w:rPr>
  </w:style>
  <w:style w:type="character" w:customStyle="1" w:styleId="Overskrift3Tegn">
    <w:name w:val="Overskrift 3 Tegn"/>
    <w:basedOn w:val="Standardskrifttypeiafsnit"/>
    <w:link w:val="Overskrift3"/>
    <w:rsid w:val="00087DCD"/>
    <w:rPr>
      <w:rFonts w:ascii="Arial" w:hAnsi="Arial"/>
      <w:sz w:val="24"/>
      <w:lang w:eastAsia="en-US"/>
    </w:rPr>
  </w:style>
  <w:style w:type="character" w:styleId="BesgtLink">
    <w:name w:val="FollowedHyperlink"/>
    <w:semiHidden/>
    <w:unhideWhenUsed/>
    <w:rsid w:val="00087DCD"/>
    <w:rPr>
      <w:color w:val="800080"/>
      <w:u w:val="single"/>
    </w:rPr>
  </w:style>
  <w:style w:type="paragraph" w:customStyle="1" w:styleId="msonormal0">
    <w:name w:val="msonormal"/>
    <w:basedOn w:val="Normal"/>
    <w:rsid w:val="00087DCD"/>
    <w:pPr>
      <w:spacing w:before="100" w:beforeAutospacing="1" w:after="100" w:afterAutospacing="1"/>
    </w:pPr>
    <w:rPr>
      <w:sz w:val="24"/>
      <w:szCs w:val="24"/>
      <w:lang w:eastAsia="da-DK"/>
    </w:rPr>
  </w:style>
  <w:style w:type="character" w:customStyle="1" w:styleId="SidefodTegn">
    <w:name w:val="Sidefod Tegn"/>
    <w:basedOn w:val="Standardskrifttypeiafsnit"/>
    <w:link w:val="Sidefod"/>
    <w:rsid w:val="00087DCD"/>
    <w:rPr>
      <w:sz w:val="23"/>
      <w:lang w:eastAsia="en-US"/>
    </w:rPr>
  </w:style>
  <w:style w:type="character" w:customStyle="1" w:styleId="MarkeringsbobletekstTegn">
    <w:name w:val="Markeringsbobletekst Tegn"/>
    <w:basedOn w:val="Standardskrifttypeiafsnit"/>
    <w:link w:val="Markeringsbobletekst"/>
    <w:semiHidden/>
    <w:rsid w:val="00087DCD"/>
    <w:rPr>
      <w:rFonts w:ascii="Tahoma" w:hAnsi="Tahoma" w:cs="Tahoma"/>
      <w:sz w:val="16"/>
      <w:szCs w:val="16"/>
      <w:lang w:eastAsia="en-US"/>
    </w:rPr>
  </w:style>
  <w:style w:type="paragraph" w:styleId="Korrektur">
    <w:name w:val="Revision"/>
    <w:uiPriority w:val="99"/>
    <w:semiHidden/>
    <w:rsid w:val="00087DCD"/>
    <w:rPr>
      <w:sz w:val="22"/>
      <w:lang w:eastAsia="en-US"/>
    </w:rPr>
  </w:style>
  <w:style w:type="paragraph" w:styleId="Listeafsnit">
    <w:name w:val="List Paragraph"/>
    <w:basedOn w:val="Normal"/>
    <w:uiPriority w:val="34"/>
    <w:qFormat/>
    <w:rsid w:val="00087DCD"/>
    <w:pPr>
      <w:ind w:left="720"/>
      <w:contextualSpacing/>
    </w:pPr>
    <w:rPr>
      <w:sz w:val="22"/>
    </w:rPr>
  </w:style>
  <w:style w:type="paragraph" w:customStyle="1" w:styleId="EMEAEnBodyText">
    <w:name w:val="EMEA En Body Text"/>
    <w:basedOn w:val="Normal"/>
    <w:rsid w:val="00087DCD"/>
    <w:pPr>
      <w:spacing w:before="120" w:after="120"/>
      <w:jc w:val="both"/>
    </w:pPr>
    <w:rPr>
      <w:sz w:val="22"/>
      <w:lang w:val="en-US"/>
    </w:rPr>
  </w:style>
  <w:style w:type="table" w:customStyle="1" w:styleId="TableGrid">
    <w:name w:val="TableGrid"/>
    <w:rsid w:val="00087DCD"/>
    <w:rPr>
      <w:rFonts w:asciiTheme="minorHAnsi" w:eastAsiaTheme="minorEastAsia" w:hAnsiTheme="minorHAnsi" w:cstheme="minorBidi"/>
      <w:kern w:val="2"/>
      <w:sz w:val="24"/>
      <w:szCs w:val="24"/>
      <w:lang w:val="en-GB"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0408">
      <w:bodyDiv w:val="1"/>
      <w:marLeft w:val="0"/>
      <w:marRight w:val="0"/>
      <w:marTop w:val="0"/>
      <w:marBottom w:val="0"/>
      <w:divBdr>
        <w:top w:val="none" w:sz="0" w:space="0" w:color="auto"/>
        <w:left w:val="none" w:sz="0" w:space="0" w:color="auto"/>
        <w:bottom w:val="none" w:sz="0" w:space="0" w:color="auto"/>
        <w:right w:val="none" w:sz="0" w:space="0" w:color="auto"/>
      </w:divBdr>
    </w:div>
    <w:div w:id="124005739">
      <w:bodyDiv w:val="1"/>
      <w:marLeft w:val="0"/>
      <w:marRight w:val="0"/>
      <w:marTop w:val="0"/>
      <w:marBottom w:val="0"/>
      <w:divBdr>
        <w:top w:val="none" w:sz="0" w:space="0" w:color="auto"/>
        <w:left w:val="none" w:sz="0" w:space="0" w:color="auto"/>
        <w:bottom w:val="none" w:sz="0" w:space="0" w:color="auto"/>
        <w:right w:val="none" w:sz="0" w:space="0" w:color="auto"/>
      </w:divBdr>
    </w:div>
    <w:div w:id="138498863">
      <w:bodyDiv w:val="1"/>
      <w:marLeft w:val="0"/>
      <w:marRight w:val="0"/>
      <w:marTop w:val="0"/>
      <w:marBottom w:val="0"/>
      <w:divBdr>
        <w:top w:val="none" w:sz="0" w:space="0" w:color="auto"/>
        <w:left w:val="none" w:sz="0" w:space="0" w:color="auto"/>
        <w:bottom w:val="none" w:sz="0" w:space="0" w:color="auto"/>
        <w:right w:val="none" w:sz="0" w:space="0" w:color="auto"/>
      </w:divBdr>
    </w:div>
    <w:div w:id="142434345">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74075480">
      <w:bodyDiv w:val="1"/>
      <w:marLeft w:val="0"/>
      <w:marRight w:val="0"/>
      <w:marTop w:val="0"/>
      <w:marBottom w:val="0"/>
      <w:divBdr>
        <w:top w:val="none" w:sz="0" w:space="0" w:color="auto"/>
        <w:left w:val="none" w:sz="0" w:space="0" w:color="auto"/>
        <w:bottom w:val="none" w:sz="0" w:space="0" w:color="auto"/>
        <w:right w:val="none" w:sz="0" w:space="0" w:color="auto"/>
      </w:divBdr>
    </w:div>
    <w:div w:id="295988736">
      <w:bodyDiv w:val="1"/>
      <w:marLeft w:val="0"/>
      <w:marRight w:val="0"/>
      <w:marTop w:val="0"/>
      <w:marBottom w:val="0"/>
      <w:divBdr>
        <w:top w:val="none" w:sz="0" w:space="0" w:color="auto"/>
        <w:left w:val="none" w:sz="0" w:space="0" w:color="auto"/>
        <w:bottom w:val="none" w:sz="0" w:space="0" w:color="auto"/>
        <w:right w:val="none" w:sz="0" w:space="0" w:color="auto"/>
      </w:divBdr>
    </w:div>
    <w:div w:id="316617083">
      <w:bodyDiv w:val="1"/>
      <w:marLeft w:val="0"/>
      <w:marRight w:val="0"/>
      <w:marTop w:val="0"/>
      <w:marBottom w:val="0"/>
      <w:divBdr>
        <w:top w:val="none" w:sz="0" w:space="0" w:color="auto"/>
        <w:left w:val="none" w:sz="0" w:space="0" w:color="auto"/>
        <w:bottom w:val="none" w:sz="0" w:space="0" w:color="auto"/>
        <w:right w:val="none" w:sz="0" w:space="0" w:color="auto"/>
      </w:divBdr>
    </w:div>
    <w:div w:id="340591393">
      <w:bodyDiv w:val="1"/>
      <w:marLeft w:val="0"/>
      <w:marRight w:val="0"/>
      <w:marTop w:val="0"/>
      <w:marBottom w:val="0"/>
      <w:divBdr>
        <w:top w:val="none" w:sz="0" w:space="0" w:color="auto"/>
        <w:left w:val="none" w:sz="0" w:space="0" w:color="auto"/>
        <w:bottom w:val="none" w:sz="0" w:space="0" w:color="auto"/>
        <w:right w:val="none" w:sz="0" w:space="0" w:color="auto"/>
      </w:divBdr>
    </w:div>
    <w:div w:id="413169653">
      <w:bodyDiv w:val="1"/>
      <w:marLeft w:val="0"/>
      <w:marRight w:val="0"/>
      <w:marTop w:val="0"/>
      <w:marBottom w:val="0"/>
      <w:divBdr>
        <w:top w:val="none" w:sz="0" w:space="0" w:color="auto"/>
        <w:left w:val="none" w:sz="0" w:space="0" w:color="auto"/>
        <w:bottom w:val="none" w:sz="0" w:space="0" w:color="auto"/>
        <w:right w:val="none" w:sz="0" w:space="0" w:color="auto"/>
      </w:divBdr>
    </w:div>
    <w:div w:id="421805563">
      <w:bodyDiv w:val="1"/>
      <w:marLeft w:val="0"/>
      <w:marRight w:val="0"/>
      <w:marTop w:val="0"/>
      <w:marBottom w:val="0"/>
      <w:divBdr>
        <w:top w:val="none" w:sz="0" w:space="0" w:color="auto"/>
        <w:left w:val="none" w:sz="0" w:space="0" w:color="auto"/>
        <w:bottom w:val="none" w:sz="0" w:space="0" w:color="auto"/>
        <w:right w:val="none" w:sz="0" w:space="0" w:color="auto"/>
      </w:divBdr>
    </w:div>
    <w:div w:id="527717052">
      <w:bodyDiv w:val="1"/>
      <w:marLeft w:val="0"/>
      <w:marRight w:val="0"/>
      <w:marTop w:val="0"/>
      <w:marBottom w:val="0"/>
      <w:divBdr>
        <w:top w:val="none" w:sz="0" w:space="0" w:color="auto"/>
        <w:left w:val="none" w:sz="0" w:space="0" w:color="auto"/>
        <w:bottom w:val="none" w:sz="0" w:space="0" w:color="auto"/>
        <w:right w:val="none" w:sz="0" w:space="0" w:color="auto"/>
      </w:divBdr>
    </w:div>
    <w:div w:id="623198574">
      <w:bodyDiv w:val="1"/>
      <w:marLeft w:val="0"/>
      <w:marRight w:val="0"/>
      <w:marTop w:val="0"/>
      <w:marBottom w:val="0"/>
      <w:divBdr>
        <w:top w:val="none" w:sz="0" w:space="0" w:color="auto"/>
        <w:left w:val="none" w:sz="0" w:space="0" w:color="auto"/>
        <w:bottom w:val="none" w:sz="0" w:space="0" w:color="auto"/>
        <w:right w:val="none" w:sz="0" w:space="0" w:color="auto"/>
      </w:divBdr>
    </w:div>
    <w:div w:id="649097564">
      <w:bodyDiv w:val="1"/>
      <w:marLeft w:val="0"/>
      <w:marRight w:val="0"/>
      <w:marTop w:val="0"/>
      <w:marBottom w:val="0"/>
      <w:divBdr>
        <w:top w:val="none" w:sz="0" w:space="0" w:color="auto"/>
        <w:left w:val="none" w:sz="0" w:space="0" w:color="auto"/>
        <w:bottom w:val="none" w:sz="0" w:space="0" w:color="auto"/>
        <w:right w:val="none" w:sz="0" w:space="0" w:color="auto"/>
      </w:divBdr>
    </w:div>
    <w:div w:id="709257682">
      <w:bodyDiv w:val="1"/>
      <w:marLeft w:val="0"/>
      <w:marRight w:val="0"/>
      <w:marTop w:val="0"/>
      <w:marBottom w:val="0"/>
      <w:divBdr>
        <w:top w:val="none" w:sz="0" w:space="0" w:color="auto"/>
        <w:left w:val="none" w:sz="0" w:space="0" w:color="auto"/>
        <w:bottom w:val="none" w:sz="0" w:space="0" w:color="auto"/>
        <w:right w:val="none" w:sz="0" w:space="0" w:color="auto"/>
      </w:divBdr>
    </w:div>
    <w:div w:id="923026870">
      <w:bodyDiv w:val="1"/>
      <w:marLeft w:val="0"/>
      <w:marRight w:val="0"/>
      <w:marTop w:val="0"/>
      <w:marBottom w:val="0"/>
      <w:divBdr>
        <w:top w:val="none" w:sz="0" w:space="0" w:color="auto"/>
        <w:left w:val="none" w:sz="0" w:space="0" w:color="auto"/>
        <w:bottom w:val="none" w:sz="0" w:space="0" w:color="auto"/>
        <w:right w:val="none" w:sz="0" w:space="0" w:color="auto"/>
      </w:divBdr>
    </w:div>
    <w:div w:id="1090273942">
      <w:bodyDiv w:val="1"/>
      <w:marLeft w:val="0"/>
      <w:marRight w:val="0"/>
      <w:marTop w:val="0"/>
      <w:marBottom w:val="0"/>
      <w:divBdr>
        <w:top w:val="none" w:sz="0" w:space="0" w:color="auto"/>
        <w:left w:val="none" w:sz="0" w:space="0" w:color="auto"/>
        <w:bottom w:val="none" w:sz="0" w:space="0" w:color="auto"/>
        <w:right w:val="none" w:sz="0" w:space="0" w:color="auto"/>
      </w:divBdr>
    </w:div>
    <w:div w:id="1124421411">
      <w:bodyDiv w:val="1"/>
      <w:marLeft w:val="0"/>
      <w:marRight w:val="0"/>
      <w:marTop w:val="0"/>
      <w:marBottom w:val="0"/>
      <w:divBdr>
        <w:top w:val="none" w:sz="0" w:space="0" w:color="auto"/>
        <w:left w:val="none" w:sz="0" w:space="0" w:color="auto"/>
        <w:bottom w:val="none" w:sz="0" w:space="0" w:color="auto"/>
        <w:right w:val="none" w:sz="0" w:space="0" w:color="auto"/>
      </w:divBdr>
    </w:div>
    <w:div w:id="1129663310">
      <w:bodyDiv w:val="1"/>
      <w:marLeft w:val="0"/>
      <w:marRight w:val="0"/>
      <w:marTop w:val="0"/>
      <w:marBottom w:val="0"/>
      <w:divBdr>
        <w:top w:val="none" w:sz="0" w:space="0" w:color="auto"/>
        <w:left w:val="none" w:sz="0" w:space="0" w:color="auto"/>
        <w:bottom w:val="none" w:sz="0" w:space="0" w:color="auto"/>
        <w:right w:val="none" w:sz="0" w:space="0" w:color="auto"/>
      </w:divBdr>
    </w:div>
    <w:div w:id="1283489273">
      <w:bodyDiv w:val="1"/>
      <w:marLeft w:val="0"/>
      <w:marRight w:val="0"/>
      <w:marTop w:val="0"/>
      <w:marBottom w:val="0"/>
      <w:divBdr>
        <w:top w:val="none" w:sz="0" w:space="0" w:color="auto"/>
        <w:left w:val="none" w:sz="0" w:space="0" w:color="auto"/>
        <w:bottom w:val="none" w:sz="0" w:space="0" w:color="auto"/>
        <w:right w:val="none" w:sz="0" w:space="0" w:color="auto"/>
      </w:divBdr>
    </w:div>
    <w:div w:id="1340351294">
      <w:bodyDiv w:val="1"/>
      <w:marLeft w:val="0"/>
      <w:marRight w:val="0"/>
      <w:marTop w:val="0"/>
      <w:marBottom w:val="0"/>
      <w:divBdr>
        <w:top w:val="none" w:sz="0" w:space="0" w:color="auto"/>
        <w:left w:val="none" w:sz="0" w:space="0" w:color="auto"/>
        <w:bottom w:val="none" w:sz="0" w:space="0" w:color="auto"/>
        <w:right w:val="none" w:sz="0" w:space="0" w:color="auto"/>
      </w:divBdr>
    </w:div>
    <w:div w:id="1345591876">
      <w:bodyDiv w:val="1"/>
      <w:marLeft w:val="0"/>
      <w:marRight w:val="0"/>
      <w:marTop w:val="0"/>
      <w:marBottom w:val="0"/>
      <w:divBdr>
        <w:top w:val="none" w:sz="0" w:space="0" w:color="auto"/>
        <w:left w:val="none" w:sz="0" w:space="0" w:color="auto"/>
        <w:bottom w:val="none" w:sz="0" w:space="0" w:color="auto"/>
        <w:right w:val="none" w:sz="0" w:space="0" w:color="auto"/>
      </w:divBdr>
    </w:div>
    <w:div w:id="1396515839">
      <w:bodyDiv w:val="1"/>
      <w:marLeft w:val="0"/>
      <w:marRight w:val="0"/>
      <w:marTop w:val="0"/>
      <w:marBottom w:val="0"/>
      <w:divBdr>
        <w:top w:val="none" w:sz="0" w:space="0" w:color="auto"/>
        <w:left w:val="none" w:sz="0" w:space="0" w:color="auto"/>
        <w:bottom w:val="none" w:sz="0" w:space="0" w:color="auto"/>
        <w:right w:val="none" w:sz="0" w:space="0" w:color="auto"/>
      </w:divBdr>
    </w:div>
    <w:div w:id="1418598921">
      <w:bodyDiv w:val="1"/>
      <w:marLeft w:val="0"/>
      <w:marRight w:val="0"/>
      <w:marTop w:val="0"/>
      <w:marBottom w:val="0"/>
      <w:divBdr>
        <w:top w:val="none" w:sz="0" w:space="0" w:color="auto"/>
        <w:left w:val="none" w:sz="0" w:space="0" w:color="auto"/>
        <w:bottom w:val="none" w:sz="0" w:space="0" w:color="auto"/>
        <w:right w:val="none" w:sz="0" w:space="0" w:color="auto"/>
      </w:divBdr>
    </w:div>
    <w:div w:id="1480883685">
      <w:bodyDiv w:val="1"/>
      <w:marLeft w:val="0"/>
      <w:marRight w:val="0"/>
      <w:marTop w:val="0"/>
      <w:marBottom w:val="0"/>
      <w:divBdr>
        <w:top w:val="none" w:sz="0" w:space="0" w:color="auto"/>
        <w:left w:val="none" w:sz="0" w:space="0" w:color="auto"/>
        <w:bottom w:val="none" w:sz="0" w:space="0" w:color="auto"/>
        <w:right w:val="none" w:sz="0" w:space="0" w:color="auto"/>
      </w:divBdr>
    </w:div>
    <w:div w:id="1554343921">
      <w:bodyDiv w:val="1"/>
      <w:marLeft w:val="0"/>
      <w:marRight w:val="0"/>
      <w:marTop w:val="0"/>
      <w:marBottom w:val="0"/>
      <w:divBdr>
        <w:top w:val="none" w:sz="0" w:space="0" w:color="auto"/>
        <w:left w:val="none" w:sz="0" w:space="0" w:color="auto"/>
        <w:bottom w:val="none" w:sz="0" w:space="0" w:color="auto"/>
        <w:right w:val="none" w:sz="0" w:space="0" w:color="auto"/>
      </w:divBdr>
    </w:div>
    <w:div w:id="1572275525">
      <w:bodyDiv w:val="1"/>
      <w:marLeft w:val="0"/>
      <w:marRight w:val="0"/>
      <w:marTop w:val="0"/>
      <w:marBottom w:val="0"/>
      <w:divBdr>
        <w:top w:val="none" w:sz="0" w:space="0" w:color="auto"/>
        <w:left w:val="none" w:sz="0" w:space="0" w:color="auto"/>
        <w:bottom w:val="none" w:sz="0" w:space="0" w:color="auto"/>
        <w:right w:val="none" w:sz="0" w:space="0" w:color="auto"/>
      </w:divBdr>
    </w:div>
    <w:div w:id="1573391005">
      <w:bodyDiv w:val="1"/>
      <w:marLeft w:val="0"/>
      <w:marRight w:val="0"/>
      <w:marTop w:val="0"/>
      <w:marBottom w:val="0"/>
      <w:divBdr>
        <w:top w:val="none" w:sz="0" w:space="0" w:color="auto"/>
        <w:left w:val="none" w:sz="0" w:space="0" w:color="auto"/>
        <w:bottom w:val="none" w:sz="0" w:space="0" w:color="auto"/>
        <w:right w:val="none" w:sz="0" w:space="0" w:color="auto"/>
      </w:divBdr>
    </w:div>
    <w:div w:id="1602638421">
      <w:bodyDiv w:val="1"/>
      <w:marLeft w:val="0"/>
      <w:marRight w:val="0"/>
      <w:marTop w:val="0"/>
      <w:marBottom w:val="0"/>
      <w:divBdr>
        <w:top w:val="none" w:sz="0" w:space="0" w:color="auto"/>
        <w:left w:val="none" w:sz="0" w:space="0" w:color="auto"/>
        <w:bottom w:val="none" w:sz="0" w:space="0" w:color="auto"/>
        <w:right w:val="none" w:sz="0" w:space="0" w:color="auto"/>
      </w:divBdr>
    </w:div>
    <w:div w:id="1604612806">
      <w:bodyDiv w:val="1"/>
      <w:marLeft w:val="0"/>
      <w:marRight w:val="0"/>
      <w:marTop w:val="0"/>
      <w:marBottom w:val="0"/>
      <w:divBdr>
        <w:top w:val="none" w:sz="0" w:space="0" w:color="auto"/>
        <w:left w:val="none" w:sz="0" w:space="0" w:color="auto"/>
        <w:bottom w:val="none" w:sz="0" w:space="0" w:color="auto"/>
        <w:right w:val="none" w:sz="0" w:space="0" w:color="auto"/>
      </w:divBdr>
    </w:div>
    <w:div w:id="1660230978">
      <w:bodyDiv w:val="1"/>
      <w:marLeft w:val="0"/>
      <w:marRight w:val="0"/>
      <w:marTop w:val="0"/>
      <w:marBottom w:val="0"/>
      <w:divBdr>
        <w:top w:val="none" w:sz="0" w:space="0" w:color="auto"/>
        <w:left w:val="none" w:sz="0" w:space="0" w:color="auto"/>
        <w:bottom w:val="none" w:sz="0" w:space="0" w:color="auto"/>
        <w:right w:val="none" w:sz="0" w:space="0" w:color="auto"/>
      </w:divBdr>
    </w:div>
    <w:div w:id="1687445247">
      <w:bodyDiv w:val="1"/>
      <w:marLeft w:val="0"/>
      <w:marRight w:val="0"/>
      <w:marTop w:val="0"/>
      <w:marBottom w:val="0"/>
      <w:divBdr>
        <w:top w:val="none" w:sz="0" w:space="0" w:color="auto"/>
        <w:left w:val="none" w:sz="0" w:space="0" w:color="auto"/>
        <w:bottom w:val="none" w:sz="0" w:space="0" w:color="auto"/>
        <w:right w:val="none" w:sz="0" w:space="0" w:color="auto"/>
      </w:divBdr>
    </w:div>
    <w:div w:id="1732802251">
      <w:bodyDiv w:val="1"/>
      <w:marLeft w:val="0"/>
      <w:marRight w:val="0"/>
      <w:marTop w:val="0"/>
      <w:marBottom w:val="0"/>
      <w:divBdr>
        <w:top w:val="none" w:sz="0" w:space="0" w:color="auto"/>
        <w:left w:val="none" w:sz="0" w:space="0" w:color="auto"/>
        <w:bottom w:val="none" w:sz="0" w:space="0" w:color="auto"/>
        <w:right w:val="none" w:sz="0" w:space="0" w:color="auto"/>
      </w:divBdr>
    </w:div>
    <w:div w:id="1775586368">
      <w:bodyDiv w:val="1"/>
      <w:marLeft w:val="0"/>
      <w:marRight w:val="0"/>
      <w:marTop w:val="0"/>
      <w:marBottom w:val="0"/>
      <w:divBdr>
        <w:top w:val="none" w:sz="0" w:space="0" w:color="auto"/>
        <w:left w:val="none" w:sz="0" w:space="0" w:color="auto"/>
        <w:bottom w:val="none" w:sz="0" w:space="0" w:color="auto"/>
        <w:right w:val="none" w:sz="0" w:space="0" w:color="auto"/>
      </w:divBdr>
    </w:div>
    <w:div w:id="1778669648">
      <w:bodyDiv w:val="1"/>
      <w:marLeft w:val="0"/>
      <w:marRight w:val="0"/>
      <w:marTop w:val="0"/>
      <w:marBottom w:val="0"/>
      <w:divBdr>
        <w:top w:val="none" w:sz="0" w:space="0" w:color="auto"/>
        <w:left w:val="none" w:sz="0" w:space="0" w:color="auto"/>
        <w:bottom w:val="none" w:sz="0" w:space="0" w:color="auto"/>
        <w:right w:val="none" w:sz="0" w:space="0" w:color="auto"/>
      </w:divBdr>
    </w:div>
    <w:div w:id="1824002700">
      <w:bodyDiv w:val="1"/>
      <w:marLeft w:val="0"/>
      <w:marRight w:val="0"/>
      <w:marTop w:val="0"/>
      <w:marBottom w:val="0"/>
      <w:divBdr>
        <w:top w:val="none" w:sz="0" w:space="0" w:color="auto"/>
        <w:left w:val="none" w:sz="0" w:space="0" w:color="auto"/>
        <w:bottom w:val="none" w:sz="0" w:space="0" w:color="auto"/>
        <w:right w:val="none" w:sz="0" w:space="0" w:color="auto"/>
      </w:divBdr>
    </w:div>
    <w:div w:id="1831142538">
      <w:bodyDiv w:val="1"/>
      <w:marLeft w:val="0"/>
      <w:marRight w:val="0"/>
      <w:marTop w:val="0"/>
      <w:marBottom w:val="0"/>
      <w:divBdr>
        <w:top w:val="none" w:sz="0" w:space="0" w:color="auto"/>
        <w:left w:val="none" w:sz="0" w:space="0" w:color="auto"/>
        <w:bottom w:val="none" w:sz="0" w:space="0" w:color="auto"/>
        <w:right w:val="none" w:sz="0" w:space="0" w:color="auto"/>
      </w:divBdr>
    </w:div>
    <w:div w:id="1853837683">
      <w:bodyDiv w:val="1"/>
      <w:marLeft w:val="0"/>
      <w:marRight w:val="0"/>
      <w:marTop w:val="0"/>
      <w:marBottom w:val="0"/>
      <w:divBdr>
        <w:top w:val="none" w:sz="0" w:space="0" w:color="auto"/>
        <w:left w:val="none" w:sz="0" w:space="0" w:color="auto"/>
        <w:bottom w:val="none" w:sz="0" w:space="0" w:color="auto"/>
        <w:right w:val="none" w:sz="0" w:space="0" w:color="auto"/>
      </w:divBdr>
    </w:div>
    <w:div w:id="1857887659">
      <w:bodyDiv w:val="1"/>
      <w:marLeft w:val="0"/>
      <w:marRight w:val="0"/>
      <w:marTop w:val="0"/>
      <w:marBottom w:val="0"/>
      <w:divBdr>
        <w:top w:val="none" w:sz="0" w:space="0" w:color="auto"/>
        <w:left w:val="none" w:sz="0" w:space="0" w:color="auto"/>
        <w:bottom w:val="none" w:sz="0" w:space="0" w:color="auto"/>
        <w:right w:val="none" w:sz="0" w:space="0" w:color="auto"/>
      </w:divBdr>
    </w:div>
    <w:div w:id="1871261543">
      <w:bodyDiv w:val="1"/>
      <w:marLeft w:val="0"/>
      <w:marRight w:val="0"/>
      <w:marTop w:val="0"/>
      <w:marBottom w:val="0"/>
      <w:divBdr>
        <w:top w:val="none" w:sz="0" w:space="0" w:color="auto"/>
        <w:left w:val="none" w:sz="0" w:space="0" w:color="auto"/>
        <w:bottom w:val="none" w:sz="0" w:space="0" w:color="auto"/>
        <w:right w:val="none" w:sz="0" w:space="0" w:color="auto"/>
      </w:divBdr>
    </w:div>
    <w:div w:id="1883395086">
      <w:bodyDiv w:val="1"/>
      <w:marLeft w:val="0"/>
      <w:marRight w:val="0"/>
      <w:marTop w:val="0"/>
      <w:marBottom w:val="0"/>
      <w:divBdr>
        <w:top w:val="none" w:sz="0" w:space="0" w:color="auto"/>
        <w:left w:val="none" w:sz="0" w:space="0" w:color="auto"/>
        <w:bottom w:val="none" w:sz="0" w:space="0" w:color="auto"/>
        <w:right w:val="none" w:sz="0" w:space="0" w:color="auto"/>
      </w:divBdr>
    </w:div>
    <w:div w:id="1890459741">
      <w:bodyDiv w:val="1"/>
      <w:marLeft w:val="0"/>
      <w:marRight w:val="0"/>
      <w:marTop w:val="0"/>
      <w:marBottom w:val="0"/>
      <w:divBdr>
        <w:top w:val="none" w:sz="0" w:space="0" w:color="auto"/>
        <w:left w:val="none" w:sz="0" w:space="0" w:color="auto"/>
        <w:bottom w:val="none" w:sz="0" w:space="0" w:color="auto"/>
        <w:right w:val="none" w:sz="0" w:space="0" w:color="auto"/>
      </w:divBdr>
    </w:div>
    <w:div w:id="1937909071">
      <w:bodyDiv w:val="1"/>
      <w:marLeft w:val="0"/>
      <w:marRight w:val="0"/>
      <w:marTop w:val="0"/>
      <w:marBottom w:val="0"/>
      <w:divBdr>
        <w:top w:val="none" w:sz="0" w:space="0" w:color="auto"/>
        <w:left w:val="none" w:sz="0" w:space="0" w:color="auto"/>
        <w:bottom w:val="none" w:sz="0" w:space="0" w:color="auto"/>
        <w:right w:val="none" w:sz="0" w:space="0" w:color="auto"/>
      </w:divBdr>
    </w:div>
    <w:div w:id="2028436446">
      <w:bodyDiv w:val="1"/>
      <w:marLeft w:val="0"/>
      <w:marRight w:val="0"/>
      <w:marTop w:val="0"/>
      <w:marBottom w:val="0"/>
      <w:divBdr>
        <w:top w:val="none" w:sz="0" w:space="0" w:color="auto"/>
        <w:left w:val="none" w:sz="0" w:space="0" w:color="auto"/>
        <w:bottom w:val="none" w:sz="0" w:space="0" w:color="auto"/>
        <w:right w:val="none" w:sz="0" w:space="0" w:color="auto"/>
      </w:divBdr>
    </w:div>
    <w:div w:id="2129735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www.meldenbivirkning.d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CC189-6A17-42DE-BB31-37053DC2D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LGO-RKE-REG 008-01-SKB SPC Hum skabelon.dotx</Template>
  <TotalTime>208</TotalTime>
  <Pages>57</Pages>
  <Words>21266</Words>
  <Characters>123149</Characters>
  <Application>Microsoft Office Word</Application>
  <DocSecurity>0</DocSecurity>
  <Lines>1026</Lines>
  <Paragraphs>288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2025034240, MT</dc:description>
  <cp:lastModifiedBy>Gitte Jørgensen</cp:lastModifiedBy>
  <cp:revision>41</cp:revision>
  <cp:lastPrinted>2012-08-22T08:53:00Z</cp:lastPrinted>
  <dcterms:created xsi:type="dcterms:W3CDTF">2026-07-17T08:19:00Z</dcterms:created>
  <dcterms:modified xsi:type="dcterms:W3CDTF">2026-07-31T09:39:00Z</dcterms:modified>
</cp:coreProperties>
</file>