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6D" w:rsidRDefault="00CD6C6D" w:rsidP="00CD6C6D">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069A5C" wp14:editId="765CB6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E2177" w:rsidRDefault="00CD6C6D" w:rsidP="00CD6C6D">
      <w:pPr>
        <w:pStyle w:val="Titel"/>
        <w:tabs>
          <w:tab w:val="right" w:pos="9356"/>
        </w:tabs>
        <w:jc w:val="left"/>
        <w:rPr>
          <w:b w:val="0"/>
          <w:szCs w:val="24"/>
          <w:lang w:eastAsia="en-US"/>
        </w:rPr>
      </w:pPr>
      <w:r w:rsidRPr="00C84483">
        <w:rPr>
          <w:b w:val="0"/>
          <w:szCs w:val="24"/>
          <w:lang w:eastAsia="en-US"/>
        </w:rPr>
        <w:tab/>
      </w:r>
    </w:p>
    <w:p w:rsidR="00CD6C6D" w:rsidRPr="00C84483" w:rsidRDefault="00FE2177" w:rsidP="00CD6C6D">
      <w:pPr>
        <w:pStyle w:val="Titel"/>
        <w:tabs>
          <w:tab w:val="right" w:pos="9356"/>
        </w:tabs>
        <w:jc w:val="left"/>
        <w:rPr>
          <w:b w:val="0"/>
          <w:szCs w:val="24"/>
          <w:lang w:eastAsia="en-US"/>
        </w:rPr>
      </w:pPr>
      <w:r>
        <w:rPr>
          <w:szCs w:val="24"/>
        </w:rPr>
        <w:tab/>
        <w:t>6. marts 2024</w:t>
      </w:r>
    </w:p>
    <w:p w:rsidR="00CD6C6D" w:rsidRPr="00C84483" w:rsidRDefault="00CD6C6D" w:rsidP="00CD6C6D">
      <w:pPr>
        <w:pStyle w:val="Titel"/>
        <w:tabs>
          <w:tab w:val="left" w:pos="8222"/>
        </w:tabs>
        <w:jc w:val="left"/>
        <w:rPr>
          <w:b w:val="0"/>
          <w:szCs w:val="24"/>
        </w:rPr>
      </w:pPr>
    </w:p>
    <w:p w:rsidR="00CD6C6D" w:rsidRPr="00C84483" w:rsidRDefault="00CD6C6D" w:rsidP="00CD6C6D">
      <w:pPr>
        <w:pStyle w:val="Titel"/>
        <w:jc w:val="left"/>
        <w:rPr>
          <w:b w:val="0"/>
          <w:szCs w:val="24"/>
        </w:rPr>
      </w:pPr>
    </w:p>
    <w:p w:rsidR="00CD6C6D" w:rsidRPr="00C84483" w:rsidRDefault="00CD6C6D" w:rsidP="00CD6C6D">
      <w:pPr>
        <w:jc w:val="center"/>
        <w:rPr>
          <w:b/>
          <w:sz w:val="24"/>
          <w:szCs w:val="24"/>
        </w:rPr>
      </w:pPr>
      <w:r w:rsidRPr="00C84483">
        <w:rPr>
          <w:b/>
          <w:sz w:val="24"/>
          <w:szCs w:val="24"/>
        </w:rPr>
        <w:t>PRODUKTRESUMÉ</w:t>
      </w:r>
    </w:p>
    <w:p w:rsidR="00CD6C6D" w:rsidRPr="00C84483" w:rsidRDefault="00CD6C6D" w:rsidP="00CD6C6D">
      <w:pPr>
        <w:jc w:val="center"/>
        <w:rPr>
          <w:b/>
          <w:sz w:val="24"/>
          <w:szCs w:val="24"/>
        </w:rPr>
      </w:pPr>
    </w:p>
    <w:p w:rsidR="00CD6C6D" w:rsidRDefault="00CD6C6D" w:rsidP="00CD6C6D">
      <w:pPr>
        <w:jc w:val="center"/>
        <w:rPr>
          <w:b/>
          <w:sz w:val="24"/>
          <w:szCs w:val="24"/>
        </w:rPr>
      </w:pPr>
      <w:r w:rsidRPr="00C84483">
        <w:rPr>
          <w:b/>
          <w:sz w:val="24"/>
          <w:szCs w:val="24"/>
        </w:rPr>
        <w:t>for</w:t>
      </w:r>
    </w:p>
    <w:p w:rsidR="00CD6C6D" w:rsidRPr="00C84483" w:rsidRDefault="00CD6C6D" w:rsidP="00CD6C6D">
      <w:pPr>
        <w:jc w:val="center"/>
        <w:rPr>
          <w:b/>
          <w:sz w:val="24"/>
          <w:szCs w:val="24"/>
        </w:rPr>
      </w:pPr>
    </w:p>
    <w:p w:rsidR="00CD6C6D" w:rsidRPr="00C84483" w:rsidRDefault="00CD6C6D" w:rsidP="00CD6C6D">
      <w:pPr>
        <w:jc w:val="center"/>
        <w:rPr>
          <w:b/>
          <w:sz w:val="24"/>
          <w:szCs w:val="24"/>
        </w:rPr>
      </w:pPr>
      <w:proofErr w:type="spellStart"/>
      <w:r>
        <w:rPr>
          <w:b/>
          <w:sz w:val="24"/>
          <w:szCs w:val="24"/>
        </w:rPr>
        <w:t>Tolak</w:t>
      </w:r>
      <w:proofErr w:type="spellEnd"/>
      <w:r>
        <w:rPr>
          <w:b/>
          <w:sz w:val="24"/>
          <w:szCs w:val="24"/>
        </w:rPr>
        <w:t>, creme</w:t>
      </w:r>
      <w:r w:rsidR="005A43BC">
        <w:rPr>
          <w:b/>
          <w:sz w:val="24"/>
          <w:szCs w:val="24"/>
        </w:rPr>
        <w:t xml:space="preserve"> (</w:t>
      </w:r>
      <w:r w:rsidR="005A43BC" w:rsidRPr="005A43BC">
        <w:rPr>
          <w:b/>
          <w:sz w:val="24"/>
          <w:szCs w:val="24"/>
        </w:rPr>
        <w:t>Medartuum</w:t>
      </w:r>
      <w:r w:rsidR="005A43BC">
        <w:rPr>
          <w:b/>
          <w:sz w:val="24"/>
          <w:szCs w:val="24"/>
        </w:rPr>
        <w:t>)</w:t>
      </w:r>
    </w:p>
    <w:p w:rsidR="00CD6C6D" w:rsidRPr="00C84483" w:rsidRDefault="00CD6C6D" w:rsidP="00CD6C6D">
      <w:pPr>
        <w:jc w:val="both"/>
        <w:rPr>
          <w:sz w:val="24"/>
          <w:szCs w:val="24"/>
        </w:rPr>
      </w:pPr>
    </w:p>
    <w:p w:rsidR="00CD6C6D" w:rsidRPr="00C84483" w:rsidRDefault="00CD6C6D" w:rsidP="00CD6C6D">
      <w:pPr>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0.</w:t>
      </w:r>
      <w:r w:rsidRPr="00C84483">
        <w:rPr>
          <w:b/>
          <w:sz w:val="24"/>
          <w:szCs w:val="24"/>
        </w:rPr>
        <w:tab/>
        <w:t>D.SP.NR.</w:t>
      </w:r>
    </w:p>
    <w:p w:rsidR="00CD6C6D" w:rsidRPr="00C84483" w:rsidRDefault="00CD6C6D" w:rsidP="00CD6C6D">
      <w:pPr>
        <w:tabs>
          <w:tab w:val="left" w:pos="851"/>
        </w:tabs>
        <w:ind w:left="851"/>
        <w:rPr>
          <w:sz w:val="24"/>
          <w:szCs w:val="24"/>
        </w:rPr>
      </w:pPr>
      <w:r>
        <w:rPr>
          <w:sz w:val="24"/>
          <w:szCs w:val="24"/>
        </w:rPr>
        <w:t>31156</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w:t>
      </w:r>
      <w:r w:rsidRPr="00C84483">
        <w:rPr>
          <w:b/>
          <w:sz w:val="24"/>
          <w:szCs w:val="24"/>
        </w:rPr>
        <w:tab/>
        <w:t>LÆGEMIDLETS NAVN</w:t>
      </w:r>
    </w:p>
    <w:p w:rsidR="00CD6C6D" w:rsidRPr="00C84483" w:rsidRDefault="00CD6C6D" w:rsidP="00CD6C6D">
      <w:pPr>
        <w:tabs>
          <w:tab w:val="left" w:pos="851"/>
        </w:tabs>
        <w:ind w:left="851"/>
        <w:rPr>
          <w:sz w:val="24"/>
          <w:szCs w:val="24"/>
        </w:rPr>
      </w:pPr>
      <w:proofErr w:type="spellStart"/>
      <w:r>
        <w:rPr>
          <w:sz w:val="24"/>
          <w:szCs w:val="24"/>
        </w:rPr>
        <w:t>Tolak</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D6C6D" w:rsidRPr="00A14173" w:rsidRDefault="00CD6C6D" w:rsidP="00CD6C6D">
      <w:pPr>
        <w:tabs>
          <w:tab w:val="left" w:pos="851"/>
        </w:tabs>
        <w:ind w:left="851"/>
        <w:rPr>
          <w:rFonts w:eastAsia="SimSun"/>
          <w:sz w:val="24"/>
          <w:szCs w:val="24"/>
        </w:rPr>
      </w:pPr>
      <w:r w:rsidRPr="00A14173">
        <w:rPr>
          <w:rFonts w:eastAsia="SimSun"/>
          <w:sz w:val="24"/>
          <w:szCs w:val="24"/>
        </w:rPr>
        <w:t xml:space="preserve">Hvert gram creme indeholder 40,0 mg </w:t>
      </w:r>
      <w:proofErr w:type="spellStart"/>
      <w:r w:rsidRPr="00A14173">
        <w:rPr>
          <w:rFonts w:eastAsia="SimSun"/>
          <w:sz w:val="24"/>
          <w:szCs w:val="24"/>
        </w:rPr>
        <w:t>fluorouracil</w:t>
      </w:r>
      <w:proofErr w:type="spellEnd"/>
      <w:r w:rsidRPr="00A14173">
        <w:rPr>
          <w:rFonts w:eastAsia="SimSun"/>
          <w:sz w:val="24"/>
          <w:szCs w:val="24"/>
        </w:rPr>
        <w:t xml:space="preserve"> (5-FU).</w:t>
      </w:r>
    </w:p>
    <w:p w:rsidR="00CD6C6D" w:rsidRPr="00A14173" w:rsidRDefault="00CD6C6D" w:rsidP="00CD6C6D">
      <w:pPr>
        <w:tabs>
          <w:tab w:val="left" w:pos="851"/>
        </w:tabs>
        <w:ind w:left="851"/>
        <w:rPr>
          <w:rFonts w:eastAsia="SimSun"/>
          <w:sz w:val="24"/>
          <w:szCs w:val="24"/>
        </w:rPr>
      </w:pPr>
    </w:p>
    <w:p w:rsidR="00CD6C6D" w:rsidRPr="00A14173" w:rsidRDefault="00CD6C6D" w:rsidP="00CD6C6D">
      <w:pPr>
        <w:tabs>
          <w:tab w:val="left" w:pos="851"/>
        </w:tabs>
        <w:ind w:left="851"/>
        <w:rPr>
          <w:rFonts w:eastAsia="SimSun"/>
          <w:bCs/>
          <w:sz w:val="24"/>
          <w:szCs w:val="24"/>
          <w:u w:val="single"/>
        </w:rPr>
      </w:pPr>
      <w:r w:rsidRPr="00A14173">
        <w:rPr>
          <w:rFonts w:eastAsia="SimSun"/>
          <w:bCs/>
          <w:sz w:val="24"/>
          <w:szCs w:val="24"/>
          <w:u w:val="single"/>
        </w:rPr>
        <w:t>Hjælpestoffer, som beh</w:t>
      </w:r>
      <w:r>
        <w:rPr>
          <w:rFonts w:eastAsia="SimSun"/>
          <w:bCs/>
          <w:sz w:val="24"/>
          <w:szCs w:val="24"/>
          <w:u w:val="single"/>
        </w:rPr>
        <w:t>andleren skal være opmærksom på</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B</w:t>
      </w:r>
      <w:r w:rsidRPr="00A14173">
        <w:rPr>
          <w:rFonts w:eastAsia="SimSun"/>
          <w:sz w:val="24"/>
          <w:szCs w:val="24"/>
        </w:rPr>
        <w:t>utyl</w:t>
      </w:r>
      <w:r>
        <w:rPr>
          <w:rFonts w:eastAsia="SimSun"/>
          <w:sz w:val="24"/>
          <w:szCs w:val="24"/>
        </w:rPr>
        <w:t>hydroxytoluen</w:t>
      </w:r>
      <w:proofErr w:type="spellEnd"/>
      <w:r>
        <w:rPr>
          <w:rFonts w:eastAsia="SimSun"/>
          <w:sz w:val="24"/>
          <w:szCs w:val="24"/>
        </w:rPr>
        <w:t xml:space="preserve"> (E321) (2,0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Cetylalkohol</w:t>
      </w:r>
      <w:proofErr w:type="spellEnd"/>
      <w:r>
        <w:rPr>
          <w:rFonts w:eastAsia="SimSun"/>
          <w:sz w:val="24"/>
          <w:szCs w:val="24"/>
        </w:rPr>
        <w:t xml:space="preserve"> (20,0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M</w:t>
      </w:r>
      <w:r w:rsidRPr="00A14173">
        <w:rPr>
          <w:rFonts w:eastAsia="SimSun"/>
          <w:sz w:val="24"/>
          <w:szCs w:val="24"/>
        </w:rPr>
        <w:t>ethylparah</w:t>
      </w:r>
      <w:r>
        <w:rPr>
          <w:rFonts w:eastAsia="SimSun"/>
          <w:sz w:val="24"/>
          <w:szCs w:val="24"/>
        </w:rPr>
        <w:t>ydroxybenzoat</w:t>
      </w:r>
      <w:proofErr w:type="spellEnd"/>
      <w:r>
        <w:rPr>
          <w:rFonts w:eastAsia="SimSun"/>
          <w:sz w:val="24"/>
          <w:szCs w:val="24"/>
        </w:rPr>
        <w:t xml:space="preserve"> (E218) (1,8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P</w:t>
      </w:r>
      <w:r w:rsidRPr="00A14173">
        <w:rPr>
          <w:rFonts w:eastAsia="SimSun"/>
          <w:sz w:val="24"/>
          <w:szCs w:val="24"/>
        </w:rPr>
        <w:t>rop</w:t>
      </w:r>
      <w:r>
        <w:rPr>
          <w:rFonts w:eastAsia="SimSun"/>
          <w:sz w:val="24"/>
          <w:szCs w:val="24"/>
        </w:rPr>
        <w:t>ylparahydroxybenzoat</w:t>
      </w:r>
      <w:proofErr w:type="spellEnd"/>
      <w:r>
        <w:rPr>
          <w:rFonts w:eastAsia="SimSun"/>
          <w:sz w:val="24"/>
          <w:szCs w:val="24"/>
        </w:rPr>
        <w:t xml:space="preserve"> (0,2 mg/g)</w:t>
      </w:r>
    </w:p>
    <w:p w:rsidR="00CD6C6D" w:rsidRPr="00A14173" w:rsidRDefault="00CD6C6D" w:rsidP="00CD6C6D">
      <w:pPr>
        <w:tabs>
          <w:tab w:val="left" w:pos="851"/>
        </w:tabs>
        <w:ind w:left="851"/>
        <w:rPr>
          <w:rFonts w:eastAsia="SimSun"/>
          <w:bCs/>
          <w:sz w:val="24"/>
          <w:szCs w:val="24"/>
        </w:rPr>
      </w:pPr>
      <w:r>
        <w:rPr>
          <w:rFonts w:eastAsia="SimSun"/>
          <w:sz w:val="24"/>
          <w:szCs w:val="24"/>
        </w:rPr>
        <w:t>Jordnødolie, renset (100,0 mg/g)</w:t>
      </w:r>
    </w:p>
    <w:p w:rsidR="00CD6C6D" w:rsidRPr="00A14173" w:rsidRDefault="00CD6C6D" w:rsidP="00CD6C6D">
      <w:pPr>
        <w:tabs>
          <w:tab w:val="left" w:pos="851"/>
        </w:tabs>
        <w:ind w:left="851"/>
        <w:rPr>
          <w:rFonts w:eastAsia="SimSun"/>
          <w:bCs/>
          <w:sz w:val="24"/>
          <w:szCs w:val="24"/>
        </w:rPr>
      </w:pPr>
      <w:proofErr w:type="spellStart"/>
      <w:r>
        <w:rPr>
          <w:rFonts w:eastAsia="SimSun"/>
          <w:sz w:val="24"/>
          <w:szCs w:val="24"/>
        </w:rPr>
        <w:t>S</w:t>
      </w:r>
      <w:r w:rsidRPr="00A14173">
        <w:rPr>
          <w:rFonts w:eastAsia="SimSun"/>
          <w:sz w:val="24"/>
          <w:szCs w:val="24"/>
        </w:rPr>
        <w:t>tearylalkohol</w:t>
      </w:r>
      <w:proofErr w:type="spellEnd"/>
      <w:r w:rsidRPr="00A14173">
        <w:rPr>
          <w:rFonts w:eastAsia="SimSun"/>
          <w:sz w:val="24"/>
          <w:szCs w:val="24"/>
        </w:rPr>
        <w:t xml:space="preserve"> (20,0 mg/g)</w:t>
      </w:r>
    </w:p>
    <w:p w:rsidR="00CD6C6D" w:rsidRPr="00A14173" w:rsidRDefault="00CD6C6D" w:rsidP="00CD6C6D">
      <w:pPr>
        <w:tabs>
          <w:tab w:val="left" w:pos="851"/>
        </w:tabs>
        <w:ind w:left="851"/>
        <w:rPr>
          <w:rFonts w:eastAsia="SimSun"/>
          <w:sz w:val="24"/>
          <w:szCs w:val="24"/>
          <w:u w:val="single"/>
        </w:rPr>
      </w:pPr>
    </w:p>
    <w:p w:rsidR="00CD6C6D" w:rsidRPr="00A14173" w:rsidRDefault="00CD6C6D" w:rsidP="00CD6C6D">
      <w:pPr>
        <w:tabs>
          <w:tab w:val="left" w:pos="851"/>
        </w:tabs>
        <w:ind w:left="851"/>
        <w:rPr>
          <w:rFonts w:eastAsia="SimSun"/>
          <w:sz w:val="24"/>
          <w:szCs w:val="24"/>
        </w:rPr>
      </w:pPr>
      <w:r w:rsidRPr="00A14173">
        <w:rPr>
          <w:rFonts w:eastAsia="SimSun"/>
          <w:sz w:val="24"/>
          <w:szCs w:val="24"/>
        </w:rPr>
        <w:t>Alle hjælpestoffer er anført under pkt. 6.1.</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3.</w:t>
      </w:r>
      <w:r w:rsidRPr="00C84483">
        <w:rPr>
          <w:b/>
          <w:sz w:val="24"/>
          <w:szCs w:val="24"/>
        </w:rPr>
        <w:tab/>
        <w:t>LÆGEMIDDELFORM</w:t>
      </w:r>
    </w:p>
    <w:p w:rsidR="00CD6C6D" w:rsidRDefault="00CD6C6D" w:rsidP="00CD6C6D">
      <w:pPr>
        <w:tabs>
          <w:tab w:val="left" w:pos="851"/>
        </w:tabs>
        <w:ind w:left="851"/>
        <w:rPr>
          <w:rFonts w:eastAsia="SimSun"/>
          <w:sz w:val="24"/>
          <w:szCs w:val="24"/>
        </w:rPr>
      </w:pPr>
      <w:r w:rsidRPr="003D7508">
        <w:rPr>
          <w:rFonts w:eastAsia="SimSun"/>
          <w:sz w:val="24"/>
          <w:szCs w:val="24"/>
        </w:rPr>
        <w:t>Creme</w:t>
      </w:r>
      <w:r w:rsidR="005A43BC">
        <w:rPr>
          <w:rFonts w:eastAsia="SimSun"/>
          <w:sz w:val="24"/>
          <w:szCs w:val="24"/>
        </w:rPr>
        <w:t xml:space="preserve"> (</w:t>
      </w:r>
      <w:r w:rsidR="005A43BC" w:rsidRPr="005A43BC">
        <w:rPr>
          <w:rFonts w:eastAsia="SimSun"/>
          <w:sz w:val="24"/>
          <w:szCs w:val="24"/>
        </w:rPr>
        <w:t>Medartuum</w:t>
      </w:r>
      <w:r w:rsidR="005A43BC">
        <w:rPr>
          <w:rFonts w:eastAsia="SimSun"/>
          <w:sz w:val="24"/>
          <w:szCs w:val="24"/>
        </w:rPr>
        <w:t>)</w:t>
      </w:r>
    </w:p>
    <w:p w:rsidR="00CD6C6D" w:rsidRPr="003D7508" w:rsidRDefault="00CD6C6D" w:rsidP="00CD6C6D">
      <w:pPr>
        <w:tabs>
          <w:tab w:val="left" w:pos="851"/>
        </w:tabs>
        <w:ind w:left="851"/>
        <w:rPr>
          <w:rFonts w:eastAsia="SimSun"/>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w:t>
      </w:r>
      <w:r w:rsidRPr="00C84483">
        <w:rPr>
          <w:b/>
          <w:sz w:val="24"/>
          <w:szCs w:val="24"/>
        </w:rPr>
        <w:tab/>
        <w:t>KLINISKE OPLYSNINGER</w:t>
      </w:r>
    </w:p>
    <w:p w:rsidR="00CD6C6D" w:rsidRPr="00C84483" w:rsidRDefault="00CD6C6D" w:rsidP="00CD6C6D">
      <w:pPr>
        <w:tabs>
          <w:tab w:val="left" w:pos="851"/>
        </w:tabs>
        <w:ind w:left="851"/>
        <w:rPr>
          <w:b/>
          <w:sz w:val="24"/>
          <w:szCs w:val="24"/>
        </w:rPr>
      </w:pPr>
    </w:p>
    <w:p w:rsidR="00CD6C6D" w:rsidRPr="00C84483" w:rsidRDefault="00CD6C6D" w:rsidP="00CD6C6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D6C6D" w:rsidRPr="007D78F4" w:rsidRDefault="00CD6C6D" w:rsidP="00CD6C6D">
      <w:pPr>
        <w:tabs>
          <w:tab w:val="left" w:pos="851"/>
        </w:tabs>
        <w:ind w:left="851"/>
        <w:rPr>
          <w:rFonts w:eastAsia="SimSun"/>
          <w:iCs/>
          <w:sz w:val="24"/>
          <w:szCs w:val="24"/>
        </w:rPr>
      </w:pPr>
      <w:proofErr w:type="spellStart"/>
      <w:r w:rsidRPr="007D78F4">
        <w:rPr>
          <w:rFonts w:eastAsia="SimSun"/>
          <w:sz w:val="24"/>
          <w:szCs w:val="24"/>
        </w:rPr>
        <w:t>Tolak</w:t>
      </w:r>
      <w:proofErr w:type="spellEnd"/>
      <w:r w:rsidRPr="007D78F4">
        <w:rPr>
          <w:rFonts w:eastAsia="SimSun"/>
          <w:sz w:val="24"/>
          <w:szCs w:val="24"/>
        </w:rPr>
        <w:t xml:space="preserve"> er indiceret til </w:t>
      </w:r>
      <w:proofErr w:type="spellStart"/>
      <w:r w:rsidRPr="007D78F4">
        <w:rPr>
          <w:rFonts w:eastAsia="SimSun"/>
          <w:sz w:val="24"/>
          <w:szCs w:val="24"/>
        </w:rPr>
        <w:t>topikal</w:t>
      </w:r>
      <w:proofErr w:type="spellEnd"/>
      <w:r w:rsidRPr="007D78F4">
        <w:rPr>
          <w:rFonts w:eastAsia="SimSun"/>
          <w:sz w:val="24"/>
          <w:szCs w:val="24"/>
        </w:rPr>
        <w:t xml:space="preserve"> behandling af ikke-</w:t>
      </w:r>
      <w:proofErr w:type="spellStart"/>
      <w:r w:rsidRPr="007D78F4">
        <w:rPr>
          <w:rFonts w:eastAsia="SimSun"/>
          <w:sz w:val="24"/>
          <w:szCs w:val="24"/>
        </w:rPr>
        <w:t>hyperkeratotisk</w:t>
      </w:r>
      <w:proofErr w:type="spellEnd"/>
      <w:r w:rsidRPr="007D78F4">
        <w:rPr>
          <w:rFonts w:eastAsia="SimSun"/>
          <w:sz w:val="24"/>
          <w:szCs w:val="24"/>
        </w:rPr>
        <w:t>, ikke-</w:t>
      </w:r>
      <w:proofErr w:type="spellStart"/>
      <w:r w:rsidRPr="007D78F4">
        <w:rPr>
          <w:rFonts w:eastAsia="SimSun"/>
          <w:sz w:val="24"/>
          <w:szCs w:val="24"/>
        </w:rPr>
        <w:t>hypertrofisk</w:t>
      </w:r>
      <w:proofErr w:type="spellEnd"/>
      <w:r w:rsidRPr="007D78F4">
        <w:rPr>
          <w:rFonts w:eastAsia="SimSun"/>
          <w:sz w:val="24"/>
          <w:szCs w:val="24"/>
        </w:rPr>
        <w:t xml:space="preserve"> </w:t>
      </w:r>
      <w:proofErr w:type="spellStart"/>
      <w:r w:rsidRPr="007D78F4">
        <w:rPr>
          <w:rFonts w:eastAsia="SimSun"/>
          <w:sz w:val="24"/>
          <w:szCs w:val="24"/>
        </w:rPr>
        <w:t>aktinisk</w:t>
      </w:r>
      <w:proofErr w:type="spellEnd"/>
      <w:r w:rsidRPr="007D78F4">
        <w:rPr>
          <w:rFonts w:eastAsia="SimSun"/>
          <w:sz w:val="24"/>
          <w:szCs w:val="24"/>
        </w:rPr>
        <w:t xml:space="preserve"> </w:t>
      </w:r>
      <w:proofErr w:type="spellStart"/>
      <w:r w:rsidRPr="007D78F4">
        <w:rPr>
          <w:rFonts w:eastAsia="SimSun"/>
          <w:sz w:val="24"/>
          <w:szCs w:val="24"/>
        </w:rPr>
        <w:t>keratose</w:t>
      </w:r>
      <w:proofErr w:type="spellEnd"/>
      <w:r w:rsidRPr="007D78F4">
        <w:rPr>
          <w:rFonts w:eastAsia="SimSun"/>
          <w:sz w:val="24"/>
          <w:szCs w:val="24"/>
        </w:rPr>
        <w:t xml:space="preserve"> (Olsen-grad I og II) i ansigtet, på ørerne og/eller i hovedbunden hos voksne.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84687">
        <w:rPr>
          <w:b/>
          <w:sz w:val="24"/>
          <w:szCs w:val="24"/>
        </w:rPr>
        <w:t>administrering</w:t>
      </w:r>
    </w:p>
    <w:p w:rsidR="00CD6C6D" w:rsidRPr="00CF1BA3" w:rsidRDefault="00CD6C6D" w:rsidP="00CD6C6D">
      <w:pPr>
        <w:tabs>
          <w:tab w:val="left" w:pos="851"/>
        </w:tabs>
        <w:ind w:left="851"/>
        <w:rPr>
          <w:rFonts w:eastAsia="SimSun"/>
          <w:sz w:val="24"/>
          <w:szCs w:val="24"/>
        </w:rPr>
      </w:pPr>
    </w:p>
    <w:p w:rsidR="00CD6C6D" w:rsidRPr="00784687" w:rsidRDefault="00CD6C6D" w:rsidP="00CD6C6D">
      <w:pPr>
        <w:tabs>
          <w:tab w:val="left" w:pos="851"/>
        </w:tabs>
        <w:ind w:left="851"/>
        <w:rPr>
          <w:rFonts w:eastAsia="SimSun"/>
          <w:sz w:val="24"/>
          <w:szCs w:val="24"/>
          <w:u w:val="single"/>
        </w:rPr>
      </w:pPr>
      <w:r w:rsidRPr="00784687">
        <w:rPr>
          <w:rFonts w:eastAsia="SimSun"/>
          <w:bCs/>
          <w:sz w:val="24"/>
          <w:szCs w:val="24"/>
          <w:u w:val="single"/>
        </w:rPr>
        <w:t>Dosering</w:t>
      </w:r>
    </w:p>
    <w:p w:rsidR="00CD6C6D" w:rsidRPr="00CF1BA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skal påføres e</w:t>
      </w:r>
      <w:r w:rsidRPr="00CF1BA3">
        <w:rPr>
          <w:rFonts w:eastAsia="SimSun"/>
          <w:sz w:val="24"/>
          <w:szCs w:val="24"/>
        </w:rPr>
        <w:t xml:space="preserve">n gang </w:t>
      </w:r>
      <w:r>
        <w:rPr>
          <w:rFonts w:eastAsia="SimSun"/>
          <w:sz w:val="24"/>
          <w:szCs w:val="24"/>
        </w:rPr>
        <w:t>daglig</w:t>
      </w:r>
      <w:r w:rsidRPr="00CF1BA3">
        <w:rPr>
          <w:rFonts w:eastAsia="SimSun"/>
          <w:sz w:val="24"/>
          <w:szCs w:val="24"/>
        </w:rPr>
        <w:t xml:space="preserve"> i en mængde, der er tilstrækkelig til at dække hele området med </w:t>
      </w:r>
      <w:proofErr w:type="spellStart"/>
      <w:r w:rsidRPr="00CF1BA3">
        <w:rPr>
          <w:rFonts w:eastAsia="SimSun"/>
          <w:sz w:val="24"/>
          <w:szCs w:val="24"/>
        </w:rPr>
        <w:t>aktinisk</w:t>
      </w:r>
      <w:proofErr w:type="spellEnd"/>
      <w:r w:rsidRPr="00CF1BA3">
        <w:rPr>
          <w:rFonts w:eastAsia="SimSun"/>
          <w:sz w:val="24"/>
          <w:szCs w:val="24"/>
        </w:rPr>
        <w:t xml:space="preserve"> hud i ansigtet og/eller på ørerne og/eller i hovedbunden, hvor der er </w:t>
      </w:r>
      <w:r w:rsidRPr="00CF1BA3">
        <w:rPr>
          <w:rFonts w:eastAsia="SimSun"/>
          <w:sz w:val="24"/>
          <w:szCs w:val="24"/>
        </w:rPr>
        <w:lastRenderedPageBreak/>
        <w:t xml:space="preserve">identificeret AK-læsioner, med en tynd film. Lægemidlet masseres nænsomt og jævnt ind i huden med fingerspidserne. </w:t>
      </w:r>
    </w:p>
    <w:p w:rsidR="00CD6C6D" w:rsidRPr="00CF1BA3" w:rsidRDefault="00CD6C6D" w:rsidP="00CD6C6D">
      <w:pPr>
        <w:tabs>
          <w:tab w:val="left" w:pos="851"/>
        </w:tabs>
        <w:overflowPunct w:val="0"/>
        <w:autoSpaceDE w:val="0"/>
        <w:autoSpaceDN w:val="0"/>
        <w:adjustRightInd w:val="0"/>
        <w:ind w:left="851"/>
        <w:textAlignment w:val="baseline"/>
        <w:rPr>
          <w:sz w:val="24"/>
          <w:szCs w:val="24"/>
          <w:lang w:eastAsia="fr-FR"/>
        </w:rPr>
      </w:pPr>
      <w:r w:rsidRPr="00CF1BA3">
        <w:rPr>
          <w:rFonts w:eastAsia="SimSun"/>
          <w:sz w:val="24"/>
          <w:szCs w:val="24"/>
          <w:lang w:eastAsia="fr-FR"/>
        </w:rPr>
        <w:t xml:space="preserve">I forbindelse med vurdering af behandlingsmuligheder for tilbagevendende læsioner bør det tages i betragtning, at der ikke er udført formelle vurderinger af gentaget 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i tilfælde af recidiv. I kliniske studier var intervallet mellem den første behandling og genbehandling med </w:t>
      </w:r>
      <w:proofErr w:type="spellStart"/>
      <w:r w:rsidRPr="00CF1BA3">
        <w:rPr>
          <w:rFonts w:eastAsia="SimSun"/>
          <w:sz w:val="24"/>
          <w:szCs w:val="24"/>
          <w:lang w:eastAsia="fr-FR"/>
        </w:rPr>
        <w:t>Tolak</w:t>
      </w:r>
      <w:proofErr w:type="spellEnd"/>
      <w:r w:rsidRPr="00CF1BA3">
        <w:rPr>
          <w:rFonts w:eastAsia="SimSun"/>
          <w:sz w:val="24"/>
          <w:szCs w:val="24"/>
          <w:lang w:eastAsia="fr-FR"/>
        </w:rPr>
        <w:t xml:space="preserve"> mellem 7 og 13 måneder (middelværdi: 9,4 måneder). Det er op til den behandlende læge at træffe beslutning om antallet af gentagne behandlinger med </w:t>
      </w:r>
      <w:proofErr w:type="spellStart"/>
      <w:r w:rsidRPr="00CF1BA3">
        <w:rPr>
          <w:rFonts w:eastAsia="SimSun"/>
          <w:sz w:val="24"/>
          <w:szCs w:val="24"/>
          <w:lang w:eastAsia="fr-FR"/>
        </w:rPr>
        <w:t>Tolak</w:t>
      </w:r>
      <w:proofErr w:type="spellEnd"/>
      <w:r w:rsidRPr="00CF1BA3">
        <w:rPr>
          <w:rFonts w:eastAsia="SimSun"/>
          <w:sz w:val="24"/>
          <w:szCs w:val="24"/>
          <w:lang w:eastAsia="fr-FR"/>
        </w:rPr>
        <w:t>.</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 xml:space="preserve">Behandlingsvarighed </w:t>
      </w:r>
    </w:p>
    <w:p w:rsidR="00CD6C6D" w:rsidRPr="00CF1BA3" w:rsidRDefault="00CD6C6D" w:rsidP="00CD6C6D">
      <w:pPr>
        <w:tabs>
          <w:tab w:val="left" w:pos="851"/>
        </w:tabs>
        <w:ind w:left="851"/>
        <w:rPr>
          <w:sz w:val="24"/>
          <w:szCs w:val="24"/>
        </w:rPr>
      </w:pPr>
      <w:proofErr w:type="spellStart"/>
      <w:r w:rsidRPr="00CF1BA3">
        <w:rPr>
          <w:rFonts w:eastAsia="SimSun"/>
          <w:sz w:val="24"/>
          <w:szCs w:val="24"/>
        </w:rPr>
        <w:t>Tolak</w:t>
      </w:r>
      <w:proofErr w:type="spellEnd"/>
      <w:r w:rsidRPr="00CF1BA3">
        <w:rPr>
          <w:rFonts w:eastAsia="SimSun"/>
          <w:sz w:val="24"/>
          <w:szCs w:val="24"/>
        </w:rPr>
        <w:t xml:space="preserve"> bør anvendes i en periode på 4 uger, afhængigt af tolerans.</w:t>
      </w:r>
    </w:p>
    <w:p w:rsidR="00CD6C6D" w:rsidRPr="00CF1BA3" w:rsidRDefault="00CD6C6D" w:rsidP="00CD6C6D">
      <w:pPr>
        <w:tabs>
          <w:tab w:val="left" w:pos="851"/>
        </w:tabs>
        <w:ind w:left="851"/>
        <w:rPr>
          <w:sz w:val="24"/>
          <w:szCs w:val="24"/>
          <w:highlight w:val="yellow"/>
        </w:rPr>
      </w:pPr>
    </w:p>
    <w:p w:rsidR="00CD6C6D" w:rsidRPr="00CF1BA3" w:rsidRDefault="00CD6C6D" w:rsidP="00CD6C6D">
      <w:pPr>
        <w:tabs>
          <w:tab w:val="left" w:pos="851"/>
        </w:tabs>
        <w:ind w:left="851"/>
        <w:rPr>
          <w:sz w:val="24"/>
          <w:szCs w:val="24"/>
        </w:rPr>
      </w:pPr>
      <w:r w:rsidRPr="00CF1BA3">
        <w:rPr>
          <w:rFonts w:eastAsia="SimSun"/>
          <w:sz w:val="24"/>
          <w:szCs w:val="24"/>
        </w:rPr>
        <w:t xml:space="preserve">5-FU’s farmakologiske virkning på </w:t>
      </w:r>
      <w:proofErr w:type="spellStart"/>
      <w:r w:rsidRPr="00CF1BA3">
        <w:rPr>
          <w:rFonts w:eastAsia="SimSun"/>
          <w:sz w:val="24"/>
          <w:szCs w:val="24"/>
        </w:rPr>
        <w:t>dysplastiske</w:t>
      </w:r>
      <w:proofErr w:type="spellEnd"/>
      <w:r w:rsidRPr="00CF1BA3">
        <w:rPr>
          <w:rFonts w:eastAsia="SimSun"/>
          <w:sz w:val="24"/>
          <w:szCs w:val="24"/>
        </w:rPr>
        <w:t xml:space="preserve"> AK-celler er forbundet med udvikling af et inflammatorisk respons. Den kliniske manifestation af responset er kendetegnet ved lokale hudreaktioner, herunder </w:t>
      </w:r>
      <w:proofErr w:type="spellStart"/>
      <w:r w:rsidRPr="00CF1BA3">
        <w:rPr>
          <w:rFonts w:eastAsia="SimSun"/>
          <w:sz w:val="24"/>
          <w:szCs w:val="24"/>
        </w:rPr>
        <w:t>erytem</w:t>
      </w:r>
      <w:proofErr w:type="spellEnd"/>
      <w:r w:rsidRPr="00CF1BA3">
        <w:rPr>
          <w:rFonts w:eastAsia="SimSun"/>
          <w:sz w:val="24"/>
          <w:szCs w:val="24"/>
        </w:rPr>
        <w:t xml:space="preserve">, hudafskalning, skorpedannelse, </w:t>
      </w:r>
      <w:proofErr w:type="spellStart"/>
      <w:r w:rsidRPr="00CF1BA3">
        <w:rPr>
          <w:rFonts w:eastAsia="SimSun"/>
          <w:sz w:val="24"/>
          <w:szCs w:val="24"/>
        </w:rPr>
        <w:t>pruritus</w:t>
      </w:r>
      <w:proofErr w:type="spellEnd"/>
      <w:r w:rsidRPr="00CF1BA3">
        <w:rPr>
          <w:rFonts w:eastAsia="SimSun"/>
          <w:sz w:val="24"/>
          <w:szCs w:val="24"/>
        </w:rPr>
        <w:t>, svie, ødemer og erosioner (se pkt. 4.8). Disse lokale reaktioner er primært af mild til moderat grad og topper efter 4 ugers behandling. De er forbigående og forsvinder inden for 2-4 uger efter ophør af behandlingen (se også pkt. 4.4 vedrørende det normale responsmønster).</w:t>
      </w:r>
    </w:p>
    <w:p w:rsidR="00CD6C6D" w:rsidRPr="00CF1BA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r w:rsidRPr="00CF1BA3">
        <w:rPr>
          <w:rFonts w:eastAsia="SimSun"/>
          <w:sz w:val="24"/>
          <w:szCs w:val="24"/>
          <w:lang w:eastAsia="fr-FR"/>
        </w:rPr>
        <w:t xml:space="preserve">I tilfælde af svære gener under behandlingen eller hudreaktioner, der varer mere end 4 uger, bør der tilbydes symptomatisk behandling (såsom blødgørende middel eller </w:t>
      </w:r>
      <w:proofErr w:type="spellStart"/>
      <w:r w:rsidRPr="00CF1BA3">
        <w:rPr>
          <w:rFonts w:eastAsia="SimSun"/>
          <w:sz w:val="24"/>
          <w:szCs w:val="24"/>
          <w:lang w:eastAsia="fr-FR"/>
        </w:rPr>
        <w:t>topikale</w:t>
      </w:r>
      <w:proofErr w:type="spellEnd"/>
      <w:r w:rsidRPr="00CF1BA3">
        <w:rPr>
          <w:rFonts w:eastAsia="SimSun"/>
          <w:sz w:val="24"/>
          <w:szCs w:val="24"/>
          <w:lang w:eastAsia="fr-FR"/>
        </w:rPr>
        <w:t xml:space="preserve"> </w:t>
      </w:r>
      <w:proofErr w:type="spellStart"/>
      <w:r w:rsidRPr="00CF1BA3">
        <w:rPr>
          <w:rFonts w:eastAsia="SimSun"/>
          <w:sz w:val="24"/>
          <w:szCs w:val="24"/>
          <w:lang w:eastAsia="fr-FR"/>
        </w:rPr>
        <w:t>kortikosteroider</w:t>
      </w:r>
      <w:proofErr w:type="spellEnd"/>
      <w:r w:rsidRPr="00CF1BA3">
        <w:rPr>
          <w:rFonts w:eastAsia="SimSun"/>
          <w:sz w:val="24"/>
          <w:szCs w:val="24"/>
          <w:lang w:eastAsia="fr-FR"/>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Den terapeutiske virkning kan vurderes cirka 4 uger efter behandlingsophør.</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
          <w:bCs/>
          <w:sz w:val="24"/>
          <w:szCs w:val="24"/>
        </w:rPr>
      </w:pPr>
      <w:r w:rsidRPr="00CF1BA3">
        <w:rPr>
          <w:rFonts w:eastAsia="SimSun"/>
          <w:b/>
          <w:bCs/>
          <w:sz w:val="24"/>
          <w:szCs w:val="24"/>
        </w:rPr>
        <w:t xml:space="preserve">Administration </w:t>
      </w:r>
    </w:p>
    <w:p w:rsidR="00CD6C6D" w:rsidRPr="00CF1BA3" w:rsidRDefault="00CD6C6D" w:rsidP="00CD6C6D">
      <w:pPr>
        <w:tabs>
          <w:tab w:val="left" w:pos="851"/>
        </w:tabs>
        <w:ind w:left="851"/>
        <w:rPr>
          <w:sz w:val="24"/>
          <w:szCs w:val="24"/>
        </w:rPr>
      </w:pPr>
      <w:r w:rsidRPr="00CF1BA3">
        <w:rPr>
          <w:rFonts w:eastAsia="SimSun"/>
          <w:sz w:val="24"/>
          <w:szCs w:val="24"/>
        </w:rPr>
        <w:t xml:space="preserve">Behandlingsområderne skal vaskes, skylles og tørres inden påføring af </w:t>
      </w:r>
      <w:proofErr w:type="spellStart"/>
      <w:r w:rsidRPr="00CF1BA3">
        <w:rPr>
          <w:rFonts w:eastAsia="SimSun"/>
          <w:sz w:val="24"/>
          <w:szCs w:val="24"/>
        </w:rPr>
        <w:t>Tolak</w:t>
      </w:r>
      <w:proofErr w:type="spellEnd"/>
      <w:r w:rsidRPr="00CF1BA3">
        <w:rPr>
          <w:rFonts w:eastAsia="SimSun"/>
          <w:sz w:val="24"/>
          <w:szCs w:val="24"/>
        </w:rPr>
        <w:t>.</w:t>
      </w:r>
    </w:p>
    <w:p w:rsidR="00CD6C6D" w:rsidRPr="00CF1BA3" w:rsidRDefault="00CD6C6D" w:rsidP="00CD6C6D">
      <w:pPr>
        <w:tabs>
          <w:tab w:val="left" w:pos="851"/>
        </w:tabs>
        <w:ind w:left="851"/>
        <w:rPr>
          <w:bCs/>
          <w:sz w:val="24"/>
          <w:szCs w:val="24"/>
        </w:rPr>
      </w:pPr>
    </w:p>
    <w:p w:rsidR="00CD6C6D" w:rsidRPr="00CF1BA3" w:rsidRDefault="00CD6C6D" w:rsidP="00CD6C6D">
      <w:pPr>
        <w:tabs>
          <w:tab w:val="left" w:pos="851"/>
        </w:tabs>
        <w:ind w:left="851"/>
        <w:rPr>
          <w:sz w:val="24"/>
          <w:szCs w:val="24"/>
        </w:rPr>
      </w:pPr>
      <w:r w:rsidRPr="00CF1BA3">
        <w:rPr>
          <w:rFonts w:eastAsia="SimSun"/>
          <w:sz w:val="24"/>
          <w:szCs w:val="24"/>
        </w:rPr>
        <w:t xml:space="preserve">Hænderne skal vaskes grundigt efter påføring af </w:t>
      </w:r>
      <w:proofErr w:type="spellStart"/>
      <w:r w:rsidRPr="00CF1BA3">
        <w:rPr>
          <w:rFonts w:eastAsia="SimSun"/>
          <w:sz w:val="24"/>
          <w:szCs w:val="24"/>
        </w:rPr>
        <w:t>Tolak</w:t>
      </w:r>
      <w:proofErr w:type="spellEnd"/>
      <w:r w:rsidRPr="00CF1BA3">
        <w:rPr>
          <w:rFonts w:eastAsia="SimSun"/>
          <w:sz w:val="24"/>
          <w:szCs w:val="24"/>
        </w:rPr>
        <w:t xml:space="preserve"> creme (se pkt. 4.4).</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sz w:val="24"/>
          <w:szCs w:val="24"/>
          <w:u w:val="single"/>
        </w:rPr>
      </w:pPr>
      <w:r w:rsidRPr="00CF1BA3">
        <w:rPr>
          <w:rFonts w:eastAsia="SimSun"/>
          <w:bCs/>
          <w:sz w:val="24"/>
          <w:szCs w:val="24"/>
          <w:u w:val="single"/>
        </w:rPr>
        <w:t>Særlige populationer</w:t>
      </w:r>
    </w:p>
    <w:p w:rsidR="00CD6C6D" w:rsidRPr="00CF1BA3" w:rsidRDefault="00CD6C6D" w:rsidP="00CD6C6D">
      <w:pPr>
        <w:tabs>
          <w:tab w:val="left" w:pos="851"/>
        </w:tabs>
        <w:ind w:left="851"/>
        <w:rPr>
          <w:b/>
          <w:bCs/>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Pædiatrisk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Det er ikke relevant at anvende </w:t>
      </w:r>
      <w:proofErr w:type="spellStart"/>
      <w:r w:rsidRPr="00CF1BA3">
        <w:rPr>
          <w:rFonts w:eastAsia="SimSun"/>
          <w:sz w:val="24"/>
          <w:szCs w:val="24"/>
        </w:rPr>
        <w:t>Tolak</w:t>
      </w:r>
      <w:proofErr w:type="spellEnd"/>
      <w:r w:rsidRPr="00CF1BA3">
        <w:rPr>
          <w:rFonts w:eastAsia="SimSun"/>
          <w:sz w:val="24"/>
          <w:szCs w:val="24"/>
        </w:rPr>
        <w:t xml:space="preserve"> i den pædiatriske population. Der foreligger ingen data fra den pædiatriske population, eftersom børn ikke har </w:t>
      </w:r>
      <w:proofErr w:type="spellStart"/>
      <w:r w:rsidRPr="00CF1BA3">
        <w:rPr>
          <w:rFonts w:eastAsia="SimSun"/>
          <w:sz w:val="24"/>
          <w:szCs w:val="24"/>
        </w:rPr>
        <w:t>aktinisk</w:t>
      </w:r>
      <w:proofErr w:type="spellEnd"/>
      <w:r w:rsidRPr="00CF1BA3">
        <w:rPr>
          <w:rFonts w:eastAsia="SimSun"/>
          <w:sz w:val="24"/>
          <w:szCs w:val="24"/>
        </w:rPr>
        <w:t xml:space="preserve"> </w:t>
      </w:r>
      <w:proofErr w:type="spellStart"/>
      <w:r w:rsidRPr="00CF1BA3">
        <w:rPr>
          <w:rFonts w:eastAsia="SimSun"/>
          <w:sz w:val="24"/>
          <w:szCs w:val="24"/>
        </w:rPr>
        <w:t>keratose</w:t>
      </w:r>
      <w:proofErr w:type="spellEnd"/>
      <w:r w:rsidRPr="00CF1BA3">
        <w:rPr>
          <w:rFonts w:eastAsia="SimSun"/>
          <w:sz w:val="24"/>
          <w:szCs w:val="24"/>
        </w:rPr>
        <w:t>.</w:t>
      </w:r>
    </w:p>
    <w:p w:rsidR="00CD6C6D" w:rsidRPr="00CF1BA3" w:rsidRDefault="00CD6C6D" w:rsidP="00CD6C6D">
      <w:pPr>
        <w:tabs>
          <w:tab w:val="left" w:pos="851"/>
        </w:tabs>
        <w:ind w:left="851"/>
        <w:rPr>
          <w:sz w:val="24"/>
          <w:szCs w:val="24"/>
        </w:rPr>
      </w:pPr>
    </w:p>
    <w:p w:rsidR="00CD6C6D" w:rsidRPr="00CF1BA3" w:rsidRDefault="00CD6C6D" w:rsidP="00CD6C6D">
      <w:pPr>
        <w:tabs>
          <w:tab w:val="left" w:pos="851"/>
        </w:tabs>
        <w:ind w:left="851"/>
        <w:rPr>
          <w:bCs/>
          <w:i/>
          <w:sz w:val="24"/>
          <w:szCs w:val="24"/>
        </w:rPr>
      </w:pPr>
      <w:r w:rsidRPr="00CF1BA3">
        <w:rPr>
          <w:rFonts w:eastAsia="SimSun"/>
          <w:bCs/>
          <w:i/>
          <w:sz w:val="24"/>
          <w:szCs w:val="24"/>
        </w:rPr>
        <w:t>Geriatrisk population</w:t>
      </w:r>
    </w:p>
    <w:p w:rsidR="00CD6C6D" w:rsidRPr="00CF1BA3" w:rsidRDefault="00CD6C6D" w:rsidP="00CD6C6D">
      <w:pPr>
        <w:tabs>
          <w:tab w:val="left" w:pos="851"/>
        </w:tabs>
        <w:ind w:left="851"/>
        <w:rPr>
          <w:sz w:val="24"/>
          <w:szCs w:val="24"/>
        </w:rPr>
      </w:pPr>
      <w:r w:rsidRPr="00CF1BA3">
        <w:rPr>
          <w:rFonts w:eastAsia="SimSun"/>
          <w:sz w:val="24"/>
          <w:szCs w:val="24"/>
        </w:rPr>
        <w:t xml:space="preserve">Der er ikke udført specifikke geriatriske studier. Vurderet ud fra resultaterne af de kliniske studier er det ikke nødvendigt at justere dosis hos ældre (65 år og derover) (se pkt. 5.1). </w:t>
      </w:r>
    </w:p>
    <w:p w:rsidR="00CD6C6D" w:rsidRPr="00CF1BA3" w:rsidRDefault="00CD6C6D" w:rsidP="00CD6C6D">
      <w:pPr>
        <w:tabs>
          <w:tab w:val="left" w:pos="851"/>
        </w:tabs>
        <w:ind w:left="851"/>
        <w:rPr>
          <w:rFonts w:eastAsia="SimSun"/>
          <w:b/>
          <w:bCs/>
          <w:sz w:val="24"/>
          <w:szCs w:val="24"/>
        </w:rPr>
      </w:pPr>
    </w:p>
    <w:p w:rsidR="00CD6C6D" w:rsidRPr="00CF1BA3" w:rsidRDefault="00CD6C6D" w:rsidP="00CD6C6D">
      <w:pPr>
        <w:tabs>
          <w:tab w:val="left" w:pos="851"/>
        </w:tabs>
        <w:ind w:left="851"/>
        <w:rPr>
          <w:rFonts w:eastAsia="SimSun"/>
          <w:bCs/>
          <w:i/>
          <w:sz w:val="24"/>
          <w:szCs w:val="24"/>
        </w:rPr>
      </w:pPr>
      <w:r w:rsidRPr="00CF1BA3">
        <w:rPr>
          <w:rFonts w:eastAsia="SimSun"/>
          <w:bCs/>
          <w:i/>
          <w:sz w:val="24"/>
          <w:szCs w:val="24"/>
        </w:rPr>
        <w:t>Nedsat lever- og nyrefunktion</w:t>
      </w:r>
    </w:p>
    <w:p w:rsidR="00CD6C6D" w:rsidRPr="003D22FE" w:rsidRDefault="00CD6C6D" w:rsidP="00CD6C6D">
      <w:pPr>
        <w:tabs>
          <w:tab w:val="left" w:pos="851"/>
        </w:tabs>
        <w:ind w:left="851"/>
        <w:rPr>
          <w:rFonts w:ascii="Calibri" w:eastAsia="SimSun" w:hAnsi="Calibri"/>
          <w:b/>
          <w:bCs/>
          <w:sz w:val="24"/>
          <w:szCs w:val="24"/>
        </w:rPr>
      </w:pPr>
      <w:r w:rsidRPr="00CF1BA3">
        <w:rPr>
          <w:rFonts w:eastAsia="SimSun"/>
          <w:sz w:val="24"/>
          <w:szCs w:val="24"/>
        </w:rPr>
        <w:t>Det er ikke nødvendigt at justere dosis hos patienter med nedsat lever- eller nyrefunktion.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4.3</w:t>
      </w:r>
      <w:r w:rsidRPr="00C84483">
        <w:rPr>
          <w:b/>
          <w:sz w:val="24"/>
          <w:szCs w:val="24"/>
        </w:rPr>
        <w:tab/>
        <w:t>Kontraindikationer</w:t>
      </w:r>
    </w:p>
    <w:p w:rsidR="00CD6C6D"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sz w:val="24"/>
          <w:szCs w:val="24"/>
        </w:rPr>
      </w:pPr>
      <w:proofErr w:type="spellStart"/>
      <w:r>
        <w:rPr>
          <w:rFonts w:eastAsia="SimSun"/>
          <w:sz w:val="24"/>
          <w:szCs w:val="24"/>
        </w:rPr>
        <w:t>Tolak</w:t>
      </w:r>
      <w:proofErr w:type="spellEnd"/>
      <w:r>
        <w:rPr>
          <w:rFonts w:eastAsia="SimSun"/>
          <w:sz w:val="24"/>
          <w:szCs w:val="24"/>
        </w:rPr>
        <w:t xml:space="preserve"> er kontraindiceret:</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overfølsomhed over for det aktive stof eller over for et eller flere af hjælpestofferne anført i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Hos patienter med allergi over for jordnødder eller soja (se pkt. 6.1).</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graviditet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Under amning (se pkt. 4.6).</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r w:rsidRPr="00884DE3">
        <w:rPr>
          <w:rFonts w:eastAsia="SimSun"/>
          <w:sz w:val="24"/>
          <w:szCs w:val="24"/>
        </w:rPr>
        <w:t xml:space="preserve">Ved samtidig administration af </w:t>
      </w:r>
      <w:proofErr w:type="spellStart"/>
      <w:r w:rsidRPr="00884DE3">
        <w:rPr>
          <w:rFonts w:eastAsia="SimSun"/>
          <w:sz w:val="24"/>
          <w:szCs w:val="24"/>
        </w:rPr>
        <w:t>brivudin</w:t>
      </w:r>
      <w:proofErr w:type="spellEnd"/>
      <w:r w:rsidRPr="00884DE3">
        <w:rPr>
          <w:rFonts w:eastAsia="SimSun"/>
          <w:sz w:val="24"/>
          <w:szCs w:val="24"/>
        </w:rPr>
        <w:t xml:space="preserve">, </w:t>
      </w:r>
      <w:proofErr w:type="spellStart"/>
      <w:r w:rsidRPr="00884DE3">
        <w:rPr>
          <w:rFonts w:eastAsia="SimSun"/>
          <w:sz w:val="24"/>
          <w:szCs w:val="24"/>
        </w:rPr>
        <w:t>sorivudin</w:t>
      </w:r>
      <w:proofErr w:type="spellEnd"/>
      <w:r w:rsidRPr="00884DE3">
        <w:rPr>
          <w:rFonts w:eastAsia="SimSun"/>
          <w:sz w:val="24"/>
          <w:szCs w:val="24"/>
        </w:rPr>
        <w:t xml:space="preserve"> og </w:t>
      </w:r>
      <w:proofErr w:type="spellStart"/>
      <w:r w:rsidRPr="00884DE3">
        <w:rPr>
          <w:rFonts w:eastAsia="SimSun"/>
          <w:sz w:val="24"/>
          <w:szCs w:val="24"/>
        </w:rPr>
        <w:t>analoger</w:t>
      </w:r>
      <w:proofErr w:type="spellEnd"/>
      <w:r w:rsidRPr="00884DE3">
        <w:rPr>
          <w:rFonts w:eastAsia="SimSun"/>
          <w:sz w:val="24"/>
          <w:szCs w:val="24"/>
        </w:rPr>
        <w:t xml:space="preserve">, da de kan medføre en </w:t>
      </w:r>
      <w:r w:rsidRPr="00884DE3">
        <w:rPr>
          <w:rFonts w:eastAsia="SimSun"/>
          <w:sz w:val="24"/>
          <w:szCs w:val="24"/>
        </w:rPr>
        <w:lastRenderedPageBreak/>
        <w:t xml:space="preserve">betydelig stigning i plasmaniveauet af 5-FU og deraf følgende toksicitet. De antivirale </w:t>
      </w:r>
      <w:proofErr w:type="spellStart"/>
      <w:r w:rsidRPr="00884DE3">
        <w:rPr>
          <w:rFonts w:eastAsia="SimSun"/>
          <w:sz w:val="24"/>
          <w:szCs w:val="24"/>
        </w:rPr>
        <w:t>nukleosidanaloger</w:t>
      </w:r>
      <w:proofErr w:type="spellEnd"/>
      <w:r w:rsidRPr="00884DE3">
        <w:rPr>
          <w:rFonts w:eastAsia="SimSun"/>
          <w:sz w:val="24"/>
          <w:szCs w:val="24"/>
        </w:rPr>
        <w:t xml:space="preserve"> </w:t>
      </w:r>
      <w:proofErr w:type="spellStart"/>
      <w:r w:rsidRPr="00884DE3">
        <w:rPr>
          <w:rFonts w:eastAsia="SimSun"/>
          <w:sz w:val="24"/>
          <w:szCs w:val="24"/>
        </w:rPr>
        <w:t>brivudin</w:t>
      </w:r>
      <w:proofErr w:type="spellEnd"/>
      <w:r w:rsidRPr="00884DE3">
        <w:rPr>
          <w:rFonts w:eastAsia="SimSun"/>
          <w:sz w:val="24"/>
          <w:szCs w:val="24"/>
        </w:rPr>
        <w:t xml:space="preserve"> og </w:t>
      </w:r>
      <w:proofErr w:type="spellStart"/>
      <w:r w:rsidRPr="00884DE3">
        <w:rPr>
          <w:rFonts w:eastAsia="SimSun"/>
          <w:sz w:val="24"/>
          <w:szCs w:val="24"/>
        </w:rPr>
        <w:t>sorivudin</w:t>
      </w:r>
      <w:proofErr w:type="spellEnd"/>
      <w:r w:rsidRPr="00884DE3">
        <w:rPr>
          <w:rFonts w:eastAsia="SimSun"/>
          <w:sz w:val="24"/>
          <w:szCs w:val="24"/>
        </w:rPr>
        <w:t xml:space="preserve"> er potente </w:t>
      </w:r>
      <w:proofErr w:type="spellStart"/>
      <w:r w:rsidRPr="00884DE3">
        <w:rPr>
          <w:rFonts w:eastAsia="SimSun"/>
          <w:sz w:val="24"/>
          <w:szCs w:val="24"/>
        </w:rPr>
        <w:t>hæmmere</w:t>
      </w:r>
      <w:proofErr w:type="spellEnd"/>
      <w:r w:rsidRPr="00884DE3">
        <w:rPr>
          <w:rFonts w:eastAsia="SimSun"/>
          <w:sz w:val="24"/>
          <w:szCs w:val="24"/>
        </w:rPr>
        <w:t xml:space="preserve"> af </w:t>
      </w:r>
      <w:proofErr w:type="spellStart"/>
      <w:r w:rsidRPr="00884DE3">
        <w:rPr>
          <w:rFonts w:eastAsia="SimSun"/>
          <w:sz w:val="24"/>
          <w:szCs w:val="24"/>
        </w:rPr>
        <w:t>dihydropyrimidindehydrogenase</w:t>
      </w:r>
      <w:proofErr w:type="spellEnd"/>
      <w:r w:rsidRPr="00884DE3">
        <w:rPr>
          <w:rFonts w:eastAsia="SimSun"/>
          <w:sz w:val="24"/>
          <w:szCs w:val="24"/>
        </w:rPr>
        <w:t xml:space="preserve"> (DPD), som er et 5-FU-metaboliserende enzym (se pkt. 4.4 og 4.5).</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må ikke anvendes direkte i øjnene, næsen, munden eller andre slimhinder, da der kan opstå irritation, lokal inflammation og </w:t>
      </w:r>
      <w:proofErr w:type="spellStart"/>
      <w:r w:rsidRPr="00884DE3">
        <w:rPr>
          <w:rFonts w:eastAsia="SimSun"/>
          <w:sz w:val="24"/>
          <w:szCs w:val="24"/>
        </w:rPr>
        <w:t>ulceration</w:t>
      </w:r>
      <w:proofErr w:type="spellEnd"/>
      <w:r w:rsidRPr="00884DE3">
        <w:rPr>
          <w:rFonts w:eastAsia="SimSun"/>
          <w:sz w:val="24"/>
          <w:szCs w:val="24"/>
        </w:rPr>
        <w:t xml:space="preserve">. </w:t>
      </w: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
    <w:p w:rsidR="00CD6C6D" w:rsidRPr="00884DE3" w:rsidRDefault="00CD6C6D" w:rsidP="00CD6C6D">
      <w:pPr>
        <w:tabs>
          <w:tab w:val="left" w:pos="851"/>
        </w:tabs>
        <w:overflowPunct w:val="0"/>
        <w:autoSpaceDE w:val="0"/>
        <w:autoSpaceDN w:val="0"/>
        <w:adjustRightInd w:val="0"/>
        <w:ind w:left="851"/>
        <w:textAlignment w:val="baseline"/>
        <w:rPr>
          <w:rFonts w:eastAsia="SimSun"/>
          <w:sz w:val="24"/>
          <w:szCs w:val="24"/>
          <w:lang w:eastAsia="fr-FR"/>
        </w:rPr>
      </w:pPr>
      <w:proofErr w:type="spellStart"/>
      <w:r w:rsidRPr="00884DE3">
        <w:rPr>
          <w:rFonts w:eastAsia="SimSun"/>
          <w:sz w:val="24"/>
          <w:szCs w:val="24"/>
          <w:lang w:eastAsia="fr-FR"/>
        </w:rPr>
        <w:t>Tolak</w:t>
      </w:r>
      <w:proofErr w:type="spellEnd"/>
      <w:r w:rsidRPr="00884DE3">
        <w:rPr>
          <w:rFonts w:eastAsia="SimSun"/>
          <w:sz w:val="24"/>
          <w:szCs w:val="24"/>
          <w:lang w:eastAsia="fr-FR"/>
        </w:rPr>
        <w:t xml:space="preserve"> bør ikke anvendes på åbne sår eller beskadiget hud, hvor hudbarrieren er kompromitteret.</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rPr>
      </w:pPr>
      <w:bookmarkStart w:id="0" w:name="_Hlk9512105"/>
      <w:r w:rsidRPr="00884DE3">
        <w:rPr>
          <w:rFonts w:eastAsia="SimSun"/>
          <w:sz w:val="24"/>
          <w:szCs w:val="24"/>
        </w:rPr>
        <w:t xml:space="preserve">Det normale responsmønster omfatter: en indledende inflammatorisk fase (som typisk er kendetegnet ved </w:t>
      </w:r>
      <w:proofErr w:type="spellStart"/>
      <w:r w:rsidRPr="00884DE3">
        <w:rPr>
          <w:rFonts w:eastAsia="SimSun"/>
          <w:sz w:val="24"/>
          <w:szCs w:val="24"/>
        </w:rPr>
        <w:t>erytem</w:t>
      </w:r>
      <w:proofErr w:type="spellEnd"/>
      <w:r w:rsidRPr="00884DE3">
        <w:rPr>
          <w:rFonts w:eastAsia="SimSun"/>
          <w:sz w:val="24"/>
          <w:szCs w:val="24"/>
        </w:rPr>
        <w:t xml:space="preserve">, som kan blive voldsomt og skjoldet), en </w:t>
      </w:r>
      <w:proofErr w:type="spellStart"/>
      <w:r w:rsidRPr="00884DE3">
        <w:rPr>
          <w:rFonts w:eastAsia="SimSun"/>
          <w:sz w:val="24"/>
          <w:szCs w:val="24"/>
        </w:rPr>
        <w:t>apoptotisk</w:t>
      </w:r>
      <w:proofErr w:type="spellEnd"/>
      <w:r w:rsidRPr="00884DE3">
        <w:rPr>
          <w:rFonts w:eastAsia="SimSun"/>
          <w:sz w:val="24"/>
          <w:szCs w:val="24"/>
        </w:rPr>
        <w:t xml:space="preserve"> fase (kendetegnet ved huderosion) og endelig </w:t>
      </w:r>
      <w:proofErr w:type="spellStart"/>
      <w:r w:rsidRPr="00884DE3">
        <w:rPr>
          <w:rFonts w:eastAsia="SimSun"/>
          <w:sz w:val="24"/>
          <w:szCs w:val="24"/>
        </w:rPr>
        <w:t>opheling</w:t>
      </w:r>
      <w:proofErr w:type="spellEnd"/>
      <w:r w:rsidRPr="00884DE3">
        <w:rPr>
          <w:rFonts w:eastAsia="SimSun"/>
          <w:sz w:val="24"/>
          <w:szCs w:val="24"/>
        </w:rPr>
        <w:t xml:space="preserve"> (indtræden af </w:t>
      </w:r>
      <w:proofErr w:type="spellStart"/>
      <w:r w:rsidRPr="00884DE3">
        <w:rPr>
          <w:rFonts w:eastAsia="SimSun"/>
          <w:sz w:val="24"/>
          <w:szCs w:val="24"/>
        </w:rPr>
        <w:t>epitelisation</w:t>
      </w:r>
      <w:proofErr w:type="spellEnd"/>
      <w:r w:rsidRPr="00884DE3">
        <w:rPr>
          <w:rFonts w:eastAsia="SimSun"/>
          <w:sz w:val="24"/>
          <w:szCs w:val="24"/>
        </w:rPr>
        <w:t xml:space="preserve">). De kliniske tegn på respons indtræder sig som regel i den anden uge af behandlingen. Undertiden kan disse virkninger ved behandlingen dog optræde i sværere grad (se pkt. 4.8). I tilfælde af svære gener under behandlingen eller hudreaktioner, der varer mere end 4 uger, bør der tilbydes symptomatisk behandling (såsom blødgørende middel eller </w:t>
      </w:r>
      <w:proofErr w:type="spellStart"/>
      <w:r w:rsidRPr="00884DE3">
        <w:rPr>
          <w:rFonts w:eastAsia="SimSun"/>
          <w:sz w:val="24"/>
          <w:szCs w:val="24"/>
        </w:rPr>
        <w:t>topikale</w:t>
      </w:r>
      <w:proofErr w:type="spellEnd"/>
      <w:r w:rsidRPr="00884DE3">
        <w:rPr>
          <w:rFonts w:eastAsia="SimSun"/>
          <w:sz w:val="24"/>
          <w:szCs w:val="24"/>
        </w:rPr>
        <w:t xml:space="preserve"> </w:t>
      </w:r>
      <w:proofErr w:type="spellStart"/>
      <w:r w:rsidRPr="00884DE3">
        <w:rPr>
          <w:rFonts w:eastAsia="SimSun"/>
          <w:sz w:val="24"/>
          <w:szCs w:val="24"/>
        </w:rPr>
        <w:t>kortikosteroider</w:t>
      </w:r>
      <w:proofErr w:type="spellEnd"/>
      <w:r w:rsidRPr="00884DE3">
        <w:rPr>
          <w:rFonts w:eastAsia="SimSun"/>
          <w:sz w:val="24"/>
          <w:szCs w:val="24"/>
        </w:rPr>
        <w:t>) (se pkt. 4.2).</w:t>
      </w:r>
    </w:p>
    <w:bookmarkEnd w:id="0"/>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tabs>
          <w:tab w:val="left" w:pos="851"/>
        </w:tabs>
        <w:ind w:left="851"/>
        <w:rPr>
          <w:rFonts w:eastAsia="SimSun"/>
          <w:sz w:val="24"/>
          <w:szCs w:val="24"/>
          <w:u w:val="single"/>
        </w:rPr>
      </w:pPr>
      <w:proofErr w:type="spellStart"/>
      <w:r w:rsidRPr="00884DE3">
        <w:rPr>
          <w:rFonts w:eastAsia="SimSun"/>
          <w:sz w:val="24"/>
          <w:szCs w:val="24"/>
        </w:rPr>
        <w:t>Okklusionsbandager</w:t>
      </w:r>
      <w:proofErr w:type="spellEnd"/>
      <w:r w:rsidRPr="00884DE3">
        <w:rPr>
          <w:rFonts w:eastAsia="SimSun"/>
          <w:sz w:val="24"/>
          <w:szCs w:val="24"/>
        </w:rPr>
        <w:t xml:space="preserve"> kan øge inflammatoriske hudreaktioner.</w:t>
      </w:r>
    </w:p>
    <w:p w:rsidR="00CD6C6D" w:rsidRPr="00884DE3" w:rsidRDefault="00CD6C6D" w:rsidP="00CD6C6D">
      <w:pPr>
        <w:tabs>
          <w:tab w:val="left" w:pos="851"/>
        </w:tabs>
        <w:ind w:left="851"/>
        <w:rPr>
          <w:rFonts w:eastAsia="SimSun"/>
          <w:sz w:val="24"/>
          <w:szCs w:val="24"/>
          <w:u w:val="single"/>
        </w:rPr>
      </w:pPr>
    </w:p>
    <w:p w:rsidR="00CD6C6D" w:rsidRPr="00884DE3" w:rsidRDefault="00CD6C6D" w:rsidP="00CD6C6D">
      <w:pPr>
        <w:keepNext/>
        <w:tabs>
          <w:tab w:val="left" w:pos="851"/>
        </w:tabs>
        <w:ind w:left="851"/>
        <w:rPr>
          <w:rFonts w:eastAsia="SimSun"/>
          <w:sz w:val="24"/>
          <w:szCs w:val="24"/>
          <w:u w:val="single"/>
        </w:rPr>
      </w:pPr>
      <w:proofErr w:type="spellStart"/>
      <w:r w:rsidRPr="00884DE3">
        <w:rPr>
          <w:rFonts w:eastAsia="SimSun"/>
          <w:sz w:val="24"/>
          <w:szCs w:val="24"/>
          <w:u w:val="single"/>
        </w:rPr>
        <w:t>Oftalmiske</w:t>
      </w:r>
      <w:proofErr w:type="spellEnd"/>
      <w:r w:rsidRPr="00884DE3">
        <w:rPr>
          <w:rFonts w:eastAsia="SimSun"/>
          <w:sz w:val="24"/>
          <w:szCs w:val="24"/>
          <w:u w:val="single"/>
        </w:rPr>
        <w:t xml:space="preserve"> bivirkninger</w:t>
      </w:r>
    </w:p>
    <w:p w:rsidR="00CD6C6D" w:rsidRPr="00884DE3" w:rsidRDefault="00CD6C6D" w:rsidP="00CD6C6D">
      <w:pPr>
        <w:keepNext/>
        <w:tabs>
          <w:tab w:val="left" w:pos="851"/>
        </w:tabs>
        <w:ind w:left="851"/>
        <w:rPr>
          <w:rFonts w:eastAsia="SimSun"/>
          <w:sz w:val="24"/>
          <w:szCs w:val="24"/>
        </w:rPr>
      </w:pPr>
      <w:r w:rsidRPr="00884DE3">
        <w:rPr>
          <w:rFonts w:eastAsia="SimSun"/>
          <w:sz w:val="24"/>
          <w:szCs w:val="24"/>
        </w:rPr>
        <w:t xml:space="preserve">Der er set sygdomme i </w:t>
      </w:r>
      <w:proofErr w:type="spellStart"/>
      <w:r w:rsidRPr="00884DE3">
        <w:rPr>
          <w:rFonts w:eastAsia="SimSun"/>
          <w:sz w:val="24"/>
          <w:szCs w:val="24"/>
        </w:rPr>
        <w:t>cornea</w:t>
      </w:r>
      <w:proofErr w:type="spellEnd"/>
      <w:r w:rsidRPr="00884DE3">
        <w:rPr>
          <w:rFonts w:eastAsia="SimSun"/>
          <w:sz w:val="24"/>
          <w:szCs w:val="24"/>
        </w:rPr>
        <w:t xml:space="preserve"> og </w:t>
      </w:r>
      <w:proofErr w:type="spellStart"/>
      <w:r w:rsidRPr="00884DE3">
        <w:rPr>
          <w:rFonts w:eastAsia="SimSun"/>
          <w:sz w:val="24"/>
          <w:szCs w:val="24"/>
        </w:rPr>
        <w:t>conjunctiva</w:t>
      </w:r>
      <w:proofErr w:type="spellEnd"/>
      <w:r w:rsidRPr="00884DE3">
        <w:rPr>
          <w:rFonts w:eastAsia="SimSun"/>
          <w:sz w:val="24"/>
          <w:szCs w:val="24"/>
        </w:rPr>
        <w:t xml:space="preserve"> med </w:t>
      </w:r>
      <w:proofErr w:type="spellStart"/>
      <w:r w:rsidRPr="00884DE3">
        <w:rPr>
          <w:rFonts w:eastAsia="SimSun"/>
          <w:sz w:val="24"/>
          <w:szCs w:val="24"/>
        </w:rPr>
        <w:t>topikalt</w:t>
      </w:r>
      <w:proofErr w:type="spellEnd"/>
      <w:r w:rsidRPr="00884DE3">
        <w:rPr>
          <w:rFonts w:eastAsia="SimSun"/>
          <w:sz w:val="24"/>
          <w:szCs w:val="24"/>
        </w:rPr>
        <w:t xml:space="preserve"> 5-FU. Påføring i det </w:t>
      </w:r>
      <w:proofErr w:type="spellStart"/>
      <w:r w:rsidRPr="00884DE3">
        <w:rPr>
          <w:rFonts w:eastAsia="SimSun"/>
          <w:sz w:val="24"/>
          <w:szCs w:val="24"/>
        </w:rPr>
        <w:t>periokulære</w:t>
      </w:r>
      <w:proofErr w:type="spellEnd"/>
      <w:r w:rsidRPr="00884DE3">
        <w:rPr>
          <w:rFonts w:eastAsia="SimSun"/>
          <w:sz w:val="24"/>
          <w:szCs w:val="24"/>
        </w:rPr>
        <w:t xml:space="preserve"> område skal undgås. For at undgå overførsel af lægemidlet til øjne og/eller kontaktlinser og til det </w:t>
      </w:r>
      <w:proofErr w:type="spellStart"/>
      <w:r w:rsidRPr="00884DE3">
        <w:rPr>
          <w:rFonts w:eastAsia="SimSun"/>
          <w:sz w:val="24"/>
          <w:szCs w:val="24"/>
        </w:rPr>
        <w:t>periokulære</w:t>
      </w:r>
      <w:proofErr w:type="spellEnd"/>
      <w:r w:rsidRPr="00884DE3">
        <w:rPr>
          <w:rFonts w:eastAsia="SimSun"/>
          <w:sz w:val="24"/>
          <w:szCs w:val="24"/>
        </w:rPr>
        <w:t xml:space="preserve"> område under og efter påføring skal patienterne vaske hænder efter påføring af </w:t>
      </w:r>
      <w:proofErr w:type="spellStart"/>
      <w:r w:rsidRPr="00884DE3">
        <w:rPr>
          <w:rFonts w:eastAsia="SimSun"/>
          <w:sz w:val="24"/>
          <w:szCs w:val="24"/>
        </w:rPr>
        <w:t>Tolak</w:t>
      </w:r>
      <w:proofErr w:type="spellEnd"/>
      <w:r w:rsidRPr="00884DE3">
        <w:rPr>
          <w:rFonts w:eastAsia="SimSun"/>
          <w:sz w:val="24"/>
          <w:szCs w:val="24"/>
        </w:rPr>
        <w:t>. I tilfælde af utilsigtet eksponering skal patienten skylle øjet/øjnene med rigelige mængder vand.</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u w:val="single"/>
        </w:rPr>
      </w:pPr>
      <w:r w:rsidRPr="00884DE3">
        <w:rPr>
          <w:rFonts w:eastAsia="SimSun"/>
          <w:sz w:val="24"/>
          <w:szCs w:val="24"/>
          <w:u w:val="single"/>
        </w:rPr>
        <w:t>Overfølsomhedsreaktioner</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er rapporteret om </w:t>
      </w:r>
      <w:proofErr w:type="spellStart"/>
      <w:r w:rsidRPr="00884DE3">
        <w:rPr>
          <w:rFonts w:eastAsia="SimSun"/>
          <w:sz w:val="24"/>
          <w:szCs w:val="24"/>
        </w:rPr>
        <w:t>kontaktdermatitis</w:t>
      </w:r>
      <w:proofErr w:type="spellEnd"/>
      <w:r w:rsidRPr="00884DE3">
        <w:rPr>
          <w:rFonts w:eastAsia="SimSun"/>
          <w:sz w:val="24"/>
          <w:szCs w:val="24"/>
        </w:rPr>
        <w:t xml:space="preserve"> (forsinket overfølsomhedsreaktion) med </w:t>
      </w:r>
      <w:proofErr w:type="spellStart"/>
      <w:r w:rsidRPr="00884DE3">
        <w:rPr>
          <w:rFonts w:eastAsia="SimSun"/>
          <w:sz w:val="24"/>
          <w:szCs w:val="24"/>
        </w:rPr>
        <w:t>topikale</w:t>
      </w:r>
      <w:proofErr w:type="spellEnd"/>
      <w:r w:rsidRPr="00884DE3">
        <w:rPr>
          <w:rFonts w:eastAsia="SimSun"/>
          <w:sz w:val="24"/>
          <w:szCs w:val="24"/>
        </w:rPr>
        <w:t xml:space="preserve"> 5-FU-lægemidler. Der bør rettes mistanke om forsinket overfølsomhed i tilfælde af svær </w:t>
      </w:r>
      <w:proofErr w:type="spellStart"/>
      <w:r w:rsidRPr="00884DE3">
        <w:rPr>
          <w:rFonts w:eastAsia="SimSun"/>
          <w:sz w:val="24"/>
          <w:szCs w:val="24"/>
        </w:rPr>
        <w:t>pruritus</w:t>
      </w:r>
      <w:proofErr w:type="spellEnd"/>
      <w:r w:rsidRPr="00884DE3">
        <w:rPr>
          <w:rFonts w:eastAsia="SimSun"/>
          <w:sz w:val="24"/>
          <w:szCs w:val="24"/>
        </w:rPr>
        <w:t xml:space="preserve"> eller eksem på administrationsstedet eller på et fjernområde. </w:t>
      </w: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Selvom risikoen for en forsinket overfølsomhedsreaktion på 5-FU eksisterer, kan </w:t>
      </w:r>
      <w:proofErr w:type="spellStart"/>
      <w:r w:rsidRPr="00884DE3">
        <w:rPr>
          <w:rFonts w:eastAsia="SimSun"/>
          <w:sz w:val="24"/>
          <w:szCs w:val="24"/>
        </w:rPr>
        <w:t>epikutantest</w:t>
      </w:r>
      <w:proofErr w:type="spellEnd"/>
      <w:r w:rsidRPr="00884DE3">
        <w:rPr>
          <w:rFonts w:eastAsia="SimSun"/>
          <w:sz w:val="24"/>
          <w:szCs w:val="24"/>
        </w:rPr>
        <w:t xml:space="preserve"> til bekræftelse af overfølsomhed være </w:t>
      </w:r>
      <w:proofErr w:type="spellStart"/>
      <w:r w:rsidRPr="00884DE3">
        <w:rPr>
          <w:rFonts w:eastAsia="SimSun"/>
          <w:sz w:val="24"/>
          <w:szCs w:val="24"/>
        </w:rPr>
        <w:t>inkonklusive</w:t>
      </w:r>
      <w:proofErr w:type="spellEnd"/>
      <w:r w:rsidRPr="00884DE3">
        <w:rPr>
          <w:rFonts w:eastAsia="SimSun"/>
          <w:sz w:val="24"/>
          <w:szCs w:val="24"/>
        </w:rPr>
        <w:t>.</w:t>
      </w:r>
    </w:p>
    <w:p w:rsidR="00CD6C6D" w:rsidRPr="00884DE3" w:rsidRDefault="00CD6C6D" w:rsidP="00CD6C6D">
      <w:pPr>
        <w:tabs>
          <w:tab w:val="left" w:pos="851"/>
        </w:tabs>
        <w:ind w:left="851"/>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u w:val="single"/>
        </w:rPr>
        <w:t>Fotosensitivitet</w:t>
      </w: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Topikalt</w:t>
      </w:r>
      <w:proofErr w:type="spellEnd"/>
      <w:r w:rsidRPr="00884DE3">
        <w:rPr>
          <w:rFonts w:eastAsia="SimSun"/>
          <w:sz w:val="24"/>
          <w:szCs w:val="24"/>
        </w:rPr>
        <w:t xml:space="preserve"> 5-FU er forbundet med fotosensitivitetsreaktioner. Eksponering for ultraviolette stråler, herunder sollys, lysterapilamper og solarier, bør undgås under behandlingen med </w:t>
      </w:r>
      <w:proofErr w:type="spellStart"/>
      <w:r w:rsidRPr="00884DE3">
        <w:rPr>
          <w:rFonts w:eastAsia="SimSun"/>
          <w:sz w:val="24"/>
          <w:szCs w:val="24"/>
        </w:rPr>
        <w:t>Tolak</w:t>
      </w:r>
      <w:proofErr w:type="spellEnd"/>
      <w:r w:rsidRPr="00884DE3">
        <w:rPr>
          <w:rFonts w:eastAsia="SimSun"/>
          <w:sz w:val="24"/>
          <w:szCs w:val="24"/>
        </w:rPr>
        <w:t>.</w:t>
      </w:r>
    </w:p>
    <w:p w:rsidR="00CD6C6D" w:rsidRPr="00884DE3" w:rsidRDefault="00CD6C6D" w:rsidP="00CD6C6D">
      <w:pPr>
        <w:tabs>
          <w:tab w:val="left" w:pos="851"/>
        </w:tabs>
        <w:ind w:left="851"/>
        <w:rPr>
          <w:rFonts w:eastAsia="SimSun"/>
          <w:color w:val="1F497D"/>
          <w:sz w:val="24"/>
          <w:szCs w:val="24"/>
        </w:rPr>
      </w:pPr>
    </w:p>
    <w:p w:rsidR="00784687" w:rsidRPr="00784687" w:rsidRDefault="00784687" w:rsidP="00784687">
      <w:pPr>
        <w:tabs>
          <w:tab w:val="left" w:pos="851"/>
        </w:tabs>
        <w:ind w:left="851"/>
        <w:rPr>
          <w:rFonts w:eastAsia="SimSun"/>
          <w:color w:val="1F497D"/>
          <w:sz w:val="24"/>
          <w:szCs w:val="24"/>
          <w:u w:val="single"/>
        </w:rPr>
      </w:pPr>
      <w:proofErr w:type="spellStart"/>
      <w:r w:rsidRPr="00784687">
        <w:rPr>
          <w:rFonts w:eastAsia="SimSun"/>
          <w:color w:val="000000"/>
          <w:sz w:val="24"/>
          <w:szCs w:val="24"/>
          <w:u w:val="single"/>
        </w:rPr>
        <w:t>Dihydropyrimidin</w:t>
      </w:r>
      <w:proofErr w:type="spellEnd"/>
      <w:r w:rsidRPr="00784687">
        <w:rPr>
          <w:rFonts w:eastAsia="SimSun"/>
          <w:color w:val="000000"/>
          <w:sz w:val="24"/>
          <w:szCs w:val="24"/>
          <w:u w:val="single"/>
        </w:rPr>
        <w:t xml:space="preserve"> </w:t>
      </w:r>
      <w:proofErr w:type="spellStart"/>
      <w:r w:rsidRPr="00784687">
        <w:rPr>
          <w:rFonts w:eastAsia="SimSun"/>
          <w:color w:val="000000"/>
          <w:sz w:val="24"/>
          <w:szCs w:val="24"/>
          <w:u w:val="single"/>
        </w:rPr>
        <w:t>dehydrogenase</w:t>
      </w:r>
      <w:proofErr w:type="spellEnd"/>
      <w:r w:rsidRPr="00784687">
        <w:rPr>
          <w:rFonts w:eastAsia="SimSun"/>
          <w:color w:val="000000"/>
          <w:sz w:val="24"/>
          <w:szCs w:val="24"/>
          <w:u w:val="single"/>
        </w:rPr>
        <w:t>-mangel (DPD-mangel)</w:t>
      </w:r>
      <w:r w:rsidRPr="00784687">
        <w:rPr>
          <w:rFonts w:eastAsia="SimSun"/>
          <w:color w:val="1F497D"/>
          <w:sz w:val="24"/>
          <w:szCs w:val="24"/>
          <w:u w:val="single"/>
        </w:rPr>
        <w:t xml:space="preserve"> </w:t>
      </w:r>
    </w:p>
    <w:p w:rsidR="00784687" w:rsidRPr="00784687" w:rsidRDefault="00784687" w:rsidP="00784687">
      <w:pPr>
        <w:ind w:left="851"/>
        <w:rPr>
          <w:sz w:val="24"/>
          <w:szCs w:val="24"/>
        </w:rPr>
      </w:pPr>
      <w:r w:rsidRPr="00784687">
        <w:rPr>
          <w:sz w:val="24"/>
          <w:szCs w:val="24"/>
        </w:rPr>
        <w:t xml:space="preserve">Signifikant systemisk lægemiddeltoksicitet er usandsynlig via </w:t>
      </w:r>
      <w:proofErr w:type="spellStart"/>
      <w:r w:rsidRPr="00784687">
        <w:rPr>
          <w:sz w:val="24"/>
          <w:szCs w:val="24"/>
        </w:rPr>
        <w:t>perkutan</w:t>
      </w:r>
      <w:proofErr w:type="spellEnd"/>
      <w:r w:rsidRPr="00784687">
        <w:rPr>
          <w:sz w:val="24"/>
          <w:szCs w:val="24"/>
        </w:rPr>
        <w:t xml:space="preserve"> absorption af </w:t>
      </w:r>
      <w:proofErr w:type="spellStart"/>
      <w:r w:rsidRPr="00784687">
        <w:rPr>
          <w:sz w:val="24"/>
          <w:szCs w:val="24"/>
        </w:rPr>
        <w:t>fluoruracil</w:t>
      </w:r>
      <w:proofErr w:type="spellEnd"/>
      <w:r w:rsidRPr="00784687">
        <w:rPr>
          <w:sz w:val="24"/>
          <w:szCs w:val="24"/>
        </w:rPr>
        <w:t xml:space="preserve">, når </w:t>
      </w:r>
      <w:proofErr w:type="spellStart"/>
      <w:r w:rsidRPr="00784687">
        <w:rPr>
          <w:sz w:val="24"/>
          <w:szCs w:val="24"/>
        </w:rPr>
        <w:t>Tolak</w:t>
      </w:r>
      <w:proofErr w:type="spellEnd"/>
      <w:r w:rsidRPr="00784687">
        <w:rPr>
          <w:sz w:val="24"/>
          <w:szCs w:val="24"/>
        </w:rPr>
        <w:t xml:space="preserve"> administreres, i henhold til den godkendte produktinformation. Dog øges sandsynligheden for dette, hvis produktet bruges på hudområder, hvor barrierefunktionen er nedsat (f.eks. sår), hvis produktet påføres under en </w:t>
      </w:r>
      <w:proofErr w:type="spellStart"/>
      <w:r w:rsidRPr="00784687">
        <w:rPr>
          <w:sz w:val="24"/>
          <w:szCs w:val="24"/>
        </w:rPr>
        <w:t>okklusionsbandage</w:t>
      </w:r>
      <w:proofErr w:type="spellEnd"/>
      <w:r w:rsidRPr="00784687">
        <w:rPr>
          <w:sz w:val="24"/>
          <w:szCs w:val="24"/>
        </w:rPr>
        <w:t xml:space="preserve"> og/eller hos personer </w:t>
      </w:r>
      <w:proofErr w:type="spellStart"/>
      <w:r w:rsidRPr="00784687">
        <w:rPr>
          <w:sz w:val="24"/>
          <w:szCs w:val="24"/>
        </w:rPr>
        <w:t>meddihydropyrimidindehydrogenase</w:t>
      </w:r>
      <w:proofErr w:type="spellEnd"/>
      <w:r w:rsidRPr="00784687">
        <w:rPr>
          <w:sz w:val="24"/>
          <w:szCs w:val="24"/>
        </w:rPr>
        <w:t xml:space="preserve"> (DPD) mangel. DPD er et </w:t>
      </w:r>
      <w:proofErr w:type="spellStart"/>
      <w:r w:rsidRPr="00784687">
        <w:rPr>
          <w:sz w:val="24"/>
          <w:szCs w:val="24"/>
        </w:rPr>
        <w:t>nøgleenzyme</w:t>
      </w:r>
      <w:proofErr w:type="spellEnd"/>
      <w:r w:rsidRPr="00784687">
        <w:rPr>
          <w:sz w:val="24"/>
          <w:szCs w:val="24"/>
        </w:rPr>
        <w:t xml:space="preserve">, der er involveret i metabolisme og elimination af </w:t>
      </w:r>
      <w:proofErr w:type="spellStart"/>
      <w:r w:rsidRPr="00784687">
        <w:rPr>
          <w:sz w:val="24"/>
          <w:szCs w:val="24"/>
        </w:rPr>
        <w:t>fluorouracil</w:t>
      </w:r>
      <w:proofErr w:type="spellEnd"/>
      <w:r w:rsidRPr="00784687">
        <w:rPr>
          <w:sz w:val="24"/>
          <w:szCs w:val="24"/>
        </w:rPr>
        <w:t xml:space="preserve">. Bestemmelse af DPD-aktivitet kan overvejes, når systemisk lægemiddeltoksicitet bekræftes eller mistænkes. Der er rapporteret om øget toksicitet hos </w:t>
      </w:r>
      <w:r w:rsidRPr="00784687">
        <w:rPr>
          <w:sz w:val="24"/>
          <w:szCs w:val="24"/>
        </w:rPr>
        <w:lastRenderedPageBreak/>
        <w:t xml:space="preserve">patienter, der har nedsat aktivitet af enzymet </w:t>
      </w:r>
      <w:proofErr w:type="spellStart"/>
      <w:r w:rsidRPr="00784687">
        <w:rPr>
          <w:sz w:val="24"/>
          <w:szCs w:val="24"/>
        </w:rPr>
        <w:t>dihydropyrimidindehydrogenase</w:t>
      </w:r>
      <w:proofErr w:type="spellEnd"/>
      <w:r w:rsidRPr="00784687">
        <w:rPr>
          <w:sz w:val="24"/>
          <w:szCs w:val="24"/>
        </w:rPr>
        <w:t xml:space="preserve">. I tilfælde af mistanke om systemisk lægemiddeltoksicitet skal behandling med </w:t>
      </w:r>
      <w:proofErr w:type="spellStart"/>
      <w:r w:rsidRPr="00784687">
        <w:rPr>
          <w:sz w:val="24"/>
          <w:szCs w:val="24"/>
        </w:rPr>
        <w:t>Tolak</w:t>
      </w:r>
      <w:proofErr w:type="spellEnd"/>
      <w:r w:rsidRPr="00784687">
        <w:rPr>
          <w:sz w:val="24"/>
          <w:szCs w:val="24"/>
        </w:rPr>
        <w:t xml:space="preserve"> stoppes.</w:t>
      </w:r>
    </w:p>
    <w:p w:rsidR="00784687" w:rsidRPr="00784687" w:rsidRDefault="00784687" w:rsidP="00784687">
      <w:pPr>
        <w:tabs>
          <w:tab w:val="left" w:pos="851"/>
        </w:tabs>
        <w:rPr>
          <w:rFonts w:eastAsia="SimSun"/>
          <w:sz w:val="24"/>
          <w:szCs w:val="24"/>
        </w:rPr>
      </w:pPr>
    </w:p>
    <w:p w:rsidR="00784687" w:rsidRPr="00784687" w:rsidRDefault="00784687" w:rsidP="00784687">
      <w:pPr>
        <w:tabs>
          <w:tab w:val="left" w:pos="851"/>
        </w:tabs>
        <w:ind w:left="851"/>
        <w:rPr>
          <w:rFonts w:eastAsia="SimSun"/>
          <w:sz w:val="24"/>
          <w:szCs w:val="24"/>
        </w:rPr>
      </w:pPr>
      <w:r w:rsidRPr="00784687">
        <w:rPr>
          <w:rFonts w:eastAsia="SimSun"/>
          <w:sz w:val="24"/>
          <w:szCs w:val="24"/>
        </w:rPr>
        <w:t xml:space="preserve">Patienter med påvist DPD-mangel bør monitoreres nøje for tegn og symptomer på systemisk toksicitet under behandling med </w:t>
      </w:r>
      <w:proofErr w:type="spellStart"/>
      <w:r w:rsidRPr="00784687">
        <w:rPr>
          <w:rFonts w:eastAsia="SimSun"/>
          <w:sz w:val="24"/>
          <w:szCs w:val="24"/>
        </w:rPr>
        <w:t>topikal</w:t>
      </w:r>
      <w:proofErr w:type="spellEnd"/>
      <w:r w:rsidRPr="00784687">
        <w:rPr>
          <w:rFonts w:eastAsia="SimSun"/>
          <w:sz w:val="24"/>
          <w:szCs w:val="24"/>
        </w:rPr>
        <w:t xml:space="preserve"> 5-FU.</w:t>
      </w:r>
    </w:p>
    <w:p w:rsidR="00CD6C6D" w:rsidRPr="00884DE3" w:rsidRDefault="00CD6C6D" w:rsidP="00784687">
      <w:pPr>
        <w:tabs>
          <w:tab w:val="left" w:pos="851"/>
        </w:tabs>
        <w:rPr>
          <w:rFonts w:eastAsia="SimSun"/>
          <w:sz w:val="24"/>
          <w:szCs w:val="24"/>
        </w:rPr>
      </w:pPr>
    </w:p>
    <w:p w:rsidR="00CD6C6D" w:rsidRPr="00884DE3" w:rsidRDefault="00CD6C6D" w:rsidP="00CD6C6D">
      <w:pPr>
        <w:tabs>
          <w:tab w:val="left" w:pos="851"/>
        </w:tabs>
        <w:ind w:left="851"/>
        <w:rPr>
          <w:rFonts w:eastAsia="SimSun"/>
          <w:sz w:val="24"/>
          <w:szCs w:val="24"/>
        </w:rPr>
      </w:pPr>
      <w:r w:rsidRPr="00884DE3">
        <w:rPr>
          <w:rFonts w:eastAsia="SimSun"/>
          <w:sz w:val="24"/>
          <w:szCs w:val="24"/>
        </w:rPr>
        <w:t xml:space="preserve">Der bør være et mellemrum på mindst fire uger mellem administration af </w:t>
      </w:r>
      <w:proofErr w:type="spellStart"/>
      <w:r w:rsidRPr="00884DE3">
        <w:rPr>
          <w:rFonts w:eastAsia="SimSun"/>
          <w:sz w:val="24"/>
          <w:szCs w:val="24"/>
        </w:rPr>
        <w:t>brivudin</w:t>
      </w:r>
      <w:proofErr w:type="spellEnd"/>
      <w:r w:rsidRPr="00884DE3">
        <w:rPr>
          <w:rFonts w:eastAsia="SimSun"/>
          <w:sz w:val="24"/>
          <w:szCs w:val="24"/>
        </w:rPr>
        <w:t xml:space="preserve"> eller </w:t>
      </w:r>
      <w:proofErr w:type="spellStart"/>
      <w:r w:rsidRPr="00884DE3">
        <w:rPr>
          <w:rFonts w:eastAsia="SimSun"/>
          <w:sz w:val="24"/>
          <w:szCs w:val="24"/>
        </w:rPr>
        <w:t>sorivudin</w:t>
      </w:r>
      <w:proofErr w:type="spellEnd"/>
      <w:r w:rsidRPr="00884DE3">
        <w:rPr>
          <w:rFonts w:eastAsia="SimSun"/>
          <w:sz w:val="24"/>
          <w:szCs w:val="24"/>
        </w:rPr>
        <w:t xml:space="preserve"> (antivirale </w:t>
      </w:r>
      <w:proofErr w:type="spellStart"/>
      <w:r w:rsidRPr="00884DE3">
        <w:rPr>
          <w:rFonts w:eastAsia="SimSun"/>
          <w:sz w:val="24"/>
          <w:szCs w:val="24"/>
        </w:rPr>
        <w:t>nukleosidanaloger</w:t>
      </w:r>
      <w:proofErr w:type="spellEnd"/>
      <w:r w:rsidRPr="00884DE3">
        <w:rPr>
          <w:rFonts w:eastAsia="SimSun"/>
          <w:sz w:val="24"/>
          <w:szCs w:val="24"/>
        </w:rPr>
        <w:t xml:space="preserve">) og </w:t>
      </w:r>
      <w:proofErr w:type="spellStart"/>
      <w:r w:rsidRPr="00884DE3">
        <w:rPr>
          <w:rFonts w:eastAsia="SimSun"/>
          <w:sz w:val="24"/>
          <w:szCs w:val="24"/>
        </w:rPr>
        <w:t>topikal</w:t>
      </w:r>
      <w:proofErr w:type="spellEnd"/>
      <w:r w:rsidRPr="00884DE3">
        <w:rPr>
          <w:rFonts w:eastAsia="SimSun"/>
          <w:sz w:val="24"/>
          <w:szCs w:val="24"/>
        </w:rPr>
        <w:t xml:space="preserve"> </w:t>
      </w:r>
      <w:proofErr w:type="spellStart"/>
      <w:r w:rsidRPr="00884DE3">
        <w:rPr>
          <w:rFonts w:eastAsia="SimSun"/>
          <w:sz w:val="24"/>
          <w:szCs w:val="24"/>
        </w:rPr>
        <w:t>kutan</w:t>
      </w:r>
      <w:proofErr w:type="spellEnd"/>
      <w:r w:rsidRPr="00884DE3">
        <w:rPr>
          <w:rFonts w:eastAsia="SimSun"/>
          <w:sz w:val="24"/>
          <w:szCs w:val="24"/>
        </w:rPr>
        <w:t xml:space="preserve"> administration af </w:t>
      </w:r>
      <w:proofErr w:type="spellStart"/>
      <w:r w:rsidRPr="00884DE3">
        <w:rPr>
          <w:rFonts w:eastAsia="SimSun"/>
          <w:sz w:val="24"/>
          <w:szCs w:val="24"/>
        </w:rPr>
        <w:t>Tolak</w:t>
      </w:r>
      <w:proofErr w:type="spellEnd"/>
      <w:r w:rsidRPr="00884DE3">
        <w:rPr>
          <w:rFonts w:eastAsia="SimSun"/>
          <w:sz w:val="24"/>
          <w:szCs w:val="24"/>
        </w:rPr>
        <w:t>.</w:t>
      </w:r>
    </w:p>
    <w:p w:rsidR="00CD6C6D" w:rsidRPr="00884DE3" w:rsidRDefault="00CD6C6D" w:rsidP="00CD6C6D">
      <w:pPr>
        <w:tabs>
          <w:tab w:val="left" w:pos="851"/>
        </w:tabs>
        <w:ind w:left="851"/>
        <w:rPr>
          <w:rFonts w:eastAsia="SimSun"/>
          <w:strike/>
          <w:sz w:val="24"/>
          <w:szCs w:val="24"/>
        </w:rPr>
      </w:pPr>
    </w:p>
    <w:p w:rsidR="00CD6C6D" w:rsidRPr="00884DE3" w:rsidRDefault="00CD6C6D" w:rsidP="00CD6C6D">
      <w:pPr>
        <w:tabs>
          <w:tab w:val="left" w:pos="851"/>
        </w:tabs>
        <w:ind w:left="851"/>
        <w:rPr>
          <w:rFonts w:eastAsia="SimSun"/>
          <w:sz w:val="24"/>
          <w:szCs w:val="24"/>
        </w:rPr>
      </w:pPr>
      <w:proofErr w:type="spellStart"/>
      <w:r w:rsidRPr="00884DE3">
        <w:rPr>
          <w:rFonts w:eastAsia="SimSun"/>
          <w:sz w:val="24"/>
          <w:szCs w:val="24"/>
        </w:rPr>
        <w:t>Tolak</w:t>
      </w:r>
      <w:proofErr w:type="spellEnd"/>
      <w:r w:rsidRPr="00884DE3">
        <w:rPr>
          <w:rFonts w:eastAsia="SimSun"/>
          <w:sz w:val="24"/>
          <w:szCs w:val="24"/>
        </w:rPr>
        <w:t xml:space="preserve"> indeholder: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Butylhydroxytoluen</w:t>
      </w:r>
      <w:proofErr w:type="spellEnd"/>
      <w:r w:rsidRPr="00884DE3">
        <w:rPr>
          <w:rFonts w:eastAsia="SimSun"/>
          <w:sz w:val="24"/>
          <w:szCs w:val="24"/>
        </w:rPr>
        <w:t xml:space="preserve"> (E321), som kan give lokalt hududslæt (f.eks. kontakteksem) og irritation af øjne og slimhinder.</w:t>
      </w:r>
    </w:p>
    <w:p w:rsidR="00CD6C6D" w:rsidRPr="00884DE3"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Cetylalkohol</w:t>
      </w:r>
      <w:proofErr w:type="spellEnd"/>
      <w:r w:rsidRPr="00884DE3">
        <w:rPr>
          <w:rFonts w:eastAsia="SimSun"/>
          <w:sz w:val="24"/>
          <w:szCs w:val="24"/>
        </w:rPr>
        <w:t xml:space="preserve"> og </w:t>
      </w:r>
      <w:proofErr w:type="spellStart"/>
      <w:r w:rsidRPr="00884DE3">
        <w:rPr>
          <w:rFonts w:eastAsia="SimSun"/>
          <w:sz w:val="24"/>
          <w:szCs w:val="24"/>
        </w:rPr>
        <w:t>stearylalkohol</w:t>
      </w:r>
      <w:proofErr w:type="spellEnd"/>
      <w:r w:rsidRPr="00884DE3">
        <w:rPr>
          <w:rFonts w:eastAsia="SimSun"/>
          <w:sz w:val="24"/>
          <w:szCs w:val="24"/>
        </w:rPr>
        <w:t>, som kan give lokalt hududslæt (f.eks. kontakteksem).</w:t>
      </w:r>
    </w:p>
    <w:p w:rsidR="00CD6C6D" w:rsidRPr="0035485B" w:rsidRDefault="00CD6C6D" w:rsidP="00CD6C6D">
      <w:pPr>
        <w:widowControl w:val="0"/>
        <w:numPr>
          <w:ilvl w:val="0"/>
          <w:numId w:val="6"/>
        </w:numPr>
        <w:tabs>
          <w:tab w:val="left" w:pos="1134"/>
        </w:tabs>
        <w:autoSpaceDE w:val="0"/>
        <w:autoSpaceDN w:val="0"/>
        <w:ind w:left="1134" w:hanging="283"/>
        <w:rPr>
          <w:rFonts w:eastAsia="SimSun"/>
          <w:sz w:val="24"/>
          <w:szCs w:val="24"/>
        </w:rPr>
      </w:pPr>
      <w:proofErr w:type="spellStart"/>
      <w:r w:rsidRPr="00884DE3">
        <w:rPr>
          <w:rFonts w:eastAsia="SimSun"/>
          <w:sz w:val="24"/>
          <w:szCs w:val="24"/>
        </w:rPr>
        <w:t>Methylparahydroxybenzoat</w:t>
      </w:r>
      <w:proofErr w:type="spellEnd"/>
      <w:r w:rsidRPr="00884DE3">
        <w:rPr>
          <w:rFonts w:eastAsia="SimSun"/>
          <w:sz w:val="24"/>
          <w:szCs w:val="24"/>
        </w:rPr>
        <w:t xml:space="preserve"> (E218) og </w:t>
      </w:r>
      <w:proofErr w:type="spellStart"/>
      <w:r w:rsidRPr="00884DE3">
        <w:rPr>
          <w:rFonts w:eastAsia="SimSun"/>
          <w:sz w:val="24"/>
          <w:szCs w:val="24"/>
        </w:rPr>
        <w:t>propylparahydroxybenzoat</w:t>
      </w:r>
      <w:proofErr w:type="spellEnd"/>
      <w:r w:rsidRPr="00884DE3">
        <w:rPr>
          <w:rFonts w:eastAsia="SimSun"/>
          <w:sz w:val="24"/>
          <w:szCs w:val="24"/>
        </w:rPr>
        <w:t>, som kan give allergiske reaktioner (kan optræde efter behandlingen)</w:t>
      </w:r>
      <w:r>
        <w:rPr>
          <w:rFonts w:eastAsia="SimSun"/>
          <w:sz w:val="24"/>
          <w:szCs w:val="24"/>
        </w:rPr>
        <w: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D6C6D" w:rsidRPr="00631449" w:rsidRDefault="00CD6C6D" w:rsidP="00CD6C6D">
      <w:pPr>
        <w:tabs>
          <w:tab w:val="left" w:pos="851"/>
        </w:tabs>
        <w:ind w:left="851"/>
        <w:rPr>
          <w:rFonts w:eastAsia="SimSun"/>
          <w:sz w:val="24"/>
          <w:szCs w:val="24"/>
        </w:rPr>
      </w:pPr>
      <w:r w:rsidRPr="00631449">
        <w:rPr>
          <w:rFonts w:eastAsia="SimSun"/>
          <w:sz w:val="24"/>
          <w:szCs w:val="24"/>
        </w:rPr>
        <w:t xml:space="preserve">De antivirale </w:t>
      </w:r>
      <w:proofErr w:type="spellStart"/>
      <w:r w:rsidRPr="00631449">
        <w:rPr>
          <w:rFonts w:eastAsia="SimSun"/>
          <w:sz w:val="24"/>
          <w:szCs w:val="24"/>
        </w:rPr>
        <w:t>nukleosidanaloger</w:t>
      </w:r>
      <w:proofErr w:type="spellEnd"/>
      <w:r w:rsidRPr="00631449">
        <w:rPr>
          <w:rFonts w:eastAsia="SimSun"/>
          <w:sz w:val="24"/>
          <w:szCs w:val="24"/>
        </w:rPr>
        <w:t xml:space="preserve"> </w:t>
      </w:r>
      <w:proofErr w:type="spellStart"/>
      <w:r w:rsidRPr="00631449">
        <w:rPr>
          <w:rFonts w:eastAsia="SimSun"/>
          <w:sz w:val="24"/>
          <w:szCs w:val="24"/>
        </w:rPr>
        <w:t>brivudin</w:t>
      </w:r>
      <w:proofErr w:type="spellEnd"/>
      <w:r w:rsidRPr="00631449">
        <w:rPr>
          <w:rFonts w:eastAsia="SimSun"/>
          <w:sz w:val="24"/>
          <w:szCs w:val="24"/>
        </w:rPr>
        <w:t xml:space="preserve"> og </w:t>
      </w:r>
      <w:proofErr w:type="spellStart"/>
      <w:r w:rsidRPr="00631449">
        <w:rPr>
          <w:rFonts w:eastAsia="SimSun"/>
          <w:sz w:val="24"/>
          <w:szCs w:val="24"/>
        </w:rPr>
        <w:t>sorivudin</w:t>
      </w:r>
      <w:proofErr w:type="spellEnd"/>
      <w:r w:rsidRPr="00631449">
        <w:rPr>
          <w:rFonts w:eastAsia="SimSun"/>
          <w:sz w:val="24"/>
          <w:szCs w:val="24"/>
        </w:rPr>
        <w:t xml:space="preserve"> er potente </w:t>
      </w:r>
      <w:proofErr w:type="spellStart"/>
      <w:r w:rsidRPr="00631449">
        <w:rPr>
          <w:rFonts w:eastAsia="SimSun"/>
          <w:sz w:val="24"/>
          <w:szCs w:val="24"/>
        </w:rPr>
        <w:t>hæmmere</w:t>
      </w:r>
      <w:proofErr w:type="spellEnd"/>
      <w:r w:rsidRPr="00631449">
        <w:rPr>
          <w:rFonts w:eastAsia="SimSun"/>
          <w:sz w:val="24"/>
          <w:szCs w:val="24"/>
        </w:rPr>
        <w:t xml:space="preserve"> af DPD, som er et 5-FU-metaboliserende enzym (se pkt. 4.4). Samtidig brug af disse lægemidler og </w:t>
      </w:r>
      <w:proofErr w:type="spellStart"/>
      <w:r w:rsidRPr="00631449">
        <w:rPr>
          <w:rFonts w:eastAsia="SimSun"/>
          <w:sz w:val="24"/>
          <w:szCs w:val="24"/>
        </w:rPr>
        <w:t>Tolak</w:t>
      </w:r>
      <w:proofErr w:type="spellEnd"/>
      <w:r w:rsidRPr="00631449">
        <w:rPr>
          <w:rFonts w:eastAsia="SimSun"/>
          <w:sz w:val="24"/>
          <w:szCs w:val="24"/>
        </w:rPr>
        <w:t xml:space="preserve"> er kontraindiceret (se pkt. 4.3).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4.6</w:t>
      </w:r>
      <w:r w:rsidRPr="00C84483">
        <w:rPr>
          <w:b/>
          <w:sz w:val="24"/>
          <w:szCs w:val="24"/>
        </w:rPr>
        <w:tab/>
      </w:r>
      <w:r w:rsidR="00784687">
        <w:rPr>
          <w:b/>
          <w:sz w:val="24"/>
          <w:szCs w:val="24"/>
        </w:rPr>
        <w:t>Fertilitet, g</w:t>
      </w:r>
      <w:r w:rsidRPr="00C84483">
        <w:rPr>
          <w:b/>
          <w:sz w:val="24"/>
          <w:szCs w:val="24"/>
        </w:rPr>
        <w:t>raviditet og amning</w:t>
      </w:r>
    </w:p>
    <w:p w:rsidR="00CD6C6D" w:rsidRPr="0003488E" w:rsidRDefault="00CD6C6D" w:rsidP="00CD6C6D">
      <w:pPr>
        <w:tabs>
          <w:tab w:val="left" w:pos="851"/>
        </w:tabs>
        <w:ind w:left="851"/>
        <w:rPr>
          <w:rFonts w:eastAsia="SimSun"/>
          <w:noProof/>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Graviditet</w:t>
      </w:r>
      <w:r w:rsidRPr="0003488E">
        <w:rPr>
          <w:rFonts w:eastAsia="SimSun"/>
          <w:sz w:val="24"/>
          <w:szCs w:val="24"/>
        </w:rPr>
        <w:t xml:space="preserve">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er utilstrækkelige data fra anvendelse af </w:t>
      </w:r>
      <w:proofErr w:type="spellStart"/>
      <w:r w:rsidRPr="0003488E">
        <w:rPr>
          <w:rFonts w:eastAsia="SimSun"/>
          <w:sz w:val="24"/>
          <w:szCs w:val="24"/>
        </w:rPr>
        <w:t>topikal</w:t>
      </w:r>
      <w:proofErr w:type="spellEnd"/>
      <w:r w:rsidRPr="0003488E">
        <w:rPr>
          <w:rFonts w:eastAsia="SimSun"/>
          <w:sz w:val="24"/>
          <w:szCs w:val="24"/>
        </w:rPr>
        <w:t xml:space="preserve"> 5-FU til gravide kvinder.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Den potentielle risiko for mennesker er ikke klarlagt, og derfor må </w:t>
      </w:r>
      <w:proofErr w:type="spellStart"/>
      <w:r w:rsidRPr="0003488E">
        <w:rPr>
          <w:rFonts w:eastAsia="SimSun"/>
          <w:sz w:val="24"/>
          <w:szCs w:val="24"/>
        </w:rPr>
        <w:t>Tolak</w:t>
      </w:r>
      <w:proofErr w:type="spellEnd"/>
      <w:r w:rsidRPr="0003488E">
        <w:rPr>
          <w:rFonts w:eastAsia="SimSun"/>
          <w:sz w:val="24"/>
          <w:szCs w:val="24"/>
        </w:rPr>
        <w:t xml:space="preserve"> ikke anvendes under graviditeten (se pkt. 4.3).</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Kvinder i den fertile alder bør undgå at blive gravide under </w:t>
      </w:r>
      <w:proofErr w:type="spellStart"/>
      <w:r w:rsidRPr="0003488E">
        <w:rPr>
          <w:rFonts w:eastAsia="SimSun"/>
          <w:sz w:val="24"/>
          <w:szCs w:val="24"/>
        </w:rPr>
        <w:t>topikal</w:t>
      </w:r>
      <w:proofErr w:type="spellEnd"/>
      <w:r w:rsidRPr="0003488E">
        <w:rPr>
          <w:rFonts w:eastAsia="SimSun"/>
          <w:sz w:val="24"/>
          <w:szCs w:val="24"/>
        </w:rPr>
        <w:t xml:space="preserve"> 5-FU-behandling og bør anvende sikker </w:t>
      </w:r>
      <w:proofErr w:type="spellStart"/>
      <w:r w:rsidRPr="0003488E">
        <w:rPr>
          <w:rFonts w:eastAsia="SimSun"/>
          <w:sz w:val="24"/>
          <w:szCs w:val="24"/>
        </w:rPr>
        <w:t>kontraception</w:t>
      </w:r>
      <w:proofErr w:type="spellEnd"/>
      <w:r w:rsidRPr="0003488E">
        <w:rPr>
          <w:rFonts w:eastAsia="SimSun"/>
          <w:sz w:val="24"/>
          <w:szCs w:val="24"/>
        </w:rPr>
        <w:t xml:space="preserve"> under behandlingen med 5-FU. Hvis en patient bliver gravid, bør hun rådgives om barnets risiko for bivirkninger ved behandlingen, og genetisk rådgivning er tilrådelig.</w:t>
      </w:r>
    </w:p>
    <w:p w:rsidR="00CD6C6D" w:rsidRPr="0003488E" w:rsidRDefault="00CD6C6D" w:rsidP="00CD6C6D">
      <w:pPr>
        <w:tabs>
          <w:tab w:val="left" w:pos="851"/>
        </w:tabs>
        <w:ind w:left="851"/>
        <w:rPr>
          <w:rFonts w:eastAsia="SimSun"/>
          <w:sz w:val="24"/>
          <w:szCs w:val="24"/>
        </w:rPr>
      </w:pPr>
    </w:p>
    <w:p w:rsidR="00CD6C6D" w:rsidRPr="0003488E" w:rsidRDefault="00CD6C6D" w:rsidP="00CD6C6D">
      <w:pPr>
        <w:keepNext/>
        <w:tabs>
          <w:tab w:val="left" w:pos="851"/>
        </w:tabs>
        <w:ind w:left="851"/>
        <w:rPr>
          <w:rFonts w:eastAsia="SimSun"/>
          <w:sz w:val="24"/>
          <w:szCs w:val="24"/>
        </w:rPr>
      </w:pPr>
      <w:r w:rsidRPr="0003488E">
        <w:rPr>
          <w:rFonts w:eastAsia="SimSun"/>
          <w:sz w:val="24"/>
          <w:szCs w:val="24"/>
          <w:u w:val="single"/>
        </w:rPr>
        <w:t>Amning</w:t>
      </w:r>
      <w:r w:rsidRPr="0003488E">
        <w:rPr>
          <w:rFonts w:eastAsia="SimSun"/>
          <w:sz w:val="24"/>
          <w:szCs w:val="24"/>
        </w:rPr>
        <w:t xml:space="preserve"> </w:t>
      </w:r>
    </w:p>
    <w:p w:rsidR="00CD6C6D" w:rsidRPr="0003488E" w:rsidRDefault="00CD6C6D" w:rsidP="00CD6C6D">
      <w:pPr>
        <w:keepNext/>
        <w:tabs>
          <w:tab w:val="left" w:pos="851"/>
        </w:tabs>
        <w:ind w:left="851"/>
        <w:rPr>
          <w:rFonts w:eastAsia="SimSun"/>
          <w:sz w:val="24"/>
          <w:szCs w:val="24"/>
        </w:rPr>
      </w:pPr>
      <w:r w:rsidRPr="0003488E">
        <w:rPr>
          <w:rFonts w:eastAsia="SimSun"/>
          <w:sz w:val="24"/>
          <w:szCs w:val="24"/>
        </w:rPr>
        <w:t xml:space="preserve">Der foreligger ingen oplysninger om udskillelse af 5-FU i mælken. Dyreforsøg har vist, at 5-FU er </w:t>
      </w:r>
      <w:proofErr w:type="spellStart"/>
      <w:r w:rsidRPr="0003488E">
        <w:rPr>
          <w:rFonts w:eastAsia="SimSun"/>
          <w:sz w:val="24"/>
          <w:szCs w:val="24"/>
        </w:rPr>
        <w:t>teratogent</w:t>
      </w:r>
      <w:proofErr w:type="spellEnd"/>
      <w:r w:rsidRPr="0003488E">
        <w:rPr>
          <w:rFonts w:eastAsia="SimSun"/>
          <w:sz w:val="24"/>
          <w:szCs w:val="24"/>
        </w:rPr>
        <w:t xml:space="preserve"> (se pkt. 5.3). En risiko for børn, der bliver ammet, kan ikke udelukkes. Derfor må kvinder, der ammer, ikke anvende </w:t>
      </w:r>
      <w:proofErr w:type="spellStart"/>
      <w:r w:rsidRPr="0003488E">
        <w:rPr>
          <w:rFonts w:eastAsia="SimSun"/>
          <w:sz w:val="24"/>
          <w:szCs w:val="24"/>
        </w:rPr>
        <w:t>Tolak</w:t>
      </w:r>
      <w:proofErr w:type="spellEnd"/>
      <w:r w:rsidRPr="0003488E">
        <w:rPr>
          <w:rFonts w:eastAsia="SimSun"/>
          <w:sz w:val="24"/>
          <w:szCs w:val="24"/>
        </w:rPr>
        <w:t xml:space="preserve"> (se pkt. 4.3) Hvis behandling er absolut nødvendig hos en kvinde, der ammer, skal amning ophøre.</w:t>
      </w:r>
    </w:p>
    <w:p w:rsidR="00CD6C6D" w:rsidRPr="0003488E" w:rsidRDefault="00CD6C6D" w:rsidP="00CD6C6D">
      <w:pPr>
        <w:tabs>
          <w:tab w:val="left" w:pos="851"/>
        </w:tabs>
        <w:ind w:left="851"/>
        <w:rPr>
          <w:rFonts w:eastAsia="SimSun"/>
          <w:sz w:val="24"/>
          <w:szCs w:val="24"/>
        </w:rPr>
      </w:pPr>
    </w:p>
    <w:p w:rsidR="00CD6C6D" w:rsidRPr="0003488E" w:rsidRDefault="00CD6C6D" w:rsidP="00CD6C6D">
      <w:pPr>
        <w:tabs>
          <w:tab w:val="left" w:pos="851"/>
        </w:tabs>
        <w:ind w:left="851"/>
        <w:rPr>
          <w:rFonts w:eastAsia="SimSun"/>
          <w:sz w:val="24"/>
          <w:szCs w:val="24"/>
        </w:rPr>
      </w:pPr>
      <w:r w:rsidRPr="0003488E">
        <w:rPr>
          <w:rFonts w:eastAsia="SimSun"/>
          <w:sz w:val="24"/>
          <w:szCs w:val="24"/>
          <w:u w:val="single"/>
        </w:rPr>
        <w:t xml:space="preserve">Fertilitet </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Der foreligger ingen kliniske data fra mennesker om indvirkningen af </w:t>
      </w:r>
      <w:proofErr w:type="spellStart"/>
      <w:r w:rsidRPr="0003488E">
        <w:rPr>
          <w:rFonts w:eastAsia="SimSun"/>
          <w:sz w:val="24"/>
          <w:szCs w:val="24"/>
        </w:rPr>
        <w:t>topikalt</w:t>
      </w:r>
      <w:proofErr w:type="spellEnd"/>
      <w:r w:rsidRPr="0003488E">
        <w:rPr>
          <w:rFonts w:eastAsia="SimSun"/>
          <w:sz w:val="24"/>
          <w:szCs w:val="24"/>
        </w:rPr>
        <w:t xml:space="preserve"> 5-FU på fertiliteten.</w:t>
      </w:r>
    </w:p>
    <w:p w:rsidR="00CD6C6D" w:rsidRPr="0003488E" w:rsidRDefault="00CD6C6D" w:rsidP="00CD6C6D">
      <w:pPr>
        <w:tabs>
          <w:tab w:val="left" w:pos="851"/>
        </w:tabs>
        <w:ind w:left="851"/>
        <w:rPr>
          <w:rFonts w:eastAsia="SimSun"/>
          <w:sz w:val="24"/>
          <w:szCs w:val="24"/>
        </w:rPr>
      </w:pPr>
      <w:r w:rsidRPr="0003488E">
        <w:rPr>
          <w:rFonts w:eastAsia="SimSun"/>
          <w:sz w:val="24"/>
          <w:szCs w:val="24"/>
        </w:rPr>
        <w:t xml:space="preserve">I forsøg med systemisk 5-FU hos diverse arter blev der set nedsat fertilitet og reproduktionsevne. Brug af </w:t>
      </w:r>
      <w:proofErr w:type="spellStart"/>
      <w:r w:rsidRPr="0003488E">
        <w:rPr>
          <w:rFonts w:eastAsia="SimSun"/>
          <w:sz w:val="24"/>
          <w:szCs w:val="24"/>
        </w:rPr>
        <w:t>topikalt</w:t>
      </w:r>
      <w:proofErr w:type="spellEnd"/>
      <w:r w:rsidRPr="0003488E">
        <w:rPr>
          <w:rFonts w:eastAsia="SimSun"/>
          <w:sz w:val="24"/>
          <w:szCs w:val="24"/>
        </w:rPr>
        <w:t xml:space="preserve"> 5-FU kan nedsætte den kvindelige og mandlige fertilitet. Det frarådes at anvende </w:t>
      </w:r>
      <w:proofErr w:type="spellStart"/>
      <w:r w:rsidRPr="0003488E">
        <w:rPr>
          <w:rFonts w:eastAsia="SimSun"/>
          <w:sz w:val="24"/>
          <w:szCs w:val="24"/>
        </w:rPr>
        <w:t>topikalt</w:t>
      </w:r>
      <w:proofErr w:type="spellEnd"/>
      <w:r w:rsidRPr="0003488E">
        <w:rPr>
          <w:rFonts w:eastAsia="SimSun"/>
          <w:sz w:val="24"/>
          <w:szCs w:val="24"/>
        </w:rPr>
        <w:t xml:space="preserve"> 5-FU hos kvinder og mænd, der forsøger at få et barn.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84687">
        <w:rPr>
          <w:b/>
          <w:sz w:val="24"/>
          <w:szCs w:val="24"/>
        </w:rPr>
        <w:t>og</w:t>
      </w:r>
      <w:r w:rsidRPr="00C84483">
        <w:rPr>
          <w:b/>
          <w:sz w:val="24"/>
          <w:szCs w:val="24"/>
        </w:rPr>
        <w:t xml:space="preserve"> betjene maskiner</w:t>
      </w:r>
    </w:p>
    <w:p w:rsidR="00CD6C6D" w:rsidRDefault="00CD6C6D" w:rsidP="00CD6C6D">
      <w:pPr>
        <w:tabs>
          <w:tab w:val="left" w:pos="851"/>
        </w:tabs>
        <w:ind w:left="851"/>
        <w:rPr>
          <w:rFonts w:eastAsia="SimSun"/>
          <w:sz w:val="24"/>
          <w:szCs w:val="24"/>
        </w:rPr>
      </w:pPr>
      <w:r>
        <w:rPr>
          <w:rFonts w:eastAsia="SimSun"/>
          <w:sz w:val="24"/>
          <w:szCs w:val="24"/>
        </w:rPr>
        <w:t>Ikke mærkning.</w:t>
      </w:r>
    </w:p>
    <w:p w:rsidR="00CD6C6D" w:rsidRPr="00EC52DB" w:rsidRDefault="00CD6C6D" w:rsidP="00CD6C6D">
      <w:pPr>
        <w:tabs>
          <w:tab w:val="left" w:pos="851"/>
        </w:tabs>
        <w:ind w:left="851"/>
        <w:rPr>
          <w:rFonts w:eastAsia="SimSun"/>
          <w:sz w:val="24"/>
          <w:szCs w:val="24"/>
        </w:rPr>
      </w:pPr>
      <w:r w:rsidRPr="00EC52DB">
        <w:rPr>
          <w:rFonts w:eastAsia="SimSun"/>
          <w:sz w:val="24"/>
          <w:szCs w:val="24"/>
        </w:rPr>
        <w:t>Det er usandsynligt, at behandlingen vil påvirke evnen til at føre motorkøretøj og betjene maskiner ved brug i overensstemmelse med doseringsvejledningen.</w:t>
      </w:r>
    </w:p>
    <w:p w:rsidR="00CD6C6D" w:rsidRDefault="00CD6C6D" w:rsidP="00CD6C6D">
      <w:pPr>
        <w:tabs>
          <w:tab w:val="left" w:pos="851"/>
        </w:tabs>
        <w:ind w:left="851"/>
        <w:rPr>
          <w:sz w:val="24"/>
          <w:szCs w:val="24"/>
        </w:rPr>
      </w:pPr>
    </w:p>
    <w:p w:rsidR="005A43BC" w:rsidRPr="00C84483" w:rsidRDefault="005A43BC"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4.8</w:t>
      </w:r>
      <w:r w:rsidRPr="00C84483">
        <w:rPr>
          <w:b/>
          <w:sz w:val="24"/>
          <w:szCs w:val="24"/>
        </w:rPr>
        <w:tab/>
        <w:t>Bivirkninger</w:t>
      </w:r>
    </w:p>
    <w:p w:rsidR="00CD6C6D" w:rsidRPr="00EC52DB" w:rsidRDefault="00CD6C6D" w:rsidP="00CD6C6D">
      <w:pPr>
        <w:tabs>
          <w:tab w:val="left" w:pos="851"/>
        </w:tabs>
        <w:autoSpaceDE w:val="0"/>
        <w:autoSpaceDN w:val="0"/>
        <w:adjustRightInd w:val="0"/>
        <w:ind w:left="851"/>
        <w:rPr>
          <w:rFonts w:eastAsia="SimSun"/>
          <w:noProof/>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Sammendrag af sikkerhedsprofilen</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hyppigst indberettede bivirkninger hos forsøgsdeltagere, der blev behandlet med </w:t>
      </w:r>
      <w:proofErr w:type="spellStart"/>
      <w:r w:rsidRPr="00EC52DB">
        <w:rPr>
          <w:rFonts w:eastAsia="SimSun"/>
          <w:sz w:val="24"/>
          <w:szCs w:val="24"/>
        </w:rPr>
        <w:t>Tolak</w:t>
      </w:r>
      <w:proofErr w:type="spellEnd"/>
      <w:r w:rsidRPr="00EC52DB">
        <w:rPr>
          <w:rFonts w:eastAsia="SimSun"/>
          <w:sz w:val="24"/>
          <w:szCs w:val="24"/>
        </w:rPr>
        <w:t xml:space="preserve"> i de primære kliniske studier, var reaktioner på administrationsstedet. Der blev foretaget en evaluering af </w:t>
      </w:r>
      <w:proofErr w:type="spellStart"/>
      <w:r w:rsidRPr="00EC52DB">
        <w:rPr>
          <w:rFonts w:eastAsia="SimSun"/>
          <w:sz w:val="24"/>
          <w:szCs w:val="24"/>
        </w:rPr>
        <w:t>tolerabiliteten</w:t>
      </w:r>
      <w:proofErr w:type="spellEnd"/>
      <w:r w:rsidRPr="00EC52DB">
        <w:rPr>
          <w:rFonts w:eastAsia="SimSun"/>
          <w:sz w:val="24"/>
          <w:szCs w:val="24"/>
        </w:rPr>
        <w:t xml:space="preserve"> på administrationsstedet i de primære kliniske studier (se pkt. 5.1). Lokale </w:t>
      </w:r>
      <w:proofErr w:type="spellStart"/>
      <w:r w:rsidRPr="00EC52DB">
        <w:rPr>
          <w:rFonts w:eastAsia="SimSun"/>
          <w:sz w:val="24"/>
          <w:szCs w:val="24"/>
        </w:rPr>
        <w:t>tolerabilitetsrelaterede</w:t>
      </w:r>
      <w:proofErr w:type="spellEnd"/>
      <w:r w:rsidRPr="00EC52DB">
        <w:rPr>
          <w:rFonts w:eastAsia="SimSun"/>
          <w:sz w:val="24"/>
          <w:szCs w:val="24"/>
        </w:rPr>
        <w:t xml:space="preserve"> reaktioner, der var forbundet med den farmakologiske virkning af 5-FU, omfattede </w:t>
      </w:r>
      <w:proofErr w:type="spellStart"/>
      <w:r w:rsidRPr="00EC52DB">
        <w:rPr>
          <w:rFonts w:eastAsia="SimSun"/>
          <w:sz w:val="24"/>
          <w:szCs w:val="24"/>
        </w:rPr>
        <w:t>erytem</w:t>
      </w:r>
      <w:proofErr w:type="spellEnd"/>
      <w:r w:rsidRPr="00EC52DB">
        <w:rPr>
          <w:rFonts w:eastAsia="SimSun"/>
          <w:sz w:val="24"/>
          <w:szCs w:val="24"/>
        </w:rPr>
        <w:t>, hudafskalning/tør hud, ødemer, skorpedannelse, erosioner, svie/</w:t>
      </w:r>
      <w:proofErr w:type="spellStart"/>
      <w:r w:rsidRPr="00EC52DB">
        <w:rPr>
          <w:rFonts w:eastAsia="SimSun"/>
          <w:sz w:val="24"/>
          <w:szCs w:val="24"/>
        </w:rPr>
        <w:t>brænden</w:t>
      </w:r>
      <w:proofErr w:type="spellEnd"/>
      <w:r w:rsidRPr="00EC52DB">
        <w:rPr>
          <w:rFonts w:eastAsia="SimSun"/>
          <w:sz w:val="24"/>
          <w:szCs w:val="24"/>
        </w:rPr>
        <w:t xml:space="preserve"> og </w:t>
      </w:r>
      <w:proofErr w:type="spellStart"/>
      <w:r w:rsidRPr="00EC52DB">
        <w:rPr>
          <w:rFonts w:eastAsia="SimSun"/>
          <w:sz w:val="24"/>
          <w:szCs w:val="24"/>
        </w:rPr>
        <w:t>pruritus</w:t>
      </w:r>
      <w:proofErr w:type="spellEnd"/>
      <w:r w:rsidRPr="00EC52DB">
        <w:rPr>
          <w:rFonts w:eastAsia="SimSun"/>
          <w:sz w:val="24"/>
          <w:szCs w:val="24"/>
        </w:rPr>
        <w:t xml:space="preserve"> med en forekomst på 62 % til 99 % alt efter symptom. Disse lokale reaktioner forekom i mild grad med en hyppighed på 17 % til 37 % alt efter symptom, i moderat grad med en hyppighed på 22 % til 44 % alt efter symptom og i svær grad med en hyppighed på 6 % til 38 % alt efter symptom. De var forbigående og toppede efter 4 uger og forsvandt inden for 2-4 uger efter ophør af behandlingen (se også pkt. 4.4 vedrørende det normale responsmønster).</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Udover reaktioner på administrationsstedet blev der rapporteret om </w:t>
      </w:r>
      <w:proofErr w:type="spellStart"/>
      <w:r w:rsidRPr="00EC52DB">
        <w:rPr>
          <w:rFonts w:eastAsia="SimSun"/>
          <w:sz w:val="24"/>
          <w:szCs w:val="24"/>
        </w:rPr>
        <w:t>insomni</w:t>
      </w:r>
      <w:proofErr w:type="spellEnd"/>
      <w:r w:rsidRPr="00EC52DB">
        <w:rPr>
          <w:rFonts w:eastAsia="SimSun"/>
          <w:sz w:val="24"/>
          <w:szCs w:val="24"/>
        </w:rPr>
        <w:t xml:space="preserve">, nasale gener, </w:t>
      </w:r>
      <w:proofErr w:type="spellStart"/>
      <w:r w:rsidRPr="00EC52DB">
        <w:rPr>
          <w:rFonts w:eastAsia="SimSun"/>
          <w:sz w:val="24"/>
          <w:szCs w:val="24"/>
        </w:rPr>
        <w:t>faryngitis</w:t>
      </w:r>
      <w:proofErr w:type="spellEnd"/>
      <w:r w:rsidRPr="00EC52DB">
        <w:rPr>
          <w:rFonts w:eastAsia="SimSun"/>
          <w:sz w:val="24"/>
          <w:szCs w:val="24"/>
        </w:rPr>
        <w:t xml:space="preserve">, kvalme, </w:t>
      </w:r>
      <w:proofErr w:type="spellStart"/>
      <w:r w:rsidRPr="00EC52DB">
        <w:rPr>
          <w:rFonts w:eastAsia="SimSun"/>
          <w:sz w:val="24"/>
          <w:szCs w:val="24"/>
        </w:rPr>
        <w:t>periorbitale</w:t>
      </w:r>
      <w:proofErr w:type="spellEnd"/>
      <w:r w:rsidRPr="00EC52DB">
        <w:rPr>
          <w:rFonts w:eastAsia="SimSun"/>
          <w:sz w:val="24"/>
          <w:szCs w:val="24"/>
        </w:rPr>
        <w:t xml:space="preserve"> ødemer, </w:t>
      </w:r>
      <w:proofErr w:type="spellStart"/>
      <w:r w:rsidRPr="00EC52DB">
        <w:rPr>
          <w:rFonts w:eastAsia="SimSun"/>
          <w:sz w:val="24"/>
          <w:szCs w:val="24"/>
        </w:rPr>
        <w:t>impetigo</w:t>
      </w:r>
      <w:proofErr w:type="spellEnd"/>
      <w:r w:rsidRPr="00EC52DB">
        <w:rPr>
          <w:rFonts w:eastAsia="SimSun"/>
          <w:sz w:val="24"/>
          <w:szCs w:val="24"/>
        </w:rPr>
        <w:t xml:space="preserve">, udslæt og blæredannelse på læben med en hyppighed under 1 %. </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Bivirkningstabel</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De bivirkninger, der er indberettet hos AK-patienter, der blev behandlet med </w:t>
      </w:r>
      <w:proofErr w:type="spellStart"/>
      <w:r w:rsidRPr="00EC52DB">
        <w:rPr>
          <w:rFonts w:eastAsia="SimSun"/>
          <w:sz w:val="24"/>
          <w:szCs w:val="24"/>
        </w:rPr>
        <w:t>Tolak</w:t>
      </w:r>
      <w:proofErr w:type="spellEnd"/>
      <w:r w:rsidRPr="00EC52DB">
        <w:rPr>
          <w:rFonts w:eastAsia="SimSun"/>
          <w:sz w:val="24"/>
          <w:szCs w:val="24"/>
        </w:rPr>
        <w:t xml:space="preserve"> </w:t>
      </w:r>
      <w:r>
        <w:rPr>
          <w:rFonts w:eastAsia="SimSun"/>
          <w:sz w:val="24"/>
          <w:szCs w:val="24"/>
        </w:rPr>
        <w:t>en</w:t>
      </w:r>
      <w:r w:rsidRPr="00EC52DB">
        <w:rPr>
          <w:rFonts w:eastAsia="SimSun"/>
          <w:sz w:val="24"/>
          <w:szCs w:val="24"/>
        </w:rPr>
        <w:t xml:space="preserve"> gang </w:t>
      </w:r>
      <w:r>
        <w:rPr>
          <w:rFonts w:eastAsia="SimSun"/>
          <w:sz w:val="24"/>
          <w:szCs w:val="24"/>
        </w:rPr>
        <w:t>daglig</w:t>
      </w:r>
      <w:r w:rsidRPr="00EC52DB">
        <w:rPr>
          <w:rFonts w:eastAsia="SimSun"/>
          <w:sz w:val="24"/>
          <w:szCs w:val="24"/>
        </w:rPr>
        <w:t xml:space="preserve"> i 4 uger i de primære kliniske studier, og i spontane indberetninger, er angivet i nedenstående tabel.</w:t>
      </w:r>
    </w:p>
    <w:p w:rsidR="00CD6C6D" w:rsidRPr="00EC52DB" w:rsidRDefault="00CD6C6D" w:rsidP="00CD6C6D">
      <w:pPr>
        <w:tabs>
          <w:tab w:val="left" w:pos="851"/>
        </w:tabs>
        <w:ind w:left="851"/>
        <w:rPr>
          <w:rFonts w:eastAsia="SimSun"/>
          <w:sz w:val="24"/>
          <w:szCs w:val="24"/>
        </w:rPr>
      </w:pPr>
    </w:p>
    <w:p w:rsidR="00CD6C6D" w:rsidRDefault="00CD6C6D" w:rsidP="00CD6C6D">
      <w:pPr>
        <w:tabs>
          <w:tab w:val="left" w:pos="851"/>
        </w:tabs>
        <w:ind w:left="851"/>
        <w:rPr>
          <w:rFonts w:eastAsia="SimSun"/>
          <w:sz w:val="24"/>
          <w:szCs w:val="24"/>
        </w:rPr>
      </w:pPr>
      <w:r w:rsidRPr="00EC52DB">
        <w:rPr>
          <w:rFonts w:eastAsia="SimSun"/>
          <w:sz w:val="24"/>
          <w:szCs w:val="24"/>
        </w:rPr>
        <w:t>Bivirkningernes hyppighed er defineret i henhold til følgende konvention: Meget almindelig (≥ 1/10), almindelig (≥ 1/100 til &lt; 1/10), ikke almindelig (≥ 1/1.000 til &lt; 1/100), sjælden (≥ 1/10.000 til &lt; 1/1.000), meget sjælden (&lt; 1/10.000), ikke kendt (kan ikke estimeres</w:t>
      </w:r>
      <w:r>
        <w:rPr>
          <w:rFonts w:eastAsia="SimSun"/>
          <w:sz w:val="24"/>
          <w:szCs w:val="24"/>
        </w:rPr>
        <w:t xml:space="preserve"> ud fra forhåndenværende data).</w:t>
      </w:r>
    </w:p>
    <w:p w:rsidR="00CD6C6D" w:rsidRPr="00EC52DB" w:rsidRDefault="00CD6C6D" w:rsidP="00CD6C6D">
      <w:pPr>
        <w:tabs>
          <w:tab w:val="left" w:pos="851"/>
        </w:tabs>
        <w:ind w:left="851"/>
        <w:rPr>
          <w:rFonts w:eastAsia="SimSun"/>
          <w:sz w:val="24"/>
          <w:szCs w:val="24"/>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439"/>
        <w:gridCol w:w="2551"/>
        <w:gridCol w:w="2174"/>
      </w:tblGrid>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Systemorganklasse</w:t>
            </w:r>
          </w:p>
        </w:tc>
        <w:tc>
          <w:tcPr>
            <w:tcW w:w="2439" w:type="dxa"/>
          </w:tcPr>
          <w:p w:rsidR="00CD6C6D" w:rsidRPr="00EC52DB" w:rsidRDefault="00CD6C6D" w:rsidP="003B4BCE">
            <w:pPr>
              <w:rPr>
                <w:rFonts w:eastAsia="SimSun"/>
                <w:sz w:val="24"/>
                <w:szCs w:val="24"/>
              </w:rPr>
            </w:pPr>
            <w:r w:rsidRPr="00EC52DB">
              <w:rPr>
                <w:rFonts w:eastAsia="SimSun"/>
                <w:b/>
                <w:bCs/>
                <w:sz w:val="24"/>
                <w:szCs w:val="24"/>
              </w:rPr>
              <w:t>Almindelig</w:t>
            </w:r>
          </w:p>
        </w:tc>
        <w:tc>
          <w:tcPr>
            <w:tcW w:w="2551" w:type="dxa"/>
          </w:tcPr>
          <w:p w:rsidR="00CD6C6D" w:rsidRPr="00EC52DB" w:rsidRDefault="00CD6C6D" w:rsidP="003B4BCE">
            <w:pPr>
              <w:rPr>
                <w:rFonts w:eastAsia="SimSun"/>
                <w:sz w:val="24"/>
                <w:szCs w:val="24"/>
              </w:rPr>
            </w:pPr>
            <w:r w:rsidRPr="00EC52DB">
              <w:rPr>
                <w:rFonts w:eastAsia="SimSun"/>
                <w:b/>
                <w:bCs/>
                <w:sz w:val="24"/>
                <w:szCs w:val="24"/>
              </w:rPr>
              <w:t>Ikke almindelig</w:t>
            </w:r>
          </w:p>
        </w:tc>
        <w:tc>
          <w:tcPr>
            <w:tcW w:w="2174" w:type="dxa"/>
          </w:tcPr>
          <w:p w:rsidR="00CD6C6D" w:rsidRPr="00EC52DB" w:rsidRDefault="00CD6C6D" w:rsidP="003B4BCE">
            <w:pPr>
              <w:rPr>
                <w:rFonts w:eastAsia="SimSun"/>
                <w:b/>
                <w:bCs/>
                <w:sz w:val="24"/>
                <w:szCs w:val="24"/>
              </w:rPr>
            </w:pPr>
            <w:r w:rsidRPr="00EC52DB">
              <w:rPr>
                <w:rFonts w:eastAsia="SimSun"/>
                <w:b/>
                <w:bCs/>
                <w:sz w:val="24"/>
                <w:szCs w:val="24"/>
              </w:rPr>
              <w:t>Ikke kendt</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Infektioner og parasitære sygdomme</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Impetigo</w:t>
            </w:r>
            <w:proofErr w:type="spellEnd"/>
          </w:p>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Faryngitis</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Immunsystemet</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lang w:val="en-US"/>
              </w:rPr>
            </w:pPr>
          </w:p>
        </w:tc>
        <w:tc>
          <w:tcPr>
            <w:tcW w:w="2174"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Overfølsomheds-reaktioner</w:t>
            </w: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Psykiske forstyrrelser</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proofErr w:type="spellStart"/>
            <w:r w:rsidRPr="00EC52DB">
              <w:rPr>
                <w:rFonts w:eastAsia="SimSun"/>
                <w:color w:val="000000"/>
                <w:sz w:val="24"/>
                <w:szCs w:val="24"/>
              </w:rPr>
              <w:t>Insomni</w:t>
            </w:r>
            <w:proofErr w:type="spellEnd"/>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Øjne</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Øjenirritation</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Hævelse af øjet</w:t>
            </w:r>
          </w:p>
          <w:p w:rsidR="00CD6C6D" w:rsidRPr="00EC52DB" w:rsidRDefault="00CD6C6D" w:rsidP="003B4BCE">
            <w:pPr>
              <w:rPr>
                <w:rFonts w:eastAsia="SimSun"/>
                <w:noProof/>
                <w:color w:val="000000"/>
                <w:sz w:val="24"/>
                <w:szCs w:val="24"/>
              </w:rPr>
            </w:pPr>
            <w:r w:rsidRPr="00EC52DB">
              <w:rPr>
                <w:rFonts w:eastAsia="SimSun"/>
                <w:color w:val="000000"/>
                <w:sz w:val="24"/>
                <w:szCs w:val="24"/>
              </w:rPr>
              <w:t>Øget tåresekretion</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 xml:space="preserve">Luftveje, thorax og </w:t>
            </w:r>
            <w:proofErr w:type="spellStart"/>
            <w:r w:rsidRPr="00EC52DB">
              <w:rPr>
                <w:rFonts w:eastAsia="SimSun"/>
                <w:b/>
                <w:bCs/>
                <w:sz w:val="24"/>
                <w:szCs w:val="24"/>
              </w:rPr>
              <w:t>mediastinum</w:t>
            </w:r>
            <w:proofErr w:type="spellEnd"/>
          </w:p>
        </w:tc>
        <w:tc>
          <w:tcPr>
            <w:tcW w:w="2439" w:type="dxa"/>
          </w:tcPr>
          <w:p w:rsidR="00CD6C6D" w:rsidRPr="00EC52DB" w:rsidRDefault="00CD6C6D" w:rsidP="003B4BCE">
            <w:pPr>
              <w:rPr>
                <w:rFonts w:eastAsia="SimSun"/>
                <w:noProof/>
                <w:color w:val="000000"/>
                <w:sz w:val="24"/>
                <w:szCs w:val="24"/>
                <w:lang w:val="en-US"/>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Nasale gener</w:t>
            </w:r>
          </w:p>
        </w:tc>
        <w:tc>
          <w:tcPr>
            <w:tcW w:w="2174" w:type="dxa"/>
          </w:tcPr>
          <w:p w:rsidR="00CD6C6D" w:rsidRPr="00EC52DB" w:rsidRDefault="00CD6C6D" w:rsidP="003B4BCE">
            <w:pPr>
              <w:rPr>
                <w:rFonts w:eastAsia="SimSun"/>
                <w:noProof/>
                <w:color w:val="000000"/>
                <w:sz w:val="24"/>
                <w:szCs w:val="24"/>
                <w:lang w:val="en-US"/>
              </w:rPr>
            </w:pPr>
          </w:p>
        </w:tc>
      </w:tr>
      <w:tr w:rsidR="00CD6C6D" w:rsidRPr="00EC52DB" w:rsidTr="003B4BCE">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Mave-tarm-kanalen</w:t>
            </w:r>
          </w:p>
        </w:tc>
        <w:tc>
          <w:tcPr>
            <w:tcW w:w="2439" w:type="dxa"/>
          </w:tcPr>
          <w:p w:rsidR="00CD6C6D" w:rsidRPr="00EC52DB" w:rsidRDefault="00CD6C6D" w:rsidP="003B4BCE">
            <w:pPr>
              <w:rPr>
                <w:rFonts w:eastAsia="SimSun"/>
                <w:noProof/>
                <w:color w:val="000000"/>
                <w:sz w:val="24"/>
                <w:szCs w:val="24"/>
                <w:lang w:val="fr-FR"/>
              </w:rPr>
            </w:pP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Blæredannelse på læben</w:t>
            </w:r>
          </w:p>
          <w:p w:rsidR="00CD6C6D" w:rsidRPr="00EC52DB" w:rsidRDefault="00CD6C6D" w:rsidP="003B4BCE">
            <w:pPr>
              <w:rPr>
                <w:rFonts w:eastAsia="SimSun"/>
                <w:noProof/>
                <w:color w:val="000000"/>
                <w:sz w:val="24"/>
                <w:szCs w:val="24"/>
              </w:rPr>
            </w:pPr>
            <w:r w:rsidRPr="00EC52DB">
              <w:rPr>
                <w:rFonts w:eastAsia="SimSun"/>
                <w:color w:val="000000"/>
                <w:sz w:val="24"/>
                <w:szCs w:val="24"/>
              </w:rPr>
              <w:t>Kvalme</w:t>
            </w:r>
          </w:p>
        </w:tc>
        <w:tc>
          <w:tcPr>
            <w:tcW w:w="2174" w:type="dxa"/>
          </w:tcPr>
          <w:p w:rsidR="00CD6C6D" w:rsidRPr="00EC52DB" w:rsidRDefault="00CD6C6D" w:rsidP="003B4BCE">
            <w:pPr>
              <w:rPr>
                <w:rFonts w:eastAsia="SimSun"/>
                <w:noProof/>
                <w:color w:val="000000"/>
                <w:sz w:val="24"/>
                <w:szCs w:val="24"/>
                <w:lang w:val="fr-FR"/>
              </w:rPr>
            </w:pPr>
          </w:p>
        </w:tc>
      </w:tr>
      <w:tr w:rsidR="00CD6C6D" w:rsidRPr="00EC52DB" w:rsidTr="003B4BCE">
        <w:tc>
          <w:tcPr>
            <w:tcW w:w="2689" w:type="dxa"/>
          </w:tcPr>
          <w:p w:rsidR="00CD6C6D" w:rsidRPr="00EC52DB" w:rsidRDefault="00CD6C6D" w:rsidP="003B4BCE">
            <w:pPr>
              <w:keepNext/>
              <w:ind w:left="29"/>
              <w:rPr>
                <w:rFonts w:eastAsia="SimSun"/>
                <w:b/>
                <w:bCs/>
                <w:sz w:val="24"/>
                <w:szCs w:val="24"/>
              </w:rPr>
            </w:pPr>
            <w:r w:rsidRPr="00EC52DB">
              <w:rPr>
                <w:rFonts w:eastAsia="SimSun"/>
                <w:b/>
                <w:bCs/>
                <w:sz w:val="24"/>
                <w:szCs w:val="24"/>
              </w:rPr>
              <w:t>Hud og subkutane væv</w:t>
            </w:r>
          </w:p>
        </w:tc>
        <w:tc>
          <w:tcPr>
            <w:tcW w:w="2439" w:type="dxa"/>
          </w:tcPr>
          <w:p w:rsidR="00CD6C6D" w:rsidRPr="00EC52DB" w:rsidRDefault="00CD6C6D" w:rsidP="003B4BCE">
            <w:pPr>
              <w:keepNext/>
              <w:rPr>
                <w:rFonts w:eastAsia="SimSun"/>
                <w:noProof/>
                <w:color w:val="000000"/>
                <w:sz w:val="24"/>
                <w:szCs w:val="24"/>
                <w:lang w:val="en-US"/>
              </w:rPr>
            </w:pPr>
          </w:p>
        </w:tc>
        <w:tc>
          <w:tcPr>
            <w:tcW w:w="2551" w:type="dxa"/>
          </w:tcPr>
          <w:p w:rsidR="00CD6C6D" w:rsidRPr="00EC52DB" w:rsidRDefault="00CD6C6D" w:rsidP="003B4BCE">
            <w:pPr>
              <w:keepNext/>
              <w:rPr>
                <w:rFonts w:eastAsia="SimSun"/>
                <w:noProof/>
                <w:color w:val="000000"/>
                <w:sz w:val="24"/>
                <w:szCs w:val="24"/>
              </w:rPr>
            </w:pPr>
            <w:proofErr w:type="spellStart"/>
            <w:r w:rsidRPr="00EC52DB">
              <w:rPr>
                <w:rFonts w:eastAsia="SimSun"/>
                <w:color w:val="000000"/>
                <w:sz w:val="24"/>
                <w:szCs w:val="24"/>
              </w:rPr>
              <w:t>Periorbitalt</w:t>
            </w:r>
            <w:proofErr w:type="spellEnd"/>
            <w:r w:rsidRPr="00EC52DB">
              <w:rPr>
                <w:rFonts w:eastAsia="SimSun"/>
                <w:color w:val="000000"/>
                <w:sz w:val="24"/>
                <w:szCs w:val="24"/>
              </w:rPr>
              <w:t xml:space="preserve"> ødem</w:t>
            </w:r>
          </w:p>
          <w:p w:rsidR="00CD6C6D" w:rsidRPr="00EC52DB" w:rsidRDefault="00CD6C6D" w:rsidP="003B4BCE">
            <w:pPr>
              <w:keepNext/>
              <w:rPr>
                <w:rFonts w:eastAsia="SimSun"/>
                <w:noProof/>
                <w:color w:val="000000"/>
                <w:sz w:val="24"/>
                <w:szCs w:val="24"/>
              </w:rPr>
            </w:pPr>
            <w:r w:rsidRPr="00EC52DB">
              <w:rPr>
                <w:rFonts w:eastAsia="SimSun"/>
                <w:color w:val="000000"/>
                <w:sz w:val="24"/>
                <w:szCs w:val="24"/>
              </w:rPr>
              <w:t>Udslæt</w:t>
            </w:r>
          </w:p>
        </w:tc>
        <w:tc>
          <w:tcPr>
            <w:tcW w:w="2174" w:type="dxa"/>
          </w:tcPr>
          <w:p w:rsidR="00CD6C6D" w:rsidRPr="00EC52DB" w:rsidRDefault="00CD6C6D" w:rsidP="003B4BCE">
            <w:pPr>
              <w:keepNext/>
              <w:rPr>
                <w:rFonts w:eastAsia="SimSun"/>
                <w:noProof/>
                <w:color w:val="000000"/>
                <w:sz w:val="24"/>
                <w:szCs w:val="24"/>
                <w:lang w:val="fr-FR"/>
              </w:rPr>
            </w:pPr>
          </w:p>
        </w:tc>
      </w:tr>
      <w:tr w:rsidR="00CD6C6D" w:rsidRPr="00EC52DB" w:rsidTr="003B4BCE">
        <w:trPr>
          <w:trHeight w:val="559"/>
        </w:trPr>
        <w:tc>
          <w:tcPr>
            <w:tcW w:w="2689" w:type="dxa"/>
          </w:tcPr>
          <w:p w:rsidR="00CD6C6D" w:rsidRPr="00EC52DB" w:rsidRDefault="00CD6C6D" w:rsidP="003B4BCE">
            <w:pPr>
              <w:ind w:left="29"/>
              <w:rPr>
                <w:rFonts w:eastAsia="SimSun"/>
                <w:b/>
                <w:bCs/>
                <w:sz w:val="24"/>
                <w:szCs w:val="24"/>
              </w:rPr>
            </w:pPr>
            <w:r w:rsidRPr="00EC52DB">
              <w:rPr>
                <w:rFonts w:eastAsia="SimSun"/>
                <w:b/>
                <w:bCs/>
                <w:sz w:val="24"/>
                <w:szCs w:val="24"/>
              </w:rPr>
              <w:t>Almene symptomer og reaktioner på administrationsstedet</w:t>
            </w:r>
          </w:p>
        </w:tc>
        <w:tc>
          <w:tcPr>
            <w:tcW w:w="2439"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irritation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smerter</w:t>
            </w:r>
          </w:p>
          <w:p w:rsidR="00CD6C6D" w:rsidRPr="00EC52DB" w:rsidRDefault="00CD6C6D" w:rsidP="003B4BCE">
            <w:pPr>
              <w:rPr>
                <w:rFonts w:eastAsia="SimSun"/>
                <w:noProof/>
                <w:color w:val="000000"/>
                <w:sz w:val="24"/>
                <w:szCs w:val="24"/>
              </w:rPr>
            </w:pPr>
            <w:r w:rsidRPr="00EC52DB">
              <w:rPr>
                <w:rFonts w:eastAsia="SimSun"/>
                <w:color w:val="000000"/>
                <w:sz w:val="24"/>
                <w:szCs w:val="24"/>
              </w:rPr>
              <w:t>- reaktion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erytem</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 xml:space="preserve">- </w:t>
            </w:r>
            <w:proofErr w:type="spellStart"/>
            <w:r w:rsidRPr="00EC52DB">
              <w:rPr>
                <w:rFonts w:eastAsia="SimSun"/>
                <w:color w:val="000000"/>
                <w:sz w:val="24"/>
                <w:szCs w:val="24"/>
              </w:rPr>
              <w:t>pruritus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inflammation</w:t>
            </w:r>
          </w:p>
          <w:p w:rsidR="00CD6C6D" w:rsidRPr="00EC52DB" w:rsidRDefault="00CD6C6D" w:rsidP="003B4BCE">
            <w:pPr>
              <w:rPr>
                <w:rFonts w:eastAsia="SimSun"/>
                <w:noProof/>
                <w:color w:val="000000"/>
                <w:sz w:val="24"/>
                <w:szCs w:val="24"/>
              </w:rPr>
            </w:pPr>
            <w:r w:rsidRPr="00EC52DB">
              <w:rPr>
                <w:rFonts w:eastAsia="SimSun"/>
                <w:color w:val="000000"/>
                <w:sz w:val="24"/>
                <w:szCs w:val="24"/>
              </w:rPr>
              <w:t>- ødem</w:t>
            </w:r>
          </w:p>
        </w:tc>
        <w:tc>
          <w:tcPr>
            <w:tcW w:w="2551" w:type="dxa"/>
          </w:tcPr>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Symptomer på administrationsstedet:</w:t>
            </w:r>
          </w:p>
          <w:p w:rsidR="00CD6C6D" w:rsidRPr="00EC52DB" w:rsidRDefault="00CD6C6D" w:rsidP="003B4BCE">
            <w:pPr>
              <w:rPr>
                <w:rFonts w:eastAsia="SimSun"/>
                <w:noProof/>
                <w:color w:val="000000"/>
                <w:sz w:val="24"/>
                <w:szCs w:val="24"/>
              </w:rPr>
            </w:pPr>
            <w:r w:rsidRPr="00EC52DB">
              <w:rPr>
                <w:rFonts w:eastAsia="SimSun"/>
                <w:color w:val="000000"/>
                <w:sz w:val="24"/>
                <w:szCs w:val="24"/>
              </w:rPr>
              <w:t>- blødning</w:t>
            </w:r>
          </w:p>
          <w:p w:rsidR="00CD6C6D" w:rsidRPr="00EC52DB" w:rsidRDefault="00CD6C6D" w:rsidP="003B4BCE">
            <w:pPr>
              <w:rPr>
                <w:rFonts w:eastAsia="SimSun"/>
                <w:noProof/>
                <w:color w:val="000000"/>
                <w:sz w:val="24"/>
                <w:szCs w:val="24"/>
              </w:rPr>
            </w:pPr>
            <w:r w:rsidRPr="00EC52DB">
              <w:rPr>
                <w:rFonts w:eastAsia="SimSun"/>
                <w:color w:val="000000"/>
                <w:sz w:val="24"/>
                <w:szCs w:val="24"/>
              </w:rPr>
              <w:t>- erosion</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dermatitis</w:t>
            </w:r>
            <w:proofErr w:type="spellEnd"/>
          </w:p>
          <w:p w:rsidR="00CD6C6D" w:rsidRPr="00EC52DB" w:rsidRDefault="00CD6C6D" w:rsidP="003B4BCE">
            <w:pPr>
              <w:rPr>
                <w:rFonts w:eastAsia="SimSun"/>
                <w:noProof/>
                <w:color w:val="000000"/>
                <w:sz w:val="24"/>
                <w:szCs w:val="24"/>
              </w:rPr>
            </w:pPr>
            <w:r w:rsidRPr="00EC52DB">
              <w:rPr>
                <w:rFonts w:eastAsia="SimSun"/>
                <w:color w:val="000000"/>
                <w:sz w:val="24"/>
                <w:szCs w:val="24"/>
              </w:rPr>
              <w:t>- ubehag</w:t>
            </w:r>
          </w:p>
          <w:p w:rsidR="00CD6C6D" w:rsidRPr="00EC52DB" w:rsidRDefault="00CD6C6D" w:rsidP="003B4BCE">
            <w:pPr>
              <w:rPr>
                <w:rFonts w:eastAsia="SimSun"/>
                <w:noProof/>
                <w:color w:val="000000"/>
                <w:sz w:val="24"/>
                <w:szCs w:val="24"/>
              </w:rPr>
            </w:pPr>
            <w:r w:rsidRPr="00EC52DB">
              <w:rPr>
                <w:rFonts w:eastAsia="SimSun"/>
                <w:color w:val="000000"/>
                <w:sz w:val="24"/>
                <w:szCs w:val="24"/>
              </w:rPr>
              <w:lastRenderedPageBreak/>
              <w:t>- tørhed</w:t>
            </w:r>
          </w:p>
          <w:p w:rsidR="00CD6C6D" w:rsidRPr="00EC52DB" w:rsidRDefault="00CD6C6D" w:rsidP="003B4BCE">
            <w:pPr>
              <w:rPr>
                <w:rFonts w:eastAsia="SimSun"/>
                <w:noProof/>
                <w:color w:val="000000"/>
                <w:sz w:val="24"/>
                <w:szCs w:val="24"/>
              </w:rPr>
            </w:pPr>
            <w:r w:rsidRPr="00EC52DB">
              <w:rPr>
                <w:rFonts w:eastAsia="SimSun"/>
                <w:color w:val="000000"/>
                <w:sz w:val="24"/>
                <w:szCs w:val="24"/>
              </w:rPr>
              <w:t xml:space="preserve">- </w:t>
            </w:r>
            <w:proofErr w:type="spellStart"/>
            <w:r w:rsidRPr="00EC52DB">
              <w:rPr>
                <w:rFonts w:eastAsia="SimSun"/>
                <w:color w:val="000000"/>
                <w:sz w:val="24"/>
                <w:szCs w:val="24"/>
              </w:rPr>
              <w:t>paræstesi</w:t>
            </w:r>
            <w:proofErr w:type="spellEnd"/>
          </w:p>
          <w:p w:rsidR="00CD6C6D" w:rsidRPr="00EC52DB" w:rsidRDefault="00CD6C6D" w:rsidP="003B4BCE">
            <w:pPr>
              <w:tabs>
                <w:tab w:val="left" w:pos="134"/>
              </w:tabs>
              <w:rPr>
                <w:rFonts w:eastAsia="SimSun"/>
                <w:noProof/>
                <w:color w:val="000000"/>
                <w:sz w:val="24"/>
                <w:szCs w:val="24"/>
              </w:rPr>
            </w:pPr>
            <w:r w:rsidRPr="00EC52DB">
              <w:rPr>
                <w:rFonts w:eastAsia="SimSun"/>
                <w:color w:val="000000"/>
                <w:sz w:val="24"/>
                <w:szCs w:val="24"/>
              </w:rPr>
              <w:t>- fotosensitivitets-</w:t>
            </w:r>
            <w:r w:rsidRPr="00EC52DB">
              <w:rPr>
                <w:rFonts w:eastAsia="SimSun"/>
                <w:color w:val="000000"/>
                <w:sz w:val="24"/>
                <w:szCs w:val="24"/>
              </w:rPr>
              <w:tab/>
              <w:t>reaktion</w:t>
            </w:r>
          </w:p>
        </w:tc>
        <w:tc>
          <w:tcPr>
            <w:tcW w:w="2174" w:type="dxa"/>
          </w:tcPr>
          <w:p w:rsidR="00CD6C6D" w:rsidRPr="00EC52DB" w:rsidRDefault="00CD6C6D" w:rsidP="003B4BCE">
            <w:pPr>
              <w:rPr>
                <w:rFonts w:eastAsia="SimSun"/>
                <w:noProof/>
                <w:color w:val="000000"/>
                <w:sz w:val="24"/>
                <w:szCs w:val="24"/>
              </w:rPr>
            </w:pPr>
          </w:p>
        </w:tc>
      </w:tr>
    </w:tbl>
    <w:p w:rsidR="00CD6C6D" w:rsidRPr="00EC52DB" w:rsidRDefault="00CD6C6D" w:rsidP="00CD6C6D">
      <w:pPr>
        <w:tabs>
          <w:tab w:val="left" w:pos="851"/>
        </w:tabs>
        <w:ind w:left="851"/>
        <w:rPr>
          <w:rFonts w:eastAsia="SimSun"/>
          <w:b/>
          <w:sz w:val="24"/>
          <w:szCs w:val="24"/>
        </w:rPr>
      </w:pPr>
    </w:p>
    <w:p w:rsidR="00CD6C6D" w:rsidRPr="00EC52DB" w:rsidRDefault="00CD6C6D" w:rsidP="00CD6C6D">
      <w:pPr>
        <w:tabs>
          <w:tab w:val="left" w:pos="851"/>
        </w:tabs>
        <w:ind w:left="851"/>
        <w:rPr>
          <w:rFonts w:eastAsia="SimSun"/>
          <w:sz w:val="24"/>
          <w:szCs w:val="24"/>
          <w:u w:val="single"/>
        </w:rPr>
      </w:pPr>
      <w:r w:rsidRPr="00EC52DB">
        <w:rPr>
          <w:rFonts w:eastAsia="SimSun"/>
          <w:sz w:val="24"/>
          <w:szCs w:val="24"/>
          <w:u w:val="single"/>
        </w:rPr>
        <w:t>Beskrivelse af udvalgte bivirkninger</w:t>
      </w:r>
    </w:p>
    <w:p w:rsidR="00CD6C6D" w:rsidRDefault="00CD6C6D" w:rsidP="00CD6C6D">
      <w:pPr>
        <w:tabs>
          <w:tab w:val="left" w:pos="851"/>
        </w:tabs>
        <w:ind w:left="851"/>
        <w:rPr>
          <w:rFonts w:eastAsia="SimSun"/>
          <w:i/>
          <w:iCs/>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Overfølsomhedsreaktioner</w:t>
      </w:r>
    </w:p>
    <w:p w:rsidR="00CD6C6D" w:rsidRPr="00EC52DB" w:rsidRDefault="00CD6C6D" w:rsidP="00CD6C6D">
      <w:pPr>
        <w:tabs>
          <w:tab w:val="left" w:pos="851"/>
        </w:tabs>
        <w:ind w:left="851"/>
        <w:rPr>
          <w:rFonts w:eastAsia="SimSun"/>
          <w:sz w:val="24"/>
          <w:szCs w:val="24"/>
        </w:rPr>
      </w:pPr>
      <w:r w:rsidRPr="00EC52DB">
        <w:rPr>
          <w:rFonts w:eastAsia="SimSun"/>
          <w:sz w:val="24"/>
          <w:szCs w:val="24"/>
        </w:rPr>
        <w:t xml:space="preserve">Selvom der ikke er indberettet nogen tilfælde i de primære kliniske studier med </w:t>
      </w:r>
      <w:proofErr w:type="spellStart"/>
      <w:r w:rsidRPr="00EC52DB">
        <w:rPr>
          <w:rFonts w:eastAsia="SimSun"/>
          <w:sz w:val="24"/>
          <w:szCs w:val="24"/>
        </w:rPr>
        <w:t>Tolak</w:t>
      </w:r>
      <w:proofErr w:type="spellEnd"/>
      <w:r w:rsidRPr="00EC52DB">
        <w:rPr>
          <w:rFonts w:eastAsia="SimSun"/>
          <w:sz w:val="24"/>
          <w:szCs w:val="24"/>
        </w:rPr>
        <w:t xml:space="preserve">, er der rapporteret om allergisk </w:t>
      </w:r>
      <w:proofErr w:type="spellStart"/>
      <w:r w:rsidRPr="00EC52DB">
        <w:rPr>
          <w:rFonts w:eastAsia="SimSun"/>
          <w:sz w:val="24"/>
          <w:szCs w:val="24"/>
        </w:rPr>
        <w:t>kontaktdermatitis</w:t>
      </w:r>
      <w:proofErr w:type="spellEnd"/>
      <w:r w:rsidRPr="00EC52DB">
        <w:rPr>
          <w:rFonts w:eastAsia="SimSun"/>
          <w:sz w:val="24"/>
          <w:szCs w:val="24"/>
        </w:rPr>
        <w:t xml:space="preserve"> (forsinket overfølsomhedsreaktion) med </w:t>
      </w:r>
      <w:proofErr w:type="spellStart"/>
      <w:r w:rsidRPr="00EC52DB">
        <w:rPr>
          <w:rFonts w:eastAsia="SimSun"/>
          <w:sz w:val="24"/>
          <w:szCs w:val="24"/>
        </w:rPr>
        <w:t>topikale</w:t>
      </w:r>
      <w:proofErr w:type="spellEnd"/>
      <w:r w:rsidRPr="00EC52DB">
        <w:rPr>
          <w:rFonts w:eastAsia="SimSun"/>
          <w:sz w:val="24"/>
          <w:szCs w:val="24"/>
        </w:rPr>
        <w:t xml:space="preserve"> 5-FU-lægemidler og med </w:t>
      </w:r>
      <w:proofErr w:type="spellStart"/>
      <w:r w:rsidRPr="00EC52DB">
        <w:rPr>
          <w:rFonts w:eastAsia="SimSun"/>
          <w:sz w:val="24"/>
          <w:szCs w:val="24"/>
        </w:rPr>
        <w:t>Tolak</w:t>
      </w:r>
      <w:proofErr w:type="spellEnd"/>
      <w:r w:rsidRPr="00EC52DB">
        <w:rPr>
          <w:rFonts w:eastAsia="SimSun"/>
          <w:sz w:val="24"/>
          <w:szCs w:val="24"/>
        </w:rPr>
        <w:t xml:space="preserve"> efter den første markedsføringstilladelse.</w:t>
      </w:r>
    </w:p>
    <w:p w:rsidR="00CD6C6D" w:rsidRPr="00EC52DB" w:rsidRDefault="00CD6C6D" w:rsidP="00CD6C6D">
      <w:pPr>
        <w:tabs>
          <w:tab w:val="left" w:pos="851"/>
        </w:tabs>
        <w:ind w:left="851"/>
        <w:rPr>
          <w:rFonts w:eastAsia="SimSun"/>
          <w:sz w:val="24"/>
          <w:szCs w:val="24"/>
        </w:rPr>
      </w:pPr>
    </w:p>
    <w:p w:rsidR="00CD6C6D" w:rsidRPr="00EC52DB" w:rsidRDefault="00CD6C6D" w:rsidP="00CD6C6D">
      <w:pPr>
        <w:tabs>
          <w:tab w:val="left" w:pos="851"/>
        </w:tabs>
        <w:ind w:left="851"/>
        <w:rPr>
          <w:rFonts w:eastAsia="SimSun"/>
          <w:i/>
          <w:iCs/>
          <w:sz w:val="24"/>
          <w:szCs w:val="24"/>
        </w:rPr>
      </w:pPr>
      <w:r w:rsidRPr="00EC52DB">
        <w:rPr>
          <w:rFonts w:eastAsia="SimSun"/>
          <w:i/>
          <w:iCs/>
          <w:sz w:val="24"/>
          <w:szCs w:val="24"/>
        </w:rPr>
        <w:t>Fotosensitivitet</w:t>
      </w:r>
    </w:p>
    <w:p w:rsidR="00CD6C6D" w:rsidRPr="00EC52DB" w:rsidRDefault="00CD6C6D" w:rsidP="00CD6C6D">
      <w:pPr>
        <w:tabs>
          <w:tab w:val="left" w:pos="851"/>
        </w:tabs>
        <w:ind w:left="851"/>
        <w:rPr>
          <w:rFonts w:eastAsia="SimSun"/>
          <w:sz w:val="24"/>
          <w:szCs w:val="24"/>
        </w:rPr>
      </w:pPr>
      <w:proofErr w:type="spellStart"/>
      <w:r w:rsidRPr="00EC52DB">
        <w:rPr>
          <w:rFonts w:eastAsia="SimSun"/>
          <w:sz w:val="24"/>
          <w:szCs w:val="24"/>
        </w:rPr>
        <w:t>Topikalt</w:t>
      </w:r>
      <w:proofErr w:type="spellEnd"/>
      <w:r w:rsidRPr="00EC52DB">
        <w:rPr>
          <w:rFonts w:eastAsia="SimSun"/>
          <w:sz w:val="24"/>
          <w:szCs w:val="24"/>
        </w:rPr>
        <w:t xml:space="preserve"> 5-FU er forbundet med fotosensitivitetsreaktioner, herunder svær solskoldning. Der blev indberettet en fotosensitivitetsreaktion hos </w:t>
      </w:r>
      <w:r>
        <w:rPr>
          <w:rFonts w:eastAsia="SimSun"/>
          <w:sz w:val="24"/>
          <w:szCs w:val="24"/>
        </w:rPr>
        <w:t>en</w:t>
      </w:r>
      <w:r w:rsidRPr="00EC52DB">
        <w:rPr>
          <w:rFonts w:eastAsia="SimSun"/>
          <w:sz w:val="24"/>
          <w:szCs w:val="24"/>
        </w:rPr>
        <w:t xml:space="preserve"> forsøgsdeltager (0,3 %) i de primære kliniske studier med </w:t>
      </w:r>
      <w:proofErr w:type="spellStart"/>
      <w:r w:rsidRPr="00EC52DB">
        <w:rPr>
          <w:rFonts w:eastAsia="SimSun"/>
          <w:sz w:val="24"/>
          <w:szCs w:val="24"/>
        </w:rPr>
        <w:t>Tolak</w:t>
      </w:r>
      <w:proofErr w:type="spellEnd"/>
      <w:r w:rsidRPr="00EC52DB">
        <w:rPr>
          <w:rFonts w:eastAsia="SimSun"/>
          <w:sz w:val="24"/>
          <w:szCs w:val="24"/>
        </w:rPr>
        <w:t>.  Det bør bemærkes, at der også blev indberettet en fotosensitivitetsreaktion hos en forsøgsdeltager i vehikelgruppen.</w:t>
      </w:r>
    </w:p>
    <w:p w:rsidR="00CD6C6D" w:rsidRPr="00EC52DB" w:rsidRDefault="00CD6C6D" w:rsidP="00CD6C6D">
      <w:pPr>
        <w:tabs>
          <w:tab w:val="left" w:pos="851"/>
        </w:tabs>
        <w:ind w:left="851"/>
        <w:rPr>
          <w:rFonts w:eastAsia="SimSun"/>
          <w:sz w:val="24"/>
          <w:szCs w:val="24"/>
        </w:rPr>
      </w:pPr>
    </w:p>
    <w:p w:rsidR="005A43BC" w:rsidRPr="008F49E1" w:rsidRDefault="005A43BC"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A43BC" w:rsidRPr="008F49E1" w:rsidRDefault="005A43BC"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A43BC" w:rsidRPr="008F49E1" w:rsidRDefault="005A43BC" w:rsidP="002A1420">
      <w:pPr>
        <w:ind w:left="851"/>
        <w:rPr>
          <w:sz w:val="24"/>
          <w:szCs w:val="24"/>
          <w:lang w:eastAsia="da-DK"/>
        </w:rPr>
      </w:pPr>
    </w:p>
    <w:p w:rsidR="005A43BC" w:rsidRPr="007A276A" w:rsidRDefault="005A43BC" w:rsidP="002A1420">
      <w:pPr>
        <w:ind w:left="851"/>
        <w:rPr>
          <w:sz w:val="24"/>
          <w:szCs w:val="24"/>
          <w:lang w:eastAsia="da-DK"/>
        </w:rPr>
      </w:pPr>
      <w:r w:rsidRPr="007A276A">
        <w:rPr>
          <w:sz w:val="24"/>
          <w:szCs w:val="24"/>
          <w:lang w:eastAsia="da-DK"/>
        </w:rPr>
        <w:t>Lægemiddelstyrelsen</w:t>
      </w:r>
    </w:p>
    <w:p w:rsidR="005A43BC" w:rsidRPr="007A276A" w:rsidRDefault="005A43BC" w:rsidP="002A1420">
      <w:pPr>
        <w:ind w:left="851"/>
        <w:rPr>
          <w:sz w:val="24"/>
          <w:szCs w:val="24"/>
          <w:lang w:eastAsia="da-DK"/>
        </w:rPr>
      </w:pPr>
      <w:r w:rsidRPr="007A276A">
        <w:rPr>
          <w:sz w:val="24"/>
          <w:szCs w:val="24"/>
          <w:lang w:eastAsia="da-DK"/>
        </w:rPr>
        <w:t>Axel Heides Gade 1</w:t>
      </w:r>
    </w:p>
    <w:p w:rsidR="005A43BC" w:rsidRPr="007A276A" w:rsidRDefault="005A43BC" w:rsidP="002A1420">
      <w:pPr>
        <w:ind w:left="851"/>
        <w:rPr>
          <w:sz w:val="24"/>
          <w:szCs w:val="24"/>
          <w:lang w:eastAsia="da-DK"/>
        </w:rPr>
      </w:pPr>
      <w:r w:rsidRPr="007A276A">
        <w:rPr>
          <w:sz w:val="24"/>
          <w:szCs w:val="24"/>
          <w:lang w:eastAsia="da-DK"/>
        </w:rPr>
        <w:t>DK-2300 København S</w:t>
      </w:r>
    </w:p>
    <w:p w:rsidR="005A43BC" w:rsidRDefault="005A43BC" w:rsidP="002A1420">
      <w:pPr>
        <w:ind w:left="851"/>
        <w:rPr>
          <w:sz w:val="24"/>
          <w:lang w:eastAsia="da-DK"/>
        </w:rPr>
      </w:pPr>
      <w:r w:rsidRPr="005A43BC">
        <w:rPr>
          <w:sz w:val="24"/>
          <w:szCs w:val="24"/>
          <w:lang w:eastAsia="da-DK"/>
        </w:rPr>
        <w:t xml:space="preserve">Websted: </w:t>
      </w:r>
      <w:hyperlink r:id="rId8" w:history="1">
        <w:r w:rsidRPr="00E51EBA">
          <w:rPr>
            <w:rStyle w:val="Hyperlink"/>
            <w:sz w:val="24"/>
            <w:lang w:eastAsia="da-DK"/>
          </w:rPr>
          <w:t>www.meldenbivirkning.dk</w:t>
        </w:r>
      </w:hyperlink>
    </w:p>
    <w:p w:rsidR="005A43BC" w:rsidRPr="005A43BC" w:rsidRDefault="005A43BC" w:rsidP="002A1420">
      <w:pPr>
        <w:ind w:left="851"/>
        <w:rPr>
          <w:sz w:val="24"/>
          <w:szCs w:val="24"/>
          <w:lang w:eastAsia="da-DK"/>
        </w:rPr>
      </w:pPr>
    </w:p>
    <w:p w:rsidR="00CD6C6D" w:rsidRPr="00C84483" w:rsidRDefault="00CD6C6D" w:rsidP="00CD6C6D">
      <w:pPr>
        <w:tabs>
          <w:tab w:val="left" w:pos="851"/>
        </w:tabs>
        <w:ind w:left="851" w:hanging="851"/>
        <w:rPr>
          <w:b/>
          <w:sz w:val="24"/>
          <w:szCs w:val="24"/>
        </w:rPr>
      </w:pPr>
      <w:r w:rsidRPr="00C84483">
        <w:rPr>
          <w:b/>
          <w:sz w:val="24"/>
          <w:szCs w:val="24"/>
        </w:rPr>
        <w:t>4.9</w:t>
      </w:r>
      <w:r w:rsidRPr="00C84483">
        <w:rPr>
          <w:b/>
          <w:sz w:val="24"/>
          <w:szCs w:val="24"/>
        </w:rPr>
        <w:tab/>
        <w:t>Overdosering</w:t>
      </w: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Systemisk </w:t>
      </w:r>
      <w:proofErr w:type="spellStart"/>
      <w:r w:rsidRPr="008A72AD">
        <w:rPr>
          <w:rFonts w:eastAsia="SimSun"/>
          <w:color w:val="000000"/>
          <w:sz w:val="24"/>
          <w:szCs w:val="24"/>
        </w:rPr>
        <w:t>intoksikation</w:t>
      </w:r>
      <w:proofErr w:type="spellEnd"/>
      <w:r w:rsidRPr="008A72AD">
        <w:rPr>
          <w:rFonts w:eastAsia="SimSun"/>
          <w:color w:val="000000"/>
          <w:sz w:val="24"/>
          <w:szCs w:val="24"/>
        </w:rPr>
        <w:t xml:space="preserve"> med 5-FU er usandsynlig ved anvendelse på huden i henhold til anbefalingerne. Anvendelse af signifikant højere doser end anbefalet kan resultere i hyppigere og sværere bivirkninger på administrationsstedet.</w:t>
      </w:r>
    </w:p>
    <w:p w:rsidR="00CD6C6D" w:rsidRPr="008A72AD" w:rsidRDefault="00CD6C6D" w:rsidP="00CD6C6D">
      <w:pPr>
        <w:tabs>
          <w:tab w:val="left" w:pos="851"/>
        </w:tabs>
        <w:ind w:left="851"/>
        <w:rPr>
          <w:color w:val="000000"/>
          <w:sz w:val="24"/>
          <w:szCs w:val="24"/>
        </w:rPr>
      </w:pPr>
    </w:p>
    <w:p w:rsidR="00CD6C6D" w:rsidRPr="008A72AD" w:rsidRDefault="00CD6C6D" w:rsidP="00CD6C6D">
      <w:pPr>
        <w:tabs>
          <w:tab w:val="left" w:pos="851"/>
        </w:tabs>
        <w:ind w:left="851"/>
        <w:rPr>
          <w:color w:val="000000"/>
          <w:sz w:val="24"/>
          <w:szCs w:val="24"/>
        </w:rPr>
      </w:pPr>
      <w:r w:rsidRPr="008A72AD">
        <w:rPr>
          <w:rFonts w:eastAsia="SimSun"/>
          <w:color w:val="000000"/>
          <w:sz w:val="24"/>
          <w:szCs w:val="24"/>
        </w:rPr>
        <w:t xml:space="preserve">Der er ikke kendskab til kliniske tilfælde af utilsigtet indtagelse af </w:t>
      </w:r>
      <w:proofErr w:type="spellStart"/>
      <w:r w:rsidRPr="008A72AD">
        <w:rPr>
          <w:rFonts w:eastAsia="SimSun"/>
          <w:color w:val="000000"/>
          <w:sz w:val="24"/>
          <w:szCs w:val="24"/>
        </w:rPr>
        <w:t>Tolak</w:t>
      </w:r>
      <w:proofErr w:type="spellEnd"/>
      <w:r w:rsidRPr="008A72AD">
        <w:rPr>
          <w:rFonts w:eastAsia="SimSun"/>
          <w:color w:val="000000"/>
          <w:sz w:val="24"/>
          <w:szCs w:val="24"/>
        </w:rPr>
        <w:t xml:space="preserve">. Skulle det ske, kan tegnene på overdosering af 5-FU omfatte kvalme, opkastning, diarré og </w:t>
      </w:r>
      <w:proofErr w:type="spellStart"/>
      <w:r w:rsidRPr="008A72AD">
        <w:rPr>
          <w:rFonts w:eastAsia="SimSun"/>
          <w:color w:val="000000"/>
          <w:sz w:val="24"/>
          <w:szCs w:val="24"/>
        </w:rPr>
        <w:t>stomatitis</w:t>
      </w:r>
      <w:proofErr w:type="spellEnd"/>
      <w:r w:rsidRPr="008A72AD">
        <w:rPr>
          <w:rFonts w:eastAsia="SimSun"/>
          <w:color w:val="000000"/>
          <w:sz w:val="24"/>
          <w:szCs w:val="24"/>
        </w:rPr>
        <w:t>.</w:t>
      </w:r>
    </w:p>
    <w:p w:rsidR="00CD6C6D" w:rsidRPr="008A72AD" w:rsidRDefault="00CD6C6D" w:rsidP="00CD6C6D">
      <w:pPr>
        <w:tabs>
          <w:tab w:val="left" w:pos="851"/>
        </w:tabs>
        <w:ind w:left="851"/>
        <w:rPr>
          <w:rFonts w:eastAsia="SimSun"/>
          <w:sz w:val="24"/>
          <w:szCs w:val="24"/>
        </w:rPr>
      </w:pPr>
      <w:proofErr w:type="spellStart"/>
      <w:r w:rsidRPr="008A72AD">
        <w:rPr>
          <w:rFonts w:eastAsia="SimSun"/>
          <w:color w:val="000000"/>
          <w:sz w:val="24"/>
          <w:szCs w:val="24"/>
        </w:rPr>
        <w:t>Bloddyskrasi</w:t>
      </w:r>
      <w:proofErr w:type="spellEnd"/>
      <w:r w:rsidRPr="008A72AD">
        <w:rPr>
          <w:rFonts w:eastAsia="SimSun"/>
          <w:color w:val="000000"/>
          <w:sz w:val="24"/>
          <w:szCs w:val="24"/>
        </w:rPr>
        <w:t xml:space="preserve"> kan forekomme i svære tilfælde. Leukocyttallet bør kontrolleres </w:t>
      </w:r>
      <w:r>
        <w:rPr>
          <w:rFonts w:eastAsia="SimSun"/>
          <w:color w:val="000000"/>
          <w:sz w:val="24"/>
          <w:szCs w:val="24"/>
        </w:rPr>
        <w:t>daglig</w:t>
      </w:r>
      <w:r w:rsidRPr="008A72AD">
        <w:rPr>
          <w:rFonts w:eastAsia="SimSun"/>
          <w:color w:val="000000"/>
          <w:sz w:val="24"/>
          <w:szCs w:val="24"/>
        </w:rPr>
        <w:t xml:space="preserve">, og hvor relevant bør der iværksættes hensigtsmæssige tiltag til forebyggelse af systemiske infektioner. </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4.10</w:t>
      </w:r>
      <w:r w:rsidRPr="00C84483">
        <w:rPr>
          <w:b/>
          <w:sz w:val="24"/>
          <w:szCs w:val="24"/>
        </w:rPr>
        <w:tab/>
        <w:t>Udlevering</w:t>
      </w:r>
    </w:p>
    <w:p w:rsidR="00CD6C6D" w:rsidRPr="00C84483" w:rsidRDefault="00CD6C6D" w:rsidP="00CD6C6D">
      <w:pPr>
        <w:tabs>
          <w:tab w:val="left" w:pos="851"/>
        </w:tabs>
        <w:ind w:left="851"/>
        <w:rPr>
          <w:sz w:val="24"/>
          <w:szCs w:val="24"/>
        </w:rPr>
      </w:pPr>
      <w:r>
        <w:rPr>
          <w:sz w:val="24"/>
          <w:szCs w:val="24"/>
        </w:rPr>
        <w:t>A</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D6C6D" w:rsidRPr="00C84483" w:rsidRDefault="00CD6C6D" w:rsidP="00784687">
      <w:pPr>
        <w:tabs>
          <w:tab w:val="left" w:pos="851"/>
        </w:tabs>
        <w:rPr>
          <w:sz w:val="24"/>
          <w:szCs w:val="24"/>
        </w:rPr>
      </w:pPr>
    </w:p>
    <w:p w:rsidR="00CD6C6D" w:rsidRPr="00C84483" w:rsidRDefault="00CD6C6D" w:rsidP="00CD6C6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84687" w:rsidRPr="00AE3EC7" w:rsidRDefault="00784687" w:rsidP="00784687">
      <w:pPr>
        <w:tabs>
          <w:tab w:val="left" w:pos="851"/>
        </w:tabs>
        <w:ind w:left="851"/>
        <w:rPr>
          <w:rFonts w:eastAsia="SimSun"/>
          <w:sz w:val="24"/>
          <w:szCs w:val="24"/>
        </w:rPr>
      </w:pPr>
      <w:proofErr w:type="spellStart"/>
      <w:r>
        <w:rPr>
          <w:rFonts w:eastAsia="SimSun"/>
          <w:color w:val="000000"/>
          <w:sz w:val="24"/>
          <w:szCs w:val="24"/>
        </w:rPr>
        <w:t>Farmakoterapeutisk</w:t>
      </w:r>
      <w:proofErr w:type="spellEnd"/>
      <w:r>
        <w:rPr>
          <w:rFonts w:eastAsia="SimSun"/>
          <w:color w:val="000000"/>
          <w:sz w:val="24"/>
          <w:szCs w:val="24"/>
        </w:rPr>
        <w:t xml:space="preserve"> klassifikation: </w:t>
      </w:r>
      <w:proofErr w:type="spellStart"/>
      <w:r>
        <w:rPr>
          <w:rFonts w:eastAsia="SimSun"/>
          <w:color w:val="000000"/>
          <w:sz w:val="24"/>
          <w:szCs w:val="24"/>
        </w:rPr>
        <w:t>P</w:t>
      </w:r>
      <w:r w:rsidRPr="008A72AD">
        <w:rPr>
          <w:rFonts w:eastAsia="SimSun"/>
          <w:color w:val="000000"/>
          <w:sz w:val="24"/>
          <w:szCs w:val="24"/>
        </w:rPr>
        <w:t>yrimidinanaloger</w:t>
      </w:r>
      <w:proofErr w:type="spellEnd"/>
      <w:r>
        <w:rPr>
          <w:rFonts w:eastAsia="SimSun"/>
          <w:sz w:val="24"/>
          <w:szCs w:val="24"/>
        </w:rPr>
        <w:t xml:space="preserve">. </w:t>
      </w:r>
      <w:r w:rsidRPr="008A72AD">
        <w:rPr>
          <w:rFonts w:eastAsia="SimSun"/>
          <w:color w:val="000000"/>
          <w:sz w:val="24"/>
          <w:szCs w:val="24"/>
        </w:rPr>
        <w:t>ATC-kode: L</w:t>
      </w:r>
      <w:r>
        <w:rPr>
          <w:rFonts w:eastAsia="SimSun"/>
          <w:color w:val="000000"/>
          <w:sz w:val="24"/>
          <w:szCs w:val="24"/>
        </w:rPr>
        <w:t xml:space="preserve"> </w:t>
      </w:r>
      <w:r w:rsidRPr="008A72AD">
        <w:rPr>
          <w:rFonts w:eastAsia="SimSun"/>
          <w:color w:val="000000"/>
          <w:sz w:val="24"/>
          <w:szCs w:val="24"/>
        </w:rPr>
        <w:t>01</w:t>
      </w:r>
      <w:r>
        <w:rPr>
          <w:rFonts w:eastAsia="SimSun"/>
          <w:color w:val="000000"/>
          <w:sz w:val="24"/>
          <w:szCs w:val="24"/>
        </w:rPr>
        <w:t xml:space="preserve"> </w:t>
      </w:r>
      <w:r w:rsidRPr="008A72AD">
        <w:rPr>
          <w:rFonts w:eastAsia="SimSun"/>
          <w:color w:val="000000"/>
          <w:sz w:val="24"/>
          <w:szCs w:val="24"/>
        </w:rPr>
        <w:t>BC</w:t>
      </w:r>
      <w:r>
        <w:rPr>
          <w:rFonts w:eastAsia="SimSun"/>
          <w:color w:val="000000"/>
          <w:sz w:val="24"/>
          <w:szCs w:val="24"/>
        </w:rPr>
        <w:t xml:space="preserve"> </w:t>
      </w:r>
      <w:r w:rsidRPr="008A72AD">
        <w:rPr>
          <w:rFonts w:eastAsia="SimSun"/>
          <w:color w:val="000000"/>
          <w:sz w:val="24"/>
          <w:szCs w:val="24"/>
        </w:rPr>
        <w:t>02</w:t>
      </w:r>
      <w:r>
        <w:rPr>
          <w:rFonts w:eastAsia="SimSun"/>
          <w:color w:val="000000"/>
          <w:sz w:val="24"/>
          <w:szCs w:val="24"/>
        </w:rPr>
        <w:t>.</w:t>
      </w:r>
    </w:p>
    <w:p w:rsidR="00784687" w:rsidRDefault="00784687" w:rsidP="00CD6C6D">
      <w:pPr>
        <w:tabs>
          <w:tab w:val="left" w:pos="851"/>
        </w:tabs>
        <w:ind w:left="851"/>
        <w:rPr>
          <w:rFonts w:eastAsia="SimSun"/>
          <w:color w:val="000000"/>
          <w:sz w:val="24"/>
          <w:szCs w:val="24"/>
        </w:rPr>
      </w:pPr>
    </w:p>
    <w:p w:rsidR="00CD6C6D" w:rsidRPr="00AE3EC7" w:rsidRDefault="00CD6C6D" w:rsidP="00CD6C6D">
      <w:pPr>
        <w:tabs>
          <w:tab w:val="left" w:pos="851"/>
        </w:tabs>
        <w:ind w:left="851"/>
        <w:rPr>
          <w:rFonts w:eastAsia="SimSun"/>
          <w:sz w:val="24"/>
          <w:szCs w:val="24"/>
        </w:rPr>
      </w:pPr>
      <w:proofErr w:type="spellStart"/>
      <w:r w:rsidRPr="00AE3EC7">
        <w:rPr>
          <w:rFonts w:eastAsia="SimSun"/>
          <w:color w:val="000000"/>
          <w:sz w:val="24"/>
          <w:szCs w:val="24"/>
        </w:rPr>
        <w:t>Tolak</w:t>
      </w:r>
      <w:proofErr w:type="spellEnd"/>
      <w:r w:rsidRPr="00AE3EC7">
        <w:rPr>
          <w:rFonts w:eastAsia="SimSun"/>
          <w:color w:val="000000"/>
          <w:sz w:val="24"/>
          <w:szCs w:val="24"/>
        </w:rPr>
        <w:t xml:space="preserve"> er et </w:t>
      </w:r>
      <w:proofErr w:type="spellStart"/>
      <w:r w:rsidRPr="00AE3EC7">
        <w:rPr>
          <w:rFonts w:eastAsia="SimSun"/>
          <w:color w:val="000000"/>
          <w:sz w:val="24"/>
          <w:szCs w:val="24"/>
        </w:rPr>
        <w:t>topikalt</w:t>
      </w:r>
      <w:proofErr w:type="spellEnd"/>
      <w:r w:rsidRPr="00AE3EC7">
        <w:rPr>
          <w:rFonts w:eastAsia="SimSun"/>
          <w:color w:val="000000"/>
          <w:sz w:val="24"/>
          <w:szCs w:val="24"/>
        </w:rPr>
        <w:t xml:space="preserve"> </w:t>
      </w:r>
      <w:proofErr w:type="spellStart"/>
      <w:r w:rsidRPr="00AE3EC7">
        <w:rPr>
          <w:rFonts w:eastAsia="SimSun"/>
          <w:color w:val="000000"/>
          <w:sz w:val="24"/>
          <w:szCs w:val="24"/>
        </w:rPr>
        <w:t>cytostatisk</w:t>
      </w:r>
      <w:proofErr w:type="spellEnd"/>
      <w:r w:rsidRPr="00AE3EC7">
        <w:rPr>
          <w:rFonts w:eastAsia="SimSun"/>
          <w:color w:val="000000"/>
          <w:sz w:val="24"/>
          <w:szCs w:val="24"/>
        </w:rPr>
        <w:t xml:space="preserve"> præparat, der udøver en gavnlig terapeutisk virkning på neoplastiske og præ-neoplastiske hudlæsioner (som ikke var synlige hidtil), mens det har mindre virkning på normale celler.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lastRenderedPageBreak/>
        <w:t xml:space="preserve"> </w:t>
      </w:r>
    </w:p>
    <w:p w:rsidR="00784687" w:rsidRDefault="00784687" w:rsidP="00CD6C6D">
      <w:pPr>
        <w:tabs>
          <w:tab w:val="left" w:pos="851"/>
        </w:tabs>
        <w:ind w:left="851"/>
        <w:rPr>
          <w:rFonts w:eastAsia="SimSun"/>
          <w:bCs/>
          <w:color w:val="000000"/>
          <w:sz w:val="24"/>
          <w:szCs w:val="24"/>
          <w:u w:val="single"/>
        </w:rPr>
      </w:pPr>
    </w:p>
    <w:p w:rsidR="00CD6C6D" w:rsidRPr="00AE3EC7" w:rsidRDefault="00CD6C6D" w:rsidP="00CD6C6D">
      <w:pPr>
        <w:tabs>
          <w:tab w:val="left" w:pos="851"/>
        </w:tabs>
        <w:ind w:left="851"/>
        <w:rPr>
          <w:rFonts w:eastAsia="SimSun"/>
          <w:bCs/>
          <w:color w:val="000000"/>
          <w:sz w:val="24"/>
          <w:szCs w:val="24"/>
          <w:u w:val="single"/>
        </w:rPr>
      </w:pPr>
      <w:r w:rsidRPr="00AE3EC7">
        <w:rPr>
          <w:rFonts w:eastAsia="SimSun"/>
          <w:bCs/>
          <w:color w:val="000000"/>
          <w:sz w:val="24"/>
          <w:szCs w:val="24"/>
          <w:u w:val="single"/>
        </w:rPr>
        <w:t>Virkningsmekanisme</w:t>
      </w:r>
    </w:p>
    <w:p w:rsidR="00CD6C6D" w:rsidRPr="00AE3EC7" w:rsidRDefault="00CD6C6D" w:rsidP="00CD6C6D">
      <w:pPr>
        <w:tabs>
          <w:tab w:val="left" w:pos="851"/>
        </w:tabs>
        <w:ind w:left="851"/>
        <w:rPr>
          <w:iCs/>
          <w:sz w:val="24"/>
          <w:szCs w:val="24"/>
        </w:rPr>
      </w:pPr>
      <w:r w:rsidRPr="00AE3EC7">
        <w:rPr>
          <w:rFonts w:eastAsia="SimSun"/>
          <w:bCs/>
          <w:color w:val="000000"/>
          <w:sz w:val="24"/>
          <w:szCs w:val="24"/>
        </w:rPr>
        <w:t>D</w:t>
      </w:r>
      <w:r w:rsidRPr="00AE3EC7">
        <w:rPr>
          <w:rFonts w:eastAsia="SimSun"/>
          <w:sz w:val="24"/>
          <w:szCs w:val="24"/>
        </w:rPr>
        <w:t xml:space="preserve">et aktive stof </w:t>
      </w:r>
      <w:proofErr w:type="spellStart"/>
      <w:r w:rsidRPr="00AE3EC7">
        <w:rPr>
          <w:rFonts w:eastAsia="SimSun"/>
          <w:sz w:val="24"/>
          <w:szCs w:val="24"/>
        </w:rPr>
        <w:t>fluorouracil</w:t>
      </w:r>
      <w:proofErr w:type="spellEnd"/>
      <w:r w:rsidRPr="00AE3EC7">
        <w:rPr>
          <w:rFonts w:eastAsia="SimSun"/>
          <w:sz w:val="24"/>
          <w:szCs w:val="24"/>
        </w:rPr>
        <w:t xml:space="preserve"> (FU) er et </w:t>
      </w:r>
      <w:proofErr w:type="spellStart"/>
      <w:r w:rsidRPr="00AE3EC7">
        <w:rPr>
          <w:rFonts w:eastAsia="SimSun"/>
          <w:sz w:val="24"/>
          <w:szCs w:val="24"/>
        </w:rPr>
        <w:t>cytostatisk</w:t>
      </w:r>
      <w:proofErr w:type="spellEnd"/>
      <w:r w:rsidRPr="00AE3EC7">
        <w:rPr>
          <w:rFonts w:eastAsia="SimSun"/>
          <w:sz w:val="24"/>
          <w:szCs w:val="24"/>
        </w:rPr>
        <w:t xml:space="preserve"> stof med antimetabolit-virkning. På grund af dets strukturelle lighed med thymin (5-methyluracil), som findes i nukleinsyrer, forhindrer FU dannelsen og udnyttelsen af thymin og hæmmer derved både DNA- og RNA-syntesen, hvilket resulterer i væksthæmning.</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u w:val="single"/>
        </w:rPr>
      </w:pPr>
      <w:r w:rsidRPr="00AE3EC7">
        <w:rPr>
          <w:rFonts w:eastAsia="SimSun"/>
          <w:color w:val="000000"/>
          <w:sz w:val="24"/>
          <w:szCs w:val="24"/>
          <w:u w:val="single"/>
        </w:rPr>
        <w:t>Klinisk virkning og sikkerhed</w:t>
      </w:r>
    </w:p>
    <w:p w:rsidR="00CD6C6D" w:rsidRPr="00AE3EC7" w:rsidRDefault="00CD6C6D" w:rsidP="00CD6C6D">
      <w:pPr>
        <w:tabs>
          <w:tab w:val="left" w:pos="851"/>
        </w:tabs>
        <w:ind w:left="851"/>
        <w:rPr>
          <w:b/>
          <w:sz w:val="24"/>
          <w:szCs w:val="24"/>
        </w:rPr>
      </w:pPr>
      <w:proofErr w:type="spellStart"/>
      <w:r w:rsidRPr="00AE3EC7">
        <w:rPr>
          <w:rFonts w:eastAsia="SimSun"/>
          <w:sz w:val="24"/>
          <w:szCs w:val="24"/>
        </w:rPr>
        <w:t>Tolaks</w:t>
      </w:r>
      <w:proofErr w:type="spellEnd"/>
      <w:r w:rsidRPr="00AE3EC7">
        <w:rPr>
          <w:rFonts w:eastAsia="SimSun"/>
          <w:sz w:val="24"/>
          <w:szCs w:val="24"/>
        </w:rPr>
        <w:t xml:space="preserve"> virkning og sikkerhed er blevet evalueret i to primære, randomiserede, kontrollerede multicenterstudier (studie 1 og studie 2) hos forsøgsdeltagere med mindst 5 synlige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i ansigtet, i hovedbunden og/eller på ørerne (som ikke oversteg 1 cm). I studie 1 blev </w:t>
      </w:r>
      <w:proofErr w:type="spellStart"/>
      <w:r w:rsidRPr="00AE3EC7">
        <w:rPr>
          <w:rFonts w:eastAsia="SimSun"/>
          <w:sz w:val="24"/>
          <w:szCs w:val="24"/>
        </w:rPr>
        <w:t>Tolak</w:t>
      </w:r>
      <w:proofErr w:type="spellEnd"/>
      <w:r w:rsidRPr="00AE3EC7">
        <w:rPr>
          <w:rFonts w:eastAsia="SimSun"/>
          <w:sz w:val="24"/>
          <w:szCs w:val="24"/>
        </w:rPr>
        <w:t xml:space="preserve"> sammenlignet med en allerede godkendt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og en negativ placebokontrol (vehikel). Studie 2 var et placebokontrolleret studie. Anvendelsen af lægemidlet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i 4 uger) omfattede feltbehandling af hele området i ansigtet og/eller på ørerne og/eller i hovedbunden, hvor der var identificeret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r w:rsidRPr="00AE3EC7">
        <w:rPr>
          <w:rFonts w:eastAsia="SimSun"/>
          <w:sz w:val="24"/>
          <w:szCs w:val="24"/>
        </w:rPr>
        <w:t xml:space="preserve"> ved baseline. En høj andel af patienterne i disse studier anvendte </w:t>
      </w:r>
      <w:proofErr w:type="spellStart"/>
      <w:r w:rsidRPr="00AE3EC7">
        <w:rPr>
          <w:rFonts w:eastAsia="SimSun"/>
          <w:sz w:val="24"/>
          <w:szCs w:val="24"/>
        </w:rPr>
        <w:t>Tolak</w:t>
      </w:r>
      <w:proofErr w:type="spellEnd"/>
      <w:r w:rsidRPr="00AE3EC7">
        <w:rPr>
          <w:rFonts w:eastAsia="SimSun"/>
          <w:sz w:val="24"/>
          <w:szCs w:val="24"/>
        </w:rPr>
        <w:t xml:space="preserve"> creme på et større hudområde mellem 240 cm</w:t>
      </w:r>
      <w:r w:rsidRPr="00AE3EC7">
        <w:rPr>
          <w:rFonts w:eastAsia="SimSun"/>
          <w:sz w:val="24"/>
          <w:szCs w:val="24"/>
          <w:vertAlign w:val="superscript"/>
        </w:rPr>
        <w:t>2</w:t>
      </w:r>
      <w:r w:rsidRPr="00AE3EC7">
        <w:rPr>
          <w:rFonts w:eastAsia="SimSun"/>
          <w:sz w:val="24"/>
          <w:szCs w:val="24"/>
        </w:rPr>
        <w:t>-961 cm</w:t>
      </w:r>
      <w:r w:rsidRPr="00AE3EC7">
        <w:rPr>
          <w:rFonts w:eastAsia="SimSun"/>
          <w:sz w:val="24"/>
          <w:szCs w:val="24"/>
          <w:vertAlign w:val="superscript"/>
        </w:rPr>
        <w:t xml:space="preserve">2. </w:t>
      </w:r>
      <w:r w:rsidRPr="00AE3EC7">
        <w:rPr>
          <w:rFonts w:eastAsia="SimSun"/>
          <w:sz w:val="24"/>
          <w:szCs w:val="24"/>
        </w:rPr>
        <w:t xml:space="preserve">Alle effektendepunkter blev evalueret 4 uger efter behandlingsophør. Alle forsøgsdeltagerne var kaukasiere og havde en gennemsnitsalder på cirka 68 år (33-89 år). Det gennemsnitlige antal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keratoser</w:t>
      </w:r>
      <w:proofErr w:type="spellEnd"/>
      <w:r w:rsidRPr="00AE3EC7">
        <w:rPr>
          <w:rFonts w:eastAsia="SimSun"/>
          <w:sz w:val="24"/>
          <w:szCs w:val="24"/>
        </w:rPr>
        <w:t xml:space="preserve"> var 14,4 og 16,2 (studie 1) og 19,2 og 23,2 (studie 2) i henholdsvis </w:t>
      </w:r>
      <w:proofErr w:type="spellStart"/>
      <w:r w:rsidRPr="00AE3EC7">
        <w:rPr>
          <w:rFonts w:eastAsia="SimSun"/>
          <w:sz w:val="24"/>
          <w:szCs w:val="24"/>
        </w:rPr>
        <w:t>Tolak</w:t>
      </w:r>
      <w:proofErr w:type="spellEnd"/>
      <w:r w:rsidRPr="00AE3EC7">
        <w:rPr>
          <w:rFonts w:eastAsia="SimSun"/>
          <w:sz w:val="24"/>
          <w:szCs w:val="24"/>
        </w:rPr>
        <w:t>- og placebogrupperne.</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Som det fremgår af tabel 1, blev der påvist </w:t>
      </w:r>
      <w:proofErr w:type="spellStart"/>
      <w:r w:rsidRPr="00AE3EC7">
        <w:rPr>
          <w:rFonts w:eastAsia="SimSun"/>
          <w:sz w:val="24"/>
          <w:szCs w:val="24"/>
        </w:rPr>
        <w:t>superioritet</w:t>
      </w:r>
      <w:proofErr w:type="spellEnd"/>
      <w:r w:rsidRPr="00AE3EC7">
        <w:rPr>
          <w:rFonts w:eastAsia="SimSun"/>
          <w:sz w:val="24"/>
          <w:szCs w:val="24"/>
        </w:rPr>
        <w:t xml:space="preserve"> i forhold til vehiklet i begge studier.</w:t>
      </w:r>
    </w:p>
    <w:p w:rsidR="00CD6C6D" w:rsidRPr="00AE3EC7" w:rsidRDefault="00CD6C6D" w:rsidP="00CD6C6D">
      <w:pPr>
        <w:tabs>
          <w:tab w:val="left" w:pos="851"/>
        </w:tabs>
        <w:ind w:left="851"/>
        <w:rPr>
          <w:rFonts w:eastAsia="SimSun"/>
          <w:sz w:val="24"/>
          <w:szCs w:val="24"/>
        </w:rPr>
      </w:pPr>
    </w:p>
    <w:p w:rsidR="00CD6C6D" w:rsidRPr="00AE3EC7" w:rsidRDefault="00CD6C6D" w:rsidP="00CD6C6D">
      <w:pPr>
        <w:tabs>
          <w:tab w:val="left" w:pos="851"/>
        </w:tabs>
        <w:ind w:left="851"/>
        <w:rPr>
          <w:rFonts w:eastAsia="SimSun"/>
          <w:sz w:val="24"/>
          <w:szCs w:val="24"/>
        </w:rPr>
      </w:pPr>
      <w:r w:rsidRPr="00AE3EC7">
        <w:rPr>
          <w:rFonts w:eastAsia="SimSun"/>
          <w:sz w:val="24"/>
          <w:szCs w:val="24"/>
        </w:rPr>
        <w:t xml:space="preserve">I studie 1 var forskellen i ”100 % komplet remissionsrate” med </w:t>
      </w:r>
      <w:proofErr w:type="spellStart"/>
      <w:r w:rsidRPr="00AE3EC7">
        <w:rPr>
          <w:rFonts w:eastAsia="SimSun"/>
          <w:sz w:val="24"/>
          <w:szCs w:val="24"/>
        </w:rPr>
        <w:t>Tolak</w:t>
      </w:r>
      <w:proofErr w:type="spellEnd"/>
      <w:r w:rsidRPr="00AE3EC7">
        <w:rPr>
          <w:rFonts w:eastAsia="SimSun"/>
          <w:sz w:val="24"/>
          <w:szCs w:val="24"/>
        </w:rPr>
        <w:t xml:space="preserve"> (5-FU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 xml:space="preserve">) (54,4 %) minus 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 (57,9 %) 3,5 % med en nedre 97,5 %-</w:t>
      </w:r>
      <w:proofErr w:type="spellStart"/>
      <w:r w:rsidRPr="00AE3EC7">
        <w:rPr>
          <w:rFonts w:eastAsia="SimSun"/>
          <w:sz w:val="24"/>
          <w:szCs w:val="24"/>
        </w:rPr>
        <w:t>konfidensgrænse</w:t>
      </w:r>
      <w:proofErr w:type="spellEnd"/>
      <w:r w:rsidRPr="00AE3EC7">
        <w:rPr>
          <w:rFonts w:eastAsia="SimSun"/>
          <w:sz w:val="24"/>
          <w:szCs w:val="24"/>
        </w:rPr>
        <w:t xml:space="preserve"> på -11,11 %. Forskellen i “75 % komplet remissionsrate</w:t>
      </w:r>
      <w:proofErr w:type="gramStart"/>
      <w:r w:rsidRPr="00AE3EC7">
        <w:rPr>
          <w:rFonts w:eastAsia="SimSun"/>
          <w:sz w:val="24"/>
          <w:szCs w:val="24"/>
        </w:rPr>
        <w:t>”  med</w:t>
      </w:r>
      <w:proofErr w:type="gramEnd"/>
      <w:r w:rsidRPr="00AE3EC7">
        <w:rPr>
          <w:rFonts w:eastAsia="SimSun"/>
          <w:sz w:val="24"/>
          <w:szCs w:val="24"/>
        </w:rPr>
        <w:t xml:space="preserve"> </w:t>
      </w:r>
      <w:proofErr w:type="spellStart"/>
      <w:r w:rsidRPr="00AE3EC7">
        <w:rPr>
          <w:rFonts w:eastAsia="SimSun"/>
          <w:sz w:val="24"/>
          <w:szCs w:val="24"/>
        </w:rPr>
        <w:t>Tolak</w:t>
      </w:r>
      <w:proofErr w:type="spellEnd"/>
      <w:r w:rsidRPr="00AE3EC7">
        <w:rPr>
          <w:rFonts w:eastAsia="SimSun"/>
          <w:sz w:val="24"/>
          <w:szCs w:val="24"/>
        </w:rPr>
        <w:t xml:space="preserve"> (80,5 %) minus aktiv </w:t>
      </w:r>
      <w:proofErr w:type="spellStart"/>
      <w:r w:rsidRPr="00AE3EC7">
        <w:rPr>
          <w:rFonts w:eastAsia="SimSun"/>
          <w:sz w:val="24"/>
          <w:szCs w:val="24"/>
        </w:rPr>
        <w:t>komparator</w:t>
      </w:r>
      <w:proofErr w:type="spellEnd"/>
      <w:r w:rsidRPr="00AE3EC7">
        <w:rPr>
          <w:rFonts w:eastAsia="SimSun"/>
          <w:sz w:val="24"/>
          <w:szCs w:val="24"/>
        </w:rPr>
        <w:t xml:space="preserve"> (80,2 %) var 0,3% med en nedre 97,5 %-</w:t>
      </w:r>
      <w:proofErr w:type="spellStart"/>
      <w:r w:rsidRPr="00AE3EC7">
        <w:rPr>
          <w:rFonts w:eastAsia="SimSun"/>
          <w:sz w:val="24"/>
          <w:szCs w:val="24"/>
        </w:rPr>
        <w:t>konfidensgrænse</w:t>
      </w:r>
      <w:proofErr w:type="spellEnd"/>
      <w:r w:rsidRPr="00AE3EC7">
        <w:rPr>
          <w:rFonts w:eastAsia="SimSun"/>
          <w:sz w:val="24"/>
          <w:szCs w:val="24"/>
        </w:rPr>
        <w:t xml:space="preserve"> på -5,94 % i intent-to-</w:t>
      </w:r>
      <w:proofErr w:type="spellStart"/>
      <w:r w:rsidRPr="00AE3EC7">
        <w:rPr>
          <w:rFonts w:eastAsia="SimSun"/>
          <w:sz w:val="24"/>
          <w:szCs w:val="24"/>
        </w:rPr>
        <w:t>treat</w:t>
      </w:r>
      <w:proofErr w:type="spellEnd"/>
      <w:r w:rsidRPr="00AE3EC7">
        <w:rPr>
          <w:rFonts w:eastAsia="SimSun"/>
          <w:sz w:val="24"/>
          <w:szCs w:val="24"/>
        </w:rPr>
        <w:t xml:space="preserve">-populationen (med lignende resultater i per-protokol-populationen). </w:t>
      </w:r>
    </w:p>
    <w:p w:rsidR="00CD6C6D" w:rsidRPr="00AE3EC7" w:rsidRDefault="00CD6C6D" w:rsidP="00CD6C6D">
      <w:pPr>
        <w:tabs>
          <w:tab w:val="left" w:pos="851"/>
        </w:tabs>
        <w:ind w:left="851"/>
        <w:rPr>
          <w:b/>
          <w:sz w:val="24"/>
          <w:szCs w:val="24"/>
        </w:rPr>
      </w:pPr>
    </w:p>
    <w:p w:rsidR="00CD6C6D" w:rsidRPr="00AE3EC7" w:rsidRDefault="00CD6C6D" w:rsidP="00CD6C6D">
      <w:pPr>
        <w:tabs>
          <w:tab w:val="left" w:pos="851"/>
        </w:tabs>
        <w:ind w:left="851"/>
        <w:rPr>
          <w:rFonts w:eastAsia="SimSun"/>
          <w:b/>
          <w:sz w:val="24"/>
          <w:szCs w:val="24"/>
        </w:rPr>
      </w:pPr>
      <w:r w:rsidRPr="00AE3EC7">
        <w:rPr>
          <w:rFonts w:eastAsia="SimSun"/>
          <w:b/>
          <w:sz w:val="24"/>
          <w:szCs w:val="24"/>
        </w:rPr>
        <w:t xml:space="preserve">Tabel 1: Forsøgsdeltagere med 100 % og 75 % remission af </w:t>
      </w:r>
      <w:proofErr w:type="spellStart"/>
      <w:r w:rsidRPr="00AE3EC7">
        <w:rPr>
          <w:rFonts w:eastAsia="SimSun"/>
          <w:b/>
          <w:sz w:val="24"/>
          <w:szCs w:val="24"/>
        </w:rPr>
        <w:t>aktiniske</w:t>
      </w:r>
      <w:proofErr w:type="spellEnd"/>
      <w:r w:rsidRPr="00AE3EC7">
        <w:rPr>
          <w:rFonts w:eastAsia="SimSun"/>
          <w:b/>
          <w:sz w:val="24"/>
          <w:szCs w:val="24"/>
        </w:rPr>
        <w:t xml:space="preserve"> </w:t>
      </w:r>
      <w:proofErr w:type="spellStart"/>
      <w:r w:rsidRPr="00AE3EC7">
        <w:rPr>
          <w:rFonts w:eastAsia="SimSun"/>
          <w:b/>
          <w:sz w:val="24"/>
          <w:szCs w:val="24"/>
        </w:rPr>
        <w:t>keratoselæsioner</w:t>
      </w:r>
      <w:proofErr w:type="spellEnd"/>
      <w:r w:rsidRPr="00AE3EC7">
        <w:rPr>
          <w:rFonts w:eastAsia="SimSun"/>
          <w:b/>
          <w:sz w:val="24"/>
          <w:szCs w:val="24"/>
        </w:rPr>
        <w:t xml:space="preserve"> 4 uger efter behandlingen</w:t>
      </w:r>
    </w:p>
    <w:p w:rsidR="00CD6C6D" w:rsidRPr="00AE3EC7" w:rsidRDefault="00CD6C6D" w:rsidP="00CD6C6D">
      <w:pPr>
        <w:tabs>
          <w:tab w:val="left" w:pos="851"/>
        </w:tabs>
        <w:ind w:left="851"/>
        <w:rPr>
          <w:rFonts w:eastAsia="SimSun"/>
          <w:sz w:val="24"/>
          <w:szCs w:val="24"/>
        </w:rPr>
      </w:pPr>
    </w:p>
    <w:tbl>
      <w:tblPr>
        <w:tblW w:w="1007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5"/>
        <w:gridCol w:w="900"/>
        <w:gridCol w:w="1382"/>
        <w:gridCol w:w="3118"/>
        <w:gridCol w:w="363"/>
        <w:gridCol w:w="1698"/>
        <w:gridCol w:w="1350"/>
        <w:gridCol w:w="270"/>
        <w:gridCol w:w="252"/>
        <w:gridCol w:w="477"/>
      </w:tblGrid>
      <w:tr w:rsidR="00CD6C6D" w:rsidRPr="00AE3EC7" w:rsidTr="003B4BCE">
        <w:tc>
          <w:tcPr>
            <w:tcW w:w="1165" w:type="dxa"/>
            <w:gridSpan w:val="2"/>
            <w:tcBorders>
              <w:top w:val="single" w:sz="4" w:space="0" w:color="auto"/>
            </w:tcBorders>
          </w:tcPr>
          <w:p w:rsidR="00CD6C6D" w:rsidRPr="00AE3EC7" w:rsidRDefault="00CD6C6D" w:rsidP="003B4BCE">
            <w:pPr>
              <w:ind w:left="29"/>
              <w:rPr>
                <w:rFonts w:eastAsia="SimSun"/>
                <w:sz w:val="24"/>
                <w:szCs w:val="24"/>
              </w:rPr>
            </w:pPr>
          </w:p>
        </w:tc>
        <w:tc>
          <w:tcPr>
            <w:tcW w:w="1382" w:type="dxa"/>
            <w:tcBorders>
              <w:top w:val="single" w:sz="4" w:space="0" w:color="auto"/>
            </w:tcBorders>
          </w:tcPr>
          <w:p w:rsidR="00CD6C6D" w:rsidRPr="00AE3EC7" w:rsidRDefault="00CD6C6D" w:rsidP="003B4BCE">
            <w:pPr>
              <w:ind w:left="147"/>
              <w:rPr>
                <w:rFonts w:eastAsia="SimSun"/>
                <w:sz w:val="24"/>
                <w:szCs w:val="24"/>
              </w:rPr>
            </w:pPr>
          </w:p>
        </w:tc>
        <w:tc>
          <w:tcPr>
            <w:tcW w:w="3118" w:type="dxa"/>
            <w:tcBorders>
              <w:top w:val="single" w:sz="4" w:space="0" w:color="auto"/>
            </w:tcBorders>
          </w:tcPr>
          <w:p w:rsidR="00CD6C6D" w:rsidRPr="00AE3EC7" w:rsidRDefault="00CD6C6D" w:rsidP="003B4BCE">
            <w:pPr>
              <w:ind w:left="226"/>
              <w:rPr>
                <w:rFonts w:eastAsia="SimSun"/>
                <w:sz w:val="24"/>
                <w:szCs w:val="24"/>
              </w:rPr>
            </w:pPr>
            <w:proofErr w:type="spellStart"/>
            <w:r w:rsidRPr="00AE3EC7">
              <w:rPr>
                <w:rFonts w:eastAsia="SimSun"/>
                <w:sz w:val="24"/>
                <w:szCs w:val="24"/>
              </w:rPr>
              <w:t>Tolak</w:t>
            </w:r>
            <w:proofErr w:type="spellEnd"/>
            <w:r w:rsidRPr="00AE3EC7">
              <w:rPr>
                <w:rFonts w:eastAsia="SimSun"/>
                <w:sz w:val="24"/>
                <w:szCs w:val="24"/>
              </w:rPr>
              <w:t xml:space="preserve"> creme</w:t>
            </w:r>
          </w:p>
          <w:p w:rsidR="00CD6C6D" w:rsidRPr="00AE3EC7" w:rsidRDefault="00CD6C6D" w:rsidP="003B4BCE">
            <w:pPr>
              <w:ind w:left="226"/>
              <w:rPr>
                <w:rFonts w:eastAsia="SimSun"/>
                <w:sz w:val="24"/>
                <w:szCs w:val="24"/>
              </w:rPr>
            </w:pPr>
            <w:r w:rsidRPr="00AE3EC7">
              <w:rPr>
                <w:rFonts w:eastAsia="SimSun"/>
                <w:sz w:val="24"/>
                <w:szCs w:val="24"/>
              </w:rPr>
              <w:t xml:space="preserve">(5-FU 4 %; </w:t>
            </w:r>
            <w:r>
              <w:rPr>
                <w:rFonts w:eastAsia="SimSun"/>
                <w:sz w:val="24"/>
                <w:szCs w:val="24"/>
              </w:rPr>
              <w:t>en</w:t>
            </w:r>
            <w:r w:rsidRPr="00AE3EC7">
              <w:rPr>
                <w:rFonts w:eastAsia="SimSun"/>
                <w:sz w:val="24"/>
                <w:szCs w:val="24"/>
              </w:rPr>
              <w:t xml:space="preserve"> gang </w:t>
            </w:r>
            <w:r>
              <w:rPr>
                <w:rFonts w:eastAsia="SimSun"/>
                <w:sz w:val="24"/>
                <w:szCs w:val="24"/>
              </w:rPr>
              <w:t>daglig</w:t>
            </w:r>
            <w:r w:rsidRPr="00AE3EC7">
              <w:rPr>
                <w:rFonts w:eastAsia="SimSun"/>
                <w:sz w:val="24"/>
                <w:szCs w:val="24"/>
              </w:rPr>
              <w:t>)</w:t>
            </w:r>
          </w:p>
          <w:p w:rsidR="00CD6C6D" w:rsidRPr="00AE3EC7" w:rsidRDefault="00CD6C6D" w:rsidP="003B4BCE">
            <w:pPr>
              <w:ind w:left="226"/>
              <w:rPr>
                <w:rFonts w:eastAsia="SimSun"/>
                <w:sz w:val="24"/>
                <w:szCs w:val="24"/>
              </w:rPr>
            </w:pPr>
            <w:r w:rsidRPr="00AE3EC7">
              <w:rPr>
                <w:rFonts w:eastAsia="SimSun"/>
                <w:sz w:val="24"/>
                <w:szCs w:val="24"/>
              </w:rPr>
              <w:t>% (n/N)</w:t>
            </w:r>
          </w:p>
        </w:tc>
        <w:tc>
          <w:tcPr>
            <w:tcW w:w="2061" w:type="dxa"/>
            <w:gridSpan w:val="2"/>
            <w:tcBorders>
              <w:top w:val="single" w:sz="4" w:space="0" w:color="auto"/>
            </w:tcBorders>
          </w:tcPr>
          <w:p w:rsidR="00CD6C6D" w:rsidRPr="00AE3EC7" w:rsidRDefault="00CD6C6D" w:rsidP="003B4BCE">
            <w:pPr>
              <w:ind w:left="459"/>
              <w:rPr>
                <w:rFonts w:eastAsia="SimSun"/>
                <w:sz w:val="24"/>
                <w:szCs w:val="24"/>
              </w:rPr>
            </w:pPr>
            <w:r w:rsidRPr="00AE3EC7">
              <w:rPr>
                <w:rFonts w:eastAsia="SimSun"/>
                <w:sz w:val="24"/>
                <w:szCs w:val="24"/>
              </w:rPr>
              <w:t>Vehikel</w:t>
            </w:r>
          </w:p>
          <w:p w:rsidR="00CD6C6D" w:rsidRPr="00AE3EC7" w:rsidRDefault="00CD6C6D" w:rsidP="003B4BCE">
            <w:pPr>
              <w:ind w:left="459"/>
              <w:rPr>
                <w:rFonts w:eastAsia="SimSun"/>
                <w:sz w:val="24"/>
                <w:szCs w:val="24"/>
              </w:rPr>
            </w:pPr>
            <w:r w:rsidRPr="00AE3EC7">
              <w:rPr>
                <w:rFonts w:eastAsia="SimSun"/>
                <w:sz w:val="24"/>
                <w:szCs w:val="24"/>
              </w:rPr>
              <w:t>% (n/N)</w:t>
            </w:r>
          </w:p>
        </w:tc>
        <w:tc>
          <w:tcPr>
            <w:tcW w:w="2349" w:type="dxa"/>
            <w:gridSpan w:val="4"/>
            <w:tcBorders>
              <w:top w:val="single" w:sz="4" w:space="0" w:color="auto"/>
            </w:tcBorders>
          </w:tcPr>
          <w:p w:rsidR="00CD6C6D" w:rsidRPr="00AE3EC7" w:rsidRDefault="00CD6C6D" w:rsidP="003B4BCE">
            <w:pPr>
              <w:ind w:left="85"/>
              <w:rPr>
                <w:rFonts w:eastAsia="SimSun"/>
                <w:sz w:val="24"/>
                <w:szCs w:val="24"/>
              </w:rPr>
            </w:pPr>
            <w:r w:rsidRPr="00AE3EC7">
              <w:rPr>
                <w:rFonts w:eastAsia="SimSun"/>
                <w:sz w:val="24"/>
                <w:szCs w:val="24"/>
              </w:rPr>
              <w:t xml:space="preserve">Aktiv </w:t>
            </w:r>
            <w:proofErr w:type="spellStart"/>
            <w:r w:rsidRPr="00AE3EC7">
              <w:rPr>
                <w:rFonts w:eastAsia="SimSun"/>
                <w:sz w:val="24"/>
                <w:szCs w:val="24"/>
              </w:rPr>
              <w:t>komparator</w:t>
            </w:r>
            <w:proofErr w:type="spellEnd"/>
            <w:r w:rsidRPr="00AE3EC7">
              <w:rPr>
                <w:rFonts w:eastAsia="SimSun"/>
                <w:sz w:val="24"/>
                <w:szCs w:val="24"/>
              </w:rPr>
              <w:t xml:space="preserve"> (5-FU 5 %; to gange </w:t>
            </w:r>
            <w:r>
              <w:rPr>
                <w:rFonts w:eastAsia="SimSun"/>
                <w:sz w:val="24"/>
                <w:szCs w:val="24"/>
              </w:rPr>
              <w:t>daglig</w:t>
            </w:r>
            <w:r w:rsidRPr="00AE3EC7">
              <w:rPr>
                <w:rFonts w:eastAsia="SimSun"/>
                <w:sz w:val="24"/>
                <w:szCs w:val="24"/>
              </w:rPr>
              <w:t>)</w:t>
            </w: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100 %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54,4 % (192/353)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4,3 % (3/70)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57,9 % (202/349)</w:t>
            </w: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24 % (12/50)</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4 % (2/50)</w:t>
            </w:r>
          </w:p>
        </w:tc>
        <w:tc>
          <w:tcPr>
            <w:tcW w:w="2349" w:type="dxa"/>
            <w:gridSpan w:val="4"/>
          </w:tcPr>
          <w:p w:rsidR="00CD6C6D" w:rsidRPr="00AE3EC7" w:rsidRDefault="00CD6C6D" w:rsidP="003B4BCE">
            <w:pPr>
              <w:ind w:left="85"/>
              <w:rPr>
                <w:rFonts w:eastAsia="SimSun"/>
                <w:sz w:val="24"/>
                <w:szCs w:val="24"/>
              </w:rPr>
            </w:pPr>
          </w:p>
        </w:tc>
      </w:tr>
      <w:tr w:rsidR="00CD6C6D" w:rsidRPr="00AE3EC7" w:rsidTr="003B4BCE">
        <w:tc>
          <w:tcPr>
            <w:tcW w:w="265" w:type="dxa"/>
          </w:tcPr>
          <w:p w:rsidR="00CD6C6D" w:rsidRPr="00AE3EC7" w:rsidRDefault="00CD6C6D" w:rsidP="003B4BCE">
            <w:pPr>
              <w:ind w:left="29"/>
              <w:rPr>
                <w:rFonts w:eastAsia="SimSun"/>
                <w:sz w:val="24"/>
                <w:szCs w:val="24"/>
              </w:rPr>
            </w:pPr>
          </w:p>
        </w:tc>
        <w:tc>
          <w:tcPr>
            <w:tcW w:w="8811" w:type="dxa"/>
            <w:gridSpan w:val="6"/>
          </w:tcPr>
          <w:p w:rsidR="00CD6C6D" w:rsidRPr="00AE3EC7" w:rsidRDefault="00CD6C6D" w:rsidP="003B4BCE">
            <w:pPr>
              <w:ind w:left="756"/>
              <w:rPr>
                <w:rFonts w:eastAsia="SimSun"/>
                <w:sz w:val="24"/>
                <w:szCs w:val="24"/>
              </w:rPr>
            </w:pPr>
            <w:r w:rsidRPr="00AE3EC7">
              <w:rPr>
                <w:rFonts w:eastAsia="SimSun"/>
                <w:sz w:val="24"/>
                <w:szCs w:val="24"/>
              </w:rPr>
              <w:t xml:space="preserve">Forsøgsdeltagere med 75% remission af </w:t>
            </w:r>
            <w:proofErr w:type="spellStart"/>
            <w:r w:rsidRPr="00AE3EC7">
              <w:rPr>
                <w:rFonts w:eastAsia="SimSun"/>
                <w:sz w:val="24"/>
                <w:szCs w:val="24"/>
              </w:rPr>
              <w:t>aktiniske</w:t>
            </w:r>
            <w:proofErr w:type="spellEnd"/>
            <w:r w:rsidRPr="00AE3EC7">
              <w:rPr>
                <w:rFonts w:eastAsia="SimSun"/>
                <w:sz w:val="24"/>
                <w:szCs w:val="24"/>
              </w:rPr>
              <w:t xml:space="preserve"> </w:t>
            </w:r>
            <w:proofErr w:type="spellStart"/>
            <w:r w:rsidRPr="00AE3EC7">
              <w:rPr>
                <w:rFonts w:eastAsia="SimSun"/>
                <w:sz w:val="24"/>
                <w:szCs w:val="24"/>
              </w:rPr>
              <w:t>keratoselæsioner</w:t>
            </w:r>
            <w:proofErr w:type="spellEnd"/>
          </w:p>
        </w:tc>
        <w:tc>
          <w:tcPr>
            <w:tcW w:w="270" w:type="dxa"/>
          </w:tcPr>
          <w:p w:rsidR="00CD6C6D" w:rsidRPr="00AE3EC7" w:rsidRDefault="00CD6C6D" w:rsidP="003B4BCE">
            <w:pPr>
              <w:ind w:left="85"/>
              <w:rPr>
                <w:rFonts w:eastAsia="SimSun"/>
                <w:sz w:val="24"/>
                <w:szCs w:val="24"/>
              </w:rPr>
            </w:pPr>
          </w:p>
        </w:tc>
        <w:tc>
          <w:tcPr>
            <w:tcW w:w="252" w:type="dxa"/>
          </w:tcPr>
          <w:p w:rsidR="00CD6C6D" w:rsidRPr="00AE3EC7" w:rsidRDefault="00CD6C6D" w:rsidP="003B4BCE">
            <w:pPr>
              <w:ind w:left="85"/>
              <w:rPr>
                <w:rFonts w:eastAsia="SimSun"/>
                <w:sz w:val="24"/>
                <w:szCs w:val="24"/>
              </w:rPr>
            </w:pPr>
          </w:p>
        </w:tc>
        <w:tc>
          <w:tcPr>
            <w:tcW w:w="477" w:type="dxa"/>
          </w:tcPr>
          <w:p w:rsidR="00CD6C6D" w:rsidRPr="00AE3EC7" w:rsidRDefault="00CD6C6D" w:rsidP="003B4BCE">
            <w:pPr>
              <w:ind w:left="85"/>
              <w:rPr>
                <w:rFonts w:eastAsia="SimSun"/>
                <w:sz w:val="24"/>
                <w:szCs w:val="24"/>
              </w:rPr>
            </w:pPr>
          </w:p>
        </w:tc>
      </w:tr>
      <w:tr w:rsidR="00CD6C6D" w:rsidRPr="00AE3EC7" w:rsidTr="003B4BCE">
        <w:tc>
          <w:tcPr>
            <w:tcW w:w="1165" w:type="dxa"/>
            <w:gridSpan w:val="2"/>
          </w:tcPr>
          <w:p w:rsidR="00CD6C6D" w:rsidRPr="00AE3EC7" w:rsidRDefault="00CD6C6D" w:rsidP="003B4BCE">
            <w:pPr>
              <w:ind w:left="29"/>
              <w:rPr>
                <w:rFonts w:eastAsia="SimSun"/>
                <w:sz w:val="24"/>
                <w:szCs w:val="24"/>
              </w:rPr>
            </w:pPr>
            <w:r w:rsidRPr="00AE3EC7">
              <w:rPr>
                <w:rFonts w:eastAsia="SimSun"/>
                <w:sz w:val="24"/>
                <w:szCs w:val="24"/>
              </w:rPr>
              <w:t>Studie 1</w:t>
            </w:r>
          </w:p>
        </w:tc>
        <w:tc>
          <w:tcPr>
            <w:tcW w:w="1382" w:type="dxa"/>
          </w:tcPr>
          <w:p w:rsidR="00CD6C6D" w:rsidRPr="00AE3EC7" w:rsidRDefault="00CD6C6D" w:rsidP="003B4BCE">
            <w:pPr>
              <w:ind w:left="147"/>
              <w:rPr>
                <w:rFonts w:eastAsia="SimSun"/>
                <w:sz w:val="24"/>
                <w:szCs w:val="24"/>
              </w:rPr>
            </w:pPr>
          </w:p>
        </w:tc>
        <w:tc>
          <w:tcPr>
            <w:tcW w:w="3481" w:type="dxa"/>
            <w:gridSpan w:val="2"/>
          </w:tcPr>
          <w:p w:rsidR="00CD6C6D" w:rsidRPr="00AE3EC7" w:rsidRDefault="00CD6C6D" w:rsidP="003B4BCE">
            <w:pPr>
              <w:ind w:left="175"/>
              <w:rPr>
                <w:rFonts w:eastAsia="SimSun"/>
                <w:sz w:val="24"/>
                <w:szCs w:val="24"/>
              </w:rPr>
            </w:pPr>
            <w:r w:rsidRPr="00AE3EC7">
              <w:rPr>
                <w:rFonts w:eastAsia="SimSun"/>
                <w:sz w:val="24"/>
                <w:szCs w:val="24"/>
              </w:rPr>
              <w:t>80,5 % (284/353)</w:t>
            </w:r>
          </w:p>
        </w:tc>
        <w:tc>
          <w:tcPr>
            <w:tcW w:w="1698" w:type="dxa"/>
          </w:tcPr>
          <w:p w:rsidR="00CD6C6D" w:rsidRPr="00AE3EC7" w:rsidRDefault="00CD6C6D" w:rsidP="003B4BCE">
            <w:pPr>
              <w:ind w:left="175"/>
              <w:rPr>
                <w:rFonts w:eastAsia="SimSun"/>
                <w:sz w:val="24"/>
                <w:szCs w:val="24"/>
              </w:rPr>
            </w:pPr>
            <w:r w:rsidRPr="00AE3EC7">
              <w:rPr>
                <w:rFonts w:eastAsia="SimSun"/>
                <w:sz w:val="24"/>
                <w:szCs w:val="24"/>
              </w:rPr>
              <w:t>7,1 % (5/70)</w:t>
            </w:r>
          </w:p>
        </w:tc>
        <w:tc>
          <w:tcPr>
            <w:tcW w:w="2349" w:type="dxa"/>
            <w:gridSpan w:val="4"/>
          </w:tcPr>
          <w:p w:rsidR="00CD6C6D" w:rsidRPr="00AE3EC7" w:rsidRDefault="00CD6C6D" w:rsidP="003B4BCE">
            <w:pPr>
              <w:ind w:left="85"/>
              <w:rPr>
                <w:rFonts w:eastAsia="SimSun"/>
                <w:sz w:val="24"/>
                <w:szCs w:val="24"/>
              </w:rPr>
            </w:pPr>
            <w:r w:rsidRPr="00AE3EC7">
              <w:rPr>
                <w:rFonts w:eastAsia="SimSun"/>
                <w:sz w:val="24"/>
                <w:szCs w:val="24"/>
              </w:rPr>
              <w:t>80,2 % (280/349)</w:t>
            </w:r>
          </w:p>
        </w:tc>
      </w:tr>
      <w:tr w:rsidR="00CD6C6D" w:rsidRPr="00AE3EC7" w:rsidTr="003B4BCE">
        <w:tc>
          <w:tcPr>
            <w:tcW w:w="1165" w:type="dxa"/>
            <w:gridSpan w:val="2"/>
            <w:tcBorders>
              <w:bottom w:val="single" w:sz="4" w:space="0" w:color="auto"/>
            </w:tcBorders>
          </w:tcPr>
          <w:p w:rsidR="00CD6C6D" w:rsidRPr="00AE3EC7" w:rsidRDefault="00CD6C6D" w:rsidP="003B4BCE">
            <w:pPr>
              <w:ind w:left="29"/>
              <w:rPr>
                <w:rFonts w:eastAsia="SimSun"/>
                <w:sz w:val="24"/>
                <w:szCs w:val="24"/>
              </w:rPr>
            </w:pPr>
            <w:r w:rsidRPr="00AE3EC7">
              <w:rPr>
                <w:rFonts w:eastAsia="SimSun"/>
                <w:sz w:val="24"/>
                <w:szCs w:val="24"/>
              </w:rPr>
              <w:t>Studie 2</w:t>
            </w:r>
          </w:p>
        </w:tc>
        <w:tc>
          <w:tcPr>
            <w:tcW w:w="1382" w:type="dxa"/>
            <w:tcBorders>
              <w:bottom w:val="single" w:sz="4" w:space="0" w:color="auto"/>
            </w:tcBorders>
          </w:tcPr>
          <w:p w:rsidR="00CD6C6D" w:rsidRPr="00AE3EC7" w:rsidRDefault="00CD6C6D" w:rsidP="003B4BCE">
            <w:pPr>
              <w:ind w:left="147"/>
              <w:rPr>
                <w:rFonts w:eastAsia="SimSun"/>
                <w:sz w:val="24"/>
                <w:szCs w:val="24"/>
              </w:rPr>
            </w:pPr>
          </w:p>
        </w:tc>
        <w:tc>
          <w:tcPr>
            <w:tcW w:w="3481" w:type="dxa"/>
            <w:gridSpan w:val="2"/>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74 % (37/50)</w:t>
            </w:r>
          </w:p>
        </w:tc>
        <w:tc>
          <w:tcPr>
            <w:tcW w:w="1698" w:type="dxa"/>
            <w:tcBorders>
              <w:bottom w:val="single" w:sz="4" w:space="0" w:color="auto"/>
            </w:tcBorders>
          </w:tcPr>
          <w:p w:rsidR="00CD6C6D" w:rsidRPr="00AE3EC7" w:rsidRDefault="00CD6C6D" w:rsidP="003B4BCE">
            <w:pPr>
              <w:ind w:left="175"/>
              <w:rPr>
                <w:rFonts w:eastAsia="SimSun"/>
                <w:sz w:val="24"/>
                <w:szCs w:val="24"/>
              </w:rPr>
            </w:pPr>
            <w:r w:rsidRPr="00AE3EC7">
              <w:rPr>
                <w:rFonts w:eastAsia="SimSun"/>
                <w:sz w:val="24"/>
                <w:szCs w:val="24"/>
              </w:rPr>
              <w:t>10 % (5/50)</w:t>
            </w:r>
          </w:p>
        </w:tc>
        <w:tc>
          <w:tcPr>
            <w:tcW w:w="2349" w:type="dxa"/>
            <w:gridSpan w:val="4"/>
            <w:tcBorders>
              <w:bottom w:val="single" w:sz="4" w:space="0" w:color="auto"/>
            </w:tcBorders>
          </w:tcPr>
          <w:p w:rsidR="00CD6C6D" w:rsidRPr="00AE3EC7" w:rsidRDefault="00CD6C6D" w:rsidP="003B4BCE">
            <w:pPr>
              <w:ind w:left="85"/>
              <w:rPr>
                <w:rFonts w:eastAsia="SimSun"/>
                <w:sz w:val="24"/>
                <w:szCs w:val="24"/>
              </w:rPr>
            </w:pPr>
          </w:p>
        </w:tc>
      </w:tr>
    </w:tbl>
    <w:p w:rsidR="00CD6C6D" w:rsidRPr="00AE3EC7" w:rsidRDefault="00CD6C6D" w:rsidP="00CD6C6D">
      <w:pPr>
        <w:tabs>
          <w:tab w:val="left" w:pos="851"/>
        </w:tabs>
        <w:ind w:left="851"/>
        <w:rPr>
          <w:sz w:val="24"/>
          <w:szCs w:val="24"/>
        </w:rPr>
      </w:pPr>
    </w:p>
    <w:p w:rsidR="00CD6C6D" w:rsidRPr="00AE3EC7" w:rsidRDefault="00CD6C6D" w:rsidP="00CD6C6D">
      <w:pPr>
        <w:shd w:val="clear" w:color="auto" w:fill="FFFFFF"/>
        <w:tabs>
          <w:tab w:val="left" w:pos="851"/>
        </w:tabs>
        <w:ind w:left="851"/>
        <w:rPr>
          <w:color w:val="000000"/>
          <w:sz w:val="24"/>
          <w:szCs w:val="24"/>
        </w:rPr>
      </w:pPr>
      <w:r w:rsidRPr="00AE3EC7">
        <w:rPr>
          <w:rFonts w:eastAsia="SimSun"/>
          <w:color w:val="000000"/>
          <w:sz w:val="24"/>
          <w:szCs w:val="24"/>
        </w:rPr>
        <w:t xml:space="preserve">Sikkerheden ved 4 ugers behandling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blev vurderet op til 4 uger efter behandlingen. Størstedelen af de indberettede bivirkninger og lokale hudreaktioner var af mild til moderat sværhedsgrad og forsvandt uden </w:t>
      </w:r>
      <w:proofErr w:type="spellStart"/>
      <w:r w:rsidRPr="00AE3EC7">
        <w:rPr>
          <w:rFonts w:eastAsia="SimSun"/>
          <w:color w:val="000000"/>
          <w:sz w:val="24"/>
          <w:szCs w:val="24"/>
        </w:rPr>
        <w:t>sequelae</w:t>
      </w:r>
      <w:proofErr w:type="spellEnd"/>
      <w:r w:rsidRPr="00AE3EC7">
        <w:rPr>
          <w:rFonts w:eastAsia="SimSun"/>
          <w:color w:val="000000"/>
          <w:sz w:val="24"/>
          <w:szCs w:val="24"/>
        </w:rPr>
        <w:t>.</w:t>
      </w:r>
    </w:p>
    <w:p w:rsidR="00CD6C6D" w:rsidRPr="00AE3EC7" w:rsidRDefault="00CD6C6D" w:rsidP="00CD6C6D">
      <w:pPr>
        <w:shd w:val="clear" w:color="auto" w:fill="FFFFFF"/>
        <w:tabs>
          <w:tab w:val="left" w:pos="851"/>
        </w:tabs>
        <w:ind w:left="851"/>
        <w:rPr>
          <w:rFonts w:eastAsia="SimSun"/>
          <w:sz w:val="24"/>
          <w:szCs w:val="24"/>
        </w:rPr>
      </w:pPr>
    </w:p>
    <w:p w:rsidR="00CD6C6D" w:rsidRPr="00AE3EC7" w:rsidRDefault="00CD6C6D" w:rsidP="00CD6C6D">
      <w:pPr>
        <w:tabs>
          <w:tab w:val="left" w:pos="851"/>
        </w:tabs>
        <w:ind w:left="851"/>
        <w:rPr>
          <w:rFonts w:eastAsia="SimSun"/>
          <w:bCs/>
          <w:i/>
          <w:sz w:val="24"/>
          <w:szCs w:val="24"/>
        </w:rPr>
      </w:pPr>
      <w:proofErr w:type="spellStart"/>
      <w:r w:rsidRPr="00AE3EC7">
        <w:rPr>
          <w:rFonts w:eastAsia="SimSun"/>
          <w:bCs/>
          <w:i/>
          <w:sz w:val="24"/>
          <w:szCs w:val="24"/>
        </w:rPr>
        <w:t>Tolerabilitetsvurdering</w:t>
      </w:r>
      <w:proofErr w:type="spellEnd"/>
      <w:r w:rsidRPr="00AE3EC7">
        <w:rPr>
          <w:rFonts w:eastAsia="SimSun"/>
          <w:bCs/>
          <w:i/>
          <w:sz w:val="24"/>
          <w:szCs w:val="24"/>
        </w:rPr>
        <w:t xml:space="preserve"> </w:t>
      </w:r>
    </w:p>
    <w:p w:rsidR="00CD6C6D" w:rsidRPr="00AE3EC7" w:rsidRDefault="00CD6C6D" w:rsidP="00CD6C6D">
      <w:pPr>
        <w:tabs>
          <w:tab w:val="left" w:pos="851"/>
        </w:tabs>
        <w:ind w:left="851"/>
        <w:rPr>
          <w:color w:val="000000"/>
          <w:sz w:val="24"/>
          <w:szCs w:val="24"/>
        </w:rPr>
      </w:pPr>
      <w:r w:rsidRPr="00AE3EC7">
        <w:rPr>
          <w:rFonts w:eastAsia="SimSun"/>
          <w:sz w:val="24"/>
          <w:szCs w:val="24"/>
        </w:rPr>
        <w:lastRenderedPageBreak/>
        <w:t xml:space="preserve">Udover indhentningen af bivirkninger blev der udført en evaluering af </w:t>
      </w:r>
      <w:proofErr w:type="spellStart"/>
      <w:r w:rsidRPr="00AE3EC7">
        <w:rPr>
          <w:rFonts w:eastAsia="SimSun"/>
          <w:sz w:val="24"/>
          <w:szCs w:val="24"/>
        </w:rPr>
        <w:t>tolerabiliteten</w:t>
      </w:r>
      <w:proofErr w:type="spellEnd"/>
      <w:r w:rsidRPr="00AE3EC7">
        <w:rPr>
          <w:rFonts w:eastAsia="SimSun"/>
          <w:sz w:val="24"/>
          <w:szCs w:val="24"/>
        </w:rPr>
        <w:t xml:space="preserve"> på administrationsstedet ved alle besøg fra baseline til og med 4 uger efter behandlingen (se pkt. 4.8).</w:t>
      </w:r>
      <w:r w:rsidRPr="00AE3EC7">
        <w:rPr>
          <w:rFonts w:eastAsia="SimSun"/>
          <w:color w:val="000000"/>
          <w:sz w:val="24"/>
          <w:szCs w:val="24"/>
        </w:rPr>
        <w:t xml:space="preserve"> </w:t>
      </w:r>
      <w:r w:rsidRPr="00AE3EC7">
        <w:rPr>
          <w:rFonts w:eastAsia="SimSun"/>
          <w:sz w:val="24"/>
          <w:szCs w:val="24"/>
        </w:rPr>
        <w:t xml:space="preserve">I denne henseende blev der i de primære kliniske studier udført specifik monitorering for lokale reaktioner relateret til </w:t>
      </w:r>
      <w:proofErr w:type="spellStart"/>
      <w:r w:rsidRPr="00AE3EC7">
        <w:rPr>
          <w:rFonts w:eastAsia="SimSun"/>
          <w:sz w:val="24"/>
          <w:szCs w:val="24"/>
        </w:rPr>
        <w:t>tolerabilitet</w:t>
      </w:r>
      <w:proofErr w:type="spellEnd"/>
      <w:r w:rsidRPr="00AE3EC7">
        <w:rPr>
          <w:rFonts w:eastAsia="SimSun"/>
          <w:sz w:val="24"/>
          <w:szCs w:val="24"/>
        </w:rPr>
        <w:t xml:space="preserve">, herunder </w:t>
      </w:r>
      <w:proofErr w:type="spellStart"/>
      <w:r w:rsidRPr="00AE3EC7">
        <w:rPr>
          <w:rFonts w:eastAsia="SimSun"/>
          <w:sz w:val="24"/>
          <w:szCs w:val="24"/>
        </w:rPr>
        <w:t>erytem</w:t>
      </w:r>
      <w:proofErr w:type="spellEnd"/>
      <w:r w:rsidRPr="00AE3EC7">
        <w:rPr>
          <w:rFonts w:eastAsia="SimSun"/>
          <w:sz w:val="24"/>
          <w:szCs w:val="24"/>
        </w:rPr>
        <w:t>, afskalning/tør hud, ødemer, skorpedannelse, erosioner, svie/</w:t>
      </w:r>
      <w:proofErr w:type="spellStart"/>
      <w:r w:rsidRPr="00AE3EC7">
        <w:rPr>
          <w:rFonts w:eastAsia="SimSun"/>
          <w:sz w:val="24"/>
          <w:szCs w:val="24"/>
        </w:rPr>
        <w:t>brænden</w:t>
      </w:r>
      <w:proofErr w:type="spellEnd"/>
      <w:r w:rsidRPr="00AE3EC7">
        <w:rPr>
          <w:rFonts w:eastAsia="SimSun"/>
          <w:sz w:val="24"/>
          <w:szCs w:val="24"/>
        </w:rPr>
        <w:t xml:space="preserve"> og </w:t>
      </w:r>
      <w:proofErr w:type="spellStart"/>
      <w:r w:rsidRPr="00AE3EC7">
        <w:rPr>
          <w:rFonts w:eastAsia="SimSun"/>
          <w:sz w:val="24"/>
          <w:szCs w:val="24"/>
        </w:rPr>
        <w:t>pruritus</w:t>
      </w:r>
      <w:proofErr w:type="spellEnd"/>
      <w:r w:rsidRPr="00AE3EC7">
        <w:rPr>
          <w:rFonts w:eastAsia="SimSun"/>
          <w:sz w:val="24"/>
          <w:szCs w:val="24"/>
        </w:rPr>
        <w:t xml:space="preserve"> (se tabel 2 nedenfor).</w:t>
      </w:r>
      <w:r w:rsidRPr="00AE3EC7">
        <w:rPr>
          <w:rFonts w:eastAsia="SimSun"/>
          <w:color w:val="000000"/>
          <w:sz w:val="24"/>
          <w:szCs w:val="24"/>
        </w:rPr>
        <w:t xml:space="preserve"> </w:t>
      </w:r>
    </w:p>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b/>
          <w:bCs/>
          <w:color w:val="000000"/>
          <w:sz w:val="24"/>
          <w:szCs w:val="24"/>
        </w:rPr>
      </w:pPr>
      <w:r w:rsidRPr="00AE3EC7">
        <w:rPr>
          <w:rFonts w:eastAsia="SimSun"/>
          <w:b/>
          <w:bCs/>
          <w:color w:val="000000"/>
          <w:sz w:val="24"/>
          <w:szCs w:val="24"/>
        </w:rPr>
        <w:t xml:space="preserve">Tabel 2: </w:t>
      </w:r>
      <w:proofErr w:type="spellStart"/>
      <w:r w:rsidRPr="00AE3EC7">
        <w:rPr>
          <w:rFonts w:eastAsia="SimSun"/>
          <w:b/>
          <w:bCs/>
          <w:color w:val="000000"/>
          <w:sz w:val="24"/>
          <w:szCs w:val="24"/>
        </w:rPr>
        <w:t>Tolerabilitetsvurdering</w:t>
      </w:r>
      <w:proofErr w:type="spellEnd"/>
      <w:r w:rsidRPr="00AE3EC7">
        <w:rPr>
          <w:rFonts w:eastAsia="SimSun"/>
          <w:b/>
          <w:bCs/>
          <w:color w:val="000000"/>
          <w:sz w:val="24"/>
          <w:szCs w:val="24"/>
        </w:rPr>
        <w:t xml:space="preserve"> i de primære kliniske studier (hyppighed af reaktioner på administrationsstedet ved 4 ugers behandling med </w:t>
      </w:r>
      <w:proofErr w:type="spellStart"/>
      <w:r w:rsidRPr="00AE3EC7">
        <w:rPr>
          <w:rFonts w:eastAsia="SimSun"/>
          <w:b/>
          <w:bCs/>
          <w:color w:val="000000"/>
          <w:sz w:val="24"/>
          <w:szCs w:val="24"/>
        </w:rPr>
        <w:t>Tolak</w:t>
      </w:r>
      <w:proofErr w:type="spellEnd"/>
      <w:r w:rsidRPr="00AE3EC7">
        <w:rPr>
          <w:rFonts w:eastAsia="SimSun"/>
          <w:b/>
          <w:bCs/>
          <w:color w:val="000000"/>
          <w:sz w:val="24"/>
          <w:szCs w:val="24"/>
        </w:rPr>
        <w:t xml:space="preserve"> creme) </w:t>
      </w:r>
    </w:p>
    <w:p w:rsidR="00CD6C6D" w:rsidRPr="00AE3EC7" w:rsidRDefault="00CD6C6D" w:rsidP="00CD6C6D">
      <w:pPr>
        <w:tabs>
          <w:tab w:val="left" w:pos="851"/>
        </w:tabs>
        <w:ind w:left="851"/>
        <w:rPr>
          <w:b/>
          <w:bCs/>
          <w:color w:val="000000"/>
          <w:sz w:val="24"/>
          <w:szCs w:val="24"/>
        </w:rPr>
      </w:pPr>
    </w:p>
    <w:tbl>
      <w:tblPr>
        <w:tblW w:w="0" w:type="auto"/>
        <w:tblInd w:w="841" w:type="dxa"/>
        <w:tblLayout w:type="fixed"/>
        <w:tblCellMar>
          <w:left w:w="0" w:type="dxa"/>
          <w:right w:w="0" w:type="dxa"/>
        </w:tblCellMar>
        <w:tblLook w:val="04A0" w:firstRow="1" w:lastRow="0" w:firstColumn="1" w:lastColumn="0" w:noHBand="0" w:noVBand="1"/>
      </w:tblPr>
      <w:tblGrid>
        <w:gridCol w:w="2410"/>
        <w:gridCol w:w="913"/>
        <w:gridCol w:w="853"/>
        <w:gridCol w:w="850"/>
        <w:gridCol w:w="1047"/>
        <w:gridCol w:w="922"/>
        <w:gridCol w:w="925"/>
      </w:tblGrid>
      <w:tr w:rsidR="00CD6C6D" w:rsidRPr="00AE3EC7" w:rsidTr="003B4BCE">
        <w:tc>
          <w:tcPr>
            <w:tcW w:w="2410"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CD6C6D" w:rsidRPr="00AE3EC7" w:rsidRDefault="00CD6C6D" w:rsidP="003B4BCE">
            <w:pPr>
              <w:ind w:left="24"/>
              <w:jc w:val="center"/>
              <w:rPr>
                <w:b/>
                <w:bCs/>
                <w:color w:val="000000"/>
                <w:sz w:val="20"/>
                <w:lang w:eastAsia="fr-FR"/>
              </w:rPr>
            </w:pPr>
            <w:r w:rsidRPr="00AE3EC7">
              <w:rPr>
                <w:rFonts w:cs="Arial"/>
                <w:b/>
                <w:bCs/>
                <w:color w:val="000000"/>
                <w:sz w:val="20"/>
                <w:lang w:eastAsia="fr-FR"/>
              </w:rPr>
              <w:t>Parameter</w:t>
            </w:r>
          </w:p>
        </w:tc>
        <w:tc>
          <w:tcPr>
            <w:tcW w:w="176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creme</w:t>
            </w:r>
            <w:r w:rsidRPr="00AE3EC7">
              <w:rPr>
                <w:rFonts w:cs="Arial"/>
                <w:b/>
                <w:bCs/>
                <w:color w:val="000000"/>
                <w:sz w:val="20"/>
                <w:lang w:eastAsia="fr-FR"/>
              </w:rPr>
              <w:br/>
              <w:t>(N=369)</w:t>
            </w:r>
            <w:r w:rsidRPr="00AE3EC7">
              <w:rPr>
                <w:rFonts w:cs="Arial"/>
                <w:b/>
                <w:bCs/>
                <w:color w:val="000000"/>
                <w:sz w:val="20"/>
                <w:lang w:eastAsia="fr-FR"/>
              </w:rPr>
              <w:br/>
              <w:t>n (%)</w:t>
            </w:r>
          </w:p>
        </w:tc>
        <w:tc>
          <w:tcPr>
            <w:tcW w:w="189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Default="00CD6C6D" w:rsidP="003B4BCE">
            <w:pPr>
              <w:keepNext/>
              <w:ind w:left="19"/>
              <w:jc w:val="center"/>
              <w:rPr>
                <w:rFonts w:cs="Arial"/>
                <w:color w:val="000000"/>
                <w:sz w:val="20"/>
                <w:lang w:eastAsia="fr-FR"/>
              </w:rPr>
            </w:pPr>
            <w:r>
              <w:rPr>
                <w:rFonts w:cs="Arial"/>
                <w:color w:val="000000"/>
                <w:sz w:val="20"/>
                <w:lang w:eastAsia="fr-FR"/>
              </w:rPr>
              <w:t xml:space="preserve">aktiv </w:t>
            </w:r>
            <w:proofErr w:type="spellStart"/>
            <w:r>
              <w:rPr>
                <w:rFonts w:cs="Arial"/>
                <w:color w:val="000000"/>
                <w:sz w:val="20"/>
                <w:lang w:eastAsia="fr-FR"/>
              </w:rPr>
              <w:t>komparator</w:t>
            </w:r>
            <w:proofErr w:type="spellEnd"/>
          </w:p>
          <w:p w:rsidR="00CD6C6D" w:rsidRPr="00AE3EC7" w:rsidRDefault="00CD6C6D" w:rsidP="003B4BCE">
            <w:pPr>
              <w:keepNext/>
              <w:ind w:left="19"/>
              <w:jc w:val="center"/>
              <w:rPr>
                <w:b/>
                <w:bCs/>
                <w:color w:val="000000"/>
                <w:sz w:val="20"/>
                <w:lang w:eastAsia="fr-FR"/>
              </w:rPr>
            </w:pPr>
            <w:r w:rsidRPr="00AE3EC7">
              <w:rPr>
                <w:rFonts w:cs="Arial"/>
                <w:color w:val="000000"/>
                <w:sz w:val="20"/>
                <w:lang w:eastAsia="fr-FR"/>
              </w:rPr>
              <w:t>(5-FU 5%)</w:t>
            </w:r>
            <w:r w:rsidRPr="00AE3EC7">
              <w:rPr>
                <w:rFonts w:cs="Arial"/>
                <w:b/>
                <w:bCs/>
                <w:color w:val="000000"/>
                <w:sz w:val="20"/>
                <w:lang w:eastAsia="fr-FR"/>
              </w:rPr>
              <w:br/>
              <w:t>(N=300)</w:t>
            </w:r>
            <w:r w:rsidRPr="00AE3EC7">
              <w:rPr>
                <w:rFonts w:cs="Arial"/>
                <w:b/>
                <w:bCs/>
                <w:color w:val="000000"/>
                <w:sz w:val="20"/>
                <w:lang w:eastAsia="fr-FR"/>
              </w:rPr>
              <w:br/>
              <w:t>n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CD6C6D" w:rsidRPr="00AE3EC7" w:rsidRDefault="00CD6C6D" w:rsidP="003B4BCE">
            <w:pPr>
              <w:keepNext/>
              <w:jc w:val="center"/>
              <w:rPr>
                <w:b/>
                <w:bCs/>
                <w:color w:val="000000"/>
                <w:sz w:val="20"/>
                <w:lang w:eastAsia="fr-FR"/>
              </w:rPr>
            </w:pPr>
            <w:r w:rsidRPr="00AE3EC7">
              <w:rPr>
                <w:rFonts w:cs="Arial"/>
                <w:b/>
                <w:bCs/>
                <w:color w:val="000000"/>
                <w:sz w:val="20"/>
                <w:lang w:eastAsia="fr-FR"/>
              </w:rPr>
              <w:t>5-FU 4 % vehikelcreme</w:t>
            </w:r>
            <w:r w:rsidRPr="00AE3EC7">
              <w:rPr>
                <w:rFonts w:cs="Arial"/>
                <w:b/>
                <w:bCs/>
                <w:color w:val="000000"/>
                <w:sz w:val="20"/>
                <w:lang w:eastAsia="fr-FR"/>
              </w:rPr>
              <w:br/>
              <w:t>(N=116)</w:t>
            </w:r>
            <w:r w:rsidRPr="00AE3EC7">
              <w:rPr>
                <w:rFonts w:cs="Arial"/>
                <w:b/>
                <w:bCs/>
                <w:color w:val="000000"/>
                <w:sz w:val="20"/>
                <w:lang w:eastAsia="fr-FR"/>
              </w:rPr>
              <w:br/>
              <w:t>n (%)</w:t>
            </w:r>
          </w:p>
        </w:tc>
      </w:tr>
      <w:tr w:rsidR="00CD6C6D" w:rsidRPr="00AE3EC7" w:rsidTr="003B4BCE">
        <w:tc>
          <w:tcPr>
            <w:tcW w:w="2410" w:type="dxa"/>
            <w:vMerge/>
            <w:tcBorders>
              <w:left w:val="single" w:sz="8" w:space="0" w:color="auto"/>
              <w:bottom w:val="single" w:sz="8" w:space="0" w:color="auto"/>
              <w:right w:val="single" w:sz="8" w:space="0" w:color="auto"/>
            </w:tcBorders>
            <w:vAlign w:val="center"/>
            <w:hideMark/>
          </w:tcPr>
          <w:p w:rsidR="00CD6C6D" w:rsidRPr="00AE3EC7" w:rsidRDefault="00CD6C6D" w:rsidP="003B4BCE">
            <w:pPr>
              <w:ind w:left="24"/>
              <w:jc w:val="center"/>
              <w:rPr>
                <w:b/>
                <w:bCs/>
                <w:color w:val="000000"/>
                <w:sz w:val="20"/>
              </w:rPr>
            </w:pP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Svær</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b/>
                <w:bCs/>
                <w:color w:val="000000"/>
                <w:sz w:val="20"/>
                <w:lang w:eastAsia="fr-FR"/>
              </w:rPr>
            </w:pPr>
            <w:r w:rsidRPr="00AE3EC7">
              <w:rPr>
                <w:rFonts w:cs="Arial"/>
                <w:b/>
                <w:bCs/>
                <w:color w:val="000000"/>
                <w:sz w:val="20"/>
                <w:lang w:eastAsia="fr-FR"/>
              </w:rPr>
              <w:t>Alle grader</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31"/>
              <w:jc w:val="center"/>
              <w:rPr>
                <w:b/>
                <w:bCs/>
                <w:color w:val="000000"/>
                <w:sz w:val="20"/>
                <w:lang w:eastAsia="fr-FR"/>
              </w:rPr>
            </w:pPr>
            <w:r w:rsidRPr="00AE3EC7">
              <w:rPr>
                <w:rFonts w:cs="Arial"/>
                <w:b/>
                <w:bCs/>
                <w:color w:val="000000"/>
                <w:sz w:val="20"/>
                <w:lang w:eastAsia="fr-FR"/>
              </w:rPr>
              <w:t>Svær</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b/>
                <w:bCs/>
                <w:color w:val="000000"/>
                <w:sz w:val="20"/>
                <w:lang w:eastAsia="fr-FR"/>
              </w:rPr>
            </w:pPr>
            <w:r w:rsidRPr="00AE3EC7">
              <w:rPr>
                <w:rFonts w:cs="Arial"/>
                <w:b/>
                <w:bCs/>
                <w:color w:val="000000"/>
                <w:sz w:val="20"/>
                <w:lang w:eastAsia="fr-FR"/>
              </w:rPr>
              <w:t>Alle grader</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6"/>
              <w:jc w:val="center"/>
              <w:rPr>
                <w:b/>
                <w:bCs/>
                <w:color w:val="000000"/>
                <w:sz w:val="20"/>
                <w:lang w:eastAsia="fr-FR"/>
              </w:rPr>
            </w:pPr>
            <w:r w:rsidRPr="00AE3EC7">
              <w:rPr>
                <w:rFonts w:cs="Arial"/>
                <w:b/>
                <w:bCs/>
                <w:color w:val="000000"/>
                <w:sz w:val="20"/>
                <w:lang w:eastAsia="fr-FR"/>
              </w:rPr>
              <w:t>Svær</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Erytem</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364 (99 %)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139 (38 %)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293 (98 %)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140 (47 %)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83 (72 %)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Hudafskalning/</w:t>
            </w:r>
          </w:p>
          <w:p w:rsidR="00CD6C6D" w:rsidRPr="00AE3EC7" w:rsidRDefault="00CD6C6D" w:rsidP="003B4BCE">
            <w:pPr>
              <w:ind w:left="24"/>
              <w:jc w:val="center"/>
              <w:rPr>
                <w:color w:val="000000"/>
                <w:sz w:val="20"/>
                <w:lang w:eastAsia="fr-FR"/>
              </w:rPr>
            </w:pPr>
            <w:r w:rsidRPr="00AE3EC7">
              <w:rPr>
                <w:rFonts w:cs="Arial"/>
                <w:color w:val="000000"/>
                <w:sz w:val="20"/>
                <w:lang w:eastAsia="fr-FR"/>
              </w:rPr>
              <w:t>Tør hud</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330 (89 %)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71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82 (71 %)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Skorpedannelse</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295 (80 %)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67 (18 %)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74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(25 %)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19 (16 %)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Pruritus</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286 (78 %)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49 (13 %)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258 (86 %)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66</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26 (22 %)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(1 %)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Svien/</w:t>
            </w:r>
          </w:p>
          <w:p w:rsidR="00CD6C6D" w:rsidRPr="00AE3EC7" w:rsidRDefault="00CD6C6D" w:rsidP="003B4BCE">
            <w:pPr>
              <w:ind w:left="24"/>
              <w:jc w:val="center"/>
              <w:rPr>
                <w:color w:val="000000"/>
                <w:sz w:val="20"/>
                <w:lang w:eastAsia="fr-FR"/>
              </w:rPr>
            </w:pPr>
            <w:proofErr w:type="spellStart"/>
            <w:r w:rsidRPr="00AE3EC7">
              <w:rPr>
                <w:rFonts w:cs="Arial"/>
                <w:color w:val="000000"/>
                <w:sz w:val="20"/>
                <w:lang w:eastAsia="fr-FR"/>
              </w:rPr>
              <w:t>Brænden</w:t>
            </w:r>
            <w:proofErr w:type="spellEnd"/>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280 (76 %)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69 (19 %)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260 (87 %)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81</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(27 %)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27 (23 %)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Ødem</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230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21</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(6 %)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203 (68 %)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24</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(8 %)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(3 %)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r w:rsidR="00CD6C6D" w:rsidRPr="00AE3EC7" w:rsidTr="003B4BCE">
        <w:tc>
          <w:tcPr>
            <w:tcW w:w="2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ind w:left="24"/>
              <w:jc w:val="center"/>
              <w:rPr>
                <w:color w:val="000000"/>
                <w:sz w:val="20"/>
                <w:lang w:eastAsia="fr-FR"/>
              </w:rPr>
            </w:pPr>
            <w:r w:rsidRPr="00AE3EC7">
              <w:rPr>
                <w:rFonts w:cs="Arial"/>
                <w:color w:val="000000"/>
                <w:sz w:val="20"/>
                <w:lang w:eastAsia="fr-FR"/>
              </w:rPr>
              <w:t>Erosioner</w:t>
            </w:r>
          </w:p>
        </w:tc>
        <w:tc>
          <w:tcPr>
            <w:tcW w:w="91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228 (62 %)</w:t>
            </w:r>
          </w:p>
        </w:tc>
        <w:tc>
          <w:tcPr>
            <w:tcW w:w="853"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(9 %)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jc w:val="center"/>
              <w:rPr>
                <w:color w:val="000000"/>
                <w:sz w:val="20"/>
                <w:lang w:eastAsia="fr-FR"/>
              </w:rPr>
            </w:pPr>
            <w:r w:rsidRPr="00AE3EC7">
              <w:rPr>
                <w:rFonts w:cs="Arial"/>
                <w:color w:val="000000"/>
                <w:sz w:val="20"/>
                <w:lang w:eastAsia="fr-FR"/>
              </w:rPr>
              <w:t>199 (66 %)</w:t>
            </w:r>
          </w:p>
        </w:tc>
        <w:tc>
          <w:tcPr>
            <w:tcW w:w="1047"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11"/>
              <w:jc w:val="center"/>
              <w:rPr>
                <w:rFonts w:cs="Arial"/>
                <w:color w:val="000000"/>
                <w:sz w:val="20"/>
                <w:lang w:eastAsia="fr-FR"/>
              </w:rPr>
            </w:pPr>
            <w:r w:rsidRPr="00AE3EC7">
              <w:rPr>
                <w:rFonts w:cs="Arial"/>
                <w:color w:val="000000"/>
                <w:sz w:val="20"/>
                <w:lang w:eastAsia="fr-FR"/>
              </w:rPr>
              <w:t>35</w:t>
            </w:r>
          </w:p>
          <w:p w:rsidR="00CD6C6D" w:rsidRPr="00AE3EC7" w:rsidRDefault="00CD6C6D" w:rsidP="003B4BCE">
            <w:pPr>
              <w:tabs>
                <w:tab w:val="left" w:pos="851"/>
              </w:tabs>
              <w:ind w:left="111"/>
              <w:jc w:val="center"/>
              <w:rPr>
                <w:color w:val="000000"/>
                <w:sz w:val="20"/>
                <w:lang w:eastAsia="fr-FR"/>
              </w:rPr>
            </w:pPr>
            <w:r w:rsidRPr="00AE3EC7">
              <w:rPr>
                <w:rFonts w:cs="Arial"/>
                <w:color w:val="000000"/>
                <w:sz w:val="20"/>
                <w:lang w:eastAsia="fr-FR"/>
              </w:rPr>
              <w:t>(12 %)</w:t>
            </w:r>
          </w:p>
        </w:tc>
        <w:tc>
          <w:tcPr>
            <w:tcW w:w="922"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5</w:t>
            </w:r>
          </w:p>
          <w:p w:rsidR="00CD6C6D" w:rsidRPr="00AE3EC7" w:rsidRDefault="00CD6C6D" w:rsidP="003B4BCE">
            <w:pPr>
              <w:tabs>
                <w:tab w:val="left" w:pos="851"/>
              </w:tabs>
              <w:ind w:left="56"/>
              <w:jc w:val="center"/>
              <w:rPr>
                <w:color w:val="000000"/>
                <w:sz w:val="20"/>
                <w:lang w:eastAsia="fr-FR"/>
              </w:rPr>
            </w:pPr>
            <w:r w:rsidRPr="00AE3EC7">
              <w:rPr>
                <w:rFonts w:cs="Arial"/>
                <w:color w:val="000000"/>
                <w:sz w:val="20"/>
                <w:lang w:eastAsia="fr-FR"/>
              </w:rPr>
              <w:t>(4 %)</w:t>
            </w:r>
          </w:p>
        </w:tc>
        <w:tc>
          <w:tcPr>
            <w:tcW w:w="925" w:type="dxa"/>
            <w:tcBorders>
              <w:top w:val="nil"/>
              <w:left w:val="nil"/>
              <w:bottom w:val="single" w:sz="8" w:space="0" w:color="auto"/>
              <w:right w:val="single" w:sz="8" w:space="0" w:color="auto"/>
            </w:tcBorders>
            <w:tcMar>
              <w:top w:w="0" w:type="dxa"/>
              <w:left w:w="108" w:type="dxa"/>
              <w:bottom w:w="0" w:type="dxa"/>
              <w:right w:w="108" w:type="dxa"/>
            </w:tcMar>
            <w:hideMark/>
          </w:tcPr>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w:t>
            </w:r>
          </w:p>
          <w:p w:rsidR="00CD6C6D" w:rsidRPr="00AE3EC7" w:rsidRDefault="00CD6C6D" w:rsidP="003B4BCE">
            <w:pPr>
              <w:tabs>
                <w:tab w:val="left" w:pos="851"/>
              </w:tabs>
              <w:ind w:left="126"/>
              <w:jc w:val="center"/>
              <w:rPr>
                <w:color w:val="000000"/>
                <w:sz w:val="20"/>
                <w:lang w:eastAsia="fr-FR"/>
              </w:rPr>
            </w:pPr>
            <w:r w:rsidRPr="00AE3EC7">
              <w:rPr>
                <w:rFonts w:cs="Arial"/>
                <w:color w:val="000000"/>
                <w:sz w:val="20"/>
                <w:lang w:eastAsia="fr-FR"/>
              </w:rPr>
              <w:t>(0 %)</w:t>
            </w:r>
          </w:p>
        </w:tc>
      </w:tr>
    </w:tbl>
    <w:p w:rsidR="00CD6C6D" w:rsidRPr="00AE3EC7" w:rsidRDefault="00CD6C6D" w:rsidP="00CD6C6D">
      <w:pPr>
        <w:tabs>
          <w:tab w:val="left" w:pos="851"/>
        </w:tabs>
        <w:ind w:left="851"/>
        <w:rPr>
          <w:color w:val="000000"/>
          <w:sz w:val="24"/>
          <w:szCs w:val="24"/>
        </w:rPr>
      </w:pPr>
    </w:p>
    <w:p w:rsidR="00CD6C6D" w:rsidRPr="00AE3EC7" w:rsidRDefault="00CD6C6D" w:rsidP="00CD6C6D">
      <w:pPr>
        <w:tabs>
          <w:tab w:val="left" w:pos="851"/>
        </w:tabs>
        <w:ind w:left="851"/>
        <w:rPr>
          <w:rFonts w:eastAsia="SimSun"/>
          <w:sz w:val="24"/>
          <w:szCs w:val="24"/>
        </w:rPr>
      </w:pPr>
      <w:r w:rsidRPr="00AE3EC7">
        <w:rPr>
          <w:rFonts w:eastAsia="SimSun"/>
          <w:i/>
          <w:iCs/>
          <w:color w:val="000000"/>
          <w:sz w:val="24"/>
          <w:szCs w:val="24"/>
        </w:rPr>
        <w:t>Langsigtet virkning – tilbagevendende læsioner</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Efter afslutning af de to primære kliniske studier blev de patienter, der var blevet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fulgt i 12 måneder for tilbagevendende læsioner.  Ud af de 184 patienter, der blev inkluderet i recidiv-analysen, var 83 (45,1 %) af patienterne stadig uden læsioner 12 måneder efter behandlingen, og 101 (54,9 %) af patienterne oplevede recidiv inden for 12 måneder. </w:t>
      </w:r>
    </w:p>
    <w:p w:rsidR="00CD6C6D" w:rsidRPr="00AE3EC7" w:rsidRDefault="00CD6C6D" w:rsidP="00CD6C6D">
      <w:pPr>
        <w:tabs>
          <w:tab w:val="left" w:pos="851"/>
        </w:tabs>
        <w:ind w:left="851"/>
        <w:rPr>
          <w:rFonts w:eastAsia="SimSun"/>
          <w:sz w:val="24"/>
          <w:szCs w:val="24"/>
        </w:rPr>
      </w:pPr>
      <w:r w:rsidRPr="00AE3EC7">
        <w:rPr>
          <w:rFonts w:eastAsia="SimSun"/>
          <w:b/>
          <w:bCs/>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Pædiatrisk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Det Europæiske Lægemiddelagentur har dispenseret fra kravet om at fremlægge resultaterne af studier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alle undergrupper af den pædiatriske population ved </w:t>
      </w:r>
      <w:proofErr w:type="spellStart"/>
      <w:r w:rsidRPr="00AE3EC7">
        <w:rPr>
          <w:rFonts w:eastAsia="SimSun"/>
          <w:color w:val="000000"/>
          <w:sz w:val="24"/>
          <w:szCs w:val="24"/>
        </w:rPr>
        <w:t>aktinisk</w:t>
      </w:r>
      <w:proofErr w:type="spellEnd"/>
      <w:r w:rsidRPr="00AE3EC7">
        <w:rPr>
          <w:rFonts w:eastAsia="SimSun"/>
          <w:color w:val="000000"/>
          <w:sz w:val="24"/>
          <w:szCs w:val="24"/>
        </w:rPr>
        <w:t xml:space="preserve"> </w:t>
      </w:r>
      <w:proofErr w:type="spellStart"/>
      <w:r w:rsidRPr="00AE3EC7">
        <w:rPr>
          <w:rFonts w:eastAsia="SimSun"/>
          <w:color w:val="000000"/>
          <w:sz w:val="24"/>
          <w:szCs w:val="24"/>
        </w:rPr>
        <w:t>keratose</w:t>
      </w:r>
      <w:proofErr w:type="spellEnd"/>
      <w:r w:rsidRPr="00AE3EC7">
        <w:rPr>
          <w:rFonts w:eastAsia="SimSun"/>
          <w:color w:val="000000"/>
          <w:sz w:val="24"/>
          <w:szCs w:val="24"/>
        </w:rPr>
        <w:t xml:space="preserve"> (se pkt. 4.2 for oplysninger om pædiatrisk anvendelse).</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 </w:t>
      </w:r>
    </w:p>
    <w:p w:rsidR="00CD6C6D" w:rsidRPr="00AE3EC7" w:rsidRDefault="00CD6C6D" w:rsidP="00CD6C6D">
      <w:pPr>
        <w:tabs>
          <w:tab w:val="left" w:pos="851"/>
        </w:tabs>
        <w:ind w:left="851"/>
        <w:rPr>
          <w:rFonts w:eastAsia="SimSun"/>
          <w:sz w:val="24"/>
          <w:szCs w:val="24"/>
          <w:u w:val="single"/>
        </w:rPr>
      </w:pPr>
      <w:r w:rsidRPr="00AE3EC7">
        <w:rPr>
          <w:rFonts w:eastAsia="SimSun"/>
          <w:bCs/>
          <w:color w:val="000000"/>
          <w:sz w:val="24"/>
          <w:szCs w:val="24"/>
          <w:u w:val="single"/>
        </w:rPr>
        <w:t>Geriatrisk population</w:t>
      </w:r>
    </w:p>
    <w:p w:rsidR="00CD6C6D" w:rsidRPr="00AE3EC7" w:rsidRDefault="00CD6C6D" w:rsidP="00CD6C6D">
      <w:pPr>
        <w:tabs>
          <w:tab w:val="left" w:pos="851"/>
        </w:tabs>
        <w:ind w:left="851"/>
        <w:rPr>
          <w:rFonts w:eastAsia="SimSun"/>
          <w:sz w:val="24"/>
          <w:szCs w:val="24"/>
        </w:rPr>
      </w:pPr>
      <w:r w:rsidRPr="00AE3EC7">
        <w:rPr>
          <w:rFonts w:eastAsia="SimSun"/>
          <w:color w:val="000000"/>
          <w:sz w:val="24"/>
          <w:szCs w:val="24"/>
        </w:rPr>
        <w:t xml:space="preserve">Ud af 403 forsøgsdeltagere, der blev behandlet med </w:t>
      </w:r>
      <w:proofErr w:type="spellStart"/>
      <w:r w:rsidRPr="00AE3EC7">
        <w:rPr>
          <w:rFonts w:eastAsia="SimSun"/>
          <w:color w:val="000000"/>
          <w:sz w:val="24"/>
          <w:szCs w:val="24"/>
        </w:rPr>
        <w:t>Tolak</w:t>
      </w:r>
      <w:proofErr w:type="spellEnd"/>
      <w:r w:rsidRPr="00AE3EC7">
        <w:rPr>
          <w:rFonts w:eastAsia="SimSun"/>
          <w:color w:val="000000"/>
          <w:sz w:val="24"/>
          <w:szCs w:val="24"/>
        </w:rPr>
        <w:t xml:space="preserve"> i de kliniske fase III-studier, var 204 forsøgsdeltagere 68 år eller derover, mens 199 forsøgsdeltagere var under 68 år.</w:t>
      </w:r>
    </w:p>
    <w:p w:rsidR="00CD6C6D" w:rsidRPr="00BB747D" w:rsidRDefault="00CD6C6D" w:rsidP="00CD6C6D">
      <w:pPr>
        <w:numPr>
          <w:ilvl w:val="12"/>
          <w:numId w:val="0"/>
        </w:numPr>
        <w:tabs>
          <w:tab w:val="left" w:pos="851"/>
        </w:tabs>
        <w:ind w:left="851" w:right="-2"/>
        <w:rPr>
          <w:color w:val="000000"/>
          <w:sz w:val="24"/>
          <w:szCs w:val="24"/>
        </w:rPr>
      </w:pPr>
      <w:r w:rsidRPr="00AE3EC7">
        <w:rPr>
          <w:rFonts w:eastAsia="SimSun"/>
          <w:color w:val="000000"/>
          <w:sz w:val="24"/>
          <w:szCs w:val="24"/>
        </w:rPr>
        <w:t>Der blev ikke set nogen overordnet forskel i virkningen mellem de to grupper.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D6C6D" w:rsidRPr="00BF68D0" w:rsidRDefault="00CD6C6D" w:rsidP="00CD6C6D">
      <w:pPr>
        <w:tabs>
          <w:tab w:val="left" w:pos="851"/>
        </w:tabs>
        <w:ind w:left="851"/>
        <w:rPr>
          <w:color w:val="000000"/>
          <w:sz w:val="24"/>
          <w:szCs w:val="24"/>
        </w:rPr>
      </w:pPr>
      <w:r w:rsidRPr="00BF68D0">
        <w:rPr>
          <w:rFonts w:eastAsia="SimSun"/>
          <w:color w:val="000000"/>
          <w:sz w:val="24"/>
          <w:szCs w:val="24"/>
        </w:rPr>
        <w:t xml:space="preserve">5-FU absorberes i lav grad efter </w:t>
      </w:r>
      <w:proofErr w:type="spellStart"/>
      <w:r w:rsidRPr="00BF68D0">
        <w:rPr>
          <w:rFonts w:eastAsia="SimSun"/>
          <w:color w:val="000000"/>
          <w:sz w:val="24"/>
          <w:szCs w:val="24"/>
        </w:rPr>
        <w:t>dermal</w:t>
      </w:r>
      <w:proofErr w:type="spellEnd"/>
      <w:r w:rsidRPr="00BF68D0">
        <w:rPr>
          <w:rFonts w:eastAsia="SimSun"/>
          <w:color w:val="000000"/>
          <w:sz w:val="24"/>
          <w:szCs w:val="24"/>
        </w:rPr>
        <w:t xml:space="preserve"> administration. I et studie af den systemiske absorption af </w:t>
      </w:r>
      <w:proofErr w:type="spellStart"/>
      <w:r w:rsidRPr="00BF68D0">
        <w:rPr>
          <w:rFonts w:eastAsia="SimSun"/>
          <w:color w:val="000000"/>
          <w:sz w:val="24"/>
          <w:szCs w:val="24"/>
        </w:rPr>
        <w:t>topikalt</w:t>
      </w:r>
      <w:proofErr w:type="spellEnd"/>
      <w:r w:rsidRPr="00BF68D0">
        <w:rPr>
          <w:rFonts w:eastAsia="SimSun"/>
          <w:color w:val="000000"/>
          <w:sz w:val="24"/>
          <w:szCs w:val="24"/>
        </w:rPr>
        <w:t xml:space="preserve"> administreret </w:t>
      </w:r>
      <w:proofErr w:type="spellStart"/>
      <w:r w:rsidRPr="00BF68D0">
        <w:rPr>
          <w:rFonts w:eastAsia="SimSun"/>
          <w:color w:val="000000"/>
          <w:sz w:val="24"/>
          <w:szCs w:val="24"/>
        </w:rPr>
        <w:t>Tolak</w:t>
      </w:r>
      <w:proofErr w:type="spellEnd"/>
      <w:r w:rsidRPr="00BF68D0">
        <w:rPr>
          <w:rFonts w:eastAsia="SimSun"/>
          <w:color w:val="000000"/>
          <w:sz w:val="24"/>
          <w:szCs w:val="24"/>
        </w:rPr>
        <w:t xml:space="preserve"> havde 8 ud af 21 patienter </w:t>
      </w:r>
      <w:proofErr w:type="spellStart"/>
      <w:r w:rsidRPr="00BF68D0">
        <w:rPr>
          <w:rFonts w:eastAsia="SimSun"/>
          <w:color w:val="000000"/>
          <w:sz w:val="24"/>
          <w:szCs w:val="24"/>
        </w:rPr>
        <w:t>udetekterbare</w:t>
      </w:r>
      <w:proofErr w:type="spellEnd"/>
      <w:r w:rsidRPr="00BF68D0">
        <w:rPr>
          <w:rFonts w:eastAsia="SimSun"/>
          <w:color w:val="000000"/>
          <w:sz w:val="24"/>
          <w:szCs w:val="24"/>
        </w:rPr>
        <w:t xml:space="preserve"> niveauer (&lt; 1 </w:t>
      </w:r>
      <w:proofErr w:type="spellStart"/>
      <w:r w:rsidRPr="00BF68D0">
        <w:rPr>
          <w:rFonts w:eastAsia="SimSun"/>
          <w:color w:val="000000"/>
          <w:sz w:val="24"/>
          <w:szCs w:val="24"/>
        </w:rPr>
        <w:t>ng</w:t>
      </w:r>
      <w:proofErr w:type="spellEnd"/>
      <w:r w:rsidRPr="00BF68D0">
        <w:rPr>
          <w:rFonts w:eastAsia="SimSun"/>
          <w:color w:val="000000"/>
          <w:sz w:val="24"/>
          <w:szCs w:val="24"/>
        </w:rPr>
        <w:t xml:space="preserve">/ml) af 5-FU. Blandt de patienter, der havde </w:t>
      </w:r>
      <w:proofErr w:type="spellStart"/>
      <w:r w:rsidRPr="00BF68D0">
        <w:rPr>
          <w:rFonts w:eastAsia="SimSun"/>
          <w:color w:val="000000"/>
          <w:sz w:val="24"/>
          <w:szCs w:val="24"/>
        </w:rPr>
        <w:t>detekterbare</w:t>
      </w:r>
      <w:proofErr w:type="spellEnd"/>
      <w:r w:rsidRPr="00BF68D0">
        <w:rPr>
          <w:rFonts w:eastAsia="SimSun"/>
          <w:color w:val="000000"/>
          <w:sz w:val="24"/>
          <w:szCs w:val="24"/>
        </w:rPr>
        <w:t xml:space="preserve"> plasmaniveauer af 5-FU, blev det højeste plasmaniveau af 5-FU generelt observeret 1 time efter dosering, og den observerede maksimumkoncentration lå i området 1,1-7,4 </w:t>
      </w:r>
      <w:proofErr w:type="spellStart"/>
      <w:r w:rsidRPr="00BF68D0">
        <w:rPr>
          <w:rFonts w:eastAsia="SimSun"/>
          <w:color w:val="000000"/>
          <w:sz w:val="24"/>
          <w:szCs w:val="24"/>
        </w:rPr>
        <w:t>ng</w:t>
      </w:r>
      <w:proofErr w:type="spellEnd"/>
      <w:r w:rsidRPr="00BF68D0">
        <w:rPr>
          <w:rFonts w:eastAsia="SimSun"/>
          <w:color w:val="000000"/>
          <w:sz w:val="24"/>
          <w:szCs w:val="24"/>
        </w:rPr>
        <w:t>/ml.</w:t>
      </w:r>
    </w:p>
    <w:p w:rsidR="00CD6C6D" w:rsidRPr="00BF68D0" w:rsidRDefault="00CD6C6D" w:rsidP="00CD6C6D">
      <w:pPr>
        <w:tabs>
          <w:tab w:val="left" w:pos="851"/>
        </w:tabs>
        <w:ind w:left="851"/>
        <w:rPr>
          <w:rFonts w:eastAsia="SimSun"/>
          <w:b/>
          <w:bCs/>
          <w:sz w:val="24"/>
          <w:szCs w:val="24"/>
        </w:rPr>
      </w:pPr>
    </w:p>
    <w:p w:rsidR="00CD6C6D" w:rsidRPr="00F6282E" w:rsidRDefault="00CD6C6D" w:rsidP="00CD6C6D">
      <w:pPr>
        <w:tabs>
          <w:tab w:val="left" w:pos="851"/>
        </w:tabs>
        <w:ind w:left="851"/>
        <w:rPr>
          <w:rFonts w:eastAsia="SimSun"/>
          <w:bCs/>
          <w:sz w:val="24"/>
          <w:szCs w:val="24"/>
        </w:rPr>
      </w:pPr>
      <w:r w:rsidRPr="00BF68D0">
        <w:rPr>
          <w:rFonts w:eastAsia="SimSun"/>
          <w:sz w:val="24"/>
          <w:szCs w:val="24"/>
        </w:rPr>
        <w:lastRenderedPageBreak/>
        <w:t xml:space="preserve">5-FU </w:t>
      </w:r>
      <w:proofErr w:type="spellStart"/>
      <w:r w:rsidRPr="00BF68D0">
        <w:rPr>
          <w:rFonts w:eastAsia="SimSun"/>
          <w:sz w:val="24"/>
          <w:szCs w:val="24"/>
        </w:rPr>
        <w:t>metaboliseres</w:t>
      </w:r>
      <w:proofErr w:type="spellEnd"/>
      <w:r w:rsidRPr="00BF68D0">
        <w:rPr>
          <w:rFonts w:eastAsia="SimSun"/>
          <w:sz w:val="24"/>
          <w:szCs w:val="24"/>
        </w:rPr>
        <w:t xml:space="preserve"> muligvis via de samme </w:t>
      </w:r>
      <w:proofErr w:type="spellStart"/>
      <w:r w:rsidRPr="00BF68D0">
        <w:rPr>
          <w:rFonts w:eastAsia="SimSun"/>
          <w:sz w:val="24"/>
          <w:szCs w:val="24"/>
        </w:rPr>
        <w:t>kataboliske</w:t>
      </w:r>
      <w:proofErr w:type="spellEnd"/>
      <w:r w:rsidRPr="00BF68D0">
        <w:rPr>
          <w:rFonts w:eastAsia="SimSun"/>
          <w:sz w:val="24"/>
          <w:szCs w:val="24"/>
        </w:rPr>
        <w:t xml:space="preserve"> eller </w:t>
      </w:r>
      <w:proofErr w:type="spellStart"/>
      <w:r w:rsidRPr="00BF68D0">
        <w:rPr>
          <w:rFonts w:eastAsia="SimSun"/>
          <w:sz w:val="24"/>
          <w:szCs w:val="24"/>
        </w:rPr>
        <w:t>anaboliske</w:t>
      </w:r>
      <w:proofErr w:type="spellEnd"/>
      <w:r w:rsidRPr="00BF68D0">
        <w:rPr>
          <w:rFonts w:eastAsia="SimSun"/>
          <w:sz w:val="24"/>
          <w:szCs w:val="24"/>
        </w:rPr>
        <w:t xml:space="preserve"> processer som endogen </w:t>
      </w:r>
      <w:proofErr w:type="spellStart"/>
      <w:r w:rsidRPr="00BF68D0">
        <w:rPr>
          <w:rFonts w:eastAsia="SimSun"/>
          <w:sz w:val="24"/>
          <w:szCs w:val="24"/>
        </w:rPr>
        <w:t>uracil</w:t>
      </w:r>
      <w:proofErr w:type="spellEnd"/>
      <w:r w:rsidRPr="00BF68D0">
        <w:rPr>
          <w:rFonts w:eastAsia="SimSun"/>
          <w:sz w:val="24"/>
          <w:szCs w:val="24"/>
        </w:rPr>
        <w:t>. Det hastighedsbestemmende trin i metabolismen af 5-FU er omdannelse til 5-6-dihydrofluorouracil via enzymet DPD.</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5.3</w:t>
      </w:r>
      <w:r w:rsidRPr="00C84483">
        <w:rPr>
          <w:b/>
          <w:sz w:val="24"/>
          <w:szCs w:val="24"/>
        </w:rPr>
        <w:tab/>
      </w:r>
      <w:r w:rsidR="00784687">
        <w:rPr>
          <w:b/>
          <w:sz w:val="24"/>
          <w:szCs w:val="24"/>
        </w:rPr>
        <w:t>Non-</w:t>
      </w:r>
      <w:r w:rsidRPr="00C84483">
        <w:rPr>
          <w:b/>
          <w:sz w:val="24"/>
          <w:szCs w:val="24"/>
        </w:rPr>
        <w:t>kliniske sikkerhedsdata</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Der foreligger ingen eksperimentelle data om den akutte og subkroniske toksicitet af 5-FU efter </w:t>
      </w:r>
      <w:proofErr w:type="spellStart"/>
      <w:r w:rsidRPr="00F6282E">
        <w:rPr>
          <w:rFonts w:eastAsia="SimSun"/>
          <w:sz w:val="24"/>
          <w:szCs w:val="24"/>
        </w:rPr>
        <w:t>topikal</w:t>
      </w:r>
      <w:proofErr w:type="spellEnd"/>
      <w:r w:rsidRPr="00F6282E">
        <w:rPr>
          <w:rFonts w:eastAsia="SimSun"/>
          <w:sz w:val="24"/>
          <w:szCs w:val="24"/>
        </w:rPr>
        <w:t xml:space="preserve"> administration. </w:t>
      </w: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Ved systemisk administration af høje doser 5-FU er der set tegn på </w:t>
      </w:r>
      <w:proofErr w:type="spellStart"/>
      <w:r w:rsidRPr="00F6282E">
        <w:rPr>
          <w:rFonts w:eastAsia="SimSun"/>
          <w:sz w:val="24"/>
          <w:szCs w:val="24"/>
        </w:rPr>
        <w:t>teratogene</w:t>
      </w:r>
      <w:proofErr w:type="spellEnd"/>
      <w:r w:rsidRPr="00F6282E">
        <w:rPr>
          <w:rFonts w:eastAsia="SimSun"/>
          <w:sz w:val="24"/>
          <w:szCs w:val="24"/>
        </w:rPr>
        <w:t xml:space="preserve"> eller embryotoksiske virkninger hos mus, rotter, hamstere og aber. </w:t>
      </w:r>
    </w:p>
    <w:p w:rsidR="00CD6C6D" w:rsidRPr="00F6282E" w:rsidRDefault="00CD6C6D" w:rsidP="00CD6C6D">
      <w:pPr>
        <w:tabs>
          <w:tab w:val="left" w:pos="851"/>
        </w:tabs>
        <w:ind w:left="851"/>
        <w:rPr>
          <w:rFonts w:eastAsia="SimSun"/>
          <w:sz w:val="24"/>
          <w:szCs w:val="24"/>
        </w:rPr>
      </w:pPr>
      <w:r w:rsidRPr="00F6282E">
        <w:rPr>
          <w:rFonts w:eastAsia="SimSun"/>
          <w:sz w:val="24"/>
          <w:szCs w:val="24"/>
        </w:rPr>
        <w:t>Fertilitetsstudier med systemisk 5-FU hos gnavere resulterede i nedsat fertilitet hos hannerne og nedsat drægtighedsrate hos hunnerne.</w:t>
      </w:r>
    </w:p>
    <w:p w:rsidR="00CD6C6D" w:rsidRPr="00F6282E" w:rsidRDefault="00CD6C6D" w:rsidP="00CD6C6D">
      <w:pPr>
        <w:tabs>
          <w:tab w:val="left" w:pos="851"/>
        </w:tabs>
        <w:ind w:left="851"/>
        <w:rPr>
          <w:rFonts w:eastAsia="SimSun"/>
          <w:sz w:val="24"/>
          <w:szCs w:val="24"/>
        </w:rPr>
      </w:pPr>
    </w:p>
    <w:p w:rsidR="00CD6C6D" w:rsidRPr="00F6282E" w:rsidRDefault="00CD6C6D" w:rsidP="00CD6C6D">
      <w:pPr>
        <w:tabs>
          <w:tab w:val="left" w:pos="851"/>
        </w:tabs>
        <w:ind w:left="851"/>
        <w:rPr>
          <w:rFonts w:eastAsia="SimSun"/>
          <w:sz w:val="24"/>
          <w:szCs w:val="24"/>
        </w:rPr>
      </w:pPr>
      <w:r w:rsidRPr="00F6282E">
        <w:rPr>
          <w:rFonts w:eastAsia="SimSun"/>
          <w:sz w:val="24"/>
          <w:szCs w:val="24"/>
        </w:rPr>
        <w:t xml:space="preserve">5-FU inducerer ikke punktmutationer i hverken bakterie- eller pattedyrsceller </w:t>
      </w:r>
      <w:r w:rsidRPr="00F6282E">
        <w:rPr>
          <w:rFonts w:eastAsia="SimSun"/>
          <w:i/>
          <w:sz w:val="24"/>
          <w:szCs w:val="24"/>
        </w:rPr>
        <w:t xml:space="preserve">in </w:t>
      </w:r>
      <w:proofErr w:type="spellStart"/>
      <w:r w:rsidRPr="00F6282E">
        <w:rPr>
          <w:rFonts w:eastAsia="SimSun"/>
          <w:i/>
          <w:sz w:val="24"/>
          <w:szCs w:val="24"/>
        </w:rPr>
        <w:t>vitro</w:t>
      </w:r>
      <w:proofErr w:type="spellEnd"/>
      <w:r w:rsidRPr="00F6282E">
        <w:rPr>
          <w:rFonts w:eastAsia="SimSun"/>
          <w:sz w:val="24"/>
          <w:szCs w:val="24"/>
        </w:rPr>
        <w:t xml:space="preserve"> eller</w:t>
      </w:r>
      <w:r w:rsidRPr="00F6282E">
        <w:rPr>
          <w:rFonts w:eastAsia="SimSun"/>
          <w:i/>
          <w:sz w:val="24"/>
          <w:szCs w:val="24"/>
        </w:rPr>
        <w:t xml:space="preserve"> in </w:t>
      </w:r>
      <w:proofErr w:type="spellStart"/>
      <w:r w:rsidRPr="00F6282E">
        <w:rPr>
          <w:rFonts w:eastAsia="SimSun"/>
          <w:i/>
          <w:sz w:val="24"/>
          <w:szCs w:val="24"/>
        </w:rPr>
        <w:t>vivo</w:t>
      </w:r>
      <w:proofErr w:type="spellEnd"/>
      <w:r w:rsidRPr="00F6282E">
        <w:rPr>
          <w:rFonts w:eastAsia="SimSun"/>
          <w:sz w:val="24"/>
          <w:szCs w:val="24"/>
        </w:rPr>
        <w:t xml:space="preserve">. 5-FU inducerede kromosomafvigelser og/eller mikrokerner </w:t>
      </w:r>
      <w:r w:rsidRPr="00F6282E">
        <w:rPr>
          <w:rFonts w:eastAsia="SimSun"/>
          <w:i/>
          <w:sz w:val="24"/>
          <w:szCs w:val="24"/>
        </w:rPr>
        <w:t xml:space="preserve">in </w:t>
      </w:r>
      <w:proofErr w:type="spellStart"/>
      <w:r w:rsidRPr="00F6282E">
        <w:rPr>
          <w:rFonts w:eastAsia="SimSun"/>
          <w:i/>
          <w:sz w:val="24"/>
          <w:szCs w:val="24"/>
        </w:rPr>
        <w:t>vitr</w:t>
      </w:r>
      <w:r w:rsidRPr="00F6282E">
        <w:rPr>
          <w:rFonts w:eastAsia="SimSun"/>
          <w:sz w:val="24"/>
          <w:szCs w:val="24"/>
        </w:rPr>
        <w:t>o</w:t>
      </w:r>
      <w:proofErr w:type="spellEnd"/>
      <w:r w:rsidRPr="00F6282E">
        <w:rPr>
          <w:rFonts w:eastAsia="SimSun"/>
          <w:sz w:val="24"/>
          <w:szCs w:val="24"/>
        </w:rPr>
        <w:t xml:space="preserve"> i adskillige cellelinjer og var </w:t>
      </w:r>
      <w:proofErr w:type="spellStart"/>
      <w:r w:rsidRPr="00F6282E">
        <w:rPr>
          <w:rFonts w:eastAsia="SimSun"/>
          <w:sz w:val="24"/>
          <w:szCs w:val="24"/>
        </w:rPr>
        <w:t>klastogent</w:t>
      </w:r>
      <w:proofErr w:type="spellEnd"/>
      <w:r w:rsidRPr="00F6282E">
        <w:rPr>
          <w:rFonts w:eastAsia="SimSun"/>
          <w:sz w:val="24"/>
          <w:szCs w:val="24"/>
        </w:rPr>
        <w:t xml:space="preserve"> efter </w:t>
      </w:r>
      <w:proofErr w:type="spellStart"/>
      <w:r w:rsidRPr="00F6282E">
        <w:rPr>
          <w:rFonts w:eastAsia="SimSun"/>
          <w:sz w:val="24"/>
          <w:szCs w:val="24"/>
        </w:rPr>
        <w:t>intraperitoneal</w:t>
      </w:r>
      <w:proofErr w:type="spellEnd"/>
      <w:r w:rsidRPr="00F6282E">
        <w:rPr>
          <w:rFonts w:eastAsia="SimSun"/>
          <w:sz w:val="24"/>
          <w:szCs w:val="24"/>
        </w:rPr>
        <w:t xml:space="preserve"> eller oral administration hos mus og rotter og efter </w:t>
      </w:r>
      <w:proofErr w:type="spellStart"/>
      <w:r w:rsidRPr="00F6282E">
        <w:rPr>
          <w:rFonts w:eastAsia="SimSun"/>
          <w:sz w:val="24"/>
          <w:szCs w:val="24"/>
        </w:rPr>
        <w:t>dermal</w:t>
      </w:r>
      <w:proofErr w:type="spellEnd"/>
      <w:r w:rsidRPr="00F6282E">
        <w:rPr>
          <w:rFonts w:eastAsia="SimSun"/>
          <w:sz w:val="24"/>
          <w:szCs w:val="24"/>
        </w:rPr>
        <w:t xml:space="preserve"> administration hos mus. Der blev ikke set tegn på </w:t>
      </w:r>
      <w:proofErr w:type="spellStart"/>
      <w:r w:rsidRPr="00F6282E">
        <w:rPr>
          <w:rFonts w:eastAsia="SimSun"/>
          <w:sz w:val="24"/>
          <w:szCs w:val="24"/>
        </w:rPr>
        <w:t>karcinogenicitet</w:t>
      </w:r>
      <w:proofErr w:type="spellEnd"/>
      <w:r w:rsidRPr="00F6282E">
        <w:rPr>
          <w:rFonts w:eastAsia="SimSun"/>
          <w:sz w:val="24"/>
          <w:szCs w:val="24"/>
        </w:rPr>
        <w:t xml:space="preserve"> i adskillige studier med rotter og mus efter intravenøs eller oral administration.</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D6C6D" w:rsidRPr="00BA09F1"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6.1</w:t>
      </w:r>
      <w:r w:rsidRPr="00C84483">
        <w:rPr>
          <w:b/>
          <w:sz w:val="24"/>
          <w:szCs w:val="24"/>
        </w:rPr>
        <w:tab/>
        <w:t>Hjælpestoffer</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S</w:t>
      </w:r>
      <w:r w:rsidRPr="00B53ED8">
        <w:rPr>
          <w:rFonts w:eastAsia="SimSun"/>
          <w:bCs/>
          <w:sz w:val="24"/>
          <w:szCs w:val="24"/>
        </w:rPr>
        <w:t>tearoylmacrogolglycerider</w:t>
      </w:r>
      <w:proofErr w:type="spellEnd"/>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B</w:t>
      </w:r>
      <w:r w:rsidRPr="00B53ED8">
        <w:rPr>
          <w:rFonts w:eastAsia="SimSun"/>
          <w:bCs/>
          <w:sz w:val="24"/>
          <w:szCs w:val="24"/>
        </w:rPr>
        <w:t>utylhydroxytoluen</w:t>
      </w:r>
      <w:proofErr w:type="spellEnd"/>
      <w:r w:rsidRPr="00B53ED8">
        <w:rPr>
          <w:rFonts w:eastAsia="SimSun"/>
          <w:sz w:val="24"/>
          <w:szCs w:val="24"/>
        </w:rPr>
        <w:t xml:space="preserve"> </w:t>
      </w:r>
      <w:r w:rsidRPr="00B53ED8">
        <w:rPr>
          <w:rFonts w:eastAsia="SimSun"/>
          <w:bCs/>
          <w:sz w:val="24"/>
          <w:szCs w:val="24"/>
        </w:rPr>
        <w:t>(E321)</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C</w:t>
      </w:r>
      <w:r w:rsidRPr="00B53ED8">
        <w:rPr>
          <w:rFonts w:eastAsia="SimSun"/>
          <w:sz w:val="24"/>
          <w:szCs w:val="24"/>
        </w:rPr>
        <w:t>etylalkohol</w:t>
      </w:r>
      <w:proofErr w:type="spellEnd"/>
    </w:p>
    <w:p w:rsidR="00CD6C6D" w:rsidRPr="00B53ED8" w:rsidRDefault="00CD6C6D" w:rsidP="00CD6C6D">
      <w:pPr>
        <w:tabs>
          <w:tab w:val="left" w:pos="851"/>
        </w:tabs>
        <w:ind w:left="851"/>
        <w:rPr>
          <w:rFonts w:eastAsia="SimSun"/>
          <w:sz w:val="24"/>
          <w:szCs w:val="24"/>
        </w:rPr>
      </w:pPr>
      <w:r>
        <w:rPr>
          <w:rFonts w:eastAsia="SimSun"/>
          <w:bCs/>
          <w:sz w:val="24"/>
          <w:szCs w:val="24"/>
        </w:rPr>
        <w:t>C</w:t>
      </w:r>
      <w:r w:rsidRPr="00B53ED8">
        <w:rPr>
          <w:rFonts w:eastAsia="SimSun"/>
          <w:bCs/>
          <w:sz w:val="24"/>
          <w:szCs w:val="24"/>
        </w:rPr>
        <w:t>itronsyre (E330)</w:t>
      </w:r>
    </w:p>
    <w:p w:rsidR="00CD6C6D" w:rsidRPr="00B53ED8" w:rsidRDefault="00CD6C6D" w:rsidP="00CD6C6D">
      <w:pPr>
        <w:tabs>
          <w:tab w:val="left" w:pos="851"/>
        </w:tabs>
        <w:ind w:left="851"/>
        <w:rPr>
          <w:rFonts w:eastAsia="SimSun"/>
          <w:sz w:val="24"/>
          <w:szCs w:val="24"/>
        </w:rPr>
      </w:pPr>
      <w:r>
        <w:rPr>
          <w:rFonts w:eastAsia="SimSun"/>
          <w:bCs/>
          <w:sz w:val="24"/>
          <w:szCs w:val="24"/>
        </w:rPr>
        <w:t>G</w:t>
      </w:r>
      <w:r w:rsidRPr="00B53ED8">
        <w:rPr>
          <w:rFonts w:eastAsia="SimSun"/>
          <w:bCs/>
          <w:sz w:val="24"/>
          <w:szCs w:val="24"/>
        </w:rPr>
        <w:t>lycerol (E422)</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I</w:t>
      </w:r>
      <w:r w:rsidRPr="00B53ED8">
        <w:rPr>
          <w:rFonts w:eastAsia="SimSun"/>
          <w:sz w:val="24"/>
          <w:szCs w:val="24"/>
        </w:rPr>
        <w:t>sopropylmyristat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M</w:t>
      </w:r>
      <w:r w:rsidRPr="00B53ED8">
        <w:rPr>
          <w:rFonts w:eastAsia="SimSun"/>
          <w:sz w:val="24"/>
          <w:szCs w:val="24"/>
        </w:rPr>
        <w:t>ethylgluceth-10</w:t>
      </w:r>
    </w:p>
    <w:p w:rsidR="00CD6C6D" w:rsidRPr="00B53ED8" w:rsidRDefault="00CD6C6D" w:rsidP="00CD6C6D">
      <w:pPr>
        <w:tabs>
          <w:tab w:val="left" w:pos="851"/>
        </w:tabs>
        <w:ind w:left="851"/>
        <w:rPr>
          <w:rFonts w:eastAsia="SimSun"/>
          <w:bCs/>
          <w:sz w:val="24"/>
          <w:szCs w:val="24"/>
        </w:rPr>
      </w:pPr>
      <w:proofErr w:type="spellStart"/>
      <w:r>
        <w:rPr>
          <w:rFonts w:eastAsia="SimSun"/>
          <w:bCs/>
          <w:sz w:val="24"/>
          <w:szCs w:val="24"/>
        </w:rPr>
        <w:t>M</w:t>
      </w:r>
      <w:r w:rsidRPr="00B53ED8">
        <w:rPr>
          <w:rFonts w:eastAsia="SimSun"/>
          <w:bCs/>
          <w:sz w:val="24"/>
          <w:szCs w:val="24"/>
        </w:rPr>
        <w:t>ethylparahydroxybenzoat</w:t>
      </w:r>
      <w:proofErr w:type="spellEnd"/>
      <w:r w:rsidRPr="00B53ED8">
        <w:rPr>
          <w:rFonts w:eastAsia="SimSun"/>
          <w:bCs/>
          <w:sz w:val="24"/>
          <w:szCs w:val="24"/>
        </w:rPr>
        <w:t xml:space="preserve"> (E218)</w:t>
      </w:r>
    </w:p>
    <w:p w:rsidR="00CD6C6D" w:rsidRPr="00B53ED8" w:rsidRDefault="00CD6C6D" w:rsidP="00CD6C6D">
      <w:pPr>
        <w:tabs>
          <w:tab w:val="left" w:pos="851"/>
        </w:tabs>
        <w:ind w:left="851"/>
        <w:rPr>
          <w:rFonts w:eastAsia="SimSun"/>
          <w:sz w:val="24"/>
          <w:szCs w:val="24"/>
        </w:rPr>
      </w:pPr>
      <w:proofErr w:type="spellStart"/>
      <w:r>
        <w:rPr>
          <w:rFonts w:eastAsia="SimSun"/>
          <w:bCs/>
          <w:sz w:val="24"/>
          <w:szCs w:val="24"/>
        </w:rPr>
        <w:t>P</w:t>
      </w:r>
      <w:r w:rsidRPr="00B53ED8">
        <w:rPr>
          <w:rFonts w:eastAsia="SimSun"/>
          <w:bCs/>
          <w:sz w:val="24"/>
          <w:szCs w:val="24"/>
        </w:rPr>
        <w:t>ropylparahydroxybenzoat</w:t>
      </w:r>
      <w:proofErr w:type="spellEnd"/>
    </w:p>
    <w:p w:rsidR="00CD6C6D" w:rsidRPr="00B53ED8" w:rsidRDefault="00CD6C6D" w:rsidP="00CD6C6D">
      <w:pPr>
        <w:tabs>
          <w:tab w:val="left" w:pos="851"/>
        </w:tabs>
        <w:ind w:left="851"/>
        <w:rPr>
          <w:rFonts w:eastAsia="SimSun"/>
          <w:sz w:val="24"/>
          <w:szCs w:val="24"/>
        </w:rPr>
      </w:pPr>
      <w:r>
        <w:rPr>
          <w:rFonts w:eastAsia="SimSun"/>
          <w:sz w:val="24"/>
          <w:szCs w:val="24"/>
        </w:rPr>
        <w:t>R</w:t>
      </w:r>
      <w:r w:rsidRPr="00B53ED8">
        <w:rPr>
          <w:rFonts w:eastAsia="SimSun"/>
          <w:sz w:val="24"/>
          <w:szCs w:val="24"/>
        </w:rPr>
        <w:t>enset vand</w:t>
      </w:r>
    </w:p>
    <w:p w:rsidR="00CD6C6D" w:rsidRPr="00B53ED8" w:rsidRDefault="00CD6C6D" w:rsidP="00CD6C6D">
      <w:pPr>
        <w:tabs>
          <w:tab w:val="left" w:pos="851"/>
        </w:tabs>
        <w:ind w:left="851"/>
        <w:rPr>
          <w:rFonts w:eastAsia="SimSun"/>
          <w:sz w:val="24"/>
          <w:szCs w:val="24"/>
        </w:rPr>
      </w:pPr>
      <w:r>
        <w:rPr>
          <w:rFonts w:eastAsia="SimSun"/>
          <w:bCs/>
          <w:sz w:val="24"/>
          <w:szCs w:val="24"/>
        </w:rPr>
        <w:t>J</w:t>
      </w:r>
      <w:r w:rsidRPr="00B53ED8">
        <w:rPr>
          <w:rFonts w:eastAsia="SimSun"/>
          <w:bCs/>
          <w:sz w:val="24"/>
          <w:szCs w:val="24"/>
        </w:rPr>
        <w:t>ordnødolie, renset</w:t>
      </w:r>
    </w:p>
    <w:p w:rsidR="00CD6C6D" w:rsidRPr="00B53ED8" w:rsidRDefault="00CD6C6D" w:rsidP="00CD6C6D">
      <w:pPr>
        <w:tabs>
          <w:tab w:val="left" w:pos="851"/>
        </w:tabs>
        <w:ind w:left="851"/>
        <w:rPr>
          <w:rFonts w:eastAsia="SimSun"/>
          <w:sz w:val="24"/>
          <w:szCs w:val="24"/>
        </w:rPr>
      </w:pPr>
      <w:r>
        <w:rPr>
          <w:rFonts w:eastAsia="SimSun"/>
          <w:sz w:val="24"/>
          <w:szCs w:val="24"/>
        </w:rPr>
        <w:t>N</w:t>
      </w:r>
      <w:r w:rsidRPr="00B53ED8">
        <w:rPr>
          <w:rFonts w:eastAsia="SimSun"/>
          <w:sz w:val="24"/>
          <w:szCs w:val="24"/>
        </w:rPr>
        <w:t>atriumhydroxid (E524)</w:t>
      </w:r>
    </w:p>
    <w:p w:rsidR="00CD6C6D" w:rsidRPr="00B53ED8" w:rsidRDefault="00CD6C6D" w:rsidP="00CD6C6D">
      <w:pPr>
        <w:tabs>
          <w:tab w:val="left" w:pos="851"/>
        </w:tabs>
        <w:ind w:left="851"/>
        <w:rPr>
          <w:rFonts w:eastAsia="SimSun"/>
          <w:sz w:val="24"/>
          <w:szCs w:val="24"/>
        </w:rPr>
      </w:pPr>
      <w:proofErr w:type="spellStart"/>
      <w:r>
        <w:rPr>
          <w:rFonts w:eastAsia="SimSun"/>
          <w:sz w:val="24"/>
          <w:szCs w:val="24"/>
        </w:rPr>
        <w:t>D</w:t>
      </w:r>
      <w:r w:rsidRPr="00B53ED8">
        <w:rPr>
          <w:rFonts w:eastAsia="SimSun"/>
          <w:sz w:val="24"/>
          <w:szCs w:val="24"/>
        </w:rPr>
        <w:t>tearinsyre</w:t>
      </w:r>
      <w:proofErr w:type="spellEnd"/>
    </w:p>
    <w:p w:rsidR="00CD6C6D" w:rsidRPr="00BE4FFD" w:rsidRDefault="00CD6C6D" w:rsidP="00CD6C6D">
      <w:pPr>
        <w:tabs>
          <w:tab w:val="left" w:pos="851"/>
        </w:tabs>
        <w:ind w:left="851"/>
        <w:rPr>
          <w:rFonts w:eastAsia="SimSun"/>
          <w:sz w:val="24"/>
          <w:szCs w:val="24"/>
        </w:rPr>
      </w:pPr>
      <w:proofErr w:type="spellStart"/>
      <w:r>
        <w:rPr>
          <w:rFonts w:eastAsia="SimSun"/>
          <w:sz w:val="24"/>
          <w:szCs w:val="24"/>
        </w:rPr>
        <w:t>S</w:t>
      </w:r>
      <w:r w:rsidRPr="00B53ED8">
        <w:rPr>
          <w:rFonts w:eastAsia="SimSun"/>
          <w:sz w:val="24"/>
          <w:szCs w:val="24"/>
        </w:rPr>
        <w:t>tearylalkohol</w:t>
      </w:r>
      <w:proofErr w:type="spellEnd"/>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6.2</w:t>
      </w:r>
      <w:r w:rsidRPr="00C84483">
        <w:rPr>
          <w:b/>
          <w:sz w:val="24"/>
          <w:szCs w:val="24"/>
        </w:rPr>
        <w:tab/>
        <w:t>Uforligeligheder</w:t>
      </w:r>
    </w:p>
    <w:p w:rsidR="00CD6C6D" w:rsidRPr="00C84483" w:rsidRDefault="00CD6C6D" w:rsidP="00CD6C6D">
      <w:pPr>
        <w:tabs>
          <w:tab w:val="left" w:pos="851"/>
        </w:tabs>
        <w:ind w:left="851"/>
        <w:rPr>
          <w:sz w:val="24"/>
          <w:szCs w:val="24"/>
        </w:rPr>
      </w:pPr>
      <w:r>
        <w:rPr>
          <w:sz w:val="24"/>
          <w:szCs w:val="24"/>
        </w:rPr>
        <w:t>Ikke relevant.</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6.3</w:t>
      </w:r>
      <w:r w:rsidRPr="00C84483">
        <w:rPr>
          <w:b/>
          <w:sz w:val="24"/>
          <w:szCs w:val="24"/>
        </w:rPr>
        <w:tab/>
        <w:t>Opbevaringstid</w:t>
      </w:r>
    </w:p>
    <w:p w:rsidR="00CD6C6D" w:rsidRPr="006A317B" w:rsidRDefault="00CD6C6D" w:rsidP="00CD6C6D">
      <w:pPr>
        <w:tabs>
          <w:tab w:val="left" w:pos="851"/>
        </w:tabs>
        <w:ind w:left="851"/>
        <w:rPr>
          <w:rFonts w:eastAsia="SimSun"/>
          <w:sz w:val="24"/>
          <w:szCs w:val="24"/>
        </w:rPr>
      </w:pPr>
      <w:r w:rsidRPr="006A317B">
        <w:rPr>
          <w:rFonts w:eastAsia="SimSun"/>
          <w:sz w:val="24"/>
          <w:szCs w:val="24"/>
        </w:rPr>
        <w:t>2 år</w:t>
      </w:r>
      <w:r>
        <w:rPr>
          <w:rFonts w:eastAsia="SimSun"/>
          <w:sz w:val="24"/>
          <w:szCs w:val="24"/>
        </w:rPr>
        <w:t>.</w:t>
      </w:r>
    </w:p>
    <w:p w:rsidR="00CD6C6D" w:rsidRPr="006A317B" w:rsidRDefault="00CD6C6D" w:rsidP="00CD6C6D">
      <w:pPr>
        <w:tabs>
          <w:tab w:val="left" w:pos="851"/>
        </w:tabs>
        <w:ind w:left="851"/>
        <w:rPr>
          <w:rFonts w:eastAsia="SimSun"/>
          <w:sz w:val="24"/>
          <w:szCs w:val="24"/>
        </w:rPr>
      </w:pPr>
    </w:p>
    <w:p w:rsidR="00CD6C6D" w:rsidRPr="006A317B" w:rsidRDefault="00CD6C6D" w:rsidP="00CD6C6D">
      <w:pPr>
        <w:tabs>
          <w:tab w:val="left" w:pos="851"/>
        </w:tabs>
        <w:ind w:left="851"/>
        <w:rPr>
          <w:rFonts w:eastAsia="SimSun"/>
          <w:sz w:val="24"/>
          <w:szCs w:val="24"/>
        </w:rPr>
      </w:pPr>
      <w:r>
        <w:rPr>
          <w:rFonts w:eastAsia="SimSun"/>
          <w:sz w:val="24"/>
          <w:szCs w:val="24"/>
        </w:rPr>
        <w:t>E</w:t>
      </w:r>
      <w:r w:rsidRPr="006A317B">
        <w:rPr>
          <w:rFonts w:eastAsia="SimSun"/>
          <w:sz w:val="24"/>
          <w:szCs w:val="24"/>
        </w:rPr>
        <w:t>fter anbrud af den indre emballage: 4 uger.</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D6C6D" w:rsidRPr="009911DE" w:rsidRDefault="00CD6C6D" w:rsidP="00CD6C6D">
      <w:pPr>
        <w:tabs>
          <w:tab w:val="left" w:pos="851"/>
        </w:tabs>
        <w:ind w:left="851"/>
        <w:rPr>
          <w:rFonts w:eastAsia="SimSun"/>
          <w:sz w:val="24"/>
          <w:szCs w:val="24"/>
        </w:rPr>
      </w:pPr>
      <w:r w:rsidRPr="009911DE">
        <w:rPr>
          <w:rFonts w:eastAsia="SimSun"/>
          <w:sz w:val="24"/>
          <w:szCs w:val="24"/>
        </w:rPr>
        <w:t>Må ikke opbevares ved temperaturer over 25 °C.</w:t>
      </w:r>
    </w:p>
    <w:p w:rsidR="00784687" w:rsidRPr="00C84483" w:rsidRDefault="00784687"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D6C6D" w:rsidRPr="004C4537" w:rsidRDefault="005A43BC" w:rsidP="00CD6C6D">
      <w:pPr>
        <w:tabs>
          <w:tab w:val="left" w:pos="851"/>
        </w:tabs>
        <w:ind w:left="851"/>
        <w:rPr>
          <w:rFonts w:eastAsia="SimSun"/>
          <w:sz w:val="24"/>
          <w:szCs w:val="24"/>
        </w:rPr>
      </w:pPr>
      <w:r>
        <w:rPr>
          <w:rFonts w:eastAsia="SimSun"/>
          <w:sz w:val="24"/>
          <w:szCs w:val="24"/>
        </w:rPr>
        <w:t>Tube.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784687">
        <w:rPr>
          <w:b/>
          <w:sz w:val="24"/>
          <w:szCs w:val="24"/>
        </w:rPr>
        <w:t>bortskaffelse</w:t>
      </w:r>
      <w:r w:rsidRPr="00C84483">
        <w:rPr>
          <w:b/>
          <w:sz w:val="24"/>
          <w:szCs w:val="24"/>
        </w:rPr>
        <w:t xml:space="preserve"> og anden håndtering</w:t>
      </w:r>
    </w:p>
    <w:p w:rsidR="00CD6C6D" w:rsidRPr="00D039C3" w:rsidRDefault="00CD6C6D" w:rsidP="00CD6C6D">
      <w:pPr>
        <w:tabs>
          <w:tab w:val="left" w:pos="851"/>
        </w:tabs>
        <w:autoSpaceDE w:val="0"/>
        <w:autoSpaceDN w:val="0"/>
        <w:adjustRightInd w:val="0"/>
        <w:ind w:left="851"/>
        <w:rPr>
          <w:rFonts w:eastAsia="SimSun"/>
          <w:sz w:val="24"/>
          <w:szCs w:val="24"/>
        </w:rPr>
      </w:pPr>
      <w:r w:rsidRPr="00D039C3">
        <w:rPr>
          <w:rFonts w:eastAsia="SimSun"/>
          <w:sz w:val="24"/>
          <w:szCs w:val="24"/>
        </w:rPr>
        <w:t>Ikke anvendt lægemiddel samt affald heraf skal bortskaffes i henhold til lokale retningslinjer.</w:t>
      </w:r>
    </w:p>
    <w:p w:rsidR="00CD6C6D" w:rsidRPr="00C84483" w:rsidRDefault="00CD6C6D"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E2177" w:rsidRDefault="00FE2177" w:rsidP="00FE2177">
      <w:pPr>
        <w:ind w:left="851"/>
        <w:rPr>
          <w:sz w:val="24"/>
          <w:szCs w:val="24"/>
        </w:rPr>
      </w:pPr>
      <w:r>
        <w:rPr>
          <w:sz w:val="24"/>
          <w:szCs w:val="24"/>
        </w:rPr>
        <w:t>Medartuum AB</w:t>
      </w:r>
    </w:p>
    <w:p w:rsidR="00FE2177" w:rsidRDefault="00FE2177" w:rsidP="00FE2177">
      <w:pPr>
        <w:ind w:left="851"/>
        <w:rPr>
          <w:sz w:val="24"/>
          <w:szCs w:val="24"/>
        </w:rPr>
      </w:pPr>
      <w:proofErr w:type="spellStart"/>
      <w:r>
        <w:rPr>
          <w:sz w:val="24"/>
          <w:szCs w:val="24"/>
        </w:rPr>
        <w:t>Ostra</w:t>
      </w:r>
      <w:proofErr w:type="spellEnd"/>
      <w:r>
        <w:rPr>
          <w:sz w:val="24"/>
          <w:szCs w:val="24"/>
        </w:rPr>
        <w:t xml:space="preserve"> </w:t>
      </w:r>
      <w:proofErr w:type="spellStart"/>
      <w:r>
        <w:rPr>
          <w:sz w:val="24"/>
          <w:szCs w:val="24"/>
        </w:rPr>
        <w:t>Hamngatan</w:t>
      </w:r>
      <w:proofErr w:type="spellEnd"/>
      <w:r>
        <w:rPr>
          <w:sz w:val="24"/>
          <w:szCs w:val="24"/>
        </w:rPr>
        <w:t xml:space="preserve"> 26</w:t>
      </w:r>
    </w:p>
    <w:p w:rsidR="005A43BC" w:rsidRPr="004F0DB5" w:rsidRDefault="00FE2177" w:rsidP="00FE2177">
      <w:pPr>
        <w:ind w:left="851"/>
        <w:rPr>
          <w:sz w:val="24"/>
          <w:szCs w:val="24"/>
        </w:rPr>
      </w:pPr>
      <w:r>
        <w:rPr>
          <w:sz w:val="24"/>
          <w:szCs w:val="24"/>
        </w:rPr>
        <w:t xml:space="preserve">411 09, </w:t>
      </w:r>
      <w:proofErr w:type="spellStart"/>
      <w:r>
        <w:rPr>
          <w:sz w:val="24"/>
          <w:szCs w:val="24"/>
        </w:rPr>
        <w:t>Goteborg</w:t>
      </w:r>
      <w:proofErr w:type="spellEnd"/>
      <w:r>
        <w:rPr>
          <w:sz w:val="24"/>
          <w:szCs w:val="24"/>
        </w:rPr>
        <w:br/>
        <w:t>Sverige</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84687">
        <w:rPr>
          <w:b/>
          <w:sz w:val="24"/>
          <w:szCs w:val="24"/>
        </w:rPr>
        <w:t>-</w:t>
      </w:r>
      <w:r w:rsidRPr="00C84483">
        <w:rPr>
          <w:b/>
          <w:sz w:val="24"/>
          <w:szCs w:val="24"/>
        </w:rPr>
        <w:t>NUMRE)</w:t>
      </w:r>
    </w:p>
    <w:p w:rsidR="00CD6C6D" w:rsidRDefault="005A43BC" w:rsidP="00CD6C6D">
      <w:pPr>
        <w:tabs>
          <w:tab w:val="left" w:pos="851"/>
        </w:tabs>
        <w:ind w:left="851"/>
        <w:jc w:val="both"/>
        <w:rPr>
          <w:sz w:val="24"/>
          <w:szCs w:val="24"/>
        </w:rPr>
      </w:pPr>
      <w:r w:rsidRPr="005A43BC">
        <w:rPr>
          <w:sz w:val="24"/>
          <w:szCs w:val="24"/>
        </w:rPr>
        <w:t>69051</w:t>
      </w:r>
    </w:p>
    <w:p w:rsidR="005A43BC" w:rsidRPr="00C84483" w:rsidRDefault="005A43BC" w:rsidP="00CD6C6D">
      <w:pPr>
        <w:tabs>
          <w:tab w:val="left" w:pos="851"/>
        </w:tabs>
        <w:ind w:left="851"/>
        <w:jc w:val="both"/>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D6C6D" w:rsidRPr="00C84483" w:rsidRDefault="00476BEB" w:rsidP="00CD6C6D">
      <w:pPr>
        <w:tabs>
          <w:tab w:val="left" w:pos="851"/>
        </w:tabs>
        <w:ind w:left="851"/>
        <w:rPr>
          <w:sz w:val="24"/>
          <w:szCs w:val="24"/>
        </w:rPr>
      </w:pPr>
      <w:r>
        <w:rPr>
          <w:sz w:val="24"/>
          <w:szCs w:val="24"/>
        </w:rPr>
        <w:t>30</w:t>
      </w:r>
      <w:r w:rsidR="005A43BC">
        <w:rPr>
          <w:sz w:val="24"/>
          <w:szCs w:val="24"/>
        </w:rPr>
        <w:t>. marts 2023</w:t>
      </w:r>
    </w:p>
    <w:p w:rsidR="00CD6C6D" w:rsidRPr="00C84483" w:rsidRDefault="00CD6C6D" w:rsidP="00CD6C6D">
      <w:pPr>
        <w:tabs>
          <w:tab w:val="left" w:pos="851"/>
        </w:tabs>
        <w:ind w:left="851"/>
        <w:rPr>
          <w:sz w:val="24"/>
          <w:szCs w:val="24"/>
        </w:rPr>
      </w:pPr>
    </w:p>
    <w:p w:rsidR="00CD6C6D" w:rsidRPr="00C84483" w:rsidRDefault="00CD6C6D" w:rsidP="00CD6C6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D6C6D" w:rsidRPr="00C84483" w:rsidRDefault="00FE2177" w:rsidP="00CD6C6D">
      <w:pPr>
        <w:tabs>
          <w:tab w:val="left" w:pos="851"/>
        </w:tabs>
        <w:ind w:left="851"/>
        <w:rPr>
          <w:sz w:val="24"/>
          <w:szCs w:val="24"/>
        </w:rPr>
      </w:pPr>
      <w:r>
        <w:rPr>
          <w:sz w:val="24"/>
          <w:szCs w:val="24"/>
        </w:rPr>
        <w:t>6. marts 2024</w:t>
      </w:r>
      <w:bookmarkStart w:id="1" w:name="_GoBack"/>
      <w:bookmarkEnd w:id="1"/>
    </w:p>
    <w:p w:rsidR="00CD6C6D" w:rsidRPr="00352AF1" w:rsidRDefault="00CD6C6D" w:rsidP="00CD6C6D"/>
    <w:p w:rsidR="00CD6C6D" w:rsidRPr="00586FCC" w:rsidRDefault="00CD6C6D" w:rsidP="00CD6C6D"/>
    <w:p w:rsidR="009260DE" w:rsidRPr="00CD6C6D" w:rsidRDefault="009260DE" w:rsidP="00CD6C6D"/>
    <w:sectPr w:rsidR="009260DE" w:rsidRPr="00CD6C6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C6D" w:rsidRDefault="00CD6C6D">
      <w:r>
        <w:separator/>
      </w:r>
    </w:p>
  </w:endnote>
  <w:endnote w:type="continuationSeparator" w:id="0">
    <w:p w:rsidR="00CD6C6D" w:rsidRDefault="00CD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5385E">
      <w:rPr>
        <w:i/>
        <w:noProof/>
        <w:sz w:val="18"/>
        <w:szCs w:val="18"/>
      </w:rPr>
      <w:t>Tolak (Medartuum), creme 40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C6D" w:rsidRDefault="00CD6C6D">
      <w:r>
        <w:separator/>
      </w:r>
    </w:p>
  </w:footnote>
  <w:footnote w:type="continuationSeparator" w:id="0">
    <w:p w:rsidR="00CD6C6D" w:rsidRDefault="00CD6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DA5CA7"/>
    <w:multiLevelType w:val="hybridMultilevel"/>
    <w:tmpl w:val="CF2685A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6D"/>
    <w:rsid w:val="000259B9"/>
    <w:rsid w:val="00041491"/>
    <w:rsid w:val="0004482E"/>
    <w:rsid w:val="00050D16"/>
    <w:rsid w:val="00074F2A"/>
    <w:rsid w:val="000A1CA8"/>
    <w:rsid w:val="000A466B"/>
    <w:rsid w:val="000B058C"/>
    <w:rsid w:val="000E4EE6"/>
    <w:rsid w:val="001454E2"/>
    <w:rsid w:val="00206CE8"/>
    <w:rsid w:val="0021526C"/>
    <w:rsid w:val="0025385E"/>
    <w:rsid w:val="00283A2B"/>
    <w:rsid w:val="002B30AD"/>
    <w:rsid w:val="002C2C01"/>
    <w:rsid w:val="003A29AE"/>
    <w:rsid w:val="003A32D7"/>
    <w:rsid w:val="003B4074"/>
    <w:rsid w:val="003C769A"/>
    <w:rsid w:val="003F1838"/>
    <w:rsid w:val="0045746C"/>
    <w:rsid w:val="0047037F"/>
    <w:rsid w:val="00476BEB"/>
    <w:rsid w:val="0049104B"/>
    <w:rsid w:val="004D46F9"/>
    <w:rsid w:val="004E3B12"/>
    <w:rsid w:val="00532310"/>
    <w:rsid w:val="00560ECC"/>
    <w:rsid w:val="00565F0F"/>
    <w:rsid w:val="00594A86"/>
    <w:rsid w:val="00596D86"/>
    <w:rsid w:val="005A43BC"/>
    <w:rsid w:val="00637F5A"/>
    <w:rsid w:val="006560B1"/>
    <w:rsid w:val="006756DD"/>
    <w:rsid w:val="00737275"/>
    <w:rsid w:val="00740EEC"/>
    <w:rsid w:val="0078011A"/>
    <w:rsid w:val="00782AF4"/>
    <w:rsid w:val="00784687"/>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CD6C6D"/>
    <w:rsid w:val="00D020B0"/>
    <w:rsid w:val="00D11748"/>
    <w:rsid w:val="00D366CF"/>
    <w:rsid w:val="00E108AA"/>
    <w:rsid w:val="00E31812"/>
    <w:rsid w:val="00E3749A"/>
    <w:rsid w:val="00E7437F"/>
    <w:rsid w:val="00E865B8"/>
    <w:rsid w:val="00EC0B9B"/>
    <w:rsid w:val="00ED5E9F"/>
    <w:rsid w:val="00F6287D"/>
    <w:rsid w:val="00F66D4F"/>
    <w:rsid w:val="00FB6D01"/>
    <w:rsid w:val="00FC2931"/>
    <w:rsid w:val="00FE21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F1B90"/>
  <w15:chartTrackingRefBased/>
  <w15:docId w15:val="{FFAEC812-A3D5-4F22-B07B-B367CBD6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A43BC"/>
    <w:rPr>
      <w:color w:val="0563C1" w:themeColor="hyperlink"/>
      <w:u w:val="single"/>
    </w:rPr>
  </w:style>
  <w:style w:type="character" w:styleId="Ulstomtale">
    <w:name w:val="Unresolved Mention"/>
    <w:basedOn w:val="Standardskrifttypeiafsnit"/>
    <w:uiPriority w:val="99"/>
    <w:semiHidden/>
    <w:unhideWhenUsed/>
    <w:rsid w:val="005A4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13329902">
      <w:bodyDiv w:val="1"/>
      <w:marLeft w:val="0"/>
      <w:marRight w:val="0"/>
      <w:marTop w:val="0"/>
      <w:marBottom w:val="0"/>
      <w:divBdr>
        <w:top w:val="none" w:sz="0" w:space="0" w:color="auto"/>
        <w:left w:val="none" w:sz="0" w:space="0" w:color="auto"/>
        <w:bottom w:val="none" w:sz="0" w:space="0" w:color="auto"/>
        <w:right w:val="none" w:sz="0" w:space="0" w:color="auto"/>
      </w:divBdr>
    </w:div>
    <w:div w:id="132396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2984</Words>
  <Characters>18270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2023053673 - pkt. 7</dc:description>
  <cp:lastModifiedBy>Annette Malmros</cp:lastModifiedBy>
  <cp:revision>3</cp:revision>
  <cp:lastPrinted>2012-08-22T08:53:00Z</cp:lastPrinted>
  <dcterms:created xsi:type="dcterms:W3CDTF">2024-03-05T20:58:00Z</dcterms:created>
  <dcterms:modified xsi:type="dcterms:W3CDTF">2024-03-05T21:00:00Z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