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A3" w:rsidRPr="008F49E1" w:rsidRDefault="00EF7CA3" w:rsidP="00EF7CA3">
      <w:pPr>
        <w:rPr>
          <w:sz w:val="24"/>
          <w:szCs w:val="24"/>
        </w:rPr>
      </w:pPr>
      <w:r w:rsidRPr="009260DE">
        <w:rPr>
          <w:noProof/>
          <w:sz w:val="24"/>
          <w:szCs w:val="24"/>
          <w:lang w:eastAsia="da-DK"/>
        </w:rPr>
        <w:drawing>
          <wp:anchor distT="0" distB="0" distL="114300" distR="114300" simplePos="0" relativeHeight="251659264" behindDoc="0" locked="0" layoutInCell="1" allowOverlap="1" wp14:anchorId="3FDD85A5" wp14:editId="305CD8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F7CA3" w:rsidRPr="00C84483" w:rsidRDefault="00EF7CA3" w:rsidP="00EF7CA3">
      <w:pPr>
        <w:pStyle w:val="Titel"/>
        <w:tabs>
          <w:tab w:val="right" w:pos="9356"/>
        </w:tabs>
        <w:jc w:val="left"/>
        <w:rPr>
          <w:b w:val="0"/>
          <w:szCs w:val="24"/>
          <w:lang w:eastAsia="en-US"/>
        </w:rPr>
      </w:pPr>
      <w:r w:rsidRPr="00C84483">
        <w:rPr>
          <w:b w:val="0"/>
          <w:szCs w:val="24"/>
          <w:lang w:eastAsia="en-US"/>
        </w:rPr>
        <w:tab/>
      </w:r>
      <w:r w:rsidR="009203E2">
        <w:rPr>
          <w:szCs w:val="24"/>
        </w:rPr>
        <w:t>11</w:t>
      </w:r>
      <w:r>
        <w:rPr>
          <w:szCs w:val="24"/>
        </w:rPr>
        <w:t xml:space="preserve">. </w:t>
      </w:r>
      <w:r w:rsidR="009203E2">
        <w:rPr>
          <w:szCs w:val="24"/>
        </w:rPr>
        <w:t>januar</w:t>
      </w:r>
      <w:r>
        <w:rPr>
          <w:szCs w:val="24"/>
        </w:rPr>
        <w:t xml:space="preserve"> 20</w:t>
      </w:r>
      <w:r w:rsidR="009203E2">
        <w:rPr>
          <w:szCs w:val="24"/>
        </w:rPr>
        <w:t>24</w:t>
      </w:r>
    </w:p>
    <w:p w:rsidR="00EF7CA3" w:rsidRPr="00C84483" w:rsidRDefault="00EF7CA3" w:rsidP="00EF7CA3">
      <w:pPr>
        <w:pStyle w:val="Titel"/>
        <w:jc w:val="left"/>
        <w:rPr>
          <w:b w:val="0"/>
          <w:szCs w:val="24"/>
        </w:rPr>
      </w:pPr>
    </w:p>
    <w:p w:rsidR="00EF7CA3" w:rsidRPr="00C84483" w:rsidRDefault="00EF7CA3" w:rsidP="00EF7CA3">
      <w:pPr>
        <w:pStyle w:val="Titel"/>
        <w:jc w:val="left"/>
        <w:rPr>
          <w:b w:val="0"/>
          <w:szCs w:val="24"/>
        </w:rPr>
      </w:pPr>
      <w:bookmarkStart w:id="0" w:name="_GoBack"/>
      <w:bookmarkEnd w:id="0"/>
    </w:p>
    <w:p w:rsidR="00EF7CA3" w:rsidRPr="00C84483" w:rsidRDefault="00EF7CA3" w:rsidP="00EF7CA3">
      <w:pPr>
        <w:jc w:val="center"/>
        <w:rPr>
          <w:b/>
          <w:sz w:val="24"/>
          <w:szCs w:val="24"/>
        </w:rPr>
      </w:pPr>
      <w:r w:rsidRPr="00C84483">
        <w:rPr>
          <w:b/>
          <w:sz w:val="24"/>
          <w:szCs w:val="24"/>
        </w:rPr>
        <w:t>PRODUKTRESUMÉ</w:t>
      </w:r>
    </w:p>
    <w:p w:rsidR="00EF7CA3" w:rsidRPr="00C84483" w:rsidRDefault="00EF7CA3" w:rsidP="00EF7CA3">
      <w:pPr>
        <w:jc w:val="center"/>
        <w:rPr>
          <w:b/>
          <w:sz w:val="24"/>
          <w:szCs w:val="24"/>
        </w:rPr>
      </w:pPr>
    </w:p>
    <w:p w:rsidR="00EF7CA3" w:rsidRDefault="00EF7CA3" w:rsidP="00EF7CA3">
      <w:pPr>
        <w:jc w:val="center"/>
        <w:rPr>
          <w:b/>
          <w:sz w:val="24"/>
          <w:szCs w:val="24"/>
        </w:rPr>
      </w:pPr>
      <w:r w:rsidRPr="00C84483">
        <w:rPr>
          <w:b/>
          <w:sz w:val="24"/>
          <w:szCs w:val="24"/>
        </w:rPr>
        <w:t>for</w:t>
      </w:r>
    </w:p>
    <w:p w:rsidR="00EF7CA3" w:rsidRPr="00C84483" w:rsidRDefault="00EF7CA3" w:rsidP="00EF7CA3">
      <w:pPr>
        <w:jc w:val="center"/>
        <w:rPr>
          <w:b/>
          <w:sz w:val="24"/>
          <w:szCs w:val="24"/>
        </w:rPr>
      </w:pPr>
    </w:p>
    <w:p w:rsidR="00EF7CA3" w:rsidRPr="00C84483" w:rsidRDefault="00EF7CA3" w:rsidP="00EF7CA3">
      <w:pPr>
        <w:jc w:val="center"/>
        <w:rPr>
          <w:b/>
          <w:sz w:val="24"/>
          <w:szCs w:val="24"/>
        </w:rPr>
      </w:pPr>
      <w:proofErr w:type="spellStart"/>
      <w:r>
        <w:rPr>
          <w:b/>
          <w:sz w:val="24"/>
          <w:szCs w:val="24"/>
        </w:rPr>
        <w:t>Tomonil</w:t>
      </w:r>
      <w:proofErr w:type="spellEnd"/>
      <w:r>
        <w:rPr>
          <w:b/>
          <w:sz w:val="24"/>
          <w:szCs w:val="24"/>
        </w:rPr>
        <w:t>, tabletter</w:t>
      </w:r>
    </w:p>
    <w:p w:rsidR="00EF7CA3" w:rsidRPr="00C84483" w:rsidRDefault="00EF7CA3" w:rsidP="00EF7CA3">
      <w:pPr>
        <w:jc w:val="both"/>
        <w:rPr>
          <w:sz w:val="24"/>
          <w:szCs w:val="24"/>
        </w:rPr>
      </w:pPr>
    </w:p>
    <w:p w:rsidR="00EF7CA3" w:rsidRPr="007F73AF" w:rsidRDefault="00EF7CA3" w:rsidP="00EF7CA3">
      <w:pPr>
        <w:ind w:left="851" w:hanging="851"/>
        <w:jc w:val="both"/>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0.</w:t>
      </w:r>
      <w:r w:rsidRPr="007F73AF">
        <w:rPr>
          <w:b/>
          <w:sz w:val="24"/>
          <w:szCs w:val="24"/>
        </w:rPr>
        <w:tab/>
        <w:t>D.SP.NR.</w:t>
      </w:r>
    </w:p>
    <w:p w:rsidR="00EF7CA3" w:rsidRPr="007F73AF" w:rsidRDefault="00EF7CA3" w:rsidP="00EF7CA3">
      <w:pPr>
        <w:tabs>
          <w:tab w:val="left" w:pos="851"/>
        </w:tabs>
        <w:ind w:left="851" w:hanging="851"/>
        <w:rPr>
          <w:sz w:val="24"/>
          <w:szCs w:val="24"/>
        </w:rPr>
      </w:pPr>
      <w:r>
        <w:rPr>
          <w:sz w:val="24"/>
          <w:szCs w:val="24"/>
        </w:rPr>
        <w:tab/>
      </w:r>
      <w:r w:rsidRPr="007F73AF">
        <w:rPr>
          <w:sz w:val="24"/>
          <w:szCs w:val="24"/>
        </w:rPr>
        <w:t>30853</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1.</w:t>
      </w:r>
      <w:r w:rsidRPr="007F73AF">
        <w:rPr>
          <w:b/>
          <w:sz w:val="24"/>
          <w:szCs w:val="24"/>
        </w:rPr>
        <w:tab/>
        <w:t>LÆGEMIDLETS NAVN</w:t>
      </w:r>
    </w:p>
    <w:p w:rsidR="00EF7CA3" w:rsidRPr="007F73AF" w:rsidRDefault="00EF7CA3" w:rsidP="00EF7CA3">
      <w:pPr>
        <w:tabs>
          <w:tab w:val="left" w:pos="851"/>
        </w:tabs>
        <w:ind w:left="851" w:hanging="851"/>
        <w:rPr>
          <w:sz w:val="24"/>
          <w:szCs w:val="24"/>
        </w:rPr>
      </w:pPr>
      <w:r>
        <w:rPr>
          <w:sz w:val="24"/>
          <w:szCs w:val="24"/>
        </w:rPr>
        <w:tab/>
      </w:r>
      <w:proofErr w:type="spellStart"/>
      <w:r w:rsidRPr="007F73AF">
        <w:rPr>
          <w:sz w:val="24"/>
          <w:szCs w:val="24"/>
        </w:rPr>
        <w:t>Tomonil</w:t>
      </w:r>
      <w:proofErr w:type="spellEnd"/>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2.</w:t>
      </w:r>
      <w:r w:rsidRPr="007F73AF">
        <w:rPr>
          <w:b/>
          <w:sz w:val="24"/>
          <w:szCs w:val="24"/>
        </w:rPr>
        <w:tab/>
        <w:t>KVALITATIV OG KVANTITATIV SAMMENSÆTNING</w:t>
      </w:r>
    </w:p>
    <w:p w:rsidR="00EF7CA3" w:rsidRPr="007F73AF" w:rsidRDefault="00EF7CA3" w:rsidP="00EF7CA3">
      <w:pPr>
        <w:ind w:left="851"/>
        <w:rPr>
          <w:sz w:val="24"/>
          <w:szCs w:val="24"/>
        </w:rPr>
      </w:pPr>
      <w:r w:rsidRPr="007F73AF">
        <w:rPr>
          <w:sz w:val="24"/>
          <w:szCs w:val="24"/>
        </w:rPr>
        <w:t xml:space="preserve">Hver tablet indeholder 1,5 mg </w:t>
      </w:r>
      <w:proofErr w:type="spellStart"/>
      <w:r w:rsidRPr="007F73AF">
        <w:rPr>
          <w:sz w:val="24"/>
          <w:szCs w:val="24"/>
        </w:rPr>
        <w:t>levonorgestrel</w:t>
      </w:r>
      <w:proofErr w:type="spellEnd"/>
      <w:r w:rsidRPr="007F73AF">
        <w:rPr>
          <w:sz w:val="24"/>
          <w:szCs w:val="24"/>
        </w:rPr>
        <w:t xml:space="preserve"> </w:t>
      </w:r>
    </w:p>
    <w:p w:rsidR="00EF7CA3" w:rsidRDefault="00EF7CA3" w:rsidP="00EF7CA3">
      <w:pPr>
        <w:ind w:left="851"/>
        <w:rPr>
          <w:sz w:val="24"/>
          <w:szCs w:val="24"/>
          <w:u w:val="single"/>
        </w:rPr>
      </w:pPr>
    </w:p>
    <w:p w:rsidR="00EF7CA3" w:rsidRDefault="00EF7CA3" w:rsidP="00EF7CA3">
      <w:pPr>
        <w:ind w:left="851"/>
        <w:rPr>
          <w:sz w:val="24"/>
          <w:szCs w:val="24"/>
        </w:rPr>
      </w:pPr>
      <w:r w:rsidRPr="007F73AF">
        <w:rPr>
          <w:sz w:val="24"/>
          <w:szCs w:val="24"/>
          <w:u w:val="single"/>
        </w:rPr>
        <w:t>Hjælpestof</w:t>
      </w:r>
      <w:r>
        <w:rPr>
          <w:sz w:val="24"/>
          <w:szCs w:val="24"/>
          <w:u w:val="single"/>
        </w:rPr>
        <w:t>, som behandleren skal være opmærksom på:</w:t>
      </w:r>
      <w:r w:rsidRPr="007F73AF">
        <w:rPr>
          <w:sz w:val="24"/>
          <w:szCs w:val="24"/>
        </w:rPr>
        <w:t xml:space="preserve"> </w:t>
      </w:r>
    </w:p>
    <w:p w:rsidR="00EF7CA3" w:rsidRPr="007F73AF" w:rsidRDefault="00EF7CA3" w:rsidP="00EF7CA3">
      <w:pPr>
        <w:ind w:left="851"/>
        <w:rPr>
          <w:sz w:val="24"/>
          <w:szCs w:val="24"/>
        </w:rPr>
      </w:pPr>
      <w:r w:rsidRPr="007F73AF">
        <w:rPr>
          <w:sz w:val="24"/>
          <w:szCs w:val="24"/>
        </w:rPr>
        <w:t xml:space="preserve">Hver tablet indeholder 120.0 mg laktosemonohydrat </w:t>
      </w:r>
    </w:p>
    <w:p w:rsidR="00EF7CA3"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Alle hjælpestoffer er anført under pkt. 6.1</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3.</w:t>
      </w:r>
      <w:r w:rsidRPr="007F73AF">
        <w:rPr>
          <w:b/>
          <w:sz w:val="24"/>
          <w:szCs w:val="24"/>
        </w:rPr>
        <w:tab/>
        <w:t>LÆGEMIDDELFORM</w:t>
      </w:r>
    </w:p>
    <w:p w:rsidR="00EF7CA3" w:rsidRPr="007F73AF" w:rsidRDefault="00EF7CA3" w:rsidP="00EF7CA3">
      <w:pPr>
        <w:ind w:left="851"/>
        <w:rPr>
          <w:sz w:val="24"/>
          <w:szCs w:val="24"/>
        </w:rPr>
      </w:pPr>
      <w:r w:rsidRPr="007F73AF">
        <w:rPr>
          <w:sz w:val="24"/>
          <w:szCs w:val="24"/>
        </w:rPr>
        <w:t>Tablet</w:t>
      </w:r>
      <w:r>
        <w:rPr>
          <w:sz w:val="24"/>
          <w:szCs w:val="24"/>
        </w:rPr>
        <w:t>ter</w:t>
      </w:r>
    </w:p>
    <w:p w:rsidR="00EF7CA3" w:rsidRPr="007F73AF" w:rsidRDefault="00EF7CA3" w:rsidP="00EF7CA3">
      <w:pPr>
        <w:ind w:left="851"/>
        <w:rPr>
          <w:sz w:val="24"/>
          <w:szCs w:val="24"/>
        </w:rPr>
      </w:pPr>
      <w:r w:rsidRPr="007F73AF">
        <w:rPr>
          <w:sz w:val="24"/>
          <w:szCs w:val="24"/>
        </w:rPr>
        <w:t>Hvid</w:t>
      </w:r>
      <w:r>
        <w:rPr>
          <w:sz w:val="24"/>
          <w:szCs w:val="24"/>
        </w:rPr>
        <w:t>e</w:t>
      </w:r>
      <w:r w:rsidRPr="007F73AF">
        <w:rPr>
          <w:sz w:val="24"/>
          <w:szCs w:val="24"/>
        </w:rPr>
        <w:t xml:space="preserve"> til næsten hvid</w:t>
      </w:r>
      <w:r>
        <w:rPr>
          <w:sz w:val="24"/>
          <w:szCs w:val="24"/>
        </w:rPr>
        <w:t>e</w:t>
      </w:r>
      <w:r w:rsidRPr="007F73AF">
        <w:rPr>
          <w:sz w:val="24"/>
          <w:szCs w:val="24"/>
        </w:rPr>
        <w:t>, rund</w:t>
      </w:r>
      <w:r>
        <w:rPr>
          <w:sz w:val="24"/>
          <w:szCs w:val="24"/>
        </w:rPr>
        <w:t>e</w:t>
      </w:r>
      <w:r w:rsidRPr="007F73AF">
        <w:rPr>
          <w:sz w:val="24"/>
          <w:szCs w:val="24"/>
        </w:rPr>
        <w:t xml:space="preserve"> konisk kante</w:t>
      </w:r>
      <w:r>
        <w:rPr>
          <w:sz w:val="24"/>
          <w:szCs w:val="24"/>
        </w:rPr>
        <w:t>de tabletter med</w:t>
      </w:r>
      <w:r w:rsidRPr="007F73AF">
        <w:rPr>
          <w:sz w:val="24"/>
          <w:szCs w:val="24"/>
        </w:rPr>
        <w:t xml:space="preserve"> flad overflade og mærket med </w:t>
      </w:r>
      <w:r>
        <w:rPr>
          <w:sz w:val="24"/>
          <w:szCs w:val="24"/>
        </w:rPr>
        <w:t>"J</w:t>
      </w:r>
      <w:r w:rsidRPr="007F73AF">
        <w:rPr>
          <w:sz w:val="24"/>
          <w:szCs w:val="24"/>
        </w:rPr>
        <w:t>06</w:t>
      </w:r>
      <w:r>
        <w:rPr>
          <w:sz w:val="24"/>
          <w:szCs w:val="24"/>
        </w:rPr>
        <w:t>"</w:t>
      </w:r>
      <w:r w:rsidRPr="007F73AF">
        <w:rPr>
          <w:sz w:val="24"/>
          <w:szCs w:val="24"/>
        </w:rPr>
        <w:t xml:space="preserve"> på den ene side, glat på den anden side</w:t>
      </w:r>
      <w:r>
        <w:rPr>
          <w:sz w:val="24"/>
          <w:szCs w:val="24"/>
        </w:rPr>
        <w:t>,</w:t>
      </w:r>
      <w:r w:rsidRPr="007F73AF">
        <w:rPr>
          <w:sz w:val="24"/>
          <w:szCs w:val="24"/>
        </w:rPr>
        <w:t xml:space="preserve"> med en diameter på omkring 8 mm.</w:t>
      </w:r>
    </w:p>
    <w:p w:rsidR="00EF7CA3" w:rsidRDefault="00EF7CA3" w:rsidP="00EF7CA3">
      <w:pPr>
        <w:ind w:left="851" w:hanging="851"/>
        <w:rPr>
          <w:sz w:val="24"/>
          <w:szCs w:val="24"/>
        </w:rPr>
      </w:pP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w:t>
      </w:r>
      <w:r w:rsidRPr="007F73AF">
        <w:rPr>
          <w:b/>
          <w:sz w:val="24"/>
          <w:szCs w:val="24"/>
        </w:rPr>
        <w:tab/>
        <w:t>KLINISKE OPLYSNINGER</w:t>
      </w:r>
    </w:p>
    <w:p w:rsidR="00EF7CA3" w:rsidRPr="007F73AF" w:rsidRDefault="00EF7CA3" w:rsidP="00EF7CA3">
      <w:pPr>
        <w:tabs>
          <w:tab w:val="left" w:pos="851"/>
        </w:tabs>
        <w:ind w:left="851" w:hanging="851"/>
        <w:rPr>
          <w:b/>
          <w:sz w:val="24"/>
          <w:szCs w:val="24"/>
        </w:rPr>
      </w:pPr>
    </w:p>
    <w:p w:rsidR="00EF7CA3" w:rsidRPr="007F73AF" w:rsidRDefault="00EF7CA3" w:rsidP="00EF7CA3">
      <w:pPr>
        <w:tabs>
          <w:tab w:val="left" w:pos="851"/>
        </w:tabs>
        <w:ind w:left="851" w:hanging="851"/>
        <w:rPr>
          <w:b/>
          <w:sz w:val="24"/>
          <w:szCs w:val="24"/>
          <w:u w:val="single"/>
        </w:rPr>
      </w:pPr>
      <w:r w:rsidRPr="007F73AF">
        <w:rPr>
          <w:b/>
          <w:sz w:val="24"/>
          <w:szCs w:val="24"/>
        </w:rPr>
        <w:t>4.1</w:t>
      </w:r>
      <w:r w:rsidRPr="007F73AF">
        <w:rPr>
          <w:b/>
          <w:sz w:val="24"/>
          <w:szCs w:val="24"/>
        </w:rPr>
        <w:tab/>
        <w:t>Terapeutiske indikationer</w:t>
      </w:r>
    </w:p>
    <w:p w:rsidR="00EF7CA3" w:rsidRPr="007F73AF" w:rsidRDefault="00EF7CA3" w:rsidP="00EF7CA3">
      <w:pPr>
        <w:ind w:left="851"/>
        <w:rPr>
          <w:sz w:val="24"/>
          <w:szCs w:val="24"/>
        </w:rPr>
      </w:pPr>
      <w:r w:rsidRPr="007F73AF">
        <w:rPr>
          <w:sz w:val="24"/>
          <w:szCs w:val="24"/>
        </w:rPr>
        <w:t>Akut svangerskabsforebyggelse til anvendelse indenfor 72 timer efter ubeskyttet samleje eller efter svigt af svangerskabsforebyggende metode.</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4.2</w:t>
      </w:r>
      <w:r w:rsidRPr="007F73AF">
        <w:rPr>
          <w:b/>
          <w:sz w:val="24"/>
          <w:szCs w:val="24"/>
        </w:rPr>
        <w:tab/>
        <w:t xml:space="preserve">Dosering og </w:t>
      </w:r>
      <w:r w:rsidR="009203E2">
        <w:rPr>
          <w:b/>
          <w:sz w:val="24"/>
          <w:szCs w:val="24"/>
        </w:rPr>
        <w:t>administration</w:t>
      </w:r>
    </w:p>
    <w:p w:rsidR="00EF7CA3" w:rsidRDefault="00EF7CA3" w:rsidP="00EF7CA3">
      <w:pPr>
        <w:ind w:left="851"/>
        <w:rPr>
          <w:sz w:val="24"/>
          <w:szCs w:val="24"/>
        </w:rPr>
      </w:pPr>
    </w:p>
    <w:p w:rsidR="00EF7CA3" w:rsidRPr="00817A1D" w:rsidRDefault="00EF7CA3" w:rsidP="00EF7CA3">
      <w:pPr>
        <w:ind w:left="851"/>
        <w:rPr>
          <w:sz w:val="24"/>
          <w:szCs w:val="24"/>
          <w:u w:val="single"/>
        </w:rPr>
      </w:pPr>
      <w:r w:rsidRPr="00817A1D">
        <w:rPr>
          <w:sz w:val="24"/>
          <w:szCs w:val="24"/>
          <w:u w:val="single"/>
        </w:rPr>
        <w:t>Dosering</w:t>
      </w:r>
    </w:p>
    <w:p w:rsidR="00EF7CA3" w:rsidRPr="007F73AF" w:rsidRDefault="00EF7CA3" w:rsidP="00EF7CA3">
      <w:pPr>
        <w:ind w:left="851"/>
        <w:rPr>
          <w:sz w:val="24"/>
          <w:szCs w:val="24"/>
        </w:rPr>
      </w:pPr>
      <w:r>
        <w:rPr>
          <w:sz w:val="24"/>
          <w:szCs w:val="24"/>
        </w:rPr>
        <w:t xml:space="preserve">En </w:t>
      </w:r>
      <w:r w:rsidRPr="007F73AF">
        <w:rPr>
          <w:sz w:val="24"/>
          <w:szCs w:val="24"/>
        </w:rPr>
        <w:t>tablet</w:t>
      </w:r>
      <w:r>
        <w:rPr>
          <w:sz w:val="24"/>
          <w:szCs w:val="24"/>
        </w:rPr>
        <w:t xml:space="preserve"> skal </w:t>
      </w:r>
      <w:r w:rsidRPr="007F73AF">
        <w:rPr>
          <w:sz w:val="24"/>
          <w:szCs w:val="24"/>
        </w:rPr>
        <w:t>tages hurtigst muligt, helst indenfor 12 timer, og ikke senere end 72 timer efter</w:t>
      </w:r>
      <w:r>
        <w:rPr>
          <w:sz w:val="24"/>
          <w:szCs w:val="24"/>
        </w:rPr>
        <w:t xml:space="preserve"> ubeskyttet </w:t>
      </w:r>
      <w:r w:rsidRPr="007F73AF">
        <w:rPr>
          <w:sz w:val="24"/>
          <w:szCs w:val="24"/>
        </w:rPr>
        <w:t>samleje (</w:t>
      </w:r>
      <w:r>
        <w:rPr>
          <w:sz w:val="24"/>
          <w:szCs w:val="24"/>
        </w:rPr>
        <w:t>s</w:t>
      </w:r>
      <w:r w:rsidRPr="007F73AF">
        <w:rPr>
          <w:sz w:val="24"/>
          <w:szCs w:val="24"/>
        </w:rPr>
        <w:t>e pkt. 5.1).</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 xml:space="preserve">Ved opkastning mindre end tre timer efter indtagelse af tabletten bør der straks tages yderligere 1 tablet. </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lastRenderedPageBreak/>
        <w:t>Kvinder, som har taget enzym-inducerende lægemidler inden</w:t>
      </w:r>
      <w:r>
        <w:rPr>
          <w:sz w:val="24"/>
          <w:szCs w:val="24"/>
        </w:rPr>
        <w:t xml:space="preserve"> </w:t>
      </w:r>
      <w:r w:rsidRPr="007F73AF">
        <w:rPr>
          <w:sz w:val="24"/>
          <w:szCs w:val="24"/>
        </w:rPr>
        <w:t xml:space="preserve">for de seneste 4 uger, og som har behov for nødprævention, rådes til at anvende ikke-hormonel nødprævention, dvs. en kobberspiral. Kvinder, som ikke kan eller ikke vil anvende kobberspiral, kan tage en dobbeltdosis </w:t>
      </w:r>
      <w:proofErr w:type="spellStart"/>
      <w:r w:rsidRPr="007F73AF">
        <w:rPr>
          <w:sz w:val="24"/>
          <w:szCs w:val="24"/>
        </w:rPr>
        <w:t>levonorgestrel</w:t>
      </w:r>
      <w:proofErr w:type="spellEnd"/>
      <w:r w:rsidRPr="007F73AF">
        <w:rPr>
          <w:sz w:val="24"/>
          <w:szCs w:val="24"/>
        </w:rPr>
        <w:t xml:space="preserve"> (dvs. 2 tabletter på én gang) (Se pkt. 4.5).</w:t>
      </w:r>
    </w:p>
    <w:p w:rsidR="00EF7CA3" w:rsidRPr="007F73AF" w:rsidRDefault="00EF7CA3" w:rsidP="00EF7CA3">
      <w:pPr>
        <w:ind w:left="851"/>
        <w:rPr>
          <w:sz w:val="24"/>
          <w:szCs w:val="24"/>
        </w:rPr>
      </w:pPr>
    </w:p>
    <w:p w:rsidR="00EF7CA3" w:rsidRPr="007F73AF" w:rsidRDefault="00EF7CA3" w:rsidP="00EF7CA3">
      <w:pPr>
        <w:ind w:left="851"/>
        <w:rPr>
          <w:sz w:val="24"/>
          <w:szCs w:val="24"/>
        </w:rPr>
      </w:pPr>
      <w:proofErr w:type="spellStart"/>
      <w:r w:rsidRPr="007F73AF">
        <w:rPr>
          <w:sz w:val="24"/>
          <w:szCs w:val="24"/>
        </w:rPr>
        <w:t>Tomonil</w:t>
      </w:r>
      <w:proofErr w:type="spellEnd"/>
      <w:r w:rsidRPr="007F73AF">
        <w:rPr>
          <w:sz w:val="24"/>
          <w:szCs w:val="24"/>
        </w:rPr>
        <w:t xml:space="preserve"> kan tages når som helst i menstruationscyklus, medmindre menstruationsblødning er forsinket.</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Efter anvendelse af nødprævention anbefales det at anvende lokal svangerskabs</w:t>
      </w:r>
      <w:r>
        <w:rPr>
          <w:sz w:val="24"/>
          <w:szCs w:val="24"/>
        </w:rPr>
        <w:softHyphen/>
      </w:r>
      <w:r w:rsidRPr="007F73AF">
        <w:rPr>
          <w:sz w:val="24"/>
          <w:szCs w:val="24"/>
        </w:rPr>
        <w:t xml:space="preserve">forebyggelse som f.eks. kondom, </w:t>
      </w:r>
      <w:proofErr w:type="spellStart"/>
      <w:r w:rsidRPr="007F73AF">
        <w:rPr>
          <w:sz w:val="24"/>
          <w:szCs w:val="24"/>
        </w:rPr>
        <w:t>spermicid</w:t>
      </w:r>
      <w:proofErr w:type="spellEnd"/>
      <w:r w:rsidRPr="007F73AF">
        <w:rPr>
          <w:sz w:val="24"/>
          <w:szCs w:val="24"/>
        </w:rPr>
        <w:t xml:space="preserve"> eller pessar indtil starten af næste menstruationsperiode. Anvendelse af </w:t>
      </w:r>
      <w:proofErr w:type="spellStart"/>
      <w:r w:rsidRPr="007F73AF">
        <w:rPr>
          <w:sz w:val="24"/>
          <w:szCs w:val="24"/>
        </w:rPr>
        <w:t>Tomonil</w:t>
      </w:r>
      <w:proofErr w:type="spellEnd"/>
      <w:r w:rsidRPr="007F73AF">
        <w:rPr>
          <w:sz w:val="24"/>
          <w:szCs w:val="24"/>
        </w:rPr>
        <w:t xml:space="preserve"> kontraindicerer ikke fortsat brug af sædvanlig hormonale </w:t>
      </w:r>
      <w:proofErr w:type="spellStart"/>
      <w:r w:rsidRPr="007F73AF">
        <w:rPr>
          <w:sz w:val="24"/>
          <w:szCs w:val="24"/>
        </w:rPr>
        <w:t>kontraceptiva</w:t>
      </w:r>
      <w:proofErr w:type="spellEnd"/>
      <w:r w:rsidRPr="007F73AF">
        <w:rPr>
          <w:sz w:val="24"/>
          <w:szCs w:val="24"/>
        </w:rPr>
        <w:t>.</w:t>
      </w:r>
    </w:p>
    <w:p w:rsidR="00EF7CA3" w:rsidRPr="007F73AF" w:rsidRDefault="00EF7CA3" w:rsidP="00EF7CA3">
      <w:pPr>
        <w:ind w:left="851"/>
        <w:rPr>
          <w:sz w:val="24"/>
          <w:szCs w:val="24"/>
        </w:rPr>
      </w:pPr>
    </w:p>
    <w:p w:rsidR="00EF7CA3" w:rsidRPr="007F73AF" w:rsidRDefault="00EF7CA3" w:rsidP="00EF7CA3">
      <w:pPr>
        <w:ind w:left="851"/>
        <w:rPr>
          <w:i/>
          <w:sz w:val="24"/>
          <w:szCs w:val="24"/>
          <w:u w:val="single"/>
        </w:rPr>
      </w:pPr>
      <w:r w:rsidRPr="007F73AF">
        <w:rPr>
          <w:i/>
          <w:sz w:val="24"/>
          <w:szCs w:val="24"/>
          <w:u w:val="single"/>
        </w:rPr>
        <w:t>Pædiatrisk population</w:t>
      </w:r>
    </w:p>
    <w:p w:rsidR="00EF7CA3" w:rsidRPr="007E70D4" w:rsidRDefault="00EF7CA3" w:rsidP="00EF7CA3">
      <w:pPr>
        <w:ind w:left="851"/>
        <w:rPr>
          <w:sz w:val="24"/>
          <w:szCs w:val="24"/>
        </w:rPr>
      </w:pPr>
      <w:r w:rsidRPr="007E70D4">
        <w:rPr>
          <w:sz w:val="24"/>
          <w:szCs w:val="24"/>
        </w:rPr>
        <w:t xml:space="preserve">Det er ikke relevant at anvende </w:t>
      </w:r>
      <w:proofErr w:type="spellStart"/>
      <w:r w:rsidRPr="007E70D4">
        <w:rPr>
          <w:sz w:val="24"/>
          <w:szCs w:val="24"/>
        </w:rPr>
        <w:t>Tomonil</w:t>
      </w:r>
      <w:proofErr w:type="spellEnd"/>
      <w:r w:rsidRPr="007E70D4">
        <w:rPr>
          <w:sz w:val="24"/>
          <w:szCs w:val="24"/>
        </w:rPr>
        <w:t xml:space="preserve"> som nødprævention til </w:t>
      </w:r>
      <w:proofErr w:type="spellStart"/>
      <w:r w:rsidRPr="007E70D4">
        <w:rPr>
          <w:sz w:val="24"/>
          <w:szCs w:val="24"/>
        </w:rPr>
        <w:t>præpubertale</w:t>
      </w:r>
      <w:proofErr w:type="spellEnd"/>
      <w:r w:rsidRPr="007E70D4">
        <w:rPr>
          <w:sz w:val="24"/>
          <w:szCs w:val="24"/>
        </w:rPr>
        <w:t xml:space="preserve"> børn.</w:t>
      </w:r>
    </w:p>
    <w:p w:rsidR="00EF7CA3" w:rsidRPr="007F73AF" w:rsidRDefault="00EF7CA3" w:rsidP="00EF7CA3">
      <w:pPr>
        <w:ind w:left="851"/>
        <w:rPr>
          <w:i/>
          <w:sz w:val="24"/>
          <w:szCs w:val="24"/>
        </w:rPr>
      </w:pPr>
    </w:p>
    <w:p w:rsidR="00EF7CA3" w:rsidRPr="007F73AF" w:rsidRDefault="00EF7CA3" w:rsidP="00EF7CA3">
      <w:pPr>
        <w:ind w:left="851"/>
        <w:rPr>
          <w:i/>
          <w:sz w:val="24"/>
          <w:szCs w:val="24"/>
          <w:u w:val="single"/>
        </w:rPr>
      </w:pPr>
      <w:r w:rsidRPr="007F73AF">
        <w:rPr>
          <w:i/>
          <w:sz w:val="24"/>
          <w:szCs w:val="24"/>
          <w:u w:val="single"/>
        </w:rPr>
        <w:t>Administration</w:t>
      </w:r>
    </w:p>
    <w:p w:rsidR="00EF7CA3" w:rsidRPr="007F73AF" w:rsidRDefault="00EF7CA3" w:rsidP="00EF7CA3">
      <w:pPr>
        <w:ind w:left="851"/>
        <w:rPr>
          <w:sz w:val="24"/>
          <w:szCs w:val="24"/>
        </w:rPr>
      </w:pPr>
      <w:r w:rsidRPr="007E70D4">
        <w:rPr>
          <w:sz w:val="24"/>
          <w:szCs w:val="24"/>
        </w:rPr>
        <w:t>Oral anvendelse</w:t>
      </w:r>
      <w:r>
        <w:rPr>
          <w:sz w:val="24"/>
          <w:szCs w:val="24"/>
        </w:rPr>
        <w:t>.</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4.3</w:t>
      </w:r>
      <w:r w:rsidRPr="007F73AF">
        <w:rPr>
          <w:b/>
          <w:sz w:val="24"/>
          <w:szCs w:val="24"/>
        </w:rPr>
        <w:tab/>
        <w:t>Kontraindikationer</w:t>
      </w:r>
    </w:p>
    <w:p w:rsidR="00EF7CA3" w:rsidRPr="007F73AF" w:rsidRDefault="00EF7CA3" w:rsidP="00EF7CA3">
      <w:pPr>
        <w:ind w:left="851"/>
        <w:rPr>
          <w:sz w:val="24"/>
          <w:szCs w:val="24"/>
        </w:rPr>
      </w:pPr>
      <w:r w:rsidRPr="007F73AF">
        <w:rPr>
          <w:sz w:val="24"/>
          <w:szCs w:val="24"/>
        </w:rPr>
        <w:t xml:space="preserve">Overfølsomhed over for det aktive stof eller over for et eller flere af hjælpestofferne </w:t>
      </w:r>
      <w:r>
        <w:rPr>
          <w:sz w:val="24"/>
          <w:szCs w:val="24"/>
        </w:rPr>
        <w:t xml:space="preserve">anført </w:t>
      </w:r>
      <w:r w:rsidRPr="007F73AF">
        <w:rPr>
          <w:sz w:val="24"/>
          <w:szCs w:val="24"/>
        </w:rPr>
        <w:t>i pkt. 6.1.</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4.4</w:t>
      </w:r>
      <w:r w:rsidRPr="007F73AF">
        <w:rPr>
          <w:b/>
          <w:sz w:val="24"/>
          <w:szCs w:val="24"/>
        </w:rPr>
        <w:tab/>
        <w:t>Særlige advarsler og forsigtighedsregler vedrørende brugen</w:t>
      </w:r>
    </w:p>
    <w:p w:rsidR="00EF7CA3" w:rsidRDefault="00EF7CA3" w:rsidP="00EF7CA3">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EF7CA3" w:rsidTr="003B4BCE">
        <w:tc>
          <w:tcPr>
            <w:tcW w:w="9628" w:type="dxa"/>
          </w:tcPr>
          <w:p w:rsidR="00EF7CA3" w:rsidRPr="007F73AF" w:rsidRDefault="00EF7CA3" w:rsidP="003B4BCE">
            <w:pPr>
              <w:rPr>
                <w:sz w:val="24"/>
                <w:szCs w:val="24"/>
              </w:rPr>
            </w:pPr>
            <w:r w:rsidRPr="007F73AF">
              <w:rPr>
                <w:sz w:val="24"/>
                <w:szCs w:val="24"/>
              </w:rPr>
              <w:t>Nødprævention er en metode til lejlighedsvis anvendelse. Det bør aldrig erstatte en almindelig svangerskabsforebyggende metode.</w:t>
            </w:r>
          </w:p>
          <w:p w:rsidR="00EF7CA3" w:rsidRDefault="00EF7CA3" w:rsidP="003B4BCE">
            <w:pPr>
              <w:rPr>
                <w:sz w:val="24"/>
                <w:szCs w:val="24"/>
              </w:rPr>
            </w:pPr>
            <w:r w:rsidRPr="007F73AF">
              <w:rPr>
                <w:sz w:val="24"/>
                <w:szCs w:val="24"/>
              </w:rPr>
              <w:t>Nødprævention forhindrer ikke graviditet i alle tilfælde. Hvis der er usikkerhed om tidspunktet for det ubeskyttede samleje, eller hvis kvinden har haft ubeskyttet samleje mere end 72 timer tidligere i samme menstruationscyklus, kan undfangelsen være fundet sted. Behandling af det andet samleje kan derfor være ineffektiv til forebyggelse af graviditet. Hvis menstruation</w:t>
            </w:r>
            <w:r>
              <w:rPr>
                <w:sz w:val="24"/>
                <w:szCs w:val="24"/>
              </w:rPr>
              <w:t>en</w:t>
            </w:r>
            <w:r w:rsidRPr="007F73AF">
              <w:rPr>
                <w:sz w:val="24"/>
                <w:szCs w:val="24"/>
              </w:rPr>
              <w:t xml:space="preserve"> forsinkes med mere end 5 dage eller abnorm blødning forekommer på den forventede menstruationsdato, eller hvis graviditet mistænkes af anden grund, bør graviditet udelukkes.</w:t>
            </w:r>
          </w:p>
        </w:tc>
      </w:tr>
    </w:tbl>
    <w:p w:rsidR="00EF7CA3" w:rsidRPr="007E70D4" w:rsidRDefault="00EF7CA3" w:rsidP="00EF7CA3">
      <w:pPr>
        <w:ind w:left="851"/>
        <w:rPr>
          <w:sz w:val="24"/>
          <w:szCs w:val="24"/>
        </w:rPr>
      </w:pPr>
    </w:p>
    <w:p w:rsidR="00EF7CA3" w:rsidRPr="007F73AF" w:rsidRDefault="00EF7CA3" w:rsidP="00EF7CA3">
      <w:pPr>
        <w:ind w:left="851"/>
        <w:rPr>
          <w:sz w:val="24"/>
          <w:szCs w:val="24"/>
        </w:rPr>
      </w:pPr>
      <w:r w:rsidRPr="008F27F6">
        <w:rPr>
          <w:b/>
          <w:sz w:val="24"/>
          <w:szCs w:val="24"/>
        </w:rPr>
        <w:t xml:space="preserve">Hvis graviditet indtræder efter behandling med </w:t>
      </w:r>
      <w:proofErr w:type="spellStart"/>
      <w:r w:rsidRPr="008F27F6">
        <w:rPr>
          <w:b/>
          <w:sz w:val="24"/>
          <w:szCs w:val="24"/>
        </w:rPr>
        <w:t>Tomonil</w:t>
      </w:r>
      <w:proofErr w:type="spellEnd"/>
      <w:r w:rsidRPr="008F27F6">
        <w:rPr>
          <w:b/>
          <w:sz w:val="24"/>
          <w:szCs w:val="24"/>
        </w:rPr>
        <w:t xml:space="preserve">, bør muligheden for </w:t>
      </w:r>
      <w:proofErr w:type="spellStart"/>
      <w:r w:rsidRPr="008F27F6">
        <w:rPr>
          <w:b/>
          <w:sz w:val="24"/>
          <w:szCs w:val="24"/>
        </w:rPr>
        <w:t>ektopisk</w:t>
      </w:r>
      <w:proofErr w:type="spellEnd"/>
      <w:r w:rsidRPr="008F27F6">
        <w:rPr>
          <w:b/>
          <w:sz w:val="24"/>
          <w:szCs w:val="24"/>
        </w:rPr>
        <w:t xml:space="preserve"> graviditet overvejes.</w:t>
      </w:r>
      <w:r w:rsidRPr="007F73AF">
        <w:rPr>
          <w:sz w:val="24"/>
          <w:szCs w:val="24"/>
        </w:rPr>
        <w:t xml:space="preserve"> Risikoen for </w:t>
      </w:r>
      <w:proofErr w:type="spellStart"/>
      <w:r w:rsidRPr="007F73AF">
        <w:rPr>
          <w:sz w:val="24"/>
          <w:szCs w:val="24"/>
        </w:rPr>
        <w:t>ektopisk</w:t>
      </w:r>
      <w:proofErr w:type="spellEnd"/>
      <w:r w:rsidRPr="007F73AF">
        <w:rPr>
          <w:sz w:val="24"/>
          <w:szCs w:val="24"/>
        </w:rPr>
        <w:t xml:space="preserve"> graviditet vurderes dog som værende lav, da </w:t>
      </w:r>
      <w:proofErr w:type="spellStart"/>
      <w:r w:rsidRPr="007F73AF">
        <w:rPr>
          <w:sz w:val="24"/>
          <w:szCs w:val="24"/>
        </w:rPr>
        <w:t>Tomonil</w:t>
      </w:r>
      <w:proofErr w:type="spellEnd"/>
      <w:r w:rsidRPr="007F73AF">
        <w:rPr>
          <w:sz w:val="24"/>
          <w:szCs w:val="24"/>
        </w:rPr>
        <w:t xml:space="preserve"> forhindrer såvel ægløsning som befrugtning. En eventuel </w:t>
      </w:r>
      <w:proofErr w:type="spellStart"/>
      <w:r w:rsidRPr="007F73AF">
        <w:rPr>
          <w:sz w:val="24"/>
          <w:szCs w:val="24"/>
        </w:rPr>
        <w:t>ektopisk</w:t>
      </w:r>
      <w:proofErr w:type="spellEnd"/>
      <w:r w:rsidRPr="007F73AF">
        <w:rPr>
          <w:sz w:val="24"/>
          <w:szCs w:val="24"/>
        </w:rPr>
        <w:t xml:space="preserve"> graviditet kan fortsætte med at udvikle sig på trods af blødning fra livmoderen.</w:t>
      </w:r>
    </w:p>
    <w:p w:rsidR="00EF7CA3" w:rsidRPr="007F73AF" w:rsidRDefault="00EF7CA3" w:rsidP="00EF7CA3">
      <w:pPr>
        <w:ind w:left="851"/>
        <w:rPr>
          <w:sz w:val="24"/>
          <w:szCs w:val="24"/>
        </w:rPr>
      </w:pPr>
      <w:r w:rsidRPr="007F73AF">
        <w:rPr>
          <w:sz w:val="24"/>
          <w:szCs w:val="24"/>
        </w:rPr>
        <w:t xml:space="preserve">Derfor anbefales </w:t>
      </w:r>
      <w:proofErr w:type="spellStart"/>
      <w:r w:rsidRPr="007F73AF">
        <w:rPr>
          <w:sz w:val="24"/>
          <w:szCs w:val="24"/>
        </w:rPr>
        <w:t>Tomonil</w:t>
      </w:r>
      <w:proofErr w:type="spellEnd"/>
      <w:r w:rsidRPr="007F73AF">
        <w:rPr>
          <w:sz w:val="24"/>
          <w:szCs w:val="24"/>
        </w:rPr>
        <w:t xml:space="preserve"> ikke til patienter med risiko for </w:t>
      </w:r>
      <w:proofErr w:type="spellStart"/>
      <w:r w:rsidRPr="007F73AF">
        <w:rPr>
          <w:sz w:val="24"/>
          <w:szCs w:val="24"/>
        </w:rPr>
        <w:t>ektopisk</w:t>
      </w:r>
      <w:proofErr w:type="spellEnd"/>
      <w:r w:rsidRPr="007F73AF">
        <w:rPr>
          <w:sz w:val="24"/>
          <w:szCs w:val="24"/>
        </w:rPr>
        <w:t xml:space="preserve"> graviditet (tidligere tilfælde af </w:t>
      </w:r>
      <w:proofErr w:type="spellStart"/>
      <w:r w:rsidRPr="007F73AF">
        <w:rPr>
          <w:sz w:val="24"/>
          <w:szCs w:val="24"/>
        </w:rPr>
        <w:t>salpingitis</w:t>
      </w:r>
      <w:proofErr w:type="spellEnd"/>
      <w:r w:rsidRPr="007F73AF">
        <w:rPr>
          <w:sz w:val="24"/>
          <w:szCs w:val="24"/>
        </w:rPr>
        <w:t xml:space="preserve"> eller </w:t>
      </w:r>
      <w:proofErr w:type="spellStart"/>
      <w:r w:rsidRPr="007F73AF">
        <w:rPr>
          <w:sz w:val="24"/>
          <w:szCs w:val="24"/>
        </w:rPr>
        <w:t>ektopisk</w:t>
      </w:r>
      <w:proofErr w:type="spellEnd"/>
      <w:r w:rsidRPr="007F73AF">
        <w:rPr>
          <w:sz w:val="24"/>
          <w:szCs w:val="24"/>
        </w:rPr>
        <w:t xml:space="preserve"> graviditet).</w:t>
      </w:r>
    </w:p>
    <w:p w:rsidR="00EF7CA3" w:rsidRPr="007F73AF" w:rsidRDefault="00EF7CA3" w:rsidP="00EF7CA3">
      <w:pPr>
        <w:ind w:left="851"/>
        <w:rPr>
          <w:sz w:val="24"/>
          <w:szCs w:val="24"/>
        </w:rPr>
      </w:pPr>
    </w:p>
    <w:p w:rsidR="00EF7CA3" w:rsidRPr="007F73AF" w:rsidRDefault="00EF7CA3" w:rsidP="00EF7CA3">
      <w:pPr>
        <w:ind w:left="851"/>
        <w:rPr>
          <w:sz w:val="24"/>
          <w:szCs w:val="24"/>
        </w:rPr>
      </w:pPr>
      <w:proofErr w:type="spellStart"/>
      <w:r w:rsidRPr="007F73AF">
        <w:rPr>
          <w:sz w:val="24"/>
          <w:szCs w:val="24"/>
        </w:rPr>
        <w:t>Tomonil</w:t>
      </w:r>
      <w:proofErr w:type="spellEnd"/>
      <w:r w:rsidRPr="007F73AF">
        <w:rPr>
          <w:sz w:val="24"/>
          <w:szCs w:val="24"/>
        </w:rPr>
        <w:t xml:space="preserve"> anbefales ikke til patienter med svært nedsat leverdysfunktion.</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Alvorlige</w:t>
      </w:r>
      <w:r w:rsidRPr="007F73AF">
        <w:rPr>
          <w:b/>
          <w:sz w:val="24"/>
          <w:szCs w:val="24"/>
        </w:rPr>
        <w:t xml:space="preserve"> </w:t>
      </w:r>
      <w:proofErr w:type="spellStart"/>
      <w:r w:rsidRPr="007F73AF">
        <w:rPr>
          <w:sz w:val="24"/>
          <w:szCs w:val="24"/>
        </w:rPr>
        <w:t>malabsorptionssyndromer</w:t>
      </w:r>
      <w:proofErr w:type="spellEnd"/>
      <w:r w:rsidRPr="007F73AF">
        <w:rPr>
          <w:sz w:val="24"/>
          <w:szCs w:val="24"/>
        </w:rPr>
        <w:t xml:space="preserve">, som f.eks. </w:t>
      </w:r>
      <w:proofErr w:type="spellStart"/>
      <w:r w:rsidRPr="007F73AF">
        <w:rPr>
          <w:sz w:val="24"/>
          <w:szCs w:val="24"/>
        </w:rPr>
        <w:t>Crohn's</w:t>
      </w:r>
      <w:proofErr w:type="spellEnd"/>
      <w:r w:rsidRPr="007F73AF">
        <w:rPr>
          <w:sz w:val="24"/>
          <w:szCs w:val="24"/>
        </w:rPr>
        <w:t xml:space="preserve"> sygdom, kan nedsætte effekten af </w:t>
      </w:r>
      <w:proofErr w:type="spellStart"/>
      <w:r w:rsidRPr="007F73AF">
        <w:rPr>
          <w:sz w:val="24"/>
          <w:szCs w:val="24"/>
        </w:rPr>
        <w:t>Tomonil</w:t>
      </w:r>
      <w:proofErr w:type="spellEnd"/>
      <w:r w:rsidRPr="007F73AF">
        <w:rPr>
          <w:sz w:val="24"/>
          <w:szCs w:val="24"/>
        </w:rPr>
        <w:t>.</w:t>
      </w:r>
    </w:p>
    <w:p w:rsidR="00EF7CA3" w:rsidRPr="007F73AF" w:rsidRDefault="00EF7CA3" w:rsidP="00EF7CA3">
      <w:pPr>
        <w:ind w:left="851"/>
        <w:rPr>
          <w:sz w:val="24"/>
          <w:szCs w:val="24"/>
        </w:rPr>
      </w:pPr>
      <w:r w:rsidRPr="007F73AF">
        <w:rPr>
          <w:sz w:val="24"/>
          <w:szCs w:val="24"/>
        </w:rPr>
        <w:t xml:space="preserve">Efter indtagelse af </w:t>
      </w:r>
      <w:proofErr w:type="spellStart"/>
      <w:r w:rsidRPr="007F73AF">
        <w:rPr>
          <w:sz w:val="24"/>
          <w:szCs w:val="24"/>
        </w:rPr>
        <w:t>Tomonil</w:t>
      </w:r>
      <w:proofErr w:type="spellEnd"/>
      <w:r w:rsidRPr="007F73AF">
        <w:rPr>
          <w:sz w:val="24"/>
          <w:szCs w:val="24"/>
        </w:rPr>
        <w:t xml:space="preserve"> kommer der sædvanligvis en menstruation af normal styrke og til forventet tid. Den kan dog nogle gange komme nogle få dage tidligere eller senere end forventet. </w:t>
      </w:r>
      <w:r>
        <w:rPr>
          <w:sz w:val="24"/>
          <w:szCs w:val="24"/>
        </w:rPr>
        <w:t>Kvinder bør</w:t>
      </w:r>
      <w:r w:rsidRPr="007F73AF">
        <w:rPr>
          <w:sz w:val="24"/>
          <w:szCs w:val="24"/>
        </w:rPr>
        <w:t xml:space="preserve"> anbefales at gå til lægen for at finde en passende metode til almindelig svangerskabsforebyggelse. Hvis menstruationen hos p-pillebrugere udebliver i </w:t>
      </w:r>
      <w:r w:rsidRPr="007F73AF">
        <w:rPr>
          <w:sz w:val="24"/>
          <w:szCs w:val="24"/>
        </w:rPr>
        <w:lastRenderedPageBreak/>
        <w:t xml:space="preserve">førstkommende p-pillefri periode efter anvendelsen af </w:t>
      </w:r>
      <w:proofErr w:type="spellStart"/>
      <w:r w:rsidRPr="007F73AF">
        <w:rPr>
          <w:sz w:val="24"/>
          <w:szCs w:val="24"/>
        </w:rPr>
        <w:t>Tomonil</w:t>
      </w:r>
      <w:proofErr w:type="spellEnd"/>
      <w:r>
        <w:rPr>
          <w:sz w:val="24"/>
          <w:szCs w:val="24"/>
        </w:rPr>
        <w:t>, ved regelmæssig brug af hormonel prævention,</w:t>
      </w:r>
      <w:r w:rsidRPr="007F73AF">
        <w:rPr>
          <w:sz w:val="24"/>
          <w:szCs w:val="24"/>
        </w:rPr>
        <w:t xml:space="preserve"> bør der undersøges for eventuel graviditet.</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Gentagen administration inden for samme menstruationscyklus er ikke tilrådeligt på grund af muligheden for forstyrrelse af cyklussen.</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 xml:space="preserve">Begrænsede og utilstrækkelige data tyder på, at </w:t>
      </w:r>
      <w:r>
        <w:rPr>
          <w:sz w:val="24"/>
          <w:szCs w:val="24"/>
        </w:rPr>
        <w:t>virkningen</w:t>
      </w:r>
      <w:r w:rsidRPr="007F73AF">
        <w:rPr>
          <w:sz w:val="24"/>
          <w:szCs w:val="24"/>
        </w:rPr>
        <w:t xml:space="preserve"> af </w:t>
      </w:r>
      <w:proofErr w:type="spellStart"/>
      <w:r w:rsidRPr="007F73AF">
        <w:rPr>
          <w:sz w:val="24"/>
          <w:szCs w:val="24"/>
        </w:rPr>
        <w:t>Tomonil</w:t>
      </w:r>
      <w:proofErr w:type="spellEnd"/>
      <w:r w:rsidRPr="007F73AF">
        <w:rPr>
          <w:sz w:val="24"/>
          <w:szCs w:val="24"/>
        </w:rPr>
        <w:t xml:space="preserve"> </w:t>
      </w:r>
      <w:r>
        <w:rPr>
          <w:sz w:val="24"/>
          <w:szCs w:val="24"/>
        </w:rPr>
        <w:t>kan være nedsat</w:t>
      </w:r>
      <w:r w:rsidRPr="007F73AF">
        <w:rPr>
          <w:sz w:val="24"/>
          <w:szCs w:val="24"/>
        </w:rPr>
        <w:t xml:space="preserve"> ved øget legemsvægt eller body </w:t>
      </w:r>
      <w:proofErr w:type="spellStart"/>
      <w:r w:rsidRPr="007F73AF">
        <w:rPr>
          <w:sz w:val="24"/>
          <w:szCs w:val="24"/>
        </w:rPr>
        <w:t>mass</w:t>
      </w:r>
      <w:proofErr w:type="spellEnd"/>
      <w:r w:rsidRPr="007F73AF">
        <w:rPr>
          <w:sz w:val="24"/>
          <w:szCs w:val="24"/>
        </w:rPr>
        <w:t xml:space="preserve"> </w:t>
      </w:r>
      <w:proofErr w:type="spellStart"/>
      <w:r w:rsidRPr="007F73AF">
        <w:rPr>
          <w:sz w:val="24"/>
          <w:szCs w:val="24"/>
        </w:rPr>
        <w:t>index</w:t>
      </w:r>
      <w:proofErr w:type="spellEnd"/>
      <w:r w:rsidRPr="007F73AF">
        <w:rPr>
          <w:sz w:val="24"/>
          <w:szCs w:val="24"/>
        </w:rPr>
        <w:t xml:space="preserve"> (BMI) (se pkt. 5.1 og 5.2). Alle kvinder skal tage nødprævention hurtigst muligt efter ubeskyttet samleje, uanset kvindens kropsvægt eller BMI.</w:t>
      </w:r>
    </w:p>
    <w:p w:rsidR="00EF7CA3" w:rsidRPr="007F73AF" w:rsidRDefault="00EF7CA3" w:rsidP="00EF7CA3">
      <w:pPr>
        <w:ind w:left="851"/>
        <w:rPr>
          <w:sz w:val="24"/>
          <w:szCs w:val="24"/>
        </w:rPr>
      </w:pPr>
    </w:p>
    <w:p w:rsidR="00EF7CA3" w:rsidRPr="007F73AF" w:rsidRDefault="00EF7CA3" w:rsidP="00EF7CA3">
      <w:pPr>
        <w:ind w:left="851"/>
        <w:rPr>
          <w:sz w:val="24"/>
          <w:szCs w:val="24"/>
        </w:rPr>
      </w:pPr>
      <w:proofErr w:type="spellStart"/>
      <w:r w:rsidRPr="007F73AF">
        <w:rPr>
          <w:sz w:val="24"/>
          <w:szCs w:val="24"/>
        </w:rPr>
        <w:t>Levonorgestrel</w:t>
      </w:r>
      <w:proofErr w:type="spellEnd"/>
      <w:r w:rsidRPr="007F73AF">
        <w:rPr>
          <w:sz w:val="24"/>
          <w:szCs w:val="24"/>
        </w:rPr>
        <w:t xml:space="preserve"> er ikke så effektivt som en konventionel regelmæssig præventionsmetode og er kun egnet som en nødforanstaltning. Kvinder som gentagne gange anvender nødprævention bør anbefales at overveje en mere permanent metode til svangerskabs</w:t>
      </w:r>
      <w:r>
        <w:rPr>
          <w:sz w:val="24"/>
          <w:szCs w:val="24"/>
        </w:rPr>
        <w:softHyphen/>
      </w:r>
      <w:r w:rsidRPr="007F73AF">
        <w:rPr>
          <w:sz w:val="24"/>
          <w:szCs w:val="24"/>
        </w:rPr>
        <w:t>forebyggelse.</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Anvendelse af nødprævention erstatter ikke de sædvanlige forholdsregler mod seksuelt overførte sygdomme.</w:t>
      </w:r>
    </w:p>
    <w:p w:rsidR="00EF7CA3" w:rsidRPr="007F73AF" w:rsidRDefault="00EF7CA3" w:rsidP="00EF7CA3">
      <w:pPr>
        <w:ind w:left="851"/>
        <w:rPr>
          <w:sz w:val="24"/>
          <w:szCs w:val="24"/>
        </w:rPr>
      </w:pPr>
    </w:p>
    <w:p w:rsidR="00EF7CA3" w:rsidRPr="007F73AF" w:rsidRDefault="00EF7CA3" w:rsidP="00EF7CA3">
      <w:pPr>
        <w:ind w:left="851"/>
        <w:rPr>
          <w:sz w:val="24"/>
          <w:szCs w:val="24"/>
        </w:rPr>
      </w:pPr>
      <w:proofErr w:type="spellStart"/>
      <w:r w:rsidRPr="007F73AF">
        <w:rPr>
          <w:sz w:val="24"/>
          <w:szCs w:val="24"/>
        </w:rPr>
        <w:t>Tomonil</w:t>
      </w:r>
      <w:proofErr w:type="spellEnd"/>
      <w:r w:rsidRPr="007F73AF">
        <w:rPr>
          <w:sz w:val="24"/>
          <w:szCs w:val="24"/>
        </w:rPr>
        <w:t xml:space="preserve"> indeholder </w:t>
      </w:r>
      <w:proofErr w:type="spellStart"/>
      <w:r w:rsidRPr="007F73AF">
        <w:rPr>
          <w:sz w:val="24"/>
          <w:szCs w:val="24"/>
        </w:rPr>
        <w:t>lactosemonohydrat</w:t>
      </w:r>
      <w:proofErr w:type="spellEnd"/>
      <w:r w:rsidRPr="007F73AF">
        <w:rPr>
          <w:sz w:val="24"/>
          <w:szCs w:val="24"/>
        </w:rPr>
        <w:t>.</w:t>
      </w:r>
    </w:p>
    <w:p w:rsidR="00EF7CA3" w:rsidRPr="007F73AF" w:rsidRDefault="00EF7CA3" w:rsidP="00EF7CA3">
      <w:pPr>
        <w:ind w:left="851"/>
        <w:rPr>
          <w:sz w:val="24"/>
          <w:szCs w:val="24"/>
        </w:rPr>
      </w:pPr>
      <w:r w:rsidRPr="007F73AF">
        <w:rPr>
          <w:sz w:val="24"/>
          <w:szCs w:val="24"/>
        </w:rPr>
        <w:t xml:space="preserve">Bør ikke anvendes til personer med arvelig </w:t>
      </w:r>
      <w:proofErr w:type="spellStart"/>
      <w:r w:rsidRPr="007F73AF">
        <w:rPr>
          <w:sz w:val="24"/>
          <w:szCs w:val="24"/>
        </w:rPr>
        <w:t>galactoseintolerans</w:t>
      </w:r>
      <w:proofErr w:type="spellEnd"/>
      <w:r w:rsidRPr="007F73AF">
        <w:rPr>
          <w:sz w:val="24"/>
          <w:szCs w:val="24"/>
        </w:rPr>
        <w:t xml:space="preserve">, en særlig form af hereditær </w:t>
      </w:r>
      <w:proofErr w:type="spellStart"/>
      <w:r w:rsidRPr="007F73AF">
        <w:rPr>
          <w:sz w:val="24"/>
          <w:szCs w:val="24"/>
        </w:rPr>
        <w:t>lactasemangel</w:t>
      </w:r>
      <w:proofErr w:type="spellEnd"/>
      <w:r w:rsidRPr="007F73AF">
        <w:rPr>
          <w:sz w:val="24"/>
          <w:szCs w:val="24"/>
        </w:rPr>
        <w:t xml:space="preserve"> (Lapp </w:t>
      </w:r>
      <w:proofErr w:type="spellStart"/>
      <w:r w:rsidRPr="007F73AF">
        <w:rPr>
          <w:sz w:val="24"/>
          <w:szCs w:val="24"/>
        </w:rPr>
        <w:t>lactase</w:t>
      </w:r>
      <w:proofErr w:type="spellEnd"/>
      <w:r w:rsidRPr="007F73AF">
        <w:rPr>
          <w:sz w:val="24"/>
          <w:szCs w:val="24"/>
        </w:rPr>
        <w:t xml:space="preserve"> </w:t>
      </w:r>
      <w:proofErr w:type="spellStart"/>
      <w:r w:rsidRPr="007F73AF">
        <w:rPr>
          <w:sz w:val="24"/>
          <w:szCs w:val="24"/>
        </w:rPr>
        <w:t>Deficiency</w:t>
      </w:r>
      <w:proofErr w:type="spellEnd"/>
      <w:r w:rsidRPr="007F73AF">
        <w:rPr>
          <w:sz w:val="24"/>
          <w:szCs w:val="24"/>
        </w:rPr>
        <w:t xml:space="preserve">) eller </w:t>
      </w:r>
      <w:proofErr w:type="spellStart"/>
      <w:r w:rsidRPr="007F73AF">
        <w:rPr>
          <w:sz w:val="24"/>
          <w:szCs w:val="24"/>
        </w:rPr>
        <w:t>glucose</w:t>
      </w:r>
      <w:proofErr w:type="spellEnd"/>
      <w:r w:rsidRPr="007F73AF">
        <w:rPr>
          <w:sz w:val="24"/>
          <w:szCs w:val="24"/>
        </w:rPr>
        <w:t>/</w:t>
      </w:r>
      <w:proofErr w:type="spellStart"/>
      <w:r w:rsidRPr="007F73AF">
        <w:rPr>
          <w:sz w:val="24"/>
          <w:szCs w:val="24"/>
        </w:rPr>
        <w:t>galactose</w:t>
      </w:r>
      <w:proofErr w:type="spellEnd"/>
      <w:r w:rsidRPr="007F73AF">
        <w:rPr>
          <w:sz w:val="24"/>
          <w:szCs w:val="24"/>
        </w:rPr>
        <w:t xml:space="preserve"> </w:t>
      </w:r>
      <w:proofErr w:type="spellStart"/>
      <w:r w:rsidRPr="007F73AF">
        <w:rPr>
          <w:sz w:val="24"/>
          <w:szCs w:val="24"/>
        </w:rPr>
        <w:t>malabsorption</w:t>
      </w:r>
      <w:proofErr w:type="spellEnd"/>
      <w:r w:rsidRPr="007F73AF">
        <w:rPr>
          <w:sz w:val="24"/>
          <w:szCs w:val="24"/>
        </w:rPr>
        <w:t>.</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4.5</w:t>
      </w:r>
      <w:r w:rsidRPr="007F73AF">
        <w:rPr>
          <w:b/>
          <w:sz w:val="24"/>
          <w:szCs w:val="24"/>
        </w:rPr>
        <w:tab/>
        <w:t>Interaktion med andre lægemidler og andre former for interaktion</w:t>
      </w:r>
    </w:p>
    <w:p w:rsidR="00EF7CA3" w:rsidRPr="007F73AF" w:rsidRDefault="00EF7CA3" w:rsidP="00EF7CA3">
      <w:pPr>
        <w:ind w:left="851"/>
        <w:rPr>
          <w:sz w:val="24"/>
          <w:szCs w:val="24"/>
        </w:rPr>
      </w:pPr>
      <w:proofErr w:type="spellStart"/>
      <w:r w:rsidRPr="007F73AF">
        <w:rPr>
          <w:sz w:val="24"/>
          <w:szCs w:val="24"/>
        </w:rPr>
        <w:t>Metaboliseringen</w:t>
      </w:r>
      <w:proofErr w:type="spellEnd"/>
      <w:r w:rsidRPr="007F73AF">
        <w:rPr>
          <w:sz w:val="24"/>
          <w:szCs w:val="24"/>
        </w:rPr>
        <w:t xml:space="preserve"> af </w:t>
      </w:r>
      <w:proofErr w:type="spellStart"/>
      <w:r w:rsidRPr="007F73AF">
        <w:rPr>
          <w:sz w:val="24"/>
          <w:szCs w:val="24"/>
        </w:rPr>
        <w:t>levonorgestrel</w:t>
      </w:r>
      <w:proofErr w:type="spellEnd"/>
      <w:r w:rsidRPr="007F73AF">
        <w:rPr>
          <w:sz w:val="24"/>
          <w:szCs w:val="24"/>
        </w:rPr>
        <w:t xml:space="preserve"> øges ved samtidig behandling med stoffer, der inducerer leverenzymer hovedsageligt CYP3A4-induktorer. Samtidig administration af </w:t>
      </w:r>
      <w:proofErr w:type="spellStart"/>
      <w:r w:rsidRPr="007F73AF">
        <w:rPr>
          <w:sz w:val="24"/>
          <w:szCs w:val="24"/>
        </w:rPr>
        <w:t>efavirenz</w:t>
      </w:r>
      <w:proofErr w:type="spellEnd"/>
      <w:r w:rsidRPr="007F73AF">
        <w:rPr>
          <w:sz w:val="24"/>
          <w:szCs w:val="24"/>
        </w:rPr>
        <w:t xml:space="preserve"> er vist at reducere </w:t>
      </w:r>
      <w:proofErr w:type="spellStart"/>
      <w:r w:rsidRPr="007F73AF">
        <w:rPr>
          <w:sz w:val="24"/>
          <w:szCs w:val="24"/>
        </w:rPr>
        <w:t>levonorgestrels</w:t>
      </w:r>
      <w:proofErr w:type="spellEnd"/>
      <w:r w:rsidRPr="007F73AF">
        <w:rPr>
          <w:sz w:val="24"/>
          <w:szCs w:val="24"/>
        </w:rPr>
        <w:t xml:space="preserve"> plasmakoncentration (AUC) med ca. 50 %.</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 xml:space="preserve">Lægemidler, der er mistænkt for at have en sammenlignelig evne til at reducere plasmakoncentrationen af </w:t>
      </w:r>
      <w:proofErr w:type="spellStart"/>
      <w:r w:rsidRPr="007F73AF">
        <w:rPr>
          <w:sz w:val="24"/>
          <w:szCs w:val="24"/>
        </w:rPr>
        <w:t>levonorgestrel</w:t>
      </w:r>
      <w:proofErr w:type="spellEnd"/>
      <w:r w:rsidRPr="007F73AF">
        <w:rPr>
          <w:sz w:val="24"/>
          <w:szCs w:val="24"/>
        </w:rPr>
        <w:t xml:space="preserve">, inkluderer barbiturater (herunder </w:t>
      </w:r>
      <w:proofErr w:type="spellStart"/>
      <w:r w:rsidRPr="007F73AF">
        <w:rPr>
          <w:sz w:val="24"/>
          <w:szCs w:val="24"/>
        </w:rPr>
        <w:t>primidon</w:t>
      </w:r>
      <w:proofErr w:type="spellEnd"/>
      <w:r w:rsidRPr="007F73AF">
        <w:rPr>
          <w:sz w:val="24"/>
          <w:szCs w:val="24"/>
        </w:rPr>
        <w:t xml:space="preserve">), </w:t>
      </w:r>
      <w:proofErr w:type="spellStart"/>
      <w:r w:rsidRPr="007F73AF">
        <w:rPr>
          <w:sz w:val="24"/>
          <w:szCs w:val="24"/>
        </w:rPr>
        <w:t>phenytoin</w:t>
      </w:r>
      <w:proofErr w:type="spellEnd"/>
      <w:r w:rsidRPr="007F73AF">
        <w:rPr>
          <w:sz w:val="24"/>
          <w:szCs w:val="24"/>
        </w:rPr>
        <w:t xml:space="preserve">, </w:t>
      </w:r>
      <w:proofErr w:type="spellStart"/>
      <w:r w:rsidRPr="007F73AF">
        <w:rPr>
          <w:sz w:val="24"/>
          <w:szCs w:val="24"/>
        </w:rPr>
        <w:t>carbamazepin</w:t>
      </w:r>
      <w:proofErr w:type="spellEnd"/>
      <w:r w:rsidRPr="007F73AF">
        <w:rPr>
          <w:sz w:val="24"/>
          <w:szCs w:val="24"/>
        </w:rPr>
        <w:t>, naturlægemidler indeholdende perikon (</w:t>
      </w:r>
      <w:proofErr w:type="spellStart"/>
      <w:r w:rsidRPr="007F73AF">
        <w:rPr>
          <w:sz w:val="24"/>
          <w:szCs w:val="24"/>
        </w:rPr>
        <w:t>Hypericum</w:t>
      </w:r>
      <w:proofErr w:type="spellEnd"/>
      <w:r w:rsidRPr="007F73AF">
        <w:rPr>
          <w:sz w:val="24"/>
          <w:szCs w:val="24"/>
        </w:rPr>
        <w:t xml:space="preserve"> </w:t>
      </w:r>
      <w:proofErr w:type="spellStart"/>
      <w:r w:rsidRPr="007F73AF">
        <w:rPr>
          <w:sz w:val="24"/>
          <w:szCs w:val="24"/>
        </w:rPr>
        <w:t>perforatum</w:t>
      </w:r>
      <w:proofErr w:type="spellEnd"/>
      <w:r w:rsidRPr="007F73AF">
        <w:rPr>
          <w:sz w:val="24"/>
          <w:szCs w:val="24"/>
        </w:rPr>
        <w:t xml:space="preserve">), </w:t>
      </w:r>
      <w:proofErr w:type="spellStart"/>
      <w:r w:rsidRPr="007F73AF">
        <w:rPr>
          <w:sz w:val="24"/>
          <w:szCs w:val="24"/>
        </w:rPr>
        <w:t>rifampicin</w:t>
      </w:r>
      <w:proofErr w:type="spellEnd"/>
      <w:r w:rsidRPr="007F73AF">
        <w:rPr>
          <w:sz w:val="24"/>
          <w:szCs w:val="24"/>
        </w:rPr>
        <w:t xml:space="preserve">, </w:t>
      </w:r>
      <w:proofErr w:type="spellStart"/>
      <w:r w:rsidRPr="007F73AF">
        <w:rPr>
          <w:sz w:val="24"/>
          <w:szCs w:val="24"/>
        </w:rPr>
        <w:t>ritonavir</w:t>
      </w:r>
      <w:proofErr w:type="spellEnd"/>
      <w:r w:rsidRPr="007F73AF">
        <w:rPr>
          <w:sz w:val="24"/>
          <w:szCs w:val="24"/>
        </w:rPr>
        <w:t xml:space="preserve">, </w:t>
      </w:r>
      <w:proofErr w:type="spellStart"/>
      <w:r w:rsidRPr="007F73AF">
        <w:rPr>
          <w:sz w:val="24"/>
          <w:szCs w:val="24"/>
        </w:rPr>
        <w:t>rifabutin</w:t>
      </w:r>
      <w:proofErr w:type="spellEnd"/>
      <w:r w:rsidRPr="007F73AF">
        <w:rPr>
          <w:sz w:val="24"/>
          <w:szCs w:val="24"/>
        </w:rPr>
        <w:t xml:space="preserve"> og </w:t>
      </w:r>
      <w:proofErr w:type="spellStart"/>
      <w:r w:rsidRPr="007F73AF">
        <w:rPr>
          <w:sz w:val="24"/>
          <w:szCs w:val="24"/>
        </w:rPr>
        <w:t>griseofulvin</w:t>
      </w:r>
      <w:proofErr w:type="spellEnd"/>
      <w:r w:rsidRPr="007F73AF">
        <w:rPr>
          <w:sz w:val="24"/>
          <w:szCs w:val="24"/>
        </w:rPr>
        <w:t>.</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Til kvinder, som har taget enzym-inducerende lægemidler inden</w:t>
      </w:r>
      <w:r>
        <w:rPr>
          <w:sz w:val="24"/>
          <w:szCs w:val="24"/>
        </w:rPr>
        <w:t xml:space="preserve"> </w:t>
      </w:r>
      <w:r w:rsidRPr="007F73AF">
        <w:rPr>
          <w:sz w:val="24"/>
          <w:szCs w:val="24"/>
        </w:rPr>
        <w:t xml:space="preserve">for de seneste 4 uger, og som har behov for nødprævention, bør ikke-hormonel nødprævention (dvs. en kobberspiral) overvejes. En dobbeltdosis </w:t>
      </w:r>
      <w:proofErr w:type="spellStart"/>
      <w:r w:rsidRPr="007F73AF">
        <w:rPr>
          <w:sz w:val="24"/>
          <w:szCs w:val="24"/>
        </w:rPr>
        <w:t>levonorgestrel</w:t>
      </w:r>
      <w:proofErr w:type="spellEnd"/>
      <w:r w:rsidRPr="007F73AF">
        <w:rPr>
          <w:sz w:val="24"/>
          <w:szCs w:val="24"/>
        </w:rPr>
        <w:t xml:space="preserve"> (dvs. 3000 mikrogram inden for 72 timer efter det ubeskyttede samleje) er en mulighed for kvinder, som ikke kan eller ønsker at anvende kobberspiral, skønt denne specifikke kombination (dobbelt dosis </w:t>
      </w:r>
      <w:proofErr w:type="spellStart"/>
      <w:r w:rsidRPr="007F73AF">
        <w:rPr>
          <w:sz w:val="24"/>
          <w:szCs w:val="24"/>
        </w:rPr>
        <w:t>levonorgestrel</w:t>
      </w:r>
      <w:proofErr w:type="spellEnd"/>
      <w:r w:rsidRPr="007F73AF">
        <w:rPr>
          <w:sz w:val="24"/>
          <w:szCs w:val="24"/>
        </w:rPr>
        <w:t xml:space="preserve"> med samtidig brug af et enzym-inducerende lægemiddel) ikke er undersøgt.</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 xml:space="preserve">Lægemidler der indeholder </w:t>
      </w:r>
      <w:proofErr w:type="spellStart"/>
      <w:r>
        <w:rPr>
          <w:sz w:val="24"/>
          <w:szCs w:val="24"/>
        </w:rPr>
        <w:t>l</w:t>
      </w:r>
      <w:r w:rsidRPr="007F73AF">
        <w:rPr>
          <w:sz w:val="24"/>
          <w:szCs w:val="24"/>
        </w:rPr>
        <w:t>evonorgestrel</w:t>
      </w:r>
      <w:proofErr w:type="spellEnd"/>
      <w:r w:rsidRPr="007F73AF">
        <w:rPr>
          <w:sz w:val="24"/>
          <w:szCs w:val="24"/>
        </w:rPr>
        <w:t xml:space="preserve"> kan øge risikoen for </w:t>
      </w:r>
      <w:proofErr w:type="spellStart"/>
      <w:r w:rsidRPr="007F73AF">
        <w:rPr>
          <w:sz w:val="24"/>
          <w:szCs w:val="24"/>
        </w:rPr>
        <w:t>ciclosporin</w:t>
      </w:r>
      <w:proofErr w:type="spellEnd"/>
      <w:r w:rsidRPr="007F73AF">
        <w:rPr>
          <w:sz w:val="24"/>
          <w:szCs w:val="24"/>
        </w:rPr>
        <w:t xml:space="preserve">-toksicitet på grund af mulig hæmning </w:t>
      </w:r>
      <w:proofErr w:type="spellStart"/>
      <w:r w:rsidRPr="007F73AF">
        <w:rPr>
          <w:sz w:val="24"/>
          <w:szCs w:val="24"/>
        </w:rPr>
        <w:t>metaboliseringen</w:t>
      </w:r>
      <w:proofErr w:type="spellEnd"/>
      <w:r w:rsidRPr="007F73AF">
        <w:rPr>
          <w:sz w:val="24"/>
          <w:szCs w:val="24"/>
        </w:rPr>
        <w:t xml:space="preserve"> af </w:t>
      </w:r>
      <w:proofErr w:type="spellStart"/>
      <w:r w:rsidRPr="007F73AF">
        <w:rPr>
          <w:sz w:val="24"/>
          <w:szCs w:val="24"/>
        </w:rPr>
        <w:t>ciclosporin</w:t>
      </w:r>
      <w:proofErr w:type="spellEnd"/>
      <w:r w:rsidRPr="007F73AF">
        <w:rPr>
          <w:sz w:val="24"/>
          <w:szCs w:val="24"/>
        </w:rPr>
        <w:t>.</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4.6</w:t>
      </w:r>
      <w:r w:rsidRPr="007F73AF">
        <w:rPr>
          <w:b/>
          <w:sz w:val="24"/>
          <w:szCs w:val="24"/>
        </w:rPr>
        <w:tab/>
      </w:r>
      <w:r w:rsidR="009203E2">
        <w:rPr>
          <w:b/>
          <w:sz w:val="24"/>
          <w:szCs w:val="24"/>
        </w:rPr>
        <w:t>Fertilitet, g</w:t>
      </w:r>
      <w:r w:rsidRPr="007F73AF">
        <w:rPr>
          <w:b/>
          <w:sz w:val="24"/>
          <w:szCs w:val="24"/>
        </w:rPr>
        <w:t>raviditet og amning</w:t>
      </w:r>
    </w:p>
    <w:p w:rsidR="00EF7CA3" w:rsidRDefault="00EF7CA3" w:rsidP="00EF7CA3">
      <w:pPr>
        <w:ind w:left="851"/>
        <w:rPr>
          <w:sz w:val="24"/>
          <w:szCs w:val="24"/>
        </w:rPr>
      </w:pPr>
    </w:p>
    <w:p w:rsidR="00EF7CA3" w:rsidRPr="00A15804" w:rsidRDefault="00EF7CA3" w:rsidP="00EF7CA3">
      <w:pPr>
        <w:ind w:left="851"/>
        <w:rPr>
          <w:sz w:val="24"/>
          <w:szCs w:val="24"/>
          <w:u w:val="single"/>
        </w:rPr>
      </w:pPr>
      <w:r w:rsidRPr="00A15804">
        <w:rPr>
          <w:sz w:val="24"/>
          <w:szCs w:val="24"/>
          <w:u w:val="single"/>
        </w:rPr>
        <w:t>Graviditet</w:t>
      </w:r>
    </w:p>
    <w:p w:rsidR="00EF7CA3" w:rsidRPr="007F73AF" w:rsidRDefault="00EF7CA3" w:rsidP="00EF7CA3">
      <w:pPr>
        <w:ind w:left="851"/>
        <w:rPr>
          <w:sz w:val="24"/>
          <w:szCs w:val="24"/>
        </w:rPr>
      </w:pPr>
      <w:proofErr w:type="spellStart"/>
      <w:r w:rsidRPr="007F73AF">
        <w:rPr>
          <w:sz w:val="24"/>
          <w:szCs w:val="24"/>
        </w:rPr>
        <w:t>Levonorgestrel</w:t>
      </w:r>
      <w:proofErr w:type="spellEnd"/>
      <w:r w:rsidRPr="007F73AF">
        <w:rPr>
          <w:sz w:val="24"/>
          <w:szCs w:val="24"/>
        </w:rPr>
        <w:t xml:space="preserve"> bør ikke gives til gravide kvinder. Det vil ikke stoppe en graviditet. Ved fortsat graviditet indikerer begrænsede epidemiologiske data ingen negative virkninger på fosteret, men der er ingen kliniske data om de mulige konsekvenser, hvis der tages doser over 1</w:t>
      </w:r>
      <w:r>
        <w:rPr>
          <w:sz w:val="24"/>
          <w:szCs w:val="24"/>
        </w:rPr>
        <w:t>,</w:t>
      </w:r>
      <w:r w:rsidRPr="007F73AF">
        <w:rPr>
          <w:sz w:val="24"/>
          <w:szCs w:val="24"/>
        </w:rPr>
        <w:t xml:space="preserve">5 mg </w:t>
      </w:r>
      <w:proofErr w:type="spellStart"/>
      <w:r>
        <w:rPr>
          <w:sz w:val="24"/>
          <w:szCs w:val="24"/>
        </w:rPr>
        <w:t>l</w:t>
      </w:r>
      <w:r w:rsidRPr="007F73AF">
        <w:rPr>
          <w:sz w:val="24"/>
          <w:szCs w:val="24"/>
        </w:rPr>
        <w:t>evonorgestrel</w:t>
      </w:r>
      <w:proofErr w:type="spellEnd"/>
      <w:r w:rsidRPr="007F73AF">
        <w:rPr>
          <w:sz w:val="24"/>
          <w:szCs w:val="24"/>
        </w:rPr>
        <w:t xml:space="preserve"> (se pkt. 5.3).</w:t>
      </w:r>
    </w:p>
    <w:p w:rsidR="00EF7CA3" w:rsidRPr="007F73AF" w:rsidRDefault="00EF7CA3" w:rsidP="00EF7CA3">
      <w:pPr>
        <w:ind w:left="851"/>
        <w:rPr>
          <w:sz w:val="24"/>
          <w:szCs w:val="24"/>
        </w:rPr>
      </w:pPr>
    </w:p>
    <w:p w:rsidR="00EF7CA3" w:rsidRDefault="00EF7CA3" w:rsidP="00EF7CA3">
      <w:pPr>
        <w:ind w:left="851"/>
        <w:rPr>
          <w:sz w:val="24"/>
          <w:szCs w:val="24"/>
          <w:u w:val="single"/>
        </w:rPr>
      </w:pPr>
      <w:r>
        <w:rPr>
          <w:sz w:val="24"/>
          <w:szCs w:val="24"/>
          <w:u w:val="single"/>
        </w:rPr>
        <w:lastRenderedPageBreak/>
        <w:t>Amning</w:t>
      </w:r>
    </w:p>
    <w:p w:rsidR="00EF7CA3" w:rsidRPr="0070567A" w:rsidRDefault="00EF7CA3" w:rsidP="00EF7CA3">
      <w:pPr>
        <w:ind w:left="851"/>
        <w:rPr>
          <w:sz w:val="24"/>
          <w:szCs w:val="24"/>
        </w:rPr>
      </w:pPr>
      <w:proofErr w:type="spellStart"/>
      <w:r>
        <w:rPr>
          <w:sz w:val="24"/>
          <w:szCs w:val="24"/>
        </w:rPr>
        <w:t>Levonorgestrel</w:t>
      </w:r>
      <w:proofErr w:type="spellEnd"/>
      <w:r>
        <w:rPr>
          <w:sz w:val="24"/>
          <w:szCs w:val="24"/>
        </w:rPr>
        <w:t xml:space="preserve"> udskilles i modermælken. Potentiel eksponering af </w:t>
      </w:r>
      <w:proofErr w:type="spellStart"/>
      <w:r>
        <w:rPr>
          <w:sz w:val="24"/>
          <w:szCs w:val="24"/>
        </w:rPr>
        <w:t>levonorgestrel</w:t>
      </w:r>
      <w:proofErr w:type="spellEnd"/>
      <w:r>
        <w:rPr>
          <w:sz w:val="24"/>
          <w:szCs w:val="24"/>
        </w:rPr>
        <w:t xml:space="preserve"> til et spædbarn kan reduceres, hvis der ammes umiddelbart inden indtagelse af </w:t>
      </w:r>
      <w:proofErr w:type="spellStart"/>
      <w:r>
        <w:rPr>
          <w:sz w:val="24"/>
          <w:szCs w:val="24"/>
        </w:rPr>
        <w:t>levonorgestrel</w:t>
      </w:r>
      <w:proofErr w:type="spellEnd"/>
      <w:r>
        <w:rPr>
          <w:sz w:val="24"/>
          <w:szCs w:val="24"/>
        </w:rPr>
        <w:t xml:space="preserve"> 1,5 mg samt at undgå amning i mindst 8 timer efter indtagelsen af </w:t>
      </w:r>
      <w:proofErr w:type="spellStart"/>
      <w:r>
        <w:rPr>
          <w:sz w:val="24"/>
          <w:szCs w:val="24"/>
        </w:rPr>
        <w:t>levonorgrestel</w:t>
      </w:r>
      <w:proofErr w:type="spellEnd"/>
      <w:r>
        <w:rPr>
          <w:sz w:val="24"/>
          <w:szCs w:val="24"/>
        </w:rPr>
        <w:t xml:space="preserve"> 1,5 mg.</w:t>
      </w:r>
    </w:p>
    <w:p w:rsidR="00EF7CA3" w:rsidRPr="0070567A" w:rsidRDefault="00EF7CA3" w:rsidP="00EF7CA3">
      <w:pPr>
        <w:ind w:left="851"/>
        <w:rPr>
          <w:sz w:val="24"/>
          <w:szCs w:val="24"/>
        </w:rPr>
      </w:pPr>
    </w:p>
    <w:p w:rsidR="00EF7CA3" w:rsidRPr="0070567A" w:rsidRDefault="00EF7CA3" w:rsidP="00EF7CA3">
      <w:pPr>
        <w:ind w:left="851"/>
        <w:rPr>
          <w:sz w:val="24"/>
          <w:szCs w:val="24"/>
          <w:u w:val="single"/>
        </w:rPr>
      </w:pPr>
      <w:r w:rsidRPr="0070567A">
        <w:rPr>
          <w:sz w:val="24"/>
          <w:szCs w:val="24"/>
          <w:u w:val="single"/>
        </w:rPr>
        <w:t>Fertilitet</w:t>
      </w:r>
    </w:p>
    <w:p w:rsidR="00EF7CA3" w:rsidRPr="007F73AF" w:rsidRDefault="00EF7CA3" w:rsidP="00EF7CA3">
      <w:pPr>
        <w:ind w:left="851"/>
        <w:rPr>
          <w:sz w:val="24"/>
          <w:szCs w:val="24"/>
        </w:rPr>
      </w:pPr>
      <w:proofErr w:type="spellStart"/>
      <w:r w:rsidRPr="007F73AF">
        <w:rPr>
          <w:sz w:val="24"/>
          <w:szCs w:val="24"/>
        </w:rPr>
        <w:t>Levonorgestrel</w:t>
      </w:r>
      <w:proofErr w:type="spellEnd"/>
      <w:r w:rsidRPr="007F73AF">
        <w:rPr>
          <w:sz w:val="24"/>
          <w:szCs w:val="24"/>
        </w:rPr>
        <w:t xml:space="preserve"> øger muligheden for forstyrrelser</w:t>
      </w:r>
      <w:r>
        <w:rPr>
          <w:sz w:val="24"/>
          <w:szCs w:val="24"/>
        </w:rPr>
        <w:t xml:space="preserve"> i menstruationscyklus</w:t>
      </w:r>
      <w:r w:rsidRPr="007F73AF">
        <w:rPr>
          <w:sz w:val="24"/>
          <w:szCs w:val="24"/>
        </w:rPr>
        <w:t>, som nogle gange kan føre til tidligere eller senere ægløsning. Disse ændringer kan resultere i ændret fertilitetsdato, men der er ikke nogen frugtbarhedsdata på længere sigt.</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4.7</w:t>
      </w:r>
      <w:r w:rsidRPr="007F73AF">
        <w:rPr>
          <w:b/>
          <w:sz w:val="24"/>
          <w:szCs w:val="24"/>
        </w:rPr>
        <w:tab/>
        <w:t xml:space="preserve">Virkning på evnen til at føre motorkøretøj </w:t>
      </w:r>
      <w:r w:rsidR="009203E2">
        <w:rPr>
          <w:b/>
          <w:sz w:val="24"/>
          <w:szCs w:val="24"/>
        </w:rPr>
        <w:t>og</w:t>
      </w:r>
      <w:r w:rsidRPr="007F73AF">
        <w:rPr>
          <w:b/>
          <w:sz w:val="24"/>
          <w:szCs w:val="24"/>
        </w:rPr>
        <w:t xml:space="preserve"> betjene maskiner</w:t>
      </w:r>
    </w:p>
    <w:p w:rsidR="00EF7CA3" w:rsidRDefault="00EF7CA3" w:rsidP="00EF7CA3">
      <w:pPr>
        <w:ind w:left="851"/>
        <w:rPr>
          <w:sz w:val="24"/>
          <w:szCs w:val="24"/>
        </w:rPr>
      </w:pPr>
      <w:r>
        <w:rPr>
          <w:sz w:val="24"/>
          <w:szCs w:val="24"/>
        </w:rPr>
        <w:t>Ikke mærkning.</w:t>
      </w:r>
    </w:p>
    <w:p w:rsidR="00EF7CA3" w:rsidRPr="007F73AF" w:rsidRDefault="00EF7CA3" w:rsidP="00EF7CA3">
      <w:pPr>
        <w:ind w:left="851"/>
        <w:rPr>
          <w:sz w:val="24"/>
          <w:szCs w:val="24"/>
        </w:rPr>
      </w:pPr>
      <w:r w:rsidRPr="007F73AF">
        <w:rPr>
          <w:sz w:val="24"/>
          <w:szCs w:val="24"/>
        </w:rPr>
        <w:t>Der er ikke lavet undersøgelser vedrørende påvirkningen af evnen til at føre bil eller betjene maskiner.</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4.8</w:t>
      </w:r>
      <w:r w:rsidRPr="007F73AF">
        <w:rPr>
          <w:b/>
          <w:sz w:val="24"/>
          <w:szCs w:val="24"/>
        </w:rPr>
        <w:tab/>
        <w:t>Bivirkninger</w:t>
      </w:r>
    </w:p>
    <w:p w:rsidR="00EF7CA3" w:rsidRPr="007F73AF" w:rsidRDefault="00EF7CA3" w:rsidP="00EF7CA3">
      <w:pPr>
        <w:ind w:left="851"/>
        <w:rPr>
          <w:sz w:val="24"/>
          <w:szCs w:val="24"/>
        </w:rPr>
      </w:pPr>
      <w:r w:rsidRPr="007F73AF">
        <w:rPr>
          <w:sz w:val="24"/>
          <w:szCs w:val="24"/>
        </w:rPr>
        <w:t>Den hyppigst rapporterede uønskede bivirkning var kvalme.</w:t>
      </w:r>
    </w:p>
    <w:p w:rsidR="00EF7CA3" w:rsidRPr="007F73AF" w:rsidRDefault="00EF7CA3" w:rsidP="00EF7CA3">
      <w:pPr>
        <w:ind w:left="85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58"/>
        <w:gridCol w:w="2638"/>
        <w:gridCol w:w="2732"/>
      </w:tblGrid>
      <w:tr w:rsidR="00EF7CA3" w:rsidRPr="007F73AF" w:rsidTr="003B4BCE">
        <w:trPr>
          <w:trHeight w:val="633"/>
        </w:trPr>
        <w:tc>
          <w:tcPr>
            <w:tcW w:w="2211"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b/>
                <w:sz w:val="24"/>
                <w:szCs w:val="24"/>
              </w:rPr>
            </w:pPr>
            <w:r w:rsidRPr="007F73AF">
              <w:rPr>
                <w:b/>
                <w:sz w:val="24"/>
                <w:szCs w:val="24"/>
              </w:rPr>
              <w:t>Systemorganklasse</w:t>
            </w:r>
          </w:p>
          <w:p w:rsidR="00EF7CA3" w:rsidRPr="007F73AF" w:rsidRDefault="00EF7CA3" w:rsidP="003B4BCE">
            <w:pPr>
              <w:ind w:left="137"/>
              <w:rPr>
                <w:b/>
                <w:sz w:val="24"/>
                <w:szCs w:val="24"/>
              </w:rPr>
            </w:pPr>
            <w:r w:rsidRPr="007F73AF">
              <w:rPr>
                <w:b/>
                <w:sz w:val="24"/>
                <w:szCs w:val="24"/>
              </w:rPr>
              <w:t>MedDRA17.0</w:t>
            </w:r>
          </w:p>
        </w:tc>
        <w:tc>
          <w:tcPr>
            <w:tcW w:w="2789" w:type="pct"/>
            <w:gridSpan w:val="2"/>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b/>
                <w:sz w:val="24"/>
                <w:szCs w:val="24"/>
              </w:rPr>
            </w:pPr>
            <w:r w:rsidRPr="007F73AF">
              <w:rPr>
                <w:b/>
                <w:sz w:val="24"/>
                <w:szCs w:val="24"/>
              </w:rPr>
              <w:t>Bivirkningshyppighed</w:t>
            </w:r>
          </w:p>
        </w:tc>
      </w:tr>
      <w:tr w:rsidR="00EF7CA3" w:rsidRPr="007F73AF" w:rsidTr="003B4BCE">
        <w:trPr>
          <w:trHeight w:val="636"/>
        </w:trPr>
        <w:tc>
          <w:tcPr>
            <w:tcW w:w="2211" w:type="pct"/>
            <w:tcBorders>
              <w:top w:val="single" w:sz="4" w:space="0" w:color="000000"/>
              <w:left w:val="single" w:sz="4" w:space="0" w:color="000000"/>
              <w:bottom w:val="single" w:sz="4" w:space="0" w:color="000000"/>
              <w:right w:val="single" w:sz="4" w:space="0" w:color="000000"/>
            </w:tcBorders>
          </w:tcPr>
          <w:p w:rsidR="00EF7CA3" w:rsidRPr="007F73AF" w:rsidRDefault="00EF7CA3" w:rsidP="003B4BCE">
            <w:pPr>
              <w:ind w:left="137"/>
              <w:rPr>
                <w:sz w:val="24"/>
                <w:szCs w:val="24"/>
              </w:rPr>
            </w:pPr>
          </w:p>
        </w:tc>
        <w:tc>
          <w:tcPr>
            <w:tcW w:w="1370" w:type="pct"/>
            <w:tcBorders>
              <w:top w:val="single" w:sz="4" w:space="0" w:color="000000"/>
              <w:left w:val="single" w:sz="4" w:space="0" w:color="000000"/>
              <w:bottom w:val="single" w:sz="4" w:space="0" w:color="000000"/>
              <w:right w:val="single" w:sz="4" w:space="0" w:color="000000"/>
            </w:tcBorders>
            <w:hideMark/>
          </w:tcPr>
          <w:p w:rsidR="00EF7CA3" w:rsidRDefault="00EF7CA3" w:rsidP="003B4BCE">
            <w:pPr>
              <w:ind w:left="137"/>
              <w:rPr>
                <w:b/>
                <w:sz w:val="24"/>
                <w:szCs w:val="24"/>
              </w:rPr>
            </w:pPr>
            <w:r w:rsidRPr="007F73AF">
              <w:rPr>
                <w:b/>
                <w:sz w:val="24"/>
                <w:szCs w:val="24"/>
              </w:rPr>
              <w:t xml:space="preserve">Meget almindelig </w:t>
            </w:r>
          </w:p>
          <w:p w:rsidR="00EF7CA3" w:rsidRPr="007F73AF" w:rsidRDefault="00EF7CA3" w:rsidP="003B4BCE">
            <w:pPr>
              <w:ind w:left="137"/>
              <w:rPr>
                <w:b/>
                <w:sz w:val="24"/>
                <w:szCs w:val="24"/>
              </w:rPr>
            </w:pPr>
            <w:r w:rsidRPr="007F73AF">
              <w:rPr>
                <w:b/>
                <w:sz w:val="24"/>
                <w:szCs w:val="24"/>
              </w:rPr>
              <w:t>(≥</w:t>
            </w:r>
            <w:r>
              <w:rPr>
                <w:b/>
                <w:sz w:val="24"/>
                <w:szCs w:val="24"/>
              </w:rPr>
              <w:t xml:space="preserve"> </w:t>
            </w:r>
            <w:r w:rsidRPr="007F73AF">
              <w:rPr>
                <w:b/>
                <w:sz w:val="24"/>
                <w:szCs w:val="24"/>
              </w:rPr>
              <w:t>10%)</w:t>
            </w:r>
          </w:p>
        </w:tc>
        <w:tc>
          <w:tcPr>
            <w:tcW w:w="1419" w:type="pct"/>
            <w:tcBorders>
              <w:top w:val="single" w:sz="4" w:space="0" w:color="000000"/>
              <w:left w:val="single" w:sz="4" w:space="0" w:color="000000"/>
              <w:bottom w:val="single" w:sz="4" w:space="0" w:color="000000"/>
              <w:right w:val="single" w:sz="4" w:space="0" w:color="000000"/>
            </w:tcBorders>
            <w:hideMark/>
          </w:tcPr>
          <w:p w:rsidR="00EF7CA3" w:rsidRDefault="00EF7CA3" w:rsidP="003B4BCE">
            <w:pPr>
              <w:ind w:left="137"/>
              <w:rPr>
                <w:b/>
                <w:sz w:val="24"/>
                <w:szCs w:val="24"/>
              </w:rPr>
            </w:pPr>
            <w:r w:rsidRPr="007F73AF">
              <w:rPr>
                <w:b/>
                <w:sz w:val="24"/>
                <w:szCs w:val="24"/>
              </w:rPr>
              <w:t xml:space="preserve">Almindelig </w:t>
            </w:r>
          </w:p>
          <w:p w:rsidR="00EF7CA3" w:rsidRPr="007F73AF" w:rsidRDefault="00EF7CA3" w:rsidP="003B4BCE">
            <w:pPr>
              <w:ind w:left="137"/>
              <w:rPr>
                <w:b/>
                <w:sz w:val="24"/>
                <w:szCs w:val="24"/>
              </w:rPr>
            </w:pPr>
            <w:r w:rsidRPr="007F73AF">
              <w:rPr>
                <w:b/>
                <w:sz w:val="24"/>
                <w:szCs w:val="24"/>
              </w:rPr>
              <w:t>(≥ 1% til</w:t>
            </w:r>
            <w:r>
              <w:rPr>
                <w:b/>
                <w:sz w:val="24"/>
                <w:szCs w:val="24"/>
              </w:rPr>
              <w:t xml:space="preserve"> </w:t>
            </w:r>
            <w:r w:rsidRPr="007F73AF">
              <w:rPr>
                <w:b/>
                <w:sz w:val="24"/>
                <w:szCs w:val="24"/>
              </w:rPr>
              <w:t>&lt;10%)</w:t>
            </w:r>
          </w:p>
        </w:tc>
      </w:tr>
      <w:tr w:rsidR="00EF7CA3" w:rsidRPr="007F73AF" w:rsidTr="003B4BCE">
        <w:trPr>
          <w:trHeight w:val="316"/>
        </w:trPr>
        <w:tc>
          <w:tcPr>
            <w:tcW w:w="2211"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b/>
                <w:sz w:val="24"/>
                <w:szCs w:val="24"/>
              </w:rPr>
            </w:pPr>
            <w:r w:rsidRPr="007F73AF">
              <w:rPr>
                <w:b/>
                <w:sz w:val="24"/>
                <w:szCs w:val="24"/>
              </w:rPr>
              <w:t xml:space="preserve">Nervesystemet </w:t>
            </w:r>
          </w:p>
        </w:tc>
        <w:tc>
          <w:tcPr>
            <w:tcW w:w="1370"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Hovedpine</w:t>
            </w:r>
          </w:p>
        </w:tc>
        <w:tc>
          <w:tcPr>
            <w:tcW w:w="1419"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Svimmelhed</w:t>
            </w:r>
          </w:p>
        </w:tc>
      </w:tr>
      <w:tr w:rsidR="00EF7CA3" w:rsidRPr="007F73AF" w:rsidTr="003B4BCE">
        <w:trPr>
          <w:trHeight w:val="676"/>
        </w:trPr>
        <w:tc>
          <w:tcPr>
            <w:tcW w:w="2211"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b/>
                <w:sz w:val="24"/>
                <w:szCs w:val="24"/>
              </w:rPr>
            </w:pPr>
            <w:proofErr w:type="spellStart"/>
            <w:r>
              <w:rPr>
                <w:b/>
                <w:sz w:val="24"/>
                <w:szCs w:val="24"/>
              </w:rPr>
              <w:t>Mave-tarmkanalen</w:t>
            </w:r>
            <w:proofErr w:type="spellEnd"/>
          </w:p>
        </w:tc>
        <w:tc>
          <w:tcPr>
            <w:tcW w:w="1370"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Kvalme</w:t>
            </w:r>
          </w:p>
          <w:p w:rsidR="00EF7CA3" w:rsidRPr="007F73AF" w:rsidRDefault="00EF7CA3" w:rsidP="003B4BCE">
            <w:pPr>
              <w:ind w:left="137"/>
              <w:rPr>
                <w:sz w:val="24"/>
                <w:szCs w:val="24"/>
              </w:rPr>
            </w:pPr>
            <w:r w:rsidRPr="007F73AF">
              <w:rPr>
                <w:sz w:val="24"/>
                <w:szCs w:val="24"/>
              </w:rPr>
              <w:t>Smerter i den nedre del af maven</w:t>
            </w:r>
          </w:p>
        </w:tc>
        <w:tc>
          <w:tcPr>
            <w:tcW w:w="1419"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Diarré</w:t>
            </w:r>
          </w:p>
          <w:p w:rsidR="00EF7CA3" w:rsidRPr="007F73AF" w:rsidRDefault="00EF7CA3" w:rsidP="003B4BCE">
            <w:pPr>
              <w:ind w:left="137"/>
              <w:rPr>
                <w:sz w:val="24"/>
                <w:szCs w:val="24"/>
              </w:rPr>
            </w:pPr>
            <w:r w:rsidRPr="007F73AF">
              <w:rPr>
                <w:sz w:val="24"/>
                <w:szCs w:val="24"/>
              </w:rPr>
              <w:t>Opkastning</w:t>
            </w:r>
          </w:p>
        </w:tc>
      </w:tr>
      <w:tr w:rsidR="00EF7CA3" w:rsidRPr="007F73AF" w:rsidTr="003B4BCE">
        <w:trPr>
          <w:trHeight w:val="1129"/>
        </w:trPr>
        <w:tc>
          <w:tcPr>
            <w:tcW w:w="2211"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b/>
                <w:sz w:val="24"/>
                <w:szCs w:val="24"/>
              </w:rPr>
            </w:pPr>
            <w:r w:rsidRPr="007F73AF">
              <w:rPr>
                <w:b/>
                <w:sz w:val="24"/>
                <w:szCs w:val="24"/>
              </w:rPr>
              <w:t>Det reproduktive system og mammae</w:t>
            </w:r>
          </w:p>
        </w:tc>
        <w:tc>
          <w:tcPr>
            <w:tcW w:w="1370"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Blødning ikke relateret til menstruation*</w:t>
            </w:r>
          </w:p>
        </w:tc>
        <w:tc>
          <w:tcPr>
            <w:tcW w:w="1419"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Mere end 7 dages forsinkelse af menstruationen**</w:t>
            </w:r>
          </w:p>
          <w:p w:rsidR="00EF7CA3" w:rsidRPr="007F73AF" w:rsidRDefault="00EF7CA3" w:rsidP="003B4BCE">
            <w:pPr>
              <w:ind w:left="137"/>
              <w:rPr>
                <w:sz w:val="24"/>
                <w:szCs w:val="24"/>
              </w:rPr>
            </w:pPr>
            <w:r w:rsidRPr="007F73AF">
              <w:rPr>
                <w:sz w:val="24"/>
                <w:szCs w:val="24"/>
              </w:rPr>
              <w:t>Uregelmæssig menstruation</w:t>
            </w:r>
          </w:p>
          <w:p w:rsidR="00EF7CA3" w:rsidRPr="007F73AF" w:rsidRDefault="00EF7CA3" w:rsidP="003B4BCE">
            <w:pPr>
              <w:ind w:left="137"/>
              <w:rPr>
                <w:sz w:val="24"/>
                <w:szCs w:val="24"/>
              </w:rPr>
            </w:pPr>
            <w:r w:rsidRPr="007F73AF">
              <w:rPr>
                <w:sz w:val="24"/>
                <w:szCs w:val="24"/>
              </w:rPr>
              <w:t>Brystømhed</w:t>
            </w:r>
          </w:p>
        </w:tc>
      </w:tr>
      <w:tr w:rsidR="00EF7CA3" w:rsidRPr="007F73AF" w:rsidTr="003B4BCE">
        <w:trPr>
          <w:trHeight w:val="635"/>
        </w:trPr>
        <w:tc>
          <w:tcPr>
            <w:tcW w:w="2211"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b/>
                <w:sz w:val="24"/>
                <w:szCs w:val="24"/>
              </w:rPr>
            </w:pPr>
            <w:r w:rsidRPr="007F73AF">
              <w:rPr>
                <w:b/>
                <w:sz w:val="24"/>
                <w:szCs w:val="24"/>
              </w:rPr>
              <w:t>Almene symptomer og reaktioner på administrationsstedet</w:t>
            </w:r>
          </w:p>
        </w:tc>
        <w:tc>
          <w:tcPr>
            <w:tcW w:w="1370" w:type="pct"/>
            <w:tcBorders>
              <w:top w:val="single" w:sz="4" w:space="0" w:color="000000"/>
              <w:left w:val="single" w:sz="4" w:space="0" w:color="000000"/>
              <w:bottom w:val="single" w:sz="4" w:space="0" w:color="000000"/>
              <w:right w:val="single" w:sz="4" w:space="0" w:color="000000"/>
            </w:tcBorders>
            <w:hideMark/>
          </w:tcPr>
          <w:p w:rsidR="00EF7CA3" w:rsidRPr="007F73AF" w:rsidRDefault="00EF7CA3" w:rsidP="003B4BCE">
            <w:pPr>
              <w:ind w:left="137"/>
              <w:rPr>
                <w:sz w:val="24"/>
                <w:szCs w:val="24"/>
              </w:rPr>
            </w:pPr>
            <w:r w:rsidRPr="007F73AF">
              <w:rPr>
                <w:sz w:val="24"/>
                <w:szCs w:val="24"/>
              </w:rPr>
              <w:t>Træthed</w:t>
            </w:r>
          </w:p>
        </w:tc>
        <w:tc>
          <w:tcPr>
            <w:tcW w:w="1419" w:type="pct"/>
            <w:tcBorders>
              <w:top w:val="single" w:sz="4" w:space="0" w:color="000000"/>
              <w:left w:val="single" w:sz="4" w:space="0" w:color="000000"/>
              <w:bottom w:val="single" w:sz="4" w:space="0" w:color="000000"/>
              <w:right w:val="single" w:sz="4" w:space="0" w:color="000000"/>
            </w:tcBorders>
          </w:tcPr>
          <w:p w:rsidR="00EF7CA3" w:rsidRPr="007F73AF" w:rsidRDefault="00EF7CA3" w:rsidP="003B4BCE">
            <w:pPr>
              <w:ind w:left="137"/>
              <w:rPr>
                <w:sz w:val="24"/>
                <w:szCs w:val="24"/>
              </w:rPr>
            </w:pPr>
          </w:p>
        </w:tc>
      </w:tr>
    </w:tbl>
    <w:p w:rsidR="00EF7CA3" w:rsidRPr="007F73AF" w:rsidRDefault="00EF7CA3" w:rsidP="00EF7CA3">
      <w:pPr>
        <w:rPr>
          <w:sz w:val="24"/>
          <w:szCs w:val="24"/>
          <w:lang w:bidi="en-US"/>
        </w:rPr>
      </w:pPr>
      <w:r w:rsidRPr="007F73AF">
        <w:rPr>
          <w:sz w:val="24"/>
          <w:szCs w:val="24"/>
        </w:rPr>
        <w:t xml:space="preserve">* Blødningsmønstre kan være midlertidigt forstyrres, men de fleste kvinder vil få deres næste menstruation senest 5-7 dage efter </w:t>
      </w:r>
      <w:proofErr w:type="gramStart"/>
      <w:r w:rsidRPr="007F73AF">
        <w:rPr>
          <w:sz w:val="24"/>
          <w:szCs w:val="24"/>
        </w:rPr>
        <w:t>den forventede tidspunkt</w:t>
      </w:r>
      <w:proofErr w:type="gramEnd"/>
      <w:r w:rsidRPr="007F73AF">
        <w:rPr>
          <w:sz w:val="24"/>
          <w:szCs w:val="24"/>
        </w:rPr>
        <w:t>.</w:t>
      </w:r>
    </w:p>
    <w:p w:rsidR="00EF7CA3" w:rsidRPr="007F73AF" w:rsidRDefault="00EF7CA3" w:rsidP="00EF7CA3">
      <w:pPr>
        <w:rPr>
          <w:sz w:val="24"/>
          <w:szCs w:val="24"/>
        </w:rPr>
      </w:pPr>
      <w:r w:rsidRPr="007F73AF">
        <w:rPr>
          <w:sz w:val="24"/>
          <w:szCs w:val="24"/>
        </w:rPr>
        <w:t>** Hvis den næste menstruation er mere end 5 dage forsinket, skal graviditet udelukkes.</w:t>
      </w:r>
    </w:p>
    <w:p w:rsidR="00EF7CA3" w:rsidRPr="007F73AF" w:rsidRDefault="00EF7CA3" w:rsidP="00EF7CA3">
      <w:pPr>
        <w:ind w:left="851" w:hanging="851"/>
        <w:rPr>
          <w:sz w:val="24"/>
          <w:szCs w:val="24"/>
        </w:rPr>
      </w:pPr>
    </w:p>
    <w:p w:rsidR="00EF7CA3" w:rsidRPr="007F73AF" w:rsidRDefault="00EF7CA3" w:rsidP="00EF7CA3">
      <w:pPr>
        <w:ind w:left="851"/>
        <w:rPr>
          <w:i/>
          <w:sz w:val="24"/>
          <w:szCs w:val="24"/>
        </w:rPr>
      </w:pPr>
      <w:r w:rsidRPr="007F73AF">
        <w:rPr>
          <w:i/>
          <w:sz w:val="24"/>
          <w:szCs w:val="24"/>
        </w:rPr>
        <w:t>Efter markedsføring er der desuden rapporteret om følgende bivirkninger:</w:t>
      </w:r>
    </w:p>
    <w:p w:rsidR="00EF7CA3" w:rsidRPr="007F73AF" w:rsidRDefault="00EF7CA3" w:rsidP="00EF7CA3">
      <w:pPr>
        <w:ind w:left="851"/>
        <w:rPr>
          <w:i/>
          <w:sz w:val="24"/>
          <w:szCs w:val="24"/>
        </w:rPr>
      </w:pPr>
    </w:p>
    <w:p w:rsidR="00EF7CA3" w:rsidRPr="007F73AF" w:rsidRDefault="00EF7CA3" w:rsidP="00EF7CA3">
      <w:pPr>
        <w:ind w:left="851"/>
        <w:rPr>
          <w:i/>
          <w:sz w:val="24"/>
          <w:szCs w:val="24"/>
        </w:rPr>
      </w:pPr>
      <w:r w:rsidRPr="007F73AF">
        <w:rPr>
          <w:i/>
          <w:sz w:val="24"/>
          <w:szCs w:val="24"/>
        </w:rPr>
        <w:t>Mave-tarm-kanalen</w:t>
      </w:r>
    </w:p>
    <w:p w:rsidR="00EF7CA3" w:rsidRPr="007F73AF" w:rsidRDefault="00EF7CA3" w:rsidP="00EF7CA3">
      <w:pPr>
        <w:ind w:left="851"/>
        <w:rPr>
          <w:sz w:val="24"/>
          <w:szCs w:val="24"/>
        </w:rPr>
      </w:pPr>
      <w:r w:rsidRPr="007F73AF">
        <w:rPr>
          <w:sz w:val="24"/>
          <w:szCs w:val="24"/>
        </w:rPr>
        <w:t>Meget sjældne (&lt;1/10.000): mavesmerter</w:t>
      </w:r>
    </w:p>
    <w:p w:rsidR="00EF7CA3" w:rsidRDefault="00EF7CA3" w:rsidP="00EF7CA3">
      <w:pPr>
        <w:ind w:left="851"/>
        <w:rPr>
          <w:sz w:val="24"/>
          <w:szCs w:val="24"/>
        </w:rPr>
      </w:pPr>
    </w:p>
    <w:p w:rsidR="00EF7CA3" w:rsidRPr="002B67E9" w:rsidRDefault="00EF7CA3" w:rsidP="00EF7CA3">
      <w:pPr>
        <w:ind w:left="851"/>
        <w:rPr>
          <w:i/>
          <w:sz w:val="24"/>
          <w:szCs w:val="24"/>
        </w:rPr>
      </w:pPr>
      <w:r w:rsidRPr="002B67E9">
        <w:rPr>
          <w:i/>
          <w:sz w:val="24"/>
          <w:szCs w:val="24"/>
        </w:rPr>
        <w:t>Hud og subkutane væv</w:t>
      </w:r>
    </w:p>
    <w:p w:rsidR="00EF7CA3" w:rsidRPr="007F73AF" w:rsidRDefault="00EF7CA3" w:rsidP="00EF7CA3">
      <w:pPr>
        <w:ind w:left="851"/>
        <w:rPr>
          <w:sz w:val="24"/>
          <w:szCs w:val="24"/>
        </w:rPr>
      </w:pPr>
      <w:r w:rsidRPr="007F73AF">
        <w:rPr>
          <w:sz w:val="24"/>
          <w:szCs w:val="24"/>
        </w:rPr>
        <w:t xml:space="preserve">Meget sjældne (&lt;1/10.000): udslæt, </w:t>
      </w:r>
      <w:proofErr w:type="spellStart"/>
      <w:r w:rsidRPr="007F73AF">
        <w:rPr>
          <w:sz w:val="24"/>
          <w:szCs w:val="24"/>
        </w:rPr>
        <w:t>urtikaria</w:t>
      </w:r>
      <w:proofErr w:type="spellEnd"/>
      <w:r w:rsidRPr="007F73AF">
        <w:rPr>
          <w:sz w:val="24"/>
          <w:szCs w:val="24"/>
        </w:rPr>
        <w:t>, kløe,</w:t>
      </w:r>
    </w:p>
    <w:p w:rsidR="00EF7CA3" w:rsidRPr="007F73AF" w:rsidRDefault="00EF7CA3" w:rsidP="00EF7CA3">
      <w:pPr>
        <w:ind w:left="851"/>
        <w:rPr>
          <w:sz w:val="24"/>
          <w:szCs w:val="24"/>
        </w:rPr>
      </w:pPr>
    </w:p>
    <w:p w:rsidR="00EF7CA3" w:rsidRPr="007F73AF" w:rsidRDefault="00EF7CA3" w:rsidP="00EF7CA3">
      <w:pPr>
        <w:ind w:left="851"/>
        <w:rPr>
          <w:i/>
          <w:sz w:val="24"/>
          <w:szCs w:val="24"/>
        </w:rPr>
      </w:pPr>
      <w:proofErr w:type="gramStart"/>
      <w:r w:rsidRPr="007F73AF">
        <w:rPr>
          <w:i/>
          <w:sz w:val="24"/>
          <w:szCs w:val="24"/>
        </w:rPr>
        <w:t>Det</w:t>
      </w:r>
      <w:proofErr w:type="gramEnd"/>
      <w:r w:rsidRPr="007F73AF">
        <w:rPr>
          <w:i/>
          <w:sz w:val="24"/>
          <w:szCs w:val="24"/>
        </w:rPr>
        <w:t xml:space="preserve"> reproduktive system- og mammae</w:t>
      </w:r>
    </w:p>
    <w:p w:rsidR="00EF7CA3" w:rsidRPr="007F73AF" w:rsidRDefault="00EF7CA3" w:rsidP="00EF7CA3">
      <w:pPr>
        <w:ind w:left="851"/>
        <w:rPr>
          <w:sz w:val="24"/>
          <w:szCs w:val="24"/>
        </w:rPr>
      </w:pPr>
      <w:r w:rsidRPr="007F73AF">
        <w:rPr>
          <w:sz w:val="24"/>
          <w:szCs w:val="24"/>
        </w:rPr>
        <w:t xml:space="preserve">Meget sjældne (&lt;1/10.000): bækkensmerter, </w:t>
      </w:r>
      <w:proofErr w:type="spellStart"/>
      <w:r w:rsidRPr="007F73AF">
        <w:rPr>
          <w:sz w:val="24"/>
          <w:szCs w:val="24"/>
        </w:rPr>
        <w:t>dysmenorré</w:t>
      </w:r>
      <w:proofErr w:type="spellEnd"/>
      <w:r w:rsidRPr="007F73AF">
        <w:rPr>
          <w:sz w:val="24"/>
          <w:szCs w:val="24"/>
        </w:rPr>
        <w:t xml:space="preserve"> </w:t>
      </w:r>
    </w:p>
    <w:p w:rsidR="00EF7CA3" w:rsidRDefault="00EF7CA3" w:rsidP="00EF7CA3">
      <w:pPr>
        <w:rPr>
          <w:i/>
          <w:sz w:val="24"/>
          <w:szCs w:val="24"/>
        </w:rPr>
      </w:pPr>
      <w:r>
        <w:rPr>
          <w:i/>
          <w:sz w:val="24"/>
          <w:szCs w:val="24"/>
        </w:rPr>
        <w:br w:type="page"/>
      </w:r>
    </w:p>
    <w:p w:rsidR="00EF7CA3" w:rsidRPr="007F73AF" w:rsidRDefault="00EF7CA3" w:rsidP="00EF7CA3">
      <w:pPr>
        <w:ind w:left="851"/>
        <w:rPr>
          <w:i/>
          <w:sz w:val="24"/>
          <w:szCs w:val="24"/>
        </w:rPr>
      </w:pPr>
    </w:p>
    <w:p w:rsidR="00EF7CA3" w:rsidRPr="007F73AF" w:rsidRDefault="00EF7CA3" w:rsidP="00EF7CA3">
      <w:pPr>
        <w:ind w:left="851"/>
        <w:rPr>
          <w:sz w:val="24"/>
          <w:szCs w:val="24"/>
        </w:rPr>
      </w:pPr>
      <w:r w:rsidRPr="007F73AF">
        <w:rPr>
          <w:i/>
          <w:sz w:val="24"/>
          <w:szCs w:val="24"/>
        </w:rPr>
        <w:t>Almene symptomer og reaktioner på administrationsstedet</w:t>
      </w:r>
    </w:p>
    <w:p w:rsidR="00EF7CA3" w:rsidRPr="007F73AF" w:rsidRDefault="00EF7CA3" w:rsidP="00EF7CA3">
      <w:pPr>
        <w:ind w:left="851"/>
        <w:rPr>
          <w:sz w:val="24"/>
          <w:szCs w:val="24"/>
        </w:rPr>
      </w:pPr>
      <w:r w:rsidRPr="007F73AF">
        <w:rPr>
          <w:sz w:val="24"/>
          <w:szCs w:val="24"/>
        </w:rPr>
        <w:t>Meget sjældne (&lt;1/10.000): ansigtsødem</w:t>
      </w:r>
    </w:p>
    <w:p w:rsidR="00EF7CA3" w:rsidRPr="007F73AF" w:rsidRDefault="00EF7CA3" w:rsidP="00EF7CA3">
      <w:pPr>
        <w:ind w:left="851"/>
        <w:rPr>
          <w:sz w:val="24"/>
          <w:szCs w:val="24"/>
        </w:rPr>
      </w:pPr>
    </w:p>
    <w:p w:rsidR="00EF7CA3" w:rsidRDefault="00EF7CA3" w:rsidP="00EF7CA3">
      <w:pPr>
        <w:autoSpaceDE w:val="0"/>
        <w:autoSpaceDN w:val="0"/>
        <w:ind w:left="851"/>
        <w:rPr>
          <w:sz w:val="24"/>
          <w:szCs w:val="24"/>
          <w:u w:val="single"/>
        </w:rPr>
      </w:pPr>
      <w:r>
        <w:rPr>
          <w:sz w:val="24"/>
          <w:szCs w:val="24"/>
          <w:u w:val="single"/>
        </w:rPr>
        <w:t>Indberetning af formodede bivirkninger</w:t>
      </w:r>
    </w:p>
    <w:p w:rsidR="00EF7CA3" w:rsidRDefault="00EF7CA3" w:rsidP="00EF7CA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9203E2">
        <w:rPr>
          <w:sz w:val="24"/>
          <w:szCs w:val="24"/>
        </w:rPr>
        <w:t>S</w:t>
      </w:r>
      <w:r>
        <w:rPr>
          <w:sz w:val="24"/>
          <w:szCs w:val="24"/>
        </w:rPr>
        <w:t>undhedsperson</w:t>
      </w:r>
      <w:r w:rsidR="009203E2">
        <w:rPr>
          <w:sz w:val="24"/>
          <w:szCs w:val="24"/>
        </w:rPr>
        <w:t>er</w:t>
      </w:r>
      <w:r>
        <w:rPr>
          <w:sz w:val="24"/>
          <w:szCs w:val="24"/>
        </w:rPr>
        <w:t xml:space="preserve"> anmodes om at indberette alle formodede bivirkninger via:</w:t>
      </w:r>
    </w:p>
    <w:p w:rsidR="00EF7CA3" w:rsidRDefault="00EF7CA3" w:rsidP="00EF7CA3">
      <w:pPr>
        <w:tabs>
          <w:tab w:val="left" w:pos="2440"/>
        </w:tabs>
        <w:ind w:left="851"/>
        <w:rPr>
          <w:sz w:val="24"/>
          <w:szCs w:val="24"/>
        </w:rPr>
      </w:pPr>
    </w:p>
    <w:p w:rsidR="00EF7CA3" w:rsidRDefault="00EF7CA3" w:rsidP="00EF7CA3">
      <w:pPr>
        <w:ind w:left="851"/>
        <w:rPr>
          <w:sz w:val="24"/>
          <w:szCs w:val="24"/>
        </w:rPr>
      </w:pPr>
      <w:r>
        <w:rPr>
          <w:sz w:val="24"/>
          <w:szCs w:val="24"/>
        </w:rPr>
        <w:t>Lægemiddelstyrelsen</w:t>
      </w:r>
    </w:p>
    <w:p w:rsidR="00EF7CA3" w:rsidRDefault="00EF7CA3" w:rsidP="00EF7CA3">
      <w:pPr>
        <w:ind w:left="851"/>
        <w:rPr>
          <w:sz w:val="24"/>
          <w:szCs w:val="24"/>
        </w:rPr>
      </w:pPr>
      <w:r>
        <w:rPr>
          <w:sz w:val="24"/>
          <w:szCs w:val="24"/>
        </w:rPr>
        <w:t>Axel Heides Gade 1</w:t>
      </w:r>
    </w:p>
    <w:p w:rsidR="00EF7CA3" w:rsidRDefault="00EF7CA3" w:rsidP="00EF7CA3">
      <w:pPr>
        <w:ind w:left="851"/>
        <w:rPr>
          <w:sz w:val="24"/>
          <w:szCs w:val="24"/>
        </w:rPr>
      </w:pPr>
      <w:r>
        <w:rPr>
          <w:sz w:val="24"/>
          <w:szCs w:val="24"/>
        </w:rPr>
        <w:t>DK-2300 København S</w:t>
      </w:r>
    </w:p>
    <w:p w:rsidR="00EF7CA3" w:rsidRPr="00E75D6B" w:rsidRDefault="00EF7CA3" w:rsidP="00EF7CA3">
      <w:pPr>
        <w:ind w:left="851"/>
        <w:rPr>
          <w:sz w:val="24"/>
          <w:szCs w:val="24"/>
        </w:rPr>
      </w:pPr>
      <w:r w:rsidRPr="00E75D6B">
        <w:rPr>
          <w:sz w:val="24"/>
          <w:szCs w:val="24"/>
        </w:rPr>
        <w:t xml:space="preserve">Websted: </w:t>
      </w:r>
      <w:hyperlink r:id="rId8" w:history="1">
        <w:r w:rsidRPr="00E75D6B">
          <w:rPr>
            <w:rStyle w:val="Hyperlink"/>
            <w:sz w:val="24"/>
            <w:szCs w:val="24"/>
          </w:rPr>
          <w:t>www.meldenbivirkning.dk</w:t>
        </w:r>
      </w:hyperlink>
    </w:p>
    <w:p w:rsidR="00EF7CA3" w:rsidRPr="00E75D6B"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4.9</w:t>
      </w:r>
      <w:r w:rsidRPr="007F73AF">
        <w:rPr>
          <w:b/>
          <w:sz w:val="24"/>
          <w:szCs w:val="24"/>
        </w:rPr>
        <w:tab/>
        <w:t>Overdosering</w:t>
      </w:r>
    </w:p>
    <w:p w:rsidR="00EF7CA3" w:rsidRPr="007F73AF" w:rsidRDefault="00EF7CA3" w:rsidP="00EF7CA3">
      <w:pPr>
        <w:ind w:left="851"/>
        <w:rPr>
          <w:sz w:val="24"/>
          <w:szCs w:val="24"/>
        </w:rPr>
      </w:pPr>
      <w:bookmarkStart w:id="1" w:name="PHARMACOLOGICAL_PROPS"/>
      <w:r w:rsidRPr="007F73AF">
        <w:rPr>
          <w:sz w:val="24"/>
          <w:szCs w:val="24"/>
        </w:rPr>
        <w:t xml:space="preserve">Der er ikke rapporteret om alvorlige bivirkninger efter akut indtagelse af store doser orale </w:t>
      </w:r>
      <w:proofErr w:type="spellStart"/>
      <w:r w:rsidRPr="007F73AF">
        <w:rPr>
          <w:sz w:val="24"/>
          <w:szCs w:val="24"/>
        </w:rPr>
        <w:t>antikonceptiva</w:t>
      </w:r>
      <w:proofErr w:type="spellEnd"/>
      <w:r w:rsidRPr="007F73AF">
        <w:rPr>
          <w:sz w:val="24"/>
          <w:szCs w:val="24"/>
        </w:rPr>
        <w:t>. Overdosering kan forårsage kvalme, og bortfaldsblødning kan indtræde. Der er ingen specifik modgift, og behandlingen bør være symptomatisk.</w:t>
      </w:r>
      <w:bookmarkEnd w:id="1"/>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4.10</w:t>
      </w:r>
      <w:r w:rsidRPr="007F73AF">
        <w:rPr>
          <w:b/>
          <w:sz w:val="24"/>
          <w:szCs w:val="24"/>
        </w:rPr>
        <w:tab/>
        <w:t>Udlevering</w:t>
      </w:r>
    </w:p>
    <w:p w:rsidR="00EF7CA3" w:rsidRPr="007F73AF" w:rsidRDefault="00EF7CA3" w:rsidP="00EF7CA3">
      <w:pPr>
        <w:tabs>
          <w:tab w:val="left" w:pos="851"/>
        </w:tabs>
        <w:ind w:left="851" w:hanging="851"/>
        <w:rPr>
          <w:sz w:val="24"/>
          <w:szCs w:val="24"/>
        </w:rPr>
      </w:pPr>
      <w:r>
        <w:rPr>
          <w:sz w:val="24"/>
          <w:szCs w:val="24"/>
        </w:rPr>
        <w:tab/>
      </w:r>
      <w:r w:rsidRPr="007F73AF">
        <w:rPr>
          <w:sz w:val="24"/>
          <w:szCs w:val="24"/>
        </w:rPr>
        <w:t>HA</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5.</w:t>
      </w:r>
      <w:r w:rsidRPr="007F73AF">
        <w:rPr>
          <w:b/>
          <w:sz w:val="24"/>
          <w:szCs w:val="24"/>
        </w:rPr>
        <w:tab/>
        <w:t>FARMAKOLOGISKE EGENSKABER</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num" w:pos="851"/>
        </w:tabs>
        <w:ind w:left="851" w:hanging="851"/>
        <w:rPr>
          <w:b/>
          <w:sz w:val="24"/>
          <w:szCs w:val="24"/>
        </w:rPr>
      </w:pPr>
      <w:r w:rsidRPr="007F73AF">
        <w:rPr>
          <w:b/>
          <w:sz w:val="24"/>
          <w:szCs w:val="24"/>
        </w:rPr>
        <w:t>5.1</w:t>
      </w:r>
      <w:r w:rsidRPr="007F73AF">
        <w:rPr>
          <w:b/>
          <w:sz w:val="24"/>
          <w:szCs w:val="24"/>
        </w:rPr>
        <w:tab/>
      </w:r>
      <w:proofErr w:type="spellStart"/>
      <w:r w:rsidRPr="007F73AF">
        <w:rPr>
          <w:b/>
          <w:sz w:val="24"/>
          <w:szCs w:val="24"/>
        </w:rPr>
        <w:t>Farmakodynamiske</w:t>
      </w:r>
      <w:proofErr w:type="spellEnd"/>
      <w:r w:rsidRPr="007F73AF">
        <w:rPr>
          <w:b/>
          <w:sz w:val="24"/>
          <w:szCs w:val="24"/>
        </w:rPr>
        <w:t xml:space="preserve"> egenskaber</w:t>
      </w:r>
    </w:p>
    <w:p w:rsidR="009203E2" w:rsidRPr="007F73AF" w:rsidRDefault="009203E2" w:rsidP="009203E2">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F73AF">
        <w:rPr>
          <w:sz w:val="24"/>
          <w:szCs w:val="24"/>
        </w:rPr>
        <w:t xml:space="preserve">Kønshormoner og </w:t>
      </w:r>
      <w:proofErr w:type="spellStart"/>
      <w:r w:rsidRPr="007F73AF">
        <w:rPr>
          <w:sz w:val="24"/>
          <w:szCs w:val="24"/>
        </w:rPr>
        <w:t>modulatorer</w:t>
      </w:r>
      <w:proofErr w:type="spellEnd"/>
      <w:r w:rsidRPr="007F73AF">
        <w:rPr>
          <w:sz w:val="24"/>
          <w:szCs w:val="24"/>
        </w:rPr>
        <w:t xml:space="preserve"> i </w:t>
      </w:r>
      <w:proofErr w:type="spellStart"/>
      <w:r>
        <w:rPr>
          <w:sz w:val="24"/>
          <w:szCs w:val="24"/>
        </w:rPr>
        <w:t>genitialsystemet</w:t>
      </w:r>
      <w:proofErr w:type="spellEnd"/>
      <w:r w:rsidRPr="007F73AF">
        <w:rPr>
          <w:sz w:val="24"/>
          <w:szCs w:val="24"/>
        </w:rPr>
        <w:t>, nød</w:t>
      </w:r>
      <w:r>
        <w:rPr>
          <w:sz w:val="24"/>
          <w:szCs w:val="24"/>
        </w:rPr>
        <w:t>prævention.</w:t>
      </w:r>
      <w:r>
        <w:rPr>
          <w:sz w:val="24"/>
          <w:szCs w:val="24"/>
        </w:rPr>
        <w:t xml:space="preserve"> </w:t>
      </w:r>
      <w:r w:rsidRPr="007F73AF">
        <w:rPr>
          <w:sz w:val="24"/>
          <w:szCs w:val="24"/>
        </w:rPr>
        <w:t>TC-kode: G</w:t>
      </w:r>
      <w:r>
        <w:rPr>
          <w:sz w:val="24"/>
          <w:szCs w:val="24"/>
        </w:rPr>
        <w:t xml:space="preserve"> </w:t>
      </w:r>
      <w:r w:rsidRPr="007F73AF">
        <w:rPr>
          <w:sz w:val="24"/>
          <w:szCs w:val="24"/>
        </w:rPr>
        <w:t>03</w:t>
      </w:r>
      <w:r>
        <w:rPr>
          <w:sz w:val="24"/>
          <w:szCs w:val="24"/>
        </w:rPr>
        <w:t xml:space="preserve"> </w:t>
      </w:r>
      <w:r w:rsidRPr="007F73AF">
        <w:rPr>
          <w:sz w:val="24"/>
          <w:szCs w:val="24"/>
        </w:rPr>
        <w:t>AD</w:t>
      </w:r>
      <w:r>
        <w:rPr>
          <w:sz w:val="24"/>
          <w:szCs w:val="24"/>
        </w:rPr>
        <w:t xml:space="preserve"> </w:t>
      </w:r>
      <w:r w:rsidRPr="007F73AF">
        <w:rPr>
          <w:sz w:val="24"/>
          <w:szCs w:val="24"/>
        </w:rPr>
        <w:t>01</w:t>
      </w:r>
      <w:r>
        <w:rPr>
          <w:sz w:val="24"/>
          <w:szCs w:val="24"/>
        </w:rPr>
        <w:t>.</w:t>
      </w:r>
    </w:p>
    <w:p w:rsidR="00EF7CA3" w:rsidRDefault="00EF7CA3" w:rsidP="00EF7CA3">
      <w:pPr>
        <w:ind w:left="851"/>
        <w:rPr>
          <w:sz w:val="24"/>
          <w:szCs w:val="24"/>
        </w:rPr>
      </w:pPr>
    </w:p>
    <w:p w:rsidR="00EF7CA3" w:rsidRDefault="00EF7CA3" w:rsidP="00EF7CA3">
      <w:pPr>
        <w:ind w:left="851"/>
        <w:rPr>
          <w:sz w:val="24"/>
          <w:szCs w:val="24"/>
          <w:u w:val="single"/>
          <w:lang w:eastAsia="da-DK"/>
        </w:rPr>
      </w:pPr>
      <w:r>
        <w:rPr>
          <w:sz w:val="24"/>
          <w:szCs w:val="24"/>
          <w:u w:val="single"/>
        </w:rPr>
        <w:t>Virkningsmekanisme</w:t>
      </w:r>
    </w:p>
    <w:p w:rsidR="00EF7CA3" w:rsidRDefault="00EF7CA3" w:rsidP="00EF7CA3">
      <w:pPr>
        <w:pStyle w:val="FormateretHTML"/>
        <w:ind w:left="851"/>
        <w:rPr>
          <w:rFonts w:ascii="Times New Roman" w:hAnsi="Times New Roman" w:cs="Times New Roman"/>
          <w:sz w:val="24"/>
          <w:szCs w:val="24"/>
        </w:rPr>
      </w:pPr>
      <w:r>
        <w:rPr>
          <w:rFonts w:ascii="Times New Roman" w:hAnsi="Times New Roman" w:cs="Times New Roman"/>
          <w:sz w:val="24"/>
          <w:szCs w:val="24"/>
        </w:rPr>
        <w:t xml:space="preserve">Ved det anbefalede regime antages </w:t>
      </w:r>
      <w:proofErr w:type="spellStart"/>
      <w:r>
        <w:rPr>
          <w:rFonts w:ascii="Times New Roman" w:hAnsi="Times New Roman" w:cs="Times New Roman"/>
          <w:sz w:val="24"/>
          <w:szCs w:val="24"/>
        </w:rPr>
        <w:t>levonorgestrel</w:t>
      </w:r>
      <w:proofErr w:type="spellEnd"/>
      <w:r>
        <w:rPr>
          <w:rFonts w:ascii="Times New Roman" w:hAnsi="Times New Roman" w:cs="Times New Roman"/>
          <w:sz w:val="24"/>
          <w:szCs w:val="24"/>
        </w:rPr>
        <w:t xml:space="preserve"> hovedsagelig at virke ved at forhindre ægløsning og befrugtning, hvis samleje har fundet sted i </w:t>
      </w:r>
      <w:proofErr w:type="spellStart"/>
      <w:r>
        <w:rPr>
          <w:rFonts w:ascii="Times New Roman" w:hAnsi="Times New Roman" w:cs="Times New Roman"/>
          <w:sz w:val="24"/>
          <w:szCs w:val="24"/>
        </w:rPr>
        <w:t>præovulatorisk</w:t>
      </w:r>
      <w:proofErr w:type="spellEnd"/>
      <w:r>
        <w:rPr>
          <w:rFonts w:ascii="Times New Roman" w:hAnsi="Times New Roman" w:cs="Times New Roman"/>
          <w:sz w:val="24"/>
          <w:szCs w:val="24"/>
        </w:rPr>
        <w:t xml:space="preserve"> fase, når sandsynligheden for befrugtning er den højeste. </w:t>
      </w:r>
      <w:proofErr w:type="spellStart"/>
      <w:r>
        <w:rPr>
          <w:rFonts w:ascii="Times New Roman" w:hAnsi="Times New Roman" w:cs="Times New Roman"/>
          <w:sz w:val="24"/>
          <w:szCs w:val="24"/>
        </w:rPr>
        <w:t>Levonorgestrel</w:t>
      </w:r>
      <w:proofErr w:type="spellEnd"/>
      <w:r>
        <w:rPr>
          <w:rFonts w:ascii="Times New Roman" w:hAnsi="Times New Roman" w:cs="Times New Roman"/>
          <w:sz w:val="24"/>
          <w:szCs w:val="24"/>
        </w:rPr>
        <w:t xml:space="preserve"> er ikke effektivt, når implantationsprocessen er påbegyndt.</w:t>
      </w:r>
    </w:p>
    <w:p w:rsidR="00EF7CA3" w:rsidRPr="007F73AF" w:rsidRDefault="00EF7CA3" w:rsidP="00EF7CA3">
      <w:pPr>
        <w:ind w:left="851"/>
        <w:rPr>
          <w:sz w:val="24"/>
          <w:szCs w:val="24"/>
        </w:rPr>
      </w:pPr>
    </w:p>
    <w:p w:rsidR="00EF7CA3" w:rsidRPr="00F92D1E" w:rsidRDefault="00EF7CA3" w:rsidP="00EF7CA3">
      <w:pPr>
        <w:ind w:left="851"/>
        <w:rPr>
          <w:sz w:val="24"/>
          <w:szCs w:val="24"/>
          <w:u w:val="single"/>
        </w:rPr>
      </w:pPr>
      <w:r w:rsidRPr="00F92D1E">
        <w:rPr>
          <w:sz w:val="24"/>
          <w:szCs w:val="24"/>
          <w:u w:val="single"/>
        </w:rPr>
        <w:t xml:space="preserve">Klinisk </w:t>
      </w:r>
      <w:r w:rsidRPr="00F92D1E">
        <w:rPr>
          <w:bCs/>
          <w:iCs/>
          <w:sz w:val="24"/>
          <w:szCs w:val="24"/>
          <w:u w:val="single"/>
        </w:rPr>
        <w:t>virkning</w:t>
      </w:r>
      <w:r w:rsidRPr="00F92D1E">
        <w:rPr>
          <w:sz w:val="24"/>
          <w:szCs w:val="24"/>
          <w:u w:val="single"/>
        </w:rPr>
        <w:t xml:space="preserve"> og sikkerhed</w:t>
      </w:r>
    </w:p>
    <w:p w:rsidR="00EF7CA3" w:rsidRPr="007F73AF" w:rsidRDefault="00EF7CA3" w:rsidP="00EF7CA3">
      <w:pPr>
        <w:ind w:left="851"/>
        <w:rPr>
          <w:sz w:val="24"/>
          <w:szCs w:val="24"/>
        </w:rPr>
      </w:pPr>
      <w:r w:rsidRPr="007F73AF">
        <w:rPr>
          <w:sz w:val="24"/>
          <w:szCs w:val="24"/>
        </w:rPr>
        <w:t xml:space="preserve">Resultater fra et randomiseret, dobbeltblindt klinisk studie udført i 2001 (Lancet 2002; 360; 1803-1810) viste, at en 1500 mikrogram enkelt dosis </w:t>
      </w:r>
      <w:proofErr w:type="spellStart"/>
      <w:r w:rsidRPr="007F73AF">
        <w:rPr>
          <w:sz w:val="24"/>
          <w:szCs w:val="24"/>
        </w:rPr>
        <w:t>levonorgestrel</w:t>
      </w:r>
      <w:proofErr w:type="spellEnd"/>
      <w:r w:rsidRPr="007F73AF">
        <w:rPr>
          <w:sz w:val="24"/>
          <w:szCs w:val="24"/>
        </w:rPr>
        <w:t xml:space="preserve"> (taget inden for 72 timer efter ubeskyttet sex) forhindrede 84% af de forventede graviditeter (sammenlignet med 79</w:t>
      </w:r>
      <w:r>
        <w:rPr>
          <w:sz w:val="24"/>
          <w:szCs w:val="24"/>
        </w:rPr>
        <w:t xml:space="preserve"> </w:t>
      </w:r>
      <w:r w:rsidRPr="007F73AF">
        <w:rPr>
          <w:sz w:val="24"/>
          <w:szCs w:val="24"/>
        </w:rPr>
        <w:t xml:space="preserve">%, da to 750 mikrogram tabletter blev taget </w:t>
      </w:r>
      <w:r>
        <w:rPr>
          <w:sz w:val="24"/>
          <w:szCs w:val="24"/>
        </w:rPr>
        <w:t xml:space="preserve">med </w:t>
      </w:r>
      <w:r w:rsidRPr="007F73AF">
        <w:rPr>
          <w:sz w:val="24"/>
          <w:szCs w:val="24"/>
        </w:rPr>
        <w:t>12 timer</w:t>
      </w:r>
      <w:r>
        <w:rPr>
          <w:sz w:val="24"/>
          <w:szCs w:val="24"/>
        </w:rPr>
        <w:t>s mellemrum</w:t>
      </w:r>
      <w:r w:rsidRPr="007F73AF">
        <w:rPr>
          <w:sz w:val="24"/>
          <w:szCs w:val="24"/>
        </w:rPr>
        <w:t>).</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bCs/>
          <w:iCs/>
          <w:sz w:val="24"/>
          <w:szCs w:val="24"/>
        </w:rPr>
        <w:t xml:space="preserve">Der er begrænsede og </w:t>
      </w:r>
      <w:proofErr w:type="spellStart"/>
      <w:r w:rsidRPr="007F73AF">
        <w:rPr>
          <w:bCs/>
          <w:iCs/>
          <w:sz w:val="24"/>
          <w:szCs w:val="24"/>
        </w:rPr>
        <w:t>inkonklusive</w:t>
      </w:r>
      <w:proofErr w:type="spellEnd"/>
      <w:r w:rsidRPr="007F73AF">
        <w:rPr>
          <w:bCs/>
          <w:iCs/>
          <w:sz w:val="24"/>
          <w:szCs w:val="24"/>
        </w:rPr>
        <w:t xml:space="preserve"> data vedrørende virkningen af høj kropsvægt/højt BMI på den </w:t>
      </w:r>
      <w:proofErr w:type="spellStart"/>
      <w:r w:rsidRPr="007F73AF">
        <w:rPr>
          <w:bCs/>
          <w:iCs/>
          <w:sz w:val="24"/>
          <w:szCs w:val="24"/>
        </w:rPr>
        <w:t>kontraceptive</w:t>
      </w:r>
      <w:proofErr w:type="spellEnd"/>
      <w:r w:rsidRPr="007F73AF">
        <w:rPr>
          <w:bCs/>
          <w:iCs/>
          <w:sz w:val="24"/>
          <w:szCs w:val="24"/>
        </w:rPr>
        <w:t xml:space="preserve"> effekt. I tre WHO-studier blev der ikke observeret tendens til reduceret effekt i forbindelse med øget kropsvægt/BMI (tabel 1), hvorimod to andre studier (</w:t>
      </w:r>
      <w:proofErr w:type="spellStart"/>
      <w:r w:rsidRPr="007F73AF">
        <w:rPr>
          <w:bCs/>
          <w:iCs/>
          <w:sz w:val="24"/>
          <w:szCs w:val="24"/>
        </w:rPr>
        <w:t>Creinin</w:t>
      </w:r>
      <w:proofErr w:type="spellEnd"/>
      <w:r w:rsidRPr="007F73AF">
        <w:rPr>
          <w:bCs/>
          <w:iCs/>
          <w:sz w:val="24"/>
          <w:szCs w:val="24"/>
        </w:rPr>
        <w:t xml:space="preserve"> et al., 2006 og </w:t>
      </w:r>
      <w:proofErr w:type="spellStart"/>
      <w:r w:rsidRPr="007F73AF">
        <w:rPr>
          <w:bCs/>
          <w:iCs/>
          <w:sz w:val="24"/>
          <w:szCs w:val="24"/>
        </w:rPr>
        <w:t>Glasier</w:t>
      </w:r>
      <w:proofErr w:type="spellEnd"/>
      <w:r w:rsidRPr="007F73AF">
        <w:rPr>
          <w:bCs/>
          <w:iCs/>
          <w:sz w:val="24"/>
          <w:szCs w:val="24"/>
        </w:rPr>
        <w:t xml:space="preserve"> et al., 2010) viste en reduceret effekt ved stigende kropsvægt eller BMI (tabel 2). Begge metaanalyser udelukkede indtagelse senere end 72 timer efter et ubeskyttet samleje (dvs. </w:t>
      </w:r>
      <w:proofErr w:type="spellStart"/>
      <w:r w:rsidRPr="007F73AF">
        <w:rPr>
          <w:bCs/>
          <w:i/>
          <w:iCs/>
          <w:sz w:val="24"/>
          <w:szCs w:val="24"/>
        </w:rPr>
        <w:t>off</w:t>
      </w:r>
      <w:proofErr w:type="spellEnd"/>
      <w:r w:rsidRPr="007F73AF">
        <w:rPr>
          <w:bCs/>
          <w:i/>
          <w:iCs/>
          <w:sz w:val="24"/>
          <w:szCs w:val="24"/>
        </w:rPr>
        <w:t>-label</w:t>
      </w:r>
      <w:r w:rsidRPr="007F73AF">
        <w:rPr>
          <w:bCs/>
          <w:iCs/>
          <w:sz w:val="24"/>
          <w:szCs w:val="24"/>
        </w:rPr>
        <w:t xml:space="preserve">-anvendelse af </w:t>
      </w:r>
      <w:proofErr w:type="spellStart"/>
      <w:r w:rsidRPr="007F73AF">
        <w:rPr>
          <w:bCs/>
          <w:iCs/>
          <w:sz w:val="24"/>
          <w:szCs w:val="24"/>
        </w:rPr>
        <w:t>levonorgestrel</w:t>
      </w:r>
      <w:proofErr w:type="spellEnd"/>
      <w:r w:rsidRPr="007F73AF">
        <w:rPr>
          <w:bCs/>
          <w:iCs/>
          <w:sz w:val="24"/>
          <w:szCs w:val="24"/>
        </w:rPr>
        <w:t xml:space="preserve">) og kvinder, som havde yderligere ubeskyttede samlejer. </w:t>
      </w:r>
      <w:r>
        <w:rPr>
          <w:bCs/>
          <w:iCs/>
          <w:sz w:val="24"/>
          <w:szCs w:val="24"/>
        </w:rPr>
        <w:t>(</w:t>
      </w:r>
      <w:r w:rsidRPr="007F73AF">
        <w:rPr>
          <w:bCs/>
          <w:iCs/>
          <w:sz w:val="24"/>
          <w:szCs w:val="24"/>
        </w:rPr>
        <w:t xml:space="preserve">For </w:t>
      </w:r>
      <w:proofErr w:type="spellStart"/>
      <w:r w:rsidRPr="007F73AF">
        <w:rPr>
          <w:bCs/>
          <w:iCs/>
          <w:sz w:val="24"/>
          <w:szCs w:val="24"/>
        </w:rPr>
        <w:t>farmakokinetiske</w:t>
      </w:r>
      <w:proofErr w:type="spellEnd"/>
      <w:r w:rsidRPr="007F73AF">
        <w:rPr>
          <w:bCs/>
          <w:iCs/>
          <w:sz w:val="24"/>
          <w:szCs w:val="24"/>
        </w:rPr>
        <w:t xml:space="preserve"> studier i overvægtige kvinder, se pkt. 5.2</w:t>
      </w:r>
      <w:r>
        <w:rPr>
          <w:bCs/>
          <w:iCs/>
          <w:sz w:val="24"/>
          <w:szCs w:val="24"/>
        </w:rPr>
        <w:t>)</w:t>
      </w:r>
      <w:r w:rsidRPr="007F73AF">
        <w:rPr>
          <w:bCs/>
          <w:iCs/>
          <w:sz w:val="24"/>
          <w:szCs w:val="24"/>
        </w:rPr>
        <w:t>.</w:t>
      </w:r>
    </w:p>
    <w:p w:rsidR="00EF7CA3" w:rsidRDefault="00EF7CA3" w:rsidP="00EF7CA3">
      <w:pPr>
        <w:ind w:left="851"/>
        <w:rPr>
          <w:sz w:val="24"/>
          <w:szCs w:val="24"/>
        </w:rPr>
      </w:pPr>
    </w:p>
    <w:p w:rsidR="009203E2" w:rsidRPr="007F73AF" w:rsidRDefault="009203E2" w:rsidP="00EF7CA3">
      <w:pPr>
        <w:ind w:left="851"/>
        <w:rPr>
          <w:sz w:val="24"/>
          <w:szCs w:val="24"/>
        </w:rPr>
      </w:pPr>
    </w:p>
    <w:p w:rsidR="00EF7CA3" w:rsidRPr="007F73AF" w:rsidRDefault="00EF7CA3" w:rsidP="00EF7CA3">
      <w:pPr>
        <w:rPr>
          <w:sz w:val="24"/>
          <w:szCs w:val="24"/>
        </w:rPr>
      </w:pPr>
      <w:r w:rsidRPr="007F73AF">
        <w:rPr>
          <w:sz w:val="24"/>
          <w:szCs w:val="24"/>
        </w:rPr>
        <w:lastRenderedPageBreak/>
        <w:t xml:space="preserve">Tabel 1: Metaanalyse af tre WHO-studier (von </w:t>
      </w:r>
      <w:proofErr w:type="spellStart"/>
      <w:r w:rsidRPr="007F73AF">
        <w:rPr>
          <w:sz w:val="24"/>
          <w:szCs w:val="24"/>
        </w:rPr>
        <w:t>Hertzen</w:t>
      </w:r>
      <w:proofErr w:type="spellEnd"/>
      <w:r w:rsidRPr="007F73AF">
        <w:rPr>
          <w:sz w:val="24"/>
          <w:szCs w:val="24"/>
        </w:rPr>
        <w:t xml:space="preserve"> et al., 1998 og 2002; Dada et al., 2010)</w:t>
      </w:r>
    </w:p>
    <w:p w:rsidR="00EF7CA3" w:rsidRPr="007F73AF" w:rsidRDefault="00EF7CA3" w:rsidP="00EF7CA3">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13"/>
        <w:gridCol w:w="1809"/>
        <w:gridCol w:w="1810"/>
        <w:gridCol w:w="1812"/>
        <w:gridCol w:w="1684"/>
      </w:tblGrid>
      <w:tr w:rsidR="00EF7CA3" w:rsidRPr="00A53ADF" w:rsidTr="003B4BCE">
        <w:trPr>
          <w:trHeight w:val="898"/>
        </w:trPr>
        <w:tc>
          <w:tcPr>
            <w:tcW w:w="1012"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BMI (kg/m</w:t>
            </w:r>
            <w:r w:rsidRPr="00A53ADF">
              <w:rPr>
                <w:b/>
                <w:sz w:val="24"/>
                <w:szCs w:val="24"/>
                <w:vertAlign w:val="superscript"/>
              </w:rPr>
              <w:t>2</w:t>
            </w:r>
            <w:r w:rsidRPr="00A53ADF">
              <w:rPr>
                <w:b/>
                <w:sz w:val="24"/>
                <w:szCs w:val="24"/>
              </w:rPr>
              <w:t>)</w:t>
            </w:r>
          </w:p>
        </w:tc>
        <w:tc>
          <w:tcPr>
            <w:tcW w:w="1013" w:type="pct"/>
            <w:tcBorders>
              <w:top w:val="single" w:sz="4" w:space="0" w:color="auto"/>
              <w:left w:val="single" w:sz="4" w:space="0" w:color="auto"/>
              <w:bottom w:val="single" w:sz="4" w:space="0" w:color="auto"/>
              <w:right w:val="single" w:sz="4" w:space="0" w:color="auto"/>
            </w:tcBorders>
          </w:tcPr>
          <w:p w:rsidR="00EF7CA3" w:rsidRPr="00A53ADF" w:rsidRDefault="00EF7CA3" w:rsidP="003B4BCE">
            <w:pPr>
              <w:ind w:left="137" w:right="125"/>
              <w:rPr>
                <w:b/>
                <w:sz w:val="24"/>
                <w:szCs w:val="24"/>
              </w:rPr>
            </w:pPr>
            <w:r w:rsidRPr="00A53ADF">
              <w:rPr>
                <w:b/>
                <w:sz w:val="24"/>
                <w:szCs w:val="24"/>
              </w:rPr>
              <w:t>Undervægtig</w:t>
            </w:r>
          </w:p>
          <w:p w:rsidR="00EF7CA3" w:rsidRPr="00A53ADF" w:rsidRDefault="00EF7CA3" w:rsidP="003B4BCE">
            <w:pPr>
              <w:ind w:left="137" w:right="125"/>
              <w:rPr>
                <w:b/>
                <w:sz w:val="24"/>
                <w:szCs w:val="24"/>
              </w:rPr>
            </w:pPr>
          </w:p>
          <w:p w:rsidR="00EF7CA3" w:rsidRPr="00A53ADF" w:rsidRDefault="00EF7CA3" w:rsidP="003B4BCE">
            <w:pPr>
              <w:ind w:left="137" w:right="125"/>
              <w:rPr>
                <w:b/>
                <w:sz w:val="24"/>
                <w:szCs w:val="24"/>
              </w:rPr>
            </w:pPr>
            <w:r w:rsidRPr="00A53ADF">
              <w:rPr>
                <w:b/>
                <w:sz w:val="24"/>
                <w:szCs w:val="24"/>
              </w:rPr>
              <w:t>0 - 18.5</w:t>
            </w:r>
          </w:p>
        </w:tc>
        <w:tc>
          <w:tcPr>
            <w:tcW w:w="1013" w:type="pct"/>
            <w:tcBorders>
              <w:top w:val="single" w:sz="4" w:space="0" w:color="auto"/>
              <w:left w:val="single" w:sz="4" w:space="0" w:color="auto"/>
              <w:bottom w:val="single" w:sz="4" w:space="0" w:color="auto"/>
              <w:right w:val="single" w:sz="4" w:space="0" w:color="auto"/>
            </w:tcBorders>
          </w:tcPr>
          <w:p w:rsidR="00EF7CA3" w:rsidRPr="00A53ADF" w:rsidRDefault="00EF7CA3" w:rsidP="003B4BCE">
            <w:pPr>
              <w:ind w:left="137" w:right="125"/>
              <w:rPr>
                <w:b/>
                <w:sz w:val="24"/>
                <w:szCs w:val="24"/>
              </w:rPr>
            </w:pPr>
            <w:r w:rsidRPr="00A53ADF">
              <w:rPr>
                <w:b/>
                <w:sz w:val="24"/>
                <w:szCs w:val="24"/>
              </w:rPr>
              <w:t>Normal</w:t>
            </w:r>
          </w:p>
          <w:p w:rsidR="00EF7CA3" w:rsidRPr="00A53ADF" w:rsidRDefault="00EF7CA3" w:rsidP="003B4BCE">
            <w:pPr>
              <w:ind w:left="137" w:right="125"/>
              <w:rPr>
                <w:b/>
                <w:sz w:val="24"/>
                <w:szCs w:val="24"/>
              </w:rPr>
            </w:pPr>
          </w:p>
          <w:p w:rsidR="00EF7CA3" w:rsidRPr="00A53ADF" w:rsidRDefault="00EF7CA3" w:rsidP="003B4BCE">
            <w:pPr>
              <w:ind w:left="137" w:right="125"/>
              <w:rPr>
                <w:b/>
                <w:sz w:val="24"/>
                <w:szCs w:val="24"/>
              </w:rPr>
            </w:pPr>
            <w:r w:rsidRPr="00A53ADF">
              <w:rPr>
                <w:b/>
                <w:sz w:val="24"/>
                <w:szCs w:val="24"/>
              </w:rPr>
              <w:t>18,5-25</w:t>
            </w:r>
          </w:p>
        </w:tc>
        <w:tc>
          <w:tcPr>
            <w:tcW w:w="1014"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Over gennemsnittet</w:t>
            </w:r>
          </w:p>
          <w:p w:rsidR="00EF7CA3" w:rsidRPr="00A53ADF" w:rsidRDefault="00EF7CA3" w:rsidP="003B4BCE">
            <w:pPr>
              <w:ind w:left="137" w:right="125"/>
              <w:rPr>
                <w:b/>
                <w:sz w:val="24"/>
                <w:szCs w:val="24"/>
              </w:rPr>
            </w:pPr>
            <w:r w:rsidRPr="00A53ADF">
              <w:rPr>
                <w:b/>
                <w:sz w:val="24"/>
                <w:szCs w:val="24"/>
              </w:rPr>
              <w:t>25-30</w:t>
            </w:r>
          </w:p>
        </w:tc>
        <w:tc>
          <w:tcPr>
            <w:tcW w:w="949" w:type="pct"/>
            <w:tcBorders>
              <w:top w:val="single" w:sz="4" w:space="0" w:color="auto"/>
              <w:left w:val="single" w:sz="4" w:space="0" w:color="auto"/>
              <w:bottom w:val="single" w:sz="4" w:space="0" w:color="auto"/>
              <w:right w:val="single" w:sz="4" w:space="0" w:color="auto"/>
            </w:tcBorders>
          </w:tcPr>
          <w:p w:rsidR="00EF7CA3" w:rsidRPr="00A53ADF" w:rsidRDefault="00EF7CA3" w:rsidP="003B4BCE">
            <w:pPr>
              <w:ind w:left="137" w:right="125"/>
              <w:rPr>
                <w:b/>
                <w:sz w:val="24"/>
                <w:szCs w:val="24"/>
              </w:rPr>
            </w:pPr>
            <w:r w:rsidRPr="00A53ADF">
              <w:rPr>
                <w:b/>
                <w:bCs/>
                <w:sz w:val="24"/>
                <w:szCs w:val="24"/>
              </w:rPr>
              <w:t>Fedme</w:t>
            </w:r>
          </w:p>
          <w:p w:rsidR="00EF7CA3" w:rsidRPr="00A53ADF" w:rsidRDefault="00EF7CA3" w:rsidP="003B4BCE">
            <w:pPr>
              <w:ind w:left="137" w:right="125"/>
              <w:rPr>
                <w:b/>
                <w:sz w:val="24"/>
                <w:szCs w:val="24"/>
              </w:rPr>
            </w:pPr>
          </w:p>
          <w:p w:rsidR="00EF7CA3" w:rsidRPr="00A53ADF" w:rsidRDefault="00EF7CA3" w:rsidP="003B4BCE">
            <w:pPr>
              <w:ind w:left="137" w:right="125"/>
              <w:rPr>
                <w:b/>
                <w:sz w:val="24"/>
                <w:szCs w:val="24"/>
              </w:rPr>
            </w:pPr>
            <w:r w:rsidRPr="00A53ADF">
              <w:rPr>
                <w:b/>
                <w:sz w:val="24"/>
                <w:szCs w:val="24"/>
              </w:rPr>
              <w:t>≥ 30</w:t>
            </w:r>
          </w:p>
        </w:tc>
      </w:tr>
      <w:tr w:rsidR="00EF7CA3" w:rsidRPr="007F73AF" w:rsidTr="003B4BCE">
        <w:trPr>
          <w:trHeight w:val="341"/>
        </w:trPr>
        <w:tc>
          <w:tcPr>
            <w:tcW w:w="1012"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N total</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600</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3952</w:t>
            </w:r>
          </w:p>
        </w:tc>
        <w:tc>
          <w:tcPr>
            <w:tcW w:w="1014"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1051</w:t>
            </w:r>
          </w:p>
        </w:tc>
        <w:tc>
          <w:tcPr>
            <w:tcW w:w="94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256</w:t>
            </w:r>
          </w:p>
        </w:tc>
      </w:tr>
      <w:tr w:rsidR="00EF7CA3" w:rsidRPr="007F73AF" w:rsidTr="003B4BCE">
        <w:trPr>
          <w:trHeight w:val="344"/>
        </w:trPr>
        <w:tc>
          <w:tcPr>
            <w:tcW w:w="1012"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N graviditeter</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11</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39</w:t>
            </w:r>
          </w:p>
        </w:tc>
        <w:tc>
          <w:tcPr>
            <w:tcW w:w="1014"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6</w:t>
            </w:r>
          </w:p>
        </w:tc>
        <w:tc>
          <w:tcPr>
            <w:tcW w:w="94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3</w:t>
            </w:r>
          </w:p>
        </w:tc>
      </w:tr>
      <w:tr w:rsidR="00EF7CA3" w:rsidRPr="007F73AF" w:rsidTr="003B4BCE">
        <w:trPr>
          <w:trHeight w:val="344"/>
        </w:trPr>
        <w:tc>
          <w:tcPr>
            <w:tcW w:w="1012"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Graviditetshyppighed</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1,83%</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0,99%</w:t>
            </w:r>
          </w:p>
        </w:tc>
        <w:tc>
          <w:tcPr>
            <w:tcW w:w="1014"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0,57%</w:t>
            </w:r>
          </w:p>
        </w:tc>
        <w:tc>
          <w:tcPr>
            <w:tcW w:w="94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1,17%</w:t>
            </w:r>
          </w:p>
        </w:tc>
      </w:tr>
      <w:tr w:rsidR="00EF7CA3" w:rsidRPr="007F73AF" w:rsidTr="003B4BCE">
        <w:trPr>
          <w:trHeight w:val="344"/>
        </w:trPr>
        <w:tc>
          <w:tcPr>
            <w:tcW w:w="1012"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Konfidensinterval</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0,92 – 3,26</w:t>
            </w:r>
          </w:p>
        </w:tc>
        <w:tc>
          <w:tcPr>
            <w:tcW w:w="1013"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0,70 – 1,35</w:t>
            </w:r>
          </w:p>
        </w:tc>
        <w:tc>
          <w:tcPr>
            <w:tcW w:w="1014"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0,21 – 1,24</w:t>
            </w:r>
          </w:p>
        </w:tc>
        <w:tc>
          <w:tcPr>
            <w:tcW w:w="94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0,24 – 3,39</w:t>
            </w:r>
          </w:p>
        </w:tc>
      </w:tr>
    </w:tbl>
    <w:p w:rsidR="00EF7CA3" w:rsidRPr="007F73AF" w:rsidRDefault="00EF7CA3" w:rsidP="00EF7CA3">
      <w:pPr>
        <w:ind w:left="851" w:hanging="851"/>
        <w:rPr>
          <w:sz w:val="24"/>
          <w:szCs w:val="24"/>
        </w:rPr>
      </w:pPr>
    </w:p>
    <w:p w:rsidR="00EF7CA3" w:rsidRPr="007F73AF" w:rsidRDefault="00EF7CA3" w:rsidP="00EF7CA3">
      <w:pPr>
        <w:ind w:left="851" w:hanging="851"/>
        <w:rPr>
          <w:sz w:val="24"/>
          <w:szCs w:val="24"/>
        </w:rPr>
      </w:pPr>
      <w:r w:rsidRPr="007F73AF">
        <w:rPr>
          <w:sz w:val="24"/>
          <w:szCs w:val="24"/>
        </w:rPr>
        <w:t xml:space="preserve">Tabel 2: Meta-analyse af studier af </w:t>
      </w:r>
      <w:proofErr w:type="spellStart"/>
      <w:r w:rsidRPr="007F73AF">
        <w:rPr>
          <w:sz w:val="24"/>
          <w:szCs w:val="24"/>
        </w:rPr>
        <w:t>Creinin</w:t>
      </w:r>
      <w:proofErr w:type="spellEnd"/>
      <w:r w:rsidRPr="007F73AF">
        <w:rPr>
          <w:sz w:val="24"/>
          <w:szCs w:val="24"/>
        </w:rPr>
        <w:t xml:space="preserve"> et al., 2006 og </w:t>
      </w:r>
      <w:proofErr w:type="spellStart"/>
      <w:r w:rsidRPr="007F73AF">
        <w:rPr>
          <w:sz w:val="24"/>
          <w:szCs w:val="24"/>
        </w:rPr>
        <w:t>Glasier</w:t>
      </w:r>
      <w:proofErr w:type="spellEnd"/>
      <w:r w:rsidRPr="007F73AF">
        <w:rPr>
          <w:sz w:val="24"/>
          <w:szCs w:val="24"/>
        </w:rPr>
        <w:t xml:space="preserve"> et al., 2010</w:t>
      </w:r>
    </w:p>
    <w:p w:rsidR="00EF7CA3" w:rsidRPr="007F73AF" w:rsidRDefault="00EF7CA3" w:rsidP="00EF7CA3">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13"/>
        <w:gridCol w:w="1778"/>
        <w:gridCol w:w="1779"/>
        <w:gridCol w:w="1779"/>
        <w:gridCol w:w="1779"/>
      </w:tblGrid>
      <w:tr w:rsidR="00EF7CA3" w:rsidRPr="00A53ADF" w:rsidTr="003B4BCE">
        <w:trPr>
          <w:trHeight w:val="891"/>
        </w:trPr>
        <w:tc>
          <w:tcPr>
            <w:tcW w:w="99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BMI (kg/m</w:t>
            </w:r>
            <w:r w:rsidRPr="00A53ADF">
              <w:rPr>
                <w:b/>
                <w:sz w:val="24"/>
                <w:szCs w:val="24"/>
                <w:vertAlign w:val="superscript"/>
              </w:rPr>
              <w:t>2</w:t>
            </w:r>
            <w:r w:rsidRPr="00A53ADF">
              <w:rPr>
                <w:b/>
                <w:sz w:val="24"/>
                <w:szCs w:val="24"/>
              </w:rPr>
              <w:t>)</w:t>
            </w:r>
          </w:p>
        </w:tc>
        <w:tc>
          <w:tcPr>
            <w:tcW w:w="1000" w:type="pct"/>
            <w:tcBorders>
              <w:top w:val="single" w:sz="4" w:space="0" w:color="auto"/>
              <w:left w:val="single" w:sz="4" w:space="0" w:color="auto"/>
              <w:bottom w:val="single" w:sz="4" w:space="0" w:color="auto"/>
              <w:right w:val="single" w:sz="4" w:space="0" w:color="auto"/>
            </w:tcBorders>
          </w:tcPr>
          <w:p w:rsidR="00EF7CA3" w:rsidRPr="00A53ADF" w:rsidRDefault="00EF7CA3" w:rsidP="003B4BCE">
            <w:pPr>
              <w:ind w:left="137" w:right="125"/>
              <w:rPr>
                <w:b/>
                <w:sz w:val="24"/>
                <w:szCs w:val="24"/>
              </w:rPr>
            </w:pPr>
            <w:r w:rsidRPr="00A53ADF">
              <w:rPr>
                <w:b/>
                <w:sz w:val="24"/>
                <w:szCs w:val="24"/>
              </w:rPr>
              <w:t>Undervægtig</w:t>
            </w:r>
          </w:p>
          <w:p w:rsidR="00EF7CA3" w:rsidRPr="00A53ADF" w:rsidRDefault="00EF7CA3" w:rsidP="003B4BCE">
            <w:pPr>
              <w:ind w:left="137" w:right="125"/>
              <w:rPr>
                <w:b/>
                <w:sz w:val="24"/>
                <w:szCs w:val="24"/>
              </w:rPr>
            </w:pPr>
          </w:p>
          <w:p w:rsidR="00EF7CA3" w:rsidRPr="00A53ADF" w:rsidRDefault="00EF7CA3" w:rsidP="003B4BCE">
            <w:pPr>
              <w:ind w:left="137" w:right="125"/>
              <w:rPr>
                <w:b/>
                <w:sz w:val="24"/>
                <w:szCs w:val="24"/>
              </w:rPr>
            </w:pPr>
            <w:r w:rsidRPr="00A53ADF">
              <w:rPr>
                <w:b/>
                <w:sz w:val="24"/>
                <w:szCs w:val="24"/>
              </w:rPr>
              <w:t>0 - 18.5</w:t>
            </w:r>
          </w:p>
        </w:tc>
        <w:tc>
          <w:tcPr>
            <w:tcW w:w="1000" w:type="pct"/>
            <w:tcBorders>
              <w:top w:val="single" w:sz="4" w:space="0" w:color="auto"/>
              <w:left w:val="single" w:sz="4" w:space="0" w:color="auto"/>
              <w:bottom w:val="single" w:sz="4" w:space="0" w:color="auto"/>
              <w:right w:val="single" w:sz="4" w:space="0" w:color="auto"/>
            </w:tcBorders>
          </w:tcPr>
          <w:p w:rsidR="00EF7CA3" w:rsidRPr="00A53ADF" w:rsidRDefault="00EF7CA3" w:rsidP="003B4BCE">
            <w:pPr>
              <w:ind w:left="137" w:right="125"/>
              <w:rPr>
                <w:b/>
                <w:sz w:val="24"/>
                <w:szCs w:val="24"/>
              </w:rPr>
            </w:pPr>
            <w:r w:rsidRPr="00A53ADF">
              <w:rPr>
                <w:b/>
                <w:sz w:val="24"/>
                <w:szCs w:val="24"/>
              </w:rPr>
              <w:t>Normal</w:t>
            </w:r>
          </w:p>
          <w:p w:rsidR="00EF7CA3" w:rsidRPr="00A53ADF" w:rsidRDefault="00EF7CA3" w:rsidP="003B4BCE">
            <w:pPr>
              <w:ind w:left="137" w:right="125"/>
              <w:rPr>
                <w:b/>
                <w:sz w:val="24"/>
                <w:szCs w:val="24"/>
              </w:rPr>
            </w:pPr>
          </w:p>
          <w:p w:rsidR="00EF7CA3" w:rsidRPr="00A53ADF" w:rsidRDefault="00EF7CA3" w:rsidP="003B4BCE">
            <w:pPr>
              <w:ind w:left="137" w:right="125"/>
              <w:rPr>
                <w:b/>
                <w:sz w:val="24"/>
                <w:szCs w:val="24"/>
              </w:rPr>
            </w:pPr>
            <w:r w:rsidRPr="00A53ADF">
              <w:rPr>
                <w:b/>
                <w:sz w:val="24"/>
                <w:szCs w:val="24"/>
              </w:rPr>
              <w:t>18,5-25</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Over gennemsnittet</w:t>
            </w:r>
          </w:p>
          <w:p w:rsidR="00EF7CA3" w:rsidRPr="00A53ADF" w:rsidRDefault="00EF7CA3" w:rsidP="003B4BCE">
            <w:pPr>
              <w:ind w:left="137" w:right="125"/>
              <w:rPr>
                <w:b/>
                <w:sz w:val="24"/>
                <w:szCs w:val="24"/>
              </w:rPr>
            </w:pPr>
            <w:r w:rsidRPr="00A53ADF">
              <w:rPr>
                <w:b/>
                <w:sz w:val="24"/>
                <w:szCs w:val="24"/>
              </w:rPr>
              <w:t>25-30</w:t>
            </w:r>
          </w:p>
        </w:tc>
        <w:tc>
          <w:tcPr>
            <w:tcW w:w="1000" w:type="pct"/>
            <w:tcBorders>
              <w:top w:val="single" w:sz="4" w:space="0" w:color="auto"/>
              <w:left w:val="single" w:sz="4" w:space="0" w:color="auto"/>
              <w:bottom w:val="single" w:sz="4" w:space="0" w:color="auto"/>
              <w:right w:val="single" w:sz="4" w:space="0" w:color="auto"/>
            </w:tcBorders>
          </w:tcPr>
          <w:p w:rsidR="00EF7CA3" w:rsidRPr="00A53ADF" w:rsidRDefault="00EF7CA3" w:rsidP="003B4BCE">
            <w:pPr>
              <w:ind w:left="137" w:right="125"/>
              <w:rPr>
                <w:b/>
                <w:sz w:val="24"/>
                <w:szCs w:val="24"/>
              </w:rPr>
            </w:pPr>
            <w:r w:rsidRPr="00A53ADF">
              <w:rPr>
                <w:b/>
                <w:sz w:val="24"/>
                <w:szCs w:val="24"/>
              </w:rPr>
              <w:t>Overvægtig</w:t>
            </w:r>
          </w:p>
          <w:p w:rsidR="00EF7CA3" w:rsidRPr="00A53ADF" w:rsidRDefault="00EF7CA3" w:rsidP="003B4BCE">
            <w:pPr>
              <w:ind w:left="137" w:right="125"/>
              <w:rPr>
                <w:b/>
                <w:sz w:val="24"/>
                <w:szCs w:val="24"/>
              </w:rPr>
            </w:pPr>
          </w:p>
          <w:p w:rsidR="00EF7CA3" w:rsidRPr="00A53ADF" w:rsidRDefault="00EF7CA3" w:rsidP="003B4BCE">
            <w:pPr>
              <w:ind w:left="137" w:right="125"/>
              <w:rPr>
                <w:b/>
                <w:sz w:val="24"/>
                <w:szCs w:val="24"/>
              </w:rPr>
            </w:pPr>
            <w:r w:rsidRPr="00A53ADF">
              <w:rPr>
                <w:b/>
                <w:sz w:val="24"/>
                <w:szCs w:val="24"/>
              </w:rPr>
              <w:t>≥ 30</w:t>
            </w:r>
          </w:p>
        </w:tc>
      </w:tr>
      <w:tr w:rsidR="00EF7CA3" w:rsidRPr="007F73AF" w:rsidTr="003B4BCE">
        <w:trPr>
          <w:trHeight w:val="337"/>
        </w:trPr>
        <w:tc>
          <w:tcPr>
            <w:tcW w:w="99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N total</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64</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933</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339</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212</w:t>
            </w:r>
          </w:p>
        </w:tc>
      </w:tr>
      <w:tr w:rsidR="00EF7CA3" w:rsidRPr="007F73AF" w:rsidTr="003B4BCE">
        <w:trPr>
          <w:trHeight w:val="337"/>
        </w:trPr>
        <w:tc>
          <w:tcPr>
            <w:tcW w:w="99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N graviditeter</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9</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8</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11</w:t>
            </w:r>
          </w:p>
        </w:tc>
      </w:tr>
      <w:tr w:rsidR="00EF7CA3" w:rsidRPr="007F73AF" w:rsidTr="003B4BCE">
        <w:trPr>
          <w:trHeight w:val="337"/>
        </w:trPr>
        <w:tc>
          <w:tcPr>
            <w:tcW w:w="99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Graviditetshyppighed</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1,56%</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0,96%</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2,36%</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5,19%</w:t>
            </w:r>
          </w:p>
        </w:tc>
      </w:tr>
      <w:tr w:rsidR="00EF7CA3" w:rsidRPr="007F73AF" w:rsidTr="003B4BCE">
        <w:trPr>
          <w:trHeight w:val="615"/>
        </w:trPr>
        <w:tc>
          <w:tcPr>
            <w:tcW w:w="999"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b/>
                <w:sz w:val="24"/>
                <w:szCs w:val="24"/>
              </w:rPr>
            </w:pPr>
            <w:r w:rsidRPr="00A53ADF">
              <w:rPr>
                <w:b/>
                <w:sz w:val="24"/>
                <w:szCs w:val="24"/>
              </w:rPr>
              <w:t>Konfidensinterval</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0,04 – 8,40</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0,44 – 1,82</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1,02 – 4,60</w:t>
            </w:r>
          </w:p>
        </w:tc>
        <w:tc>
          <w:tcPr>
            <w:tcW w:w="1000" w:type="pct"/>
            <w:tcBorders>
              <w:top w:val="single" w:sz="4" w:space="0" w:color="auto"/>
              <w:left w:val="single" w:sz="4" w:space="0" w:color="auto"/>
              <w:bottom w:val="single" w:sz="4" w:space="0" w:color="auto"/>
              <w:right w:val="single" w:sz="4" w:space="0" w:color="auto"/>
            </w:tcBorders>
            <w:hideMark/>
          </w:tcPr>
          <w:p w:rsidR="00EF7CA3" w:rsidRPr="00A53ADF" w:rsidRDefault="00EF7CA3" w:rsidP="003B4BCE">
            <w:pPr>
              <w:ind w:left="137" w:right="125"/>
              <w:rPr>
                <w:sz w:val="24"/>
                <w:szCs w:val="24"/>
              </w:rPr>
            </w:pPr>
            <w:r w:rsidRPr="00A53ADF">
              <w:rPr>
                <w:sz w:val="24"/>
                <w:szCs w:val="24"/>
              </w:rPr>
              <w:t>2,62 – 9,09</w:t>
            </w:r>
          </w:p>
        </w:tc>
      </w:tr>
    </w:tbl>
    <w:p w:rsidR="00EF7CA3" w:rsidRPr="007F73AF" w:rsidRDefault="00EF7CA3" w:rsidP="00EF7CA3">
      <w:pPr>
        <w:ind w:left="851" w:hanging="851"/>
        <w:rPr>
          <w:sz w:val="24"/>
          <w:szCs w:val="24"/>
          <w:lang w:bidi="en-US"/>
        </w:rPr>
      </w:pPr>
    </w:p>
    <w:p w:rsidR="00EF7CA3" w:rsidRPr="007F73AF" w:rsidRDefault="00EF7CA3" w:rsidP="00EF7CA3">
      <w:pPr>
        <w:ind w:left="851"/>
        <w:rPr>
          <w:sz w:val="24"/>
          <w:szCs w:val="24"/>
        </w:rPr>
      </w:pPr>
      <w:r w:rsidRPr="007F73AF">
        <w:rPr>
          <w:sz w:val="24"/>
          <w:szCs w:val="24"/>
        </w:rPr>
        <w:t xml:space="preserve">I den anvendte </w:t>
      </w:r>
      <w:r w:rsidRPr="007F73AF">
        <w:rPr>
          <w:iCs/>
          <w:sz w:val="24"/>
          <w:szCs w:val="24"/>
        </w:rPr>
        <w:t xml:space="preserve">dosering </w:t>
      </w:r>
      <w:r w:rsidRPr="007F73AF">
        <w:rPr>
          <w:sz w:val="24"/>
          <w:szCs w:val="24"/>
        </w:rPr>
        <w:t xml:space="preserve">forventes </w:t>
      </w:r>
      <w:proofErr w:type="spellStart"/>
      <w:r w:rsidRPr="007F73AF">
        <w:rPr>
          <w:sz w:val="24"/>
          <w:szCs w:val="24"/>
        </w:rPr>
        <w:t>levonorgestrel</w:t>
      </w:r>
      <w:proofErr w:type="spellEnd"/>
      <w:r w:rsidRPr="007F73AF">
        <w:rPr>
          <w:sz w:val="24"/>
          <w:szCs w:val="24"/>
        </w:rPr>
        <w:t xml:space="preserve"> hverken at påvirke blodets koagulations</w:t>
      </w:r>
      <w:r>
        <w:rPr>
          <w:sz w:val="24"/>
          <w:szCs w:val="24"/>
        </w:rPr>
        <w:softHyphen/>
      </w:r>
      <w:r w:rsidRPr="007F73AF">
        <w:rPr>
          <w:sz w:val="24"/>
          <w:szCs w:val="24"/>
        </w:rPr>
        <w:t>faktorer eller lipid- og kulhydratstofskiftet signifikant</w:t>
      </w:r>
      <w:r>
        <w:rPr>
          <w:sz w:val="24"/>
          <w:szCs w:val="24"/>
        </w:rPr>
        <w:t>.</w:t>
      </w:r>
    </w:p>
    <w:p w:rsidR="00EF7CA3" w:rsidRPr="007F73AF" w:rsidRDefault="00EF7CA3" w:rsidP="00EF7CA3">
      <w:pPr>
        <w:ind w:left="851"/>
        <w:rPr>
          <w:sz w:val="24"/>
          <w:szCs w:val="24"/>
        </w:rPr>
      </w:pPr>
    </w:p>
    <w:p w:rsidR="00EF7CA3" w:rsidRPr="00A53ADF" w:rsidRDefault="00EF7CA3" w:rsidP="00EF7CA3">
      <w:pPr>
        <w:ind w:left="851"/>
        <w:rPr>
          <w:sz w:val="24"/>
          <w:szCs w:val="24"/>
          <w:u w:val="single"/>
        </w:rPr>
      </w:pPr>
      <w:r w:rsidRPr="00A53ADF">
        <w:rPr>
          <w:sz w:val="24"/>
          <w:szCs w:val="24"/>
          <w:u w:val="single"/>
        </w:rPr>
        <w:t>Pædiatrisk population</w:t>
      </w:r>
    </w:p>
    <w:p w:rsidR="00EF7CA3" w:rsidRPr="007F73AF" w:rsidRDefault="00EF7CA3" w:rsidP="00EF7CA3">
      <w:pPr>
        <w:ind w:left="851"/>
        <w:rPr>
          <w:sz w:val="24"/>
          <w:szCs w:val="24"/>
        </w:rPr>
      </w:pPr>
      <w:r w:rsidRPr="007F73AF">
        <w:rPr>
          <w:sz w:val="24"/>
          <w:szCs w:val="24"/>
        </w:rPr>
        <w:t xml:space="preserve">Et </w:t>
      </w:r>
      <w:proofErr w:type="spellStart"/>
      <w:r w:rsidRPr="007F73AF">
        <w:rPr>
          <w:sz w:val="24"/>
          <w:szCs w:val="24"/>
        </w:rPr>
        <w:t>prospektivt</w:t>
      </w:r>
      <w:proofErr w:type="spellEnd"/>
      <w:r w:rsidRPr="007F73AF">
        <w:rPr>
          <w:sz w:val="24"/>
          <w:szCs w:val="24"/>
        </w:rPr>
        <w:t xml:space="preserve"> observationsstudie viste, at ud af 305 behandlinger med </w:t>
      </w:r>
      <w:proofErr w:type="spellStart"/>
      <w:r w:rsidRPr="007F73AF">
        <w:rPr>
          <w:sz w:val="24"/>
          <w:szCs w:val="24"/>
        </w:rPr>
        <w:t>levonorgestrel</w:t>
      </w:r>
      <w:proofErr w:type="spellEnd"/>
      <w:r w:rsidRPr="007F73AF">
        <w:rPr>
          <w:sz w:val="24"/>
          <w:szCs w:val="24"/>
        </w:rPr>
        <w:t xml:space="preserve"> som nødprævention, blev 7 kvinder gravide, hvilket svarede til en frekvens for svigt (</w:t>
      </w:r>
      <w:proofErr w:type="spellStart"/>
      <w:r w:rsidRPr="007F73AF">
        <w:rPr>
          <w:i/>
          <w:sz w:val="24"/>
          <w:szCs w:val="24"/>
        </w:rPr>
        <w:t>failure</w:t>
      </w:r>
      <w:proofErr w:type="spellEnd"/>
      <w:r w:rsidRPr="007F73AF">
        <w:rPr>
          <w:i/>
          <w:sz w:val="24"/>
          <w:szCs w:val="24"/>
        </w:rPr>
        <w:t xml:space="preserve"> rate</w:t>
      </w:r>
      <w:r w:rsidRPr="007F73AF">
        <w:rPr>
          <w:sz w:val="24"/>
          <w:szCs w:val="24"/>
        </w:rPr>
        <w:t>) på 2,3 %. Frekvensen for svigt hos kvinder under 18 år (2,6 % eller 4/153) var sammenlignelig med frekvensen for svigt hos kvinder på 18 år og ældre (2,0 % eller 3/152).</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5.2</w:t>
      </w:r>
      <w:r w:rsidRPr="007F73AF">
        <w:rPr>
          <w:b/>
          <w:sz w:val="24"/>
          <w:szCs w:val="24"/>
        </w:rPr>
        <w:tab/>
      </w:r>
      <w:proofErr w:type="spellStart"/>
      <w:r w:rsidRPr="007F73AF">
        <w:rPr>
          <w:b/>
          <w:sz w:val="24"/>
          <w:szCs w:val="24"/>
        </w:rPr>
        <w:t>Farmakokinetiske</w:t>
      </w:r>
      <w:proofErr w:type="spellEnd"/>
      <w:r w:rsidRPr="007F73AF">
        <w:rPr>
          <w:b/>
          <w:sz w:val="24"/>
          <w:szCs w:val="24"/>
        </w:rPr>
        <w:t xml:space="preserve"> egenskaber</w:t>
      </w:r>
    </w:p>
    <w:p w:rsidR="00EF7CA3" w:rsidRDefault="00EF7CA3" w:rsidP="00EF7CA3">
      <w:pPr>
        <w:ind w:left="851"/>
        <w:rPr>
          <w:sz w:val="24"/>
          <w:szCs w:val="24"/>
        </w:rPr>
      </w:pPr>
    </w:p>
    <w:p w:rsidR="00EF7CA3" w:rsidRPr="00E16E33" w:rsidRDefault="00EF7CA3" w:rsidP="00EF7CA3">
      <w:pPr>
        <w:ind w:left="851"/>
        <w:rPr>
          <w:sz w:val="24"/>
          <w:szCs w:val="24"/>
          <w:u w:val="single"/>
        </w:rPr>
      </w:pPr>
      <w:r w:rsidRPr="00E16E33">
        <w:rPr>
          <w:sz w:val="24"/>
          <w:szCs w:val="24"/>
          <w:u w:val="single"/>
        </w:rPr>
        <w:t>Absorption</w:t>
      </w:r>
    </w:p>
    <w:p w:rsidR="00EF7CA3" w:rsidRPr="007F73AF" w:rsidRDefault="00EF7CA3" w:rsidP="00EF7CA3">
      <w:pPr>
        <w:ind w:left="851"/>
        <w:rPr>
          <w:sz w:val="24"/>
          <w:szCs w:val="24"/>
        </w:rPr>
      </w:pPr>
      <w:r w:rsidRPr="007F73AF">
        <w:rPr>
          <w:sz w:val="24"/>
          <w:szCs w:val="24"/>
        </w:rPr>
        <w:t xml:space="preserve">Oralt administreret </w:t>
      </w:r>
      <w:proofErr w:type="spellStart"/>
      <w:r w:rsidRPr="007F73AF">
        <w:rPr>
          <w:sz w:val="24"/>
          <w:szCs w:val="24"/>
        </w:rPr>
        <w:t>levonorgestrel</w:t>
      </w:r>
      <w:proofErr w:type="spellEnd"/>
      <w:r w:rsidRPr="007F73AF">
        <w:rPr>
          <w:sz w:val="24"/>
          <w:szCs w:val="24"/>
        </w:rPr>
        <w:t xml:space="preserve"> absorberes hurtigt og næsten fuldstændigt.</w:t>
      </w:r>
    </w:p>
    <w:p w:rsidR="00EF7CA3" w:rsidRPr="007F73AF" w:rsidRDefault="00EF7CA3" w:rsidP="00EF7CA3">
      <w:pPr>
        <w:ind w:left="851"/>
        <w:rPr>
          <w:sz w:val="24"/>
          <w:szCs w:val="24"/>
        </w:rPr>
      </w:pPr>
      <w:r w:rsidRPr="007F73AF">
        <w:rPr>
          <w:sz w:val="24"/>
          <w:szCs w:val="24"/>
        </w:rPr>
        <w:t xml:space="preserve">Den absolutte biotilgængelighed af </w:t>
      </w:r>
      <w:proofErr w:type="spellStart"/>
      <w:r w:rsidRPr="007F73AF">
        <w:rPr>
          <w:sz w:val="24"/>
          <w:szCs w:val="24"/>
        </w:rPr>
        <w:t>levonorgestrel</w:t>
      </w:r>
      <w:proofErr w:type="spellEnd"/>
      <w:r w:rsidRPr="007F73AF">
        <w:rPr>
          <w:sz w:val="24"/>
          <w:szCs w:val="24"/>
        </w:rPr>
        <w:t xml:space="preserve"> var bestemt til at være næsten 100% af den</w:t>
      </w:r>
      <w:r>
        <w:rPr>
          <w:sz w:val="24"/>
          <w:szCs w:val="24"/>
        </w:rPr>
        <w:t xml:space="preserve"> </w:t>
      </w:r>
      <w:r w:rsidRPr="007F73AF">
        <w:rPr>
          <w:sz w:val="24"/>
          <w:szCs w:val="24"/>
        </w:rPr>
        <w:t>administrerede dosis.</w:t>
      </w:r>
    </w:p>
    <w:p w:rsidR="00EF7CA3" w:rsidRPr="007F73AF" w:rsidRDefault="00EF7CA3" w:rsidP="00EF7CA3">
      <w:pPr>
        <w:ind w:left="851"/>
        <w:rPr>
          <w:sz w:val="24"/>
          <w:szCs w:val="24"/>
        </w:rPr>
      </w:pPr>
    </w:p>
    <w:p w:rsidR="00EF7CA3" w:rsidRPr="007F73AF" w:rsidRDefault="00EF7CA3" w:rsidP="00EF7CA3">
      <w:pPr>
        <w:ind w:left="851"/>
        <w:rPr>
          <w:sz w:val="24"/>
          <w:szCs w:val="24"/>
        </w:rPr>
      </w:pPr>
      <w:r w:rsidRPr="007F73AF">
        <w:rPr>
          <w:sz w:val="24"/>
          <w:szCs w:val="24"/>
        </w:rPr>
        <w:t xml:space="preserve">Resultaterne af et </w:t>
      </w:r>
      <w:proofErr w:type="spellStart"/>
      <w:r w:rsidRPr="007F73AF">
        <w:rPr>
          <w:sz w:val="24"/>
          <w:szCs w:val="24"/>
        </w:rPr>
        <w:t>farmakokinetisk</w:t>
      </w:r>
      <w:proofErr w:type="spellEnd"/>
      <w:r w:rsidRPr="007F73AF">
        <w:rPr>
          <w:sz w:val="24"/>
          <w:szCs w:val="24"/>
        </w:rPr>
        <w:t xml:space="preserve"> studie, udført med 16 raske kvinder, viste, at der efter indtagelse af en tablet </w:t>
      </w:r>
      <w:proofErr w:type="spellStart"/>
      <w:r>
        <w:rPr>
          <w:sz w:val="24"/>
          <w:szCs w:val="24"/>
        </w:rPr>
        <w:t>l</w:t>
      </w:r>
      <w:r w:rsidRPr="007F73AF">
        <w:rPr>
          <w:sz w:val="24"/>
          <w:szCs w:val="24"/>
        </w:rPr>
        <w:t>evonorgestrel</w:t>
      </w:r>
      <w:proofErr w:type="spellEnd"/>
      <w:r w:rsidRPr="007F73AF">
        <w:rPr>
          <w:sz w:val="24"/>
          <w:szCs w:val="24"/>
        </w:rPr>
        <w:t xml:space="preserve"> 1</w:t>
      </w:r>
      <w:r>
        <w:rPr>
          <w:sz w:val="24"/>
          <w:szCs w:val="24"/>
        </w:rPr>
        <w:t>,</w:t>
      </w:r>
      <w:r w:rsidRPr="007F73AF">
        <w:rPr>
          <w:sz w:val="24"/>
          <w:szCs w:val="24"/>
        </w:rPr>
        <w:t xml:space="preserve">5 mg blev fundet maksimale </w:t>
      </w:r>
      <w:r>
        <w:rPr>
          <w:sz w:val="24"/>
          <w:szCs w:val="24"/>
        </w:rPr>
        <w:t>serum</w:t>
      </w:r>
      <w:r w:rsidRPr="007F73AF">
        <w:rPr>
          <w:sz w:val="24"/>
          <w:szCs w:val="24"/>
        </w:rPr>
        <w:t>niveauer</w:t>
      </w:r>
      <w:r>
        <w:rPr>
          <w:sz w:val="24"/>
          <w:szCs w:val="24"/>
        </w:rPr>
        <w:t xml:space="preserve"> af </w:t>
      </w:r>
      <w:proofErr w:type="spellStart"/>
      <w:r>
        <w:rPr>
          <w:sz w:val="24"/>
          <w:szCs w:val="24"/>
        </w:rPr>
        <w:t>levonorgestrel</w:t>
      </w:r>
      <w:proofErr w:type="spellEnd"/>
      <w:r w:rsidRPr="007F73AF">
        <w:rPr>
          <w:sz w:val="24"/>
          <w:szCs w:val="24"/>
        </w:rPr>
        <w:t xml:space="preserve"> på 18.5 </w:t>
      </w:r>
      <w:proofErr w:type="spellStart"/>
      <w:r w:rsidRPr="007F73AF">
        <w:rPr>
          <w:sz w:val="24"/>
          <w:szCs w:val="24"/>
        </w:rPr>
        <w:t>ng</w:t>
      </w:r>
      <w:proofErr w:type="spellEnd"/>
      <w:r w:rsidRPr="007F73AF">
        <w:rPr>
          <w:sz w:val="24"/>
          <w:szCs w:val="24"/>
        </w:rPr>
        <w:t>/ml efter 2 timer.</w:t>
      </w:r>
    </w:p>
    <w:p w:rsidR="00EF7CA3" w:rsidRPr="007F73AF" w:rsidRDefault="00EF7CA3" w:rsidP="00EF7CA3">
      <w:pPr>
        <w:ind w:left="851"/>
        <w:rPr>
          <w:sz w:val="24"/>
          <w:szCs w:val="24"/>
        </w:rPr>
      </w:pPr>
    </w:p>
    <w:p w:rsidR="00EF7CA3" w:rsidRPr="00E16E33" w:rsidRDefault="00EF7CA3" w:rsidP="00EF7CA3">
      <w:pPr>
        <w:ind w:left="851"/>
        <w:rPr>
          <w:sz w:val="24"/>
          <w:szCs w:val="24"/>
          <w:u w:val="single"/>
        </w:rPr>
      </w:pPr>
      <w:r w:rsidRPr="00E16E33">
        <w:rPr>
          <w:sz w:val="24"/>
          <w:szCs w:val="24"/>
          <w:u w:val="single"/>
        </w:rPr>
        <w:t>Distribution</w:t>
      </w:r>
    </w:p>
    <w:p w:rsidR="00EF7CA3" w:rsidRPr="007F73AF" w:rsidRDefault="00EF7CA3" w:rsidP="00EF7CA3">
      <w:pPr>
        <w:ind w:left="851"/>
        <w:rPr>
          <w:sz w:val="24"/>
          <w:szCs w:val="24"/>
        </w:rPr>
      </w:pPr>
      <w:proofErr w:type="spellStart"/>
      <w:r w:rsidRPr="007F73AF">
        <w:rPr>
          <w:sz w:val="24"/>
          <w:szCs w:val="24"/>
        </w:rPr>
        <w:t>Levonorgestrel</w:t>
      </w:r>
      <w:proofErr w:type="spellEnd"/>
      <w:r w:rsidRPr="007F73AF">
        <w:rPr>
          <w:sz w:val="24"/>
          <w:szCs w:val="24"/>
        </w:rPr>
        <w:t xml:space="preserve"> er bundet til serumalbumin og kønshormonbindende </w:t>
      </w:r>
      <w:proofErr w:type="spellStart"/>
      <w:r w:rsidRPr="007F73AF">
        <w:rPr>
          <w:sz w:val="24"/>
          <w:szCs w:val="24"/>
        </w:rPr>
        <w:t>globulin</w:t>
      </w:r>
      <w:proofErr w:type="spellEnd"/>
      <w:r w:rsidRPr="007F73AF">
        <w:rPr>
          <w:sz w:val="24"/>
          <w:szCs w:val="24"/>
        </w:rPr>
        <w:t xml:space="preserve"> (SHBG). Kun</w:t>
      </w:r>
      <w:r>
        <w:rPr>
          <w:sz w:val="24"/>
          <w:szCs w:val="24"/>
        </w:rPr>
        <w:t xml:space="preserve"> </w:t>
      </w:r>
      <w:r w:rsidRPr="007F73AF">
        <w:rPr>
          <w:sz w:val="24"/>
          <w:szCs w:val="24"/>
        </w:rPr>
        <w:t>ca. 1.5</w:t>
      </w:r>
      <w:r>
        <w:rPr>
          <w:sz w:val="24"/>
          <w:szCs w:val="24"/>
        </w:rPr>
        <w:t xml:space="preserve"> </w:t>
      </w:r>
      <w:r w:rsidRPr="007F73AF">
        <w:rPr>
          <w:sz w:val="24"/>
          <w:szCs w:val="24"/>
        </w:rPr>
        <w:t>% af det totale serumniveau er til stede som fri steroid, men 65</w:t>
      </w:r>
      <w:r>
        <w:rPr>
          <w:sz w:val="24"/>
          <w:szCs w:val="24"/>
        </w:rPr>
        <w:t xml:space="preserve"> </w:t>
      </w:r>
      <w:r w:rsidRPr="007F73AF">
        <w:rPr>
          <w:sz w:val="24"/>
          <w:szCs w:val="24"/>
        </w:rPr>
        <w:t>% er specifikt</w:t>
      </w:r>
      <w:r>
        <w:rPr>
          <w:sz w:val="24"/>
          <w:szCs w:val="24"/>
        </w:rPr>
        <w:t xml:space="preserve"> </w:t>
      </w:r>
      <w:r w:rsidRPr="007F73AF">
        <w:rPr>
          <w:sz w:val="24"/>
          <w:szCs w:val="24"/>
        </w:rPr>
        <w:t>bundet til SHBG.</w:t>
      </w:r>
    </w:p>
    <w:p w:rsidR="00EF7CA3" w:rsidRPr="007F73AF" w:rsidRDefault="00EF7CA3" w:rsidP="00EF7CA3">
      <w:pPr>
        <w:ind w:left="851"/>
        <w:rPr>
          <w:sz w:val="24"/>
          <w:szCs w:val="24"/>
        </w:rPr>
      </w:pPr>
      <w:r w:rsidRPr="007F73AF">
        <w:rPr>
          <w:sz w:val="24"/>
          <w:szCs w:val="24"/>
        </w:rPr>
        <w:t>Ca. 0.1</w:t>
      </w:r>
      <w:r>
        <w:rPr>
          <w:sz w:val="24"/>
          <w:szCs w:val="24"/>
        </w:rPr>
        <w:t xml:space="preserve"> </w:t>
      </w:r>
      <w:r w:rsidRPr="007F73AF">
        <w:rPr>
          <w:sz w:val="24"/>
          <w:szCs w:val="24"/>
        </w:rPr>
        <w:t>% af moderdosis kan overføres via mælk</w:t>
      </w:r>
      <w:r>
        <w:rPr>
          <w:sz w:val="24"/>
          <w:szCs w:val="24"/>
        </w:rPr>
        <w:t>en</w:t>
      </w:r>
      <w:r w:rsidRPr="007F73AF">
        <w:rPr>
          <w:sz w:val="24"/>
          <w:szCs w:val="24"/>
        </w:rPr>
        <w:t xml:space="preserve"> til det ammende spædbarn.</w:t>
      </w:r>
    </w:p>
    <w:p w:rsidR="00EF7CA3" w:rsidRPr="007F73AF" w:rsidRDefault="00EF7CA3" w:rsidP="00EF7CA3">
      <w:pPr>
        <w:ind w:left="851"/>
        <w:rPr>
          <w:sz w:val="24"/>
          <w:szCs w:val="24"/>
        </w:rPr>
      </w:pPr>
    </w:p>
    <w:p w:rsidR="00EF7CA3" w:rsidRPr="00E16E33" w:rsidRDefault="00EF7CA3" w:rsidP="00EF7CA3">
      <w:pPr>
        <w:ind w:left="851"/>
        <w:rPr>
          <w:sz w:val="24"/>
          <w:szCs w:val="24"/>
          <w:u w:val="single"/>
        </w:rPr>
      </w:pPr>
      <w:r w:rsidRPr="00E16E33">
        <w:rPr>
          <w:sz w:val="24"/>
          <w:szCs w:val="24"/>
          <w:u w:val="single"/>
        </w:rPr>
        <w:lastRenderedPageBreak/>
        <w:t>Biotransformation</w:t>
      </w:r>
    </w:p>
    <w:p w:rsidR="00EF7CA3" w:rsidRPr="007F73AF" w:rsidRDefault="00EF7CA3" w:rsidP="00EF7CA3">
      <w:pPr>
        <w:ind w:left="851"/>
        <w:rPr>
          <w:sz w:val="24"/>
          <w:szCs w:val="24"/>
        </w:rPr>
      </w:pPr>
      <w:r w:rsidRPr="007F73AF">
        <w:rPr>
          <w:sz w:val="24"/>
          <w:szCs w:val="24"/>
        </w:rPr>
        <w:t xml:space="preserve">Biotransformationen følger de kendte veje for steroidmetabolisme, </w:t>
      </w:r>
      <w:proofErr w:type="spellStart"/>
      <w:r w:rsidRPr="007F73AF">
        <w:rPr>
          <w:sz w:val="24"/>
          <w:szCs w:val="24"/>
        </w:rPr>
        <w:t>levonorgestrel</w:t>
      </w:r>
      <w:proofErr w:type="spellEnd"/>
      <w:r>
        <w:rPr>
          <w:sz w:val="24"/>
          <w:szCs w:val="24"/>
        </w:rPr>
        <w:t xml:space="preserve"> </w:t>
      </w:r>
      <w:proofErr w:type="spellStart"/>
      <w:r w:rsidRPr="007F73AF">
        <w:rPr>
          <w:sz w:val="24"/>
          <w:szCs w:val="24"/>
        </w:rPr>
        <w:t>hydroxyleres</w:t>
      </w:r>
      <w:proofErr w:type="spellEnd"/>
      <w:r w:rsidRPr="007F73AF">
        <w:rPr>
          <w:sz w:val="24"/>
          <w:szCs w:val="24"/>
        </w:rPr>
        <w:t xml:space="preserve"> i leveren, og metabolitterne udskilles som </w:t>
      </w:r>
      <w:proofErr w:type="spellStart"/>
      <w:r w:rsidRPr="007F73AF">
        <w:rPr>
          <w:sz w:val="24"/>
          <w:szCs w:val="24"/>
        </w:rPr>
        <w:t>glucuronidkonjugater</w:t>
      </w:r>
      <w:proofErr w:type="spellEnd"/>
      <w:r w:rsidRPr="007F73AF">
        <w:rPr>
          <w:sz w:val="24"/>
          <w:szCs w:val="24"/>
        </w:rPr>
        <w:t>.</w:t>
      </w:r>
    </w:p>
    <w:p w:rsidR="00EF7CA3" w:rsidRPr="007F73AF" w:rsidRDefault="00EF7CA3" w:rsidP="00EF7CA3">
      <w:pPr>
        <w:ind w:left="851"/>
        <w:rPr>
          <w:rFonts w:eastAsiaTheme="minorHAnsi"/>
          <w:sz w:val="24"/>
          <w:szCs w:val="24"/>
        </w:rPr>
      </w:pPr>
      <w:r w:rsidRPr="007F73AF">
        <w:rPr>
          <w:sz w:val="24"/>
          <w:szCs w:val="24"/>
        </w:rPr>
        <w:t>Der er ikke fundet farmakologisk aktive metabolitter.</w:t>
      </w:r>
    </w:p>
    <w:p w:rsidR="00EF7CA3" w:rsidRPr="007F73AF" w:rsidRDefault="00EF7CA3" w:rsidP="00EF7CA3">
      <w:pPr>
        <w:ind w:left="851"/>
        <w:rPr>
          <w:rFonts w:eastAsiaTheme="minorHAnsi"/>
          <w:sz w:val="24"/>
          <w:szCs w:val="24"/>
        </w:rPr>
      </w:pPr>
    </w:p>
    <w:p w:rsidR="00EF7CA3" w:rsidRPr="00E16E33" w:rsidRDefault="00EF7CA3" w:rsidP="00EF7CA3">
      <w:pPr>
        <w:ind w:left="851"/>
        <w:rPr>
          <w:sz w:val="24"/>
          <w:szCs w:val="24"/>
          <w:u w:val="single"/>
          <w:lang w:bidi="en-US"/>
        </w:rPr>
      </w:pPr>
      <w:r w:rsidRPr="00E16E33">
        <w:rPr>
          <w:sz w:val="24"/>
          <w:szCs w:val="24"/>
          <w:u w:val="single"/>
        </w:rPr>
        <w:t>Elimination</w:t>
      </w:r>
    </w:p>
    <w:p w:rsidR="00EF7CA3" w:rsidRPr="007F73AF" w:rsidRDefault="00EF7CA3" w:rsidP="00EF7CA3">
      <w:pPr>
        <w:ind w:left="851"/>
        <w:rPr>
          <w:sz w:val="24"/>
          <w:szCs w:val="24"/>
        </w:rPr>
      </w:pPr>
      <w:r w:rsidRPr="007F73AF">
        <w:rPr>
          <w:sz w:val="24"/>
          <w:szCs w:val="24"/>
        </w:rPr>
        <w:t xml:space="preserve">Efter opnåelse af maksimale serumniveauer faldt koncentrationen af </w:t>
      </w:r>
      <w:proofErr w:type="spellStart"/>
      <w:r w:rsidRPr="007F73AF">
        <w:rPr>
          <w:sz w:val="24"/>
          <w:szCs w:val="24"/>
        </w:rPr>
        <w:t>levonorgestrel</w:t>
      </w:r>
      <w:proofErr w:type="spellEnd"/>
      <w:r w:rsidRPr="007F73AF">
        <w:rPr>
          <w:sz w:val="24"/>
          <w:szCs w:val="24"/>
        </w:rPr>
        <w:t xml:space="preserve"> med en gennemsnitlig eliminationshalveringstid på ca. 26 timer.</w:t>
      </w:r>
    </w:p>
    <w:p w:rsidR="00EF7CA3" w:rsidRPr="007F73AF" w:rsidRDefault="00EF7CA3" w:rsidP="00EF7CA3">
      <w:pPr>
        <w:ind w:left="851"/>
        <w:rPr>
          <w:sz w:val="24"/>
          <w:szCs w:val="24"/>
        </w:rPr>
      </w:pPr>
      <w:proofErr w:type="spellStart"/>
      <w:r w:rsidRPr="007F73AF">
        <w:rPr>
          <w:sz w:val="24"/>
          <w:szCs w:val="24"/>
        </w:rPr>
        <w:t>Levonorgestrel</w:t>
      </w:r>
      <w:proofErr w:type="spellEnd"/>
      <w:r w:rsidRPr="007F73AF">
        <w:rPr>
          <w:sz w:val="24"/>
          <w:szCs w:val="24"/>
        </w:rPr>
        <w:t xml:space="preserve"> udskilles ikke i uændret form, men som metabolitter. </w:t>
      </w:r>
      <w:proofErr w:type="spellStart"/>
      <w:r w:rsidRPr="007F73AF">
        <w:rPr>
          <w:sz w:val="24"/>
          <w:szCs w:val="24"/>
        </w:rPr>
        <w:t>Levonorgestrel</w:t>
      </w:r>
      <w:proofErr w:type="spellEnd"/>
      <w:r w:rsidRPr="007F73AF">
        <w:rPr>
          <w:sz w:val="24"/>
          <w:szCs w:val="24"/>
        </w:rPr>
        <w:t xml:space="preserve"> metabolitter udskilles i omtrent lige proportioner med urin og fæces. </w:t>
      </w:r>
    </w:p>
    <w:p w:rsidR="00EF7CA3" w:rsidRPr="007F73AF" w:rsidRDefault="00EF7CA3" w:rsidP="00EF7CA3">
      <w:pPr>
        <w:ind w:left="851"/>
        <w:rPr>
          <w:sz w:val="24"/>
          <w:szCs w:val="24"/>
        </w:rPr>
      </w:pPr>
    </w:p>
    <w:p w:rsidR="00EF7CA3" w:rsidRPr="00E16E33" w:rsidRDefault="00EF7CA3" w:rsidP="00EF7CA3">
      <w:pPr>
        <w:ind w:left="851"/>
        <w:rPr>
          <w:sz w:val="24"/>
          <w:szCs w:val="24"/>
          <w:u w:val="single"/>
        </w:rPr>
      </w:pPr>
      <w:r w:rsidRPr="00E16E33">
        <w:rPr>
          <w:sz w:val="24"/>
          <w:szCs w:val="24"/>
          <w:u w:val="single"/>
        </w:rPr>
        <w:t>Farmakokinetik hos overvægtige kvinder</w:t>
      </w:r>
    </w:p>
    <w:p w:rsidR="00EF7CA3" w:rsidRPr="007F73AF" w:rsidRDefault="00EF7CA3" w:rsidP="00EF7CA3">
      <w:pPr>
        <w:ind w:left="851"/>
        <w:rPr>
          <w:sz w:val="24"/>
          <w:szCs w:val="24"/>
        </w:rPr>
      </w:pPr>
      <w:r w:rsidRPr="007F73AF">
        <w:rPr>
          <w:sz w:val="24"/>
          <w:szCs w:val="24"/>
        </w:rPr>
        <w:t xml:space="preserve">Et </w:t>
      </w:r>
      <w:proofErr w:type="spellStart"/>
      <w:r w:rsidRPr="007F73AF">
        <w:rPr>
          <w:sz w:val="24"/>
          <w:szCs w:val="24"/>
        </w:rPr>
        <w:t>farmakokinetisk</w:t>
      </w:r>
      <w:proofErr w:type="spellEnd"/>
      <w:r w:rsidRPr="007F73AF">
        <w:rPr>
          <w:sz w:val="24"/>
          <w:szCs w:val="24"/>
        </w:rPr>
        <w:t xml:space="preserve"> studie viste, at de samlede </w:t>
      </w:r>
      <w:proofErr w:type="spellStart"/>
      <w:r w:rsidRPr="007F73AF">
        <w:rPr>
          <w:sz w:val="24"/>
          <w:szCs w:val="24"/>
        </w:rPr>
        <w:t>levonorgestrel</w:t>
      </w:r>
      <w:proofErr w:type="spellEnd"/>
      <w:r w:rsidRPr="007F73AF">
        <w:rPr>
          <w:sz w:val="24"/>
          <w:szCs w:val="24"/>
        </w:rPr>
        <w:t xml:space="preserve"> koncentrationer er lavere hos overvægtige kvinder (BMI ≥ 30 kg/m</w:t>
      </w:r>
      <w:r w:rsidRPr="007F73AF">
        <w:rPr>
          <w:sz w:val="24"/>
          <w:szCs w:val="24"/>
          <w:vertAlign w:val="superscript"/>
        </w:rPr>
        <w:t>2</w:t>
      </w:r>
      <w:r w:rsidRPr="007F73AF">
        <w:rPr>
          <w:sz w:val="24"/>
          <w:szCs w:val="24"/>
        </w:rPr>
        <w:t>) (</w:t>
      </w:r>
      <w:proofErr w:type="spellStart"/>
      <w:r w:rsidRPr="007F73AF">
        <w:rPr>
          <w:sz w:val="24"/>
          <w:szCs w:val="24"/>
        </w:rPr>
        <w:t>C</w:t>
      </w:r>
      <w:r w:rsidRPr="007F73AF">
        <w:rPr>
          <w:sz w:val="24"/>
          <w:szCs w:val="24"/>
          <w:vertAlign w:val="subscript"/>
        </w:rPr>
        <w:t>max</w:t>
      </w:r>
      <w:proofErr w:type="spellEnd"/>
      <w:r w:rsidRPr="007F73AF">
        <w:rPr>
          <w:sz w:val="24"/>
          <w:szCs w:val="24"/>
        </w:rPr>
        <w:t xml:space="preserve"> og AUC</w:t>
      </w:r>
      <w:r w:rsidRPr="007F73AF">
        <w:rPr>
          <w:sz w:val="24"/>
          <w:szCs w:val="24"/>
          <w:vertAlign w:val="subscript"/>
        </w:rPr>
        <w:t>0-24</w:t>
      </w:r>
      <w:r w:rsidRPr="007F73AF">
        <w:rPr>
          <w:sz w:val="24"/>
          <w:szCs w:val="24"/>
        </w:rPr>
        <w:t xml:space="preserve"> reduceret med ca. 50 %) sammenlignet med kvinder med normal BMI (&lt;25 kg/m</w:t>
      </w:r>
      <w:r w:rsidRPr="007F73AF">
        <w:rPr>
          <w:sz w:val="24"/>
          <w:szCs w:val="24"/>
          <w:vertAlign w:val="superscript"/>
        </w:rPr>
        <w:t>2</w:t>
      </w:r>
      <w:r w:rsidRPr="007F73AF">
        <w:rPr>
          <w:sz w:val="24"/>
          <w:szCs w:val="24"/>
        </w:rPr>
        <w:t>) (</w:t>
      </w:r>
      <w:proofErr w:type="spellStart"/>
      <w:r w:rsidRPr="007F73AF">
        <w:rPr>
          <w:sz w:val="24"/>
          <w:szCs w:val="24"/>
        </w:rPr>
        <w:t>Praditpan</w:t>
      </w:r>
      <w:proofErr w:type="spellEnd"/>
      <w:r w:rsidRPr="007F73AF">
        <w:rPr>
          <w:sz w:val="24"/>
          <w:szCs w:val="24"/>
        </w:rPr>
        <w:t xml:space="preserve"> et al., 2017). Et andet studie viste også lavere total </w:t>
      </w:r>
      <w:proofErr w:type="spellStart"/>
      <w:r w:rsidRPr="007F73AF">
        <w:rPr>
          <w:sz w:val="24"/>
          <w:szCs w:val="24"/>
        </w:rPr>
        <w:t>levonorgestrel</w:t>
      </w:r>
      <w:proofErr w:type="spellEnd"/>
      <w:r w:rsidRPr="007F73AF">
        <w:rPr>
          <w:sz w:val="24"/>
          <w:szCs w:val="24"/>
        </w:rPr>
        <w:t xml:space="preserve"> </w:t>
      </w:r>
      <w:proofErr w:type="spellStart"/>
      <w:r w:rsidRPr="007F73AF">
        <w:rPr>
          <w:sz w:val="24"/>
          <w:szCs w:val="24"/>
        </w:rPr>
        <w:t>C</w:t>
      </w:r>
      <w:r w:rsidRPr="007F73AF">
        <w:rPr>
          <w:sz w:val="24"/>
          <w:szCs w:val="24"/>
          <w:vertAlign w:val="subscript"/>
        </w:rPr>
        <w:t>max</w:t>
      </w:r>
      <w:proofErr w:type="spellEnd"/>
      <w:r w:rsidRPr="007F73AF">
        <w:rPr>
          <w:sz w:val="24"/>
          <w:szCs w:val="24"/>
        </w:rPr>
        <w:t xml:space="preserve"> med ca. 50 % mellem overvægtige kvinder og kvinder med </w:t>
      </w:r>
      <w:proofErr w:type="gramStart"/>
      <w:r w:rsidRPr="007F73AF">
        <w:rPr>
          <w:sz w:val="24"/>
          <w:szCs w:val="24"/>
        </w:rPr>
        <w:t>et normal BMI</w:t>
      </w:r>
      <w:proofErr w:type="gramEnd"/>
      <w:r w:rsidRPr="007F73AF">
        <w:rPr>
          <w:sz w:val="24"/>
          <w:szCs w:val="24"/>
        </w:rPr>
        <w:t xml:space="preserve">, mens fordobling af dosis (3 mg) hos overvægtige kvinder syntes at give plasmakoncentrationsniveauer svarende til dem, der blev observeret hos normale kvinder, der fik 1,5 mg </w:t>
      </w:r>
      <w:proofErr w:type="spellStart"/>
      <w:r w:rsidRPr="007F73AF">
        <w:rPr>
          <w:sz w:val="24"/>
          <w:szCs w:val="24"/>
        </w:rPr>
        <w:t>levonorgestrel</w:t>
      </w:r>
      <w:proofErr w:type="spellEnd"/>
      <w:r w:rsidRPr="007F73AF">
        <w:rPr>
          <w:sz w:val="24"/>
          <w:szCs w:val="24"/>
        </w:rPr>
        <w:t xml:space="preserve"> (</w:t>
      </w:r>
      <w:proofErr w:type="spellStart"/>
      <w:r w:rsidRPr="007F73AF">
        <w:rPr>
          <w:sz w:val="24"/>
          <w:szCs w:val="24"/>
        </w:rPr>
        <w:t>Edelman</w:t>
      </w:r>
      <w:proofErr w:type="spellEnd"/>
      <w:r w:rsidRPr="007F73AF">
        <w:rPr>
          <w:sz w:val="24"/>
          <w:szCs w:val="24"/>
        </w:rPr>
        <w:t xml:space="preserve"> et al., 2016). Den kliniske relevans af disse data er uklar.</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5.3</w:t>
      </w:r>
      <w:r w:rsidRPr="007F73AF">
        <w:rPr>
          <w:b/>
          <w:sz w:val="24"/>
          <w:szCs w:val="24"/>
        </w:rPr>
        <w:tab/>
      </w:r>
      <w:r w:rsidR="009203E2">
        <w:rPr>
          <w:b/>
          <w:sz w:val="24"/>
          <w:szCs w:val="24"/>
        </w:rPr>
        <w:t>Non-</w:t>
      </w:r>
      <w:r w:rsidRPr="007F73AF">
        <w:rPr>
          <w:b/>
          <w:sz w:val="24"/>
          <w:szCs w:val="24"/>
        </w:rPr>
        <w:t>kliniske sikkerhedsdata</w:t>
      </w:r>
    </w:p>
    <w:p w:rsidR="00EF7CA3" w:rsidRPr="007F73AF" w:rsidRDefault="00EF7CA3" w:rsidP="00EF7CA3">
      <w:pPr>
        <w:ind w:left="851"/>
        <w:rPr>
          <w:sz w:val="24"/>
          <w:szCs w:val="24"/>
        </w:rPr>
      </w:pPr>
      <w:r w:rsidRPr="007F73AF">
        <w:rPr>
          <w:sz w:val="24"/>
          <w:szCs w:val="24"/>
        </w:rPr>
        <w:t xml:space="preserve">Dyreforsøg med </w:t>
      </w:r>
      <w:proofErr w:type="spellStart"/>
      <w:r>
        <w:rPr>
          <w:sz w:val="24"/>
          <w:szCs w:val="24"/>
        </w:rPr>
        <w:t>l</w:t>
      </w:r>
      <w:r w:rsidRPr="007F73AF">
        <w:rPr>
          <w:sz w:val="24"/>
          <w:szCs w:val="24"/>
        </w:rPr>
        <w:t>evonorgestrel</w:t>
      </w:r>
      <w:proofErr w:type="spellEnd"/>
      <w:r w:rsidRPr="007F73AF">
        <w:rPr>
          <w:sz w:val="24"/>
          <w:szCs w:val="24"/>
        </w:rPr>
        <w:t xml:space="preserve"> har vist virilisering af kvindelige fostre ved høje doser. Prækliniske data fra konventionelle undersøgelser af kronisk toksicitet, </w:t>
      </w:r>
      <w:proofErr w:type="spellStart"/>
      <w:r w:rsidRPr="007F73AF">
        <w:rPr>
          <w:sz w:val="24"/>
          <w:szCs w:val="24"/>
        </w:rPr>
        <w:t>mutagenicitet</w:t>
      </w:r>
      <w:proofErr w:type="spellEnd"/>
      <w:r w:rsidRPr="007F73AF">
        <w:rPr>
          <w:sz w:val="24"/>
          <w:szCs w:val="24"/>
        </w:rPr>
        <w:t xml:space="preserve"> og </w:t>
      </w:r>
      <w:proofErr w:type="spellStart"/>
      <w:r w:rsidRPr="007F73AF">
        <w:rPr>
          <w:sz w:val="24"/>
          <w:szCs w:val="24"/>
        </w:rPr>
        <w:t>arcinogenicitet</w:t>
      </w:r>
      <w:proofErr w:type="spellEnd"/>
      <w:r w:rsidRPr="007F73AF">
        <w:rPr>
          <w:sz w:val="24"/>
          <w:szCs w:val="24"/>
        </w:rPr>
        <w:t xml:space="preserve"> viser ingen særlig risiko for mennesker, udover det, de</w:t>
      </w:r>
      <w:r>
        <w:rPr>
          <w:sz w:val="24"/>
          <w:szCs w:val="24"/>
        </w:rPr>
        <w:t>r er angivet i andre afsnit af p</w:t>
      </w:r>
      <w:r w:rsidRPr="007F73AF">
        <w:rPr>
          <w:sz w:val="24"/>
          <w:szCs w:val="24"/>
        </w:rPr>
        <w:t>roduktresuméet.</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6.</w:t>
      </w:r>
      <w:r w:rsidRPr="007F73AF">
        <w:rPr>
          <w:b/>
          <w:sz w:val="24"/>
          <w:szCs w:val="24"/>
        </w:rPr>
        <w:tab/>
        <w:t>FARMACEUTISKE OPLYSNINGER</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6.1</w:t>
      </w:r>
      <w:r w:rsidRPr="007F73AF">
        <w:rPr>
          <w:b/>
          <w:sz w:val="24"/>
          <w:szCs w:val="24"/>
        </w:rPr>
        <w:tab/>
        <w:t>Hjælpestoffer</w:t>
      </w:r>
    </w:p>
    <w:p w:rsidR="00EF7CA3" w:rsidRDefault="00EF7CA3" w:rsidP="00EF7CA3">
      <w:pPr>
        <w:ind w:left="851"/>
        <w:rPr>
          <w:sz w:val="24"/>
          <w:szCs w:val="24"/>
        </w:rPr>
      </w:pPr>
      <w:r w:rsidRPr="007F73AF">
        <w:rPr>
          <w:sz w:val="24"/>
          <w:szCs w:val="24"/>
        </w:rPr>
        <w:t>Majsstivelse</w:t>
      </w:r>
    </w:p>
    <w:p w:rsidR="00EF7CA3" w:rsidRDefault="00EF7CA3" w:rsidP="00EF7CA3">
      <w:pPr>
        <w:ind w:left="851"/>
        <w:rPr>
          <w:sz w:val="24"/>
          <w:szCs w:val="24"/>
        </w:rPr>
      </w:pPr>
      <w:r>
        <w:rPr>
          <w:sz w:val="24"/>
          <w:szCs w:val="24"/>
        </w:rPr>
        <w:t>K</w:t>
      </w:r>
      <w:r w:rsidRPr="007F73AF">
        <w:rPr>
          <w:sz w:val="24"/>
          <w:szCs w:val="24"/>
        </w:rPr>
        <w:t>artoffelstivelse</w:t>
      </w:r>
    </w:p>
    <w:p w:rsidR="00EF7CA3" w:rsidRPr="007F73AF" w:rsidRDefault="00EF7CA3" w:rsidP="00EF7CA3">
      <w:pPr>
        <w:ind w:left="851"/>
        <w:rPr>
          <w:sz w:val="24"/>
          <w:szCs w:val="24"/>
        </w:rPr>
      </w:pPr>
      <w:proofErr w:type="spellStart"/>
      <w:r>
        <w:rPr>
          <w:sz w:val="24"/>
          <w:szCs w:val="24"/>
        </w:rPr>
        <w:t>T</w:t>
      </w:r>
      <w:r w:rsidRPr="007F73AF">
        <w:rPr>
          <w:sz w:val="24"/>
          <w:szCs w:val="24"/>
        </w:rPr>
        <w:t>al</w:t>
      </w:r>
      <w:r>
        <w:rPr>
          <w:sz w:val="24"/>
          <w:szCs w:val="24"/>
        </w:rPr>
        <w:t>c</w:t>
      </w:r>
      <w:r w:rsidRPr="007F73AF">
        <w:rPr>
          <w:sz w:val="24"/>
          <w:szCs w:val="24"/>
        </w:rPr>
        <w:t>um</w:t>
      </w:r>
      <w:proofErr w:type="spellEnd"/>
    </w:p>
    <w:p w:rsidR="00EF7CA3" w:rsidRPr="007F73AF" w:rsidRDefault="00EF7CA3" w:rsidP="00EF7CA3">
      <w:pPr>
        <w:ind w:left="851"/>
        <w:rPr>
          <w:sz w:val="24"/>
          <w:szCs w:val="24"/>
        </w:rPr>
      </w:pPr>
      <w:r>
        <w:rPr>
          <w:sz w:val="24"/>
          <w:szCs w:val="24"/>
        </w:rPr>
        <w:t>S</w:t>
      </w:r>
      <w:r w:rsidRPr="007F73AF">
        <w:rPr>
          <w:sz w:val="24"/>
          <w:szCs w:val="24"/>
        </w:rPr>
        <w:t>iliciumdioxid, vandfri kolloid</w:t>
      </w:r>
    </w:p>
    <w:p w:rsidR="00EF7CA3" w:rsidRPr="007F73AF" w:rsidRDefault="00EF7CA3" w:rsidP="00EF7CA3">
      <w:pPr>
        <w:ind w:left="851"/>
        <w:rPr>
          <w:sz w:val="24"/>
          <w:szCs w:val="24"/>
        </w:rPr>
      </w:pPr>
      <w:proofErr w:type="spellStart"/>
      <w:r>
        <w:rPr>
          <w:sz w:val="24"/>
          <w:szCs w:val="24"/>
        </w:rPr>
        <w:t>M</w:t>
      </w:r>
      <w:r w:rsidRPr="007F73AF">
        <w:rPr>
          <w:sz w:val="24"/>
          <w:szCs w:val="24"/>
        </w:rPr>
        <w:t>agnesiumstearat</w:t>
      </w:r>
      <w:proofErr w:type="spellEnd"/>
      <w:r w:rsidRPr="007F73AF">
        <w:rPr>
          <w:sz w:val="24"/>
          <w:szCs w:val="24"/>
        </w:rPr>
        <w:t xml:space="preserve"> E 470 b</w:t>
      </w:r>
    </w:p>
    <w:p w:rsidR="00EF7CA3" w:rsidRPr="007F73AF" w:rsidRDefault="00EF7CA3" w:rsidP="00EF7CA3">
      <w:pPr>
        <w:ind w:left="851"/>
        <w:rPr>
          <w:sz w:val="24"/>
          <w:szCs w:val="24"/>
        </w:rPr>
      </w:pPr>
      <w:r>
        <w:rPr>
          <w:sz w:val="24"/>
          <w:szCs w:val="24"/>
        </w:rPr>
        <w:t>Laktose</w:t>
      </w:r>
      <w:r w:rsidRPr="007F73AF">
        <w:rPr>
          <w:sz w:val="24"/>
          <w:szCs w:val="24"/>
        </w:rPr>
        <w:t>monohydrat</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6.2</w:t>
      </w:r>
      <w:r w:rsidRPr="007F73AF">
        <w:rPr>
          <w:b/>
          <w:sz w:val="24"/>
          <w:szCs w:val="24"/>
        </w:rPr>
        <w:tab/>
        <w:t>Uforligeligheder</w:t>
      </w:r>
    </w:p>
    <w:p w:rsidR="00EF7CA3" w:rsidRPr="007F73AF" w:rsidRDefault="00EF7CA3" w:rsidP="00EF7CA3">
      <w:pPr>
        <w:ind w:left="851"/>
        <w:rPr>
          <w:sz w:val="24"/>
          <w:szCs w:val="24"/>
        </w:rPr>
      </w:pPr>
      <w:r w:rsidRPr="007F73AF">
        <w:rPr>
          <w:sz w:val="24"/>
          <w:szCs w:val="24"/>
        </w:rPr>
        <w:t>Ikke relevant.</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6.3</w:t>
      </w:r>
      <w:r w:rsidRPr="007F73AF">
        <w:rPr>
          <w:b/>
          <w:sz w:val="24"/>
          <w:szCs w:val="24"/>
        </w:rPr>
        <w:tab/>
        <w:t>Opbevaringstid</w:t>
      </w:r>
    </w:p>
    <w:p w:rsidR="00EF7CA3" w:rsidRPr="007F73AF" w:rsidRDefault="00EF7CA3" w:rsidP="00EF7CA3">
      <w:pPr>
        <w:ind w:left="851" w:hanging="851"/>
        <w:rPr>
          <w:sz w:val="24"/>
          <w:szCs w:val="24"/>
        </w:rPr>
      </w:pPr>
      <w:r w:rsidRPr="007F73AF">
        <w:rPr>
          <w:sz w:val="24"/>
          <w:szCs w:val="24"/>
        </w:rPr>
        <w:tab/>
        <w:t>4 år.</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6.4</w:t>
      </w:r>
      <w:r w:rsidRPr="007F73AF">
        <w:rPr>
          <w:b/>
          <w:sz w:val="24"/>
          <w:szCs w:val="24"/>
        </w:rPr>
        <w:tab/>
        <w:t>Særlige opbevaringsforhold</w:t>
      </w:r>
    </w:p>
    <w:p w:rsidR="00EF7CA3" w:rsidRPr="007F73AF" w:rsidRDefault="00EF7CA3" w:rsidP="00EF7CA3">
      <w:pPr>
        <w:ind w:left="851"/>
        <w:rPr>
          <w:sz w:val="24"/>
          <w:szCs w:val="24"/>
        </w:rPr>
      </w:pPr>
      <w:r w:rsidRPr="007F73AF">
        <w:rPr>
          <w:sz w:val="24"/>
          <w:szCs w:val="24"/>
        </w:rPr>
        <w:t>Dette lægemiddel kræver ingen særlige forholdsregler ved</w:t>
      </w:r>
      <w:r>
        <w:rPr>
          <w:sz w:val="24"/>
          <w:szCs w:val="24"/>
        </w:rPr>
        <w:t>rørende</w:t>
      </w:r>
      <w:r w:rsidRPr="007F73AF">
        <w:rPr>
          <w:sz w:val="24"/>
          <w:szCs w:val="24"/>
        </w:rPr>
        <w:t xml:space="preserve"> opbevaring</w:t>
      </w:r>
      <w:r>
        <w:rPr>
          <w:sz w:val="24"/>
          <w:szCs w:val="24"/>
        </w:rPr>
        <w:t>en</w:t>
      </w:r>
      <w:r w:rsidRPr="007F73AF">
        <w:rPr>
          <w:sz w:val="24"/>
          <w:szCs w:val="24"/>
        </w:rPr>
        <w:t>.</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6.5</w:t>
      </w:r>
      <w:r w:rsidRPr="007F73AF">
        <w:rPr>
          <w:b/>
          <w:sz w:val="24"/>
          <w:szCs w:val="24"/>
        </w:rPr>
        <w:tab/>
        <w:t>Emballagetype og pakningsstørrelser</w:t>
      </w:r>
    </w:p>
    <w:p w:rsidR="00EF7CA3" w:rsidRDefault="00EF7CA3" w:rsidP="00EF7CA3">
      <w:pPr>
        <w:ind w:left="851"/>
        <w:rPr>
          <w:sz w:val="24"/>
          <w:szCs w:val="24"/>
        </w:rPr>
      </w:pPr>
      <w:r w:rsidRPr="007F73AF">
        <w:rPr>
          <w:sz w:val="24"/>
          <w:szCs w:val="24"/>
        </w:rPr>
        <w:t xml:space="preserve">Klar og gennemsigtig PVC/aluminium-blister, der indeholder en tablet. </w:t>
      </w:r>
    </w:p>
    <w:p w:rsidR="00EF7CA3" w:rsidRPr="007F73AF" w:rsidRDefault="00EF7CA3" w:rsidP="00EF7CA3">
      <w:pPr>
        <w:ind w:left="851"/>
        <w:rPr>
          <w:sz w:val="24"/>
          <w:szCs w:val="24"/>
        </w:rPr>
      </w:pPr>
      <w:r w:rsidRPr="007F73AF">
        <w:rPr>
          <w:sz w:val="24"/>
          <w:szCs w:val="24"/>
        </w:rPr>
        <w:t>Blisterpakningen er pakket i en foldet karton.</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lastRenderedPageBreak/>
        <w:t>6.6</w:t>
      </w:r>
      <w:r w:rsidRPr="007F73AF">
        <w:rPr>
          <w:b/>
          <w:sz w:val="24"/>
          <w:szCs w:val="24"/>
        </w:rPr>
        <w:tab/>
        <w:t xml:space="preserve">Regler for </w:t>
      </w:r>
      <w:r w:rsidR="009203E2">
        <w:rPr>
          <w:b/>
          <w:sz w:val="24"/>
          <w:szCs w:val="24"/>
        </w:rPr>
        <w:t>bortskaffelse</w:t>
      </w:r>
      <w:r w:rsidRPr="007F73AF">
        <w:rPr>
          <w:b/>
          <w:sz w:val="24"/>
          <w:szCs w:val="24"/>
        </w:rPr>
        <w:t xml:space="preserve"> og anden håndtering</w:t>
      </w:r>
    </w:p>
    <w:p w:rsidR="00EF7CA3" w:rsidRPr="007F73AF" w:rsidRDefault="00EF7CA3" w:rsidP="00EF7CA3">
      <w:pPr>
        <w:ind w:left="851"/>
        <w:rPr>
          <w:sz w:val="24"/>
          <w:szCs w:val="24"/>
        </w:rPr>
      </w:pPr>
      <w:r w:rsidRPr="007F73AF">
        <w:rPr>
          <w:sz w:val="24"/>
          <w:szCs w:val="24"/>
        </w:rPr>
        <w:t>Ingen særlige forholdsregler.</w:t>
      </w:r>
    </w:p>
    <w:p w:rsidR="00EF7CA3" w:rsidRPr="007F73AF" w:rsidRDefault="00EF7CA3" w:rsidP="00EF7CA3">
      <w:pPr>
        <w:ind w:left="851"/>
        <w:rPr>
          <w:sz w:val="24"/>
          <w:szCs w:val="24"/>
        </w:rPr>
      </w:pPr>
      <w:r w:rsidRPr="007F73AF">
        <w:rPr>
          <w:sz w:val="24"/>
          <w:szCs w:val="24"/>
        </w:rPr>
        <w:t>Eventuelt ubrugt lægemiddel eller affaldsmateriale bør bortskaffes i overensstemmelse med</w:t>
      </w:r>
      <w:r>
        <w:rPr>
          <w:sz w:val="24"/>
          <w:szCs w:val="24"/>
        </w:rPr>
        <w:t xml:space="preserve"> </w:t>
      </w:r>
      <w:r w:rsidRPr="007F73AF">
        <w:rPr>
          <w:sz w:val="24"/>
          <w:szCs w:val="24"/>
        </w:rPr>
        <w:t>lokale regler.</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7.</w:t>
      </w:r>
      <w:r w:rsidRPr="007F73AF">
        <w:rPr>
          <w:b/>
          <w:sz w:val="24"/>
          <w:szCs w:val="24"/>
        </w:rPr>
        <w:tab/>
        <w:t>INDEHAVER AF MARKEDSFØRINGSTILLADELSEN</w:t>
      </w:r>
    </w:p>
    <w:p w:rsidR="00EF7CA3" w:rsidRPr="007F73AF" w:rsidRDefault="00EF7CA3" w:rsidP="00EF7CA3">
      <w:pPr>
        <w:ind w:left="851"/>
        <w:rPr>
          <w:sz w:val="24"/>
          <w:szCs w:val="24"/>
        </w:rPr>
      </w:pPr>
      <w:r w:rsidRPr="007F73AF">
        <w:rPr>
          <w:sz w:val="24"/>
          <w:szCs w:val="24"/>
        </w:rPr>
        <w:t>NAARI B.V</w:t>
      </w:r>
    </w:p>
    <w:p w:rsidR="00F028E9" w:rsidRPr="00F028E9" w:rsidRDefault="00F028E9" w:rsidP="00F028E9">
      <w:pPr>
        <w:ind w:left="851"/>
        <w:rPr>
          <w:sz w:val="24"/>
          <w:szCs w:val="24"/>
        </w:rPr>
      </w:pPr>
      <w:proofErr w:type="spellStart"/>
      <w:r w:rsidRPr="00F028E9">
        <w:rPr>
          <w:sz w:val="24"/>
          <w:szCs w:val="24"/>
        </w:rPr>
        <w:t>Kanaalstraat</w:t>
      </w:r>
      <w:proofErr w:type="spellEnd"/>
      <w:r w:rsidRPr="00F028E9">
        <w:rPr>
          <w:sz w:val="24"/>
          <w:szCs w:val="24"/>
        </w:rPr>
        <w:t xml:space="preserve"> 12 B</w:t>
      </w:r>
    </w:p>
    <w:p w:rsidR="00F028E9" w:rsidRDefault="00F028E9" w:rsidP="00F028E9">
      <w:pPr>
        <w:ind w:left="851"/>
        <w:rPr>
          <w:sz w:val="24"/>
          <w:szCs w:val="24"/>
        </w:rPr>
      </w:pPr>
      <w:r w:rsidRPr="00F028E9">
        <w:rPr>
          <w:sz w:val="24"/>
          <w:szCs w:val="24"/>
        </w:rPr>
        <w:t xml:space="preserve">5347KM </w:t>
      </w:r>
      <w:proofErr w:type="spellStart"/>
      <w:r w:rsidRPr="00F028E9">
        <w:rPr>
          <w:sz w:val="24"/>
          <w:szCs w:val="24"/>
        </w:rPr>
        <w:t>Oss</w:t>
      </w:r>
      <w:proofErr w:type="spellEnd"/>
    </w:p>
    <w:p w:rsidR="00EF7CA3" w:rsidRPr="007F73AF" w:rsidRDefault="00EF7CA3" w:rsidP="00F028E9">
      <w:pPr>
        <w:ind w:left="851"/>
        <w:rPr>
          <w:sz w:val="24"/>
          <w:szCs w:val="24"/>
        </w:rPr>
      </w:pPr>
      <w:r>
        <w:rPr>
          <w:sz w:val="24"/>
          <w:szCs w:val="24"/>
        </w:rPr>
        <w:t>Holland</w:t>
      </w:r>
    </w:p>
    <w:p w:rsidR="00EF7CA3" w:rsidRPr="007F73AF" w:rsidRDefault="00EF7CA3" w:rsidP="00EF7CA3">
      <w:pPr>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8.</w:t>
      </w:r>
      <w:r w:rsidRPr="007F73AF">
        <w:rPr>
          <w:b/>
          <w:sz w:val="24"/>
          <w:szCs w:val="24"/>
        </w:rPr>
        <w:tab/>
        <w:t>MARKEDSFØRINGSTILLADELSESNUMMER (</w:t>
      </w:r>
      <w:r w:rsidR="009203E2">
        <w:rPr>
          <w:b/>
          <w:sz w:val="24"/>
          <w:szCs w:val="24"/>
        </w:rPr>
        <w:t>-</w:t>
      </w:r>
      <w:r w:rsidRPr="007F73AF">
        <w:rPr>
          <w:b/>
          <w:sz w:val="24"/>
          <w:szCs w:val="24"/>
        </w:rPr>
        <w:t>NUMRE)</w:t>
      </w:r>
    </w:p>
    <w:p w:rsidR="00EF7CA3" w:rsidRPr="007F73AF" w:rsidRDefault="00EF7CA3" w:rsidP="00EF7CA3">
      <w:pPr>
        <w:tabs>
          <w:tab w:val="left" w:pos="851"/>
        </w:tabs>
        <w:ind w:left="851" w:hanging="851"/>
        <w:rPr>
          <w:sz w:val="24"/>
          <w:szCs w:val="24"/>
        </w:rPr>
      </w:pPr>
      <w:r>
        <w:rPr>
          <w:sz w:val="24"/>
          <w:szCs w:val="24"/>
        </w:rPr>
        <w:tab/>
      </w:r>
      <w:r w:rsidRPr="007F73AF">
        <w:rPr>
          <w:sz w:val="24"/>
          <w:szCs w:val="24"/>
        </w:rPr>
        <w:t>59920</w:t>
      </w:r>
    </w:p>
    <w:p w:rsidR="00EF7CA3" w:rsidRPr="007F73AF" w:rsidRDefault="00EF7CA3" w:rsidP="00EF7CA3">
      <w:pPr>
        <w:tabs>
          <w:tab w:val="left" w:pos="851"/>
        </w:tabs>
        <w:ind w:left="851" w:hanging="851"/>
        <w:jc w:val="both"/>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9.</w:t>
      </w:r>
      <w:r w:rsidRPr="007F73AF">
        <w:rPr>
          <w:b/>
          <w:sz w:val="24"/>
          <w:szCs w:val="24"/>
        </w:rPr>
        <w:tab/>
        <w:t>DATO FOR FØRSTE MARKEDSFØRINGSTILLADELSE</w:t>
      </w:r>
    </w:p>
    <w:p w:rsidR="00EF7CA3" w:rsidRPr="007F73AF" w:rsidRDefault="00EF7CA3" w:rsidP="00EF7CA3">
      <w:pPr>
        <w:tabs>
          <w:tab w:val="left" w:pos="851"/>
        </w:tabs>
        <w:ind w:left="851" w:hanging="851"/>
        <w:rPr>
          <w:sz w:val="24"/>
          <w:szCs w:val="24"/>
        </w:rPr>
      </w:pPr>
      <w:r>
        <w:rPr>
          <w:sz w:val="24"/>
          <w:szCs w:val="24"/>
        </w:rPr>
        <w:tab/>
        <w:t>23. august 2019</w:t>
      </w:r>
    </w:p>
    <w:p w:rsidR="00EF7CA3" w:rsidRPr="007F73AF" w:rsidRDefault="00EF7CA3" w:rsidP="00EF7CA3">
      <w:pPr>
        <w:tabs>
          <w:tab w:val="left" w:pos="851"/>
        </w:tabs>
        <w:ind w:left="851" w:hanging="851"/>
        <w:rPr>
          <w:sz w:val="24"/>
          <w:szCs w:val="24"/>
        </w:rPr>
      </w:pPr>
    </w:p>
    <w:p w:rsidR="00EF7CA3" w:rsidRPr="007F73AF" w:rsidRDefault="00EF7CA3" w:rsidP="00EF7CA3">
      <w:pPr>
        <w:tabs>
          <w:tab w:val="left" w:pos="851"/>
        </w:tabs>
        <w:ind w:left="851" w:hanging="851"/>
        <w:rPr>
          <w:b/>
          <w:sz w:val="24"/>
          <w:szCs w:val="24"/>
        </w:rPr>
      </w:pPr>
      <w:r w:rsidRPr="007F73AF">
        <w:rPr>
          <w:b/>
          <w:sz w:val="24"/>
          <w:szCs w:val="24"/>
        </w:rPr>
        <w:t>10.</w:t>
      </w:r>
      <w:r w:rsidRPr="007F73AF">
        <w:rPr>
          <w:b/>
          <w:sz w:val="24"/>
          <w:szCs w:val="24"/>
        </w:rPr>
        <w:tab/>
        <w:t>DATO FOR ÆNDRING AF TEKSTEN</w:t>
      </w:r>
    </w:p>
    <w:p w:rsidR="00EF7CA3" w:rsidRPr="007F73AF" w:rsidRDefault="00EF7CA3" w:rsidP="00EF7CA3">
      <w:pPr>
        <w:tabs>
          <w:tab w:val="left" w:pos="851"/>
        </w:tabs>
        <w:ind w:left="851" w:hanging="851"/>
        <w:rPr>
          <w:sz w:val="24"/>
          <w:szCs w:val="24"/>
        </w:rPr>
      </w:pPr>
      <w:r>
        <w:rPr>
          <w:sz w:val="24"/>
          <w:szCs w:val="24"/>
        </w:rPr>
        <w:tab/>
      </w:r>
      <w:r w:rsidR="009203E2">
        <w:rPr>
          <w:sz w:val="24"/>
          <w:szCs w:val="24"/>
        </w:rPr>
        <w:t>11. januar 2024</w:t>
      </w:r>
    </w:p>
    <w:p w:rsidR="00EF7CA3" w:rsidRPr="007F73AF" w:rsidRDefault="00EF7CA3" w:rsidP="00EF7CA3">
      <w:pPr>
        <w:tabs>
          <w:tab w:val="left" w:pos="851"/>
        </w:tabs>
        <w:ind w:left="851" w:hanging="851"/>
        <w:rPr>
          <w:sz w:val="24"/>
          <w:szCs w:val="24"/>
        </w:rPr>
      </w:pPr>
    </w:p>
    <w:p w:rsidR="00EF7CA3" w:rsidRPr="009E5EDC" w:rsidRDefault="00EF7CA3" w:rsidP="00EF7CA3"/>
    <w:p w:rsidR="00EF7CA3" w:rsidRPr="00B55A41" w:rsidRDefault="00EF7CA3" w:rsidP="00EF7CA3"/>
    <w:p w:rsidR="009260DE" w:rsidRPr="00EF7CA3" w:rsidRDefault="009260DE" w:rsidP="00EF7CA3"/>
    <w:sectPr w:rsidR="009260DE" w:rsidRPr="00EF7C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CA3" w:rsidRDefault="00EF7CA3">
      <w:r>
        <w:separator/>
      </w:r>
    </w:p>
  </w:endnote>
  <w:endnote w:type="continuationSeparator" w:id="0">
    <w:p w:rsidR="00EF7CA3" w:rsidRDefault="00EF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F7CA3">
      <w:rPr>
        <w:i/>
        <w:noProof/>
        <w:sz w:val="18"/>
        <w:szCs w:val="18"/>
      </w:rPr>
      <w:t>Dokument5297</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CA3" w:rsidRDefault="00EF7CA3">
      <w:r>
        <w:separator/>
      </w:r>
    </w:p>
  </w:footnote>
  <w:footnote w:type="continuationSeparator" w:id="0">
    <w:p w:rsidR="00EF7CA3" w:rsidRDefault="00EF7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A3"/>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642DB"/>
    <w:rsid w:val="006756DD"/>
    <w:rsid w:val="00737275"/>
    <w:rsid w:val="00740EEC"/>
    <w:rsid w:val="0078011A"/>
    <w:rsid w:val="00782AF4"/>
    <w:rsid w:val="00790EE7"/>
    <w:rsid w:val="007B6649"/>
    <w:rsid w:val="0081546F"/>
    <w:rsid w:val="0082576E"/>
    <w:rsid w:val="00907F75"/>
    <w:rsid w:val="009203E2"/>
    <w:rsid w:val="009260DE"/>
    <w:rsid w:val="0093258A"/>
    <w:rsid w:val="009C7BA3"/>
    <w:rsid w:val="009D1F5A"/>
    <w:rsid w:val="00AB6939"/>
    <w:rsid w:val="00B003BF"/>
    <w:rsid w:val="00B373D7"/>
    <w:rsid w:val="00C36276"/>
    <w:rsid w:val="00C42586"/>
    <w:rsid w:val="00C60CCD"/>
    <w:rsid w:val="00C84483"/>
    <w:rsid w:val="00C95551"/>
    <w:rsid w:val="00C95F59"/>
    <w:rsid w:val="00CA4D3D"/>
    <w:rsid w:val="00CB20D7"/>
    <w:rsid w:val="00D020B0"/>
    <w:rsid w:val="00D11748"/>
    <w:rsid w:val="00D366CF"/>
    <w:rsid w:val="00D83B69"/>
    <w:rsid w:val="00E108AA"/>
    <w:rsid w:val="00E31812"/>
    <w:rsid w:val="00E3749A"/>
    <w:rsid w:val="00E7437F"/>
    <w:rsid w:val="00E865B8"/>
    <w:rsid w:val="00EC0B9B"/>
    <w:rsid w:val="00ED5E9F"/>
    <w:rsid w:val="00EF7CA3"/>
    <w:rsid w:val="00F028E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8D87E"/>
  <w15:chartTrackingRefBased/>
  <w15:docId w15:val="{495966A8-2D57-40A0-AA45-B3D9CE70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EF7CA3"/>
    <w:rPr>
      <w:color w:val="0563C1" w:themeColor="hyperlink"/>
      <w:u w:val="single"/>
    </w:rPr>
  </w:style>
  <w:style w:type="table" w:styleId="Tabel-Gitter">
    <w:name w:val="Table Grid"/>
    <w:basedOn w:val="Tabel-Normal"/>
    <w:uiPriority w:val="59"/>
    <w:rsid w:val="00EF7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ateretHTML">
    <w:name w:val="HTML Preformatted"/>
    <w:basedOn w:val="Normal"/>
    <w:link w:val="FormateretHTMLTegn"/>
    <w:uiPriority w:val="99"/>
    <w:semiHidden/>
    <w:unhideWhenUsed/>
    <w:rsid w:val="00EF7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EF7CA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1999</Words>
  <Characters>13049</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2023110356_x000d_
Ændring af MAH adresse</dc:description>
  <cp:lastModifiedBy>Marianne Ott Jensen</cp:lastModifiedBy>
  <cp:revision>5</cp:revision>
  <cp:lastPrinted>2012-08-22T08:53:00Z</cp:lastPrinted>
  <dcterms:created xsi:type="dcterms:W3CDTF">2024-01-11T09:50:00Z</dcterms:created>
  <dcterms:modified xsi:type="dcterms:W3CDTF">2024-01-11T11:44:00Z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