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6D03E" w14:textId="650A382E" w:rsidR="009260DE" w:rsidRPr="00DB5A58" w:rsidRDefault="0021526C" w:rsidP="009260DE">
      <w:pPr>
        <w:rPr>
          <w:sz w:val="24"/>
          <w:szCs w:val="24"/>
        </w:rPr>
      </w:pPr>
      <w:r w:rsidRPr="00DB5A58">
        <w:rPr>
          <w:noProof/>
          <w:sz w:val="24"/>
          <w:szCs w:val="24"/>
          <w:lang w:eastAsia="da-DK"/>
        </w:rPr>
        <w:drawing>
          <wp:anchor distT="0" distB="0" distL="114300" distR="114300" simplePos="0" relativeHeight="251658240" behindDoc="0" locked="0" layoutInCell="1" allowOverlap="1" wp14:anchorId="16B63C9D" wp14:editId="6840236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B5A58">
        <w:rPr>
          <w:sz w:val="24"/>
          <w:szCs w:val="24"/>
        </w:rPr>
        <w:br w:type="textWrapping" w:clear="all"/>
      </w:r>
    </w:p>
    <w:p w14:paraId="1F8AE775" w14:textId="41C5F026" w:rsidR="009260DE" w:rsidRPr="00DB5A58" w:rsidRDefault="009260DE" w:rsidP="009260DE">
      <w:pPr>
        <w:pStyle w:val="Titel"/>
        <w:tabs>
          <w:tab w:val="right" w:pos="9356"/>
        </w:tabs>
        <w:jc w:val="left"/>
        <w:rPr>
          <w:b w:val="0"/>
          <w:szCs w:val="24"/>
          <w:lang w:eastAsia="en-US"/>
        </w:rPr>
      </w:pPr>
      <w:r w:rsidRPr="00DB5A58">
        <w:rPr>
          <w:b w:val="0"/>
          <w:szCs w:val="24"/>
          <w:lang w:eastAsia="en-US"/>
        </w:rPr>
        <w:tab/>
      </w:r>
      <w:r w:rsidR="00A15E5E">
        <w:rPr>
          <w:szCs w:val="24"/>
        </w:rPr>
        <w:t>6</w:t>
      </w:r>
      <w:r w:rsidR="001B4671">
        <w:rPr>
          <w:szCs w:val="24"/>
        </w:rPr>
        <w:t xml:space="preserve">. </w:t>
      </w:r>
      <w:r w:rsidR="00A15E5E">
        <w:rPr>
          <w:szCs w:val="24"/>
        </w:rPr>
        <w:t>februar</w:t>
      </w:r>
      <w:r w:rsidR="001B4671">
        <w:rPr>
          <w:szCs w:val="24"/>
        </w:rPr>
        <w:t xml:space="preserve"> 202</w:t>
      </w:r>
      <w:r w:rsidR="00A15E5E">
        <w:rPr>
          <w:szCs w:val="24"/>
        </w:rPr>
        <w:t>4</w:t>
      </w:r>
    </w:p>
    <w:p w14:paraId="2EDE3E49" w14:textId="77777777" w:rsidR="009260DE" w:rsidRPr="00DB5A58" w:rsidRDefault="009260DE" w:rsidP="009260DE">
      <w:pPr>
        <w:pStyle w:val="Titel"/>
        <w:tabs>
          <w:tab w:val="left" w:pos="8222"/>
        </w:tabs>
        <w:jc w:val="left"/>
        <w:rPr>
          <w:b w:val="0"/>
          <w:szCs w:val="24"/>
        </w:rPr>
      </w:pPr>
    </w:p>
    <w:p w14:paraId="1F0834A3" w14:textId="77777777" w:rsidR="009260DE" w:rsidRPr="00DB5A58" w:rsidRDefault="009260DE" w:rsidP="009260DE">
      <w:pPr>
        <w:pStyle w:val="Titel"/>
        <w:jc w:val="left"/>
        <w:rPr>
          <w:b w:val="0"/>
          <w:szCs w:val="24"/>
        </w:rPr>
      </w:pPr>
    </w:p>
    <w:p w14:paraId="18D81AF2" w14:textId="77777777" w:rsidR="009260DE" w:rsidRPr="00DB5A58" w:rsidRDefault="009260DE" w:rsidP="009260DE">
      <w:pPr>
        <w:pStyle w:val="Titel"/>
        <w:jc w:val="left"/>
        <w:rPr>
          <w:b w:val="0"/>
          <w:szCs w:val="24"/>
        </w:rPr>
      </w:pPr>
    </w:p>
    <w:p w14:paraId="358E8590" w14:textId="77777777" w:rsidR="009260DE" w:rsidRPr="00DB5A58" w:rsidRDefault="009260DE" w:rsidP="009260DE">
      <w:pPr>
        <w:jc w:val="center"/>
        <w:rPr>
          <w:b/>
          <w:sz w:val="24"/>
          <w:szCs w:val="24"/>
        </w:rPr>
      </w:pPr>
      <w:r w:rsidRPr="00DB5A58">
        <w:rPr>
          <w:b/>
          <w:sz w:val="24"/>
          <w:szCs w:val="24"/>
        </w:rPr>
        <w:t>PRODUKTRESUMÉ</w:t>
      </w:r>
    </w:p>
    <w:p w14:paraId="37A6C260" w14:textId="77777777" w:rsidR="009260DE" w:rsidRPr="00DB5A58" w:rsidRDefault="009260DE" w:rsidP="009260DE">
      <w:pPr>
        <w:jc w:val="center"/>
        <w:rPr>
          <w:b/>
          <w:sz w:val="24"/>
          <w:szCs w:val="24"/>
        </w:rPr>
      </w:pPr>
    </w:p>
    <w:p w14:paraId="137BA748" w14:textId="77777777" w:rsidR="009260DE" w:rsidRPr="00DB5A58" w:rsidRDefault="009260DE" w:rsidP="009260DE">
      <w:pPr>
        <w:jc w:val="center"/>
        <w:rPr>
          <w:b/>
          <w:sz w:val="24"/>
          <w:szCs w:val="24"/>
        </w:rPr>
      </w:pPr>
      <w:r w:rsidRPr="00DB5A58">
        <w:rPr>
          <w:b/>
          <w:sz w:val="24"/>
          <w:szCs w:val="24"/>
        </w:rPr>
        <w:t>for</w:t>
      </w:r>
    </w:p>
    <w:p w14:paraId="09CD36CC" w14:textId="77777777" w:rsidR="000B058C" w:rsidRPr="00DB5A58" w:rsidRDefault="000B058C" w:rsidP="009260DE">
      <w:pPr>
        <w:jc w:val="center"/>
        <w:rPr>
          <w:b/>
          <w:sz w:val="24"/>
          <w:szCs w:val="24"/>
        </w:rPr>
      </w:pPr>
    </w:p>
    <w:p w14:paraId="20BBE815" w14:textId="55882E4D" w:rsidR="009260DE" w:rsidRPr="00DB5A58" w:rsidRDefault="0049755E" w:rsidP="009260DE">
      <w:pPr>
        <w:jc w:val="center"/>
        <w:rPr>
          <w:b/>
          <w:sz w:val="24"/>
          <w:szCs w:val="24"/>
        </w:rPr>
      </w:pPr>
      <w:proofErr w:type="spellStart"/>
      <w:r w:rsidRPr="00DB5A58">
        <w:rPr>
          <w:b/>
          <w:sz w:val="24"/>
          <w:szCs w:val="24"/>
        </w:rPr>
        <w:t>Trabectedin</w:t>
      </w:r>
      <w:proofErr w:type="spellEnd"/>
      <w:r w:rsidRPr="00DB5A58">
        <w:rPr>
          <w:b/>
          <w:sz w:val="24"/>
          <w:szCs w:val="24"/>
        </w:rPr>
        <w:t xml:space="preserve"> </w:t>
      </w:r>
      <w:r w:rsidR="0033134F">
        <w:rPr>
          <w:b/>
          <w:sz w:val="24"/>
          <w:szCs w:val="24"/>
        </w:rPr>
        <w:t>"</w:t>
      </w:r>
      <w:proofErr w:type="spellStart"/>
      <w:r w:rsidRPr="00DB5A58">
        <w:rPr>
          <w:b/>
          <w:sz w:val="24"/>
          <w:szCs w:val="24"/>
        </w:rPr>
        <w:t>Teva</w:t>
      </w:r>
      <w:proofErr w:type="spellEnd"/>
      <w:r w:rsidR="0033134F">
        <w:rPr>
          <w:b/>
          <w:sz w:val="24"/>
          <w:szCs w:val="24"/>
        </w:rPr>
        <w:t>"</w:t>
      </w:r>
      <w:r w:rsidRPr="00DB5A58">
        <w:rPr>
          <w:b/>
          <w:sz w:val="24"/>
          <w:szCs w:val="24"/>
        </w:rPr>
        <w:t>, pulver til koncentrat til infusionsvæske, opløsning</w:t>
      </w:r>
    </w:p>
    <w:p w14:paraId="63C33B67" w14:textId="77777777" w:rsidR="009260DE" w:rsidRPr="00DB5A58" w:rsidRDefault="009260DE" w:rsidP="009260DE">
      <w:pPr>
        <w:jc w:val="both"/>
        <w:rPr>
          <w:sz w:val="24"/>
          <w:szCs w:val="24"/>
        </w:rPr>
      </w:pPr>
    </w:p>
    <w:p w14:paraId="53CACD16" w14:textId="77777777" w:rsidR="009260DE" w:rsidRPr="00DB5A58" w:rsidRDefault="009260DE" w:rsidP="009260DE">
      <w:pPr>
        <w:jc w:val="both"/>
        <w:rPr>
          <w:sz w:val="24"/>
          <w:szCs w:val="24"/>
        </w:rPr>
      </w:pPr>
    </w:p>
    <w:p w14:paraId="262AA9B3" w14:textId="77777777" w:rsidR="009260DE" w:rsidRPr="00DB5A58" w:rsidRDefault="009260DE" w:rsidP="009260DE">
      <w:pPr>
        <w:tabs>
          <w:tab w:val="left" w:pos="851"/>
        </w:tabs>
        <w:ind w:left="851" w:hanging="851"/>
        <w:rPr>
          <w:b/>
          <w:sz w:val="24"/>
          <w:szCs w:val="24"/>
        </w:rPr>
      </w:pPr>
      <w:r w:rsidRPr="00DB5A58">
        <w:rPr>
          <w:b/>
          <w:sz w:val="24"/>
          <w:szCs w:val="24"/>
        </w:rPr>
        <w:t>0.</w:t>
      </w:r>
      <w:r w:rsidRPr="00DB5A58">
        <w:rPr>
          <w:b/>
          <w:sz w:val="24"/>
          <w:szCs w:val="24"/>
        </w:rPr>
        <w:tab/>
        <w:t>D.SP.NR.</w:t>
      </w:r>
    </w:p>
    <w:p w14:paraId="4DBCF04C" w14:textId="2F267656" w:rsidR="009260DE" w:rsidRPr="00DB5A58" w:rsidRDefault="0049755E" w:rsidP="009260DE">
      <w:pPr>
        <w:tabs>
          <w:tab w:val="left" w:pos="851"/>
        </w:tabs>
        <w:ind w:left="851"/>
        <w:rPr>
          <w:sz w:val="24"/>
          <w:szCs w:val="24"/>
        </w:rPr>
      </w:pPr>
      <w:r w:rsidRPr="00DB5A58">
        <w:rPr>
          <w:sz w:val="24"/>
          <w:szCs w:val="24"/>
        </w:rPr>
        <w:t>32329</w:t>
      </w:r>
    </w:p>
    <w:p w14:paraId="645B7D42" w14:textId="77777777" w:rsidR="009260DE" w:rsidRPr="00DB5A58" w:rsidRDefault="009260DE" w:rsidP="009260DE">
      <w:pPr>
        <w:tabs>
          <w:tab w:val="left" w:pos="851"/>
        </w:tabs>
        <w:ind w:left="851"/>
        <w:rPr>
          <w:sz w:val="24"/>
          <w:szCs w:val="24"/>
        </w:rPr>
      </w:pPr>
    </w:p>
    <w:p w14:paraId="24E12B2A" w14:textId="77777777" w:rsidR="009260DE" w:rsidRPr="00DB5A58" w:rsidRDefault="009260DE" w:rsidP="009260DE">
      <w:pPr>
        <w:tabs>
          <w:tab w:val="left" w:pos="851"/>
        </w:tabs>
        <w:ind w:left="851" w:hanging="851"/>
        <w:rPr>
          <w:b/>
          <w:sz w:val="24"/>
          <w:szCs w:val="24"/>
        </w:rPr>
      </w:pPr>
      <w:r w:rsidRPr="00DB5A58">
        <w:rPr>
          <w:b/>
          <w:sz w:val="24"/>
          <w:szCs w:val="24"/>
        </w:rPr>
        <w:t>1.</w:t>
      </w:r>
      <w:r w:rsidRPr="00DB5A58">
        <w:rPr>
          <w:b/>
          <w:sz w:val="24"/>
          <w:szCs w:val="24"/>
        </w:rPr>
        <w:tab/>
        <w:t>LÆGEMIDLETS NAVN</w:t>
      </w:r>
    </w:p>
    <w:p w14:paraId="6D41AA18" w14:textId="19D100C2" w:rsidR="009260DE" w:rsidRPr="00DB5A58" w:rsidRDefault="0049755E" w:rsidP="009260DE">
      <w:pPr>
        <w:tabs>
          <w:tab w:val="left" w:pos="851"/>
        </w:tabs>
        <w:ind w:left="851"/>
        <w:rPr>
          <w:sz w:val="24"/>
          <w:szCs w:val="24"/>
        </w:rPr>
      </w:pP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p>
    <w:p w14:paraId="0B2751A2" w14:textId="77777777" w:rsidR="009260DE" w:rsidRPr="00DB5A58" w:rsidRDefault="009260DE" w:rsidP="009260DE">
      <w:pPr>
        <w:tabs>
          <w:tab w:val="left" w:pos="851"/>
        </w:tabs>
        <w:ind w:left="851"/>
        <w:rPr>
          <w:sz w:val="24"/>
          <w:szCs w:val="24"/>
        </w:rPr>
      </w:pPr>
    </w:p>
    <w:p w14:paraId="7E737184" w14:textId="77777777" w:rsidR="009260DE" w:rsidRPr="00DB5A58" w:rsidRDefault="009260DE" w:rsidP="009260DE">
      <w:pPr>
        <w:tabs>
          <w:tab w:val="left" w:pos="851"/>
        </w:tabs>
        <w:ind w:left="851" w:hanging="851"/>
        <w:rPr>
          <w:b/>
          <w:sz w:val="24"/>
          <w:szCs w:val="24"/>
        </w:rPr>
      </w:pPr>
      <w:r w:rsidRPr="00DB5A58">
        <w:rPr>
          <w:b/>
          <w:sz w:val="24"/>
          <w:szCs w:val="24"/>
        </w:rPr>
        <w:t>2.</w:t>
      </w:r>
      <w:r w:rsidRPr="00DB5A58">
        <w:rPr>
          <w:b/>
          <w:sz w:val="24"/>
          <w:szCs w:val="24"/>
        </w:rPr>
        <w:tab/>
        <w:t>KVALITATIV OG KVANTITATIV SAMMENSÆTNING</w:t>
      </w:r>
    </w:p>
    <w:p w14:paraId="6ADBF156" w14:textId="77777777" w:rsidR="00B45231" w:rsidRDefault="00B45231" w:rsidP="001718E6">
      <w:pPr>
        <w:ind w:left="851"/>
        <w:rPr>
          <w:sz w:val="24"/>
          <w:szCs w:val="24"/>
        </w:rPr>
      </w:pPr>
    </w:p>
    <w:p w14:paraId="7713EC4F" w14:textId="3218CEC9" w:rsidR="00A53B53" w:rsidRPr="00B45231" w:rsidRDefault="00A53B53" w:rsidP="001718E6">
      <w:pPr>
        <w:ind w:left="851"/>
        <w:rPr>
          <w:b/>
          <w:sz w:val="24"/>
          <w:szCs w:val="24"/>
          <w:lang w:eastAsia="da-DK"/>
        </w:rPr>
      </w:pPr>
      <w:proofErr w:type="spellStart"/>
      <w:r w:rsidRPr="00B45231">
        <w:rPr>
          <w:b/>
          <w:sz w:val="24"/>
          <w:szCs w:val="24"/>
        </w:rPr>
        <w:t>Trabectedin</w:t>
      </w:r>
      <w:proofErr w:type="spellEnd"/>
      <w:r w:rsidRPr="00B45231">
        <w:rPr>
          <w:b/>
          <w:sz w:val="24"/>
          <w:szCs w:val="24"/>
        </w:rPr>
        <w:t xml:space="preserve"> </w:t>
      </w:r>
      <w:r w:rsidR="0033134F">
        <w:rPr>
          <w:b/>
          <w:sz w:val="24"/>
          <w:szCs w:val="24"/>
        </w:rPr>
        <w:t>"</w:t>
      </w:r>
      <w:proofErr w:type="spellStart"/>
      <w:r w:rsidRPr="00B45231">
        <w:rPr>
          <w:b/>
          <w:sz w:val="24"/>
          <w:szCs w:val="24"/>
        </w:rPr>
        <w:t>Teva</w:t>
      </w:r>
      <w:proofErr w:type="spellEnd"/>
      <w:r w:rsidR="0033134F">
        <w:rPr>
          <w:b/>
          <w:sz w:val="24"/>
          <w:szCs w:val="24"/>
        </w:rPr>
        <w:t>"</w:t>
      </w:r>
      <w:r w:rsidRPr="00B45231">
        <w:rPr>
          <w:b/>
          <w:sz w:val="24"/>
          <w:szCs w:val="24"/>
        </w:rPr>
        <w:t xml:space="preserve"> 0,25 mg</w:t>
      </w:r>
    </w:p>
    <w:p w14:paraId="525D86EA" w14:textId="77777777" w:rsidR="00A53B53" w:rsidRPr="00DB5A58" w:rsidRDefault="00A53B53" w:rsidP="001718E6">
      <w:pPr>
        <w:ind w:left="851"/>
        <w:rPr>
          <w:sz w:val="24"/>
          <w:szCs w:val="24"/>
        </w:rPr>
      </w:pPr>
      <w:r w:rsidRPr="00DB5A58">
        <w:rPr>
          <w:sz w:val="24"/>
          <w:szCs w:val="24"/>
        </w:rPr>
        <w:t xml:space="preserve">Hvert hætteglas med pulver indeholder 0,25 mg </w:t>
      </w:r>
      <w:proofErr w:type="spellStart"/>
      <w:r w:rsidRPr="00DB5A58">
        <w:rPr>
          <w:sz w:val="24"/>
          <w:szCs w:val="24"/>
        </w:rPr>
        <w:t>trabectedin</w:t>
      </w:r>
      <w:proofErr w:type="spellEnd"/>
      <w:r w:rsidRPr="00DB5A58">
        <w:rPr>
          <w:sz w:val="24"/>
          <w:szCs w:val="24"/>
        </w:rPr>
        <w:t>.</w:t>
      </w:r>
    </w:p>
    <w:p w14:paraId="690D8E5B" w14:textId="77777777" w:rsidR="00A53B53" w:rsidRPr="00DB5A58" w:rsidRDefault="00A53B53" w:rsidP="001718E6">
      <w:pPr>
        <w:ind w:left="851"/>
        <w:rPr>
          <w:sz w:val="24"/>
          <w:szCs w:val="24"/>
        </w:rPr>
      </w:pPr>
    </w:p>
    <w:p w14:paraId="481B209C" w14:textId="77777777" w:rsidR="00A53B53" w:rsidRPr="00DB5A58" w:rsidRDefault="00A53B53" w:rsidP="001718E6">
      <w:pPr>
        <w:ind w:left="851"/>
        <w:rPr>
          <w:sz w:val="24"/>
          <w:szCs w:val="24"/>
        </w:rPr>
      </w:pPr>
      <w:r w:rsidRPr="00DB5A58">
        <w:rPr>
          <w:sz w:val="24"/>
          <w:szCs w:val="24"/>
        </w:rPr>
        <w:t xml:space="preserve">En ml af den </w:t>
      </w:r>
      <w:proofErr w:type="spellStart"/>
      <w:r w:rsidRPr="00DB5A58">
        <w:rPr>
          <w:sz w:val="24"/>
          <w:szCs w:val="24"/>
        </w:rPr>
        <w:t>rekonstituerede</w:t>
      </w:r>
      <w:proofErr w:type="spellEnd"/>
      <w:r w:rsidRPr="00DB5A58">
        <w:rPr>
          <w:sz w:val="24"/>
          <w:szCs w:val="24"/>
        </w:rPr>
        <w:t xml:space="preserve"> opløsning indeholder 0,05 mg </w:t>
      </w:r>
      <w:proofErr w:type="spellStart"/>
      <w:r w:rsidRPr="00DB5A58">
        <w:rPr>
          <w:sz w:val="24"/>
          <w:szCs w:val="24"/>
        </w:rPr>
        <w:t>trabectedin</w:t>
      </w:r>
      <w:proofErr w:type="spellEnd"/>
      <w:r w:rsidRPr="00DB5A58">
        <w:rPr>
          <w:sz w:val="24"/>
          <w:szCs w:val="24"/>
        </w:rPr>
        <w:t>.</w:t>
      </w:r>
    </w:p>
    <w:p w14:paraId="53BEDB8F" w14:textId="77777777" w:rsidR="00A53B53" w:rsidRPr="00DB5A58" w:rsidRDefault="00A53B53" w:rsidP="001718E6">
      <w:pPr>
        <w:ind w:left="851"/>
        <w:rPr>
          <w:sz w:val="24"/>
          <w:szCs w:val="24"/>
        </w:rPr>
      </w:pPr>
    </w:p>
    <w:p w14:paraId="5BF9E373" w14:textId="77777777" w:rsidR="00A53B53" w:rsidRPr="00DB5A58" w:rsidRDefault="00A53B53" w:rsidP="001718E6">
      <w:pPr>
        <w:ind w:left="851"/>
        <w:rPr>
          <w:sz w:val="24"/>
          <w:szCs w:val="24"/>
          <w:u w:val="single"/>
        </w:rPr>
      </w:pPr>
      <w:r w:rsidRPr="00DB5A58">
        <w:rPr>
          <w:sz w:val="24"/>
          <w:szCs w:val="24"/>
          <w:u w:val="single"/>
        </w:rPr>
        <w:t xml:space="preserve">Hjælpestoffer, som behandleren skal være opmærksom på </w:t>
      </w:r>
    </w:p>
    <w:p w14:paraId="1C979F33" w14:textId="77777777" w:rsidR="00A53B53" w:rsidRPr="00DB5A58" w:rsidRDefault="00A53B53" w:rsidP="001718E6">
      <w:pPr>
        <w:ind w:left="851"/>
        <w:rPr>
          <w:sz w:val="24"/>
          <w:szCs w:val="24"/>
        </w:rPr>
      </w:pPr>
      <w:r w:rsidRPr="00DB5A58">
        <w:rPr>
          <w:sz w:val="24"/>
          <w:szCs w:val="24"/>
        </w:rPr>
        <w:t>Hvert hætteglas med pulver indeholder 4,65 mg kalium.</w:t>
      </w:r>
    </w:p>
    <w:p w14:paraId="7FC33AFE" w14:textId="77777777" w:rsidR="00A53B53" w:rsidRPr="00DB5A58" w:rsidRDefault="00A53B53" w:rsidP="001718E6">
      <w:pPr>
        <w:ind w:left="851"/>
        <w:rPr>
          <w:sz w:val="24"/>
          <w:szCs w:val="24"/>
        </w:rPr>
      </w:pPr>
      <w:r w:rsidRPr="00DB5A58">
        <w:rPr>
          <w:sz w:val="24"/>
          <w:szCs w:val="24"/>
        </w:rPr>
        <w:t xml:space="preserve"> </w:t>
      </w:r>
    </w:p>
    <w:p w14:paraId="7FBB2FCF" w14:textId="77777777" w:rsidR="00A53B53" w:rsidRPr="00DB5A58" w:rsidRDefault="00A53B53" w:rsidP="001718E6">
      <w:pPr>
        <w:ind w:left="851"/>
        <w:rPr>
          <w:sz w:val="24"/>
          <w:szCs w:val="24"/>
        </w:rPr>
      </w:pPr>
      <w:r w:rsidRPr="00DB5A58">
        <w:rPr>
          <w:sz w:val="24"/>
          <w:szCs w:val="24"/>
        </w:rPr>
        <w:t>Alle hjælpestoffer er anført under pkt. 6.1.</w:t>
      </w:r>
    </w:p>
    <w:p w14:paraId="4B261D0C" w14:textId="77777777" w:rsidR="00A53B53" w:rsidRPr="00DB5A58" w:rsidRDefault="00A53B53" w:rsidP="001718E6">
      <w:pPr>
        <w:ind w:left="851"/>
        <w:rPr>
          <w:sz w:val="24"/>
          <w:szCs w:val="24"/>
        </w:rPr>
      </w:pPr>
    </w:p>
    <w:p w14:paraId="10353126" w14:textId="08F92F0B" w:rsidR="00A53B53" w:rsidRPr="006C4824" w:rsidRDefault="00A53B53" w:rsidP="001718E6">
      <w:pPr>
        <w:ind w:left="851"/>
        <w:rPr>
          <w:b/>
          <w:sz w:val="24"/>
          <w:szCs w:val="24"/>
        </w:rPr>
      </w:pPr>
      <w:proofErr w:type="spellStart"/>
      <w:r w:rsidRPr="006C4824">
        <w:rPr>
          <w:b/>
          <w:sz w:val="24"/>
          <w:szCs w:val="24"/>
        </w:rPr>
        <w:t>Trabectedin</w:t>
      </w:r>
      <w:proofErr w:type="spellEnd"/>
      <w:r w:rsidRPr="006C4824">
        <w:rPr>
          <w:b/>
          <w:sz w:val="24"/>
          <w:szCs w:val="24"/>
        </w:rPr>
        <w:t xml:space="preserve"> </w:t>
      </w:r>
      <w:r w:rsidR="0033134F">
        <w:rPr>
          <w:b/>
          <w:sz w:val="24"/>
          <w:szCs w:val="24"/>
        </w:rPr>
        <w:t>"</w:t>
      </w:r>
      <w:proofErr w:type="spellStart"/>
      <w:r w:rsidRPr="006C4824">
        <w:rPr>
          <w:b/>
          <w:sz w:val="24"/>
          <w:szCs w:val="24"/>
        </w:rPr>
        <w:t>Teva</w:t>
      </w:r>
      <w:proofErr w:type="spellEnd"/>
      <w:r w:rsidR="0033134F">
        <w:rPr>
          <w:b/>
          <w:sz w:val="24"/>
          <w:szCs w:val="24"/>
        </w:rPr>
        <w:t>"</w:t>
      </w:r>
      <w:r w:rsidRPr="006C4824">
        <w:rPr>
          <w:b/>
          <w:sz w:val="24"/>
          <w:szCs w:val="24"/>
        </w:rPr>
        <w:t xml:space="preserve"> 1 mg</w:t>
      </w:r>
    </w:p>
    <w:p w14:paraId="63AB45D6" w14:textId="77777777" w:rsidR="00A53B53" w:rsidRPr="00DB5A58" w:rsidRDefault="00A53B53" w:rsidP="001718E6">
      <w:pPr>
        <w:ind w:left="851"/>
        <w:rPr>
          <w:sz w:val="24"/>
          <w:szCs w:val="24"/>
        </w:rPr>
      </w:pPr>
      <w:r w:rsidRPr="00DB5A58">
        <w:rPr>
          <w:sz w:val="24"/>
          <w:szCs w:val="24"/>
        </w:rPr>
        <w:t xml:space="preserve">Hvert hætteglas med pulver indeholder 1 mg </w:t>
      </w:r>
      <w:proofErr w:type="spellStart"/>
      <w:r w:rsidRPr="00DB5A58">
        <w:rPr>
          <w:sz w:val="24"/>
          <w:szCs w:val="24"/>
        </w:rPr>
        <w:t>trabectedin</w:t>
      </w:r>
      <w:proofErr w:type="spellEnd"/>
      <w:r w:rsidRPr="00DB5A58">
        <w:rPr>
          <w:sz w:val="24"/>
          <w:szCs w:val="24"/>
        </w:rPr>
        <w:t>.</w:t>
      </w:r>
    </w:p>
    <w:p w14:paraId="3CA30413" w14:textId="77777777" w:rsidR="00A53B53" w:rsidRPr="00DB5A58" w:rsidRDefault="00A53B53" w:rsidP="001718E6">
      <w:pPr>
        <w:ind w:left="851"/>
        <w:rPr>
          <w:sz w:val="24"/>
          <w:szCs w:val="24"/>
        </w:rPr>
      </w:pPr>
    </w:p>
    <w:p w14:paraId="54E024DE" w14:textId="77777777" w:rsidR="00A53B53" w:rsidRPr="00DB5A58" w:rsidRDefault="00A53B53" w:rsidP="001718E6">
      <w:pPr>
        <w:ind w:left="851"/>
        <w:rPr>
          <w:sz w:val="24"/>
          <w:szCs w:val="24"/>
        </w:rPr>
      </w:pPr>
      <w:r w:rsidRPr="00DB5A58">
        <w:rPr>
          <w:sz w:val="24"/>
          <w:szCs w:val="24"/>
        </w:rPr>
        <w:t xml:space="preserve">En ml af den </w:t>
      </w:r>
      <w:proofErr w:type="spellStart"/>
      <w:r w:rsidRPr="00DB5A58">
        <w:rPr>
          <w:sz w:val="24"/>
          <w:szCs w:val="24"/>
        </w:rPr>
        <w:t>rekonstituerede</w:t>
      </w:r>
      <w:proofErr w:type="spellEnd"/>
      <w:r w:rsidRPr="00DB5A58">
        <w:rPr>
          <w:sz w:val="24"/>
          <w:szCs w:val="24"/>
        </w:rPr>
        <w:t xml:space="preserve"> opløsning indeholder 0,05 mg </w:t>
      </w:r>
      <w:proofErr w:type="spellStart"/>
      <w:r w:rsidRPr="00DB5A58">
        <w:rPr>
          <w:sz w:val="24"/>
          <w:szCs w:val="24"/>
        </w:rPr>
        <w:t>trabectedin</w:t>
      </w:r>
      <w:proofErr w:type="spellEnd"/>
      <w:r w:rsidRPr="00DB5A58">
        <w:rPr>
          <w:sz w:val="24"/>
          <w:szCs w:val="24"/>
        </w:rPr>
        <w:t>.</w:t>
      </w:r>
    </w:p>
    <w:p w14:paraId="35F33BEE" w14:textId="77777777" w:rsidR="00A53B53" w:rsidRPr="00DB5A58" w:rsidRDefault="00A53B53" w:rsidP="001718E6">
      <w:pPr>
        <w:ind w:left="851"/>
        <w:rPr>
          <w:sz w:val="24"/>
          <w:szCs w:val="24"/>
        </w:rPr>
      </w:pPr>
    </w:p>
    <w:p w14:paraId="4F4EE6C9" w14:textId="77777777" w:rsidR="00A53B53" w:rsidRPr="00DB5A58" w:rsidRDefault="00A53B53" w:rsidP="001718E6">
      <w:pPr>
        <w:ind w:left="851"/>
        <w:rPr>
          <w:sz w:val="24"/>
          <w:szCs w:val="24"/>
          <w:u w:val="single"/>
        </w:rPr>
      </w:pPr>
      <w:r w:rsidRPr="00DB5A58">
        <w:rPr>
          <w:sz w:val="24"/>
          <w:szCs w:val="24"/>
          <w:u w:val="single"/>
        </w:rPr>
        <w:t xml:space="preserve">Hjælpestoffer, som behandleren skal være opmærksom på </w:t>
      </w:r>
    </w:p>
    <w:p w14:paraId="20F8983E" w14:textId="77777777" w:rsidR="00A53B53" w:rsidRPr="00DB5A58" w:rsidRDefault="00A53B53" w:rsidP="001718E6">
      <w:pPr>
        <w:ind w:left="851"/>
        <w:rPr>
          <w:sz w:val="24"/>
          <w:szCs w:val="24"/>
        </w:rPr>
      </w:pPr>
      <w:r w:rsidRPr="00DB5A58">
        <w:rPr>
          <w:sz w:val="24"/>
          <w:szCs w:val="24"/>
        </w:rPr>
        <w:t>Hvert hætteglas med pulver indeholder 18,59 mg kalium.</w:t>
      </w:r>
    </w:p>
    <w:p w14:paraId="7BF55996" w14:textId="77777777" w:rsidR="00A53B53" w:rsidRPr="00DB5A58" w:rsidRDefault="00A53B53" w:rsidP="001718E6">
      <w:pPr>
        <w:ind w:left="851"/>
        <w:rPr>
          <w:sz w:val="24"/>
          <w:szCs w:val="24"/>
        </w:rPr>
      </w:pPr>
      <w:r w:rsidRPr="00DB5A58">
        <w:rPr>
          <w:sz w:val="24"/>
          <w:szCs w:val="24"/>
        </w:rPr>
        <w:t xml:space="preserve"> </w:t>
      </w:r>
    </w:p>
    <w:p w14:paraId="0E7AD23F" w14:textId="77777777" w:rsidR="00A53B53" w:rsidRPr="00DB5A58" w:rsidRDefault="00A53B53" w:rsidP="001718E6">
      <w:pPr>
        <w:ind w:left="851"/>
        <w:rPr>
          <w:sz w:val="24"/>
          <w:szCs w:val="24"/>
        </w:rPr>
      </w:pPr>
      <w:r w:rsidRPr="00DB5A58">
        <w:rPr>
          <w:sz w:val="24"/>
          <w:szCs w:val="24"/>
        </w:rPr>
        <w:t>Alle hjælpestoffer er anført under pkt. 6.1.</w:t>
      </w:r>
    </w:p>
    <w:p w14:paraId="22CDF31C" w14:textId="77777777" w:rsidR="009260DE" w:rsidRPr="00DB5A58" w:rsidRDefault="009260DE" w:rsidP="009260DE">
      <w:pPr>
        <w:tabs>
          <w:tab w:val="left" w:pos="851"/>
        </w:tabs>
        <w:ind w:left="851"/>
        <w:rPr>
          <w:sz w:val="24"/>
          <w:szCs w:val="24"/>
        </w:rPr>
      </w:pPr>
    </w:p>
    <w:p w14:paraId="51F43B8F" w14:textId="77777777" w:rsidR="009260DE" w:rsidRPr="00DB5A58" w:rsidRDefault="009260DE" w:rsidP="009260DE">
      <w:pPr>
        <w:tabs>
          <w:tab w:val="left" w:pos="851"/>
        </w:tabs>
        <w:ind w:left="851" w:hanging="851"/>
        <w:rPr>
          <w:b/>
          <w:sz w:val="24"/>
          <w:szCs w:val="24"/>
        </w:rPr>
      </w:pPr>
      <w:r w:rsidRPr="00DB5A58">
        <w:rPr>
          <w:b/>
          <w:sz w:val="24"/>
          <w:szCs w:val="24"/>
        </w:rPr>
        <w:t>3.</w:t>
      </w:r>
      <w:r w:rsidRPr="00DB5A58">
        <w:rPr>
          <w:b/>
          <w:sz w:val="24"/>
          <w:szCs w:val="24"/>
        </w:rPr>
        <w:tab/>
        <w:t>LÆGEMIDDELFORM</w:t>
      </w:r>
    </w:p>
    <w:p w14:paraId="430B726E" w14:textId="46F08A60" w:rsidR="00653DD4" w:rsidRPr="00DB5A58" w:rsidRDefault="00653DD4" w:rsidP="001718E6">
      <w:pPr>
        <w:ind w:left="851"/>
        <w:rPr>
          <w:sz w:val="24"/>
          <w:szCs w:val="24"/>
          <w:lang w:eastAsia="da-DK"/>
        </w:rPr>
      </w:pPr>
      <w:r w:rsidRPr="00DB5A58">
        <w:rPr>
          <w:sz w:val="24"/>
          <w:szCs w:val="24"/>
        </w:rPr>
        <w:t>Pulver til koncentrat til infusionsvæske, opløsning</w:t>
      </w:r>
    </w:p>
    <w:p w14:paraId="2931CF16" w14:textId="77777777" w:rsidR="00653DD4" w:rsidRPr="00DB5A58" w:rsidRDefault="00653DD4" w:rsidP="001718E6">
      <w:pPr>
        <w:ind w:left="851"/>
        <w:rPr>
          <w:sz w:val="24"/>
          <w:szCs w:val="24"/>
        </w:rPr>
      </w:pPr>
    </w:p>
    <w:p w14:paraId="76E252C2" w14:textId="77777777" w:rsidR="00653DD4" w:rsidRPr="00DB5A58" w:rsidRDefault="00653DD4" w:rsidP="001718E6">
      <w:pPr>
        <w:ind w:left="851"/>
        <w:rPr>
          <w:sz w:val="24"/>
          <w:szCs w:val="24"/>
        </w:rPr>
      </w:pPr>
      <w:r w:rsidRPr="00DB5A58">
        <w:rPr>
          <w:sz w:val="24"/>
          <w:szCs w:val="24"/>
        </w:rPr>
        <w:t>Hvidt til råhvidt pulver.</w:t>
      </w:r>
    </w:p>
    <w:p w14:paraId="3A187974" w14:textId="77777777" w:rsidR="009260DE" w:rsidRPr="00DB5A58" w:rsidRDefault="009260DE" w:rsidP="009260DE">
      <w:pPr>
        <w:tabs>
          <w:tab w:val="left" w:pos="851"/>
        </w:tabs>
        <w:ind w:left="851"/>
        <w:rPr>
          <w:sz w:val="24"/>
          <w:szCs w:val="24"/>
        </w:rPr>
      </w:pPr>
    </w:p>
    <w:p w14:paraId="57F82331" w14:textId="1CC5169B" w:rsidR="0033134F" w:rsidRDefault="0033134F">
      <w:pPr>
        <w:rPr>
          <w:sz w:val="24"/>
          <w:szCs w:val="24"/>
        </w:rPr>
      </w:pPr>
      <w:r>
        <w:rPr>
          <w:sz w:val="24"/>
          <w:szCs w:val="24"/>
        </w:rPr>
        <w:br w:type="page"/>
      </w:r>
    </w:p>
    <w:p w14:paraId="500109D4" w14:textId="77777777" w:rsidR="009260DE" w:rsidRPr="00DB5A58" w:rsidRDefault="009260DE" w:rsidP="009260DE">
      <w:pPr>
        <w:tabs>
          <w:tab w:val="left" w:pos="851"/>
        </w:tabs>
        <w:ind w:left="851"/>
        <w:rPr>
          <w:sz w:val="24"/>
          <w:szCs w:val="24"/>
        </w:rPr>
      </w:pPr>
    </w:p>
    <w:p w14:paraId="656AF6A6" w14:textId="77777777" w:rsidR="009260DE" w:rsidRPr="00DB5A58" w:rsidRDefault="009260DE" w:rsidP="009260DE">
      <w:pPr>
        <w:tabs>
          <w:tab w:val="left" w:pos="851"/>
        </w:tabs>
        <w:ind w:left="851" w:hanging="851"/>
        <w:rPr>
          <w:b/>
          <w:sz w:val="24"/>
          <w:szCs w:val="24"/>
        </w:rPr>
      </w:pPr>
      <w:r w:rsidRPr="00DB5A58">
        <w:rPr>
          <w:b/>
          <w:sz w:val="24"/>
          <w:szCs w:val="24"/>
        </w:rPr>
        <w:t>4.</w:t>
      </w:r>
      <w:r w:rsidRPr="00DB5A58">
        <w:rPr>
          <w:b/>
          <w:sz w:val="24"/>
          <w:szCs w:val="24"/>
        </w:rPr>
        <w:tab/>
        <w:t>KLINISKE OPLYSNINGER</w:t>
      </w:r>
    </w:p>
    <w:p w14:paraId="53853511" w14:textId="77777777" w:rsidR="009260DE" w:rsidRPr="00DB5A58" w:rsidRDefault="009260DE" w:rsidP="009260DE">
      <w:pPr>
        <w:tabs>
          <w:tab w:val="left" w:pos="851"/>
        </w:tabs>
        <w:ind w:left="851"/>
        <w:rPr>
          <w:b/>
          <w:sz w:val="24"/>
          <w:szCs w:val="24"/>
        </w:rPr>
      </w:pPr>
    </w:p>
    <w:p w14:paraId="3851A332" w14:textId="77777777" w:rsidR="009260DE" w:rsidRPr="00DB5A58" w:rsidRDefault="009260DE" w:rsidP="009260DE">
      <w:pPr>
        <w:tabs>
          <w:tab w:val="left" w:pos="851"/>
        </w:tabs>
        <w:ind w:left="851" w:hanging="851"/>
        <w:rPr>
          <w:b/>
          <w:sz w:val="24"/>
          <w:szCs w:val="24"/>
          <w:u w:val="single"/>
        </w:rPr>
      </w:pPr>
      <w:r w:rsidRPr="00DB5A58">
        <w:rPr>
          <w:b/>
          <w:sz w:val="24"/>
          <w:szCs w:val="24"/>
        </w:rPr>
        <w:t>4.1</w:t>
      </w:r>
      <w:r w:rsidRPr="00DB5A58">
        <w:rPr>
          <w:b/>
          <w:sz w:val="24"/>
          <w:szCs w:val="24"/>
        </w:rPr>
        <w:tab/>
        <w:t>Terapeutiske indikationer</w:t>
      </w:r>
    </w:p>
    <w:p w14:paraId="6FCD2718" w14:textId="5660480C" w:rsidR="00653DD4" w:rsidRPr="00DB5A58" w:rsidRDefault="00653DD4" w:rsidP="001718E6">
      <w:pPr>
        <w:ind w:left="851"/>
        <w:rPr>
          <w:sz w:val="24"/>
          <w:szCs w:val="24"/>
        </w:rPr>
      </w:pP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er indiceret til behandling af voksne patienter med fremskredet bløddelssarkom (STS) efter fejlslagen behandling med </w:t>
      </w:r>
      <w:proofErr w:type="spellStart"/>
      <w:r w:rsidRPr="00DB5A58">
        <w:rPr>
          <w:sz w:val="24"/>
          <w:szCs w:val="24"/>
        </w:rPr>
        <w:t>antracykliner</w:t>
      </w:r>
      <w:proofErr w:type="spellEnd"/>
      <w:r w:rsidRPr="00DB5A58">
        <w:rPr>
          <w:sz w:val="24"/>
          <w:szCs w:val="24"/>
        </w:rPr>
        <w:t xml:space="preserve"> og </w:t>
      </w:r>
      <w:proofErr w:type="spellStart"/>
      <w:r w:rsidRPr="00DB5A58">
        <w:rPr>
          <w:sz w:val="24"/>
          <w:szCs w:val="24"/>
        </w:rPr>
        <w:t>ifosfamid</w:t>
      </w:r>
      <w:proofErr w:type="spellEnd"/>
      <w:r w:rsidRPr="00DB5A58">
        <w:rPr>
          <w:sz w:val="24"/>
          <w:szCs w:val="24"/>
        </w:rPr>
        <w:t xml:space="preserve">, eller til patienter som er uegnede til at modtage disse stoffer. Data vedrørende virkning er hovedsagelig baseret på patienter med </w:t>
      </w:r>
      <w:proofErr w:type="spellStart"/>
      <w:r w:rsidRPr="00DB5A58">
        <w:rPr>
          <w:sz w:val="24"/>
          <w:szCs w:val="24"/>
        </w:rPr>
        <w:t>liposarkom</w:t>
      </w:r>
      <w:proofErr w:type="spellEnd"/>
      <w:r w:rsidRPr="00DB5A58">
        <w:rPr>
          <w:sz w:val="24"/>
          <w:szCs w:val="24"/>
        </w:rPr>
        <w:t xml:space="preserve"> og </w:t>
      </w:r>
      <w:proofErr w:type="spellStart"/>
      <w:r w:rsidRPr="00DB5A58">
        <w:rPr>
          <w:sz w:val="24"/>
          <w:szCs w:val="24"/>
        </w:rPr>
        <w:t>leiomyosarkom</w:t>
      </w:r>
      <w:proofErr w:type="spellEnd"/>
      <w:r w:rsidRPr="00DB5A58">
        <w:rPr>
          <w:sz w:val="24"/>
          <w:szCs w:val="24"/>
        </w:rPr>
        <w:t xml:space="preserve">. </w:t>
      </w:r>
    </w:p>
    <w:p w14:paraId="2C61A580" w14:textId="77777777" w:rsidR="00653DD4" w:rsidRPr="00DB5A58" w:rsidRDefault="00653DD4" w:rsidP="001718E6">
      <w:pPr>
        <w:ind w:left="851"/>
        <w:rPr>
          <w:sz w:val="24"/>
          <w:szCs w:val="24"/>
        </w:rPr>
      </w:pPr>
    </w:p>
    <w:p w14:paraId="3916FAFD" w14:textId="246EAE07" w:rsidR="00653DD4" w:rsidRPr="00DB5A58" w:rsidRDefault="00653DD4" w:rsidP="001718E6">
      <w:pPr>
        <w:ind w:left="851"/>
        <w:rPr>
          <w:sz w:val="24"/>
          <w:szCs w:val="24"/>
        </w:rPr>
      </w:pPr>
      <w:r w:rsidRPr="00DB5A58">
        <w:rPr>
          <w:sz w:val="24"/>
          <w:szCs w:val="24"/>
        </w:rPr>
        <w:t xml:space="preserve">I kombination med </w:t>
      </w:r>
      <w:proofErr w:type="spellStart"/>
      <w:r w:rsidRPr="00DB5A58">
        <w:rPr>
          <w:sz w:val="24"/>
          <w:szCs w:val="24"/>
        </w:rPr>
        <w:t>pegyleret</w:t>
      </w:r>
      <w:proofErr w:type="spellEnd"/>
      <w:r w:rsidRPr="00DB5A58">
        <w:rPr>
          <w:sz w:val="24"/>
          <w:szCs w:val="24"/>
        </w:rPr>
        <w:t xml:space="preserve"> </w:t>
      </w:r>
      <w:proofErr w:type="spellStart"/>
      <w:r w:rsidRPr="00DB5A58">
        <w:rPr>
          <w:sz w:val="24"/>
          <w:szCs w:val="24"/>
        </w:rPr>
        <w:t>liposomal</w:t>
      </w:r>
      <w:proofErr w:type="spellEnd"/>
      <w:r w:rsidRPr="00DB5A58">
        <w:rPr>
          <w:sz w:val="24"/>
          <w:szCs w:val="24"/>
        </w:rPr>
        <w:t xml:space="preserve"> </w:t>
      </w:r>
      <w:proofErr w:type="spellStart"/>
      <w:r w:rsidRPr="00DB5A58">
        <w:rPr>
          <w:sz w:val="24"/>
          <w:szCs w:val="24"/>
        </w:rPr>
        <w:t>doxorubicin</w:t>
      </w:r>
      <w:proofErr w:type="spellEnd"/>
      <w:r w:rsidRPr="00DB5A58">
        <w:rPr>
          <w:sz w:val="24"/>
          <w:szCs w:val="24"/>
        </w:rPr>
        <w:t xml:space="preserve"> (PLD) er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indiceret til behandling af patienter med recidiverende platinsensitiv ovariecancer.</w:t>
      </w:r>
    </w:p>
    <w:p w14:paraId="0E338A98" w14:textId="77777777" w:rsidR="009260DE" w:rsidRPr="00DB5A58" w:rsidRDefault="009260DE" w:rsidP="009260DE">
      <w:pPr>
        <w:tabs>
          <w:tab w:val="left" w:pos="851"/>
        </w:tabs>
        <w:ind w:left="851"/>
        <w:rPr>
          <w:sz w:val="24"/>
          <w:szCs w:val="24"/>
        </w:rPr>
      </w:pPr>
    </w:p>
    <w:p w14:paraId="6A58A456" w14:textId="368344AD" w:rsidR="009260DE" w:rsidRPr="00DB5A58" w:rsidRDefault="009260DE" w:rsidP="009260DE">
      <w:pPr>
        <w:tabs>
          <w:tab w:val="left" w:pos="851"/>
        </w:tabs>
        <w:ind w:left="851" w:hanging="851"/>
        <w:rPr>
          <w:b/>
          <w:sz w:val="24"/>
          <w:szCs w:val="24"/>
        </w:rPr>
      </w:pPr>
      <w:r w:rsidRPr="00DB5A58">
        <w:rPr>
          <w:b/>
          <w:sz w:val="24"/>
          <w:szCs w:val="24"/>
        </w:rPr>
        <w:t>4.2</w:t>
      </w:r>
      <w:r w:rsidRPr="00DB5A58">
        <w:rPr>
          <w:b/>
          <w:sz w:val="24"/>
          <w:szCs w:val="24"/>
        </w:rPr>
        <w:tab/>
        <w:t xml:space="preserve">Dosering og </w:t>
      </w:r>
      <w:r w:rsidR="00A15E5E">
        <w:rPr>
          <w:b/>
          <w:sz w:val="24"/>
          <w:szCs w:val="24"/>
        </w:rPr>
        <w:t>administration</w:t>
      </w:r>
      <w:bookmarkStart w:id="0" w:name="_GoBack"/>
      <w:bookmarkEnd w:id="0"/>
    </w:p>
    <w:p w14:paraId="6114A8A2" w14:textId="4C0793C3" w:rsidR="00653DD4" w:rsidRPr="00DB5A58" w:rsidRDefault="00653DD4" w:rsidP="001718E6">
      <w:pPr>
        <w:ind w:left="851"/>
        <w:rPr>
          <w:sz w:val="24"/>
          <w:szCs w:val="24"/>
        </w:rPr>
      </w:pP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skal administreres under opsyn af en læge, der har erfaring i brugen af kemoterapi. Det bør kun indgives af onkologer eller andet sundhedspersonale, der er specialiseret i indgivelse af </w:t>
      </w:r>
      <w:proofErr w:type="spellStart"/>
      <w:r w:rsidRPr="00DB5A58">
        <w:rPr>
          <w:sz w:val="24"/>
          <w:szCs w:val="24"/>
        </w:rPr>
        <w:t>cytotoksiske</w:t>
      </w:r>
      <w:proofErr w:type="spellEnd"/>
      <w:r w:rsidRPr="00DB5A58">
        <w:rPr>
          <w:sz w:val="24"/>
          <w:szCs w:val="24"/>
        </w:rPr>
        <w:t xml:space="preserve"> lægemidler. </w:t>
      </w:r>
    </w:p>
    <w:p w14:paraId="70964024" w14:textId="77777777" w:rsidR="00653DD4" w:rsidRPr="00DB5A58" w:rsidRDefault="00653DD4" w:rsidP="001718E6">
      <w:pPr>
        <w:ind w:left="851"/>
        <w:rPr>
          <w:sz w:val="24"/>
          <w:szCs w:val="24"/>
        </w:rPr>
      </w:pPr>
    </w:p>
    <w:p w14:paraId="4F27977E" w14:textId="77777777" w:rsidR="00653DD4" w:rsidRPr="00DB5A58" w:rsidRDefault="00653DD4" w:rsidP="001718E6">
      <w:pPr>
        <w:ind w:left="851"/>
        <w:rPr>
          <w:sz w:val="24"/>
          <w:szCs w:val="24"/>
          <w:u w:val="single"/>
        </w:rPr>
      </w:pPr>
      <w:r w:rsidRPr="00DB5A58">
        <w:rPr>
          <w:sz w:val="24"/>
          <w:szCs w:val="24"/>
          <w:u w:val="single"/>
        </w:rPr>
        <w:t xml:space="preserve">Dosering </w:t>
      </w:r>
    </w:p>
    <w:p w14:paraId="3CEBA4B3" w14:textId="77777777" w:rsidR="00653DD4" w:rsidRPr="00DB5A58" w:rsidRDefault="00653DD4" w:rsidP="001718E6">
      <w:pPr>
        <w:ind w:left="851"/>
        <w:rPr>
          <w:sz w:val="24"/>
          <w:szCs w:val="24"/>
        </w:rPr>
      </w:pPr>
    </w:p>
    <w:p w14:paraId="371A3E65" w14:textId="77777777" w:rsidR="00653DD4" w:rsidRPr="00DB5A58" w:rsidRDefault="00653DD4" w:rsidP="001718E6">
      <w:pPr>
        <w:ind w:left="851"/>
        <w:rPr>
          <w:sz w:val="24"/>
          <w:szCs w:val="24"/>
        </w:rPr>
      </w:pPr>
      <w:r w:rsidRPr="00DB5A58">
        <w:rPr>
          <w:sz w:val="24"/>
          <w:szCs w:val="24"/>
        </w:rPr>
        <w:t>Til behandling af bløddelssarkom er den anbefalede dosis 1,5 mg/m</w:t>
      </w:r>
      <w:r w:rsidRPr="00DB5A58">
        <w:rPr>
          <w:sz w:val="24"/>
          <w:szCs w:val="24"/>
          <w:vertAlign w:val="superscript"/>
        </w:rPr>
        <w:t>2</w:t>
      </w:r>
      <w:r w:rsidRPr="00DB5A58">
        <w:rPr>
          <w:sz w:val="24"/>
          <w:szCs w:val="24"/>
        </w:rPr>
        <w:t xml:space="preserve"> legemsoverflade, indgivet som en intravenøs infusion over 24 timer med et interval på tre uger mellem cyklusserne. </w:t>
      </w:r>
    </w:p>
    <w:p w14:paraId="04D87A98" w14:textId="77777777" w:rsidR="00653DD4" w:rsidRPr="00DB5A58" w:rsidRDefault="00653DD4" w:rsidP="001718E6">
      <w:pPr>
        <w:ind w:left="851"/>
        <w:rPr>
          <w:sz w:val="24"/>
          <w:szCs w:val="24"/>
        </w:rPr>
      </w:pPr>
    </w:p>
    <w:p w14:paraId="7FE3BAC8" w14:textId="2C8761E6" w:rsidR="00653DD4" w:rsidRPr="00DB5A58" w:rsidRDefault="00653DD4" w:rsidP="001718E6">
      <w:pPr>
        <w:ind w:left="851"/>
        <w:rPr>
          <w:sz w:val="24"/>
          <w:szCs w:val="24"/>
        </w:rPr>
      </w:pPr>
      <w:r w:rsidRPr="00DB5A58">
        <w:rPr>
          <w:sz w:val="24"/>
          <w:szCs w:val="24"/>
        </w:rPr>
        <w:t xml:space="preserve">Til behandling af ovariecancer indgives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hver tredje uge som en 3-timers infusion med en dosis på 1,1 mg/m</w:t>
      </w:r>
      <w:r w:rsidRPr="00DB5A58">
        <w:rPr>
          <w:sz w:val="24"/>
          <w:szCs w:val="24"/>
          <w:vertAlign w:val="superscript"/>
        </w:rPr>
        <w:t xml:space="preserve">2 </w:t>
      </w:r>
      <w:r w:rsidRPr="00DB5A58">
        <w:rPr>
          <w:sz w:val="24"/>
          <w:szCs w:val="24"/>
        </w:rPr>
        <w:t>umiddelbart efter PLD 30 mg/m</w:t>
      </w:r>
      <w:r w:rsidRPr="00DB5A58">
        <w:rPr>
          <w:sz w:val="24"/>
          <w:szCs w:val="24"/>
          <w:vertAlign w:val="superscript"/>
        </w:rPr>
        <w:t>2</w:t>
      </w:r>
      <w:r w:rsidRPr="00DB5A58">
        <w:rPr>
          <w:sz w:val="24"/>
          <w:szCs w:val="24"/>
        </w:rPr>
        <w:t xml:space="preserve">. Med henblik på at minimere risikoen for reaktioner over for PLD-infusionen indgives den første dosis med en hastighed på højst 1 mg/minut. Hvis der ikke observeres infusionsreaktioner, kan efterfølgende PLD-infusioner indgives i løbet af 1 time (se også produktresuméet for PLD for specifikke anvisninger vedrørende indgivelsen). </w:t>
      </w:r>
    </w:p>
    <w:p w14:paraId="5E81993E" w14:textId="77777777" w:rsidR="00653DD4" w:rsidRPr="00DB5A58" w:rsidRDefault="00653DD4" w:rsidP="001718E6">
      <w:pPr>
        <w:ind w:left="851"/>
        <w:rPr>
          <w:sz w:val="24"/>
          <w:szCs w:val="24"/>
        </w:rPr>
      </w:pPr>
    </w:p>
    <w:p w14:paraId="2CE0D2D7" w14:textId="3F8FCE60" w:rsidR="00653DD4" w:rsidRPr="00DB5A58" w:rsidRDefault="00653DD4" w:rsidP="001718E6">
      <w:pPr>
        <w:ind w:left="851"/>
        <w:rPr>
          <w:sz w:val="24"/>
          <w:szCs w:val="24"/>
        </w:rPr>
      </w:pPr>
      <w:r w:rsidRPr="00DB5A58">
        <w:rPr>
          <w:sz w:val="24"/>
          <w:szCs w:val="24"/>
        </w:rPr>
        <w:t xml:space="preserve">Alle patienter skal have indgivet </w:t>
      </w:r>
      <w:proofErr w:type="spellStart"/>
      <w:r w:rsidRPr="00DB5A58">
        <w:rPr>
          <w:sz w:val="24"/>
          <w:szCs w:val="24"/>
        </w:rPr>
        <w:t>kortikosteroider</w:t>
      </w:r>
      <w:proofErr w:type="spellEnd"/>
      <w:r w:rsidRPr="00DB5A58">
        <w:rPr>
          <w:sz w:val="24"/>
          <w:szCs w:val="24"/>
        </w:rPr>
        <w:t xml:space="preserve"> f.eks. 20 mg </w:t>
      </w:r>
      <w:proofErr w:type="spellStart"/>
      <w:r w:rsidRPr="00DB5A58">
        <w:rPr>
          <w:sz w:val="24"/>
          <w:szCs w:val="24"/>
        </w:rPr>
        <w:t>dexamethason</w:t>
      </w:r>
      <w:proofErr w:type="spellEnd"/>
      <w:r w:rsidRPr="00DB5A58">
        <w:rPr>
          <w:sz w:val="24"/>
          <w:szCs w:val="24"/>
        </w:rPr>
        <w:t xml:space="preserve"> intravenøst 30 minutter inden indgivelse af PLD (ved kombinationsbehandling) eller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(ved monoterapi); ikke blot som </w:t>
      </w:r>
      <w:proofErr w:type="spellStart"/>
      <w:r w:rsidRPr="00DB5A58">
        <w:rPr>
          <w:sz w:val="24"/>
          <w:szCs w:val="24"/>
        </w:rPr>
        <w:t>antiemetisk</w:t>
      </w:r>
      <w:proofErr w:type="spellEnd"/>
      <w:r w:rsidRPr="00DB5A58">
        <w:rPr>
          <w:sz w:val="24"/>
          <w:szCs w:val="24"/>
        </w:rPr>
        <w:t xml:space="preserve"> profylakse, men også fordi det tilsyneladende har leverbeskyttende virkning. Yderligere </w:t>
      </w:r>
      <w:proofErr w:type="spellStart"/>
      <w:r w:rsidRPr="00DB5A58">
        <w:rPr>
          <w:sz w:val="24"/>
          <w:szCs w:val="24"/>
        </w:rPr>
        <w:t>antiemetika</w:t>
      </w:r>
      <w:proofErr w:type="spellEnd"/>
      <w:r w:rsidRPr="00DB5A58">
        <w:rPr>
          <w:sz w:val="24"/>
          <w:szCs w:val="24"/>
        </w:rPr>
        <w:t xml:space="preserve"> kan administreres efter behov. </w:t>
      </w:r>
    </w:p>
    <w:p w14:paraId="48054A7C" w14:textId="77777777" w:rsidR="00653DD4" w:rsidRPr="00DB5A58" w:rsidRDefault="00653DD4" w:rsidP="001718E6">
      <w:pPr>
        <w:ind w:left="851"/>
        <w:rPr>
          <w:sz w:val="24"/>
          <w:szCs w:val="24"/>
        </w:rPr>
      </w:pPr>
    </w:p>
    <w:p w14:paraId="0E0762B9" w14:textId="499AC1C4" w:rsidR="00653DD4" w:rsidRPr="00DB5A58" w:rsidRDefault="00653DD4" w:rsidP="001718E6">
      <w:pPr>
        <w:ind w:left="851"/>
        <w:rPr>
          <w:sz w:val="24"/>
          <w:szCs w:val="24"/>
        </w:rPr>
      </w:pPr>
      <w:r w:rsidRPr="00DB5A58">
        <w:rPr>
          <w:sz w:val="24"/>
          <w:szCs w:val="24"/>
        </w:rPr>
        <w:t xml:space="preserve">Følgende kriterier skal være opfyldt for at tillade behandling med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w:t>
      </w:r>
    </w:p>
    <w:p w14:paraId="4C63075B" w14:textId="77777777" w:rsidR="00653DD4" w:rsidRPr="00DB5A58" w:rsidRDefault="00653DD4" w:rsidP="001718E6">
      <w:pPr>
        <w:ind w:left="851"/>
        <w:rPr>
          <w:sz w:val="24"/>
          <w:szCs w:val="24"/>
        </w:rPr>
      </w:pPr>
    </w:p>
    <w:p w14:paraId="0E1E1816" w14:textId="5CFFE368" w:rsidR="00653DD4" w:rsidRPr="00DB5A58" w:rsidRDefault="00653DD4" w:rsidP="007409B2">
      <w:pPr>
        <w:pStyle w:val="Listeafsnit"/>
        <w:numPr>
          <w:ilvl w:val="0"/>
          <w:numId w:val="8"/>
        </w:numPr>
        <w:ind w:left="1276" w:hanging="425"/>
        <w:rPr>
          <w:sz w:val="24"/>
          <w:szCs w:val="24"/>
        </w:rPr>
      </w:pPr>
      <w:r w:rsidRPr="00DB5A58">
        <w:rPr>
          <w:sz w:val="24"/>
          <w:szCs w:val="24"/>
        </w:rPr>
        <w:t xml:space="preserve">Absolut </w:t>
      </w:r>
      <w:proofErr w:type="spellStart"/>
      <w:r w:rsidRPr="00DB5A58">
        <w:rPr>
          <w:sz w:val="24"/>
          <w:szCs w:val="24"/>
        </w:rPr>
        <w:t>neutrofiltal</w:t>
      </w:r>
      <w:proofErr w:type="spellEnd"/>
      <w:r w:rsidRPr="00DB5A58">
        <w:rPr>
          <w:sz w:val="24"/>
          <w:szCs w:val="24"/>
        </w:rPr>
        <w:t xml:space="preserve"> (ANC) ≥ 1.500/mm</w:t>
      </w:r>
      <w:r w:rsidRPr="00DB5A58">
        <w:rPr>
          <w:sz w:val="24"/>
          <w:szCs w:val="24"/>
          <w:vertAlign w:val="superscript"/>
        </w:rPr>
        <w:t>3</w:t>
      </w:r>
      <w:r w:rsidRPr="00DB5A58">
        <w:rPr>
          <w:sz w:val="24"/>
          <w:szCs w:val="24"/>
        </w:rPr>
        <w:t xml:space="preserve">. </w:t>
      </w:r>
    </w:p>
    <w:p w14:paraId="338EB84B" w14:textId="63E51539" w:rsidR="00653DD4" w:rsidRPr="00DB5A58" w:rsidRDefault="00653DD4" w:rsidP="007409B2">
      <w:pPr>
        <w:pStyle w:val="Listeafsnit"/>
        <w:numPr>
          <w:ilvl w:val="0"/>
          <w:numId w:val="8"/>
        </w:numPr>
        <w:ind w:left="1276" w:hanging="425"/>
        <w:rPr>
          <w:sz w:val="24"/>
          <w:szCs w:val="24"/>
        </w:rPr>
      </w:pPr>
      <w:r w:rsidRPr="00DB5A58">
        <w:rPr>
          <w:sz w:val="24"/>
          <w:szCs w:val="24"/>
        </w:rPr>
        <w:t>Blodpladetal ≥ 100.000/mm</w:t>
      </w:r>
      <w:r w:rsidRPr="00DB5A58">
        <w:rPr>
          <w:sz w:val="24"/>
          <w:szCs w:val="24"/>
          <w:vertAlign w:val="superscript"/>
        </w:rPr>
        <w:t>3</w:t>
      </w:r>
      <w:r w:rsidRPr="00DB5A58">
        <w:rPr>
          <w:sz w:val="24"/>
          <w:szCs w:val="24"/>
        </w:rPr>
        <w:t xml:space="preserve">. </w:t>
      </w:r>
    </w:p>
    <w:p w14:paraId="0540E6D9" w14:textId="32FEDBFD" w:rsidR="00653DD4" w:rsidRPr="00DB5A58" w:rsidRDefault="00653DD4" w:rsidP="007409B2">
      <w:pPr>
        <w:pStyle w:val="Listeafsnit"/>
        <w:numPr>
          <w:ilvl w:val="0"/>
          <w:numId w:val="8"/>
        </w:numPr>
        <w:ind w:left="1276" w:hanging="425"/>
        <w:rPr>
          <w:sz w:val="24"/>
          <w:szCs w:val="24"/>
        </w:rPr>
      </w:pPr>
      <w:r w:rsidRPr="00DB5A58">
        <w:rPr>
          <w:sz w:val="24"/>
          <w:szCs w:val="24"/>
        </w:rPr>
        <w:t xml:space="preserve">Bilirubin ≤ øvre grænse for normal (upper limit of normal - ULN). </w:t>
      </w:r>
    </w:p>
    <w:p w14:paraId="25E4BEE4" w14:textId="410FBF0F" w:rsidR="00653DD4" w:rsidRPr="00DB5A58" w:rsidRDefault="00653DD4" w:rsidP="007409B2">
      <w:pPr>
        <w:pStyle w:val="Listeafsnit"/>
        <w:numPr>
          <w:ilvl w:val="0"/>
          <w:numId w:val="8"/>
        </w:numPr>
        <w:ind w:left="1276" w:hanging="425"/>
        <w:rPr>
          <w:sz w:val="24"/>
          <w:szCs w:val="24"/>
        </w:rPr>
      </w:pPr>
      <w:r w:rsidRPr="00DB5A58">
        <w:rPr>
          <w:sz w:val="24"/>
          <w:szCs w:val="24"/>
        </w:rPr>
        <w:t xml:space="preserve">Alkalisk fosfatase ≤ 2,5 x ULN (overvej </w:t>
      </w:r>
      <w:proofErr w:type="spellStart"/>
      <w:r w:rsidRPr="00DB5A58">
        <w:rPr>
          <w:sz w:val="24"/>
          <w:szCs w:val="24"/>
        </w:rPr>
        <w:t>hepatiske</w:t>
      </w:r>
      <w:proofErr w:type="spellEnd"/>
      <w:r w:rsidRPr="00DB5A58">
        <w:rPr>
          <w:sz w:val="24"/>
          <w:szCs w:val="24"/>
        </w:rPr>
        <w:t xml:space="preserve"> </w:t>
      </w:r>
      <w:proofErr w:type="spellStart"/>
      <w:r w:rsidRPr="00DB5A58">
        <w:rPr>
          <w:sz w:val="24"/>
          <w:szCs w:val="24"/>
        </w:rPr>
        <w:t>isoenzymer</w:t>
      </w:r>
      <w:proofErr w:type="spellEnd"/>
      <w:r w:rsidRPr="00DB5A58">
        <w:rPr>
          <w:sz w:val="24"/>
          <w:szCs w:val="24"/>
        </w:rPr>
        <w:t xml:space="preserve"> 5-nukleotidase eller </w:t>
      </w:r>
      <w:proofErr w:type="spellStart"/>
      <w:r w:rsidRPr="00DB5A58">
        <w:rPr>
          <w:sz w:val="24"/>
          <w:szCs w:val="24"/>
        </w:rPr>
        <w:t>gammaglutamyltranspeptidase</w:t>
      </w:r>
      <w:proofErr w:type="spellEnd"/>
      <w:r w:rsidRPr="00DB5A58">
        <w:rPr>
          <w:sz w:val="24"/>
          <w:szCs w:val="24"/>
        </w:rPr>
        <w:t xml:space="preserve"> (GGT), hvis forhøjelsen kunne have </w:t>
      </w:r>
      <w:proofErr w:type="spellStart"/>
      <w:r w:rsidRPr="00DB5A58">
        <w:rPr>
          <w:sz w:val="24"/>
          <w:szCs w:val="24"/>
        </w:rPr>
        <w:t>ossøse</w:t>
      </w:r>
      <w:proofErr w:type="spellEnd"/>
      <w:r w:rsidRPr="00DB5A58">
        <w:rPr>
          <w:sz w:val="24"/>
          <w:szCs w:val="24"/>
        </w:rPr>
        <w:t xml:space="preserve"> årsager). </w:t>
      </w:r>
    </w:p>
    <w:p w14:paraId="537C032C" w14:textId="699EFB0B" w:rsidR="00653DD4" w:rsidRPr="00DB5A58" w:rsidRDefault="00653DD4" w:rsidP="007409B2">
      <w:pPr>
        <w:pStyle w:val="Listeafsnit"/>
        <w:numPr>
          <w:ilvl w:val="0"/>
          <w:numId w:val="8"/>
        </w:numPr>
        <w:ind w:left="1276" w:hanging="425"/>
        <w:rPr>
          <w:sz w:val="24"/>
          <w:szCs w:val="24"/>
          <w:lang w:val="en-US"/>
        </w:rPr>
      </w:pPr>
      <w:r w:rsidRPr="00DB5A58">
        <w:rPr>
          <w:sz w:val="24"/>
          <w:szCs w:val="24"/>
          <w:lang w:val="en-US"/>
        </w:rPr>
        <w:t xml:space="preserve">Albumin ≥ 25 g/l. </w:t>
      </w:r>
    </w:p>
    <w:p w14:paraId="5792A0B9" w14:textId="7C8E6D60" w:rsidR="00653DD4" w:rsidRPr="00DB5A58" w:rsidRDefault="00653DD4" w:rsidP="007409B2">
      <w:pPr>
        <w:pStyle w:val="Listeafsnit"/>
        <w:numPr>
          <w:ilvl w:val="0"/>
          <w:numId w:val="8"/>
        </w:numPr>
        <w:ind w:left="1276" w:hanging="425"/>
        <w:rPr>
          <w:sz w:val="24"/>
          <w:szCs w:val="24"/>
          <w:lang w:val="en-US"/>
        </w:rPr>
      </w:pPr>
      <w:proofErr w:type="spellStart"/>
      <w:r w:rsidRPr="00DB5A58">
        <w:rPr>
          <w:sz w:val="24"/>
          <w:szCs w:val="24"/>
          <w:lang w:val="en-US"/>
        </w:rPr>
        <w:t>Alanin</w:t>
      </w:r>
      <w:proofErr w:type="spellEnd"/>
      <w:r w:rsidRPr="00DB5A58">
        <w:rPr>
          <w:sz w:val="24"/>
          <w:szCs w:val="24"/>
          <w:lang w:val="en-US"/>
        </w:rPr>
        <w:t xml:space="preserve">-aminotransferase (ALAT) </w:t>
      </w:r>
      <w:proofErr w:type="spellStart"/>
      <w:r w:rsidRPr="00DB5A58">
        <w:rPr>
          <w:sz w:val="24"/>
          <w:szCs w:val="24"/>
          <w:lang w:val="en-US"/>
        </w:rPr>
        <w:t>og</w:t>
      </w:r>
      <w:proofErr w:type="spellEnd"/>
      <w:r w:rsidRPr="00DB5A58">
        <w:rPr>
          <w:sz w:val="24"/>
          <w:szCs w:val="24"/>
          <w:lang w:val="en-US"/>
        </w:rPr>
        <w:t xml:space="preserve"> </w:t>
      </w:r>
      <w:proofErr w:type="spellStart"/>
      <w:r w:rsidRPr="00DB5A58">
        <w:rPr>
          <w:sz w:val="24"/>
          <w:szCs w:val="24"/>
          <w:lang w:val="en-US"/>
        </w:rPr>
        <w:t>aspartat</w:t>
      </w:r>
      <w:proofErr w:type="spellEnd"/>
      <w:r w:rsidRPr="00DB5A58">
        <w:rPr>
          <w:sz w:val="24"/>
          <w:szCs w:val="24"/>
          <w:lang w:val="en-US"/>
        </w:rPr>
        <w:t xml:space="preserve">-aminotransferase (ASAT) ≤ 2,5 x ULN. </w:t>
      </w:r>
    </w:p>
    <w:p w14:paraId="2F2CCF12" w14:textId="576D768B" w:rsidR="00653DD4" w:rsidRPr="00DB5A58" w:rsidRDefault="00653DD4" w:rsidP="007409B2">
      <w:pPr>
        <w:pStyle w:val="Listeafsnit"/>
        <w:numPr>
          <w:ilvl w:val="0"/>
          <w:numId w:val="8"/>
        </w:numPr>
        <w:ind w:left="1276" w:hanging="425"/>
        <w:rPr>
          <w:sz w:val="24"/>
          <w:szCs w:val="24"/>
          <w:lang w:val="en-US"/>
        </w:rPr>
      </w:pPr>
      <w:proofErr w:type="spellStart"/>
      <w:r w:rsidRPr="00DB5A58">
        <w:rPr>
          <w:sz w:val="24"/>
          <w:szCs w:val="24"/>
          <w:lang w:val="en-US"/>
        </w:rPr>
        <w:t>Kreatininclearance</w:t>
      </w:r>
      <w:proofErr w:type="spellEnd"/>
      <w:r w:rsidRPr="00DB5A58">
        <w:rPr>
          <w:sz w:val="24"/>
          <w:szCs w:val="24"/>
          <w:lang w:val="en-US"/>
        </w:rPr>
        <w:t xml:space="preserve"> ≥ 30 ml/min (</w:t>
      </w:r>
      <w:proofErr w:type="spellStart"/>
      <w:r w:rsidRPr="00DB5A58">
        <w:rPr>
          <w:sz w:val="24"/>
          <w:szCs w:val="24"/>
          <w:lang w:val="en-US"/>
        </w:rPr>
        <w:t>monoterapi</w:t>
      </w:r>
      <w:proofErr w:type="spellEnd"/>
      <w:r w:rsidRPr="00DB5A58">
        <w:rPr>
          <w:sz w:val="24"/>
          <w:szCs w:val="24"/>
          <w:lang w:val="en-US"/>
        </w:rPr>
        <w:t xml:space="preserve">), </w:t>
      </w:r>
      <w:proofErr w:type="spellStart"/>
      <w:r w:rsidRPr="00DB5A58">
        <w:rPr>
          <w:sz w:val="24"/>
          <w:szCs w:val="24"/>
          <w:lang w:val="en-US"/>
        </w:rPr>
        <w:t>serumkreatinin</w:t>
      </w:r>
      <w:proofErr w:type="spellEnd"/>
      <w:r w:rsidRPr="00DB5A58">
        <w:rPr>
          <w:sz w:val="24"/>
          <w:szCs w:val="24"/>
          <w:lang w:val="en-US"/>
        </w:rPr>
        <w:t xml:space="preserve"> ≤ 1,5 mg/dl (≤ 132,6 </w:t>
      </w:r>
      <w:r w:rsidRPr="00DB5A58">
        <w:rPr>
          <w:sz w:val="24"/>
          <w:szCs w:val="24"/>
        </w:rPr>
        <w:t>μ</w:t>
      </w:r>
      <w:r w:rsidRPr="00DB5A58">
        <w:rPr>
          <w:sz w:val="24"/>
          <w:szCs w:val="24"/>
          <w:lang w:val="en-US"/>
        </w:rPr>
        <w:t xml:space="preserve">mol/l) </w:t>
      </w:r>
      <w:proofErr w:type="spellStart"/>
      <w:r w:rsidRPr="00DB5A58">
        <w:rPr>
          <w:sz w:val="24"/>
          <w:szCs w:val="24"/>
          <w:lang w:val="en-US"/>
        </w:rPr>
        <w:t>eller</w:t>
      </w:r>
      <w:proofErr w:type="spellEnd"/>
      <w:r w:rsidRPr="00DB5A58">
        <w:rPr>
          <w:sz w:val="24"/>
          <w:szCs w:val="24"/>
          <w:lang w:val="en-US"/>
        </w:rPr>
        <w:t xml:space="preserve"> </w:t>
      </w:r>
      <w:proofErr w:type="spellStart"/>
      <w:r w:rsidRPr="00DB5A58">
        <w:rPr>
          <w:sz w:val="24"/>
          <w:szCs w:val="24"/>
          <w:lang w:val="en-US"/>
        </w:rPr>
        <w:t>kreatininclearance</w:t>
      </w:r>
      <w:proofErr w:type="spellEnd"/>
      <w:r w:rsidRPr="00DB5A58">
        <w:rPr>
          <w:sz w:val="24"/>
          <w:szCs w:val="24"/>
          <w:lang w:val="en-US"/>
        </w:rPr>
        <w:t xml:space="preserve"> ≥ 60 ml/min (</w:t>
      </w:r>
      <w:proofErr w:type="spellStart"/>
      <w:r w:rsidRPr="00DB5A58">
        <w:rPr>
          <w:sz w:val="24"/>
          <w:szCs w:val="24"/>
          <w:lang w:val="en-US"/>
        </w:rPr>
        <w:t>kombinationsterapi</w:t>
      </w:r>
      <w:proofErr w:type="spellEnd"/>
      <w:r w:rsidRPr="00DB5A58">
        <w:rPr>
          <w:sz w:val="24"/>
          <w:szCs w:val="24"/>
          <w:lang w:val="en-US"/>
        </w:rPr>
        <w:t xml:space="preserve">). </w:t>
      </w:r>
    </w:p>
    <w:p w14:paraId="6510B4A9" w14:textId="4C44C9D2" w:rsidR="00653DD4" w:rsidRPr="00DB5A58" w:rsidRDefault="00653DD4" w:rsidP="007409B2">
      <w:pPr>
        <w:pStyle w:val="Listeafsnit"/>
        <w:numPr>
          <w:ilvl w:val="0"/>
          <w:numId w:val="8"/>
        </w:numPr>
        <w:ind w:left="1276" w:hanging="425"/>
        <w:rPr>
          <w:sz w:val="24"/>
          <w:szCs w:val="24"/>
          <w:lang w:val="en-US"/>
        </w:rPr>
      </w:pPr>
      <w:proofErr w:type="spellStart"/>
      <w:r w:rsidRPr="00DB5A58">
        <w:rPr>
          <w:sz w:val="24"/>
          <w:szCs w:val="24"/>
          <w:lang w:val="en-US"/>
        </w:rPr>
        <w:t>Kreatinfosfokinase</w:t>
      </w:r>
      <w:proofErr w:type="spellEnd"/>
      <w:r w:rsidRPr="00DB5A58">
        <w:rPr>
          <w:sz w:val="24"/>
          <w:szCs w:val="24"/>
          <w:lang w:val="en-US"/>
        </w:rPr>
        <w:t xml:space="preserve"> (CPK) ≤ 2,5 x ULN. </w:t>
      </w:r>
    </w:p>
    <w:p w14:paraId="4CEFB067" w14:textId="586C1123" w:rsidR="00653DD4" w:rsidRPr="00DB5A58" w:rsidRDefault="00653DD4" w:rsidP="007409B2">
      <w:pPr>
        <w:pStyle w:val="Listeafsnit"/>
        <w:numPr>
          <w:ilvl w:val="0"/>
          <w:numId w:val="8"/>
        </w:numPr>
        <w:ind w:left="1276" w:hanging="425"/>
        <w:rPr>
          <w:sz w:val="24"/>
          <w:szCs w:val="24"/>
        </w:rPr>
      </w:pPr>
      <w:r w:rsidRPr="00DB5A58">
        <w:rPr>
          <w:sz w:val="24"/>
          <w:szCs w:val="24"/>
        </w:rPr>
        <w:t xml:space="preserve">Hæmoglobin ≥ 9 g/dl. </w:t>
      </w:r>
    </w:p>
    <w:p w14:paraId="224F46AC" w14:textId="77777777" w:rsidR="00653DD4" w:rsidRPr="00DB5A58" w:rsidRDefault="00653DD4" w:rsidP="00653DD4">
      <w:pPr>
        <w:pStyle w:val="Default"/>
        <w:rPr>
          <w:color w:val="auto"/>
        </w:rPr>
      </w:pPr>
    </w:p>
    <w:p w14:paraId="5656F37F" w14:textId="77777777" w:rsidR="00653DD4" w:rsidRPr="00DB5A58" w:rsidRDefault="00653DD4" w:rsidP="007409B2">
      <w:pPr>
        <w:ind w:left="851"/>
        <w:rPr>
          <w:sz w:val="24"/>
          <w:szCs w:val="24"/>
        </w:rPr>
      </w:pPr>
      <w:r w:rsidRPr="00DB5A58">
        <w:rPr>
          <w:sz w:val="24"/>
          <w:szCs w:val="24"/>
        </w:rPr>
        <w:lastRenderedPageBreak/>
        <w:t xml:space="preserve">De samme kriterier som ovenfor skal være opfyldt inden genbehandling. I modsat fald skal behandlingen udsættes i op til tre uger, indtil kriterierne er opfyldt. </w:t>
      </w:r>
    </w:p>
    <w:p w14:paraId="60C8461F" w14:textId="77777777" w:rsidR="00653DD4" w:rsidRPr="00DB5A58" w:rsidRDefault="00653DD4" w:rsidP="007409B2">
      <w:pPr>
        <w:ind w:left="851"/>
        <w:rPr>
          <w:sz w:val="24"/>
          <w:szCs w:val="24"/>
        </w:rPr>
      </w:pPr>
    </w:p>
    <w:p w14:paraId="7E36FE2E" w14:textId="77777777" w:rsidR="00653DD4" w:rsidRPr="00DB5A58" w:rsidRDefault="00653DD4" w:rsidP="007409B2">
      <w:pPr>
        <w:ind w:left="851"/>
        <w:rPr>
          <w:sz w:val="24"/>
          <w:szCs w:val="24"/>
        </w:rPr>
      </w:pPr>
      <w:r w:rsidRPr="00DB5A58">
        <w:rPr>
          <w:sz w:val="24"/>
          <w:szCs w:val="24"/>
        </w:rPr>
        <w:t xml:space="preserve">Der bør foretages yderligere monitorering af hæmatologiske parametre - bilirubin, alkalisk fosfatase, </w:t>
      </w:r>
      <w:proofErr w:type="spellStart"/>
      <w:r w:rsidRPr="00DB5A58">
        <w:rPr>
          <w:sz w:val="24"/>
          <w:szCs w:val="24"/>
        </w:rPr>
        <w:t>aminotransferaser</w:t>
      </w:r>
      <w:proofErr w:type="spellEnd"/>
      <w:r w:rsidRPr="00DB5A58">
        <w:rPr>
          <w:sz w:val="24"/>
          <w:szCs w:val="24"/>
        </w:rPr>
        <w:t xml:space="preserve"> og CPK – ugentlig i behandlingens to første cyklusser og mindst én gang mellem behandlingerne i efterfølgende cyklusser. </w:t>
      </w:r>
    </w:p>
    <w:p w14:paraId="1EC232A2" w14:textId="77777777" w:rsidR="00653DD4" w:rsidRPr="00DB5A58" w:rsidRDefault="00653DD4" w:rsidP="007409B2">
      <w:pPr>
        <w:ind w:left="851"/>
        <w:rPr>
          <w:sz w:val="24"/>
          <w:szCs w:val="24"/>
        </w:rPr>
      </w:pPr>
    </w:p>
    <w:p w14:paraId="1B1D3783" w14:textId="77777777" w:rsidR="00653DD4" w:rsidRPr="00DB5A58" w:rsidRDefault="00653DD4" w:rsidP="007409B2">
      <w:pPr>
        <w:ind w:left="851"/>
        <w:rPr>
          <w:sz w:val="24"/>
          <w:szCs w:val="24"/>
        </w:rPr>
      </w:pPr>
      <w:r w:rsidRPr="00DB5A58">
        <w:rPr>
          <w:sz w:val="24"/>
          <w:szCs w:val="24"/>
        </w:rPr>
        <w:t xml:space="preserve">Der bør gives den samme dosis i alle cyklusser, forudsat at der ikke observeres grad 3-4-toksicitet, og forudsat at patienten opfylder kriterierne for genbehandling. </w:t>
      </w:r>
    </w:p>
    <w:p w14:paraId="4AE75B14" w14:textId="77777777" w:rsidR="00653DD4" w:rsidRPr="00DB5A58" w:rsidRDefault="00653DD4" w:rsidP="007409B2">
      <w:pPr>
        <w:ind w:left="851"/>
        <w:rPr>
          <w:sz w:val="24"/>
          <w:szCs w:val="24"/>
        </w:rPr>
      </w:pPr>
    </w:p>
    <w:p w14:paraId="289DFAD7" w14:textId="77777777" w:rsidR="00653DD4" w:rsidRPr="00DB5A58" w:rsidRDefault="00653DD4" w:rsidP="007409B2">
      <w:pPr>
        <w:ind w:left="851"/>
        <w:rPr>
          <w:i/>
          <w:sz w:val="24"/>
          <w:szCs w:val="24"/>
        </w:rPr>
      </w:pPr>
      <w:r w:rsidRPr="00DB5A58">
        <w:rPr>
          <w:i/>
          <w:sz w:val="24"/>
          <w:szCs w:val="24"/>
        </w:rPr>
        <w:t xml:space="preserve">Dosisjusteringer under behandlingen </w:t>
      </w:r>
    </w:p>
    <w:p w14:paraId="4FACC526" w14:textId="77777777" w:rsidR="00653DD4" w:rsidRPr="00DB5A58" w:rsidRDefault="00653DD4" w:rsidP="007409B2">
      <w:pPr>
        <w:ind w:left="851"/>
        <w:rPr>
          <w:sz w:val="24"/>
          <w:szCs w:val="24"/>
        </w:rPr>
      </w:pPr>
    </w:p>
    <w:p w14:paraId="321421BD" w14:textId="77777777" w:rsidR="00653DD4" w:rsidRPr="00DB5A58" w:rsidRDefault="00653DD4" w:rsidP="007409B2">
      <w:pPr>
        <w:ind w:left="851"/>
        <w:rPr>
          <w:sz w:val="24"/>
          <w:szCs w:val="24"/>
        </w:rPr>
      </w:pPr>
      <w:r w:rsidRPr="00DB5A58">
        <w:rPr>
          <w:sz w:val="24"/>
          <w:szCs w:val="24"/>
        </w:rPr>
        <w:t xml:space="preserve">Inden genbehandling skal patienterne opfylde de baselinekriterier, der er defineret ovenfor. Hvis en eller flere af de nedenstående hændelser optræder på et hvilket som helst tidspunkt mellem cyklusserne, skal dosis reduceres ét trin ifølge tabel 1 nedenfor i de efterfølgende cyklusser: </w:t>
      </w:r>
    </w:p>
    <w:p w14:paraId="495F2ED2" w14:textId="77777777" w:rsidR="00653DD4" w:rsidRPr="00DB5A58" w:rsidRDefault="00653DD4" w:rsidP="00653DD4">
      <w:pPr>
        <w:pStyle w:val="Default"/>
        <w:ind w:left="851"/>
        <w:rPr>
          <w:color w:val="auto"/>
        </w:rPr>
      </w:pPr>
    </w:p>
    <w:p w14:paraId="6393FBFD" w14:textId="1F2812A9" w:rsidR="00653DD4" w:rsidRPr="00DB5A58" w:rsidRDefault="00653DD4" w:rsidP="007409B2">
      <w:pPr>
        <w:pStyle w:val="Default"/>
        <w:numPr>
          <w:ilvl w:val="0"/>
          <w:numId w:val="9"/>
        </w:numPr>
        <w:ind w:left="1276" w:hanging="425"/>
        <w:rPr>
          <w:color w:val="auto"/>
        </w:rPr>
      </w:pPr>
      <w:proofErr w:type="spellStart"/>
      <w:r w:rsidRPr="00DB5A58">
        <w:rPr>
          <w:color w:val="auto"/>
        </w:rPr>
        <w:t>Neutropeni</w:t>
      </w:r>
      <w:proofErr w:type="spellEnd"/>
      <w:r w:rsidRPr="00DB5A58">
        <w:rPr>
          <w:color w:val="auto"/>
        </w:rPr>
        <w:t xml:space="preserve"> &lt; 500/mm</w:t>
      </w:r>
      <w:r w:rsidRPr="00DB5A58">
        <w:rPr>
          <w:color w:val="auto"/>
          <w:vertAlign w:val="superscript"/>
        </w:rPr>
        <w:t>3</w:t>
      </w:r>
      <w:r w:rsidRPr="00DB5A58">
        <w:rPr>
          <w:color w:val="auto"/>
        </w:rPr>
        <w:t xml:space="preserve"> varende i mere end 5 dage eller associeret med feber eller infektion. </w:t>
      </w:r>
    </w:p>
    <w:p w14:paraId="3F37009C" w14:textId="5F60ACAB" w:rsidR="00653DD4" w:rsidRPr="00DB5A58" w:rsidRDefault="00653DD4" w:rsidP="007409B2">
      <w:pPr>
        <w:pStyle w:val="Default"/>
        <w:numPr>
          <w:ilvl w:val="0"/>
          <w:numId w:val="9"/>
        </w:numPr>
        <w:ind w:left="1276" w:hanging="425"/>
        <w:rPr>
          <w:color w:val="auto"/>
        </w:rPr>
      </w:pPr>
      <w:proofErr w:type="spellStart"/>
      <w:r w:rsidRPr="00DB5A58">
        <w:rPr>
          <w:color w:val="auto"/>
        </w:rPr>
        <w:t>Trombocytopeni</w:t>
      </w:r>
      <w:proofErr w:type="spellEnd"/>
      <w:r w:rsidRPr="00DB5A58">
        <w:rPr>
          <w:color w:val="auto"/>
        </w:rPr>
        <w:t xml:space="preserve"> &lt; 25.000/mm</w:t>
      </w:r>
      <w:r w:rsidRPr="00DB5A58">
        <w:rPr>
          <w:color w:val="auto"/>
          <w:vertAlign w:val="superscript"/>
        </w:rPr>
        <w:t>3</w:t>
      </w:r>
      <w:r w:rsidRPr="00DB5A58">
        <w:rPr>
          <w:color w:val="auto"/>
        </w:rPr>
        <w:t xml:space="preserve">. </w:t>
      </w:r>
    </w:p>
    <w:p w14:paraId="3C1F497F" w14:textId="1ACCFCB5" w:rsidR="00653DD4" w:rsidRPr="00DB5A58" w:rsidRDefault="00653DD4" w:rsidP="007409B2">
      <w:pPr>
        <w:pStyle w:val="Default"/>
        <w:numPr>
          <w:ilvl w:val="0"/>
          <w:numId w:val="9"/>
        </w:numPr>
        <w:ind w:left="1276" w:hanging="425"/>
        <w:rPr>
          <w:color w:val="auto"/>
        </w:rPr>
      </w:pPr>
      <w:r w:rsidRPr="00DB5A58">
        <w:rPr>
          <w:color w:val="auto"/>
        </w:rPr>
        <w:t xml:space="preserve">Forhøjelse af bilirubin &gt; ULN og/eller alkalisk fosfatase &gt; 2,5 x ULN. </w:t>
      </w:r>
    </w:p>
    <w:p w14:paraId="17536B66" w14:textId="1E964DE0" w:rsidR="00653DD4" w:rsidRPr="00DB5A58" w:rsidRDefault="00653DD4" w:rsidP="007409B2">
      <w:pPr>
        <w:pStyle w:val="Default"/>
        <w:numPr>
          <w:ilvl w:val="0"/>
          <w:numId w:val="9"/>
        </w:numPr>
        <w:ind w:left="1276" w:hanging="425"/>
        <w:rPr>
          <w:color w:val="auto"/>
        </w:rPr>
      </w:pPr>
      <w:r w:rsidRPr="00DB5A58">
        <w:rPr>
          <w:color w:val="auto"/>
        </w:rPr>
        <w:t xml:space="preserve">Forhøjelse af </w:t>
      </w:r>
      <w:proofErr w:type="spellStart"/>
      <w:r w:rsidRPr="00DB5A58">
        <w:rPr>
          <w:color w:val="auto"/>
        </w:rPr>
        <w:t>aminotransferaser</w:t>
      </w:r>
      <w:proofErr w:type="spellEnd"/>
      <w:r w:rsidRPr="00DB5A58">
        <w:rPr>
          <w:color w:val="auto"/>
        </w:rPr>
        <w:t xml:space="preserve"> (ASAT eller ALAT) &gt; 2,5 x ULN (monoterapi) eller &gt;</w:t>
      </w:r>
      <w:r w:rsidR="00FF0E39">
        <w:rPr>
          <w:color w:val="auto"/>
        </w:rPr>
        <w:t> </w:t>
      </w:r>
      <w:r w:rsidRPr="00DB5A58">
        <w:rPr>
          <w:color w:val="auto"/>
        </w:rPr>
        <w:t xml:space="preserve">5 x ULN (kombinationsterapi), som ikke er normaliseret ved dag 21. </w:t>
      </w:r>
    </w:p>
    <w:p w14:paraId="764BEEDC" w14:textId="47A3832F" w:rsidR="00653DD4" w:rsidRPr="00DB5A58" w:rsidRDefault="00653DD4" w:rsidP="007409B2">
      <w:pPr>
        <w:pStyle w:val="Default"/>
        <w:numPr>
          <w:ilvl w:val="0"/>
          <w:numId w:val="9"/>
        </w:numPr>
        <w:ind w:left="1276" w:hanging="425"/>
        <w:rPr>
          <w:color w:val="auto"/>
        </w:rPr>
      </w:pPr>
      <w:r w:rsidRPr="00DB5A58">
        <w:rPr>
          <w:color w:val="auto"/>
        </w:rPr>
        <w:t xml:space="preserve">En hvilken som helst anden grad 3- eller 4-bivirkning (såsom kvalme, opkastning, træthed). </w:t>
      </w:r>
    </w:p>
    <w:p w14:paraId="5A1760B6" w14:textId="77777777" w:rsidR="00653DD4" w:rsidRPr="00DB5A58" w:rsidRDefault="00653DD4" w:rsidP="00653DD4">
      <w:pPr>
        <w:pStyle w:val="Default"/>
        <w:rPr>
          <w:color w:val="auto"/>
        </w:rPr>
      </w:pPr>
    </w:p>
    <w:p w14:paraId="4DE60A72" w14:textId="77777777" w:rsidR="00653DD4" w:rsidRPr="00DB5A58" w:rsidRDefault="00653DD4" w:rsidP="007409B2">
      <w:pPr>
        <w:ind w:left="851"/>
        <w:rPr>
          <w:sz w:val="24"/>
          <w:szCs w:val="24"/>
        </w:rPr>
      </w:pPr>
      <w:r w:rsidRPr="00DB5A58">
        <w:rPr>
          <w:sz w:val="24"/>
          <w:szCs w:val="24"/>
        </w:rPr>
        <w:t>Hvis en dosis er blevet reduceret på grund af toksicitet, frarådes det at foretage dosisoptrapning i de efterfølgende cyklusser. Hvis en af disse typer toksicitet optræder igen i efterfølgende cyklusser hos en patient, der udviser klinisk gavn af behandlingen, skal dosis reduceres yderligere (se nedenfor). Kolonistimulerende faktorer kan administreres i forbindelse med hæmatologisk toksicitet ifølge lokal standardpraksis.</w:t>
      </w:r>
    </w:p>
    <w:p w14:paraId="5CAF4DEE" w14:textId="77777777" w:rsidR="00653DD4" w:rsidRPr="00DB5A58" w:rsidRDefault="00653DD4" w:rsidP="007409B2">
      <w:pPr>
        <w:ind w:left="851"/>
        <w:rPr>
          <w:sz w:val="24"/>
          <w:szCs w:val="24"/>
        </w:rPr>
      </w:pPr>
    </w:p>
    <w:p w14:paraId="4C4D7FC6" w14:textId="12775485" w:rsidR="00653DD4" w:rsidRPr="00DB5A58" w:rsidRDefault="00653DD4" w:rsidP="007409B2">
      <w:pPr>
        <w:ind w:left="851"/>
        <w:rPr>
          <w:sz w:val="24"/>
          <w:szCs w:val="24"/>
        </w:rPr>
      </w:pPr>
      <w:r w:rsidRPr="00DB5A58">
        <w:rPr>
          <w:b/>
          <w:bCs/>
          <w:sz w:val="24"/>
          <w:szCs w:val="24"/>
        </w:rPr>
        <w:t>Tabel 1</w:t>
      </w:r>
      <w:r w:rsidR="00FF0E39">
        <w:rPr>
          <w:b/>
          <w:bCs/>
          <w:sz w:val="24"/>
          <w:szCs w:val="24"/>
        </w:rPr>
        <w:t>.</w:t>
      </w:r>
      <w:r w:rsidRPr="00DB5A58">
        <w:rPr>
          <w:b/>
          <w:bCs/>
          <w:sz w:val="24"/>
          <w:szCs w:val="24"/>
        </w:rPr>
        <w:t xml:space="preserve"> Dosisjusteringstabel for </w:t>
      </w:r>
      <w:proofErr w:type="spellStart"/>
      <w:r w:rsidRPr="00DB5A58">
        <w:rPr>
          <w:b/>
          <w:bCs/>
          <w:sz w:val="24"/>
          <w:szCs w:val="24"/>
        </w:rPr>
        <w:t>Trabectedin</w:t>
      </w:r>
      <w:proofErr w:type="spellEnd"/>
      <w:r w:rsidRPr="00DB5A58">
        <w:rPr>
          <w:b/>
          <w:bCs/>
          <w:sz w:val="24"/>
          <w:szCs w:val="24"/>
        </w:rPr>
        <w:t xml:space="preserve"> </w:t>
      </w:r>
      <w:r w:rsidR="00FF0E39">
        <w:rPr>
          <w:b/>
          <w:bCs/>
          <w:sz w:val="24"/>
          <w:szCs w:val="24"/>
        </w:rPr>
        <w:t>"</w:t>
      </w:r>
      <w:proofErr w:type="spellStart"/>
      <w:r w:rsidRPr="00DB5A58">
        <w:rPr>
          <w:b/>
          <w:bCs/>
          <w:sz w:val="24"/>
          <w:szCs w:val="24"/>
        </w:rPr>
        <w:t>Teva</w:t>
      </w:r>
      <w:proofErr w:type="spellEnd"/>
      <w:r w:rsidR="0033134F">
        <w:rPr>
          <w:b/>
          <w:bCs/>
          <w:sz w:val="24"/>
          <w:szCs w:val="24"/>
        </w:rPr>
        <w:t>"</w:t>
      </w:r>
      <w:r w:rsidRPr="00DB5A58">
        <w:rPr>
          <w:b/>
          <w:bCs/>
          <w:sz w:val="24"/>
          <w:szCs w:val="24"/>
        </w:rPr>
        <w:t xml:space="preserve"> (som enkelt lægemiddel mod bløddelssarkom (STS) eller i kombinationsbehandling mod ovariecancer) og PLD</w:t>
      </w:r>
    </w:p>
    <w:p w14:paraId="274324DA" w14:textId="3752C66A" w:rsidR="00653DD4" w:rsidRDefault="00653DD4" w:rsidP="00653DD4">
      <w:pPr>
        <w:rPr>
          <w:sz w:val="24"/>
          <w:szCs w:val="24"/>
        </w:rPr>
      </w:pPr>
    </w:p>
    <w:tbl>
      <w:tblPr>
        <w:tblStyle w:val="Tabel-Gitter"/>
        <w:tblW w:w="0" w:type="auto"/>
        <w:tblInd w:w="846" w:type="dxa"/>
        <w:tblLook w:val="04A0" w:firstRow="1" w:lastRow="0" w:firstColumn="1" w:lastColumn="0" w:noHBand="0" w:noVBand="1"/>
      </w:tblPr>
      <w:tblGrid>
        <w:gridCol w:w="1947"/>
        <w:gridCol w:w="2208"/>
        <w:gridCol w:w="2507"/>
        <w:gridCol w:w="1766"/>
      </w:tblGrid>
      <w:tr w:rsidR="008F0C9E" w14:paraId="652B9C8A" w14:textId="77777777" w:rsidTr="00E21355">
        <w:tc>
          <w:tcPr>
            <w:tcW w:w="1947" w:type="dxa"/>
          </w:tcPr>
          <w:p w14:paraId="372FA270" w14:textId="77777777" w:rsidR="008F0C9E" w:rsidRDefault="008F0C9E" w:rsidP="00653DD4">
            <w:pPr>
              <w:rPr>
                <w:sz w:val="24"/>
                <w:szCs w:val="24"/>
              </w:rPr>
            </w:pPr>
          </w:p>
        </w:tc>
        <w:tc>
          <w:tcPr>
            <w:tcW w:w="2208" w:type="dxa"/>
          </w:tcPr>
          <w:p w14:paraId="39777483" w14:textId="33677BDB" w:rsidR="008F0C9E" w:rsidRDefault="008F0C9E" w:rsidP="008F0C9E">
            <w:pPr>
              <w:jc w:val="center"/>
              <w:rPr>
                <w:sz w:val="24"/>
                <w:szCs w:val="24"/>
              </w:rPr>
            </w:pPr>
            <w:r w:rsidRPr="00DB5A58">
              <w:rPr>
                <w:b/>
                <w:sz w:val="24"/>
                <w:szCs w:val="24"/>
              </w:rPr>
              <w:t>Bløddelssarkom</w:t>
            </w:r>
          </w:p>
        </w:tc>
        <w:tc>
          <w:tcPr>
            <w:tcW w:w="4273" w:type="dxa"/>
            <w:gridSpan w:val="2"/>
          </w:tcPr>
          <w:p w14:paraId="1FDFBB92" w14:textId="406220D0" w:rsidR="008F0C9E" w:rsidRDefault="008F0C9E" w:rsidP="008F0C9E">
            <w:pPr>
              <w:jc w:val="center"/>
              <w:rPr>
                <w:sz w:val="24"/>
                <w:szCs w:val="24"/>
              </w:rPr>
            </w:pPr>
            <w:r w:rsidRPr="00DB5A58">
              <w:rPr>
                <w:b/>
                <w:sz w:val="24"/>
                <w:szCs w:val="24"/>
              </w:rPr>
              <w:t>Ovariecancer</w:t>
            </w:r>
          </w:p>
        </w:tc>
      </w:tr>
      <w:tr w:rsidR="007336CF" w14:paraId="5862B0B3" w14:textId="77777777" w:rsidTr="00E21355">
        <w:tc>
          <w:tcPr>
            <w:tcW w:w="1947" w:type="dxa"/>
          </w:tcPr>
          <w:p w14:paraId="5521456E" w14:textId="77777777" w:rsidR="007336CF" w:rsidRDefault="007336CF" w:rsidP="00C500B8">
            <w:pPr>
              <w:rPr>
                <w:sz w:val="24"/>
                <w:szCs w:val="24"/>
              </w:rPr>
            </w:pPr>
          </w:p>
        </w:tc>
        <w:tc>
          <w:tcPr>
            <w:tcW w:w="2208" w:type="dxa"/>
          </w:tcPr>
          <w:p w14:paraId="78716AFE" w14:textId="37D96BE7" w:rsidR="007336CF" w:rsidRDefault="007336CF" w:rsidP="008F0C9E">
            <w:pPr>
              <w:jc w:val="center"/>
              <w:rPr>
                <w:sz w:val="24"/>
                <w:szCs w:val="24"/>
              </w:rPr>
            </w:pP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p>
        </w:tc>
        <w:tc>
          <w:tcPr>
            <w:tcW w:w="2507" w:type="dxa"/>
          </w:tcPr>
          <w:p w14:paraId="322290E7" w14:textId="5C4820F7" w:rsidR="007336CF" w:rsidRDefault="007336CF" w:rsidP="008F0C9E">
            <w:pPr>
              <w:jc w:val="center"/>
              <w:rPr>
                <w:sz w:val="24"/>
                <w:szCs w:val="24"/>
              </w:rPr>
            </w:pP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p>
        </w:tc>
        <w:tc>
          <w:tcPr>
            <w:tcW w:w="1765" w:type="dxa"/>
          </w:tcPr>
          <w:p w14:paraId="731DC6DB" w14:textId="34544114" w:rsidR="007336CF" w:rsidRDefault="007336CF" w:rsidP="008F0C9E">
            <w:pPr>
              <w:jc w:val="center"/>
              <w:rPr>
                <w:sz w:val="24"/>
                <w:szCs w:val="24"/>
              </w:rPr>
            </w:pPr>
            <w:r w:rsidRPr="00DB5A58">
              <w:rPr>
                <w:sz w:val="24"/>
                <w:szCs w:val="24"/>
              </w:rPr>
              <w:t>PLD</w:t>
            </w:r>
          </w:p>
        </w:tc>
      </w:tr>
      <w:tr w:rsidR="007336CF" w14:paraId="441EB6F2" w14:textId="77777777" w:rsidTr="00E21355">
        <w:tc>
          <w:tcPr>
            <w:tcW w:w="1947" w:type="dxa"/>
          </w:tcPr>
          <w:p w14:paraId="5D21A7A8" w14:textId="64CA7649" w:rsidR="007336CF" w:rsidRDefault="007336CF" w:rsidP="00C500B8">
            <w:pPr>
              <w:rPr>
                <w:sz w:val="24"/>
                <w:szCs w:val="24"/>
              </w:rPr>
            </w:pPr>
            <w:r w:rsidRPr="00DB5A58">
              <w:rPr>
                <w:sz w:val="24"/>
                <w:szCs w:val="24"/>
              </w:rPr>
              <w:t>Startdosis</w:t>
            </w:r>
          </w:p>
        </w:tc>
        <w:tc>
          <w:tcPr>
            <w:tcW w:w="2208" w:type="dxa"/>
          </w:tcPr>
          <w:p w14:paraId="6F29AFB2" w14:textId="7E414500" w:rsidR="007336CF" w:rsidRDefault="007336CF" w:rsidP="008F0C9E">
            <w:pPr>
              <w:jc w:val="center"/>
              <w:rPr>
                <w:sz w:val="24"/>
                <w:szCs w:val="24"/>
              </w:rPr>
            </w:pPr>
            <w:r w:rsidRPr="00DB5A58">
              <w:rPr>
                <w:sz w:val="24"/>
                <w:szCs w:val="24"/>
              </w:rPr>
              <w:t>1,5 mg/m</w:t>
            </w:r>
            <w:r w:rsidRPr="00DB5A58">
              <w:rPr>
                <w:sz w:val="24"/>
                <w:szCs w:val="24"/>
                <w:vertAlign w:val="superscript"/>
              </w:rPr>
              <w:t>2</w:t>
            </w:r>
          </w:p>
        </w:tc>
        <w:tc>
          <w:tcPr>
            <w:tcW w:w="2507" w:type="dxa"/>
          </w:tcPr>
          <w:p w14:paraId="2D462D6F" w14:textId="6CBCE30B" w:rsidR="007336CF" w:rsidRDefault="007336CF" w:rsidP="008F0C9E">
            <w:pPr>
              <w:jc w:val="center"/>
              <w:rPr>
                <w:sz w:val="24"/>
                <w:szCs w:val="24"/>
              </w:rPr>
            </w:pPr>
            <w:r w:rsidRPr="00DB5A58">
              <w:rPr>
                <w:sz w:val="24"/>
                <w:szCs w:val="24"/>
              </w:rPr>
              <w:t>1,1 mg/m</w:t>
            </w:r>
            <w:r w:rsidRPr="00DB5A58">
              <w:rPr>
                <w:sz w:val="24"/>
                <w:szCs w:val="24"/>
                <w:vertAlign w:val="superscript"/>
              </w:rPr>
              <w:t>2</w:t>
            </w:r>
          </w:p>
        </w:tc>
        <w:tc>
          <w:tcPr>
            <w:tcW w:w="1765" w:type="dxa"/>
          </w:tcPr>
          <w:p w14:paraId="7849D935" w14:textId="61FF0AD5" w:rsidR="007336CF" w:rsidRDefault="008F0C9E" w:rsidP="008F0C9E">
            <w:pPr>
              <w:jc w:val="center"/>
              <w:rPr>
                <w:sz w:val="24"/>
                <w:szCs w:val="24"/>
              </w:rPr>
            </w:pPr>
            <w:r w:rsidRPr="00DB5A58">
              <w:rPr>
                <w:sz w:val="24"/>
                <w:szCs w:val="24"/>
              </w:rPr>
              <w:t>30 mg/m</w:t>
            </w:r>
            <w:r w:rsidRPr="00DB5A58">
              <w:rPr>
                <w:sz w:val="24"/>
                <w:szCs w:val="24"/>
                <w:vertAlign w:val="superscript"/>
              </w:rPr>
              <w:t>2</w:t>
            </w:r>
          </w:p>
        </w:tc>
      </w:tr>
      <w:tr w:rsidR="007336CF" w14:paraId="156D81B1" w14:textId="77777777" w:rsidTr="00E21355">
        <w:tc>
          <w:tcPr>
            <w:tcW w:w="1947" w:type="dxa"/>
          </w:tcPr>
          <w:p w14:paraId="695D42F2" w14:textId="056553AB" w:rsidR="007336CF" w:rsidRDefault="007336CF" w:rsidP="00C500B8">
            <w:pPr>
              <w:rPr>
                <w:sz w:val="24"/>
                <w:szCs w:val="24"/>
              </w:rPr>
            </w:pPr>
            <w:r w:rsidRPr="00DB5A58">
              <w:rPr>
                <w:sz w:val="24"/>
                <w:szCs w:val="24"/>
              </w:rPr>
              <w:t>Første reduktion</w:t>
            </w:r>
          </w:p>
        </w:tc>
        <w:tc>
          <w:tcPr>
            <w:tcW w:w="2208" w:type="dxa"/>
          </w:tcPr>
          <w:p w14:paraId="39DE205F" w14:textId="737C99EB" w:rsidR="007336CF" w:rsidRDefault="007336CF" w:rsidP="008F0C9E">
            <w:pPr>
              <w:jc w:val="center"/>
              <w:rPr>
                <w:sz w:val="24"/>
                <w:szCs w:val="24"/>
              </w:rPr>
            </w:pPr>
            <w:r w:rsidRPr="00DB5A58">
              <w:rPr>
                <w:sz w:val="24"/>
                <w:szCs w:val="24"/>
              </w:rPr>
              <w:t>1,2 mg/m</w:t>
            </w:r>
            <w:r w:rsidRPr="00DB5A58">
              <w:rPr>
                <w:sz w:val="24"/>
                <w:szCs w:val="24"/>
                <w:vertAlign w:val="superscript"/>
              </w:rPr>
              <w:t>2</w:t>
            </w:r>
          </w:p>
        </w:tc>
        <w:tc>
          <w:tcPr>
            <w:tcW w:w="2507" w:type="dxa"/>
          </w:tcPr>
          <w:p w14:paraId="198CA9EA" w14:textId="5B648D86" w:rsidR="007336CF" w:rsidRDefault="007336CF" w:rsidP="008F0C9E">
            <w:pPr>
              <w:jc w:val="center"/>
              <w:rPr>
                <w:sz w:val="24"/>
                <w:szCs w:val="24"/>
              </w:rPr>
            </w:pPr>
            <w:r w:rsidRPr="00DB5A58">
              <w:rPr>
                <w:sz w:val="24"/>
                <w:szCs w:val="24"/>
              </w:rPr>
              <w:t>0,9 mg/m</w:t>
            </w:r>
            <w:r w:rsidRPr="00DB5A58">
              <w:rPr>
                <w:sz w:val="24"/>
                <w:szCs w:val="24"/>
                <w:vertAlign w:val="superscript"/>
              </w:rPr>
              <w:t>2</w:t>
            </w:r>
          </w:p>
        </w:tc>
        <w:tc>
          <w:tcPr>
            <w:tcW w:w="1765" w:type="dxa"/>
          </w:tcPr>
          <w:p w14:paraId="445F41D6" w14:textId="5E2DCF1A" w:rsidR="007336CF" w:rsidRDefault="008F0C9E" w:rsidP="008F0C9E">
            <w:pPr>
              <w:jc w:val="center"/>
              <w:rPr>
                <w:sz w:val="24"/>
                <w:szCs w:val="24"/>
              </w:rPr>
            </w:pPr>
            <w:r w:rsidRPr="00DB5A58">
              <w:rPr>
                <w:sz w:val="24"/>
                <w:szCs w:val="24"/>
              </w:rPr>
              <w:t>25 mg/m</w:t>
            </w:r>
            <w:r w:rsidRPr="00DB5A58">
              <w:rPr>
                <w:sz w:val="24"/>
                <w:szCs w:val="24"/>
                <w:vertAlign w:val="superscript"/>
              </w:rPr>
              <w:t>2</w:t>
            </w:r>
          </w:p>
        </w:tc>
      </w:tr>
      <w:tr w:rsidR="007336CF" w14:paraId="4DE634C3" w14:textId="77777777" w:rsidTr="00E21355">
        <w:tc>
          <w:tcPr>
            <w:tcW w:w="1947" w:type="dxa"/>
          </w:tcPr>
          <w:p w14:paraId="43B8C465" w14:textId="6E891B06" w:rsidR="007336CF" w:rsidRPr="00DB5A58" w:rsidRDefault="007336CF" w:rsidP="00C500B8">
            <w:pPr>
              <w:rPr>
                <w:sz w:val="24"/>
                <w:szCs w:val="24"/>
              </w:rPr>
            </w:pPr>
            <w:r w:rsidRPr="00DB5A58">
              <w:rPr>
                <w:sz w:val="24"/>
                <w:szCs w:val="24"/>
              </w:rPr>
              <w:t>Anden reduktion</w:t>
            </w:r>
          </w:p>
        </w:tc>
        <w:tc>
          <w:tcPr>
            <w:tcW w:w="2208" w:type="dxa"/>
          </w:tcPr>
          <w:p w14:paraId="225338D9" w14:textId="2BBC1604" w:rsidR="007336CF" w:rsidRDefault="007336CF" w:rsidP="008F0C9E">
            <w:pPr>
              <w:jc w:val="center"/>
              <w:rPr>
                <w:sz w:val="24"/>
                <w:szCs w:val="24"/>
              </w:rPr>
            </w:pPr>
            <w:r w:rsidRPr="00DB5A58">
              <w:rPr>
                <w:sz w:val="24"/>
                <w:szCs w:val="24"/>
              </w:rPr>
              <w:t>1 mg/m</w:t>
            </w:r>
            <w:r w:rsidRPr="00DB5A58">
              <w:rPr>
                <w:sz w:val="24"/>
                <w:szCs w:val="24"/>
                <w:vertAlign w:val="superscript"/>
              </w:rPr>
              <w:t>2</w:t>
            </w:r>
          </w:p>
        </w:tc>
        <w:tc>
          <w:tcPr>
            <w:tcW w:w="2507" w:type="dxa"/>
          </w:tcPr>
          <w:p w14:paraId="6DB8B4B8" w14:textId="2CACD1BC" w:rsidR="007336CF" w:rsidRDefault="007336CF" w:rsidP="008F0C9E">
            <w:pPr>
              <w:jc w:val="center"/>
              <w:rPr>
                <w:sz w:val="24"/>
                <w:szCs w:val="24"/>
              </w:rPr>
            </w:pPr>
            <w:r w:rsidRPr="00DB5A58">
              <w:rPr>
                <w:sz w:val="24"/>
                <w:szCs w:val="24"/>
              </w:rPr>
              <w:t>0,75 mg/m</w:t>
            </w:r>
            <w:r w:rsidRPr="00DB5A58">
              <w:rPr>
                <w:sz w:val="24"/>
                <w:szCs w:val="24"/>
                <w:vertAlign w:val="superscript"/>
              </w:rPr>
              <w:t>2</w:t>
            </w:r>
          </w:p>
        </w:tc>
        <w:tc>
          <w:tcPr>
            <w:tcW w:w="1765" w:type="dxa"/>
          </w:tcPr>
          <w:p w14:paraId="61F9F984" w14:textId="0DF54329" w:rsidR="007336CF" w:rsidRDefault="008F0C9E" w:rsidP="008F0C9E">
            <w:pPr>
              <w:jc w:val="center"/>
              <w:rPr>
                <w:sz w:val="24"/>
                <w:szCs w:val="24"/>
              </w:rPr>
            </w:pPr>
            <w:r w:rsidRPr="00DB5A58">
              <w:rPr>
                <w:sz w:val="24"/>
                <w:szCs w:val="24"/>
              </w:rPr>
              <w:t>20 mg/m</w:t>
            </w:r>
            <w:r w:rsidRPr="00DB5A58">
              <w:rPr>
                <w:sz w:val="24"/>
                <w:szCs w:val="24"/>
                <w:vertAlign w:val="superscript"/>
              </w:rPr>
              <w:t>2</w:t>
            </w:r>
          </w:p>
        </w:tc>
      </w:tr>
    </w:tbl>
    <w:p w14:paraId="75B86303" w14:textId="77777777" w:rsidR="00653DD4" w:rsidRPr="00DB5A58" w:rsidRDefault="00653DD4" w:rsidP="00653DD4">
      <w:pPr>
        <w:pStyle w:val="Default"/>
        <w:ind w:left="851"/>
        <w:rPr>
          <w:color w:val="auto"/>
        </w:rPr>
      </w:pPr>
    </w:p>
    <w:p w14:paraId="3DBB717C" w14:textId="77777777" w:rsidR="00653DD4" w:rsidRPr="00DB5A58" w:rsidRDefault="00653DD4" w:rsidP="007409B2">
      <w:pPr>
        <w:ind w:left="851"/>
        <w:rPr>
          <w:sz w:val="24"/>
          <w:szCs w:val="24"/>
        </w:rPr>
      </w:pPr>
      <w:r w:rsidRPr="00DB5A58">
        <w:rPr>
          <w:sz w:val="24"/>
          <w:szCs w:val="24"/>
        </w:rPr>
        <w:t xml:space="preserve">Se produktresuméet for PLD for yderligere oplysninger vedrørende dosisjusteringer af PLD. </w:t>
      </w:r>
    </w:p>
    <w:p w14:paraId="5AFD8494" w14:textId="77777777" w:rsidR="00653DD4" w:rsidRPr="00DB5A58" w:rsidRDefault="00653DD4" w:rsidP="007409B2">
      <w:pPr>
        <w:ind w:left="851"/>
        <w:rPr>
          <w:sz w:val="24"/>
          <w:szCs w:val="24"/>
        </w:rPr>
      </w:pPr>
    </w:p>
    <w:p w14:paraId="4AD3F622" w14:textId="77777777" w:rsidR="00653DD4" w:rsidRPr="00DB5A58" w:rsidRDefault="00653DD4" w:rsidP="007409B2">
      <w:pPr>
        <w:ind w:left="851"/>
        <w:rPr>
          <w:sz w:val="24"/>
          <w:szCs w:val="24"/>
        </w:rPr>
      </w:pPr>
      <w:r w:rsidRPr="00DB5A58">
        <w:rPr>
          <w:sz w:val="24"/>
          <w:szCs w:val="24"/>
        </w:rPr>
        <w:t xml:space="preserve">I tilfælde hvor yderligere dosisreduktioner er nødvendige, skal det overvejes at afbryde behandlingen. </w:t>
      </w:r>
    </w:p>
    <w:p w14:paraId="4096646C" w14:textId="77777777" w:rsidR="00653DD4" w:rsidRPr="00DB5A58" w:rsidRDefault="00653DD4" w:rsidP="007409B2">
      <w:pPr>
        <w:ind w:left="851"/>
        <w:rPr>
          <w:sz w:val="24"/>
          <w:szCs w:val="24"/>
        </w:rPr>
      </w:pPr>
    </w:p>
    <w:p w14:paraId="6497568D" w14:textId="77777777" w:rsidR="00653DD4" w:rsidRPr="00DB5A58" w:rsidRDefault="00653DD4" w:rsidP="007409B2">
      <w:pPr>
        <w:ind w:left="851"/>
        <w:rPr>
          <w:i/>
          <w:sz w:val="24"/>
          <w:szCs w:val="24"/>
        </w:rPr>
      </w:pPr>
      <w:r w:rsidRPr="00DB5A58">
        <w:rPr>
          <w:i/>
          <w:sz w:val="24"/>
          <w:szCs w:val="24"/>
        </w:rPr>
        <w:t xml:space="preserve">Behandlingens varighed </w:t>
      </w:r>
    </w:p>
    <w:p w14:paraId="1CE05ED4" w14:textId="1963DB9C" w:rsidR="00653DD4" w:rsidRPr="00DB5A58" w:rsidRDefault="00653DD4" w:rsidP="007409B2">
      <w:pPr>
        <w:ind w:left="851"/>
        <w:rPr>
          <w:sz w:val="24"/>
          <w:szCs w:val="24"/>
        </w:rPr>
      </w:pPr>
      <w:r w:rsidRPr="00DB5A58">
        <w:rPr>
          <w:sz w:val="24"/>
          <w:szCs w:val="24"/>
        </w:rPr>
        <w:t xml:space="preserve">I kliniske studier var der ingen prædefinerede grænser for antallet af behandlingscyklusser. Behandlingen fortsatte så længe, der blev observeret kliniske fordele. </w:t>
      </w:r>
      <w:proofErr w:type="spellStart"/>
      <w:r w:rsidRPr="00DB5A58">
        <w:rPr>
          <w:sz w:val="24"/>
          <w:szCs w:val="24"/>
        </w:rPr>
        <w:t>Trabectedin</w:t>
      </w:r>
      <w:proofErr w:type="spellEnd"/>
      <w:r w:rsidRPr="00DB5A58">
        <w:rPr>
          <w:sz w:val="24"/>
          <w:szCs w:val="24"/>
        </w:rPr>
        <w:t xml:space="preserve"> er blevet administreret i seks eller flere cyklusser hos 29,5 % og 52 % af de patienter, der blev </w:t>
      </w:r>
      <w:r w:rsidRPr="00DB5A58">
        <w:rPr>
          <w:sz w:val="24"/>
          <w:szCs w:val="24"/>
        </w:rPr>
        <w:lastRenderedPageBreak/>
        <w:t>behandlet med henholdsvis monoterapi- og kombinationsdosis. Monoterapi- og kombinationsregimerne er blevet anvendt i op til henholdsvis 38 og 21 cyklusser. Der er ikke observeret kumulativ toksicitet hos patienter, der gennemgik flere behandlings</w:t>
      </w:r>
      <w:r w:rsidR="001B4671">
        <w:rPr>
          <w:sz w:val="24"/>
          <w:szCs w:val="24"/>
        </w:rPr>
        <w:softHyphen/>
      </w:r>
      <w:r w:rsidRPr="00DB5A58">
        <w:rPr>
          <w:sz w:val="24"/>
          <w:szCs w:val="24"/>
        </w:rPr>
        <w:t>cyklusser.</w:t>
      </w:r>
    </w:p>
    <w:p w14:paraId="66A2AB4D" w14:textId="77777777" w:rsidR="00653DD4" w:rsidRPr="00DB5A58" w:rsidRDefault="00653DD4" w:rsidP="007409B2">
      <w:pPr>
        <w:ind w:left="851"/>
        <w:rPr>
          <w:sz w:val="24"/>
          <w:szCs w:val="24"/>
        </w:rPr>
      </w:pPr>
      <w:r w:rsidRPr="00DB5A58">
        <w:rPr>
          <w:sz w:val="24"/>
          <w:szCs w:val="24"/>
        </w:rPr>
        <w:t xml:space="preserve"> </w:t>
      </w:r>
    </w:p>
    <w:p w14:paraId="0992A356" w14:textId="77777777" w:rsidR="00653DD4" w:rsidRPr="00DB5A58" w:rsidRDefault="00653DD4" w:rsidP="007409B2">
      <w:pPr>
        <w:ind w:left="851"/>
        <w:rPr>
          <w:i/>
          <w:sz w:val="24"/>
          <w:szCs w:val="24"/>
        </w:rPr>
      </w:pPr>
      <w:r w:rsidRPr="00DB5A58">
        <w:rPr>
          <w:i/>
          <w:sz w:val="24"/>
          <w:szCs w:val="24"/>
        </w:rPr>
        <w:t xml:space="preserve">Pædiatrisk population </w:t>
      </w:r>
    </w:p>
    <w:p w14:paraId="5990BF1B" w14:textId="128EDE50" w:rsidR="00653DD4" w:rsidRPr="00DB5A58" w:rsidRDefault="00653DD4" w:rsidP="007409B2">
      <w:pPr>
        <w:ind w:left="851"/>
        <w:rPr>
          <w:sz w:val="24"/>
          <w:szCs w:val="24"/>
        </w:rPr>
      </w:pP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bør ikke anvendes til børn under 18 år med pædiatriske sarkomer på grund af problemstillinger vedrørende virkning (se pkt. 5.1 for resultater af et studie med pædiatriske sarkomer). </w:t>
      </w:r>
    </w:p>
    <w:p w14:paraId="210056BD" w14:textId="77777777" w:rsidR="00653DD4" w:rsidRPr="00DB5A58" w:rsidRDefault="00653DD4" w:rsidP="007409B2">
      <w:pPr>
        <w:ind w:left="851"/>
        <w:rPr>
          <w:sz w:val="24"/>
          <w:szCs w:val="24"/>
        </w:rPr>
      </w:pPr>
    </w:p>
    <w:p w14:paraId="250C41AA" w14:textId="77777777" w:rsidR="00653DD4" w:rsidRPr="00DB5A58" w:rsidRDefault="00653DD4" w:rsidP="007409B2">
      <w:pPr>
        <w:ind w:left="851"/>
        <w:rPr>
          <w:i/>
          <w:sz w:val="24"/>
          <w:szCs w:val="24"/>
        </w:rPr>
      </w:pPr>
      <w:r w:rsidRPr="00DB5A58">
        <w:rPr>
          <w:i/>
          <w:sz w:val="24"/>
          <w:szCs w:val="24"/>
        </w:rPr>
        <w:t xml:space="preserve">Ældre </w:t>
      </w:r>
    </w:p>
    <w:p w14:paraId="623FE8A7" w14:textId="77777777" w:rsidR="00653DD4" w:rsidRPr="00DB5A58" w:rsidRDefault="00653DD4" w:rsidP="007409B2">
      <w:pPr>
        <w:ind w:left="851"/>
        <w:rPr>
          <w:sz w:val="24"/>
          <w:szCs w:val="24"/>
        </w:rPr>
      </w:pPr>
      <w:r w:rsidRPr="00DB5A58">
        <w:rPr>
          <w:sz w:val="24"/>
          <w:szCs w:val="24"/>
        </w:rPr>
        <w:t xml:space="preserve">Der er ikke udført specifikke studier med ældre personer. Alt i alt var 20 % af de 1.164 patienter i den integrerede sikkerhedsanalyse i de kliniske studier med monoterapi over 65 år. Af de 333 patienter med ovariecancer, der fik </w:t>
      </w:r>
      <w:proofErr w:type="spellStart"/>
      <w:r w:rsidRPr="00DB5A58">
        <w:rPr>
          <w:sz w:val="24"/>
          <w:szCs w:val="24"/>
        </w:rPr>
        <w:t>trabectedin</w:t>
      </w:r>
      <w:proofErr w:type="spellEnd"/>
      <w:r w:rsidRPr="00DB5A58">
        <w:rPr>
          <w:sz w:val="24"/>
          <w:szCs w:val="24"/>
        </w:rPr>
        <w:t xml:space="preserve"> i kombination med PLD, var 24 % 65 år eller ældre, og 6 % var over 75 år. Der blev ikke observeret relevante forskelle i sikkerhedsprofilen hos denne patientpopulation. Det tyder på, at </w:t>
      </w:r>
      <w:proofErr w:type="spellStart"/>
      <w:r w:rsidRPr="00DB5A58">
        <w:rPr>
          <w:sz w:val="24"/>
          <w:szCs w:val="24"/>
        </w:rPr>
        <w:t>trabectedins</w:t>
      </w:r>
      <w:proofErr w:type="spellEnd"/>
      <w:r w:rsidRPr="00DB5A58">
        <w:rPr>
          <w:sz w:val="24"/>
          <w:szCs w:val="24"/>
        </w:rPr>
        <w:t xml:space="preserve"> </w:t>
      </w:r>
      <w:proofErr w:type="spellStart"/>
      <w:r w:rsidRPr="00DB5A58">
        <w:rPr>
          <w:sz w:val="24"/>
          <w:szCs w:val="24"/>
        </w:rPr>
        <w:t>plasmaclearance</w:t>
      </w:r>
      <w:proofErr w:type="spellEnd"/>
      <w:r w:rsidRPr="00DB5A58">
        <w:rPr>
          <w:sz w:val="24"/>
          <w:szCs w:val="24"/>
        </w:rPr>
        <w:t xml:space="preserve"> og distributionsvolumen ikke påvirkes af alder. Der bør derfor ikke som rutine foretages dosisjusteringer, der udelukkende er baseret på alderskriterier. </w:t>
      </w:r>
    </w:p>
    <w:p w14:paraId="48CD3CF6" w14:textId="77777777" w:rsidR="00653DD4" w:rsidRPr="00DB5A58" w:rsidRDefault="00653DD4" w:rsidP="007409B2">
      <w:pPr>
        <w:ind w:left="851"/>
        <w:rPr>
          <w:sz w:val="24"/>
          <w:szCs w:val="24"/>
        </w:rPr>
      </w:pPr>
      <w:r w:rsidRPr="00DB5A58">
        <w:rPr>
          <w:sz w:val="24"/>
          <w:szCs w:val="24"/>
        </w:rPr>
        <w:t xml:space="preserve"> </w:t>
      </w:r>
    </w:p>
    <w:p w14:paraId="04A89199" w14:textId="77777777" w:rsidR="00653DD4" w:rsidRPr="00DB5A58" w:rsidRDefault="00653DD4" w:rsidP="007409B2">
      <w:pPr>
        <w:ind w:left="851"/>
        <w:rPr>
          <w:sz w:val="24"/>
          <w:szCs w:val="24"/>
        </w:rPr>
      </w:pPr>
      <w:r w:rsidRPr="00DB5A58">
        <w:rPr>
          <w:i/>
          <w:iCs/>
          <w:sz w:val="24"/>
          <w:szCs w:val="24"/>
        </w:rPr>
        <w:t xml:space="preserve">Nedsat leverfunktion </w:t>
      </w:r>
    </w:p>
    <w:p w14:paraId="51E64118" w14:textId="269B0121" w:rsidR="00653DD4" w:rsidRPr="00DB5A58" w:rsidRDefault="00653DD4" w:rsidP="007409B2">
      <w:pPr>
        <w:ind w:left="851"/>
        <w:rPr>
          <w:sz w:val="24"/>
          <w:szCs w:val="24"/>
        </w:rPr>
      </w:pPr>
      <w:r w:rsidRPr="00DB5A58">
        <w:rPr>
          <w:sz w:val="24"/>
          <w:szCs w:val="24"/>
        </w:rPr>
        <w:t xml:space="preserve">Hos patienter med nedsat leverfunktion tilrådes det at udvise særlig forsigtighed, og dosisjusteringer kan være nødvendige, da den systemiske eksponering for </w:t>
      </w:r>
      <w:proofErr w:type="spellStart"/>
      <w:r w:rsidRPr="00DB5A58">
        <w:rPr>
          <w:sz w:val="24"/>
          <w:szCs w:val="24"/>
        </w:rPr>
        <w:t>trabetedin</w:t>
      </w:r>
      <w:proofErr w:type="spellEnd"/>
      <w:r w:rsidRPr="00DB5A58">
        <w:rPr>
          <w:sz w:val="24"/>
          <w:szCs w:val="24"/>
        </w:rPr>
        <w:t xml:space="preserve"> vil være øget, og risikoen for levertoksicitet kan være øget. Patienter med forhøjede serumbilirubinniveauer ved baseline må ikke behandles med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Leverfunktionstest bør monitoreres under behandling med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da dosisjusteringer kan være indikeret (se tabel 1 og pkt. 4.4). </w:t>
      </w:r>
    </w:p>
    <w:p w14:paraId="095C1D80" w14:textId="77777777" w:rsidR="00653DD4" w:rsidRPr="00DB5A58" w:rsidRDefault="00653DD4" w:rsidP="007409B2">
      <w:pPr>
        <w:ind w:left="851"/>
        <w:rPr>
          <w:sz w:val="24"/>
          <w:szCs w:val="24"/>
        </w:rPr>
      </w:pPr>
    </w:p>
    <w:p w14:paraId="2DE45A91" w14:textId="77777777" w:rsidR="00653DD4" w:rsidRPr="00DB5A58" w:rsidRDefault="00653DD4" w:rsidP="007409B2">
      <w:pPr>
        <w:ind w:left="851"/>
        <w:rPr>
          <w:sz w:val="24"/>
          <w:szCs w:val="24"/>
        </w:rPr>
      </w:pPr>
      <w:r w:rsidRPr="00DB5A58">
        <w:rPr>
          <w:i/>
          <w:iCs/>
          <w:sz w:val="24"/>
          <w:szCs w:val="24"/>
        </w:rPr>
        <w:t xml:space="preserve">Nedsat nyrefunktion </w:t>
      </w:r>
    </w:p>
    <w:p w14:paraId="2C7346D1" w14:textId="51A099EF" w:rsidR="00653DD4" w:rsidRPr="00DB5A58" w:rsidRDefault="00653DD4" w:rsidP="007409B2">
      <w:pPr>
        <w:ind w:left="851"/>
        <w:rPr>
          <w:sz w:val="24"/>
          <w:szCs w:val="24"/>
        </w:rPr>
      </w:pPr>
      <w:r w:rsidRPr="00DB5A58">
        <w:rPr>
          <w:sz w:val="24"/>
          <w:szCs w:val="24"/>
        </w:rPr>
        <w:t>Der er ikke foretaget studier, der inkluderede patienter med nyreinsufficiens (</w:t>
      </w:r>
      <w:proofErr w:type="spellStart"/>
      <w:r w:rsidRPr="00DB5A58">
        <w:rPr>
          <w:sz w:val="24"/>
          <w:szCs w:val="24"/>
        </w:rPr>
        <w:t>kreatininclearance</w:t>
      </w:r>
      <w:proofErr w:type="spellEnd"/>
      <w:r w:rsidRPr="00DB5A58">
        <w:rPr>
          <w:sz w:val="24"/>
          <w:szCs w:val="24"/>
        </w:rPr>
        <w:t xml:space="preserve"> &lt; 30 ml/min i monoterapibehandlingen og &lt; 60 ml/min i kombinationsbehandlingen), og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må derfor ikke anvendes hos denne patientpopulation (se pkt. 4.4). </w:t>
      </w:r>
      <w:proofErr w:type="spellStart"/>
      <w:r w:rsidRPr="00DB5A58">
        <w:rPr>
          <w:sz w:val="24"/>
          <w:szCs w:val="24"/>
        </w:rPr>
        <w:t>Trabectedins</w:t>
      </w:r>
      <w:proofErr w:type="spellEnd"/>
      <w:r w:rsidRPr="00DB5A58">
        <w:rPr>
          <w:sz w:val="24"/>
          <w:szCs w:val="24"/>
        </w:rPr>
        <w:t xml:space="preserve"> </w:t>
      </w:r>
      <w:proofErr w:type="spellStart"/>
      <w:r w:rsidRPr="00DB5A58">
        <w:rPr>
          <w:sz w:val="24"/>
          <w:szCs w:val="24"/>
        </w:rPr>
        <w:t>farmakokinetiske</w:t>
      </w:r>
      <w:proofErr w:type="spellEnd"/>
      <w:r w:rsidRPr="00DB5A58">
        <w:rPr>
          <w:sz w:val="24"/>
          <w:szCs w:val="24"/>
        </w:rPr>
        <w:t xml:space="preserve"> karakteristika taget i betragtning (se pkt. 5.2) er dosisjusteringer ikke påkrævet hos patienter med mild eller moderat nyreinsufficiens.</w:t>
      </w:r>
    </w:p>
    <w:p w14:paraId="5D70871B" w14:textId="77777777" w:rsidR="00653DD4" w:rsidRPr="00DB5A58" w:rsidRDefault="00653DD4" w:rsidP="007409B2">
      <w:pPr>
        <w:ind w:left="851"/>
        <w:rPr>
          <w:sz w:val="24"/>
          <w:szCs w:val="24"/>
        </w:rPr>
      </w:pPr>
      <w:r w:rsidRPr="00DB5A58">
        <w:rPr>
          <w:sz w:val="24"/>
          <w:szCs w:val="24"/>
        </w:rPr>
        <w:t xml:space="preserve"> </w:t>
      </w:r>
    </w:p>
    <w:p w14:paraId="40FC0614" w14:textId="77777777" w:rsidR="00653DD4" w:rsidRPr="00DB5A58" w:rsidRDefault="00653DD4" w:rsidP="007409B2">
      <w:pPr>
        <w:ind w:left="851"/>
        <w:rPr>
          <w:sz w:val="24"/>
          <w:szCs w:val="24"/>
          <w:u w:val="single"/>
        </w:rPr>
      </w:pPr>
      <w:r w:rsidRPr="00DB5A58">
        <w:rPr>
          <w:sz w:val="24"/>
          <w:szCs w:val="24"/>
          <w:u w:val="single"/>
        </w:rPr>
        <w:t xml:space="preserve">Administration </w:t>
      </w:r>
    </w:p>
    <w:p w14:paraId="1F81FCFE" w14:textId="77777777" w:rsidR="00653DD4" w:rsidRPr="00DB5A58" w:rsidRDefault="00653DD4" w:rsidP="007409B2">
      <w:pPr>
        <w:ind w:left="851"/>
        <w:rPr>
          <w:sz w:val="24"/>
          <w:szCs w:val="24"/>
        </w:rPr>
      </w:pPr>
      <w:r w:rsidRPr="00DB5A58">
        <w:rPr>
          <w:sz w:val="24"/>
          <w:szCs w:val="24"/>
        </w:rPr>
        <w:t xml:space="preserve">Intravenøs administration gennem et centralt venekateter anbefales på det kraftigste (se pkt. 4.4 og 6.6). </w:t>
      </w:r>
    </w:p>
    <w:p w14:paraId="58D359F0" w14:textId="77777777" w:rsidR="00653DD4" w:rsidRPr="00DB5A58" w:rsidRDefault="00653DD4" w:rsidP="007409B2">
      <w:pPr>
        <w:ind w:left="851"/>
        <w:rPr>
          <w:sz w:val="24"/>
          <w:szCs w:val="24"/>
        </w:rPr>
      </w:pPr>
    </w:p>
    <w:p w14:paraId="3F2E38D5" w14:textId="77777777" w:rsidR="00653DD4" w:rsidRPr="00DB5A58" w:rsidRDefault="00653DD4" w:rsidP="007409B2">
      <w:pPr>
        <w:ind w:left="851"/>
        <w:rPr>
          <w:color w:val="000000"/>
          <w:sz w:val="24"/>
          <w:szCs w:val="24"/>
          <w:lang w:eastAsia="en-GB"/>
        </w:rPr>
      </w:pPr>
      <w:r w:rsidRPr="00DB5A58">
        <w:rPr>
          <w:sz w:val="24"/>
          <w:szCs w:val="24"/>
        </w:rPr>
        <w:t xml:space="preserve">For instruktioner om </w:t>
      </w:r>
      <w:proofErr w:type="spellStart"/>
      <w:r w:rsidRPr="00DB5A58">
        <w:rPr>
          <w:sz w:val="24"/>
          <w:szCs w:val="24"/>
        </w:rPr>
        <w:t>rekonstitution</w:t>
      </w:r>
      <w:proofErr w:type="spellEnd"/>
      <w:r w:rsidRPr="00DB5A58">
        <w:rPr>
          <w:sz w:val="24"/>
          <w:szCs w:val="24"/>
        </w:rPr>
        <w:t xml:space="preserve"> og fortynding af lægemidlet før administration, se pkt. 6.6.</w:t>
      </w:r>
    </w:p>
    <w:p w14:paraId="13F32F7B" w14:textId="77777777" w:rsidR="009260DE" w:rsidRPr="00DB5A58" w:rsidRDefault="009260DE" w:rsidP="009260DE">
      <w:pPr>
        <w:tabs>
          <w:tab w:val="left" w:pos="851"/>
        </w:tabs>
        <w:ind w:left="851"/>
        <w:rPr>
          <w:sz w:val="24"/>
          <w:szCs w:val="24"/>
        </w:rPr>
      </w:pPr>
    </w:p>
    <w:p w14:paraId="73714FC2" w14:textId="77777777" w:rsidR="009260DE" w:rsidRPr="00DB5A58" w:rsidRDefault="009260DE" w:rsidP="009260DE">
      <w:pPr>
        <w:tabs>
          <w:tab w:val="left" w:pos="851"/>
        </w:tabs>
        <w:ind w:left="851" w:hanging="851"/>
        <w:rPr>
          <w:b/>
          <w:sz w:val="24"/>
          <w:szCs w:val="24"/>
        </w:rPr>
      </w:pPr>
      <w:r w:rsidRPr="00DB5A58">
        <w:rPr>
          <w:b/>
          <w:sz w:val="24"/>
          <w:szCs w:val="24"/>
        </w:rPr>
        <w:t>4.3</w:t>
      </w:r>
      <w:r w:rsidRPr="00DB5A58">
        <w:rPr>
          <w:b/>
          <w:sz w:val="24"/>
          <w:szCs w:val="24"/>
        </w:rPr>
        <w:tab/>
        <w:t>Kontraindikationer</w:t>
      </w:r>
    </w:p>
    <w:p w14:paraId="756D1E1B" w14:textId="77777777" w:rsidR="00653DD4" w:rsidRPr="004E2EA2" w:rsidRDefault="00653DD4" w:rsidP="004E2EA2">
      <w:pPr>
        <w:pStyle w:val="Listeafsnit"/>
        <w:numPr>
          <w:ilvl w:val="0"/>
          <w:numId w:val="10"/>
        </w:numPr>
        <w:ind w:left="1276" w:hanging="425"/>
        <w:rPr>
          <w:sz w:val="24"/>
          <w:szCs w:val="24"/>
        </w:rPr>
      </w:pPr>
      <w:r w:rsidRPr="004E2EA2">
        <w:rPr>
          <w:sz w:val="24"/>
          <w:szCs w:val="24"/>
        </w:rPr>
        <w:t xml:space="preserve">Overfølsomhed over for </w:t>
      </w:r>
      <w:proofErr w:type="spellStart"/>
      <w:r w:rsidRPr="004E2EA2">
        <w:rPr>
          <w:sz w:val="24"/>
          <w:szCs w:val="24"/>
        </w:rPr>
        <w:t>trabectedin</w:t>
      </w:r>
      <w:proofErr w:type="spellEnd"/>
      <w:r w:rsidRPr="004E2EA2">
        <w:rPr>
          <w:sz w:val="24"/>
          <w:szCs w:val="24"/>
        </w:rPr>
        <w:t xml:space="preserve"> eller over for et eller flere af hjælpestofferne anført i pkt. 6.1. </w:t>
      </w:r>
    </w:p>
    <w:p w14:paraId="7628E246" w14:textId="706B78DB" w:rsidR="00653DD4" w:rsidRPr="004E2EA2" w:rsidRDefault="00653DD4" w:rsidP="004E2EA2">
      <w:pPr>
        <w:pStyle w:val="Listeafsnit"/>
        <w:numPr>
          <w:ilvl w:val="0"/>
          <w:numId w:val="10"/>
        </w:numPr>
        <w:ind w:left="1276" w:hanging="425"/>
        <w:rPr>
          <w:sz w:val="24"/>
          <w:szCs w:val="24"/>
        </w:rPr>
      </w:pPr>
      <w:r w:rsidRPr="004E2EA2">
        <w:rPr>
          <w:sz w:val="24"/>
          <w:szCs w:val="24"/>
        </w:rPr>
        <w:t xml:space="preserve">Samtidig alvorlig eller ukontrolleret infektion. </w:t>
      </w:r>
    </w:p>
    <w:p w14:paraId="197D89FF" w14:textId="235D6A90" w:rsidR="00653DD4" w:rsidRPr="004E2EA2" w:rsidRDefault="00653DD4" w:rsidP="004E2EA2">
      <w:pPr>
        <w:pStyle w:val="Listeafsnit"/>
        <w:numPr>
          <w:ilvl w:val="0"/>
          <w:numId w:val="10"/>
        </w:numPr>
        <w:ind w:left="1276" w:hanging="425"/>
        <w:rPr>
          <w:sz w:val="24"/>
          <w:szCs w:val="24"/>
        </w:rPr>
      </w:pPr>
      <w:r w:rsidRPr="004E2EA2">
        <w:rPr>
          <w:sz w:val="24"/>
          <w:szCs w:val="24"/>
        </w:rPr>
        <w:t xml:space="preserve">Amning (se pkt. 4.6). </w:t>
      </w:r>
    </w:p>
    <w:p w14:paraId="0023CB24" w14:textId="7F169CA9" w:rsidR="00653DD4" w:rsidRPr="004E2EA2" w:rsidRDefault="00653DD4" w:rsidP="004E2EA2">
      <w:pPr>
        <w:pStyle w:val="Listeafsnit"/>
        <w:numPr>
          <w:ilvl w:val="0"/>
          <w:numId w:val="10"/>
        </w:numPr>
        <w:ind w:left="1276" w:hanging="425"/>
        <w:rPr>
          <w:sz w:val="24"/>
          <w:szCs w:val="24"/>
        </w:rPr>
      </w:pPr>
      <w:r w:rsidRPr="004E2EA2">
        <w:rPr>
          <w:sz w:val="24"/>
          <w:szCs w:val="24"/>
        </w:rPr>
        <w:t xml:space="preserve">Kombination med vaccination mod gul feber (se pkt. 4.4). </w:t>
      </w:r>
    </w:p>
    <w:p w14:paraId="70326653" w14:textId="06F22173" w:rsidR="00FF0E39" w:rsidRDefault="00FF0E39">
      <w:pPr>
        <w:rPr>
          <w:sz w:val="24"/>
          <w:szCs w:val="24"/>
        </w:rPr>
      </w:pPr>
      <w:r>
        <w:rPr>
          <w:sz w:val="24"/>
          <w:szCs w:val="24"/>
        </w:rPr>
        <w:br w:type="page"/>
      </w:r>
    </w:p>
    <w:p w14:paraId="11F9F5EC" w14:textId="77777777" w:rsidR="009260DE" w:rsidRPr="00DB5A58" w:rsidRDefault="009260DE" w:rsidP="009260DE">
      <w:pPr>
        <w:tabs>
          <w:tab w:val="left" w:pos="851"/>
        </w:tabs>
        <w:ind w:left="851"/>
        <w:rPr>
          <w:sz w:val="24"/>
          <w:szCs w:val="24"/>
        </w:rPr>
      </w:pPr>
    </w:p>
    <w:p w14:paraId="588C6541" w14:textId="77777777" w:rsidR="009260DE" w:rsidRPr="00DB5A58" w:rsidRDefault="009260DE" w:rsidP="009260DE">
      <w:pPr>
        <w:tabs>
          <w:tab w:val="left" w:pos="851"/>
        </w:tabs>
        <w:ind w:left="851" w:hanging="851"/>
        <w:rPr>
          <w:b/>
          <w:sz w:val="24"/>
          <w:szCs w:val="24"/>
        </w:rPr>
      </w:pPr>
      <w:r w:rsidRPr="00DB5A58">
        <w:rPr>
          <w:b/>
          <w:sz w:val="24"/>
          <w:szCs w:val="24"/>
        </w:rPr>
        <w:t>4.4</w:t>
      </w:r>
      <w:r w:rsidRPr="00DB5A58">
        <w:rPr>
          <w:b/>
          <w:sz w:val="24"/>
          <w:szCs w:val="24"/>
        </w:rPr>
        <w:tab/>
        <w:t>Særlige advarsler og forsigtighedsregler vedrørende brugen</w:t>
      </w:r>
    </w:p>
    <w:p w14:paraId="6B2F74C5" w14:textId="77777777" w:rsidR="004E2EA2" w:rsidRDefault="004E2EA2" w:rsidP="00653DD4">
      <w:pPr>
        <w:pStyle w:val="Default"/>
        <w:ind w:left="851"/>
        <w:rPr>
          <w:u w:val="single"/>
        </w:rPr>
      </w:pPr>
    </w:p>
    <w:p w14:paraId="6DE557A0" w14:textId="6A055F8C" w:rsidR="00653DD4" w:rsidRPr="00DB5A58" w:rsidRDefault="00653DD4" w:rsidP="00653DD4">
      <w:pPr>
        <w:pStyle w:val="Default"/>
        <w:ind w:left="851"/>
        <w:rPr>
          <w:u w:val="single"/>
        </w:rPr>
      </w:pPr>
      <w:r w:rsidRPr="00DB5A58">
        <w:rPr>
          <w:u w:val="single"/>
        </w:rPr>
        <w:t xml:space="preserve">Nedsat leverfunktion </w:t>
      </w:r>
    </w:p>
    <w:p w14:paraId="125F9854" w14:textId="3D9FA71A" w:rsidR="00653DD4" w:rsidRPr="00DB5A58" w:rsidRDefault="00653DD4" w:rsidP="007877ED">
      <w:pPr>
        <w:ind w:left="851"/>
        <w:rPr>
          <w:sz w:val="24"/>
          <w:szCs w:val="24"/>
        </w:rPr>
      </w:pPr>
      <w:r w:rsidRPr="00DB5A58">
        <w:rPr>
          <w:sz w:val="24"/>
          <w:szCs w:val="24"/>
        </w:rPr>
        <w:t xml:space="preserve">Patienter skal opfylde specifikke kriterier vedrørende leverfunktionsparametre for at kunne starte behandling med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Da den systemiske eksponering for </w:t>
      </w:r>
      <w:proofErr w:type="spellStart"/>
      <w:r w:rsidRPr="00DB5A58">
        <w:rPr>
          <w:sz w:val="24"/>
          <w:szCs w:val="24"/>
        </w:rPr>
        <w:t>trabectedin</w:t>
      </w:r>
      <w:proofErr w:type="spellEnd"/>
      <w:r w:rsidRPr="00DB5A58">
        <w:rPr>
          <w:sz w:val="24"/>
          <w:szCs w:val="24"/>
        </w:rPr>
        <w:t xml:space="preserve"> gennemsnitligt nærmest fordobles (se pkt. 5.2) på grund af den nedsatte leverfunktion, og risikoen for toksicitet derfor kan blive øget, skal patienter med klinisk relevante leversygdomme såsom aktiv kronisk hepatitis monitoreres nøje og dosis om nødvendigt justeres. Patienter med forhøjede serumbilirubinniveauer må ikke behandles med </w:t>
      </w:r>
      <w:proofErr w:type="spellStart"/>
      <w:r w:rsidRPr="00DB5A58">
        <w:rPr>
          <w:sz w:val="24"/>
          <w:szCs w:val="24"/>
        </w:rPr>
        <w:t>trabectedin</w:t>
      </w:r>
      <w:proofErr w:type="spellEnd"/>
      <w:r w:rsidRPr="00DB5A58">
        <w:rPr>
          <w:sz w:val="24"/>
          <w:szCs w:val="24"/>
        </w:rPr>
        <w:t xml:space="preserve"> (se pkt. 4.2). </w:t>
      </w:r>
    </w:p>
    <w:p w14:paraId="78638416" w14:textId="77777777" w:rsidR="00653DD4" w:rsidRPr="00DB5A58" w:rsidRDefault="00653DD4" w:rsidP="007877ED">
      <w:pPr>
        <w:ind w:left="851"/>
        <w:rPr>
          <w:sz w:val="24"/>
          <w:szCs w:val="24"/>
        </w:rPr>
      </w:pPr>
    </w:p>
    <w:p w14:paraId="1CCF3B54" w14:textId="77777777" w:rsidR="00653DD4" w:rsidRPr="00DB5A58" w:rsidRDefault="00653DD4" w:rsidP="007877ED">
      <w:pPr>
        <w:ind w:left="851"/>
        <w:rPr>
          <w:sz w:val="24"/>
          <w:szCs w:val="24"/>
          <w:u w:val="single"/>
        </w:rPr>
      </w:pPr>
      <w:r w:rsidRPr="00DB5A58">
        <w:rPr>
          <w:sz w:val="24"/>
          <w:szCs w:val="24"/>
          <w:u w:val="single"/>
        </w:rPr>
        <w:t xml:space="preserve">Nedsat nyrefunktion </w:t>
      </w:r>
    </w:p>
    <w:p w14:paraId="5523B864" w14:textId="42F8148E" w:rsidR="00653DD4" w:rsidRPr="00DB5A58" w:rsidRDefault="00653DD4" w:rsidP="007877ED">
      <w:pPr>
        <w:ind w:left="851"/>
        <w:rPr>
          <w:sz w:val="24"/>
          <w:szCs w:val="24"/>
        </w:rPr>
      </w:pPr>
      <w:proofErr w:type="spellStart"/>
      <w:r w:rsidRPr="00DB5A58">
        <w:rPr>
          <w:sz w:val="24"/>
          <w:szCs w:val="24"/>
        </w:rPr>
        <w:t>Kreatininclearance</w:t>
      </w:r>
      <w:proofErr w:type="spellEnd"/>
      <w:r w:rsidRPr="00DB5A58">
        <w:rPr>
          <w:sz w:val="24"/>
          <w:szCs w:val="24"/>
        </w:rPr>
        <w:t xml:space="preserve"> skal monitoreres inden og under behandlingen.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monoterapi- og kombinationsregimer må ikke anvendes til patienter med </w:t>
      </w:r>
      <w:proofErr w:type="spellStart"/>
      <w:r w:rsidRPr="00DB5A58">
        <w:rPr>
          <w:sz w:val="24"/>
          <w:szCs w:val="24"/>
        </w:rPr>
        <w:t>kreatininclearance</w:t>
      </w:r>
      <w:proofErr w:type="spellEnd"/>
      <w:r w:rsidRPr="00DB5A58">
        <w:rPr>
          <w:sz w:val="24"/>
          <w:szCs w:val="24"/>
        </w:rPr>
        <w:t xml:space="preserve"> henholdsvis &lt; 30 ml/min og &lt; 60 ml/min (se pkt. 4.2). </w:t>
      </w:r>
    </w:p>
    <w:p w14:paraId="5665BAFB" w14:textId="77777777" w:rsidR="00653DD4" w:rsidRPr="00DB5A58" w:rsidRDefault="00653DD4" w:rsidP="007877ED">
      <w:pPr>
        <w:ind w:left="851"/>
        <w:rPr>
          <w:sz w:val="24"/>
          <w:szCs w:val="24"/>
        </w:rPr>
      </w:pPr>
    </w:p>
    <w:p w14:paraId="17C3032E" w14:textId="77777777" w:rsidR="00653DD4" w:rsidRPr="00DB5A58" w:rsidRDefault="00653DD4" w:rsidP="007877ED">
      <w:pPr>
        <w:ind w:left="851"/>
        <w:rPr>
          <w:sz w:val="24"/>
          <w:szCs w:val="24"/>
          <w:u w:val="single"/>
        </w:rPr>
      </w:pPr>
      <w:proofErr w:type="spellStart"/>
      <w:r w:rsidRPr="00DB5A58">
        <w:rPr>
          <w:sz w:val="24"/>
          <w:szCs w:val="24"/>
          <w:u w:val="single"/>
        </w:rPr>
        <w:t>Neutropeni</w:t>
      </w:r>
      <w:proofErr w:type="spellEnd"/>
      <w:r w:rsidRPr="00DB5A58">
        <w:rPr>
          <w:sz w:val="24"/>
          <w:szCs w:val="24"/>
          <w:u w:val="single"/>
        </w:rPr>
        <w:t xml:space="preserve"> og </w:t>
      </w:r>
      <w:proofErr w:type="spellStart"/>
      <w:r w:rsidRPr="00DB5A58">
        <w:rPr>
          <w:sz w:val="24"/>
          <w:szCs w:val="24"/>
          <w:u w:val="single"/>
        </w:rPr>
        <w:t>trombocytopeni</w:t>
      </w:r>
      <w:proofErr w:type="spellEnd"/>
      <w:r w:rsidRPr="00DB5A58">
        <w:rPr>
          <w:sz w:val="24"/>
          <w:szCs w:val="24"/>
          <w:u w:val="single"/>
        </w:rPr>
        <w:t xml:space="preserve"> </w:t>
      </w:r>
    </w:p>
    <w:p w14:paraId="2F5DC6F1" w14:textId="465737DF" w:rsidR="00653DD4" w:rsidRPr="00DB5A58" w:rsidRDefault="00653DD4" w:rsidP="007877ED">
      <w:pPr>
        <w:ind w:left="851"/>
        <w:rPr>
          <w:sz w:val="24"/>
          <w:szCs w:val="24"/>
        </w:rPr>
      </w:pPr>
      <w:r w:rsidRPr="00DB5A58">
        <w:rPr>
          <w:sz w:val="24"/>
          <w:szCs w:val="24"/>
        </w:rPr>
        <w:t xml:space="preserve">Grad 3- eller 4-neutropeni og </w:t>
      </w:r>
      <w:proofErr w:type="spellStart"/>
      <w:r w:rsidRPr="00DB5A58">
        <w:rPr>
          <w:sz w:val="24"/>
          <w:szCs w:val="24"/>
        </w:rPr>
        <w:t>trombocytopeni</w:t>
      </w:r>
      <w:proofErr w:type="spellEnd"/>
      <w:r w:rsidRPr="00DB5A58">
        <w:rPr>
          <w:sz w:val="24"/>
          <w:szCs w:val="24"/>
        </w:rPr>
        <w:t xml:space="preserve"> associeret med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-behandling er indberettet meget hyppigt. Der skal udføres en komplet blodcelletælling, herunder </w:t>
      </w:r>
      <w:proofErr w:type="spellStart"/>
      <w:r w:rsidRPr="00DB5A58">
        <w:rPr>
          <w:sz w:val="24"/>
          <w:szCs w:val="24"/>
        </w:rPr>
        <w:t>differential</w:t>
      </w:r>
      <w:proofErr w:type="spellEnd"/>
      <w:r w:rsidRPr="00DB5A58">
        <w:rPr>
          <w:sz w:val="24"/>
          <w:szCs w:val="24"/>
        </w:rPr>
        <w:t xml:space="preserve">- og blodpladetælling ved baseline, ugentlig i de første to cyklusser og derefter én gang mellem cyklusserne (se pkt. 4.2). Patienter, der udvikler feber, bør omgående søge lægehjælp. Hvis dette sker, bør der omgående iværksættes støttende behandling. </w:t>
      </w:r>
    </w:p>
    <w:p w14:paraId="3BA5CD1D" w14:textId="77777777" w:rsidR="00653DD4" w:rsidRPr="00DB5A58" w:rsidRDefault="00653DD4" w:rsidP="007877ED">
      <w:pPr>
        <w:ind w:left="851"/>
        <w:rPr>
          <w:sz w:val="24"/>
          <w:szCs w:val="24"/>
        </w:rPr>
      </w:pPr>
      <w:r w:rsidRPr="00DB5A58">
        <w:rPr>
          <w:sz w:val="24"/>
          <w:szCs w:val="24"/>
        </w:rPr>
        <w:t xml:space="preserve"> </w:t>
      </w:r>
    </w:p>
    <w:p w14:paraId="62BAA8E6" w14:textId="0609E4D1" w:rsidR="00653DD4" w:rsidRPr="00DB5A58" w:rsidRDefault="00653DD4" w:rsidP="007877ED">
      <w:pPr>
        <w:ind w:left="851"/>
        <w:rPr>
          <w:sz w:val="24"/>
          <w:szCs w:val="24"/>
        </w:rPr>
      </w:pP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bør ikke indgives til patienter med baseline-</w:t>
      </w:r>
      <w:proofErr w:type="spellStart"/>
      <w:r w:rsidRPr="00DB5A58">
        <w:rPr>
          <w:sz w:val="24"/>
          <w:szCs w:val="24"/>
        </w:rPr>
        <w:t>neutrofiltal</w:t>
      </w:r>
      <w:proofErr w:type="spellEnd"/>
      <w:r w:rsidRPr="00DB5A58">
        <w:rPr>
          <w:sz w:val="24"/>
          <w:szCs w:val="24"/>
        </w:rPr>
        <w:t xml:space="preserve"> på under 1.500 celler/mm</w:t>
      </w:r>
      <w:r w:rsidRPr="00DB5A58">
        <w:rPr>
          <w:sz w:val="24"/>
          <w:szCs w:val="24"/>
          <w:vertAlign w:val="superscript"/>
        </w:rPr>
        <w:t>3</w:t>
      </w:r>
      <w:r w:rsidRPr="00DB5A58">
        <w:rPr>
          <w:sz w:val="24"/>
          <w:szCs w:val="24"/>
        </w:rPr>
        <w:t xml:space="preserve"> og blodpladetal på under 100.000 celler/mm</w:t>
      </w:r>
      <w:r w:rsidRPr="00DB5A58">
        <w:rPr>
          <w:sz w:val="24"/>
          <w:szCs w:val="24"/>
          <w:vertAlign w:val="superscript"/>
        </w:rPr>
        <w:t>3</w:t>
      </w:r>
      <w:r w:rsidRPr="00DB5A58">
        <w:rPr>
          <w:sz w:val="24"/>
          <w:szCs w:val="24"/>
        </w:rPr>
        <w:t xml:space="preserve">. Hvis svær </w:t>
      </w:r>
      <w:proofErr w:type="spellStart"/>
      <w:r w:rsidRPr="00DB5A58">
        <w:rPr>
          <w:sz w:val="24"/>
          <w:szCs w:val="24"/>
        </w:rPr>
        <w:t>neutropeni</w:t>
      </w:r>
      <w:proofErr w:type="spellEnd"/>
      <w:r w:rsidRPr="00DB5A58">
        <w:rPr>
          <w:sz w:val="24"/>
          <w:szCs w:val="24"/>
        </w:rPr>
        <w:t xml:space="preserve"> (ANC &lt; 500 celler/mm</w:t>
      </w:r>
      <w:r w:rsidRPr="00DB5A58">
        <w:rPr>
          <w:sz w:val="24"/>
          <w:szCs w:val="24"/>
          <w:vertAlign w:val="superscript"/>
        </w:rPr>
        <w:t>3</w:t>
      </w:r>
      <w:r w:rsidRPr="00DB5A58">
        <w:rPr>
          <w:sz w:val="24"/>
          <w:szCs w:val="24"/>
        </w:rPr>
        <w:t xml:space="preserve">) varer længere end fem dage eller er forbundet med feber, eller hvis der optræder infektion, anbefales dosisreduktion (se pkt. 4.2). </w:t>
      </w:r>
    </w:p>
    <w:p w14:paraId="2DEE77D1" w14:textId="77777777" w:rsidR="00653DD4" w:rsidRPr="00DB5A58" w:rsidRDefault="00653DD4" w:rsidP="007877ED">
      <w:pPr>
        <w:ind w:left="851"/>
        <w:rPr>
          <w:sz w:val="24"/>
          <w:szCs w:val="24"/>
        </w:rPr>
      </w:pPr>
    </w:p>
    <w:p w14:paraId="307754DC" w14:textId="77777777" w:rsidR="00653DD4" w:rsidRPr="00DB5A58" w:rsidRDefault="00653DD4" w:rsidP="007877ED">
      <w:pPr>
        <w:ind w:left="851"/>
        <w:rPr>
          <w:sz w:val="24"/>
          <w:szCs w:val="24"/>
          <w:u w:val="single"/>
        </w:rPr>
      </w:pPr>
      <w:r w:rsidRPr="00DB5A58">
        <w:rPr>
          <w:sz w:val="24"/>
          <w:szCs w:val="24"/>
          <w:u w:val="single"/>
        </w:rPr>
        <w:t xml:space="preserve">Kvalme og opkastning </w:t>
      </w:r>
    </w:p>
    <w:p w14:paraId="6CFF3DC8" w14:textId="77777777" w:rsidR="00653DD4" w:rsidRPr="00DB5A58" w:rsidRDefault="00653DD4" w:rsidP="007877ED">
      <w:pPr>
        <w:ind w:left="851"/>
        <w:rPr>
          <w:sz w:val="24"/>
          <w:szCs w:val="24"/>
        </w:rPr>
      </w:pPr>
      <w:r w:rsidRPr="00DB5A58">
        <w:rPr>
          <w:sz w:val="24"/>
          <w:szCs w:val="24"/>
        </w:rPr>
        <w:t xml:space="preserve">Der skal administreres </w:t>
      </w:r>
      <w:proofErr w:type="spellStart"/>
      <w:r w:rsidRPr="00DB5A58">
        <w:rPr>
          <w:sz w:val="24"/>
          <w:szCs w:val="24"/>
        </w:rPr>
        <w:t>antiemetisk</w:t>
      </w:r>
      <w:proofErr w:type="spellEnd"/>
      <w:r w:rsidRPr="00DB5A58">
        <w:rPr>
          <w:sz w:val="24"/>
          <w:szCs w:val="24"/>
        </w:rPr>
        <w:t xml:space="preserve"> profylakse med </w:t>
      </w:r>
      <w:proofErr w:type="spellStart"/>
      <w:r w:rsidRPr="00DB5A58">
        <w:rPr>
          <w:sz w:val="24"/>
          <w:szCs w:val="24"/>
        </w:rPr>
        <w:t>kortikosteroider</w:t>
      </w:r>
      <w:proofErr w:type="spellEnd"/>
      <w:r w:rsidRPr="00DB5A58">
        <w:rPr>
          <w:sz w:val="24"/>
          <w:szCs w:val="24"/>
        </w:rPr>
        <w:t xml:space="preserve"> såsom </w:t>
      </w:r>
      <w:proofErr w:type="spellStart"/>
      <w:r w:rsidRPr="00DB5A58">
        <w:rPr>
          <w:sz w:val="24"/>
          <w:szCs w:val="24"/>
        </w:rPr>
        <w:t>dexamethason</w:t>
      </w:r>
      <w:proofErr w:type="spellEnd"/>
      <w:r w:rsidRPr="00DB5A58">
        <w:rPr>
          <w:sz w:val="24"/>
          <w:szCs w:val="24"/>
        </w:rPr>
        <w:t xml:space="preserve"> til alle patienter (se pkt. 4.2). </w:t>
      </w:r>
    </w:p>
    <w:p w14:paraId="16F214E6" w14:textId="77777777" w:rsidR="00653DD4" w:rsidRPr="00DB5A58" w:rsidRDefault="00653DD4" w:rsidP="007877ED">
      <w:pPr>
        <w:ind w:left="851"/>
        <w:rPr>
          <w:sz w:val="24"/>
          <w:szCs w:val="24"/>
        </w:rPr>
      </w:pPr>
    </w:p>
    <w:p w14:paraId="60187D1E" w14:textId="77777777" w:rsidR="00653DD4" w:rsidRPr="00DB5A58" w:rsidRDefault="00653DD4" w:rsidP="007877ED">
      <w:pPr>
        <w:ind w:left="851"/>
        <w:rPr>
          <w:sz w:val="24"/>
          <w:szCs w:val="24"/>
          <w:u w:val="single"/>
        </w:rPr>
      </w:pPr>
      <w:proofErr w:type="spellStart"/>
      <w:r w:rsidRPr="00DB5A58">
        <w:rPr>
          <w:sz w:val="24"/>
          <w:szCs w:val="24"/>
          <w:u w:val="single"/>
        </w:rPr>
        <w:t>Rabdomyolyse</w:t>
      </w:r>
      <w:proofErr w:type="spellEnd"/>
      <w:r w:rsidRPr="00DB5A58">
        <w:rPr>
          <w:sz w:val="24"/>
          <w:szCs w:val="24"/>
          <w:u w:val="single"/>
        </w:rPr>
        <w:t xml:space="preserve"> og alvorlige CPK-forhøjelser (&gt; 5 x ULN) </w:t>
      </w:r>
    </w:p>
    <w:p w14:paraId="2684BF44" w14:textId="28FB65AC" w:rsidR="00653DD4" w:rsidRPr="00DB5A58" w:rsidRDefault="00653DD4" w:rsidP="007877ED">
      <w:pPr>
        <w:ind w:left="851"/>
        <w:rPr>
          <w:sz w:val="24"/>
          <w:szCs w:val="24"/>
        </w:rPr>
      </w:pPr>
      <w:proofErr w:type="spellStart"/>
      <w:r w:rsidRPr="00DB5A58">
        <w:rPr>
          <w:sz w:val="24"/>
          <w:szCs w:val="24"/>
        </w:rPr>
        <w:t>Trabectedin</w:t>
      </w:r>
      <w:proofErr w:type="spellEnd"/>
      <w:r w:rsidRPr="00DB5A58">
        <w:rPr>
          <w:sz w:val="24"/>
          <w:szCs w:val="24"/>
        </w:rPr>
        <w:t xml:space="preserve"> må ikke anvendes til patienter med CPK &gt; 2,5 x ULN (se pkt. 4.2). Med frekvensen ikke almindelig er der blevet indberettet </w:t>
      </w:r>
      <w:proofErr w:type="spellStart"/>
      <w:r w:rsidRPr="00DB5A58">
        <w:rPr>
          <w:sz w:val="24"/>
          <w:szCs w:val="24"/>
        </w:rPr>
        <w:t>rabdomyolyse</w:t>
      </w:r>
      <w:proofErr w:type="spellEnd"/>
      <w:r w:rsidRPr="00DB5A58">
        <w:rPr>
          <w:sz w:val="24"/>
          <w:szCs w:val="24"/>
        </w:rPr>
        <w:t xml:space="preserve"> - sædvanligvis associeret med </w:t>
      </w:r>
      <w:proofErr w:type="spellStart"/>
      <w:r w:rsidRPr="00DB5A58">
        <w:rPr>
          <w:sz w:val="24"/>
          <w:szCs w:val="24"/>
        </w:rPr>
        <w:t>myelotoksicitet</w:t>
      </w:r>
      <w:proofErr w:type="spellEnd"/>
      <w:r w:rsidRPr="00DB5A58">
        <w:rPr>
          <w:sz w:val="24"/>
          <w:szCs w:val="24"/>
        </w:rPr>
        <w:t xml:space="preserve">, alvorlige abnormiteter i leverfunktionstests og/eller nyre- eller multiorgansvigt. CPK bør derfor monitoreres nøje, hvis der er mistanke om, at en patient lider af en af disse typer toksicitet eller oplever muskelsvaghed eller muskelsmerte. Hvis der forekommer </w:t>
      </w:r>
      <w:proofErr w:type="spellStart"/>
      <w:r w:rsidRPr="00DB5A58">
        <w:rPr>
          <w:sz w:val="24"/>
          <w:szCs w:val="24"/>
        </w:rPr>
        <w:t>rabdomyolyse</w:t>
      </w:r>
      <w:proofErr w:type="spellEnd"/>
      <w:r w:rsidRPr="00DB5A58">
        <w:rPr>
          <w:sz w:val="24"/>
          <w:szCs w:val="24"/>
        </w:rPr>
        <w:t xml:space="preserve">, skal der omgående iværksættes støttende foranstaltninger såsom parenteral hydrering, </w:t>
      </w:r>
      <w:proofErr w:type="spellStart"/>
      <w:r w:rsidRPr="00DB5A58">
        <w:rPr>
          <w:sz w:val="24"/>
          <w:szCs w:val="24"/>
        </w:rPr>
        <w:t>alkalinisering</w:t>
      </w:r>
      <w:proofErr w:type="spellEnd"/>
      <w:r w:rsidRPr="00DB5A58">
        <w:rPr>
          <w:sz w:val="24"/>
          <w:szCs w:val="24"/>
        </w:rPr>
        <w:t xml:space="preserve"> af urinen og dialyse, som indiceret. Behandlingen med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bør afbrydes, indtil patienten er kommet sig fuldstændigt. </w:t>
      </w:r>
    </w:p>
    <w:p w14:paraId="4DAA6599" w14:textId="77777777" w:rsidR="00653DD4" w:rsidRPr="00DB5A58" w:rsidRDefault="00653DD4" w:rsidP="007877ED">
      <w:pPr>
        <w:ind w:left="851"/>
        <w:rPr>
          <w:sz w:val="24"/>
          <w:szCs w:val="24"/>
        </w:rPr>
      </w:pPr>
    </w:p>
    <w:p w14:paraId="1D088CE1" w14:textId="77777777" w:rsidR="00653DD4" w:rsidRPr="00DB5A58" w:rsidRDefault="00653DD4" w:rsidP="007877ED">
      <w:pPr>
        <w:ind w:left="851"/>
        <w:rPr>
          <w:sz w:val="24"/>
          <w:szCs w:val="24"/>
        </w:rPr>
      </w:pPr>
      <w:r w:rsidRPr="00DB5A58">
        <w:rPr>
          <w:sz w:val="24"/>
          <w:szCs w:val="24"/>
        </w:rPr>
        <w:t xml:space="preserve">Der bør udvises forsigtighed, hvis lægemidler, der associeres med </w:t>
      </w:r>
      <w:proofErr w:type="spellStart"/>
      <w:r w:rsidRPr="00DB5A58">
        <w:rPr>
          <w:sz w:val="24"/>
          <w:szCs w:val="24"/>
        </w:rPr>
        <w:t>rabdomyolyse</w:t>
      </w:r>
      <w:proofErr w:type="spellEnd"/>
      <w:r w:rsidRPr="00DB5A58">
        <w:rPr>
          <w:sz w:val="24"/>
          <w:szCs w:val="24"/>
        </w:rPr>
        <w:t xml:space="preserve"> (f.eks. </w:t>
      </w:r>
      <w:proofErr w:type="spellStart"/>
      <w:r w:rsidRPr="00DB5A58">
        <w:rPr>
          <w:sz w:val="24"/>
          <w:szCs w:val="24"/>
        </w:rPr>
        <w:t>statiner</w:t>
      </w:r>
      <w:proofErr w:type="spellEnd"/>
      <w:r w:rsidRPr="00DB5A58">
        <w:rPr>
          <w:sz w:val="24"/>
          <w:szCs w:val="24"/>
        </w:rPr>
        <w:t xml:space="preserve">), administreres samtidig med </w:t>
      </w:r>
      <w:proofErr w:type="spellStart"/>
      <w:r w:rsidRPr="00DB5A58">
        <w:rPr>
          <w:sz w:val="24"/>
          <w:szCs w:val="24"/>
        </w:rPr>
        <w:t>trabectedin</w:t>
      </w:r>
      <w:proofErr w:type="spellEnd"/>
      <w:r w:rsidRPr="00DB5A58">
        <w:rPr>
          <w:sz w:val="24"/>
          <w:szCs w:val="24"/>
        </w:rPr>
        <w:t xml:space="preserve">, da risikoen for </w:t>
      </w:r>
      <w:proofErr w:type="spellStart"/>
      <w:r w:rsidRPr="00DB5A58">
        <w:rPr>
          <w:sz w:val="24"/>
          <w:szCs w:val="24"/>
        </w:rPr>
        <w:t>rabdomyolyse</w:t>
      </w:r>
      <w:proofErr w:type="spellEnd"/>
      <w:r w:rsidRPr="00DB5A58">
        <w:rPr>
          <w:sz w:val="24"/>
          <w:szCs w:val="24"/>
        </w:rPr>
        <w:t xml:space="preserve"> kan være forøget. </w:t>
      </w:r>
    </w:p>
    <w:p w14:paraId="6C115599" w14:textId="10099955" w:rsidR="003850C0" w:rsidRDefault="003850C0">
      <w:pPr>
        <w:rPr>
          <w:sz w:val="24"/>
          <w:szCs w:val="24"/>
        </w:rPr>
      </w:pPr>
      <w:r>
        <w:rPr>
          <w:sz w:val="24"/>
          <w:szCs w:val="24"/>
        </w:rPr>
        <w:br w:type="page"/>
      </w:r>
    </w:p>
    <w:p w14:paraId="5B4C0547" w14:textId="77777777" w:rsidR="00653DD4" w:rsidRPr="00DB5A58" w:rsidRDefault="00653DD4" w:rsidP="007877ED">
      <w:pPr>
        <w:ind w:left="851"/>
        <w:rPr>
          <w:sz w:val="24"/>
          <w:szCs w:val="24"/>
        </w:rPr>
      </w:pPr>
    </w:p>
    <w:p w14:paraId="700DC1D2" w14:textId="77777777" w:rsidR="00653DD4" w:rsidRPr="00DB5A58" w:rsidRDefault="00653DD4" w:rsidP="007877ED">
      <w:pPr>
        <w:ind w:left="851"/>
        <w:rPr>
          <w:sz w:val="24"/>
          <w:szCs w:val="24"/>
          <w:u w:val="single"/>
        </w:rPr>
      </w:pPr>
      <w:r w:rsidRPr="00DB5A58">
        <w:rPr>
          <w:sz w:val="24"/>
          <w:szCs w:val="24"/>
          <w:u w:val="single"/>
        </w:rPr>
        <w:t xml:space="preserve">Abnormiteter i leverfunktionstests (Liver </w:t>
      </w:r>
      <w:proofErr w:type="spellStart"/>
      <w:r w:rsidRPr="00DB5A58">
        <w:rPr>
          <w:sz w:val="24"/>
          <w:szCs w:val="24"/>
          <w:u w:val="single"/>
        </w:rPr>
        <w:t>Function</w:t>
      </w:r>
      <w:proofErr w:type="spellEnd"/>
      <w:r w:rsidRPr="00DB5A58">
        <w:rPr>
          <w:sz w:val="24"/>
          <w:szCs w:val="24"/>
          <w:u w:val="single"/>
        </w:rPr>
        <w:t xml:space="preserve"> Test - LFT) </w:t>
      </w:r>
    </w:p>
    <w:p w14:paraId="5AD17D37" w14:textId="5BA9EB08" w:rsidR="00653DD4" w:rsidRPr="00DB5A58" w:rsidRDefault="00653DD4" w:rsidP="007877ED">
      <w:pPr>
        <w:ind w:left="851"/>
        <w:rPr>
          <w:sz w:val="24"/>
          <w:szCs w:val="24"/>
        </w:rPr>
      </w:pPr>
      <w:r w:rsidRPr="00DB5A58">
        <w:rPr>
          <w:sz w:val="24"/>
          <w:szCs w:val="24"/>
        </w:rPr>
        <w:t xml:space="preserve">Der er hos de fleste patienter indberettet reversible, akutte forhøjelser af </w:t>
      </w:r>
      <w:proofErr w:type="spellStart"/>
      <w:r w:rsidRPr="00DB5A58">
        <w:rPr>
          <w:sz w:val="24"/>
          <w:szCs w:val="24"/>
        </w:rPr>
        <w:t>aspartat-aminotransferase</w:t>
      </w:r>
      <w:proofErr w:type="spellEnd"/>
      <w:r w:rsidRPr="00DB5A58">
        <w:rPr>
          <w:sz w:val="24"/>
          <w:szCs w:val="24"/>
        </w:rPr>
        <w:t xml:space="preserve"> (ASAT) og </w:t>
      </w:r>
      <w:proofErr w:type="spellStart"/>
      <w:r w:rsidRPr="00DB5A58">
        <w:rPr>
          <w:sz w:val="24"/>
          <w:szCs w:val="24"/>
        </w:rPr>
        <w:t>alanin-aminotransferase</w:t>
      </w:r>
      <w:proofErr w:type="spellEnd"/>
      <w:r w:rsidRPr="00DB5A58">
        <w:rPr>
          <w:sz w:val="24"/>
          <w:szCs w:val="24"/>
        </w:rPr>
        <w:t xml:space="preserve"> (ALAT).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må ikke anvendes til patienter med forhøjet bilirubin. Patienter med forhøjelser af ASAT, ALAT og alkalisk fosfatase mellem cyklusserne kan have behov for dosisjusteringer (se pkt. 4.2). </w:t>
      </w:r>
    </w:p>
    <w:p w14:paraId="31BD7E6C" w14:textId="77777777" w:rsidR="00653DD4" w:rsidRPr="00DB5A58" w:rsidRDefault="00653DD4" w:rsidP="007877ED">
      <w:pPr>
        <w:ind w:left="851"/>
        <w:rPr>
          <w:sz w:val="24"/>
          <w:szCs w:val="24"/>
        </w:rPr>
      </w:pPr>
    </w:p>
    <w:p w14:paraId="4DA7CE19" w14:textId="77777777" w:rsidR="00653DD4" w:rsidRPr="00DB5A58" w:rsidRDefault="00653DD4" w:rsidP="007877ED">
      <w:pPr>
        <w:ind w:left="851"/>
        <w:rPr>
          <w:sz w:val="24"/>
          <w:szCs w:val="24"/>
          <w:u w:val="single"/>
        </w:rPr>
      </w:pPr>
      <w:r w:rsidRPr="00DB5A58">
        <w:rPr>
          <w:sz w:val="24"/>
          <w:szCs w:val="24"/>
          <w:u w:val="single"/>
        </w:rPr>
        <w:t xml:space="preserve">Reaktioner ved injektionsstedet </w:t>
      </w:r>
    </w:p>
    <w:p w14:paraId="399A7F42" w14:textId="77777777" w:rsidR="00653DD4" w:rsidRPr="00DB5A58" w:rsidRDefault="00653DD4" w:rsidP="007877ED">
      <w:pPr>
        <w:ind w:left="851"/>
        <w:rPr>
          <w:sz w:val="24"/>
          <w:szCs w:val="24"/>
        </w:rPr>
      </w:pPr>
      <w:r w:rsidRPr="00DB5A58">
        <w:rPr>
          <w:sz w:val="24"/>
          <w:szCs w:val="24"/>
        </w:rPr>
        <w:t xml:space="preserve">Det anbefales på det kraftigste at anvende centralvenøs adgang (se pkt. 4.2). Patienterne kan udvikle en potentielt alvorlig reaktion ved injektionsstedet, hvis </w:t>
      </w:r>
      <w:proofErr w:type="spellStart"/>
      <w:r w:rsidRPr="00DB5A58">
        <w:rPr>
          <w:sz w:val="24"/>
          <w:szCs w:val="24"/>
        </w:rPr>
        <w:t>trabectedin</w:t>
      </w:r>
      <w:proofErr w:type="spellEnd"/>
      <w:r w:rsidRPr="00DB5A58">
        <w:rPr>
          <w:sz w:val="24"/>
          <w:szCs w:val="24"/>
        </w:rPr>
        <w:t xml:space="preserve"> indgives gennem et perifert venekateter. </w:t>
      </w:r>
    </w:p>
    <w:p w14:paraId="7710C936" w14:textId="77777777" w:rsidR="00653DD4" w:rsidRPr="00DB5A58" w:rsidRDefault="00653DD4" w:rsidP="007877ED">
      <w:pPr>
        <w:ind w:left="851"/>
        <w:rPr>
          <w:sz w:val="24"/>
          <w:szCs w:val="24"/>
        </w:rPr>
      </w:pPr>
    </w:p>
    <w:p w14:paraId="5A040C56" w14:textId="77777777" w:rsidR="00653DD4" w:rsidRPr="00DB5A58" w:rsidRDefault="00653DD4" w:rsidP="007877ED">
      <w:pPr>
        <w:ind w:left="851"/>
        <w:rPr>
          <w:sz w:val="24"/>
          <w:szCs w:val="24"/>
        </w:rPr>
      </w:pPr>
      <w:proofErr w:type="spellStart"/>
      <w:r w:rsidRPr="00DB5A58">
        <w:rPr>
          <w:sz w:val="24"/>
          <w:szCs w:val="24"/>
        </w:rPr>
        <w:t>Trabectedin-ekstravasation</w:t>
      </w:r>
      <w:proofErr w:type="spellEnd"/>
      <w:r w:rsidRPr="00DB5A58">
        <w:rPr>
          <w:sz w:val="24"/>
          <w:szCs w:val="24"/>
        </w:rPr>
        <w:t xml:space="preserve"> kan forårsage vævsnekrose, der kræver </w:t>
      </w:r>
      <w:proofErr w:type="spellStart"/>
      <w:r w:rsidRPr="00DB5A58">
        <w:rPr>
          <w:sz w:val="24"/>
          <w:szCs w:val="24"/>
        </w:rPr>
        <w:t>debridement</w:t>
      </w:r>
      <w:proofErr w:type="spellEnd"/>
      <w:r w:rsidRPr="00DB5A58">
        <w:rPr>
          <w:sz w:val="24"/>
          <w:szCs w:val="24"/>
        </w:rPr>
        <w:t xml:space="preserve">. Der findes ingen specifik </w:t>
      </w:r>
      <w:proofErr w:type="spellStart"/>
      <w:r w:rsidRPr="00DB5A58">
        <w:rPr>
          <w:sz w:val="24"/>
          <w:szCs w:val="24"/>
        </w:rPr>
        <w:t>antidot</w:t>
      </w:r>
      <w:proofErr w:type="spellEnd"/>
      <w:r w:rsidRPr="00DB5A58">
        <w:rPr>
          <w:sz w:val="24"/>
          <w:szCs w:val="24"/>
        </w:rPr>
        <w:t xml:space="preserve"> mod </w:t>
      </w:r>
      <w:proofErr w:type="spellStart"/>
      <w:r w:rsidRPr="00DB5A58">
        <w:rPr>
          <w:sz w:val="24"/>
          <w:szCs w:val="24"/>
        </w:rPr>
        <w:t>trabectedin-ekstravasation</w:t>
      </w:r>
      <w:proofErr w:type="spellEnd"/>
      <w:r w:rsidRPr="00DB5A58">
        <w:rPr>
          <w:sz w:val="24"/>
          <w:szCs w:val="24"/>
        </w:rPr>
        <w:t xml:space="preserve">. </w:t>
      </w:r>
      <w:proofErr w:type="spellStart"/>
      <w:r w:rsidRPr="00DB5A58">
        <w:rPr>
          <w:sz w:val="24"/>
          <w:szCs w:val="24"/>
        </w:rPr>
        <w:t>Ekstravasation</w:t>
      </w:r>
      <w:proofErr w:type="spellEnd"/>
      <w:r w:rsidRPr="00DB5A58">
        <w:rPr>
          <w:sz w:val="24"/>
          <w:szCs w:val="24"/>
        </w:rPr>
        <w:t xml:space="preserve"> bør håndteres i henhold til lokal standardpraksis. </w:t>
      </w:r>
    </w:p>
    <w:p w14:paraId="685A127C" w14:textId="77777777" w:rsidR="00653DD4" w:rsidRPr="00DB5A58" w:rsidRDefault="00653DD4" w:rsidP="007877ED">
      <w:pPr>
        <w:ind w:left="851"/>
        <w:rPr>
          <w:sz w:val="24"/>
          <w:szCs w:val="24"/>
        </w:rPr>
      </w:pPr>
    </w:p>
    <w:p w14:paraId="628417AE" w14:textId="77777777" w:rsidR="00653DD4" w:rsidRPr="00DB5A58" w:rsidRDefault="00653DD4" w:rsidP="007877ED">
      <w:pPr>
        <w:ind w:left="851"/>
        <w:rPr>
          <w:sz w:val="24"/>
          <w:szCs w:val="24"/>
          <w:u w:val="single"/>
        </w:rPr>
      </w:pPr>
      <w:r w:rsidRPr="00DB5A58">
        <w:rPr>
          <w:sz w:val="24"/>
          <w:szCs w:val="24"/>
          <w:u w:val="single"/>
        </w:rPr>
        <w:t xml:space="preserve">Allergiske reaktioner </w:t>
      </w:r>
    </w:p>
    <w:p w14:paraId="008D58FD" w14:textId="77777777" w:rsidR="00653DD4" w:rsidRPr="00DB5A58" w:rsidRDefault="00653DD4" w:rsidP="007877ED">
      <w:pPr>
        <w:ind w:left="851"/>
        <w:rPr>
          <w:sz w:val="24"/>
          <w:szCs w:val="24"/>
        </w:rPr>
      </w:pPr>
      <w:r w:rsidRPr="00DB5A58">
        <w:rPr>
          <w:sz w:val="24"/>
          <w:szCs w:val="24"/>
        </w:rPr>
        <w:t xml:space="preserve">Efter markedsføring er der i meget sjældne tilfælde indberettet overfølsomhedsreaktioner med dødelig udgang i forbindelse med administration af </w:t>
      </w:r>
      <w:proofErr w:type="spellStart"/>
      <w:r w:rsidRPr="00DB5A58">
        <w:rPr>
          <w:sz w:val="24"/>
          <w:szCs w:val="24"/>
        </w:rPr>
        <w:t>trabectedin</w:t>
      </w:r>
      <w:proofErr w:type="spellEnd"/>
      <w:r w:rsidRPr="00DB5A58">
        <w:rPr>
          <w:sz w:val="24"/>
          <w:szCs w:val="24"/>
        </w:rPr>
        <w:t xml:space="preserve">, enten alene eller i kombination med PLD (se pkt. 4.3 og 4.8). </w:t>
      </w:r>
    </w:p>
    <w:p w14:paraId="499B8F2B" w14:textId="77777777" w:rsidR="00653DD4" w:rsidRPr="00DB5A58" w:rsidRDefault="00653DD4" w:rsidP="007877ED">
      <w:pPr>
        <w:ind w:left="851"/>
        <w:rPr>
          <w:sz w:val="24"/>
          <w:szCs w:val="24"/>
        </w:rPr>
      </w:pPr>
    </w:p>
    <w:p w14:paraId="6FD0335F" w14:textId="77777777" w:rsidR="00653DD4" w:rsidRPr="00DB5A58" w:rsidRDefault="00653DD4" w:rsidP="007877ED">
      <w:pPr>
        <w:ind w:left="851"/>
        <w:rPr>
          <w:sz w:val="24"/>
          <w:szCs w:val="24"/>
          <w:u w:val="single"/>
        </w:rPr>
      </w:pPr>
      <w:r w:rsidRPr="00DB5A58">
        <w:rPr>
          <w:sz w:val="24"/>
          <w:szCs w:val="24"/>
          <w:u w:val="single"/>
        </w:rPr>
        <w:t xml:space="preserve">Hjerteinsufficiens </w:t>
      </w:r>
    </w:p>
    <w:p w14:paraId="214FA525" w14:textId="77777777" w:rsidR="00653DD4" w:rsidRPr="00DB5A58" w:rsidRDefault="00653DD4" w:rsidP="007877ED">
      <w:pPr>
        <w:ind w:left="851"/>
        <w:rPr>
          <w:sz w:val="24"/>
          <w:szCs w:val="24"/>
        </w:rPr>
      </w:pPr>
      <w:r w:rsidRPr="00DB5A58">
        <w:rPr>
          <w:sz w:val="24"/>
          <w:szCs w:val="24"/>
        </w:rPr>
        <w:t xml:space="preserve">Patienterne skal overvåges for hjerterelaterede bivirkninger eller </w:t>
      </w:r>
      <w:proofErr w:type="spellStart"/>
      <w:r w:rsidRPr="00DB5A58">
        <w:rPr>
          <w:sz w:val="24"/>
          <w:szCs w:val="24"/>
        </w:rPr>
        <w:t>myokardiedysfunktion</w:t>
      </w:r>
      <w:proofErr w:type="spellEnd"/>
      <w:r w:rsidRPr="00DB5A58">
        <w:rPr>
          <w:sz w:val="24"/>
          <w:szCs w:val="24"/>
        </w:rPr>
        <w:t xml:space="preserve">. </w:t>
      </w:r>
    </w:p>
    <w:p w14:paraId="077F49FF" w14:textId="77777777" w:rsidR="00653DD4" w:rsidRPr="00DB5A58" w:rsidRDefault="00653DD4" w:rsidP="007877ED">
      <w:pPr>
        <w:ind w:left="851"/>
        <w:rPr>
          <w:sz w:val="24"/>
          <w:szCs w:val="24"/>
        </w:rPr>
      </w:pPr>
    </w:p>
    <w:p w14:paraId="39466F0A" w14:textId="77777777" w:rsidR="00653DD4" w:rsidRPr="00DB5A58" w:rsidRDefault="00653DD4" w:rsidP="007877ED">
      <w:pPr>
        <w:ind w:left="851"/>
        <w:rPr>
          <w:sz w:val="24"/>
          <w:szCs w:val="24"/>
        </w:rPr>
      </w:pPr>
      <w:r w:rsidRPr="00DB5A58">
        <w:rPr>
          <w:sz w:val="24"/>
          <w:szCs w:val="24"/>
        </w:rPr>
        <w:t>Der bør udføres en grundig vurdering af hjertefunktionen, herunder bestemmelse af venstre ventrikels uddrivningsfraktion (LVEF) med ekkokardiogram eller MUGA (</w:t>
      </w:r>
      <w:proofErr w:type="spellStart"/>
      <w:r w:rsidRPr="00DB5A58">
        <w:rPr>
          <w:i/>
          <w:iCs/>
          <w:sz w:val="24"/>
          <w:szCs w:val="24"/>
        </w:rPr>
        <w:t>multigated</w:t>
      </w:r>
      <w:proofErr w:type="spellEnd"/>
      <w:r w:rsidRPr="00DB5A58">
        <w:rPr>
          <w:i/>
          <w:iCs/>
          <w:sz w:val="24"/>
          <w:szCs w:val="24"/>
        </w:rPr>
        <w:t xml:space="preserve"> </w:t>
      </w:r>
      <w:proofErr w:type="spellStart"/>
      <w:proofErr w:type="gramStart"/>
      <w:r w:rsidRPr="00DB5A58">
        <w:rPr>
          <w:i/>
          <w:iCs/>
          <w:sz w:val="24"/>
          <w:szCs w:val="24"/>
        </w:rPr>
        <w:t>acquisition</w:t>
      </w:r>
      <w:proofErr w:type="spellEnd"/>
      <w:r w:rsidRPr="00DB5A58">
        <w:rPr>
          <w:sz w:val="24"/>
          <w:szCs w:val="24"/>
        </w:rPr>
        <w:t>)-</w:t>
      </w:r>
      <w:proofErr w:type="gramEnd"/>
      <w:r w:rsidRPr="00DB5A58">
        <w:rPr>
          <w:sz w:val="24"/>
          <w:szCs w:val="24"/>
        </w:rPr>
        <w:t xml:space="preserve">scanning (isotopkardiografi), før påbegyndelse af </w:t>
      </w:r>
      <w:proofErr w:type="spellStart"/>
      <w:r w:rsidRPr="00DB5A58">
        <w:rPr>
          <w:sz w:val="24"/>
          <w:szCs w:val="24"/>
        </w:rPr>
        <w:t>trabectedin</w:t>
      </w:r>
      <w:proofErr w:type="spellEnd"/>
      <w:r w:rsidRPr="00DB5A58">
        <w:rPr>
          <w:sz w:val="24"/>
          <w:szCs w:val="24"/>
        </w:rPr>
        <w:t xml:space="preserve"> og med 2 til 3 måneders mellemrum derefter, indtil </w:t>
      </w:r>
      <w:proofErr w:type="spellStart"/>
      <w:r w:rsidRPr="00DB5A58">
        <w:rPr>
          <w:sz w:val="24"/>
          <w:szCs w:val="24"/>
        </w:rPr>
        <w:t>trabectedin</w:t>
      </w:r>
      <w:proofErr w:type="spellEnd"/>
      <w:r w:rsidRPr="00DB5A58">
        <w:rPr>
          <w:sz w:val="24"/>
          <w:szCs w:val="24"/>
        </w:rPr>
        <w:t xml:space="preserve"> seponeres. </w:t>
      </w:r>
    </w:p>
    <w:p w14:paraId="5E1E9D56" w14:textId="77777777" w:rsidR="00653DD4" w:rsidRPr="00DB5A58" w:rsidRDefault="00653DD4" w:rsidP="007877ED">
      <w:pPr>
        <w:ind w:left="851"/>
        <w:rPr>
          <w:sz w:val="24"/>
          <w:szCs w:val="24"/>
        </w:rPr>
      </w:pPr>
    </w:p>
    <w:p w14:paraId="5786C9C0" w14:textId="77777777" w:rsidR="00653DD4" w:rsidRPr="00DB5A58" w:rsidRDefault="00653DD4" w:rsidP="007877ED">
      <w:pPr>
        <w:ind w:left="851"/>
        <w:rPr>
          <w:sz w:val="24"/>
          <w:szCs w:val="24"/>
        </w:rPr>
      </w:pPr>
      <w:r w:rsidRPr="00DB5A58">
        <w:rPr>
          <w:sz w:val="24"/>
          <w:szCs w:val="24"/>
        </w:rPr>
        <w:t xml:space="preserve">Patienter med LVEF under den nedre normalgrænse (LVEF &lt; LLN), tidligere kumulativ </w:t>
      </w:r>
      <w:proofErr w:type="spellStart"/>
      <w:r w:rsidRPr="00DB5A58">
        <w:rPr>
          <w:sz w:val="24"/>
          <w:szCs w:val="24"/>
        </w:rPr>
        <w:t>antracyklindosis</w:t>
      </w:r>
      <w:proofErr w:type="spellEnd"/>
      <w:r w:rsidRPr="00DB5A58">
        <w:rPr>
          <w:sz w:val="24"/>
          <w:szCs w:val="24"/>
        </w:rPr>
        <w:t xml:space="preserve"> på &gt; 300 mg/m</w:t>
      </w:r>
      <w:r w:rsidRPr="00DB5A58">
        <w:rPr>
          <w:sz w:val="24"/>
          <w:szCs w:val="24"/>
          <w:vertAlign w:val="superscript"/>
        </w:rPr>
        <w:t>2</w:t>
      </w:r>
      <w:r w:rsidRPr="00DB5A58">
        <w:rPr>
          <w:sz w:val="24"/>
          <w:szCs w:val="24"/>
        </w:rPr>
        <w:t xml:space="preserve">, alder &gt; 65 år eller </w:t>
      </w:r>
      <w:proofErr w:type="spellStart"/>
      <w:r w:rsidRPr="00DB5A58">
        <w:rPr>
          <w:sz w:val="24"/>
          <w:szCs w:val="24"/>
        </w:rPr>
        <w:t>kardiovaskulær</w:t>
      </w:r>
      <w:proofErr w:type="spellEnd"/>
      <w:r w:rsidRPr="00DB5A58">
        <w:rPr>
          <w:sz w:val="24"/>
          <w:szCs w:val="24"/>
        </w:rPr>
        <w:t xml:space="preserve"> sygdom i anamnesen (især patienter, der tager hjertemedicin) kan have en forøget risiko for hjerteinsufficiens ved behandling med </w:t>
      </w:r>
      <w:proofErr w:type="spellStart"/>
      <w:r w:rsidRPr="00DB5A58">
        <w:rPr>
          <w:sz w:val="24"/>
          <w:szCs w:val="24"/>
        </w:rPr>
        <w:t>trabectedin</w:t>
      </w:r>
      <w:proofErr w:type="spellEnd"/>
      <w:r w:rsidRPr="00DB5A58">
        <w:rPr>
          <w:sz w:val="24"/>
          <w:szCs w:val="24"/>
        </w:rPr>
        <w:t xml:space="preserve"> som monoterapi eller i kombination med </w:t>
      </w:r>
      <w:proofErr w:type="spellStart"/>
      <w:r w:rsidRPr="00DB5A58">
        <w:rPr>
          <w:sz w:val="24"/>
          <w:szCs w:val="24"/>
        </w:rPr>
        <w:t>doxorubicin</w:t>
      </w:r>
      <w:proofErr w:type="spellEnd"/>
      <w:r w:rsidRPr="00DB5A58">
        <w:rPr>
          <w:sz w:val="24"/>
          <w:szCs w:val="24"/>
        </w:rPr>
        <w:t xml:space="preserve">. </w:t>
      </w:r>
    </w:p>
    <w:p w14:paraId="68F6BEF6" w14:textId="77777777" w:rsidR="00653DD4" w:rsidRPr="00DB5A58" w:rsidRDefault="00653DD4" w:rsidP="007877ED">
      <w:pPr>
        <w:ind w:left="851"/>
        <w:rPr>
          <w:sz w:val="24"/>
          <w:szCs w:val="24"/>
        </w:rPr>
      </w:pPr>
    </w:p>
    <w:p w14:paraId="5D08D901" w14:textId="02050D26" w:rsidR="00653DD4" w:rsidRPr="00DB5A58" w:rsidRDefault="00653DD4" w:rsidP="007877ED">
      <w:pPr>
        <w:ind w:left="851"/>
        <w:rPr>
          <w:sz w:val="24"/>
          <w:szCs w:val="24"/>
        </w:rPr>
      </w:pPr>
      <w:proofErr w:type="spellStart"/>
      <w:r w:rsidRPr="00DB5A58">
        <w:rPr>
          <w:sz w:val="24"/>
          <w:szCs w:val="24"/>
        </w:rPr>
        <w:t>Trabectedin</w:t>
      </w:r>
      <w:proofErr w:type="spellEnd"/>
      <w:r w:rsidRPr="00DB5A58">
        <w:rPr>
          <w:sz w:val="24"/>
          <w:szCs w:val="24"/>
        </w:rPr>
        <w:t xml:space="preserve"> bør seponeres hos patienter med hjerterelaterede bivirkninger af grad 3 eller 4, der indikerer </w:t>
      </w:r>
      <w:proofErr w:type="spellStart"/>
      <w:r w:rsidRPr="00DB5A58">
        <w:rPr>
          <w:sz w:val="24"/>
          <w:szCs w:val="24"/>
        </w:rPr>
        <w:t>kardiomyopati</w:t>
      </w:r>
      <w:proofErr w:type="spellEnd"/>
      <w:r w:rsidRPr="00DB5A58">
        <w:rPr>
          <w:sz w:val="24"/>
          <w:szCs w:val="24"/>
        </w:rPr>
        <w:t>, eller hos patienter med en LVEF, som falder til under LLN (vurderet enten som et absolut fald i LVEF på ≥ 15 % eller &lt; LLN med et absolut fald på ≥</w:t>
      </w:r>
      <w:r w:rsidR="004E2EA2">
        <w:rPr>
          <w:sz w:val="24"/>
          <w:szCs w:val="24"/>
        </w:rPr>
        <w:t> </w:t>
      </w:r>
      <w:r w:rsidRPr="00DB5A58">
        <w:rPr>
          <w:sz w:val="24"/>
          <w:szCs w:val="24"/>
        </w:rPr>
        <w:t xml:space="preserve">5 %). </w:t>
      </w:r>
    </w:p>
    <w:p w14:paraId="3779DBF2" w14:textId="77777777" w:rsidR="00653DD4" w:rsidRPr="00DB5A58" w:rsidRDefault="00653DD4" w:rsidP="007877ED">
      <w:pPr>
        <w:ind w:left="851"/>
        <w:rPr>
          <w:sz w:val="24"/>
          <w:szCs w:val="24"/>
        </w:rPr>
      </w:pPr>
    </w:p>
    <w:p w14:paraId="58F7B1EC" w14:textId="77777777" w:rsidR="00653DD4" w:rsidRPr="00DB5A58" w:rsidRDefault="00653DD4" w:rsidP="007877ED">
      <w:pPr>
        <w:ind w:left="851"/>
        <w:rPr>
          <w:sz w:val="24"/>
          <w:szCs w:val="24"/>
          <w:u w:val="single"/>
        </w:rPr>
      </w:pPr>
      <w:r w:rsidRPr="00DB5A58">
        <w:rPr>
          <w:sz w:val="24"/>
          <w:szCs w:val="24"/>
          <w:u w:val="single"/>
        </w:rPr>
        <w:t xml:space="preserve">Kapillærlækage-syndrom (CLS) </w:t>
      </w:r>
    </w:p>
    <w:p w14:paraId="317190DD" w14:textId="0E7365DD" w:rsidR="00653DD4" w:rsidRPr="00DB5A58" w:rsidRDefault="00653DD4" w:rsidP="007877ED">
      <w:pPr>
        <w:ind w:left="851"/>
        <w:rPr>
          <w:sz w:val="24"/>
          <w:szCs w:val="24"/>
        </w:rPr>
      </w:pPr>
      <w:r w:rsidRPr="00DB5A58">
        <w:rPr>
          <w:sz w:val="24"/>
          <w:szCs w:val="24"/>
        </w:rPr>
        <w:t>Der er blevet indberettet tilfælde af kapillærlækage-syndrom (</w:t>
      </w:r>
      <w:proofErr w:type="spellStart"/>
      <w:r w:rsidRPr="00DB5A58">
        <w:rPr>
          <w:sz w:val="24"/>
          <w:szCs w:val="24"/>
        </w:rPr>
        <w:t>Capillary</w:t>
      </w:r>
      <w:proofErr w:type="spellEnd"/>
      <w:r w:rsidRPr="00DB5A58">
        <w:rPr>
          <w:sz w:val="24"/>
          <w:szCs w:val="24"/>
        </w:rPr>
        <w:t xml:space="preserve"> </w:t>
      </w:r>
      <w:proofErr w:type="spellStart"/>
      <w:r w:rsidRPr="00DB5A58">
        <w:rPr>
          <w:sz w:val="24"/>
          <w:szCs w:val="24"/>
        </w:rPr>
        <w:t>Leak</w:t>
      </w:r>
      <w:proofErr w:type="spellEnd"/>
      <w:r w:rsidRPr="00DB5A58">
        <w:rPr>
          <w:sz w:val="24"/>
          <w:szCs w:val="24"/>
        </w:rPr>
        <w:t xml:space="preserve"> </w:t>
      </w:r>
      <w:proofErr w:type="spellStart"/>
      <w:r w:rsidRPr="00DB5A58">
        <w:rPr>
          <w:sz w:val="24"/>
          <w:szCs w:val="24"/>
        </w:rPr>
        <w:t>Syndrome</w:t>
      </w:r>
      <w:proofErr w:type="spellEnd"/>
      <w:r w:rsidRPr="00DB5A58">
        <w:rPr>
          <w:sz w:val="24"/>
          <w:szCs w:val="24"/>
        </w:rPr>
        <w:t xml:space="preserve"> - CLS) med </w:t>
      </w:r>
      <w:proofErr w:type="spellStart"/>
      <w:r w:rsidRPr="00DB5A58">
        <w:rPr>
          <w:sz w:val="24"/>
          <w:szCs w:val="24"/>
        </w:rPr>
        <w:t>trabectedin</w:t>
      </w:r>
      <w:proofErr w:type="spellEnd"/>
      <w:r w:rsidRPr="00DB5A58">
        <w:rPr>
          <w:sz w:val="24"/>
          <w:szCs w:val="24"/>
        </w:rPr>
        <w:t xml:space="preserve"> (herunder tilfælde med dødeligt udfald). Hvis der opstår mulige symptomer på CLS, såsom uforklarligt ødem med eller uden hypotension, bør den behandlende læge genvurdere serumalbuminniveauet. Et hurtigt fald i serumalbumin</w:t>
      </w:r>
      <w:r w:rsidR="003850C0">
        <w:rPr>
          <w:sz w:val="24"/>
          <w:szCs w:val="24"/>
        </w:rPr>
        <w:softHyphen/>
      </w:r>
      <w:r w:rsidRPr="00DB5A58">
        <w:rPr>
          <w:sz w:val="24"/>
          <w:szCs w:val="24"/>
        </w:rPr>
        <w:t xml:space="preserve">niveauet kan være tegn på CLS. Hvis diagnosen CLS bekræftes efter udelukkelse af andre årsager, bør den behandlende læge seponere </w:t>
      </w:r>
      <w:proofErr w:type="spellStart"/>
      <w:r w:rsidRPr="00DB5A58">
        <w:rPr>
          <w:sz w:val="24"/>
          <w:szCs w:val="24"/>
        </w:rPr>
        <w:t>trabectedin</w:t>
      </w:r>
      <w:proofErr w:type="spellEnd"/>
      <w:r w:rsidRPr="00DB5A58">
        <w:rPr>
          <w:sz w:val="24"/>
          <w:szCs w:val="24"/>
        </w:rPr>
        <w:t xml:space="preserve"> og påbegynde behandling for CLS i henhold til de lokale retningslinjer (se pkt. 4.2 og 4.8). </w:t>
      </w:r>
    </w:p>
    <w:p w14:paraId="6CCF37DD" w14:textId="7C17866E" w:rsidR="003850C0" w:rsidRDefault="003850C0">
      <w:pPr>
        <w:rPr>
          <w:sz w:val="24"/>
          <w:szCs w:val="24"/>
        </w:rPr>
      </w:pPr>
      <w:r>
        <w:rPr>
          <w:sz w:val="24"/>
          <w:szCs w:val="24"/>
        </w:rPr>
        <w:br w:type="page"/>
      </w:r>
    </w:p>
    <w:p w14:paraId="2D8D1E2D" w14:textId="77777777" w:rsidR="00653DD4" w:rsidRPr="00DB5A58" w:rsidRDefault="00653DD4" w:rsidP="007877ED">
      <w:pPr>
        <w:ind w:left="851"/>
        <w:rPr>
          <w:sz w:val="24"/>
          <w:szCs w:val="24"/>
        </w:rPr>
      </w:pPr>
    </w:p>
    <w:p w14:paraId="649F015C" w14:textId="77777777" w:rsidR="00653DD4" w:rsidRPr="00DB5A58" w:rsidRDefault="00653DD4" w:rsidP="007877ED">
      <w:pPr>
        <w:ind w:left="851"/>
        <w:rPr>
          <w:sz w:val="24"/>
          <w:szCs w:val="24"/>
          <w:u w:val="single"/>
        </w:rPr>
      </w:pPr>
      <w:r w:rsidRPr="00DB5A58">
        <w:rPr>
          <w:sz w:val="24"/>
          <w:szCs w:val="24"/>
          <w:u w:val="single"/>
        </w:rPr>
        <w:t xml:space="preserve">Andet </w:t>
      </w:r>
    </w:p>
    <w:p w14:paraId="43040BCD" w14:textId="20A629E9" w:rsidR="00653DD4" w:rsidRPr="00DB5A58" w:rsidRDefault="00653DD4" w:rsidP="007877ED">
      <w:pPr>
        <w:ind w:left="851"/>
        <w:rPr>
          <w:sz w:val="24"/>
          <w:szCs w:val="24"/>
        </w:rPr>
      </w:pPr>
      <w:r w:rsidRPr="00DB5A58">
        <w:rPr>
          <w:sz w:val="24"/>
          <w:szCs w:val="24"/>
        </w:rPr>
        <w:t xml:space="preserve">Samtidig administration af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og potente </w:t>
      </w:r>
      <w:proofErr w:type="spellStart"/>
      <w:r w:rsidRPr="00DB5A58">
        <w:rPr>
          <w:sz w:val="24"/>
          <w:szCs w:val="24"/>
        </w:rPr>
        <w:t>hæmmere</w:t>
      </w:r>
      <w:proofErr w:type="spellEnd"/>
      <w:r w:rsidRPr="00DB5A58">
        <w:rPr>
          <w:sz w:val="24"/>
          <w:szCs w:val="24"/>
        </w:rPr>
        <w:t xml:space="preserve"> af enzym CYP3A4 bør undgås (se pkt. 4.5). Hvis dette ikke er muligt, kræves der nøje monitorering af toksicitet, og det bør overvejes at nedsætte </w:t>
      </w:r>
      <w:proofErr w:type="spellStart"/>
      <w:r w:rsidRPr="00DB5A58">
        <w:rPr>
          <w:sz w:val="24"/>
          <w:szCs w:val="24"/>
        </w:rPr>
        <w:t>trabectedin</w:t>
      </w:r>
      <w:proofErr w:type="spellEnd"/>
      <w:r w:rsidRPr="00DB5A58">
        <w:rPr>
          <w:sz w:val="24"/>
          <w:szCs w:val="24"/>
        </w:rPr>
        <w:t xml:space="preserve">-dosis. </w:t>
      </w:r>
    </w:p>
    <w:p w14:paraId="0D458819" w14:textId="77777777" w:rsidR="00653DD4" w:rsidRPr="00DB5A58" w:rsidRDefault="00653DD4" w:rsidP="007877ED">
      <w:pPr>
        <w:ind w:left="851"/>
        <w:rPr>
          <w:sz w:val="24"/>
          <w:szCs w:val="24"/>
        </w:rPr>
      </w:pPr>
    </w:p>
    <w:p w14:paraId="3F82EBA4" w14:textId="77777777" w:rsidR="00653DD4" w:rsidRPr="00DB5A58" w:rsidRDefault="00653DD4" w:rsidP="007877ED">
      <w:pPr>
        <w:ind w:left="851"/>
        <w:rPr>
          <w:sz w:val="24"/>
          <w:szCs w:val="24"/>
        </w:rPr>
      </w:pPr>
      <w:r w:rsidRPr="00DB5A58">
        <w:rPr>
          <w:sz w:val="24"/>
          <w:szCs w:val="24"/>
        </w:rPr>
        <w:t xml:space="preserve">Der bør udvises forsigtighed, hvis lægemidler, der associeres med levertoksicitet, administreres samtidig med </w:t>
      </w:r>
      <w:proofErr w:type="spellStart"/>
      <w:r w:rsidRPr="00DB5A58">
        <w:rPr>
          <w:sz w:val="24"/>
          <w:szCs w:val="24"/>
        </w:rPr>
        <w:t>trabectedin</w:t>
      </w:r>
      <w:proofErr w:type="spellEnd"/>
      <w:r w:rsidRPr="00DB5A58">
        <w:rPr>
          <w:sz w:val="24"/>
          <w:szCs w:val="24"/>
        </w:rPr>
        <w:t xml:space="preserve">, da risikoen for levertoksicitet kan være forøget. </w:t>
      </w:r>
    </w:p>
    <w:p w14:paraId="1C96D423" w14:textId="77777777" w:rsidR="00653DD4" w:rsidRPr="00DB5A58" w:rsidRDefault="00653DD4" w:rsidP="007877ED">
      <w:pPr>
        <w:ind w:left="851"/>
        <w:rPr>
          <w:sz w:val="24"/>
          <w:szCs w:val="24"/>
        </w:rPr>
      </w:pPr>
    </w:p>
    <w:p w14:paraId="61550938" w14:textId="77777777" w:rsidR="00653DD4" w:rsidRPr="00DB5A58" w:rsidRDefault="00653DD4" w:rsidP="007877ED">
      <w:pPr>
        <w:ind w:left="851"/>
        <w:rPr>
          <w:sz w:val="24"/>
          <w:szCs w:val="24"/>
        </w:rPr>
      </w:pPr>
      <w:r w:rsidRPr="00DB5A58">
        <w:rPr>
          <w:sz w:val="24"/>
          <w:szCs w:val="24"/>
        </w:rPr>
        <w:t xml:space="preserve">Samtidig brug af </w:t>
      </w:r>
      <w:proofErr w:type="spellStart"/>
      <w:r w:rsidRPr="00DB5A58">
        <w:rPr>
          <w:sz w:val="24"/>
          <w:szCs w:val="24"/>
        </w:rPr>
        <w:t>trabectedin</w:t>
      </w:r>
      <w:proofErr w:type="spellEnd"/>
      <w:r w:rsidRPr="00DB5A58">
        <w:rPr>
          <w:sz w:val="24"/>
          <w:szCs w:val="24"/>
        </w:rPr>
        <w:t xml:space="preserve"> og </w:t>
      </w:r>
      <w:proofErr w:type="spellStart"/>
      <w:r w:rsidRPr="00DB5A58">
        <w:rPr>
          <w:sz w:val="24"/>
          <w:szCs w:val="24"/>
        </w:rPr>
        <w:t>phenytoin</w:t>
      </w:r>
      <w:proofErr w:type="spellEnd"/>
      <w:r w:rsidRPr="00DB5A58">
        <w:rPr>
          <w:sz w:val="24"/>
          <w:szCs w:val="24"/>
        </w:rPr>
        <w:t xml:space="preserve"> kan reducere </w:t>
      </w:r>
      <w:proofErr w:type="spellStart"/>
      <w:r w:rsidRPr="00DB5A58">
        <w:rPr>
          <w:sz w:val="24"/>
          <w:szCs w:val="24"/>
        </w:rPr>
        <w:t>phenytoins</w:t>
      </w:r>
      <w:proofErr w:type="spellEnd"/>
      <w:r w:rsidRPr="00DB5A58">
        <w:rPr>
          <w:sz w:val="24"/>
          <w:szCs w:val="24"/>
        </w:rPr>
        <w:t xml:space="preserve"> absorption, hvilket kan medføre forværring af kramper. En kombination af </w:t>
      </w:r>
      <w:proofErr w:type="spellStart"/>
      <w:r w:rsidRPr="00DB5A58">
        <w:rPr>
          <w:sz w:val="24"/>
          <w:szCs w:val="24"/>
        </w:rPr>
        <w:t>trabectedin</w:t>
      </w:r>
      <w:proofErr w:type="spellEnd"/>
      <w:r w:rsidRPr="00DB5A58">
        <w:rPr>
          <w:sz w:val="24"/>
          <w:szCs w:val="24"/>
        </w:rPr>
        <w:t xml:space="preserve"> og </w:t>
      </w:r>
      <w:proofErr w:type="spellStart"/>
      <w:r w:rsidRPr="00DB5A58">
        <w:rPr>
          <w:sz w:val="24"/>
          <w:szCs w:val="24"/>
        </w:rPr>
        <w:t>phenytoin</w:t>
      </w:r>
      <w:proofErr w:type="spellEnd"/>
      <w:r w:rsidRPr="00DB5A58">
        <w:rPr>
          <w:sz w:val="24"/>
          <w:szCs w:val="24"/>
        </w:rPr>
        <w:t xml:space="preserve"> eller levende, svækkede vacciner frarådes, og en kombination af </w:t>
      </w:r>
      <w:proofErr w:type="spellStart"/>
      <w:r w:rsidRPr="00DB5A58">
        <w:rPr>
          <w:sz w:val="24"/>
          <w:szCs w:val="24"/>
        </w:rPr>
        <w:t>trabectedin</w:t>
      </w:r>
      <w:proofErr w:type="spellEnd"/>
      <w:r w:rsidRPr="00DB5A58">
        <w:rPr>
          <w:sz w:val="24"/>
          <w:szCs w:val="24"/>
        </w:rPr>
        <w:t xml:space="preserve"> og vaccine mod gul feber er specifikt kontraindiceret (se pkt. 4.3). </w:t>
      </w:r>
    </w:p>
    <w:p w14:paraId="164FA6A0" w14:textId="77777777" w:rsidR="00653DD4" w:rsidRPr="00DB5A58" w:rsidRDefault="00653DD4" w:rsidP="007877ED">
      <w:pPr>
        <w:ind w:left="851"/>
        <w:rPr>
          <w:sz w:val="24"/>
          <w:szCs w:val="24"/>
        </w:rPr>
      </w:pPr>
    </w:p>
    <w:p w14:paraId="08B81694" w14:textId="77777777" w:rsidR="00653DD4" w:rsidRPr="00DB5A58" w:rsidRDefault="00653DD4" w:rsidP="007877ED">
      <w:pPr>
        <w:ind w:left="851"/>
        <w:rPr>
          <w:sz w:val="24"/>
          <w:szCs w:val="24"/>
        </w:rPr>
      </w:pPr>
      <w:r w:rsidRPr="00DB5A58">
        <w:rPr>
          <w:sz w:val="24"/>
          <w:szCs w:val="24"/>
        </w:rPr>
        <w:t xml:space="preserve">Samtidig brug af </w:t>
      </w:r>
      <w:proofErr w:type="spellStart"/>
      <w:r w:rsidRPr="00DB5A58">
        <w:rPr>
          <w:sz w:val="24"/>
          <w:szCs w:val="24"/>
        </w:rPr>
        <w:t>trabectedin</w:t>
      </w:r>
      <w:proofErr w:type="spellEnd"/>
      <w:r w:rsidRPr="00DB5A58">
        <w:rPr>
          <w:sz w:val="24"/>
          <w:szCs w:val="24"/>
        </w:rPr>
        <w:t xml:space="preserve"> og alkohol skal undgås (se pkt. 4.5). </w:t>
      </w:r>
    </w:p>
    <w:p w14:paraId="1946E610" w14:textId="77777777" w:rsidR="00653DD4" w:rsidRPr="00DB5A58" w:rsidRDefault="00653DD4" w:rsidP="007877ED">
      <w:pPr>
        <w:ind w:left="851"/>
        <w:rPr>
          <w:sz w:val="24"/>
          <w:szCs w:val="24"/>
        </w:rPr>
      </w:pPr>
    </w:p>
    <w:p w14:paraId="4FF4B36D" w14:textId="77777777" w:rsidR="00653DD4" w:rsidRPr="00DB5A58" w:rsidRDefault="00653DD4" w:rsidP="007877ED">
      <w:pPr>
        <w:ind w:left="851"/>
        <w:rPr>
          <w:sz w:val="24"/>
          <w:szCs w:val="24"/>
        </w:rPr>
      </w:pPr>
      <w:r w:rsidRPr="00DB5A58">
        <w:rPr>
          <w:sz w:val="24"/>
          <w:szCs w:val="24"/>
        </w:rPr>
        <w:t xml:space="preserve">Kvinder i den fertile alder skal anvende sikker </w:t>
      </w:r>
      <w:proofErr w:type="spellStart"/>
      <w:r w:rsidRPr="00DB5A58">
        <w:rPr>
          <w:sz w:val="24"/>
          <w:szCs w:val="24"/>
        </w:rPr>
        <w:t>kontraception</w:t>
      </w:r>
      <w:proofErr w:type="spellEnd"/>
      <w:r w:rsidRPr="00DB5A58">
        <w:rPr>
          <w:sz w:val="24"/>
          <w:szCs w:val="24"/>
        </w:rPr>
        <w:t xml:space="preserve"> under behandlingen og i yderligere 3 måneder efter behandlingen. En eventuel graviditet skal omgående indberettes til den behandlende læge (se pkt. 5.3). </w:t>
      </w:r>
    </w:p>
    <w:p w14:paraId="79943E9A" w14:textId="77777777" w:rsidR="00653DD4" w:rsidRPr="00DB5A58" w:rsidRDefault="00653DD4" w:rsidP="007877ED">
      <w:pPr>
        <w:ind w:left="851"/>
        <w:rPr>
          <w:sz w:val="24"/>
          <w:szCs w:val="24"/>
        </w:rPr>
      </w:pPr>
      <w:r w:rsidRPr="00DB5A58">
        <w:rPr>
          <w:sz w:val="24"/>
          <w:szCs w:val="24"/>
        </w:rPr>
        <w:t xml:space="preserve">Fertile mænd skal anvende sikker </w:t>
      </w:r>
      <w:proofErr w:type="spellStart"/>
      <w:r w:rsidRPr="00DB5A58">
        <w:rPr>
          <w:sz w:val="24"/>
          <w:szCs w:val="24"/>
        </w:rPr>
        <w:t>kontraception</w:t>
      </w:r>
      <w:proofErr w:type="spellEnd"/>
      <w:r w:rsidRPr="00DB5A58">
        <w:rPr>
          <w:sz w:val="24"/>
          <w:szCs w:val="24"/>
        </w:rPr>
        <w:t xml:space="preserve"> under behandlingen og i 5 måneder efter behandlingen (se pkt. 4.6). </w:t>
      </w:r>
    </w:p>
    <w:p w14:paraId="47328A43" w14:textId="77777777" w:rsidR="00653DD4" w:rsidRPr="00DB5A58" w:rsidRDefault="00653DD4" w:rsidP="007877ED">
      <w:pPr>
        <w:ind w:left="851"/>
        <w:rPr>
          <w:sz w:val="24"/>
          <w:szCs w:val="24"/>
        </w:rPr>
      </w:pPr>
    </w:p>
    <w:p w14:paraId="78EF10F7" w14:textId="77777777" w:rsidR="00653DD4" w:rsidRPr="00DB5A58" w:rsidRDefault="00653DD4" w:rsidP="007877ED">
      <w:pPr>
        <w:ind w:left="851"/>
        <w:rPr>
          <w:sz w:val="24"/>
          <w:szCs w:val="24"/>
        </w:rPr>
      </w:pPr>
      <w:r w:rsidRPr="00DB5A58">
        <w:rPr>
          <w:sz w:val="24"/>
          <w:szCs w:val="24"/>
        </w:rPr>
        <w:t xml:space="preserve">Dette lægemiddel indeholder 1,28 mmol (eller 50,22 mg) kalium pr. 2,7 mg </w:t>
      </w:r>
      <w:proofErr w:type="spellStart"/>
      <w:r w:rsidRPr="00DB5A58">
        <w:rPr>
          <w:sz w:val="24"/>
          <w:szCs w:val="24"/>
        </w:rPr>
        <w:t>trabectedin</w:t>
      </w:r>
      <w:proofErr w:type="spellEnd"/>
      <w:r w:rsidRPr="00DB5A58">
        <w:rPr>
          <w:sz w:val="24"/>
          <w:szCs w:val="24"/>
        </w:rPr>
        <w:t>. Hvis du har nedsat nyrefunktion og/eller får kaliumfattig diæt, skal du tage hensyn hertil.</w:t>
      </w:r>
    </w:p>
    <w:p w14:paraId="066AD1C4" w14:textId="77777777" w:rsidR="00653DD4" w:rsidRPr="00DB5A58" w:rsidRDefault="00653DD4" w:rsidP="007877ED">
      <w:pPr>
        <w:ind w:left="851"/>
        <w:rPr>
          <w:sz w:val="24"/>
          <w:szCs w:val="24"/>
        </w:rPr>
      </w:pPr>
    </w:p>
    <w:p w14:paraId="4AFDED65" w14:textId="77777777" w:rsidR="00653DD4" w:rsidRPr="00DB5A58" w:rsidRDefault="00653DD4" w:rsidP="007877ED">
      <w:pPr>
        <w:ind w:left="851"/>
        <w:rPr>
          <w:sz w:val="24"/>
          <w:szCs w:val="24"/>
        </w:rPr>
      </w:pPr>
      <w:r w:rsidRPr="00DB5A58">
        <w:rPr>
          <w:sz w:val="24"/>
          <w:szCs w:val="24"/>
        </w:rPr>
        <w:t>Se også produktresuméet for PLD for yderligere oplysninger vedrørende advarsler og forsigtighedsregler.</w:t>
      </w:r>
    </w:p>
    <w:p w14:paraId="542D5FF3" w14:textId="77777777" w:rsidR="009260DE" w:rsidRPr="00DB5A58" w:rsidRDefault="009260DE" w:rsidP="009260DE">
      <w:pPr>
        <w:tabs>
          <w:tab w:val="left" w:pos="851"/>
        </w:tabs>
        <w:ind w:left="851"/>
        <w:rPr>
          <w:sz w:val="24"/>
          <w:szCs w:val="24"/>
        </w:rPr>
      </w:pPr>
    </w:p>
    <w:p w14:paraId="6BC6D773" w14:textId="77777777" w:rsidR="009260DE" w:rsidRPr="00DB5A58" w:rsidRDefault="009260DE" w:rsidP="009260DE">
      <w:pPr>
        <w:tabs>
          <w:tab w:val="left" w:pos="851"/>
        </w:tabs>
        <w:ind w:left="851" w:hanging="851"/>
        <w:rPr>
          <w:b/>
          <w:sz w:val="24"/>
          <w:szCs w:val="24"/>
        </w:rPr>
      </w:pPr>
      <w:r w:rsidRPr="00DB5A58">
        <w:rPr>
          <w:b/>
          <w:sz w:val="24"/>
          <w:szCs w:val="24"/>
        </w:rPr>
        <w:t>4.5</w:t>
      </w:r>
      <w:r w:rsidRPr="00DB5A58">
        <w:rPr>
          <w:b/>
          <w:sz w:val="24"/>
          <w:szCs w:val="24"/>
        </w:rPr>
        <w:tab/>
        <w:t>Interaktion med andre lægemidler og andre former for interaktion</w:t>
      </w:r>
    </w:p>
    <w:p w14:paraId="6FDD5218" w14:textId="77777777" w:rsidR="00DD043F" w:rsidRDefault="00DD043F" w:rsidP="007877ED">
      <w:pPr>
        <w:ind w:left="851"/>
        <w:rPr>
          <w:sz w:val="24"/>
          <w:szCs w:val="24"/>
        </w:rPr>
      </w:pPr>
    </w:p>
    <w:p w14:paraId="2638F5C7" w14:textId="182C203C" w:rsidR="00653DD4" w:rsidRPr="00DD043F" w:rsidRDefault="00653DD4" w:rsidP="007877ED">
      <w:pPr>
        <w:ind w:left="851"/>
        <w:rPr>
          <w:sz w:val="24"/>
          <w:szCs w:val="24"/>
          <w:u w:val="single"/>
        </w:rPr>
      </w:pPr>
      <w:r w:rsidRPr="00DD043F">
        <w:rPr>
          <w:sz w:val="24"/>
          <w:szCs w:val="24"/>
          <w:u w:val="single"/>
        </w:rPr>
        <w:t xml:space="preserve">Virkningen af andre stoffer på </w:t>
      </w:r>
      <w:proofErr w:type="spellStart"/>
      <w:r w:rsidRPr="00DD043F">
        <w:rPr>
          <w:sz w:val="24"/>
          <w:szCs w:val="24"/>
          <w:u w:val="single"/>
        </w:rPr>
        <w:t>trabectedin</w:t>
      </w:r>
      <w:proofErr w:type="spellEnd"/>
      <w:r w:rsidRPr="00DD043F">
        <w:rPr>
          <w:sz w:val="24"/>
          <w:szCs w:val="24"/>
          <w:u w:val="single"/>
        </w:rPr>
        <w:t xml:space="preserve"> </w:t>
      </w:r>
    </w:p>
    <w:p w14:paraId="7239A975" w14:textId="77777777" w:rsidR="00653DD4" w:rsidRPr="00DB5A58" w:rsidRDefault="00653DD4" w:rsidP="007877ED">
      <w:pPr>
        <w:ind w:left="851"/>
        <w:rPr>
          <w:sz w:val="24"/>
          <w:szCs w:val="24"/>
        </w:rPr>
      </w:pPr>
    </w:p>
    <w:p w14:paraId="2926E95D" w14:textId="77777777" w:rsidR="00653DD4" w:rsidRPr="00DB5A58" w:rsidRDefault="00653DD4" w:rsidP="007877ED">
      <w:pPr>
        <w:ind w:left="851"/>
        <w:rPr>
          <w:sz w:val="24"/>
          <w:szCs w:val="24"/>
        </w:rPr>
      </w:pPr>
      <w:r w:rsidRPr="00DB5A58">
        <w:rPr>
          <w:sz w:val="24"/>
          <w:szCs w:val="24"/>
        </w:rPr>
        <w:t xml:space="preserve">Interaktionsstudier er kun udført hos voksne. </w:t>
      </w:r>
    </w:p>
    <w:p w14:paraId="54D35200" w14:textId="77777777" w:rsidR="00653DD4" w:rsidRPr="00DB5A58" w:rsidRDefault="00653DD4" w:rsidP="007877ED">
      <w:pPr>
        <w:ind w:left="851"/>
        <w:rPr>
          <w:sz w:val="24"/>
          <w:szCs w:val="24"/>
        </w:rPr>
      </w:pPr>
    </w:p>
    <w:p w14:paraId="49FDB333" w14:textId="77777777" w:rsidR="00653DD4" w:rsidRPr="00DB5A58" w:rsidRDefault="00653DD4" w:rsidP="007877ED">
      <w:pPr>
        <w:ind w:left="851"/>
        <w:rPr>
          <w:sz w:val="24"/>
          <w:szCs w:val="24"/>
        </w:rPr>
      </w:pPr>
      <w:r w:rsidRPr="00DB5A58">
        <w:rPr>
          <w:sz w:val="24"/>
          <w:szCs w:val="24"/>
        </w:rPr>
        <w:t xml:space="preserve">Da </w:t>
      </w:r>
      <w:proofErr w:type="spellStart"/>
      <w:r w:rsidRPr="00DB5A58">
        <w:rPr>
          <w:sz w:val="24"/>
          <w:szCs w:val="24"/>
        </w:rPr>
        <w:t>trabectedin</w:t>
      </w:r>
      <w:proofErr w:type="spellEnd"/>
      <w:r w:rsidRPr="00DB5A58">
        <w:rPr>
          <w:sz w:val="24"/>
          <w:szCs w:val="24"/>
        </w:rPr>
        <w:t xml:space="preserve"> hovedsagelig </w:t>
      </w:r>
      <w:proofErr w:type="spellStart"/>
      <w:r w:rsidRPr="00DB5A58">
        <w:rPr>
          <w:sz w:val="24"/>
          <w:szCs w:val="24"/>
        </w:rPr>
        <w:t>metaboliseres</w:t>
      </w:r>
      <w:proofErr w:type="spellEnd"/>
      <w:r w:rsidRPr="00DB5A58">
        <w:rPr>
          <w:sz w:val="24"/>
          <w:szCs w:val="24"/>
        </w:rPr>
        <w:t xml:space="preserve"> ved CYP3A4, vil plasmakoncentrationerne af </w:t>
      </w:r>
      <w:proofErr w:type="spellStart"/>
      <w:r w:rsidRPr="00DB5A58">
        <w:rPr>
          <w:sz w:val="24"/>
          <w:szCs w:val="24"/>
        </w:rPr>
        <w:t>trabectedin</w:t>
      </w:r>
      <w:proofErr w:type="spellEnd"/>
      <w:r w:rsidRPr="00DB5A58">
        <w:rPr>
          <w:sz w:val="24"/>
          <w:szCs w:val="24"/>
        </w:rPr>
        <w:t xml:space="preserve"> sandsynligvis blive forøget hos patienter, som samtidig får indgivet lægemidler, der kan hæmme aktiviteten af dette </w:t>
      </w:r>
      <w:proofErr w:type="spellStart"/>
      <w:r w:rsidRPr="00DB5A58">
        <w:rPr>
          <w:sz w:val="24"/>
          <w:szCs w:val="24"/>
        </w:rPr>
        <w:t>isoenzym</w:t>
      </w:r>
      <w:proofErr w:type="spellEnd"/>
      <w:r w:rsidRPr="00DB5A58">
        <w:rPr>
          <w:sz w:val="24"/>
          <w:szCs w:val="24"/>
        </w:rPr>
        <w:t xml:space="preserve">. På samme måde kan samtidig administration af </w:t>
      </w:r>
      <w:proofErr w:type="spellStart"/>
      <w:r w:rsidRPr="00DB5A58">
        <w:rPr>
          <w:sz w:val="24"/>
          <w:szCs w:val="24"/>
        </w:rPr>
        <w:t>trabectedin</w:t>
      </w:r>
      <w:proofErr w:type="spellEnd"/>
      <w:r w:rsidRPr="00DB5A58">
        <w:rPr>
          <w:sz w:val="24"/>
          <w:szCs w:val="24"/>
        </w:rPr>
        <w:t xml:space="preserve"> og potente inducere af CYP3A4 øge den </w:t>
      </w:r>
      <w:proofErr w:type="spellStart"/>
      <w:r w:rsidRPr="00DB5A58">
        <w:rPr>
          <w:sz w:val="24"/>
          <w:szCs w:val="24"/>
        </w:rPr>
        <w:t>metabolske</w:t>
      </w:r>
      <w:proofErr w:type="spellEnd"/>
      <w:r w:rsidRPr="00DB5A58">
        <w:rPr>
          <w:sz w:val="24"/>
          <w:szCs w:val="24"/>
        </w:rPr>
        <w:t xml:space="preserve"> </w:t>
      </w:r>
      <w:proofErr w:type="spellStart"/>
      <w:r w:rsidRPr="00DB5A58">
        <w:rPr>
          <w:sz w:val="24"/>
          <w:szCs w:val="24"/>
        </w:rPr>
        <w:t>clearance</w:t>
      </w:r>
      <w:proofErr w:type="spellEnd"/>
      <w:r w:rsidRPr="00DB5A58">
        <w:rPr>
          <w:sz w:val="24"/>
          <w:szCs w:val="24"/>
        </w:rPr>
        <w:t xml:space="preserve"> af </w:t>
      </w:r>
      <w:proofErr w:type="spellStart"/>
      <w:r w:rsidRPr="00DB5A58">
        <w:rPr>
          <w:sz w:val="24"/>
          <w:szCs w:val="24"/>
        </w:rPr>
        <w:t>trabectedin</w:t>
      </w:r>
      <w:proofErr w:type="spellEnd"/>
      <w:r w:rsidRPr="00DB5A58">
        <w:rPr>
          <w:sz w:val="24"/>
          <w:szCs w:val="24"/>
        </w:rPr>
        <w:t xml:space="preserve">. To in </w:t>
      </w:r>
      <w:proofErr w:type="spellStart"/>
      <w:r w:rsidRPr="00DB5A58">
        <w:rPr>
          <w:sz w:val="24"/>
          <w:szCs w:val="24"/>
        </w:rPr>
        <w:t>vivo</w:t>
      </w:r>
      <w:proofErr w:type="spellEnd"/>
      <w:r w:rsidRPr="00DB5A58">
        <w:rPr>
          <w:sz w:val="24"/>
          <w:szCs w:val="24"/>
        </w:rPr>
        <w:t xml:space="preserve"> fase 1-lægemiddel-interaktionsstudier har bekræftet tendenser i retning af øgede og nedsatte </w:t>
      </w:r>
      <w:proofErr w:type="spellStart"/>
      <w:r w:rsidRPr="00DB5A58">
        <w:rPr>
          <w:sz w:val="24"/>
          <w:szCs w:val="24"/>
        </w:rPr>
        <w:t>trabectedin</w:t>
      </w:r>
      <w:proofErr w:type="spellEnd"/>
      <w:r w:rsidRPr="00DB5A58">
        <w:rPr>
          <w:sz w:val="24"/>
          <w:szCs w:val="24"/>
        </w:rPr>
        <w:t xml:space="preserve">-eksponeringer ved administration sammen med henholdsvis </w:t>
      </w:r>
      <w:proofErr w:type="spellStart"/>
      <w:r w:rsidRPr="00DB5A58">
        <w:rPr>
          <w:sz w:val="24"/>
          <w:szCs w:val="24"/>
        </w:rPr>
        <w:t>ketoconazol</w:t>
      </w:r>
      <w:proofErr w:type="spellEnd"/>
      <w:r w:rsidRPr="00DB5A58">
        <w:rPr>
          <w:sz w:val="24"/>
          <w:szCs w:val="24"/>
        </w:rPr>
        <w:t xml:space="preserve"> og </w:t>
      </w:r>
      <w:proofErr w:type="spellStart"/>
      <w:r w:rsidRPr="00DB5A58">
        <w:rPr>
          <w:sz w:val="24"/>
          <w:szCs w:val="24"/>
        </w:rPr>
        <w:t>rifampicin</w:t>
      </w:r>
      <w:proofErr w:type="spellEnd"/>
      <w:r w:rsidRPr="00DB5A58">
        <w:rPr>
          <w:sz w:val="24"/>
          <w:szCs w:val="24"/>
        </w:rPr>
        <w:t xml:space="preserve">. </w:t>
      </w:r>
    </w:p>
    <w:p w14:paraId="24D08644" w14:textId="77777777" w:rsidR="00653DD4" w:rsidRPr="00DB5A58" w:rsidRDefault="00653DD4" w:rsidP="007877ED">
      <w:pPr>
        <w:ind w:left="851"/>
        <w:rPr>
          <w:sz w:val="24"/>
          <w:szCs w:val="24"/>
        </w:rPr>
      </w:pPr>
    </w:p>
    <w:p w14:paraId="6EBBB744" w14:textId="77777777" w:rsidR="00653DD4" w:rsidRPr="00DB5A58" w:rsidRDefault="00653DD4" w:rsidP="007877ED">
      <w:pPr>
        <w:ind w:left="851"/>
        <w:rPr>
          <w:sz w:val="24"/>
          <w:szCs w:val="24"/>
        </w:rPr>
      </w:pPr>
      <w:r w:rsidRPr="00DB5A58">
        <w:rPr>
          <w:sz w:val="24"/>
          <w:szCs w:val="24"/>
        </w:rPr>
        <w:t xml:space="preserve">Når </w:t>
      </w:r>
      <w:proofErr w:type="spellStart"/>
      <w:r w:rsidRPr="00DB5A58">
        <w:rPr>
          <w:sz w:val="24"/>
          <w:szCs w:val="24"/>
        </w:rPr>
        <w:t>ketoconazol</w:t>
      </w:r>
      <w:proofErr w:type="spellEnd"/>
      <w:r w:rsidRPr="00DB5A58">
        <w:rPr>
          <w:sz w:val="24"/>
          <w:szCs w:val="24"/>
        </w:rPr>
        <w:t xml:space="preserve"> blev administreret sammen med </w:t>
      </w:r>
      <w:proofErr w:type="spellStart"/>
      <w:r w:rsidRPr="00DB5A58">
        <w:rPr>
          <w:sz w:val="24"/>
          <w:szCs w:val="24"/>
        </w:rPr>
        <w:t>trabectedin</w:t>
      </w:r>
      <w:proofErr w:type="spellEnd"/>
      <w:r w:rsidRPr="00DB5A58">
        <w:rPr>
          <w:sz w:val="24"/>
          <w:szCs w:val="24"/>
        </w:rPr>
        <w:t xml:space="preserve">, blev plasmaeksponeringen for </w:t>
      </w:r>
      <w:proofErr w:type="spellStart"/>
      <w:r w:rsidRPr="00DB5A58">
        <w:rPr>
          <w:sz w:val="24"/>
          <w:szCs w:val="24"/>
        </w:rPr>
        <w:t>trabectedin</w:t>
      </w:r>
      <w:proofErr w:type="spellEnd"/>
      <w:r w:rsidRPr="00DB5A58">
        <w:rPr>
          <w:sz w:val="24"/>
          <w:szCs w:val="24"/>
        </w:rPr>
        <w:t xml:space="preserve"> øget med cirka 21 % for </w:t>
      </w:r>
      <w:proofErr w:type="spellStart"/>
      <w:r w:rsidRPr="00DB5A58">
        <w:rPr>
          <w:sz w:val="24"/>
          <w:szCs w:val="24"/>
        </w:rPr>
        <w:t>C</w:t>
      </w:r>
      <w:r w:rsidRPr="00DB5A58">
        <w:rPr>
          <w:sz w:val="24"/>
          <w:szCs w:val="24"/>
          <w:vertAlign w:val="subscript"/>
        </w:rPr>
        <w:t>max</w:t>
      </w:r>
      <w:proofErr w:type="spellEnd"/>
      <w:r w:rsidRPr="00DB5A58">
        <w:rPr>
          <w:sz w:val="24"/>
          <w:szCs w:val="24"/>
        </w:rPr>
        <w:t xml:space="preserve"> og 66 % for AUC, men der blev ikke identificeret nogen nye sikkerhedsproblemer. Tæt monitorering af </w:t>
      </w:r>
      <w:proofErr w:type="spellStart"/>
      <w:r w:rsidRPr="00DB5A58">
        <w:rPr>
          <w:sz w:val="24"/>
          <w:szCs w:val="24"/>
        </w:rPr>
        <w:t>toksiciteter</w:t>
      </w:r>
      <w:proofErr w:type="spellEnd"/>
      <w:r w:rsidRPr="00DB5A58">
        <w:rPr>
          <w:sz w:val="24"/>
          <w:szCs w:val="24"/>
        </w:rPr>
        <w:t xml:space="preserve"> er nødvendig hos patienter, der modtager </w:t>
      </w:r>
      <w:proofErr w:type="spellStart"/>
      <w:r w:rsidRPr="00DB5A58">
        <w:rPr>
          <w:sz w:val="24"/>
          <w:szCs w:val="24"/>
        </w:rPr>
        <w:t>trabectedin</w:t>
      </w:r>
      <w:proofErr w:type="spellEnd"/>
      <w:r w:rsidRPr="00DB5A58">
        <w:rPr>
          <w:sz w:val="24"/>
          <w:szCs w:val="24"/>
        </w:rPr>
        <w:t xml:space="preserve"> kombineret med potente CYP3A4-inhibitorer (f.eks. oralt </w:t>
      </w:r>
      <w:proofErr w:type="spellStart"/>
      <w:r w:rsidRPr="00DB5A58">
        <w:rPr>
          <w:sz w:val="24"/>
          <w:szCs w:val="24"/>
        </w:rPr>
        <w:t>ketoconazol</w:t>
      </w:r>
      <w:proofErr w:type="spellEnd"/>
      <w:r w:rsidRPr="00DB5A58">
        <w:rPr>
          <w:sz w:val="24"/>
          <w:szCs w:val="24"/>
        </w:rPr>
        <w:t xml:space="preserve">, </w:t>
      </w:r>
      <w:proofErr w:type="spellStart"/>
      <w:r w:rsidRPr="00DB5A58">
        <w:rPr>
          <w:sz w:val="24"/>
          <w:szCs w:val="24"/>
        </w:rPr>
        <w:t>fluconazol</w:t>
      </w:r>
      <w:proofErr w:type="spellEnd"/>
      <w:r w:rsidRPr="00DB5A58">
        <w:rPr>
          <w:sz w:val="24"/>
          <w:szCs w:val="24"/>
        </w:rPr>
        <w:t xml:space="preserve">, </w:t>
      </w:r>
      <w:proofErr w:type="spellStart"/>
      <w:r w:rsidRPr="00DB5A58">
        <w:rPr>
          <w:sz w:val="24"/>
          <w:szCs w:val="24"/>
        </w:rPr>
        <w:t>ritonavir</w:t>
      </w:r>
      <w:proofErr w:type="spellEnd"/>
      <w:r w:rsidRPr="00DB5A58">
        <w:rPr>
          <w:sz w:val="24"/>
          <w:szCs w:val="24"/>
        </w:rPr>
        <w:t xml:space="preserve">, </w:t>
      </w:r>
      <w:proofErr w:type="spellStart"/>
      <w:r w:rsidRPr="00DB5A58">
        <w:rPr>
          <w:sz w:val="24"/>
          <w:szCs w:val="24"/>
        </w:rPr>
        <w:t>clarithromycin</w:t>
      </w:r>
      <w:proofErr w:type="spellEnd"/>
      <w:r w:rsidRPr="00DB5A58">
        <w:rPr>
          <w:sz w:val="24"/>
          <w:szCs w:val="24"/>
        </w:rPr>
        <w:t xml:space="preserve"> eller </w:t>
      </w:r>
      <w:proofErr w:type="spellStart"/>
      <w:r w:rsidRPr="00DB5A58">
        <w:rPr>
          <w:sz w:val="24"/>
          <w:szCs w:val="24"/>
        </w:rPr>
        <w:t>aprepitant</w:t>
      </w:r>
      <w:proofErr w:type="spellEnd"/>
      <w:r w:rsidRPr="00DB5A58">
        <w:rPr>
          <w:sz w:val="24"/>
          <w:szCs w:val="24"/>
        </w:rPr>
        <w:t xml:space="preserve">), og sådanne kombinationer bør om muligt undgås. Dersom sådanne kombinationer er nødvendige, bør der foretages passende dosisjusteringer i tilfælde af </w:t>
      </w:r>
      <w:proofErr w:type="spellStart"/>
      <w:r w:rsidRPr="00DB5A58">
        <w:rPr>
          <w:sz w:val="24"/>
          <w:szCs w:val="24"/>
        </w:rPr>
        <w:t>toksicitetet</w:t>
      </w:r>
      <w:proofErr w:type="spellEnd"/>
      <w:r w:rsidRPr="00DB5A58">
        <w:rPr>
          <w:sz w:val="24"/>
          <w:szCs w:val="24"/>
        </w:rPr>
        <w:t xml:space="preserve"> (se pkt. 4.2 og 4.4). </w:t>
      </w:r>
    </w:p>
    <w:p w14:paraId="3272A05E" w14:textId="77777777" w:rsidR="00653DD4" w:rsidRPr="00DB5A58" w:rsidRDefault="00653DD4" w:rsidP="007877ED">
      <w:pPr>
        <w:ind w:left="851"/>
        <w:rPr>
          <w:sz w:val="24"/>
          <w:szCs w:val="24"/>
        </w:rPr>
      </w:pPr>
    </w:p>
    <w:p w14:paraId="727F08F1" w14:textId="77777777" w:rsidR="00653DD4" w:rsidRPr="00DB5A58" w:rsidRDefault="00653DD4" w:rsidP="007877ED">
      <w:pPr>
        <w:ind w:left="851"/>
        <w:rPr>
          <w:sz w:val="24"/>
          <w:szCs w:val="24"/>
        </w:rPr>
      </w:pPr>
      <w:r w:rsidRPr="00DB5A58">
        <w:rPr>
          <w:sz w:val="24"/>
          <w:szCs w:val="24"/>
        </w:rPr>
        <w:lastRenderedPageBreak/>
        <w:t xml:space="preserve">Når </w:t>
      </w:r>
      <w:proofErr w:type="spellStart"/>
      <w:r w:rsidRPr="00DB5A58">
        <w:rPr>
          <w:sz w:val="24"/>
          <w:szCs w:val="24"/>
        </w:rPr>
        <w:t>rifampicin</w:t>
      </w:r>
      <w:proofErr w:type="spellEnd"/>
      <w:r w:rsidRPr="00DB5A58">
        <w:rPr>
          <w:sz w:val="24"/>
          <w:szCs w:val="24"/>
        </w:rPr>
        <w:t xml:space="preserve"> blev administreret sammen med </w:t>
      </w:r>
      <w:proofErr w:type="spellStart"/>
      <w:r w:rsidRPr="00DB5A58">
        <w:rPr>
          <w:sz w:val="24"/>
          <w:szCs w:val="24"/>
        </w:rPr>
        <w:t>trabectedin</w:t>
      </w:r>
      <w:proofErr w:type="spellEnd"/>
      <w:r w:rsidRPr="00DB5A58">
        <w:rPr>
          <w:sz w:val="24"/>
          <w:szCs w:val="24"/>
        </w:rPr>
        <w:t xml:space="preserve">, medførte det reduceret plasmaeksponering for </w:t>
      </w:r>
      <w:proofErr w:type="spellStart"/>
      <w:r w:rsidRPr="00DB5A58">
        <w:rPr>
          <w:sz w:val="24"/>
          <w:szCs w:val="24"/>
        </w:rPr>
        <w:t>trabectedin</w:t>
      </w:r>
      <w:proofErr w:type="spellEnd"/>
      <w:r w:rsidRPr="00DB5A58">
        <w:rPr>
          <w:sz w:val="24"/>
          <w:szCs w:val="24"/>
        </w:rPr>
        <w:t xml:space="preserve"> med cirka 22 % for </w:t>
      </w:r>
      <w:proofErr w:type="spellStart"/>
      <w:r w:rsidRPr="00DB5A58">
        <w:rPr>
          <w:sz w:val="24"/>
          <w:szCs w:val="24"/>
        </w:rPr>
        <w:t>C</w:t>
      </w:r>
      <w:r w:rsidRPr="00DB5A58">
        <w:rPr>
          <w:sz w:val="24"/>
          <w:szCs w:val="24"/>
          <w:vertAlign w:val="subscript"/>
        </w:rPr>
        <w:t>max</w:t>
      </w:r>
      <w:proofErr w:type="spellEnd"/>
      <w:r w:rsidRPr="00DB5A58">
        <w:rPr>
          <w:sz w:val="24"/>
          <w:szCs w:val="24"/>
        </w:rPr>
        <w:t xml:space="preserve"> og 31 % for AUC. Derfor bør samtidig anvendelse af </w:t>
      </w:r>
      <w:proofErr w:type="spellStart"/>
      <w:r w:rsidRPr="00DB5A58">
        <w:rPr>
          <w:sz w:val="24"/>
          <w:szCs w:val="24"/>
        </w:rPr>
        <w:t>trabectedin</w:t>
      </w:r>
      <w:proofErr w:type="spellEnd"/>
      <w:r w:rsidRPr="00DB5A58">
        <w:rPr>
          <w:sz w:val="24"/>
          <w:szCs w:val="24"/>
        </w:rPr>
        <w:t xml:space="preserve"> og stærke CYP3A4-inducere (f.eks. </w:t>
      </w:r>
      <w:proofErr w:type="spellStart"/>
      <w:r w:rsidRPr="00DB5A58">
        <w:rPr>
          <w:sz w:val="24"/>
          <w:szCs w:val="24"/>
        </w:rPr>
        <w:t>rifampicin</w:t>
      </w:r>
      <w:proofErr w:type="spellEnd"/>
      <w:r w:rsidRPr="00DB5A58">
        <w:rPr>
          <w:sz w:val="24"/>
          <w:szCs w:val="24"/>
        </w:rPr>
        <w:t xml:space="preserve">, </w:t>
      </w:r>
      <w:proofErr w:type="spellStart"/>
      <w:r w:rsidRPr="00DB5A58">
        <w:rPr>
          <w:sz w:val="24"/>
          <w:szCs w:val="24"/>
        </w:rPr>
        <w:t>phenobarbital</w:t>
      </w:r>
      <w:proofErr w:type="spellEnd"/>
      <w:r w:rsidRPr="00DB5A58">
        <w:rPr>
          <w:sz w:val="24"/>
          <w:szCs w:val="24"/>
        </w:rPr>
        <w:t xml:space="preserve">, perikon) om muligt undgås (se pkt. 4.4). </w:t>
      </w:r>
    </w:p>
    <w:p w14:paraId="0E86FABE" w14:textId="77777777" w:rsidR="00653DD4" w:rsidRPr="00DB5A58" w:rsidRDefault="00653DD4" w:rsidP="007877ED">
      <w:pPr>
        <w:ind w:left="851"/>
        <w:rPr>
          <w:sz w:val="24"/>
          <w:szCs w:val="24"/>
        </w:rPr>
      </w:pPr>
    </w:p>
    <w:p w14:paraId="6B4E01CB" w14:textId="77777777" w:rsidR="00653DD4" w:rsidRPr="00DB5A58" w:rsidRDefault="00653DD4" w:rsidP="007877ED">
      <w:pPr>
        <w:ind w:left="851"/>
        <w:rPr>
          <w:sz w:val="24"/>
          <w:szCs w:val="24"/>
        </w:rPr>
      </w:pPr>
      <w:r w:rsidRPr="00DB5A58">
        <w:rPr>
          <w:sz w:val="24"/>
          <w:szCs w:val="24"/>
        </w:rPr>
        <w:t xml:space="preserve">Alkoholindtagelse skal undgås under behandlingen med </w:t>
      </w:r>
      <w:proofErr w:type="spellStart"/>
      <w:r w:rsidRPr="00DB5A58">
        <w:rPr>
          <w:sz w:val="24"/>
          <w:szCs w:val="24"/>
        </w:rPr>
        <w:t>trabectedin</w:t>
      </w:r>
      <w:proofErr w:type="spellEnd"/>
      <w:r w:rsidRPr="00DB5A58">
        <w:rPr>
          <w:sz w:val="24"/>
          <w:szCs w:val="24"/>
        </w:rPr>
        <w:t xml:space="preserve"> på grund af lægemidlets levertoksicitet (se pkt. 4.4). </w:t>
      </w:r>
    </w:p>
    <w:p w14:paraId="2AA7C07C" w14:textId="77777777" w:rsidR="00653DD4" w:rsidRPr="00DB5A58" w:rsidRDefault="00653DD4" w:rsidP="007877ED">
      <w:pPr>
        <w:ind w:left="851"/>
        <w:rPr>
          <w:sz w:val="24"/>
          <w:szCs w:val="24"/>
        </w:rPr>
      </w:pPr>
    </w:p>
    <w:p w14:paraId="009012B8" w14:textId="77777777" w:rsidR="00653DD4" w:rsidRPr="00DB5A58" w:rsidRDefault="00653DD4" w:rsidP="007877ED">
      <w:pPr>
        <w:ind w:left="851"/>
        <w:rPr>
          <w:sz w:val="24"/>
          <w:szCs w:val="24"/>
        </w:rPr>
      </w:pPr>
      <w:r w:rsidRPr="00DB5A58">
        <w:rPr>
          <w:sz w:val="24"/>
          <w:szCs w:val="24"/>
        </w:rPr>
        <w:t xml:space="preserve">Prækliniske data har påvist, at </w:t>
      </w:r>
      <w:proofErr w:type="spellStart"/>
      <w:r w:rsidRPr="00DB5A58">
        <w:rPr>
          <w:sz w:val="24"/>
          <w:szCs w:val="24"/>
        </w:rPr>
        <w:t>trabectedin</w:t>
      </w:r>
      <w:proofErr w:type="spellEnd"/>
      <w:r w:rsidRPr="00DB5A58">
        <w:rPr>
          <w:sz w:val="24"/>
          <w:szCs w:val="24"/>
        </w:rPr>
        <w:t xml:space="preserve"> er et P-gp-substrat. Samtidig administration af </w:t>
      </w:r>
      <w:proofErr w:type="spellStart"/>
      <w:r w:rsidRPr="00DB5A58">
        <w:rPr>
          <w:sz w:val="24"/>
          <w:szCs w:val="24"/>
        </w:rPr>
        <w:t>hæmmere</w:t>
      </w:r>
      <w:proofErr w:type="spellEnd"/>
      <w:r w:rsidRPr="00DB5A58">
        <w:rPr>
          <w:sz w:val="24"/>
          <w:szCs w:val="24"/>
        </w:rPr>
        <w:t xml:space="preserve"> af P-gp, f.eks. </w:t>
      </w:r>
      <w:proofErr w:type="spellStart"/>
      <w:r w:rsidRPr="00DB5A58">
        <w:rPr>
          <w:sz w:val="24"/>
          <w:szCs w:val="24"/>
        </w:rPr>
        <w:t>ciclosporin</w:t>
      </w:r>
      <w:proofErr w:type="spellEnd"/>
      <w:r w:rsidRPr="00DB5A58">
        <w:rPr>
          <w:sz w:val="24"/>
          <w:szCs w:val="24"/>
        </w:rPr>
        <w:t xml:space="preserve"> og </w:t>
      </w:r>
      <w:proofErr w:type="spellStart"/>
      <w:r w:rsidRPr="00DB5A58">
        <w:rPr>
          <w:sz w:val="24"/>
          <w:szCs w:val="24"/>
        </w:rPr>
        <w:t>verapamil</w:t>
      </w:r>
      <w:proofErr w:type="spellEnd"/>
      <w:r w:rsidRPr="00DB5A58">
        <w:rPr>
          <w:sz w:val="24"/>
          <w:szCs w:val="24"/>
        </w:rPr>
        <w:t xml:space="preserve">, kan ændre </w:t>
      </w:r>
      <w:proofErr w:type="spellStart"/>
      <w:r w:rsidRPr="00DB5A58">
        <w:rPr>
          <w:sz w:val="24"/>
          <w:szCs w:val="24"/>
        </w:rPr>
        <w:t>trabectedins</w:t>
      </w:r>
      <w:proofErr w:type="spellEnd"/>
      <w:r w:rsidRPr="00DB5A58">
        <w:rPr>
          <w:sz w:val="24"/>
          <w:szCs w:val="24"/>
        </w:rPr>
        <w:t xml:space="preserve"> distribution og/eller elimination. Relevansen af denne interaktion, f.eks. centralnervesystem (CNS)-toksicitet, er ikke blevet fastslået. Der skal udvises forsigtighed i sådanne situationer.</w:t>
      </w:r>
    </w:p>
    <w:p w14:paraId="43403598" w14:textId="77777777" w:rsidR="009260DE" w:rsidRPr="00DB5A58" w:rsidRDefault="009260DE" w:rsidP="009260DE">
      <w:pPr>
        <w:tabs>
          <w:tab w:val="left" w:pos="851"/>
        </w:tabs>
        <w:ind w:left="851"/>
        <w:rPr>
          <w:sz w:val="24"/>
          <w:szCs w:val="24"/>
        </w:rPr>
      </w:pPr>
    </w:p>
    <w:p w14:paraId="1154DB64" w14:textId="5B8C67B1" w:rsidR="009260DE" w:rsidRPr="00DB5A58" w:rsidRDefault="009260DE" w:rsidP="009260DE">
      <w:pPr>
        <w:tabs>
          <w:tab w:val="left" w:pos="851"/>
        </w:tabs>
        <w:ind w:left="851" w:hanging="851"/>
        <w:rPr>
          <w:b/>
          <w:sz w:val="24"/>
          <w:szCs w:val="24"/>
        </w:rPr>
      </w:pPr>
      <w:r w:rsidRPr="00DB5A58">
        <w:rPr>
          <w:b/>
          <w:sz w:val="24"/>
          <w:szCs w:val="24"/>
        </w:rPr>
        <w:t>4.6</w:t>
      </w:r>
      <w:r w:rsidRPr="00DB5A58">
        <w:rPr>
          <w:b/>
          <w:sz w:val="24"/>
          <w:szCs w:val="24"/>
        </w:rPr>
        <w:tab/>
      </w:r>
      <w:r w:rsidR="00A15E5E">
        <w:rPr>
          <w:b/>
          <w:sz w:val="24"/>
          <w:szCs w:val="24"/>
        </w:rPr>
        <w:t>Fertilitet, g</w:t>
      </w:r>
      <w:r w:rsidRPr="00DB5A58">
        <w:rPr>
          <w:b/>
          <w:sz w:val="24"/>
          <w:szCs w:val="24"/>
        </w:rPr>
        <w:t>raviditet og amning</w:t>
      </w:r>
    </w:p>
    <w:p w14:paraId="4DDA97B5" w14:textId="77777777" w:rsidR="00DD043F" w:rsidRDefault="00DD043F" w:rsidP="007877ED">
      <w:pPr>
        <w:ind w:left="851"/>
        <w:rPr>
          <w:sz w:val="24"/>
          <w:szCs w:val="24"/>
        </w:rPr>
      </w:pPr>
    </w:p>
    <w:p w14:paraId="35A3F78A" w14:textId="18A35AAF" w:rsidR="00653DD4" w:rsidRPr="00DD043F" w:rsidRDefault="00653DD4" w:rsidP="007877ED">
      <w:pPr>
        <w:ind w:left="851"/>
        <w:rPr>
          <w:sz w:val="24"/>
          <w:szCs w:val="24"/>
          <w:u w:val="single"/>
        </w:rPr>
      </w:pPr>
      <w:r w:rsidRPr="00DD043F">
        <w:rPr>
          <w:sz w:val="24"/>
          <w:szCs w:val="24"/>
          <w:u w:val="single"/>
        </w:rPr>
        <w:t xml:space="preserve">Graviditet </w:t>
      </w:r>
    </w:p>
    <w:p w14:paraId="6E5C443E" w14:textId="77777777" w:rsidR="00653DD4" w:rsidRPr="00DB5A58" w:rsidRDefault="00653DD4" w:rsidP="007877ED">
      <w:pPr>
        <w:ind w:left="851"/>
        <w:rPr>
          <w:sz w:val="24"/>
          <w:szCs w:val="24"/>
        </w:rPr>
      </w:pPr>
      <w:r w:rsidRPr="00DB5A58">
        <w:rPr>
          <w:sz w:val="24"/>
          <w:szCs w:val="24"/>
        </w:rPr>
        <w:t xml:space="preserve">Der er utilstrækkelige data for anvendelse af </w:t>
      </w:r>
      <w:proofErr w:type="spellStart"/>
      <w:r w:rsidRPr="00DB5A58">
        <w:rPr>
          <w:sz w:val="24"/>
          <w:szCs w:val="24"/>
        </w:rPr>
        <w:t>trabectedin</w:t>
      </w:r>
      <w:proofErr w:type="spellEnd"/>
      <w:r w:rsidRPr="00DB5A58">
        <w:rPr>
          <w:sz w:val="24"/>
          <w:szCs w:val="24"/>
        </w:rPr>
        <w:t xml:space="preserve"> til gravide kvinder. Baseret på </w:t>
      </w:r>
      <w:proofErr w:type="spellStart"/>
      <w:r w:rsidRPr="00DB5A58">
        <w:rPr>
          <w:sz w:val="24"/>
          <w:szCs w:val="24"/>
        </w:rPr>
        <w:t>trabectedins</w:t>
      </w:r>
      <w:proofErr w:type="spellEnd"/>
      <w:r w:rsidRPr="00DB5A58">
        <w:rPr>
          <w:sz w:val="24"/>
          <w:szCs w:val="24"/>
        </w:rPr>
        <w:t xml:space="preserve"> virkningsmekanisme kan </w:t>
      </w:r>
      <w:proofErr w:type="spellStart"/>
      <w:r w:rsidRPr="00DB5A58">
        <w:rPr>
          <w:sz w:val="24"/>
          <w:szCs w:val="24"/>
        </w:rPr>
        <w:t>trabectedin</w:t>
      </w:r>
      <w:proofErr w:type="spellEnd"/>
      <w:r w:rsidRPr="00DB5A58">
        <w:rPr>
          <w:sz w:val="24"/>
          <w:szCs w:val="24"/>
        </w:rPr>
        <w:t xml:space="preserve"> dog forårsage alvorlige medfødte misdannelser, hvis det indgives under graviditet. Efter administration til drægtige rotter passerer </w:t>
      </w:r>
      <w:proofErr w:type="spellStart"/>
      <w:r w:rsidRPr="00DB5A58">
        <w:rPr>
          <w:sz w:val="24"/>
          <w:szCs w:val="24"/>
        </w:rPr>
        <w:t>trabectedin</w:t>
      </w:r>
      <w:proofErr w:type="spellEnd"/>
      <w:r w:rsidRPr="00DB5A58">
        <w:rPr>
          <w:sz w:val="24"/>
          <w:szCs w:val="24"/>
        </w:rPr>
        <w:t xml:space="preserve"> placenta. </w:t>
      </w:r>
      <w:proofErr w:type="spellStart"/>
      <w:r w:rsidRPr="00DB5A58">
        <w:rPr>
          <w:sz w:val="24"/>
          <w:szCs w:val="24"/>
        </w:rPr>
        <w:t>Trabectedin</w:t>
      </w:r>
      <w:proofErr w:type="spellEnd"/>
      <w:r w:rsidRPr="00DB5A58">
        <w:rPr>
          <w:sz w:val="24"/>
          <w:szCs w:val="24"/>
        </w:rPr>
        <w:t xml:space="preserve"> bør ikke anvendes under graviditet. Hvis graviditet indtræder under behandlingen, skal patienten informeres om de potentielle risici for fostret (se pkt. 5.3), og patienten skal monitoreres omhyggeligt. Hvis </w:t>
      </w:r>
      <w:proofErr w:type="spellStart"/>
      <w:r w:rsidRPr="00DB5A58">
        <w:rPr>
          <w:sz w:val="24"/>
          <w:szCs w:val="24"/>
        </w:rPr>
        <w:t>trabectedin</w:t>
      </w:r>
      <w:proofErr w:type="spellEnd"/>
      <w:r w:rsidRPr="00DB5A58">
        <w:rPr>
          <w:sz w:val="24"/>
          <w:szCs w:val="24"/>
        </w:rPr>
        <w:t xml:space="preserve"> anvendes i slutningen af graviditeten, bør potentielle bivirkninger monitoreres omhyggeligt hos de nyfødte. </w:t>
      </w:r>
    </w:p>
    <w:p w14:paraId="64B2F9EE" w14:textId="77777777" w:rsidR="00653DD4" w:rsidRPr="00DB5A58" w:rsidRDefault="00653DD4" w:rsidP="007877ED">
      <w:pPr>
        <w:ind w:left="851"/>
        <w:rPr>
          <w:i/>
          <w:iCs/>
          <w:sz w:val="24"/>
          <w:szCs w:val="24"/>
        </w:rPr>
      </w:pPr>
    </w:p>
    <w:p w14:paraId="412AFF98" w14:textId="77777777" w:rsidR="00653DD4" w:rsidRPr="00DB5A58" w:rsidRDefault="00653DD4" w:rsidP="007877ED">
      <w:pPr>
        <w:ind w:left="851"/>
        <w:rPr>
          <w:sz w:val="24"/>
          <w:szCs w:val="24"/>
        </w:rPr>
      </w:pPr>
      <w:r w:rsidRPr="00DB5A58">
        <w:rPr>
          <w:i/>
          <w:iCs/>
          <w:sz w:val="24"/>
          <w:szCs w:val="24"/>
        </w:rPr>
        <w:t xml:space="preserve">Kvinder i den fertile alder </w:t>
      </w:r>
    </w:p>
    <w:p w14:paraId="299C45C8" w14:textId="77777777" w:rsidR="00653DD4" w:rsidRPr="00DB5A58" w:rsidRDefault="00653DD4" w:rsidP="007877ED">
      <w:pPr>
        <w:ind w:left="851"/>
        <w:rPr>
          <w:sz w:val="24"/>
          <w:szCs w:val="24"/>
        </w:rPr>
      </w:pPr>
      <w:r w:rsidRPr="00DB5A58">
        <w:rPr>
          <w:sz w:val="24"/>
          <w:szCs w:val="24"/>
        </w:rPr>
        <w:t xml:space="preserve">Kvinder i den fertile alder skal anvende sikker </w:t>
      </w:r>
      <w:proofErr w:type="spellStart"/>
      <w:r w:rsidRPr="00DB5A58">
        <w:rPr>
          <w:sz w:val="24"/>
          <w:szCs w:val="24"/>
        </w:rPr>
        <w:t>kontraception</w:t>
      </w:r>
      <w:proofErr w:type="spellEnd"/>
      <w:r w:rsidRPr="00DB5A58">
        <w:rPr>
          <w:sz w:val="24"/>
          <w:szCs w:val="24"/>
        </w:rPr>
        <w:t xml:space="preserve"> under behandlingen og i yderligere 3 måneder derefter samt omgående informere den behandlende læge, dersom der forekommer graviditet (se pkt. 5.3).  </w:t>
      </w:r>
    </w:p>
    <w:p w14:paraId="6B2DE225" w14:textId="77777777" w:rsidR="00653DD4" w:rsidRPr="00DB5A58" w:rsidRDefault="00653DD4" w:rsidP="007877ED">
      <w:pPr>
        <w:ind w:left="851"/>
        <w:rPr>
          <w:sz w:val="24"/>
          <w:szCs w:val="24"/>
        </w:rPr>
      </w:pPr>
    </w:p>
    <w:p w14:paraId="5A499323" w14:textId="77777777" w:rsidR="00653DD4" w:rsidRPr="00DB5A58" w:rsidRDefault="00653DD4" w:rsidP="007877ED">
      <w:pPr>
        <w:ind w:left="851"/>
        <w:rPr>
          <w:sz w:val="24"/>
          <w:szCs w:val="24"/>
        </w:rPr>
      </w:pPr>
      <w:r w:rsidRPr="00DB5A58">
        <w:rPr>
          <w:sz w:val="24"/>
          <w:szCs w:val="24"/>
        </w:rPr>
        <w:t xml:space="preserve">Hvis der forekommer graviditet under behandlingen, skal muligheden for genetisk rådgivning undersøges. </w:t>
      </w:r>
    </w:p>
    <w:p w14:paraId="539E7C8E" w14:textId="77777777" w:rsidR="00653DD4" w:rsidRPr="00DB5A58" w:rsidRDefault="00653DD4" w:rsidP="007877ED">
      <w:pPr>
        <w:ind w:left="851"/>
        <w:rPr>
          <w:sz w:val="24"/>
          <w:szCs w:val="24"/>
        </w:rPr>
      </w:pPr>
    </w:p>
    <w:p w14:paraId="021D416F" w14:textId="77777777" w:rsidR="00653DD4" w:rsidRPr="00DD043F" w:rsidRDefault="00653DD4" w:rsidP="007877ED">
      <w:pPr>
        <w:ind w:left="851"/>
        <w:rPr>
          <w:sz w:val="24"/>
          <w:szCs w:val="24"/>
          <w:u w:val="single"/>
        </w:rPr>
      </w:pPr>
      <w:r w:rsidRPr="00DD043F">
        <w:rPr>
          <w:sz w:val="24"/>
          <w:szCs w:val="24"/>
          <w:u w:val="single"/>
        </w:rPr>
        <w:t xml:space="preserve">Amning </w:t>
      </w:r>
    </w:p>
    <w:p w14:paraId="3763FDBE" w14:textId="77777777" w:rsidR="00653DD4" w:rsidRPr="00DB5A58" w:rsidRDefault="00653DD4" w:rsidP="007877ED">
      <w:pPr>
        <w:ind w:left="851"/>
        <w:rPr>
          <w:sz w:val="24"/>
          <w:szCs w:val="24"/>
        </w:rPr>
      </w:pPr>
      <w:r w:rsidRPr="00DB5A58">
        <w:rPr>
          <w:sz w:val="24"/>
          <w:szCs w:val="24"/>
        </w:rPr>
        <w:t xml:space="preserve">Det er ukendt, om </w:t>
      </w:r>
      <w:proofErr w:type="spellStart"/>
      <w:r w:rsidRPr="00DB5A58">
        <w:rPr>
          <w:sz w:val="24"/>
          <w:szCs w:val="24"/>
        </w:rPr>
        <w:t>trabectedin</w:t>
      </w:r>
      <w:proofErr w:type="spellEnd"/>
      <w:r w:rsidRPr="00DB5A58">
        <w:rPr>
          <w:sz w:val="24"/>
          <w:szCs w:val="24"/>
        </w:rPr>
        <w:t xml:space="preserve"> udskilles i modermælk. Udskillelse af </w:t>
      </w:r>
      <w:proofErr w:type="spellStart"/>
      <w:r w:rsidRPr="00DB5A58">
        <w:rPr>
          <w:sz w:val="24"/>
          <w:szCs w:val="24"/>
        </w:rPr>
        <w:t>trabectedin</w:t>
      </w:r>
      <w:proofErr w:type="spellEnd"/>
      <w:r w:rsidRPr="00DB5A58">
        <w:rPr>
          <w:sz w:val="24"/>
          <w:szCs w:val="24"/>
        </w:rPr>
        <w:t xml:space="preserve"> i mælken er ikke blevet undersøgt hos dyr. Amning er kontraindiceret under behandlingen og 3 måneder derefter (se pkt. 4.3). </w:t>
      </w:r>
    </w:p>
    <w:p w14:paraId="120A2145" w14:textId="77777777" w:rsidR="00653DD4" w:rsidRPr="00DB5A58" w:rsidRDefault="00653DD4" w:rsidP="007877ED">
      <w:pPr>
        <w:ind w:left="851"/>
        <w:rPr>
          <w:sz w:val="24"/>
          <w:szCs w:val="24"/>
        </w:rPr>
      </w:pPr>
    </w:p>
    <w:p w14:paraId="29AB03DF" w14:textId="77777777" w:rsidR="00653DD4" w:rsidRPr="00DD043F" w:rsidRDefault="00653DD4" w:rsidP="007877ED">
      <w:pPr>
        <w:ind w:left="851"/>
        <w:rPr>
          <w:sz w:val="24"/>
          <w:szCs w:val="24"/>
          <w:u w:val="single"/>
        </w:rPr>
      </w:pPr>
      <w:r w:rsidRPr="00DD043F">
        <w:rPr>
          <w:sz w:val="24"/>
          <w:szCs w:val="24"/>
          <w:u w:val="single"/>
        </w:rPr>
        <w:t xml:space="preserve">Fertilitet </w:t>
      </w:r>
    </w:p>
    <w:p w14:paraId="20C05782" w14:textId="77777777" w:rsidR="00653DD4" w:rsidRPr="00DB5A58" w:rsidRDefault="00653DD4" w:rsidP="007877ED">
      <w:pPr>
        <w:ind w:left="851"/>
        <w:rPr>
          <w:sz w:val="24"/>
          <w:szCs w:val="24"/>
        </w:rPr>
      </w:pPr>
      <w:r w:rsidRPr="00DB5A58">
        <w:rPr>
          <w:sz w:val="24"/>
          <w:szCs w:val="24"/>
        </w:rPr>
        <w:t xml:space="preserve">Fertile mænd skal anvende sikker </w:t>
      </w:r>
      <w:proofErr w:type="spellStart"/>
      <w:r w:rsidRPr="00DB5A58">
        <w:rPr>
          <w:sz w:val="24"/>
          <w:szCs w:val="24"/>
        </w:rPr>
        <w:t>kontraception</w:t>
      </w:r>
      <w:proofErr w:type="spellEnd"/>
      <w:r w:rsidRPr="00DB5A58">
        <w:rPr>
          <w:sz w:val="24"/>
          <w:szCs w:val="24"/>
        </w:rPr>
        <w:t xml:space="preserve"> under behandlingen og i yderligere 5 måneder efter behandlingen (se pkt. 4.4). </w:t>
      </w:r>
    </w:p>
    <w:p w14:paraId="0DE9D35F" w14:textId="77777777" w:rsidR="00653DD4" w:rsidRPr="00DB5A58" w:rsidRDefault="00653DD4" w:rsidP="007877ED">
      <w:pPr>
        <w:ind w:left="851"/>
        <w:rPr>
          <w:sz w:val="24"/>
          <w:szCs w:val="24"/>
        </w:rPr>
      </w:pPr>
    </w:p>
    <w:p w14:paraId="5E5E9F61" w14:textId="153750F3" w:rsidR="00653DD4" w:rsidRPr="00DB5A58" w:rsidRDefault="00653DD4" w:rsidP="007877ED">
      <w:pPr>
        <w:ind w:left="851"/>
        <w:rPr>
          <w:sz w:val="24"/>
          <w:szCs w:val="24"/>
        </w:rPr>
      </w:pPr>
      <w:proofErr w:type="spellStart"/>
      <w:r w:rsidRPr="00DB5A58">
        <w:rPr>
          <w:sz w:val="24"/>
          <w:szCs w:val="24"/>
        </w:rPr>
        <w:t>Trabectedin</w:t>
      </w:r>
      <w:proofErr w:type="spellEnd"/>
      <w:r w:rsidRPr="00DB5A58">
        <w:rPr>
          <w:sz w:val="24"/>
          <w:szCs w:val="24"/>
        </w:rPr>
        <w:t xml:space="preserve"> kan have genotoksiske virkninger. Der bør inden behandlingen søges rådgivning vedrørende opbevaring af æg eller sæd på grund af risikoen for irreversibel </w:t>
      </w:r>
      <w:proofErr w:type="spellStart"/>
      <w:r w:rsidRPr="00DB5A58">
        <w:rPr>
          <w:sz w:val="24"/>
          <w:szCs w:val="24"/>
        </w:rPr>
        <w:t>infertilitet</w:t>
      </w:r>
      <w:proofErr w:type="spellEnd"/>
      <w:r w:rsidRPr="00DB5A58">
        <w:rPr>
          <w:sz w:val="24"/>
          <w:szCs w:val="24"/>
        </w:rPr>
        <w:t xml:space="preserve"> på grund af behandlingen med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Genetisk rådgivning anbefales også til patienter, der ønsker at få børn efter endt behandling (se pkt. 5.3).</w:t>
      </w:r>
    </w:p>
    <w:p w14:paraId="3A154D62" w14:textId="77777777" w:rsidR="009260DE" w:rsidRPr="00DB5A58" w:rsidRDefault="009260DE" w:rsidP="009260DE">
      <w:pPr>
        <w:tabs>
          <w:tab w:val="left" w:pos="851"/>
        </w:tabs>
        <w:ind w:left="851"/>
        <w:rPr>
          <w:sz w:val="24"/>
          <w:szCs w:val="24"/>
        </w:rPr>
      </w:pPr>
    </w:p>
    <w:p w14:paraId="5E467BD8" w14:textId="3CCE2C68" w:rsidR="009260DE" w:rsidRPr="00DB5A58" w:rsidRDefault="009260DE" w:rsidP="009260DE">
      <w:pPr>
        <w:tabs>
          <w:tab w:val="left" w:pos="851"/>
        </w:tabs>
        <w:ind w:left="851" w:hanging="851"/>
        <w:rPr>
          <w:b/>
          <w:sz w:val="24"/>
          <w:szCs w:val="24"/>
        </w:rPr>
      </w:pPr>
      <w:r w:rsidRPr="00DB5A58">
        <w:rPr>
          <w:b/>
          <w:sz w:val="24"/>
          <w:szCs w:val="24"/>
        </w:rPr>
        <w:t>4.7</w:t>
      </w:r>
      <w:r w:rsidRPr="00DB5A58">
        <w:rPr>
          <w:b/>
          <w:sz w:val="24"/>
          <w:szCs w:val="24"/>
        </w:rPr>
        <w:tab/>
        <w:t xml:space="preserve">Virkning på evnen til at føre motorkøretøj </w:t>
      </w:r>
      <w:r w:rsidR="00A15E5E">
        <w:rPr>
          <w:b/>
          <w:sz w:val="24"/>
          <w:szCs w:val="24"/>
        </w:rPr>
        <w:t>og</w:t>
      </w:r>
      <w:r w:rsidRPr="00DB5A58">
        <w:rPr>
          <w:b/>
          <w:sz w:val="24"/>
          <w:szCs w:val="24"/>
        </w:rPr>
        <w:t xml:space="preserve"> betjene maskiner</w:t>
      </w:r>
    </w:p>
    <w:p w14:paraId="4D7FFD37" w14:textId="77777777" w:rsidR="00653DD4" w:rsidRPr="00DB5A58" w:rsidRDefault="00653DD4" w:rsidP="007877ED">
      <w:pPr>
        <w:ind w:left="851"/>
        <w:rPr>
          <w:sz w:val="24"/>
          <w:szCs w:val="24"/>
          <w:lang w:eastAsia="da-DK"/>
        </w:rPr>
      </w:pPr>
      <w:r w:rsidRPr="00DB5A58">
        <w:rPr>
          <w:sz w:val="24"/>
          <w:szCs w:val="24"/>
        </w:rPr>
        <w:t>Ikke mærkning.</w:t>
      </w:r>
    </w:p>
    <w:p w14:paraId="42221640" w14:textId="77777777" w:rsidR="00653DD4" w:rsidRPr="00DB5A58" w:rsidRDefault="00653DD4" w:rsidP="007877ED">
      <w:pPr>
        <w:ind w:left="851"/>
        <w:rPr>
          <w:sz w:val="24"/>
          <w:szCs w:val="24"/>
        </w:rPr>
      </w:pPr>
      <w:r w:rsidRPr="00DB5A58">
        <w:rPr>
          <w:sz w:val="24"/>
          <w:szCs w:val="24"/>
        </w:rPr>
        <w:t xml:space="preserve">Der er ikke foretaget undersøgelser af virkningen på evnen til at føre motorkøretøj og betjene maskiner. Imidlertid er der indberettet træthed og/eller asteni hos patienter, der fik </w:t>
      </w:r>
      <w:proofErr w:type="spellStart"/>
      <w:r w:rsidRPr="00DB5A58">
        <w:rPr>
          <w:sz w:val="24"/>
          <w:szCs w:val="24"/>
        </w:rPr>
        <w:lastRenderedPageBreak/>
        <w:t>trabectedin</w:t>
      </w:r>
      <w:proofErr w:type="spellEnd"/>
      <w:r w:rsidRPr="00DB5A58">
        <w:rPr>
          <w:sz w:val="24"/>
          <w:szCs w:val="24"/>
        </w:rPr>
        <w:t>. Patienter, der oplever nogen af disse bivirkninger under behandlingen, må ikke føre motorkøretøj og betjene maskiner.</w:t>
      </w:r>
    </w:p>
    <w:p w14:paraId="0898FE39" w14:textId="77777777" w:rsidR="009260DE" w:rsidRPr="00DB5A58" w:rsidRDefault="009260DE" w:rsidP="009260DE">
      <w:pPr>
        <w:tabs>
          <w:tab w:val="left" w:pos="851"/>
        </w:tabs>
        <w:ind w:left="851"/>
        <w:rPr>
          <w:sz w:val="24"/>
          <w:szCs w:val="24"/>
        </w:rPr>
      </w:pPr>
    </w:p>
    <w:p w14:paraId="705D7DF6" w14:textId="77777777" w:rsidR="009260DE" w:rsidRPr="00DB5A58" w:rsidRDefault="009260DE" w:rsidP="009260DE">
      <w:pPr>
        <w:tabs>
          <w:tab w:val="left" w:pos="851"/>
        </w:tabs>
        <w:ind w:left="851" w:hanging="851"/>
        <w:rPr>
          <w:b/>
          <w:sz w:val="24"/>
          <w:szCs w:val="24"/>
        </w:rPr>
      </w:pPr>
      <w:r w:rsidRPr="00DB5A58">
        <w:rPr>
          <w:b/>
          <w:sz w:val="24"/>
          <w:szCs w:val="24"/>
        </w:rPr>
        <w:t>4.8</w:t>
      </w:r>
      <w:r w:rsidRPr="00DB5A58">
        <w:rPr>
          <w:b/>
          <w:sz w:val="24"/>
          <w:szCs w:val="24"/>
        </w:rPr>
        <w:tab/>
        <w:t>Bivirkninger</w:t>
      </w:r>
    </w:p>
    <w:p w14:paraId="47C672FD" w14:textId="68C550DD" w:rsidR="00653DD4" w:rsidRPr="00DB5A58" w:rsidRDefault="00653DD4" w:rsidP="007877ED">
      <w:pPr>
        <w:ind w:left="851"/>
        <w:rPr>
          <w:sz w:val="24"/>
          <w:szCs w:val="24"/>
        </w:rPr>
      </w:pPr>
      <w:r w:rsidRPr="00DB5A58">
        <w:rPr>
          <w:sz w:val="24"/>
          <w:szCs w:val="24"/>
        </w:rPr>
        <w:t xml:space="preserve">De fleste patienter, der behandles med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kan forventes at få bivirkninger af en eller anden grad (91 % ved monoterapi og 99,4 % ved kombinationsterapi), og under en tredjedel kan forventes at få alvorlige bivirkninger af sværhedsgrad 3 eller 4 (10 % ved monoterapi og 25 % ved kombinationsterapi). De mest almindelige bivirkninger af en eller anden sværhedsgrad var </w:t>
      </w:r>
      <w:proofErr w:type="spellStart"/>
      <w:r w:rsidRPr="00DB5A58">
        <w:rPr>
          <w:sz w:val="24"/>
          <w:szCs w:val="24"/>
        </w:rPr>
        <w:t>neutropeni</w:t>
      </w:r>
      <w:proofErr w:type="spellEnd"/>
      <w:r w:rsidRPr="00DB5A58">
        <w:rPr>
          <w:sz w:val="24"/>
          <w:szCs w:val="24"/>
        </w:rPr>
        <w:t xml:space="preserve">, kvalme, opkastning, forhøjelser af ASAT/ALAT, anæmi, træthed, </w:t>
      </w:r>
      <w:proofErr w:type="spellStart"/>
      <w:r w:rsidRPr="00DB5A58">
        <w:rPr>
          <w:sz w:val="24"/>
          <w:szCs w:val="24"/>
        </w:rPr>
        <w:t>trombocytopeni</w:t>
      </w:r>
      <w:proofErr w:type="spellEnd"/>
      <w:r w:rsidRPr="00DB5A58">
        <w:rPr>
          <w:sz w:val="24"/>
          <w:szCs w:val="24"/>
        </w:rPr>
        <w:t xml:space="preserve">, anoreksi og diarré. </w:t>
      </w:r>
    </w:p>
    <w:p w14:paraId="2336383E" w14:textId="77777777" w:rsidR="00653DD4" w:rsidRPr="00DB5A58" w:rsidRDefault="00653DD4" w:rsidP="007877ED">
      <w:pPr>
        <w:ind w:left="851"/>
        <w:rPr>
          <w:sz w:val="24"/>
          <w:szCs w:val="24"/>
        </w:rPr>
      </w:pPr>
    </w:p>
    <w:p w14:paraId="72185E50" w14:textId="77777777" w:rsidR="00653DD4" w:rsidRPr="00DB5A58" w:rsidRDefault="00653DD4" w:rsidP="007877ED">
      <w:pPr>
        <w:ind w:left="851"/>
        <w:rPr>
          <w:sz w:val="24"/>
          <w:szCs w:val="24"/>
        </w:rPr>
      </w:pPr>
      <w:r w:rsidRPr="00DB5A58">
        <w:rPr>
          <w:sz w:val="24"/>
          <w:szCs w:val="24"/>
        </w:rPr>
        <w:t xml:space="preserve">Letale bivirkninger er forekommet hos 1,9 % og 0,6 % af de patienter, der blev behandlet med henholdsvis monoterapi- og kombinationsterapiregimer. De var ofte resultatet af en kombination af flere hændelser, herunder </w:t>
      </w:r>
      <w:proofErr w:type="spellStart"/>
      <w:r w:rsidRPr="00DB5A58">
        <w:rPr>
          <w:sz w:val="24"/>
          <w:szCs w:val="24"/>
        </w:rPr>
        <w:t>pancytopeni</w:t>
      </w:r>
      <w:proofErr w:type="spellEnd"/>
      <w:r w:rsidRPr="00DB5A58">
        <w:rPr>
          <w:sz w:val="24"/>
          <w:szCs w:val="24"/>
        </w:rPr>
        <w:t xml:space="preserve">, febril </w:t>
      </w:r>
      <w:proofErr w:type="spellStart"/>
      <w:r w:rsidRPr="00DB5A58">
        <w:rPr>
          <w:sz w:val="24"/>
          <w:szCs w:val="24"/>
        </w:rPr>
        <w:t>neutropeni</w:t>
      </w:r>
      <w:proofErr w:type="spellEnd"/>
      <w:r w:rsidRPr="00DB5A58">
        <w:rPr>
          <w:sz w:val="24"/>
          <w:szCs w:val="24"/>
        </w:rPr>
        <w:t xml:space="preserve"> hvoraf nogle var med sepsis, leverlidelser, nyre- eller multiorgansvigt og </w:t>
      </w:r>
      <w:proofErr w:type="spellStart"/>
      <w:r w:rsidRPr="00DB5A58">
        <w:rPr>
          <w:sz w:val="24"/>
          <w:szCs w:val="24"/>
        </w:rPr>
        <w:t>rabdomyolyse</w:t>
      </w:r>
      <w:proofErr w:type="spellEnd"/>
      <w:r w:rsidRPr="00DB5A58">
        <w:rPr>
          <w:sz w:val="24"/>
          <w:szCs w:val="24"/>
        </w:rPr>
        <w:t xml:space="preserve">. </w:t>
      </w:r>
    </w:p>
    <w:p w14:paraId="2BE72151" w14:textId="77777777" w:rsidR="00653DD4" w:rsidRPr="00DB5A58" w:rsidRDefault="00653DD4" w:rsidP="007877ED">
      <w:pPr>
        <w:ind w:left="851"/>
        <w:rPr>
          <w:sz w:val="24"/>
          <w:szCs w:val="24"/>
        </w:rPr>
      </w:pPr>
    </w:p>
    <w:p w14:paraId="5CF5FCD0" w14:textId="77777777" w:rsidR="00653DD4" w:rsidRPr="00DB5A58" w:rsidRDefault="00653DD4" w:rsidP="007877ED">
      <w:pPr>
        <w:ind w:left="851"/>
        <w:rPr>
          <w:sz w:val="24"/>
          <w:szCs w:val="24"/>
          <w:u w:val="single"/>
        </w:rPr>
      </w:pPr>
      <w:r w:rsidRPr="00DB5A58">
        <w:rPr>
          <w:sz w:val="24"/>
          <w:szCs w:val="24"/>
          <w:u w:val="single"/>
        </w:rPr>
        <w:t xml:space="preserve">Oversigt over bivirkninger i tabelform </w:t>
      </w:r>
    </w:p>
    <w:p w14:paraId="63F08FFA" w14:textId="00AE5F08" w:rsidR="00653DD4" w:rsidRPr="00DB5A58" w:rsidRDefault="00653DD4" w:rsidP="007877ED">
      <w:pPr>
        <w:ind w:left="851"/>
        <w:rPr>
          <w:sz w:val="24"/>
          <w:szCs w:val="24"/>
        </w:rPr>
      </w:pPr>
      <w:r w:rsidRPr="00DB5A58">
        <w:rPr>
          <w:sz w:val="24"/>
          <w:szCs w:val="24"/>
        </w:rPr>
        <w:t xml:space="preserve">Den følgende sikkerhedsprofil for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er baseret på bivirkninger indberettet i kliniske studier, i sikkerhedsstudier, foretaget efter godkendelse, og fra spontane bivirkningsindberetninger. </w:t>
      </w:r>
    </w:p>
    <w:p w14:paraId="1ED0508D" w14:textId="77777777" w:rsidR="00653DD4" w:rsidRPr="00DB5A58" w:rsidRDefault="00653DD4" w:rsidP="007877ED">
      <w:pPr>
        <w:ind w:left="851"/>
        <w:rPr>
          <w:sz w:val="24"/>
          <w:szCs w:val="24"/>
        </w:rPr>
      </w:pPr>
    </w:p>
    <w:p w14:paraId="38AEE5D3" w14:textId="77777777" w:rsidR="00653DD4" w:rsidRPr="00DB5A58" w:rsidRDefault="00653DD4" w:rsidP="007877ED">
      <w:pPr>
        <w:ind w:left="851"/>
        <w:rPr>
          <w:sz w:val="24"/>
          <w:szCs w:val="24"/>
        </w:rPr>
      </w:pPr>
      <w:r w:rsidRPr="00DB5A58">
        <w:rPr>
          <w:sz w:val="24"/>
          <w:szCs w:val="24"/>
        </w:rPr>
        <w:t>Tabellen nedenfor viser de bivirkninger, der blev indberettet hos patienter med bløddelssarkom og ovariecancer, der blev behandlet med det anbefalede regime for hver indikation. Der er både anvendt bivirkninger og laboratorieværdier til at udregne hyppighederne.</w:t>
      </w:r>
    </w:p>
    <w:p w14:paraId="28B396C3" w14:textId="77777777" w:rsidR="00653DD4" w:rsidRPr="00DB5A58" w:rsidRDefault="00653DD4" w:rsidP="007877ED">
      <w:pPr>
        <w:ind w:left="851"/>
        <w:rPr>
          <w:sz w:val="24"/>
          <w:szCs w:val="24"/>
        </w:rPr>
      </w:pPr>
      <w:r w:rsidRPr="00DB5A58">
        <w:rPr>
          <w:sz w:val="24"/>
          <w:szCs w:val="24"/>
        </w:rPr>
        <w:t xml:space="preserve"> </w:t>
      </w:r>
    </w:p>
    <w:p w14:paraId="0CAB78C8" w14:textId="77777777" w:rsidR="00653DD4" w:rsidRPr="00DB5A58" w:rsidRDefault="00653DD4" w:rsidP="007877ED">
      <w:pPr>
        <w:ind w:left="851"/>
        <w:rPr>
          <w:sz w:val="24"/>
          <w:szCs w:val="24"/>
        </w:rPr>
      </w:pPr>
      <w:r w:rsidRPr="00DB5A58">
        <w:rPr>
          <w:sz w:val="24"/>
          <w:szCs w:val="24"/>
        </w:rPr>
        <w:t>Bivirkninger er anført efter systemorganklasse og hyppighed. Hyppigheden er klassificeret som meget almindelig (≥1/10), almindelig (≥1/100 til &lt;1/10), ikke almindelig (≥1/1.000 til &lt;1/100) og sjælden (≥1/10.000 til &lt;1/1.000).</w:t>
      </w:r>
    </w:p>
    <w:p w14:paraId="29453E24" w14:textId="77777777" w:rsidR="00653DD4" w:rsidRPr="00DB5A58" w:rsidRDefault="00653DD4" w:rsidP="00653DD4">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2043"/>
        <w:gridCol w:w="2191"/>
        <w:gridCol w:w="1843"/>
        <w:gridCol w:w="1267"/>
      </w:tblGrid>
      <w:tr w:rsidR="00653DD4" w:rsidRPr="00DB5A58" w14:paraId="02232316"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606DA85E" w14:textId="77777777" w:rsidR="00653DD4" w:rsidRPr="00DB5A58" w:rsidRDefault="00653DD4">
            <w:pPr>
              <w:tabs>
                <w:tab w:val="left" w:pos="851"/>
              </w:tabs>
              <w:rPr>
                <w:b/>
                <w:sz w:val="24"/>
                <w:szCs w:val="24"/>
              </w:rPr>
            </w:pPr>
            <w:r w:rsidRPr="00DB5A58">
              <w:rPr>
                <w:b/>
                <w:sz w:val="24"/>
                <w:szCs w:val="24"/>
              </w:rPr>
              <w:t>Systemorganklasse</w:t>
            </w:r>
          </w:p>
        </w:tc>
        <w:tc>
          <w:tcPr>
            <w:tcW w:w="1061" w:type="pct"/>
            <w:tcBorders>
              <w:top w:val="single" w:sz="4" w:space="0" w:color="auto"/>
              <w:left w:val="single" w:sz="4" w:space="0" w:color="auto"/>
              <w:bottom w:val="single" w:sz="4" w:space="0" w:color="auto"/>
              <w:right w:val="single" w:sz="4" w:space="0" w:color="auto"/>
            </w:tcBorders>
            <w:hideMark/>
          </w:tcPr>
          <w:p w14:paraId="69E10E50" w14:textId="77777777" w:rsidR="00653DD4" w:rsidRPr="00DB5A58" w:rsidRDefault="00653DD4">
            <w:pPr>
              <w:tabs>
                <w:tab w:val="left" w:pos="851"/>
              </w:tabs>
              <w:rPr>
                <w:b/>
                <w:sz w:val="24"/>
                <w:szCs w:val="24"/>
              </w:rPr>
            </w:pPr>
            <w:r w:rsidRPr="00DB5A58">
              <w:rPr>
                <w:b/>
                <w:sz w:val="24"/>
                <w:szCs w:val="24"/>
              </w:rPr>
              <w:t>Meget almindelig</w:t>
            </w:r>
          </w:p>
        </w:tc>
        <w:tc>
          <w:tcPr>
            <w:tcW w:w="1138" w:type="pct"/>
            <w:tcBorders>
              <w:top w:val="single" w:sz="4" w:space="0" w:color="auto"/>
              <w:left w:val="single" w:sz="4" w:space="0" w:color="auto"/>
              <w:bottom w:val="single" w:sz="4" w:space="0" w:color="auto"/>
              <w:right w:val="single" w:sz="4" w:space="0" w:color="auto"/>
            </w:tcBorders>
            <w:hideMark/>
          </w:tcPr>
          <w:p w14:paraId="79EF100A" w14:textId="77777777" w:rsidR="00653DD4" w:rsidRPr="00DB5A58" w:rsidRDefault="00653DD4">
            <w:pPr>
              <w:tabs>
                <w:tab w:val="left" w:pos="851"/>
              </w:tabs>
              <w:rPr>
                <w:b/>
                <w:sz w:val="24"/>
                <w:szCs w:val="24"/>
              </w:rPr>
            </w:pPr>
            <w:r w:rsidRPr="00DB5A58">
              <w:rPr>
                <w:b/>
                <w:sz w:val="24"/>
                <w:szCs w:val="24"/>
              </w:rPr>
              <w:t>Almindelig</w:t>
            </w:r>
          </w:p>
        </w:tc>
        <w:tc>
          <w:tcPr>
            <w:tcW w:w="957" w:type="pct"/>
            <w:tcBorders>
              <w:top w:val="single" w:sz="4" w:space="0" w:color="auto"/>
              <w:left w:val="single" w:sz="4" w:space="0" w:color="auto"/>
              <w:bottom w:val="single" w:sz="4" w:space="0" w:color="auto"/>
              <w:right w:val="single" w:sz="4" w:space="0" w:color="auto"/>
            </w:tcBorders>
            <w:hideMark/>
          </w:tcPr>
          <w:p w14:paraId="63474EEF" w14:textId="77777777" w:rsidR="00653DD4" w:rsidRPr="00DB5A58" w:rsidRDefault="00653DD4">
            <w:pPr>
              <w:tabs>
                <w:tab w:val="left" w:pos="851"/>
              </w:tabs>
              <w:rPr>
                <w:b/>
                <w:sz w:val="24"/>
                <w:szCs w:val="24"/>
              </w:rPr>
            </w:pPr>
            <w:r w:rsidRPr="00DB5A58">
              <w:rPr>
                <w:b/>
                <w:sz w:val="24"/>
                <w:szCs w:val="24"/>
              </w:rPr>
              <w:t>Ikke almindelig</w:t>
            </w:r>
          </w:p>
        </w:tc>
        <w:tc>
          <w:tcPr>
            <w:tcW w:w="658" w:type="pct"/>
            <w:tcBorders>
              <w:top w:val="single" w:sz="4" w:space="0" w:color="auto"/>
              <w:left w:val="single" w:sz="4" w:space="0" w:color="auto"/>
              <w:bottom w:val="single" w:sz="4" w:space="0" w:color="auto"/>
              <w:right w:val="single" w:sz="4" w:space="0" w:color="auto"/>
            </w:tcBorders>
            <w:hideMark/>
          </w:tcPr>
          <w:p w14:paraId="41AC180B" w14:textId="77777777" w:rsidR="00653DD4" w:rsidRPr="00DB5A58" w:rsidRDefault="00653DD4">
            <w:pPr>
              <w:tabs>
                <w:tab w:val="left" w:pos="851"/>
              </w:tabs>
              <w:rPr>
                <w:b/>
                <w:sz w:val="24"/>
                <w:szCs w:val="24"/>
              </w:rPr>
            </w:pPr>
            <w:r w:rsidRPr="00DB5A58">
              <w:rPr>
                <w:b/>
                <w:sz w:val="24"/>
                <w:szCs w:val="24"/>
              </w:rPr>
              <w:t>Sjælden</w:t>
            </w:r>
          </w:p>
        </w:tc>
      </w:tr>
      <w:tr w:rsidR="00653DD4" w:rsidRPr="00DB5A58" w14:paraId="4FDF9F9C"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1905A23D" w14:textId="77777777" w:rsidR="00653DD4" w:rsidRPr="00DB5A58" w:rsidRDefault="00653DD4">
            <w:pPr>
              <w:tabs>
                <w:tab w:val="left" w:pos="851"/>
              </w:tabs>
              <w:rPr>
                <w:sz w:val="24"/>
                <w:szCs w:val="24"/>
              </w:rPr>
            </w:pPr>
            <w:r w:rsidRPr="00DB5A58">
              <w:rPr>
                <w:color w:val="000000"/>
                <w:sz w:val="24"/>
                <w:szCs w:val="24"/>
              </w:rPr>
              <w:t>Infektioner og parasitære sygdomme</w:t>
            </w:r>
          </w:p>
        </w:tc>
        <w:tc>
          <w:tcPr>
            <w:tcW w:w="1061" w:type="pct"/>
            <w:tcBorders>
              <w:top w:val="single" w:sz="4" w:space="0" w:color="auto"/>
              <w:left w:val="single" w:sz="4" w:space="0" w:color="auto"/>
              <w:bottom w:val="single" w:sz="4" w:space="0" w:color="auto"/>
              <w:right w:val="single" w:sz="4" w:space="0" w:color="auto"/>
            </w:tcBorders>
            <w:hideMark/>
          </w:tcPr>
          <w:p w14:paraId="082DCE31" w14:textId="77777777" w:rsidR="00653DD4" w:rsidRPr="00DB5A58" w:rsidRDefault="00653DD4">
            <w:pPr>
              <w:tabs>
                <w:tab w:val="left" w:pos="851"/>
              </w:tabs>
              <w:rPr>
                <w:sz w:val="24"/>
                <w:szCs w:val="24"/>
              </w:rPr>
            </w:pPr>
            <w:proofErr w:type="spellStart"/>
            <w:r w:rsidRPr="00DB5A58">
              <w:rPr>
                <w:color w:val="000000"/>
                <w:sz w:val="24"/>
                <w:szCs w:val="24"/>
              </w:rPr>
              <w:t>Neutropenisk</w:t>
            </w:r>
            <w:proofErr w:type="spellEnd"/>
            <w:r w:rsidRPr="00DB5A58">
              <w:rPr>
                <w:color w:val="000000"/>
                <w:sz w:val="24"/>
                <w:szCs w:val="24"/>
              </w:rPr>
              <w:t xml:space="preserve"> infektion</w:t>
            </w:r>
          </w:p>
        </w:tc>
        <w:tc>
          <w:tcPr>
            <w:tcW w:w="1138" w:type="pct"/>
            <w:tcBorders>
              <w:top w:val="single" w:sz="4" w:space="0" w:color="auto"/>
              <w:left w:val="single" w:sz="4" w:space="0" w:color="auto"/>
              <w:bottom w:val="single" w:sz="4" w:space="0" w:color="auto"/>
              <w:right w:val="single" w:sz="4" w:space="0" w:color="auto"/>
            </w:tcBorders>
            <w:hideMark/>
          </w:tcPr>
          <w:p w14:paraId="604BD19D" w14:textId="77777777" w:rsidR="00653DD4" w:rsidRPr="00DB5A58" w:rsidRDefault="00653DD4">
            <w:pPr>
              <w:tabs>
                <w:tab w:val="left" w:pos="851"/>
              </w:tabs>
              <w:rPr>
                <w:sz w:val="24"/>
                <w:szCs w:val="24"/>
              </w:rPr>
            </w:pPr>
            <w:r w:rsidRPr="00DB5A58">
              <w:rPr>
                <w:color w:val="000000"/>
                <w:sz w:val="24"/>
                <w:szCs w:val="24"/>
              </w:rPr>
              <w:t>Sepsis</w:t>
            </w:r>
          </w:p>
        </w:tc>
        <w:tc>
          <w:tcPr>
            <w:tcW w:w="957" w:type="pct"/>
            <w:tcBorders>
              <w:top w:val="single" w:sz="4" w:space="0" w:color="auto"/>
              <w:left w:val="single" w:sz="4" w:space="0" w:color="auto"/>
              <w:bottom w:val="single" w:sz="4" w:space="0" w:color="auto"/>
              <w:right w:val="single" w:sz="4" w:space="0" w:color="auto"/>
            </w:tcBorders>
            <w:hideMark/>
          </w:tcPr>
          <w:p w14:paraId="57B56D7E" w14:textId="77777777" w:rsidR="00653DD4" w:rsidRPr="00DB5A58" w:rsidRDefault="00653DD4">
            <w:pPr>
              <w:tabs>
                <w:tab w:val="left" w:pos="851"/>
              </w:tabs>
              <w:rPr>
                <w:sz w:val="24"/>
                <w:szCs w:val="24"/>
              </w:rPr>
            </w:pPr>
            <w:r w:rsidRPr="00DB5A58">
              <w:rPr>
                <w:color w:val="000000"/>
                <w:sz w:val="24"/>
                <w:szCs w:val="24"/>
              </w:rPr>
              <w:t>Septisk chok</w:t>
            </w:r>
          </w:p>
        </w:tc>
        <w:tc>
          <w:tcPr>
            <w:tcW w:w="658" w:type="pct"/>
            <w:tcBorders>
              <w:top w:val="single" w:sz="4" w:space="0" w:color="auto"/>
              <w:left w:val="single" w:sz="4" w:space="0" w:color="auto"/>
              <w:bottom w:val="single" w:sz="4" w:space="0" w:color="auto"/>
              <w:right w:val="single" w:sz="4" w:space="0" w:color="auto"/>
            </w:tcBorders>
          </w:tcPr>
          <w:p w14:paraId="66366578" w14:textId="77777777" w:rsidR="00653DD4" w:rsidRPr="00DB5A58" w:rsidRDefault="00653DD4">
            <w:pPr>
              <w:tabs>
                <w:tab w:val="left" w:pos="851"/>
              </w:tabs>
              <w:rPr>
                <w:sz w:val="24"/>
                <w:szCs w:val="24"/>
              </w:rPr>
            </w:pPr>
          </w:p>
        </w:tc>
      </w:tr>
      <w:tr w:rsidR="00653DD4" w:rsidRPr="00DB5A58" w14:paraId="4796409D"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50FAF68B" w14:textId="77777777" w:rsidR="00653DD4" w:rsidRPr="00DB5A58" w:rsidRDefault="00653DD4">
            <w:pPr>
              <w:tabs>
                <w:tab w:val="left" w:pos="851"/>
              </w:tabs>
              <w:rPr>
                <w:sz w:val="24"/>
                <w:szCs w:val="24"/>
              </w:rPr>
            </w:pPr>
            <w:r w:rsidRPr="00DB5A58">
              <w:rPr>
                <w:sz w:val="24"/>
                <w:szCs w:val="24"/>
              </w:rPr>
              <w:t>Blod og lymfesystem</w:t>
            </w:r>
          </w:p>
        </w:tc>
        <w:tc>
          <w:tcPr>
            <w:tcW w:w="1061" w:type="pct"/>
            <w:tcBorders>
              <w:top w:val="single" w:sz="4" w:space="0" w:color="auto"/>
              <w:left w:val="single" w:sz="4" w:space="0" w:color="auto"/>
              <w:bottom w:val="single" w:sz="4" w:space="0" w:color="auto"/>
              <w:right w:val="single" w:sz="4" w:space="0" w:color="auto"/>
            </w:tcBorders>
            <w:hideMark/>
          </w:tcPr>
          <w:p w14:paraId="46D1084A" w14:textId="77777777" w:rsidR="00653DD4" w:rsidRPr="00DB5A58" w:rsidRDefault="00653DD4">
            <w:pPr>
              <w:tabs>
                <w:tab w:val="left" w:pos="851"/>
              </w:tabs>
              <w:rPr>
                <w:sz w:val="24"/>
                <w:szCs w:val="24"/>
              </w:rPr>
            </w:pPr>
            <w:proofErr w:type="spellStart"/>
            <w:r w:rsidRPr="00DB5A58">
              <w:rPr>
                <w:sz w:val="24"/>
                <w:szCs w:val="24"/>
              </w:rPr>
              <w:t>Neutropeni</w:t>
            </w:r>
            <w:proofErr w:type="spellEnd"/>
          </w:p>
          <w:p w14:paraId="5C37D7E5" w14:textId="77777777" w:rsidR="00653DD4" w:rsidRPr="00DB5A58" w:rsidRDefault="00653DD4">
            <w:pPr>
              <w:tabs>
                <w:tab w:val="left" w:pos="851"/>
              </w:tabs>
              <w:rPr>
                <w:sz w:val="24"/>
                <w:szCs w:val="24"/>
              </w:rPr>
            </w:pPr>
            <w:proofErr w:type="spellStart"/>
            <w:r w:rsidRPr="00DB5A58">
              <w:rPr>
                <w:sz w:val="24"/>
                <w:szCs w:val="24"/>
              </w:rPr>
              <w:t>Trombocytopeni</w:t>
            </w:r>
            <w:proofErr w:type="spellEnd"/>
          </w:p>
          <w:p w14:paraId="6562644D" w14:textId="77777777" w:rsidR="00653DD4" w:rsidRPr="00DB5A58" w:rsidRDefault="00653DD4">
            <w:pPr>
              <w:tabs>
                <w:tab w:val="left" w:pos="851"/>
              </w:tabs>
              <w:rPr>
                <w:sz w:val="24"/>
                <w:szCs w:val="24"/>
              </w:rPr>
            </w:pPr>
            <w:r w:rsidRPr="00DB5A58">
              <w:rPr>
                <w:sz w:val="24"/>
                <w:szCs w:val="24"/>
              </w:rPr>
              <w:t>Anæmi</w:t>
            </w:r>
          </w:p>
          <w:p w14:paraId="0AAEBE56" w14:textId="77777777" w:rsidR="00653DD4" w:rsidRPr="00DB5A58" w:rsidRDefault="00653DD4">
            <w:pPr>
              <w:tabs>
                <w:tab w:val="left" w:pos="851"/>
              </w:tabs>
              <w:rPr>
                <w:sz w:val="24"/>
                <w:szCs w:val="24"/>
              </w:rPr>
            </w:pPr>
            <w:proofErr w:type="spellStart"/>
            <w:r w:rsidRPr="00DB5A58">
              <w:rPr>
                <w:sz w:val="24"/>
                <w:szCs w:val="24"/>
              </w:rPr>
              <w:t>Leukopeni</w:t>
            </w:r>
            <w:proofErr w:type="spellEnd"/>
          </w:p>
        </w:tc>
        <w:tc>
          <w:tcPr>
            <w:tcW w:w="1138" w:type="pct"/>
            <w:tcBorders>
              <w:top w:val="single" w:sz="4" w:space="0" w:color="auto"/>
              <w:left w:val="single" w:sz="4" w:space="0" w:color="auto"/>
              <w:bottom w:val="single" w:sz="4" w:space="0" w:color="auto"/>
              <w:right w:val="single" w:sz="4" w:space="0" w:color="auto"/>
            </w:tcBorders>
            <w:hideMark/>
          </w:tcPr>
          <w:p w14:paraId="6CC88CFB" w14:textId="77777777" w:rsidR="00653DD4" w:rsidRPr="00DB5A58" w:rsidRDefault="00653DD4">
            <w:pPr>
              <w:tabs>
                <w:tab w:val="left" w:pos="851"/>
              </w:tabs>
              <w:rPr>
                <w:sz w:val="24"/>
                <w:szCs w:val="24"/>
              </w:rPr>
            </w:pPr>
            <w:r w:rsidRPr="00DB5A58">
              <w:rPr>
                <w:sz w:val="24"/>
                <w:szCs w:val="24"/>
              </w:rPr>
              <w:t xml:space="preserve">Febril </w:t>
            </w:r>
            <w:proofErr w:type="spellStart"/>
            <w:r w:rsidRPr="00DB5A58">
              <w:rPr>
                <w:sz w:val="24"/>
                <w:szCs w:val="24"/>
              </w:rPr>
              <w:t>neutropeni</w:t>
            </w:r>
            <w:proofErr w:type="spellEnd"/>
          </w:p>
        </w:tc>
        <w:tc>
          <w:tcPr>
            <w:tcW w:w="957" w:type="pct"/>
            <w:tcBorders>
              <w:top w:val="single" w:sz="4" w:space="0" w:color="auto"/>
              <w:left w:val="single" w:sz="4" w:space="0" w:color="auto"/>
              <w:bottom w:val="single" w:sz="4" w:space="0" w:color="auto"/>
              <w:right w:val="single" w:sz="4" w:space="0" w:color="auto"/>
            </w:tcBorders>
          </w:tcPr>
          <w:p w14:paraId="64D56BAC"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tcPr>
          <w:p w14:paraId="6A90944D" w14:textId="77777777" w:rsidR="00653DD4" w:rsidRPr="00DB5A58" w:rsidRDefault="00653DD4">
            <w:pPr>
              <w:tabs>
                <w:tab w:val="left" w:pos="851"/>
              </w:tabs>
              <w:rPr>
                <w:sz w:val="24"/>
                <w:szCs w:val="24"/>
              </w:rPr>
            </w:pPr>
          </w:p>
        </w:tc>
      </w:tr>
      <w:tr w:rsidR="00653DD4" w:rsidRPr="00DB5A58" w14:paraId="3CBA5EC2"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6A399D6D" w14:textId="77777777" w:rsidR="00653DD4" w:rsidRPr="00DB5A58" w:rsidRDefault="00653DD4">
            <w:pPr>
              <w:tabs>
                <w:tab w:val="left" w:pos="851"/>
              </w:tabs>
              <w:rPr>
                <w:sz w:val="24"/>
                <w:szCs w:val="24"/>
              </w:rPr>
            </w:pPr>
            <w:r w:rsidRPr="00DB5A58">
              <w:rPr>
                <w:sz w:val="24"/>
                <w:szCs w:val="24"/>
              </w:rPr>
              <w:t>Immunsystemet</w:t>
            </w:r>
          </w:p>
        </w:tc>
        <w:tc>
          <w:tcPr>
            <w:tcW w:w="1061" w:type="pct"/>
            <w:tcBorders>
              <w:top w:val="single" w:sz="4" w:space="0" w:color="auto"/>
              <w:left w:val="single" w:sz="4" w:space="0" w:color="auto"/>
              <w:bottom w:val="single" w:sz="4" w:space="0" w:color="auto"/>
              <w:right w:val="single" w:sz="4" w:space="0" w:color="auto"/>
            </w:tcBorders>
          </w:tcPr>
          <w:p w14:paraId="3F5948FF" w14:textId="77777777" w:rsidR="00653DD4" w:rsidRPr="00DB5A58" w:rsidRDefault="00653DD4">
            <w:pPr>
              <w:tabs>
                <w:tab w:val="left" w:pos="851"/>
              </w:tabs>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14:paraId="5F5235C7" w14:textId="77777777" w:rsidR="00653DD4" w:rsidRPr="00DB5A58" w:rsidRDefault="00653DD4">
            <w:pPr>
              <w:tabs>
                <w:tab w:val="left" w:pos="851"/>
              </w:tabs>
              <w:rPr>
                <w:sz w:val="24"/>
                <w:szCs w:val="24"/>
              </w:rPr>
            </w:pPr>
            <w:r w:rsidRPr="00DB5A58">
              <w:rPr>
                <w:sz w:val="24"/>
                <w:szCs w:val="24"/>
              </w:rPr>
              <w:t>Hypersensibilitet</w:t>
            </w:r>
          </w:p>
        </w:tc>
        <w:tc>
          <w:tcPr>
            <w:tcW w:w="957" w:type="pct"/>
            <w:tcBorders>
              <w:top w:val="single" w:sz="4" w:space="0" w:color="auto"/>
              <w:left w:val="single" w:sz="4" w:space="0" w:color="auto"/>
              <w:bottom w:val="single" w:sz="4" w:space="0" w:color="auto"/>
              <w:right w:val="single" w:sz="4" w:space="0" w:color="auto"/>
            </w:tcBorders>
          </w:tcPr>
          <w:p w14:paraId="6FE5F6A5"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tcPr>
          <w:p w14:paraId="64341299" w14:textId="77777777" w:rsidR="00653DD4" w:rsidRPr="00DB5A58" w:rsidRDefault="00653DD4">
            <w:pPr>
              <w:tabs>
                <w:tab w:val="left" w:pos="851"/>
              </w:tabs>
              <w:rPr>
                <w:sz w:val="24"/>
                <w:szCs w:val="24"/>
              </w:rPr>
            </w:pPr>
          </w:p>
        </w:tc>
      </w:tr>
      <w:tr w:rsidR="00653DD4" w:rsidRPr="00DB5A58" w14:paraId="073F6B95"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54D216E3" w14:textId="77777777" w:rsidR="00653DD4" w:rsidRPr="00DB5A58" w:rsidRDefault="00653DD4">
            <w:pPr>
              <w:tabs>
                <w:tab w:val="left" w:pos="851"/>
              </w:tabs>
              <w:rPr>
                <w:sz w:val="24"/>
                <w:szCs w:val="24"/>
              </w:rPr>
            </w:pPr>
            <w:r w:rsidRPr="00DB5A58">
              <w:rPr>
                <w:sz w:val="24"/>
                <w:szCs w:val="24"/>
              </w:rPr>
              <w:t>Metabolisme og ernæring</w:t>
            </w:r>
          </w:p>
        </w:tc>
        <w:tc>
          <w:tcPr>
            <w:tcW w:w="1061" w:type="pct"/>
            <w:tcBorders>
              <w:top w:val="single" w:sz="4" w:space="0" w:color="auto"/>
              <w:left w:val="single" w:sz="4" w:space="0" w:color="auto"/>
              <w:bottom w:val="single" w:sz="4" w:space="0" w:color="auto"/>
              <w:right w:val="single" w:sz="4" w:space="0" w:color="auto"/>
            </w:tcBorders>
            <w:hideMark/>
          </w:tcPr>
          <w:p w14:paraId="1AC4D736" w14:textId="77777777" w:rsidR="00653DD4" w:rsidRPr="00DB5A58" w:rsidRDefault="00653DD4">
            <w:pPr>
              <w:tabs>
                <w:tab w:val="left" w:pos="851"/>
              </w:tabs>
              <w:rPr>
                <w:sz w:val="24"/>
                <w:szCs w:val="24"/>
              </w:rPr>
            </w:pPr>
            <w:r w:rsidRPr="00DB5A58">
              <w:rPr>
                <w:sz w:val="24"/>
                <w:szCs w:val="24"/>
              </w:rPr>
              <w:t>Nedsat appetit</w:t>
            </w:r>
          </w:p>
        </w:tc>
        <w:tc>
          <w:tcPr>
            <w:tcW w:w="1138" w:type="pct"/>
            <w:tcBorders>
              <w:top w:val="single" w:sz="4" w:space="0" w:color="auto"/>
              <w:left w:val="single" w:sz="4" w:space="0" w:color="auto"/>
              <w:bottom w:val="single" w:sz="4" w:space="0" w:color="auto"/>
              <w:right w:val="single" w:sz="4" w:space="0" w:color="auto"/>
            </w:tcBorders>
            <w:hideMark/>
          </w:tcPr>
          <w:p w14:paraId="0C80F6CE" w14:textId="77777777" w:rsidR="00653DD4" w:rsidRPr="00DB5A58" w:rsidRDefault="00653DD4">
            <w:pPr>
              <w:tabs>
                <w:tab w:val="left" w:pos="851"/>
              </w:tabs>
              <w:rPr>
                <w:sz w:val="24"/>
                <w:szCs w:val="24"/>
              </w:rPr>
            </w:pPr>
            <w:r w:rsidRPr="00DB5A58">
              <w:rPr>
                <w:sz w:val="24"/>
                <w:szCs w:val="24"/>
              </w:rPr>
              <w:t>Dehydrering</w:t>
            </w:r>
          </w:p>
          <w:p w14:paraId="4A88FB8D" w14:textId="77777777" w:rsidR="00653DD4" w:rsidRPr="00DB5A58" w:rsidRDefault="00653DD4">
            <w:pPr>
              <w:tabs>
                <w:tab w:val="left" w:pos="851"/>
              </w:tabs>
              <w:rPr>
                <w:sz w:val="24"/>
                <w:szCs w:val="24"/>
              </w:rPr>
            </w:pPr>
            <w:proofErr w:type="spellStart"/>
            <w:r w:rsidRPr="00DB5A58">
              <w:rPr>
                <w:sz w:val="24"/>
                <w:szCs w:val="24"/>
              </w:rPr>
              <w:t>Hypokaliæmi</w:t>
            </w:r>
            <w:proofErr w:type="spellEnd"/>
          </w:p>
        </w:tc>
        <w:tc>
          <w:tcPr>
            <w:tcW w:w="957" w:type="pct"/>
            <w:tcBorders>
              <w:top w:val="single" w:sz="4" w:space="0" w:color="auto"/>
              <w:left w:val="single" w:sz="4" w:space="0" w:color="auto"/>
              <w:bottom w:val="single" w:sz="4" w:space="0" w:color="auto"/>
              <w:right w:val="single" w:sz="4" w:space="0" w:color="auto"/>
            </w:tcBorders>
          </w:tcPr>
          <w:p w14:paraId="04272B57"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tcPr>
          <w:p w14:paraId="6DB65749" w14:textId="77777777" w:rsidR="00653DD4" w:rsidRPr="00DB5A58" w:rsidRDefault="00653DD4">
            <w:pPr>
              <w:tabs>
                <w:tab w:val="left" w:pos="851"/>
              </w:tabs>
              <w:rPr>
                <w:sz w:val="24"/>
                <w:szCs w:val="24"/>
              </w:rPr>
            </w:pPr>
          </w:p>
        </w:tc>
      </w:tr>
      <w:tr w:rsidR="00653DD4" w:rsidRPr="00DB5A58" w14:paraId="56694D13"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270EE183" w14:textId="77777777" w:rsidR="00653DD4" w:rsidRPr="00DB5A58" w:rsidRDefault="00653DD4">
            <w:pPr>
              <w:tabs>
                <w:tab w:val="left" w:pos="851"/>
              </w:tabs>
              <w:rPr>
                <w:sz w:val="24"/>
                <w:szCs w:val="24"/>
              </w:rPr>
            </w:pPr>
            <w:r w:rsidRPr="00DB5A58">
              <w:rPr>
                <w:sz w:val="24"/>
                <w:szCs w:val="24"/>
              </w:rPr>
              <w:t>Psykiske forstyrrelser</w:t>
            </w:r>
          </w:p>
        </w:tc>
        <w:tc>
          <w:tcPr>
            <w:tcW w:w="1061" w:type="pct"/>
            <w:tcBorders>
              <w:top w:val="single" w:sz="4" w:space="0" w:color="auto"/>
              <w:left w:val="single" w:sz="4" w:space="0" w:color="auto"/>
              <w:bottom w:val="single" w:sz="4" w:space="0" w:color="auto"/>
              <w:right w:val="single" w:sz="4" w:space="0" w:color="auto"/>
            </w:tcBorders>
          </w:tcPr>
          <w:p w14:paraId="00EE22C7" w14:textId="77777777" w:rsidR="00653DD4" w:rsidRPr="00DB5A58" w:rsidRDefault="00653DD4">
            <w:pPr>
              <w:tabs>
                <w:tab w:val="left" w:pos="851"/>
              </w:tabs>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14:paraId="4AB8EB02" w14:textId="77777777" w:rsidR="00653DD4" w:rsidRPr="00DB5A58" w:rsidRDefault="00653DD4">
            <w:pPr>
              <w:tabs>
                <w:tab w:val="left" w:pos="851"/>
              </w:tabs>
              <w:rPr>
                <w:sz w:val="24"/>
                <w:szCs w:val="24"/>
              </w:rPr>
            </w:pPr>
            <w:proofErr w:type="spellStart"/>
            <w:r w:rsidRPr="00DB5A58">
              <w:rPr>
                <w:sz w:val="24"/>
                <w:szCs w:val="24"/>
              </w:rPr>
              <w:t>Insomni</w:t>
            </w:r>
            <w:proofErr w:type="spellEnd"/>
          </w:p>
        </w:tc>
        <w:tc>
          <w:tcPr>
            <w:tcW w:w="957" w:type="pct"/>
            <w:tcBorders>
              <w:top w:val="single" w:sz="4" w:space="0" w:color="auto"/>
              <w:left w:val="single" w:sz="4" w:space="0" w:color="auto"/>
              <w:bottom w:val="single" w:sz="4" w:space="0" w:color="auto"/>
              <w:right w:val="single" w:sz="4" w:space="0" w:color="auto"/>
            </w:tcBorders>
          </w:tcPr>
          <w:p w14:paraId="331C86D7"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tcPr>
          <w:p w14:paraId="686DC69C" w14:textId="77777777" w:rsidR="00653DD4" w:rsidRPr="00DB5A58" w:rsidRDefault="00653DD4">
            <w:pPr>
              <w:tabs>
                <w:tab w:val="left" w:pos="851"/>
              </w:tabs>
              <w:rPr>
                <w:sz w:val="24"/>
                <w:szCs w:val="24"/>
              </w:rPr>
            </w:pPr>
          </w:p>
        </w:tc>
      </w:tr>
      <w:tr w:rsidR="00653DD4" w:rsidRPr="00DB5A58" w14:paraId="7C048402"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20BEBC27" w14:textId="77777777" w:rsidR="00653DD4" w:rsidRPr="00DB5A58" w:rsidRDefault="00653DD4">
            <w:pPr>
              <w:tabs>
                <w:tab w:val="left" w:pos="851"/>
              </w:tabs>
              <w:rPr>
                <w:sz w:val="24"/>
                <w:szCs w:val="24"/>
              </w:rPr>
            </w:pPr>
            <w:r w:rsidRPr="00DB5A58">
              <w:rPr>
                <w:sz w:val="24"/>
                <w:szCs w:val="24"/>
              </w:rPr>
              <w:t>Nervesystemet</w:t>
            </w:r>
          </w:p>
        </w:tc>
        <w:tc>
          <w:tcPr>
            <w:tcW w:w="1061" w:type="pct"/>
            <w:tcBorders>
              <w:top w:val="single" w:sz="4" w:space="0" w:color="auto"/>
              <w:left w:val="single" w:sz="4" w:space="0" w:color="auto"/>
              <w:bottom w:val="single" w:sz="4" w:space="0" w:color="auto"/>
              <w:right w:val="single" w:sz="4" w:space="0" w:color="auto"/>
            </w:tcBorders>
            <w:hideMark/>
          </w:tcPr>
          <w:p w14:paraId="5044ED5F" w14:textId="77777777" w:rsidR="00653DD4" w:rsidRPr="00DB5A58" w:rsidRDefault="00653DD4">
            <w:pPr>
              <w:tabs>
                <w:tab w:val="left" w:pos="851"/>
              </w:tabs>
              <w:rPr>
                <w:sz w:val="24"/>
                <w:szCs w:val="24"/>
              </w:rPr>
            </w:pPr>
            <w:r w:rsidRPr="00DB5A58">
              <w:rPr>
                <w:sz w:val="24"/>
                <w:szCs w:val="24"/>
              </w:rPr>
              <w:t>Hovedpine</w:t>
            </w:r>
          </w:p>
        </w:tc>
        <w:tc>
          <w:tcPr>
            <w:tcW w:w="1138" w:type="pct"/>
            <w:tcBorders>
              <w:top w:val="single" w:sz="4" w:space="0" w:color="auto"/>
              <w:left w:val="single" w:sz="4" w:space="0" w:color="auto"/>
              <w:bottom w:val="single" w:sz="4" w:space="0" w:color="auto"/>
              <w:right w:val="single" w:sz="4" w:space="0" w:color="auto"/>
            </w:tcBorders>
            <w:hideMark/>
          </w:tcPr>
          <w:p w14:paraId="7F53411B" w14:textId="77777777" w:rsidR="00653DD4" w:rsidRPr="00DB5A58" w:rsidRDefault="00653DD4">
            <w:pPr>
              <w:tabs>
                <w:tab w:val="left" w:pos="851"/>
              </w:tabs>
              <w:rPr>
                <w:sz w:val="24"/>
                <w:szCs w:val="24"/>
              </w:rPr>
            </w:pPr>
            <w:r w:rsidRPr="00DB5A58">
              <w:rPr>
                <w:sz w:val="24"/>
                <w:szCs w:val="24"/>
              </w:rPr>
              <w:t>Svimmelhed</w:t>
            </w:r>
          </w:p>
          <w:p w14:paraId="37F5A2B8" w14:textId="77777777" w:rsidR="00653DD4" w:rsidRPr="00DB5A58" w:rsidRDefault="00653DD4">
            <w:pPr>
              <w:tabs>
                <w:tab w:val="left" w:pos="851"/>
              </w:tabs>
              <w:rPr>
                <w:sz w:val="24"/>
                <w:szCs w:val="24"/>
              </w:rPr>
            </w:pPr>
            <w:proofErr w:type="spellStart"/>
            <w:r w:rsidRPr="00DB5A58">
              <w:rPr>
                <w:sz w:val="24"/>
                <w:szCs w:val="24"/>
              </w:rPr>
              <w:t>Dysgeusi</w:t>
            </w:r>
            <w:proofErr w:type="spellEnd"/>
          </w:p>
          <w:p w14:paraId="657034B3" w14:textId="77777777" w:rsidR="00653DD4" w:rsidRPr="00DB5A58" w:rsidRDefault="00653DD4">
            <w:pPr>
              <w:tabs>
                <w:tab w:val="left" w:pos="851"/>
              </w:tabs>
              <w:rPr>
                <w:sz w:val="24"/>
                <w:szCs w:val="24"/>
              </w:rPr>
            </w:pPr>
            <w:r w:rsidRPr="00DB5A58">
              <w:rPr>
                <w:sz w:val="24"/>
                <w:szCs w:val="24"/>
              </w:rPr>
              <w:t xml:space="preserve">Perifer sensorisk </w:t>
            </w:r>
            <w:proofErr w:type="spellStart"/>
            <w:r w:rsidRPr="00DB5A58">
              <w:rPr>
                <w:sz w:val="24"/>
                <w:szCs w:val="24"/>
              </w:rPr>
              <w:t>neuropati</w:t>
            </w:r>
            <w:proofErr w:type="spellEnd"/>
          </w:p>
          <w:p w14:paraId="1CA29849" w14:textId="77777777" w:rsidR="00653DD4" w:rsidRPr="00DB5A58" w:rsidRDefault="00653DD4">
            <w:pPr>
              <w:tabs>
                <w:tab w:val="left" w:pos="851"/>
              </w:tabs>
              <w:rPr>
                <w:sz w:val="24"/>
                <w:szCs w:val="24"/>
              </w:rPr>
            </w:pPr>
            <w:r w:rsidRPr="00DB5A58">
              <w:rPr>
                <w:sz w:val="24"/>
                <w:szCs w:val="24"/>
              </w:rPr>
              <w:t>Synkope*</w:t>
            </w:r>
          </w:p>
        </w:tc>
        <w:tc>
          <w:tcPr>
            <w:tcW w:w="957" w:type="pct"/>
            <w:tcBorders>
              <w:top w:val="single" w:sz="4" w:space="0" w:color="auto"/>
              <w:left w:val="single" w:sz="4" w:space="0" w:color="auto"/>
              <w:bottom w:val="single" w:sz="4" w:space="0" w:color="auto"/>
              <w:right w:val="single" w:sz="4" w:space="0" w:color="auto"/>
            </w:tcBorders>
          </w:tcPr>
          <w:p w14:paraId="24B8F985"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tcPr>
          <w:p w14:paraId="6749245A" w14:textId="77777777" w:rsidR="00653DD4" w:rsidRPr="00DB5A58" w:rsidRDefault="00653DD4">
            <w:pPr>
              <w:tabs>
                <w:tab w:val="left" w:pos="851"/>
              </w:tabs>
              <w:rPr>
                <w:sz w:val="24"/>
                <w:szCs w:val="24"/>
              </w:rPr>
            </w:pPr>
          </w:p>
        </w:tc>
      </w:tr>
      <w:tr w:rsidR="00653DD4" w:rsidRPr="00DB5A58" w14:paraId="5A4B6150"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54492F78" w14:textId="77777777" w:rsidR="00653DD4" w:rsidRPr="00DB5A58" w:rsidRDefault="00653DD4">
            <w:pPr>
              <w:tabs>
                <w:tab w:val="left" w:pos="851"/>
              </w:tabs>
              <w:rPr>
                <w:sz w:val="24"/>
                <w:szCs w:val="24"/>
              </w:rPr>
            </w:pPr>
            <w:r w:rsidRPr="00DB5A58">
              <w:rPr>
                <w:sz w:val="24"/>
                <w:szCs w:val="24"/>
              </w:rPr>
              <w:t>Hjerte</w:t>
            </w:r>
          </w:p>
        </w:tc>
        <w:tc>
          <w:tcPr>
            <w:tcW w:w="1061" w:type="pct"/>
            <w:tcBorders>
              <w:top w:val="single" w:sz="4" w:space="0" w:color="auto"/>
              <w:left w:val="single" w:sz="4" w:space="0" w:color="auto"/>
              <w:bottom w:val="single" w:sz="4" w:space="0" w:color="auto"/>
              <w:right w:val="single" w:sz="4" w:space="0" w:color="auto"/>
            </w:tcBorders>
          </w:tcPr>
          <w:p w14:paraId="16AEFA6B" w14:textId="77777777" w:rsidR="00653DD4" w:rsidRPr="00DB5A58" w:rsidRDefault="00653DD4">
            <w:pPr>
              <w:tabs>
                <w:tab w:val="left" w:pos="851"/>
              </w:tabs>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14:paraId="51C99CF5" w14:textId="77777777" w:rsidR="00653DD4" w:rsidRPr="00DB5A58" w:rsidRDefault="00653DD4">
            <w:pPr>
              <w:tabs>
                <w:tab w:val="left" w:pos="851"/>
              </w:tabs>
              <w:rPr>
                <w:sz w:val="24"/>
                <w:szCs w:val="24"/>
              </w:rPr>
            </w:pPr>
            <w:r w:rsidRPr="00DB5A58">
              <w:rPr>
                <w:sz w:val="24"/>
                <w:szCs w:val="24"/>
              </w:rPr>
              <w:t>Hjertebanken*</w:t>
            </w:r>
          </w:p>
          <w:p w14:paraId="3E9744C9" w14:textId="77777777" w:rsidR="00653DD4" w:rsidRPr="00DB5A58" w:rsidRDefault="00653DD4">
            <w:pPr>
              <w:tabs>
                <w:tab w:val="left" w:pos="851"/>
              </w:tabs>
              <w:rPr>
                <w:sz w:val="24"/>
                <w:szCs w:val="24"/>
              </w:rPr>
            </w:pPr>
            <w:r w:rsidRPr="00DB5A58">
              <w:rPr>
                <w:sz w:val="24"/>
                <w:szCs w:val="24"/>
              </w:rPr>
              <w:t>Venstre ventrikel dysfunktion*</w:t>
            </w:r>
          </w:p>
        </w:tc>
        <w:tc>
          <w:tcPr>
            <w:tcW w:w="957" w:type="pct"/>
            <w:tcBorders>
              <w:top w:val="single" w:sz="4" w:space="0" w:color="auto"/>
              <w:left w:val="single" w:sz="4" w:space="0" w:color="auto"/>
              <w:bottom w:val="single" w:sz="4" w:space="0" w:color="auto"/>
              <w:right w:val="single" w:sz="4" w:space="0" w:color="auto"/>
            </w:tcBorders>
          </w:tcPr>
          <w:p w14:paraId="4C36AE6E"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tcPr>
          <w:p w14:paraId="68CEA2E0" w14:textId="77777777" w:rsidR="00653DD4" w:rsidRPr="00DB5A58" w:rsidRDefault="00653DD4">
            <w:pPr>
              <w:tabs>
                <w:tab w:val="left" w:pos="851"/>
              </w:tabs>
              <w:rPr>
                <w:sz w:val="24"/>
                <w:szCs w:val="24"/>
              </w:rPr>
            </w:pPr>
          </w:p>
        </w:tc>
      </w:tr>
      <w:tr w:rsidR="00653DD4" w:rsidRPr="00DB5A58" w14:paraId="5AEF2214"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18E11028" w14:textId="77777777" w:rsidR="00653DD4" w:rsidRPr="00DB5A58" w:rsidRDefault="00653DD4">
            <w:pPr>
              <w:tabs>
                <w:tab w:val="left" w:pos="851"/>
              </w:tabs>
              <w:rPr>
                <w:sz w:val="24"/>
                <w:szCs w:val="24"/>
              </w:rPr>
            </w:pPr>
            <w:proofErr w:type="spellStart"/>
            <w:r w:rsidRPr="00DB5A58">
              <w:rPr>
                <w:sz w:val="24"/>
                <w:szCs w:val="24"/>
              </w:rPr>
              <w:lastRenderedPageBreak/>
              <w:t>Vaskulære</w:t>
            </w:r>
            <w:proofErr w:type="spellEnd"/>
            <w:r w:rsidRPr="00DB5A58">
              <w:rPr>
                <w:sz w:val="24"/>
                <w:szCs w:val="24"/>
              </w:rPr>
              <w:t xml:space="preserve"> sygdomme</w:t>
            </w:r>
          </w:p>
        </w:tc>
        <w:tc>
          <w:tcPr>
            <w:tcW w:w="1061" w:type="pct"/>
            <w:tcBorders>
              <w:top w:val="single" w:sz="4" w:space="0" w:color="auto"/>
              <w:left w:val="single" w:sz="4" w:space="0" w:color="auto"/>
              <w:bottom w:val="single" w:sz="4" w:space="0" w:color="auto"/>
              <w:right w:val="single" w:sz="4" w:space="0" w:color="auto"/>
            </w:tcBorders>
          </w:tcPr>
          <w:p w14:paraId="0D359D0F" w14:textId="77777777" w:rsidR="00653DD4" w:rsidRPr="00DB5A58" w:rsidRDefault="00653DD4">
            <w:pPr>
              <w:tabs>
                <w:tab w:val="left" w:pos="851"/>
              </w:tabs>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14:paraId="5CD709B6" w14:textId="77777777" w:rsidR="00653DD4" w:rsidRPr="00DB5A58" w:rsidRDefault="00653DD4">
            <w:pPr>
              <w:tabs>
                <w:tab w:val="left" w:pos="851"/>
              </w:tabs>
              <w:rPr>
                <w:sz w:val="24"/>
                <w:szCs w:val="24"/>
              </w:rPr>
            </w:pPr>
            <w:r w:rsidRPr="00DB5A58">
              <w:rPr>
                <w:sz w:val="24"/>
                <w:szCs w:val="24"/>
              </w:rPr>
              <w:t>Hypotension</w:t>
            </w:r>
          </w:p>
          <w:p w14:paraId="409C6CF9" w14:textId="77777777" w:rsidR="00653DD4" w:rsidRPr="00DB5A58" w:rsidRDefault="00653DD4">
            <w:pPr>
              <w:tabs>
                <w:tab w:val="left" w:pos="851"/>
              </w:tabs>
              <w:rPr>
                <w:sz w:val="24"/>
                <w:szCs w:val="24"/>
              </w:rPr>
            </w:pPr>
            <w:r w:rsidRPr="00DB5A58">
              <w:rPr>
                <w:sz w:val="24"/>
                <w:szCs w:val="24"/>
              </w:rPr>
              <w:t>Rødmen</w:t>
            </w:r>
          </w:p>
        </w:tc>
        <w:tc>
          <w:tcPr>
            <w:tcW w:w="957" w:type="pct"/>
            <w:tcBorders>
              <w:top w:val="single" w:sz="4" w:space="0" w:color="auto"/>
              <w:left w:val="single" w:sz="4" w:space="0" w:color="auto"/>
              <w:bottom w:val="single" w:sz="4" w:space="0" w:color="auto"/>
              <w:right w:val="single" w:sz="4" w:space="0" w:color="auto"/>
            </w:tcBorders>
            <w:hideMark/>
          </w:tcPr>
          <w:p w14:paraId="4C0D6ED6" w14:textId="77777777" w:rsidR="00653DD4" w:rsidRPr="00DB5A58" w:rsidRDefault="00653DD4">
            <w:pPr>
              <w:tabs>
                <w:tab w:val="left" w:pos="851"/>
              </w:tabs>
              <w:rPr>
                <w:sz w:val="24"/>
                <w:szCs w:val="24"/>
              </w:rPr>
            </w:pPr>
            <w:r w:rsidRPr="00DB5A58">
              <w:rPr>
                <w:sz w:val="24"/>
                <w:szCs w:val="24"/>
              </w:rPr>
              <w:t>Kapillærlækage-syndrom</w:t>
            </w:r>
          </w:p>
        </w:tc>
        <w:tc>
          <w:tcPr>
            <w:tcW w:w="658" w:type="pct"/>
            <w:tcBorders>
              <w:top w:val="single" w:sz="4" w:space="0" w:color="auto"/>
              <w:left w:val="single" w:sz="4" w:space="0" w:color="auto"/>
              <w:bottom w:val="single" w:sz="4" w:space="0" w:color="auto"/>
              <w:right w:val="single" w:sz="4" w:space="0" w:color="auto"/>
            </w:tcBorders>
          </w:tcPr>
          <w:p w14:paraId="3A61F48A" w14:textId="77777777" w:rsidR="00653DD4" w:rsidRPr="00DB5A58" w:rsidRDefault="00653DD4">
            <w:pPr>
              <w:tabs>
                <w:tab w:val="left" w:pos="851"/>
              </w:tabs>
              <w:rPr>
                <w:sz w:val="24"/>
                <w:szCs w:val="24"/>
              </w:rPr>
            </w:pPr>
          </w:p>
        </w:tc>
      </w:tr>
      <w:tr w:rsidR="00653DD4" w:rsidRPr="00DB5A58" w14:paraId="478B8199"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22FB5234" w14:textId="77777777" w:rsidR="00653DD4" w:rsidRPr="00DB5A58" w:rsidRDefault="00653DD4">
            <w:pPr>
              <w:tabs>
                <w:tab w:val="left" w:pos="851"/>
              </w:tabs>
              <w:rPr>
                <w:sz w:val="24"/>
                <w:szCs w:val="24"/>
              </w:rPr>
            </w:pPr>
            <w:r w:rsidRPr="00DB5A58">
              <w:rPr>
                <w:sz w:val="24"/>
                <w:szCs w:val="24"/>
              </w:rPr>
              <w:t xml:space="preserve">Luftveje, thorax og </w:t>
            </w:r>
            <w:proofErr w:type="spellStart"/>
            <w:r w:rsidRPr="00DB5A58">
              <w:rPr>
                <w:sz w:val="24"/>
                <w:szCs w:val="24"/>
              </w:rPr>
              <w:t>mediastinum</w:t>
            </w:r>
            <w:proofErr w:type="spellEnd"/>
          </w:p>
        </w:tc>
        <w:tc>
          <w:tcPr>
            <w:tcW w:w="1061" w:type="pct"/>
            <w:tcBorders>
              <w:top w:val="single" w:sz="4" w:space="0" w:color="auto"/>
              <w:left w:val="single" w:sz="4" w:space="0" w:color="auto"/>
              <w:bottom w:val="single" w:sz="4" w:space="0" w:color="auto"/>
              <w:right w:val="single" w:sz="4" w:space="0" w:color="auto"/>
            </w:tcBorders>
            <w:hideMark/>
          </w:tcPr>
          <w:p w14:paraId="1E8D4ED0" w14:textId="77777777" w:rsidR="00653DD4" w:rsidRPr="00DB5A58" w:rsidRDefault="00653DD4">
            <w:pPr>
              <w:tabs>
                <w:tab w:val="left" w:pos="851"/>
              </w:tabs>
              <w:rPr>
                <w:sz w:val="24"/>
                <w:szCs w:val="24"/>
              </w:rPr>
            </w:pPr>
            <w:r w:rsidRPr="00DB5A58">
              <w:rPr>
                <w:sz w:val="24"/>
                <w:szCs w:val="24"/>
              </w:rPr>
              <w:t>Dyspnø</w:t>
            </w:r>
          </w:p>
          <w:p w14:paraId="2E1544B3" w14:textId="77777777" w:rsidR="00653DD4" w:rsidRPr="00DB5A58" w:rsidRDefault="00653DD4">
            <w:pPr>
              <w:tabs>
                <w:tab w:val="left" w:pos="851"/>
              </w:tabs>
              <w:rPr>
                <w:sz w:val="24"/>
                <w:szCs w:val="24"/>
              </w:rPr>
            </w:pPr>
            <w:r w:rsidRPr="00DB5A58">
              <w:rPr>
                <w:sz w:val="24"/>
                <w:szCs w:val="24"/>
              </w:rPr>
              <w:t>Hoste</w:t>
            </w:r>
          </w:p>
        </w:tc>
        <w:tc>
          <w:tcPr>
            <w:tcW w:w="1138" w:type="pct"/>
            <w:tcBorders>
              <w:top w:val="single" w:sz="4" w:space="0" w:color="auto"/>
              <w:left w:val="single" w:sz="4" w:space="0" w:color="auto"/>
              <w:bottom w:val="single" w:sz="4" w:space="0" w:color="auto"/>
              <w:right w:val="single" w:sz="4" w:space="0" w:color="auto"/>
            </w:tcBorders>
            <w:hideMark/>
          </w:tcPr>
          <w:p w14:paraId="00F95748" w14:textId="77777777" w:rsidR="00653DD4" w:rsidRPr="00DB5A58" w:rsidRDefault="00653DD4">
            <w:pPr>
              <w:tabs>
                <w:tab w:val="left" w:pos="851"/>
              </w:tabs>
              <w:rPr>
                <w:sz w:val="24"/>
                <w:szCs w:val="24"/>
              </w:rPr>
            </w:pPr>
            <w:proofErr w:type="spellStart"/>
            <w:r w:rsidRPr="00DB5A58">
              <w:rPr>
                <w:sz w:val="24"/>
                <w:szCs w:val="24"/>
              </w:rPr>
              <w:t>Lungeemboli</w:t>
            </w:r>
            <w:proofErr w:type="spellEnd"/>
            <w:r w:rsidRPr="00DB5A58">
              <w:rPr>
                <w:sz w:val="24"/>
                <w:szCs w:val="24"/>
              </w:rPr>
              <w:t>*</w:t>
            </w:r>
          </w:p>
        </w:tc>
        <w:tc>
          <w:tcPr>
            <w:tcW w:w="957" w:type="pct"/>
            <w:tcBorders>
              <w:top w:val="single" w:sz="4" w:space="0" w:color="auto"/>
              <w:left w:val="single" w:sz="4" w:space="0" w:color="auto"/>
              <w:bottom w:val="single" w:sz="4" w:space="0" w:color="auto"/>
              <w:right w:val="single" w:sz="4" w:space="0" w:color="auto"/>
            </w:tcBorders>
            <w:hideMark/>
          </w:tcPr>
          <w:p w14:paraId="789606DF" w14:textId="77777777" w:rsidR="00653DD4" w:rsidRPr="00DB5A58" w:rsidRDefault="00653DD4">
            <w:pPr>
              <w:tabs>
                <w:tab w:val="left" w:pos="851"/>
              </w:tabs>
              <w:rPr>
                <w:sz w:val="24"/>
                <w:szCs w:val="24"/>
              </w:rPr>
            </w:pPr>
            <w:r w:rsidRPr="00DB5A58">
              <w:rPr>
                <w:sz w:val="24"/>
                <w:szCs w:val="24"/>
              </w:rPr>
              <w:t>Lungeødem</w:t>
            </w:r>
          </w:p>
        </w:tc>
        <w:tc>
          <w:tcPr>
            <w:tcW w:w="658" w:type="pct"/>
            <w:tcBorders>
              <w:top w:val="single" w:sz="4" w:space="0" w:color="auto"/>
              <w:left w:val="single" w:sz="4" w:space="0" w:color="auto"/>
              <w:bottom w:val="single" w:sz="4" w:space="0" w:color="auto"/>
              <w:right w:val="single" w:sz="4" w:space="0" w:color="auto"/>
            </w:tcBorders>
          </w:tcPr>
          <w:p w14:paraId="2E928F2D" w14:textId="77777777" w:rsidR="00653DD4" w:rsidRPr="00DB5A58" w:rsidRDefault="00653DD4">
            <w:pPr>
              <w:tabs>
                <w:tab w:val="left" w:pos="851"/>
              </w:tabs>
              <w:rPr>
                <w:sz w:val="24"/>
                <w:szCs w:val="24"/>
              </w:rPr>
            </w:pPr>
          </w:p>
        </w:tc>
      </w:tr>
      <w:tr w:rsidR="00653DD4" w:rsidRPr="00DB5A58" w14:paraId="71DED8AD"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4DF792AA" w14:textId="77777777" w:rsidR="00653DD4" w:rsidRPr="00DB5A58" w:rsidRDefault="00653DD4">
            <w:pPr>
              <w:tabs>
                <w:tab w:val="left" w:pos="851"/>
              </w:tabs>
              <w:rPr>
                <w:sz w:val="24"/>
                <w:szCs w:val="24"/>
              </w:rPr>
            </w:pPr>
            <w:r w:rsidRPr="00DB5A58">
              <w:rPr>
                <w:sz w:val="24"/>
                <w:szCs w:val="24"/>
              </w:rPr>
              <w:t>Mave-tarm-kanalen</w:t>
            </w:r>
          </w:p>
        </w:tc>
        <w:tc>
          <w:tcPr>
            <w:tcW w:w="1061" w:type="pct"/>
            <w:tcBorders>
              <w:top w:val="single" w:sz="4" w:space="0" w:color="auto"/>
              <w:left w:val="single" w:sz="4" w:space="0" w:color="auto"/>
              <w:bottom w:val="single" w:sz="4" w:space="0" w:color="auto"/>
              <w:right w:val="single" w:sz="4" w:space="0" w:color="auto"/>
            </w:tcBorders>
            <w:hideMark/>
          </w:tcPr>
          <w:p w14:paraId="2DC2538F" w14:textId="77777777" w:rsidR="00653DD4" w:rsidRPr="00DB5A58" w:rsidRDefault="00653DD4">
            <w:pPr>
              <w:tabs>
                <w:tab w:val="left" w:pos="851"/>
              </w:tabs>
              <w:rPr>
                <w:sz w:val="24"/>
                <w:szCs w:val="24"/>
              </w:rPr>
            </w:pPr>
            <w:proofErr w:type="spellStart"/>
            <w:r w:rsidRPr="00DB5A58">
              <w:rPr>
                <w:sz w:val="24"/>
                <w:szCs w:val="24"/>
              </w:rPr>
              <w:t>Abdominalsmerter</w:t>
            </w:r>
            <w:proofErr w:type="spellEnd"/>
          </w:p>
          <w:p w14:paraId="130C5996" w14:textId="77777777" w:rsidR="00653DD4" w:rsidRPr="00DB5A58" w:rsidRDefault="00653DD4">
            <w:pPr>
              <w:tabs>
                <w:tab w:val="left" w:pos="851"/>
              </w:tabs>
              <w:rPr>
                <w:sz w:val="24"/>
                <w:szCs w:val="24"/>
              </w:rPr>
            </w:pPr>
            <w:r w:rsidRPr="00DB5A58">
              <w:rPr>
                <w:sz w:val="24"/>
                <w:szCs w:val="24"/>
              </w:rPr>
              <w:t>Kvalme</w:t>
            </w:r>
          </w:p>
          <w:p w14:paraId="5BD591A7" w14:textId="77777777" w:rsidR="00653DD4" w:rsidRPr="00DB5A58" w:rsidRDefault="00653DD4">
            <w:pPr>
              <w:tabs>
                <w:tab w:val="left" w:pos="851"/>
              </w:tabs>
              <w:rPr>
                <w:sz w:val="24"/>
                <w:szCs w:val="24"/>
              </w:rPr>
            </w:pPr>
            <w:r w:rsidRPr="00DB5A58">
              <w:rPr>
                <w:sz w:val="24"/>
                <w:szCs w:val="24"/>
              </w:rPr>
              <w:t>Opkastning</w:t>
            </w:r>
          </w:p>
          <w:p w14:paraId="2B419C6B" w14:textId="77777777" w:rsidR="00653DD4" w:rsidRPr="00DB5A58" w:rsidRDefault="00653DD4">
            <w:pPr>
              <w:tabs>
                <w:tab w:val="left" w:pos="851"/>
              </w:tabs>
              <w:rPr>
                <w:sz w:val="24"/>
                <w:szCs w:val="24"/>
              </w:rPr>
            </w:pPr>
            <w:r w:rsidRPr="00DB5A58">
              <w:rPr>
                <w:sz w:val="24"/>
                <w:szCs w:val="24"/>
              </w:rPr>
              <w:t>Forstoppelse</w:t>
            </w:r>
          </w:p>
          <w:p w14:paraId="0F1A8C2A" w14:textId="77777777" w:rsidR="00653DD4" w:rsidRPr="00DB5A58" w:rsidRDefault="00653DD4">
            <w:pPr>
              <w:tabs>
                <w:tab w:val="left" w:pos="851"/>
              </w:tabs>
              <w:rPr>
                <w:sz w:val="24"/>
                <w:szCs w:val="24"/>
              </w:rPr>
            </w:pPr>
            <w:r w:rsidRPr="00DB5A58">
              <w:rPr>
                <w:sz w:val="24"/>
                <w:szCs w:val="24"/>
              </w:rPr>
              <w:t>Diarré</w:t>
            </w:r>
          </w:p>
          <w:p w14:paraId="087FF231" w14:textId="77777777" w:rsidR="00653DD4" w:rsidRPr="00DB5A58" w:rsidRDefault="00653DD4">
            <w:pPr>
              <w:tabs>
                <w:tab w:val="left" w:pos="851"/>
              </w:tabs>
              <w:rPr>
                <w:sz w:val="24"/>
                <w:szCs w:val="24"/>
              </w:rPr>
            </w:pPr>
            <w:proofErr w:type="spellStart"/>
            <w:r w:rsidRPr="00DB5A58">
              <w:rPr>
                <w:sz w:val="24"/>
                <w:szCs w:val="24"/>
              </w:rPr>
              <w:t>Stomatitis</w:t>
            </w:r>
            <w:proofErr w:type="spellEnd"/>
          </w:p>
        </w:tc>
        <w:tc>
          <w:tcPr>
            <w:tcW w:w="1138" w:type="pct"/>
            <w:tcBorders>
              <w:top w:val="single" w:sz="4" w:space="0" w:color="auto"/>
              <w:left w:val="single" w:sz="4" w:space="0" w:color="auto"/>
              <w:bottom w:val="single" w:sz="4" w:space="0" w:color="auto"/>
              <w:right w:val="single" w:sz="4" w:space="0" w:color="auto"/>
            </w:tcBorders>
            <w:hideMark/>
          </w:tcPr>
          <w:p w14:paraId="2F7AE77E" w14:textId="77777777" w:rsidR="00653DD4" w:rsidRPr="00DB5A58" w:rsidRDefault="00653DD4">
            <w:pPr>
              <w:tabs>
                <w:tab w:val="left" w:pos="851"/>
              </w:tabs>
              <w:rPr>
                <w:sz w:val="24"/>
                <w:szCs w:val="24"/>
              </w:rPr>
            </w:pPr>
            <w:r w:rsidRPr="00DB5A58">
              <w:rPr>
                <w:sz w:val="24"/>
                <w:szCs w:val="24"/>
              </w:rPr>
              <w:t>Dyspepsi</w:t>
            </w:r>
          </w:p>
        </w:tc>
        <w:tc>
          <w:tcPr>
            <w:tcW w:w="957" w:type="pct"/>
            <w:tcBorders>
              <w:top w:val="single" w:sz="4" w:space="0" w:color="auto"/>
              <w:left w:val="single" w:sz="4" w:space="0" w:color="auto"/>
              <w:bottom w:val="single" w:sz="4" w:space="0" w:color="auto"/>
              <w:right w:val="single" w:sz="4" w:space="0" w:color="auto"/>
            </w:tcBorders>
          </w:tcPr>
          <w:p w14:paraId="190F8E43"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tcPr>
          <w:p w14:paraId="04D170BE" w14:textId="77777777" w:rsidR="00653DD4" w:rsidRPr="00DB5A58" w:rsidRDefault="00653DD4">
            <w:pPr>
              <w:tabs>
                <w:tab w:val="left" w:pos="851"/>
              </w:tabs>
              <w:rPr>
                <w:sz w:val="24"/>
                <w:szCs w:val="24"/>
              </w:rPr>
            </w:pPr>
          </w:p>
        </w:tc>
      </w:tr>
      <w:tr w:rsidR="00653DD4" w:rsidRPr="00DB5A58" w14:paraId="1AA7AF99"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0D2B52C5" w14:textId="77777777" w:rsidR="00653DD4" w:rsidRPr="00DB5A58" w:rsidRDefault="00653DD4">
            <w:pPr>
              <w:tabs>
                <w:tab w:val="left" w:pos="851"/>
              </w:tabs>
              <w:rPr>
                <w:sz w:val="24"/>
                <w:szCs w:val="24"/>
              </w:rPr>
            </w:pPr>
            <w:r w:rsidRPr="00DB5A58">
              <w:rPr>
                <w:sz w:val="24"/>
                <w:szCs w:val="24"/>
              </w:rPr>
              <w:t>Lever og galdeveje</w:t>
            </w:r>
          </w:p>
        </w:tc>
        <w:tc>
          <w:tcPr>
            <w:tcW w:w="1061" w:type="pct"/>
            <w:tcBorders>
              <w:top w:val="single" w:sz="4" w:space="0" w:color="auto"/>
              <w:left w:val="single" w:sz="4" w:space="0" w:color="auto"/>
              <w:bottom w:val="single" w:sz="4" w:space="0" w:color="auto"/>
              <w:right w:val="single" w:sz="4" w:space="0" w:color="auto"/>
            </w:tcBorders>
            <w:hideMark/>
          </w:tcPr>
          <w:p w14:paraId="52131506" w14:textId="77777777" w:rsidR="00653DD4" w:rsidRPr="00DB5A58" w:rsidRDefault="00653DD4">
            <w:pPr>
              <w:tabs>
                <w:tab w:val="left" w:pos="851"/>
              </w:tabs>
              <w:rPr>
                <w:sz w:val="24"/>
                <w:szCs w:val="24"/>
              </w:rPr>
            </w:pPr>
            <w:r w:rsidRPr="00DB5A58">
              <w:rPr>
                <w:sz w:val="24"/>
                <w:szCs w:val="24"/>
              </w:rPr>
              <w:t xml:space="preserve">Forhøjet ALAT </w:t>
            </w:r>
          </w:p>
          <w:p w14:paraId="411A6FA1" w14:textId="77777777" w:rsidR="00653DD4" w:rsidRPr="00DB5A58" w:rsidRDefault="00653DD4">
            <w:pPr>
              <w:tabs>
                <w:tab w:val="left" w:pos="851"/>
              </w:tabs>
              <w:rPr>
                <w:sz w:val="24"/>
                <w:szCs w:val="24"/>
              </w:rPr>
            </w:pPr>
            <w:r w:rsidRPr="00DB5A58">
              <w:rPr>
                <w:sz w:val="24"/>
                <w:szCs w:val="24"/>
              </w:rPr>
              <w:t>Forhøjet ASAT</w:t>
            </w:r>
          </w:p>
          <w:p w14:paraId="2E395545" w14:textId="77777777" w:rsidR="00653DD4" w:rsidRPr="00DB5A58" w:rsidRDefault="00653DD4">
            <w:pPr>
              <w:tabs>
                <w:tab w:val="left" w:pos="851"/>
              </w:tabs>
              <w:rPr>
                <w:sz w:val="24"/>
                <w:szCs w:val="24"/>
              </w:rPr>
            </w:pPr>
            <w:r w:rsidRPr="00DB5A58">
              <w:rPr>
                <w:sz w:val="24"/>
                <w:szCs w:val="24"/>
              </w:rPr>
              <w:t>Forhøjet alkalisk fosfatase i blodet</w:t>
            </w:r>
          </w:p>
          <w:p w14:paraId="6889137A" w14:textId="77777777" w:rsidR="00653DD4" w:rsidRPr="00DB5A58" w:rsidRDefault="00653DD4">
            <w:pPr>
              <w:tabs>
                <w:tab w:val="left" w:pos="851"/>
              </w:tabs>
              <w:rPr>
                <w:sz w:val="24"/>
                <w:szCs w:val="24"/>
              </w:rPr>
            </w:pPr>
            <w:r w:rsidRPr="00DB5A58">
              <w:rPr>
                <w:sz w:val="24"/>
                <w:szCs w:val="24"/>
              </w:rPr>
              <w:t>Forhøjet blodbilirubin</w:t>
            </w:r>
          </w:p>
        </w:tc>
        <w:tc>
          <w:tcPr>
            <w:tcW w:w="1138" w:type="pct"/>
            <w:tcBorders>
              <w:top w:val="single" w:sz="4" w:space="0" w:color="auto"/>
              <w:left w:val="single" w:sz="4" w:space="0" w:color="auto"/>
              <w:bottom w:val="single" w:sz="4" w:space="0" w:color="auto"/>
              <w:right w:val="single" w:sz="4" w:space="0" w:color="auto"/>
            </w:tcBorders>
            <w:hideMark/>
          </w:tcPr>
          <w:p w14:paraId="6DBD203C" w14:textId="77777777" w:rsidR="00653DD4" w:rsidRPr="00DB5A58" w:rsidRDefault="00653DD4">
            <w:pPr>
              <w:tabs>
                <w:tab w:val="left" w:pos="851"/>
              </w:tabs>
              <w:rPr>
                <w:sz w:val="24"/>
                <w:szCs w:val="24"/>
              </w:rPr>
            </w:pPr>
            <w:r w:rsidRPr="00DB5A58">
              <w:rPr>
                <w:sz w:val="24"/>
                <w:szCs w:val="24"/>
              </w:rPr>
              <w:t>Forhøjet Gamma-</w:t>
            </w:r>
            <w:proofErr w:type="spellStart"/>
            <w:r w:rsidRPr="00DB5A58">
              <w:rPr>
                <w:sz w:val="24"/>
                <w:szCs w:val="24"/>
              </w:rPr>
              <w:t>Glutamyltransferase</w:t>
            </w:r>
            <w:proofErr w:type="spellEnd"/>
            <w:r w:rsidRPr="00DB5A58">
              <w:rPr>
                <w:sz w:val="24"/>
                <w:szCs w:val="24"/>
              </w:rPr>
              <w:t xml:space="preserve"> </w:t>
            </w:r>
          </w:p>
        </w:tc>
        <w:tc>
          <w:tcPr>
            <w:tcW w:w="957" w:type="pct"/>
            <w:tcBorders>
              <w:top w:val="single" w:sz="4" w:space="0" w:color="auto"/>
              <w:left w:val="single" w:sz="4" w:space="0" w:color="auto"/>
              <w:bottom w:val="single" w:sz="4" w:space="0" w:color="auto"/>
              <w:right w:val="single" w:sz="4" w:space="0" w:color="auto"/>
            </w:tcBorders>
          </w:tcPr>
          <w:p w14:paraId="0B8A93BD"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hideMark/>
          </w:tcPr>
          <w:p w14:paraId="5E52698A" w14:textId="77777777" w:rsidR="00653DD4" w:rsidRPr="00DB5A58" w:rsidRDefault="00653DD4">
            <w:pPr>
              <w:tabs>
                <w:tab w:val="left" w:pos="851"/>
              </w:tabs>
              <w:rPr>
                <w:sz w:val="24"/>
                <w:szCs w:val="24"/>
              </w:rPr>
            </w:pPr>
            <w:r w:rsidRPr="00DB5A58">
              <w:rPr>
                <w:sz w:val="24"/>
                <w:szCs w:val="24"/>
              </w:rPr>
              <w:t>Leversvigt</w:t>
            </w:r>
          </w:p>
        </w:tc>
      </w:tr>
      <w:tr w:rsidR="00653DD4" w:rsidRPr="00DB5A58" w14:paraId="49B50FF2"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2E08399B" w14:textId="77777777" w:rsidR="00653DD4" w:rsidRPr="00DB5A58" w:rsidRDefault="00653DD4">
            <w:pPr>
              <w:tabs>
                <w:tab w:val="left" w:pos="851"/>
              </w:tabs>
              <w:rPr>
                <w:sz w:val="24"/>
                <w:szCs w:val="24"/>
              </w:rPr>
            </w:pPr>
            <w:r w:rsidRPr="00DB5A58">
              <w:rPr>
                <w:sz w:val="24"/>
                <w:szCs w:val="24"/>
              </w:rPr>
              <w:t>Hud og subkutane væv</w:t>
            </w:r>
          </w:p>
        </w:tc>
        <w:tc>
          <w:tcPr>
            <w:tcW w:w="1061" w:type="pct"/>
            <w:tcBorders>
              <w:top w:val="single" w:sz="4" w:space="0" w:color="auto"/>
              <w:left w:val="single" w:sz="4" w:space="0" w:color="auto"/>
              <w:bottom w:val="single" w:sz="4" w:space="0" w:color="auto"/>
              <w:right w:val="single" w:sz="4" w:space="0" w:color="auto"/>
            </w:tcBorders>
            <w:hideMark/>
          </w:tcPr>
          <w:p w14:paraId="0C96AB8E" w14:textId="77777777" w:rsidR="00653DD4" w:rsidRPr="00DB5A58" w:rsidRDefault="00653DD4">
            <w:pPr>
              <w:tabs>
                <w:tab w:val="left" w:pos="851"/>
              </w:tabs>
              <w:rPr>
                <w:sz w:val="24"/>
                <w:szCs w:val="24"/>
              </w:rPr>
            </w:pPr>
            <w:proofErr w:type="spellStart"/>
            <w:r w:rsidRPr="00DB5A58">
              <w:rPr>
                <w:sz w:val="24"/>
                <w:szCs w:val="24"/>
              </w:rPr>
              <w:t>Palmoplantar</w:t>
            </w:r>
            <w:proofErr w:type="spellEnd"/>
            <w:r w:rsidRPr="00DB5A58">
              <w:rPr>
                <w:sz w:val="24"/>
                <w:szCs w:val="24"/>
              </w:rPr>
              <w:t xml:space="preserve"> </w:t>
            </w:r>
            <w:proofErr w:type="spellStart"/>
            <w:r w:rsidRPr="00DB5A58">
              <w:rPr>
                <w:sz w:val="24"/>
                <w:szCs w:val="24"/>
              </w:rPr>
              <w:t>erytrodysæstesi</w:t>
            </w:r>
            <w:proofErr w:type="spellEnd"/>
            <w:r w:rsidRPr="00DB5A58">
              <w:rPr>
                <w:sz w:val="24"/>
                <w:szCs w:val="24"/>
              </w:rPr>
              <w:t>-syndrom*</w:t>
            </w:r>
          </w:p>
        </w:tc>
        <w:tc>
          <w:tcPr>
            <w:tcW w:w="1138" w:type="pct"/>
            <w:tcBorders>
              <w:top w:val="single" w:sz="4" w:space="0" w:color="auto"/>
              <w:left w:val="single" w:sz="4" w:space="0" w:color="auto"/>
              <w:bottom w:val="single" w:sz="4" w:space="0" w:color="auto"/>
              <w:right w:val="single" w:sz="4" w:space="0" w:color="auto"/>
            </w:tcBorders>
            <w:hideMark/>
          </w:tcPr>
          <w:p w14:paraId="0B401B90" w14:textId="77777777" w:rsidR="00653DD4" w:rsidRPr="00DB5A58" w:rsidRDefault="00653DD4">
            <w:pPr>
              <w:tabs>
                <w:tab w:val="left" w:pos="851"/>
              </w:tabs>
              <w:rPr>
                <w:sz w:val="24"/>
                <w:szCs w:val="24"/>
              </w:rPr>
            </w:pPr>
            <w:r w:rsidRPr="00DB5A58">
              <w:rPr>
                <w:sz w:val="24"/>
                <w:szCs w:val="24"/>
              </w:rPr>
              <w:t>Udslæt</w:t>
            </w:r>
          </w:p>
          <w:p w14:paraId="356E26E6" w14:textId="77777777" w:rsidR="00653DD4" w:rsidRPr="00DB5A58" w:rsidRDefault="00653DD4">
            <w:pPr>
              <w:tabs>
                <w:tab w:val="left" w:pos="851"/>
              </w:tabs>
              <w:rPr>
                <w:sz w:val="24"/>
                <w:szCs w:val="24"/>
              </w:rPr>
            </w:pPr>
            <w:proofErr w:type="spellStart"/>
            <w:r w:rsidRPr="00DB5A58">
              <w:rPr>
                <w:sz w:val="24"/>
                <w:szCs w:val="24"/>
              </w:rPr>
              <w:t>Alopeci</w:t>
            </w:r>
            <w:proofErr w:type="spellEnd"/>
          </w:p>
          <w:p w14:paraId="5DD71940" w14:textId="77777777" w:rsidR="00653DD4" w:rsidRPr="00DB5A58" w:rsidRDefault="00653DD4">
            <w:pPr>
              <w:tabs>
                <w:tab w:val="left" w:pos="851"/>
              </w:tabs>
              <w:rPr>
                <w:sz w:val="24"/>
                <w:szCs w:val="24"/>
              </w:rPr>
            </w:pPr>
            <w:proofErr w:type="spellStart"/>
            <w:r w:rsidRPr="00DB5A58">
              <w:rPr>
                <w:sz w:val="24"/>
                <w:szCs w:val="24"/>
              </w:rPr>
              <w:t>Hyperpigmenteret</w:t>
            </w:r>
            <w:proofErr w:type="spellEnd"/>
            <w:r w:rsidRPr="00DB5A58">
              <w:rPr>
                <w:sz w:val="24"/>
                <w:szCs w:val="24"/>
              </w:rPr>
              <w:t xml:space="preserve"> hud*</w:t>
            </w:r>
          </w:p>
        </w:tc>
        <w:tc>
          <w:tcPr>
            <w:tcW w:w="957" w:type="pct"/>
            <w:tcBorders>
              <w:top w:val="single" w:sz="4" w:space="0" w:color="auto"/>
              <w:left w:val="single" w:sz="4" w:space="0" w:color="auto"/>
              <w:bottom w:val="single" w:sz="4" w:space="0" w:color="auto"/>
              <w:right w:val="single" w:sz="4" w:space="0" w:color="auto"/>
            </w:tcBorders>
          </w:tcPr>
          <w:p w14:paraId="1FF081F8"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tcPr>
          <w:p w14:paraId="68B6D923" w14:textId="77777777" w:rsidR="00653DD4" w:rsidRPr="00DB5A58" w:rsidRDefault="00653DD4">
            <w:pPr>
              <w:tabs>
                <w:tab w:val="left" w:pos="851"/>
              </w:tabs>
              <w:rPr>
                <w:sz w:val="24"/>
                <w:szCs w:val="24"/>
              </w:rPr>
            </w:pPr>
          </w:p>
        </w:tc>
      </w:tr>
      <w:tr w:rsidR="00653DD4" w:rsidRPr="00DB5A58" w14:paraId="6ECAA056"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423196E6" w14:textId="77777777" w:rsidR="00653DD4" w:rsidRPr="00DB5A58" w:rsidRDefault="00653DD4">
            <w:pPr>
              <w:tabs>
                <w:tab w:val="left" w:pos="851"/>
              </w:tabs>
              <w:rPr>
                <w:sz w:val="24"/>
                <w:szCs w:val="24"/>
              </w:rPr>
            </w:pPr>
            <w:r w:rsidRPr="00DB5A58">
              <w:rPr>
                <w:sz w:val="24"/>
                <w:szCs w:val="24"/>
              </w:rPr>
              <w:t>Knogler, led, muskler og bindevæv</w:t>
            </w:r>
          </w:p>
        </w:tc>
        <w:tc>
          <w:tcPr>
            <w:tcW w:w="1061" w:type="pct"/>
            <w:tcBorders>
              <w:top w:val="single" w:sz="4" w:space="0" w:color="auto"/>
              <w:left w:val="single" w:sz="4" w:space="0" w:color="auto"/>
              <w:bottom w:val="single" w:sz="4" w:space="0" w:color="auto"/>
              <w:right w:val="single" w:sz="4" w:space="0" w:color="auto"/>
            </w:tcBorders>
            <w:hideMark/>
          </w:tcPr>
          <w:p w14:paraId="0376C32F" w14:textId="77777777" w:rsidR="00653DD4" w:rsidRPr="00DB5A58" w:rsidRDefault="00653DD4">
            <w:pPr>
              <w:tabs>
                <w:tab w:val="left" w:pos="851"/>
              </w:tabs>
              <w:rPr>
                <w:sz w:val="24"/>
                <w:szCs w:val="24"/>
              </w:rPr>
            </w:pPr>
            <w:r w:rsidRPr="00DB5A58">
              <w:rPr>
                <w:sz w:val="24"/>
                <w:szCs w:val="24"/>
              </w:rPr>
              <w:t>Rygsmerter</w:t>
            </w:r>
          </w:p>
          <w:p w14:paraId="7E2A9C71" w14:textId="77777777" w:rsidR="00653DD4" w:rsidRPr="00DB5A58" w:rsidRDefault="00653DD4">
            <w:pPr>
              <w:tabs>
                <w:tab w:val="left" w:pos="851"/>
              </w:tabs>
              <w:rPr>
                <w:sz w:val="24"/>
                <w:szCs w:val="24"/>
              </w:rPr>
            </w:pPr>
            <w:r w:rsidRPr="00DB5A58">
              <w:rPr>
                <w:sz w:val="24"/>
                <w:szCs w:val="24"/>
              </w:rPr>
              <w:t xml:space="preserve">Forhøjet </w:t>
            </w:r>
            <w:proofErr w:type="spellStart"/>
            <w:r w:rsidRPr="00DB5A58">
              <w:rPr>
                <w:sz w:val="24"/>
                <w:szCs w:val="24"/>
              </w:rPr>
              <w:t>kreatinfosfokinase</w:t>
            </w:r>
            <w:proofErr w:type="spellEnd"/>
            <w:r w:rsidRPr="00DB5A58">
              <w:rPr>
                <w:sz w:val="24"/>
                <w:szCs w:val="24"/>
              </w:rPr>
              <w:t xml:space="preserve"> i blodet</w:t>
            </w:r>
          </w:p>
        </w:tc>
        <w:tc>
          <w:tcPr>
            <w:tcW w:w="1138" w:type="pct"/>
            <w:tcBorders>
              <w:top w:val="single" w:sz="4" w:space="0" w:color="auto"/>
              <w:left w:val="single" w:sz="4" w:space="0" w:color="auto"/>
              <w:bottom w:val="single" w:sz="4" w:space="0" w:color="auto"/>
              <w:right w:val="single" w:sz="4" w:space="0" w:color="auto"/>
            </w:tcBorders>
            <w:hideMark/>
          </w:tcPr>
          <w:p w14:paraId="43C087FF" w14:textId="77777777" w:rsidR="00653DD4" w:rsidRPr="00DB5A58" w:rsidRDefault="00653DD4">
            <w:pPr>
              <w:tabs>
                <w:tab w:val="left" w:pos="851"/>
              </w:tabs>
              <w:rPr>
                <w:sz w:val="24"/>
                <w:szCs w:val="24"/>
              </w:rPr>
            </w:pPr>
            <w:proofErr w:type="spellStart"/>
            <w:r w:rsidRPr="00DB5A58">
              <w:rPr>
                <w:sz w:val="24"/>
                <w:szCs w:val="24"/>
              </w:rPr>
              <w:t>Artralgi</w:t>
            </w:r>
            <w:proofErr w:type="spellEnd"/>
          </w:p>
          <w:p w14:paraId="4C2E1FAC" w14:textId="77777777" w:rsidR="00653DD4" w:rsidRPr="00DB5A58" w:rsidRDefault="00653DD4">
            <w:pPr>
              <w:tabs>
                <w:tab w:val="left" w:pos="851"/>
              </w:tabs>
              <w:rPr>
                <w:sz w:val="24"/>
                <w:szCs w:val="24"/>
              </w:rPr>
            </w:pPr>
            <w:r w:rsidRPr="00DB5A58">
              <w:rPr>
                <w:sz w:val="24"/>
                <w:szCs w:val="24"/>
              </w:rPr>
              <w:t>Myalgi</w:t>
            </w:r>
          </w:p>
        </w:tc>
        <w:tc>
          <w:tcPr>
            <w:tcW w:w="957" w:type="pct"/>
            <w:tcBorders>
              <w:top w:val="single" w:sz="4" w:space="0" w:color="auto"/>
              <w:left w:val="single" w:sz="4" w:space="0" w:color="auto"/>
              <w:bottom w:val="single" w:sz="4" w:space="0" w:color="auto"/>
              <w:right w:val="single" w:sz="4" w:space="0" w:color="auto"/>
            </w:tcBorders>
            <w:hideMark/>
          </w:tcPr>
          <w:p w14:paraId="2081E1C1" w14:textId="77777777" w:rsidR="00653DD4" w:rsidRPr="00DB5A58" w:rsidRDefault="00653DD4">
            <w:pPr>
              <w:tabs>
                <w:tab w:val="left" w:pos="851"/>
              </w:tabs>
              <w:rPr>
                <w:sz w:val="24"/>
                <w:szCs w:val="24"/>
              </w:rPr>
            </w:pPr>
            <w:proofErr w:type="spellStart"/>
            <w:r w:rsidRPr="00DB5A58">
              <w:rPr>
                <w:sz w:val="24"/>
                <w:szCs w:val="24"/>
              </w:rPr>
              <w:t>Rabdomyolyse</w:t>
            </w:r>
            <w:proofErr w:type="spellEnd"/>
          </w:p>
        </w:tc>
        <w:tc>
          <w:tcPr>
            <w:tcW w:w="658" w:type="pct"/>
            <w:tcBorders>
              <w:top w:val="single" w:sz="4" w:space="0" w:color="auto"/>
              <w:left w:val="single" w:sz="4" w:space="0" w:color="auto"/>
              <w:bottom w:val="single" w:sz="4" w:space="0" w:color="auto"/>
              <w:right w:val="single" w:sz="4" w:space="0" w:color="auto"/>
            </w:tcBorders>
          </w:tcPr>
          <w:p w14:paraId="31BE5B8B" w14:textId="77777777" w:rsidR="00653DD4" w:rsidRPr="00DB5A58" w:rsidRDefault="00653DD4">
            <w:pPr>
              <w:tabs>
                <w:tab w:val="left" w:pos="851"/>
              </w:tabs>
              <w:rPr>
                <w:sz w:val="24"/>
                <w:szCs w:val="24"/>
              </w:rPr>
            </w:pPr>
          </w:p>
        </w:tc>
      </w:tr>
      <w:tr w:rsidR="00653DD4" w:rsidRPr="00DB5A58" w14:paraId="5CCDF7A2"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6E75EFF6" w14:textId="77777777" w:rsidR="00653DD4" w:rsidRPr="00DB5A58" w:rsidRDefault="00653DD4">
            <w:pPr>
              <w:tabs>
                <w:tab w:val="left" w:pos="851"/>
              </w:tabs>
              <w:rPr>
                <w:sz w:val="24"/>
                <w:szCs w:val="24"/>
              </w:rPr>
            </w:pPr>
            <w:r w:rsidRPr="00DB5A58">
              <w:rPr>
                <w:sz w:val="24"/>
                <w:szCs w:val="24"/>
              </w:rPr>
              <w:t>Almene symptomer og reaktioner på administrationsstedet</w:t>
            </w:r>
          </w:p>
        </w:tc>
        <w:tc>
          <w:tcPr>
            <w:tcW w:w="1061" w:type="pct"/>
            <w:tcBorders>
              <w:top w:val="single" w:sz="4" w:space="0" w:color="auto"/>
              <w:left w:val="single" w:sz="4" w:space="0" w:color="auto"/>
              <w:bottom w:val="single" w:sz="4" w:space="0" w:color="auto"/>
              <w:right w:val="single" w:sz="4" w:space="0" w:color="auto"/>
            </w:tcBorders>
            <w:hideMark/>
          </w:tcPr>
          <w:p w14:paraId="3D839FC9" w14:textId="77777777" w:rsidR="00653DD4" w:rsidRPr="00DB5A58" w:rsidRDefault="00653DD4">
            <w:pPr>
              <w:tabs>
                <w:tab w:val="left" w:pos="851"/>
              </w:tabs>
              <w:rPr>
                <w:sz w:val="24"/>
                <w:szCs w:val="24"/>
              </w:rPr>
            </w:pPr>
            <w:r w:rsidRPr="00DB5A58">
              <w:rPr>
                <w:sz w:val="24"/>
                <w:szCs w:val="24"/>
              </w:rPr>
              <w:t>Træthed</w:t>
            </w:r>
          </w:p>
          <w:p w14:paraId="7D95BFC0" w14:textId="77777777" w:rsidR="00653DD4" w:rsidRPr="00DB5A58" w:rsidRDefault="00653DD4">
            <w:pPr>
              <w:tabs>
                <w:tab w:val="left" w:pos="851"/>
              </w:tabs>
              <w:rPr>
                <w:sz w:val="24"/>
                <w:szCs w:val="24"/>
              </w:rPr>
            </w:pPr>
            <w:proofErr w:type="spellStart"/>
            <w:r w:rsidRPr="00DB5A58">
              <w:rPr>
                <w:sz w:val="24"/>
                <w:szCs w:val="24"/>
              </w:rPr>
              <w:t>Pyreksi</w:t>
            </w:r>
            <w:proofErr w:type="spellEnd"/>
          </w:p>
          <w:p w14:paraId="74EA31DE" w14:textId="77777777" w:rsidR="00653DD4" w:rsidRPr="00DB5A58" w:rsidRDefault="00653DD4">
            <w:pPr>
              <w:tabs>
                <w:tab w:val="left" w:pos="851"/>
              </w:tabs>
              <w:rPr>
                <w:sz w:val="24"/>
                <w:szCs w:val="24"/>
              </w:rPr>
            </w:pPr>
            <w:r w:rsidRPr="00DB5A58">
              <w:rPr>
                <w:sz w:val="24"/>
                <w:szCs w:val="24"/>
              </w:rPr>
              <w:t>Ødemer</w:t>
            </w:r>
          </w:p>
          <w:p w14:paraId="5787FB12" w14:textId="77777777" w:rsidR="00653DD4" w:rsidRPr="00DB5A58" w:rsidRDefault="00653DD4">
            <w:pPr>
              <w:tabs>
                <w:tab w:val="left" w:pos="851"/>
              </w:tabs>
              <w:rPr>
                <w:sz w:val="24"/>
                <w:szCs w:val="24"/>
              </w:rPr>
            </w:pPr>
            <w:r w:rsidRPr="00DB5A58">
              <w:rPr>
                <w:sz w:val="24"/>
                <w:szCs w:val="24"/>
              </w:rPr>
              <w:t>Slimhinde-inflammation*</w:t>
            </w:r>
          </w:p>
        </w:tc>
        <w:tc>
          <w:tcPr>
            <w:tcW w:w="1138" w:type="pct"/>
            <w:tcBorders>
              <w:top w:val="single" w:sz="4" w:space="0" w:color="auto"/>
              <w:left w:val="single" w:sz="4" w:space="0" w:color="auto"/>
              <w:bottom w:val="single" w:sz="4" w:space="0" w:color="auto"/>
              <w:right w:val="single" w:sz="4" w:space="0" w:color="auto"/>
            </w:tcBorders>
            <w:hideMark/>
          </w:tcPr>
          <w:p w14:paraId="16B7D143" w14:textId="77777777" w:rsidR="00653DD4" w:rsidRPr="00DB5A58" w:rsidRDefault="00653DD4">
            <w:pPr>
              <w:tabs>
                <w:tab w:val="left" w:pos="851"/>
              </w:tabs>
              <w:rPr>
                <w:sz w:val="24"/>
                <w:szCs w:val="24"/>
              </w:rPr>
            </w:pPr>
            <w:r w:rsidRPr="00DB5A58">
              <w:rPr>
                <w:sz w:val="24"/>
                <w:szCs w:val="24"/>
              </w:rPr>
              <w:t>Reaktion ved injektionsstedet</w:t>
            </w:r>
          </w:p>
        </w:tc>
        <w:tc>
          <w:tcPr>
            <w:tcW w:w="957" w:type="pct"/>
            <w:tcBorders>
              <w:top w:val="single" w:sz="4" w:space="0" w:color="auto"/>
              <w:left w:val="single" w:sz="4" w:space="0" w:color="auto"/>
              <w:bottom w:val="single" w:sz="4" w:space="0" w:color="auto"/>
              <w:right w:val="single" w:sz="4" w:space="0" w:color="auto"/>
            </w:tcBorders>
            <w:hideMark/>
          </w:tcPr>
          <w:p w14:paraId="24E3A426" w14:textId="77777777" w:rsidR="00653DD4" w:rsidRPr="00DB5A58" w:rsidRDefault="00653DD4">
            <w:pPr>
              <w:tabs>
                <w:tab w:val="left" w:pos="851"/>
              </w:tabs>
              <w:rPr>
                <w:sz w:val="24"/>
                <w:szCs w:val="24"/>
              </w:rPr>
            </w:pPr>
            <w:proofErr w:type="spellStart"/>
            <w:r w:rsidRPr="00DB5A58">
              <w:rPr>
                <w:sz w:val="24"/>
                <w:szCs w:val="24"/>
              </w:rPr>
              <w:t>Ekstravasation</w:t>
            </w:r>
            <w:proofErr w:type="spellEnd"/>
          </w:p>
          <w:p w14:paraId="4C1D111B" w14:textId="77777777" w:rsidR="00653DD4" w:rsidRPr="00DB5A58" w:rsidRDefault="00653DD4">
            <w:pPr>
              <w:tabs>
                <w:tab w:val="left" w:pos="851"/>
              </w:tabs>
              <w:rPr>
                <w:sz w:val="24"/>
                <w:szCs w:val="24"/>
              </w:rPr>
            </w:pPr>
            <w:r w:rsidRPr="00DB5A58">
              <w:rPr>
                <w:sz w:val="24"/>
                <w:szCs w:val="24"/>
              </w:rPr>
              <w:t>Bløddelsnekrose</w:t>
            </w:r>
          </w:p>
        </w:tc>
        <w:tc>
          <w:tcPr>
            <w:tcW w:w="658" w:type="pct"/>
            <w:tcBorders>
              <w:top w:val="single" w:sz="4" w:space="0" w:color="auto"/>
              <w:left w:val="single" w:sz="4" w:space="0" w:color="auto"/>
              <w:bottom w:val="single" w:sz="4" w:space="0" w:color="auto"/>
              <w:right w:val="single" w:sz="4" w:space="0" w:color="auto"/>
            </w:tcBorders>
          </w:tcPr>
          <w:p w14:paraId="122627B5" w14:textId="77777777" w:rsidR="00653DD4" w:rsidRPr="00DB5A58" w:rsidRDefault="00653DD4">
            <w:pPr>
              <w:tabs>
                <w:tab w:val="left" w:pos="851"/>
              </w:tabs>
              <w:rPr>
                <w:sz w:val="24"/>
                <w:szCs w:val="24"/>
              </w:rPr>
            </w:pPr>
          </w:p>
        </w:tc>
      </w:tr>
      <w:tr w:rsidR="00653DD4" w:rsidRPr="00DB5A58" w14:paraId="4B6C8BD4" w14:textId="77777777" w:rsidTr="007877ED">
        <w:tc>
          <w:tcPr>
            <w:tcW w:w="1186" w:type="pct"/>
            <w:tcBorders>
              <w:top w:val="single" w:sz="4" w:space="0" w:color="auto"/>
              <w:left w:val="single" w:sz="4" w:space="0" w:color="auto"/>
              <w:bottom w:val="single" w:sz="4" w:space="0" w:color="auto"/>
              <w:right w:val="single" w:sz="4" w:space="0" w:color="auto"/>
            </w:tcBorders>
            <w:hideMark/>
          </w:tcPr>
          <w:p w14:paraId="64A1FA7C" w14:textId="77777777" w:rsidR="00653DD4" w:rsidRPr="00DB5A58" w:rsidRDefault="00653DD4">
            <w:pPr>
              <w:tabs>
                <w:tab w:val="left" w:pos="851"/>
              </w:tabs>
              <w:rPr>
                <w:sz w:val="24"/>
                <w:szCs w:val="24"/>
              </w:rPr>
            </w:pPr>
            <w:r w:rsidRPr="00DB5A58">
              <w:rPr>
                <w:sz w:val="24"/>
                <w:szCs w:val="24"/>
              </w:rPr>
              <w:t>Undersøgelser</w:t>
            </w:r>
          </w:p>
        </w:tc>
        <w:tc>
          <w:tcPr>
            <w:tcW w:w="1061" w:type="pct"/>
            <w:tcBorders>
              <w:top w:val="single" w:sz="4" w:space="0" w:color="auto"/>
              <w:left w:val="single" w:sz="4" w:space="0" w:color="auto"/>
              <w:bottom w:val="single" w:sz="4" w:space="0" w:color="auto"/>
              <w:right w:val="single" w:sz="4" w:space="0" w:color="auto"/>
            </w:tcBorders>
            <w:hideMark/>
          </w:tcPr>
          <w:p w14:paraId="351351D2" w14:textId="77777777" w:rsidR="00653DD4" w:rsidRPr="00DB5A58" w:rsidRDefault="00653DD4">
            <w:pPr>
              <w:tabs>
                <w:tab w:val="left" w:pos="851"/>
              </w:tabs>
              <w:rPr>
                <w:sz w:val="24"/>
                <w:szCs w:val="24"/>
              </w:rPr>
            </w:pPr>
            <w:r w:rsidRPr="00DB5A58">
              <w:rPr>
                <w:sz w:val="24"/>
                <w:szCs w:val="24"/>
              </w:rPr>
              <w:t xml:space="preserve">Forhøjet </w:t>
            </w:r>
            <w:proofErr w:type="spellStart"/>
            <w:r w:rsidRPr="00DB5A58">
              <w:rPr>
                <w:sz w:val="24"/>
                <w:szCs w:val="24"/>
              </w:rPr>
              <w:t>kreatinin</w:t>
            </w:r>
            <w:proofErr w:type="spellEnd"/>
            <w:r w:rsidRPr="00DB5A58">
              <w:rPr>
                <w:sz w:val="24"/>
                <w:szCs w:val="24"/>
              </w:rPr>
              <w:t xml:space="preserve"> i blodet</w:t>
            </w:r>
          </w:p>
          <w:p w14:paraId="4136B8E9" w14:textId="77777777" w:rsidR="00653DD4" w:rsidRPr="00DB5A58" w:rsidRDefault="00653DD4">
            <w:pPr>
              <w:tabs>
                <w:tab w:val="left" w:pos="851"/>
              </w:tabs>
              <w:rPr>
                <w:sz w:val="24"/>
                <w:szCs w:val="24"/>
              </w:rPr>
            </w:pPr>
            <w:r w:rsidRPr="00DB5A58">
              <w:rPr>
                <w:sz w:val="24"/>
                <w:szCs w:val="24"/>
              </w:rPr>
              <w:t>Nedsat albumin i blodet</w:t>
            </w:r>
          </w:p>
        </w:tc>
        <w:tc>
          <w:tcPr>
            <w:tcW w:w="1138" w:type="pct"/>
            <w:tcBorders>
              <w:top w:val="single" w:sz="4" w:space="0" w:color="auto"/>
              <w:left w:val="single" w:sz="4" w:space="0" w:color="auto"/>
              <w:bottom w:val="single" w:sz="4" w:space="0" w:color="auto"/>
              <w:right w:val="single" w:sz="4" w:space="0" w:color="auto"/>
            </w:tcBorders>
            <w:hideMark/>
          </w:tcPr>
          <w:p w14:paraId="6B609164" w14:textId="77777777" w:rsidR="00653DD4" w:rsidRPr="00DB5A58" w:rsidRDefault="00653DD4">
            <w:pPr>
              <w:tabs>
                <w:tab w:val="left" w:pos="851"/>
              </w:tabs>
              <w:rPr>
                <w:sz w:val="24"/>
                <w:szCs w:val="24"/>
              </w:rPr>
            </w:pPr>
            <w:r w:rsidRPr="00DB5A58">
              <w:rPr>
                <w:sz w:val="24"/>
                <w:szCs w:val="24"/>
              </w:rPr>
              <w:t>Vægttab</w:t>
            </w:r>
          </w:p>
        </w:tc>
        <w:tc>
          <w:tcPr>
            <w:tcW w:w="957" w:type="pct"/>
            <w:tcBorders>
              <w:top w:val="single" w:sz="4" w:space="0" w:color="auto"/>
              <w:left w:val="single" w:sz="4" w:space="0" w:color="auto"/>
              <w:bottom w:val="single" w:sz="4" w:space="0" w:color="auto"/>
              <w:right w:val="single" w:sz="4" w:space="0" w:color="auto"/>
            </w:tcBorders>
          </w:tcPr>
          <w:p w14:paraId="72B6A5DB" w14:textId="77777777" w:rsidR="00653DD4" w:rsidRPr="00DB5A58" w:rsidRDefault="00653DD4">
            <w:pPr>
              <w:tabs>
                <w:tab w:val="left" w:pos="851"/>
              </w:tabs>
              <w:rPr>
                <w:sz w:val="24"/>
                <w:szCs w:val="24"/>
              </w:rPr>
            </w:pPr>
          </w:p>
        </w:tc>
        <w:tc>
          <w:tcPr>
            <w:tcW w:w="658" w:type="pct"/>
            <w:tcBorders>
              <w:top w:val="single" w:sz="4" w:space="0" w:color="auto"/>
              <w:left w:val="single" w:sz="4" w:space="0" w:color="auto"/>
              <w:bottom w:val="single" w:sz="4" w:space="0" w:color="auto"/>
              <w:right w:val="single" w:sz="4" w:space="0" w:color="auto"/>
            </w:tcBorders>
          </w:tcPr>
          <w:p w14:paraId="6405BE90" w14:textId="77777777" w:rsidR="00653DD4" w:rsidRPr="00DB5A58" w:rsidRDefault="00653DD4">
            <w:pPr>
              <w:tabs>
                <w:tab w:val="left" w:pos="851"/>
              </w:tabs>
              <w:rPr>
                <w:sz w:val="24"/>
                <w:szCs w:val="24"/>
              </w:rPr>
            </w:pPr>
          </w:p>
        </w:tc>
      </w:tr>
    </w:tbl>
    <w:p w14:paraId="1E3D24FA" w14:textId="77777777" w:rsidR="00653DD4" w:rsidRPr="00DB5A58" w:rsidRDefault="00653DD4" w:rsidP="007877ED">
      <w:pPr>
        <w:ind w:left="851"/>
        <w:rPr>
          <w:sz w:val="24"/>
          <w:szCs w:val="24"/>
        </w:rPr>
      </w:pPr>
      <w:r w:rsidRPr="00DB5A58">
        <w:rPr>
          <w:sz w:val="24"/>
          <w:szCs w:val="24"/>
        </w:rPr>
        <w:t xml:space="preserve">* Bivirkning kun for patienter med ovariecancer, herunder data fra ET743-OVA-301, et randomiseret fase 3-studie med 672 patienter, som enten fik </w:t>
      </w:r>
      <w:proofErr w:type="spellStart"/>
      <w:r w:rsidRPr="00DB5A58">
        <w:rPr>
          <w:sz w:val="24"/>
          <w:szCs w:val="24"/>
        </w:rPr>
        <w:t>trabectedin</w:t>
      </w:r>
      <w:proofErr w:type="spellEnd"/>
      <w:r w:rsidRPr="00DB5A58">
        <w:rPr>
          <w:sz w:val="24"/>
          <w:szCs w:val="24"/>
        </w:rPr>
        <w:t xml:space="preserve"> (1,1 mg/m</w:t>
      </w:r>
      <w:r w:rsidRPr="00DB5A58">
        <w:rPr>
          <w:sz w:val="24"/>
          <w:szCs w:val="24"/>
          <w:vertAlign w:val="superscript"/>
        </w:rPr>
        <w:t>2</w:t>
      </w:r>
      <w:r w:rsidRPr="00DB5A58">
        <w:rPr>
          <w:sz w:val="24"/>
          <w:szCs w:val="24"/>
        </w:rPr>
        <w:t>) og PLD (30 mg/m</w:t>
      </w:r>
      <w:r w:rsidRPr="00DB5A58">
        <w:rPr>
          <w:sz w:val="24"/>
          <w:szCs w:val="24"/>
          <w:vertAlign w:val="superscript"/>
        </w:rPr>
        <w:t>2</w:t>
      </w:r>
      <w:r w:rsidRPr="00DB5A58">
        <w:rPr>
          <w:sz w:val="24"/>
          <w:szCs w:val="24"/>
        </w:rPr>
        <w:t>) hver 3. uge eller PLD (50 mg/m</w:t>
      </w:r>
      <w:r w:rsidRPr="00DB5A58">
        <w:rPr>
          <w:sz w:val="24"/>
          <w:szCs w:val="24"/>
          <w:vertAlign w:val="superscript"/>
        </w:rPr>
        <w:t>2</w:t>
      </w:r>
      <w:r w:rsidRPr="00DB5A58">
        <w:rPr>
          <w:sz w:val="24"/>
          <w:szCs w:val="24"/>
        </w:rPr>
        <w:t>) hver 4. uge, og fra studiet ET743-OVC-3006, som omfattede 576 patienter, som enten fik PLD (30 mg/m</w:t>
      </w:r>
      <w:r w:rsidRPr="00DB5A58">
        <w:rPr>
          <w:sz w:val="24"/>
          <w:szCs w:val="24"/>
          <w:vertAlign w:val="superscript"/>
        </w:rPr>
        <w:t>2</w:t>
      </w:r>
      <w:r w:rsidRPr="00DB5A58">
        <w:rPr>
          <w:sz w:val="24"/>
          <w:szCs w:val="24"/>
        </w:rPr>
        <w:t xml:space="preserve">) efterfulgt af </w:t>
      </w:r>
      <w:proofErr w:type="spellStart"/>
      <w:r w:rsidRPr="00DB5A58">
        <w:rPr>
          <w:sz w:val="24"/>
          <w:szCs w:val="24"/>
        </w:rPr>
        <w:t>trabectedin</w:t>
      </w:r>
      <w:proofErr w:type="spellEnd"/>
      <w:r w:rsidRPr="00DB5A58">
        <w:rPr>
          <w:sz w:val="24"/>
          <w:szCs w:val="24"/>
        </w:rPr>
        <w:t xml:space="preserve"> (1,1 mg/m</w:t>
      </w:r>
      <w:r w:rsidRPr="00DB5A58">
        <w:rPr>
          <w:sz w:val="24"/>
          <w:szCs w:val="24"/>
          <w:vertAlign w:val="superscript"/>
        </w:rPr>
        <w:t>2</w:t>
      </w:r>
      <w:r w:rsidRPr="00DB5A58">
        <w:rPr>
          <w:sz w:val="24"/>
          <w:szCs w:val="24"/>
        </w:rPr>
        <w:t>) hver 3. uge eller PLD alene (50 mg/m</w:t>
      </w:r>
      <w:r w:rsidRPr="00DB5A58">
        <w:rPr>
          <w:sz w:val="24"/>
          <w:szCs w:val="24"/>
          <w:vertAlign w:val="superscript"/>
        </w:rPr>
        <w:t>2</w:t>
      </w:r>
      <w:r w:rsidRPr="00DB5A58">
        <w:rPr>
          <w:sz w:val="24"/>
          <w:szCs w:val="24"/>
        </w:rPr>
        <w:t>) hver 4. uge.</w:t>
      </w:r>
    </w:p>
    <w:p w14:paraId="2AC03FF2" w14:textId="77777777" w:rsidR="00653DD4" w:rsidRPr="00DB5A58" w:rsidRDefault="00653DD4" w:rsidP="007877ED">
      <w:pPr>
        <w:ind w:left="851"/>
        <w:rPr>
          <w:sz w:val="24"/>
          <w:szCs w:val="24"/>
        </w:rPr>
      </w:pPr>
    </w:p>
    <w:p w14:paraId="2C61F870" w14:textId="77777777" w:rsidR="00653DD4" w:rsidRPr="00DB5A58" w:rsidRDefault="00653DD4" w:rsidP="007877ED">
      <w:pPr>
        <w:ind w:left="851"/>
        <w:rPr>
          <w:sz w:val="24"/>
          <w:szCs w:val="24"/>
        </w:rPr>
      </w:pPr>
      <w:r w:rsidRPr="00DB5A58">
        <w:rPr>
          <w:sz w:val="24"/>
          <w:szCs w:val="24"/>
        </w:rPr>
        <w:t xml:space="preserve">I </w:t>
      </w:r>
      <w:proofErr w:type="spellStart"/>
      <w:r w:rsidRPr="00DB5A58">
        <w:rPr>
          <w:sz w:val="24"/>
          <w:szCs w:val="24"/>
        </w:rPr>
        <w:t>trabectedin+PLD-armen</w:t>
      </w:r>
      <w:proofErr w:type="spellEnd"/>
      <w:r w:rsidRPr="00DB5A58">
        <w:rPr>
          <w:sz w:val="24"/>
          <w:szCs w:val="24"/>
        </w:rPr>
        <w:t xml:space="preserve"> i ET743-OVA-301 havde ikke-hvide (hovedsageligt asiatiske) patienter en hyppigere forekomst end hvide patienter af grad 3 eller 4 bivirkninger (96 % </w:t>
      </w:r>
      <w:r w:rsidRPr="00DB5A58">
        <w:rPr>
          <w:i/>
          <w:iCs/>
          <w:sz w:val="24"/>
          <w:szCs w:val="24"/>
        </w:rPr>
        <w:t xml:space="preserve">versus </w:t>
      </w:r>
      <w:r w:rsidRPr="00DB5A58">
        <w:rPr>
          <w:sz w:val="24"/>
          <w:szCs w:val="24"/>
        </w:rPr>
        <w:t xml:space="preserve">87 %) og af alvorlige bivirkninger (44 % </w:t>
      </w:r>
      <w:r w:rsidRPr="00DB5A58">
        <w:rPr>
          <w:i/>
          <w:iCs/>
          <w:sz w:val="24"/>
          <w:szCs w:val="24"/>
        </w:rPr>
        <w:t xml:space="preserve">versus </w:t>
      </w:r>
      <w:r w:rsidRPr="00DB5A58">
        <w:rPr>
          <w:sz w:val="24"/>
          <w:szCs w:val="24"/>
        </w:rPr>
        <w:t xml:space="preserve">23 % alle grader). Forskellene blev hovedsageligt observeret i forbindelse med </w:t>
      </w:r>
      <w:proofErr w:type="spellStart"/>
      <w:r w:rsidRPr="00DB5A58">
        <w:rPr>
          <w:sz w:val="24"/>
          <w:szCs w:val="24"/>
        </w:rPr>
        <w:t>neutropeni</w:t>
      </w:r>
      <w:proofErr w:type="spellEnd"/>
      <w:r w:rsidRPr="00DB5A58">
        <w:rPr>
          <w:sz w:val="24"/>
          <w:szCs w:val="24"/>
        </w:rPr>
        <w:t xml:space="preserve"> (93 % </w:t>
      </w:r>
      <w:r w:rsidRPr="00DB5A58">
        <w:rPr>
          <w:i/>
          <w:iCs/>
          <w:sz w:val="24"/>
          <w:szCs w:val="24"/>
        </w:rPr>
        <w:t xml:space="preserve">versus </w:t>
      </w:r>
      <w:r w:rsidRPr="00DB5A58">
        <w:rPr>
          <w:sz w:val="24"/>
          <w:szCs w:val="24"/>
        </w:rPr>
        <w:t xml:space="preserve">66 %), anæmi (37 % </w:t>
      </w:r>
      <w:r w:rsidRPr="00DB5A58">
        <w:rPr>
          <w:i/>
          <w:iCs/>
          <w:sz w:val="24"/>
          <w:szCs w:val="24"/>
        </w:rPr>
        <w:t xml:space="preserve">versus </w:t>
      </w:r>
      <w:r w:rsidRPr="00DB5A58">
        <w:rPr>
          <w:sz w:val="24"/>
          <w:szCs w:val="24"/>
        </w:rPr>
        <w:t xml:space="preserve">14 %) og </w:t>
      </w:r>
      <w:proofErr w:type="spellStart"/>
      <w:r w:rsidRPr="00DB5A58">
        <w:rPr>
          <w:sz w:val="24"/>
          <w:szCs w:val="24"/>
        </w:rPr>
        <w:t>trombocytopeni</w:t>
      </w:r>
      <w:proofErr w:type="spellEnd"/>
      <w:r w:rsidRPr="00DB5A58">
        <w:rPr>
          <w:sz w:val="24"/>
          <w:szCs w:val="24"/>
        </w:rPr>
        <w:t xml:space="preserve"> (41 % </w:t>
      </w:r>
      <w:r w:rsidRPr="00DB5A58">
        <w:rPr>
          <w:i/>
          <w:iCs/>
          <w:sz w:val="24"/>
          <w:szCs w:val="24"/>
        </w:rPr>
        <w:t xml:space="preserve">versus </w:t>
      </w:r>
      <w:r w:rsidRPr="00DB5A58">
        <w:rPr>
          <w:sz w:val="24"/>
          <w:szCs w:val="24"/>
        </w:rPr>
        <w:t xml:space="preserve">19 %). Hyppigheden af kliniske komplikationer relateret til hæmatologisk toksicitet såsom svære infektioner eller blødning, eller komplikationer, der førte til død eller afbrydelse af behandlingen, var dog sammenlignelig hos de 2 subpopulationer. </w:t>
      </w:r>
    </w:p>
    <w:p w14:paraId="4584AC24" w14:textId="60616E09" w:rsidR="00513BC6" w:rsidRDefault="00513BC6">
      <w:pPr>
        <w:rPr>
          <w:sz w:val="24"/>
          <w:szCs w:val="24"/>
        </w:rPr>
      </w:pPr>
      <w:r>
        <w:rPr>
          <w:sz w:val="24"/>
          <w:szCs w:val="24"/>
        </w:rPr>
        <w:br w:type="page"/>
      </w:r>
    </w:p>
    <w:p w14:paraId="14C72AFC" w14:textId="77777777" w:rsidR="00653DD4" w:rsidRPr="00DB5A58" w:rsidRDefault="00653DD4" w:rsidP="007877ED">
      <w:pPr>
        <w:ind w:left="851"/>
        <w:rPr>
          <w:sz w:val="24"/>
          <w:szCs w:val="24"/>
        </w:rPr>
      </w:pPr>
    </w:p>
    <w:p w14:paraId="0DCCB78C" w14:textId="77777777" w:rsidR="00653DD4" w:rsidRPr="00DB5A58" w:rsidRDefault="00653DD4" w:rsidP="007877ED">
      <w:pPr>
        <w:ind w:left="851"/>
        <w:rPr>
          <w:sz w:val="24"/>
          <w:szCs w:val="24"/>
          <w:u w:val="single"/>
        </w:rPr>
      </w:pPr>
      <w:r w:rsidRPr="00DB5A58">
        <w:rPr>
          <w:sz w:val="24"/>
          <w:szCs w:val="24"/>
          <w:u w:val="single"/>
        </w:rPr>
        <w:t>Beskrivelse af udvalgte bivirkninger</w:t>
      </w:r>
    </w:p>
    <w:p w14:paraId="01AA40DE" w14:textId="77777777" w:rsidR="00653DD4" w:rsidRPr="00DB5A58" w:rsidRDefault="00653DD4" w:rsidP="007877ED">
      <w:pPr>
        <w:ind w:left="851"/>
        <w:rPr>
          <w:sz w:val="24"/>
          <w:szCs w:val="24"/>
        </w:rPr>
      </w:pPr>
      <w:r w:rsidRPr="00DB5A58">
        <w:rPr>
          <w:sz w:val="24"/>
          <w:szCs w:val="24"/>
        </w:rPr>
        <w:t xml:space="preserve"> </w:t>
      </w:r>
    </w:p>
    <w:p w14:paraId="7B87314D" w14:textId="77777777" w:rsidR="00653DD4" w:rsidRPr="00DB5A58" w:rsidRDefault="00653DD4" w:rsidP="007877ED">
      <w:pPr>
        <w:ind w:left="851"/>
        <w:rPr>
          <w:sz w:val="24"/>
          <w:szCs w:val="24"/>
        </w:rPr>
      </w:pPr>
      <w:r w:rsidRPr="00DB5A58">
        <w:rPr>
          <w:i/>
          <w:iCs/>
          <w:sz w:val="24"/>
          <w:szCs w:val="24"/>
        </w:rPr>
        <w:t xml:space="preserve">De hyppigste bivirkninger </w:t>
      </w:r>
    </w:p>
    <w:p w14:paraId="0C7B6112" w14:textId="77777777" w:rsidR="00653DD4" w:rsidRPr="00DB5A58" w:rsidRDefault="00653DD4" w:rsidP="007877ED">
      <w:pPr>
        <w:ind w:left="851"/>
        <w:rPr>
          <w:i/>
          <w:iCs/>
          <w:sz w:val="24"/>
          <w:szCs w:val="24"/>
        </w:rPr>
      </w:pPr>
    </w:p>
    <w:p w14:paraId="7447A58F" w14:textId="77777777" w:rsidR="00653DD4" w:rsidRPr="00DB5A58" w:rsidRDefault="00653DD4" w:rsidP="007877ED">
      <w:pPr>
        <w:ind w:left="851"/>
        <w:rPr>
          <w:sz w:val="24"/>
          <w:szCs w:val="24"/>
          <w:u w:val="single"/>
        </w:rPr>
      </w:pPr>
      <w:r w:rsidRPr="00DB5A58">
        <w:rPr>
          <w:i/>
          <w:iCs/>
          <w:sz w:val="24"/>
          <w:szCs w:val="24"/>
          <w:u w:val="single"/>
        </w:rPr>
        <w:t xml:space="preserve">Blod og lymfesystem </w:t>
      </w:r>
    </w:p>
    <w:p w14:paraId="7BA75DB9" w14:textId="77777777" w:rsidR="00653DD4" w:rsidRPr="00DB5A58" w:rsidRDefault="00653DD4" w:rsidP="007877ED">
      <w:pPr>
        <w:ind w:left="851"/>
        <w:rPr>
          <w:sz w:val="24"/>
          <w:szCs w:val="24"/>
        </w:rPr>
      </w:pPr>
    </w:p>
    <w:p w14:paraId="5EC38F4C" w14:textId="77777777" w:rsidR="00653DD4" w:rsidRPr="00DB5A58" w:rsidRDefault="00653DD4" w:rsidP="007877ED">
      <w:pPr>
        <w:ind w:left="851"/>
        <w:rPr>
          <w:sz w:val="24"/>
          <w:szCs w:val="24"/>
        </w:rPr>
      </w:pPr>
      <w:proofErr w:type="spellStart"/>
      <w:r w:rsidRPr="00DB5A58">
        <w:rPr>
          <w:sz w:val="24"/>
          <w:szCs w:val="24"/>
        </w:rPr>
        <w:t>Neutropeni</w:t>
      </w:r>
      <w:proofErr w:type="spellEnd"/>
      <w:r w:rsidRPr="00DB5A58">
        <w:rPr>
          <w:sz w:val="24"/>
          <w:szCs w:val="24"/>
        </w:rPr>
        <w:t xml:space="preserve">: </w:t>
      </w:r>
    </w:p>
    <w:p w14:paraId="0F5D31A7" w14:textId="2C51D720" w:rsidR="00653DD4" w:rsidRPr="00DB5A58" w:rsidRDefault="00653DD4" w:rsidP="007877ED">
      <w:pPr>
        <w:ind w:left="851"/>
        <w:rPr>
          <w:sz w:val="24"/>
          <w:szCs w:val="24"/>
        </w:rPr>
      </w:pPr>
      <w:proofErr w:type="spellStart"/>
      <w:r w:rsidRPr="00DB5A58">
        <w:rPr>
          <w:sz w:val="24"/>
          <w:szCs w:val="24"/>
        </w:rPr>
        <w:t>Neutropeni</w:t>
      </w:r>
      <w:proofErr w:type="spellEnd"/>
      <w:r w:rsidRPr="00DB5A58">
        <w:rPr>
          <w:sz w:val="24"/>
          <w:szCs w:val="24"/>
        </w:rPr>
        <w:t xml:space="preserve"> er den mest almindelige hæmatologiske toksicitet. </w:t>
      </w:r>
      <w:proofErr w:type="spellStart"/>
      <w:r w:rsidRPr="00DB5A58">
        <w:rPr>
          <w:sz w:val="24"/>
          <w:szCs w:val="24"/>
        </w:rPr>
        <w:t>Neutropeni</w:t>
      </w:r>
      <w:proofErr w:type="spellEnd"/>
      <w:r w:rsidRPr="00DB5A58">
        <w:rPr>
          <w:sz w:val="24"/>
          <w:szCs w:val="24"/>
        </w:rPr>
        <w:t xml:space="preserve"> fulgte et forudsigeligt mønster med hurtig start og reversibilitet og associeredes sjældent med feber eller infektion. Det </w:t>
      </w:r>
      <w:proofErr w:type="spellStart"/>
      <w:r w:rsidRPr="00DB5A58">
        <w:rPr>
          <w:sz w:val="24"/>
          <w:szCs w:val="24"/>
        </w:rPr>
        <w:t>neutrofile</w:t>
      </w:r>
      <w:proofErr w:type="spellEnd"/>
      <w:r w:rsidRPr="00DB5A58">
        <w:rPr>
          <w:sz w:val="24"/>
          <w:szCs w:val="24"/>
        </w:rPr>
        <w:t xml:space="preserve"> nadir optrådte med en median på 15 dage og normaliseredes inden for en uge. Analysen per cyklus udført hos patienter, der blev behandlet med monoterapiregimet, viste </w:t>
      </w:r>
      <w:proofErr w:type="spellStart"/>
      <w:r w:rsidRPr="00DB5A58">
        <w:rPr>
          <w:sz w:val="24"/>
          <w:szCs w:val="24"/>
        </w:rPr>
        <w:t>neutropeni</w:t>
      </w:r>
      <w:proofErr w:type="spellEnd"/>
      <w:r w:rsidRPr="00DB5A58">
        <w:rPr>
          <w:sz w:val="24"/>
          <w:szCs w:val="24"/>
        </w:rPr>
        <w:t xml:space="preserve"> grad 3 og 4 i henholdsvis cirka 19 % og 8 % af cyklusserne. Hos denne population optrådte febril </w:t>
      </w:r>
      <w:proofErr w:type="spellStart"/>
      <w:r w:rsidRPr="00DB5A58">
        <w:rPr>
          <w:sz w:val="24"/>
          <w:szCs w:val="24"/>
        </w:rPr>
        <w:t>neutropeni</w:t>
      </w:r>
      <w:proofErr w:type="spellEnd"/>
      <w:r w:rsidRPr="00DB5A58">
        <w:rPr>
          <w:sz w:val="24"/>
          <w:szCs w:val="24"/>
        </w:rPr>
        <w:t xml:space="preserve"> hos 2 % af patienterne og i &lt;</w:t>
      </w:r>
      <w:r w:rsidR="00513BC6">
        <w:rPr>
          <w:sz w:val="24"/>
          <w:szCs w:val="24"/>
        </w:rPr>
        <w:t> </w:t>
      </w:r>
      <w:r w:rsidRPr="00DB5A58">
        <w:rPr>
          <w:sz w:val="24"/>
          <w:szCs w:val="24"/>
        </w:rPr>
        <w:t xml:space="preserve">1 % af cyklusserne. </w:t>
      </w:r>
    </w:p>
    <w:p w14:paraId="05467B62" w14:textId="77777777" w:rsidR="00653DD4" w:rsidRPr="00DB5A58" w:rsidRDefault="00653DD4" w:rsidP="007877ED">
      <w:pPr>
        <w:ind w:left="851"/>
        <w:rPr>
          <w:sz w:val="24"/>
          <w:szCs w:val="24"/>
        </w:rPr>
      </w:pPr>
    </w:p>
    <w:p w14:paraId="7BF81C6A" w14:textId="77777777" w:rsidR="00653DD4" w:rsidRPr="00DB5A58" w:rsidRDefault="00653DD4" w:rsidP="007877ED">
      <w:pPr>
        <w:ind w:left="851"/>
        <w:rPr>
          <w:sz w:val="24"/>
          <w:szCs w:val="24"/>
        </w:rPr>
      </w:pPr>
      <w:proofErr w:type="spellStart"/>
      <w:r w:rsidRPr="00DB5A58">
        <w:rPr>
          <w:sz w:val="24"/>
          <w:szCs w:val="24"/>
        </w:rPr>
        <w:t>Trombocytopeni</w:t>
      </w:r>
      <w:proofErr w:type="spellEnd"/>
      <w:r w:rsidRPr="00DB5A58">
        <w:rPr>
          <w:sz w:val="24"/>
          <w:szCs w:val="24"/>
        </w:rPr>
        <w:t xml:space="preserve">: </w:t>
      </w:r>
    </w:p>
    <w:p w14:paraId="78670916" w14:textId="77777777" w:rsidR="00653DD4" w:rsidRPr="00DB5A58" w:rsidRDefault="00653DD4" w:rsidP="007877ED">
      <w:pPr>
        <w:ind w:left="851"/>
        <w:rPr>
          <w:sz w:val="24"/>
          <w:szCs w:val="24"/>
        </w:rPr>
      </w:pPr>
      <w:r w:rsidRPr="00DB5A58">
        <w:rPr>
          <w:sz w:val="24"/>
          <w:szCs w:val="24"/>
        </w:rPr>
        <w:t xml:space="preserve">Blødningshændelser associeret med </w:t>
      </w:r>
      <w:proofErr w:type="spellStart"/>
      <w:r w:rsidRPr="00DB5A58">
        <w:rPr>
          <w:sz w:val="24"/>
          <w:szCs w:val="24"/>
        </w:rPr>
        <w:t>trombocytopeni</w:t>
      </w:r>
      <w:proofErr w:type="spellEnd"/>
      <w:r w:rsidRPr="00DB5A58">
        <w:rPr>
          <w:sz w:val="24"/>
          <w:szCs w:val="24"/>
        </w:rPr>
        <w:t xml:space="preserve"> optrådte hos &lt; 1 % af patienter behandlet med monoterapiregimet. Analysen per cyklus udført hos disse patienter viste </w:t>
      </w:r>
      <w:proofErr w:type="spellStart"/>
      <w:r w:rsidRPr="00DB5A58">
        <w:rPr>
          <w:sz w:val="24"/>
          <w:szCs w:val="24"/>
        </w:rPr>
        <w:t>trombocytopeni</w:t>
      </w:r>
      <w:proofErr w:type="spellEnd"/>
      <w:r w:rsidRPr="00DB5A58">
        <w:rPr>
          <w:sz w:val="24"/>
          <w:szCs w:val="24"/>
        </w:rPr>
        <w:t xml:space="preserve"> grad 3 og 4 i henholdsvis cirka 3 % og &lt; 1 % af cyklusserne. </w:t>
      </w:r>
    </w:p>
    <w:p w14:paraId="23D4977E" w14:textId="77777777" w:rsidR="00653DD4" w:rsidRPr="00DB5A58" w:rsidRDefault="00653DD4" w:rsidP="007877ED">
      <w:pPr>
        <w:ind w:left="851"/>
        <w:rPr>
          <w:sz w:val="24"/>
          <w:szCs w:val="24"/>
        </w:rPr>
      </w:pPr>
    </w:p>
    <w:p w14:paraId="2DC4720D" w14:textId="77777777" w:rsidR="00653DD4" w:rsidRPr="00DB5A58" w:rsidRDefault="00653DD4" w:rsidP="007877ED">
      <w:pPr>
        <w:ind w:left="851"/>
        <w:rPr>
          <w:sz w:val="24"/>
          <w:szCs w:val="24"/>
        </w:rPr>
      </w:pPr>
      <w:r w:rsidRPr="00DB5A58">
        <w:rPr>
          <w:sz w:val="24"/>
          <w:szCs w:val="24"/>
        </w:rPr>
        <w:t xml:space="preserve">Anæmi: </w:t>
      </w:r>
    </w:p>
    <w:p w14:paraId="645815D1" w14:textId="77777777" w:rsidR="00653DD4" w:rsidRPr="00DB5A58" w:rsidRDefault="00653DD4" w:rsidP="007877ED">
      <w:pPr>
        <w:ind w:left="851"/>
        <w:rPr>
          <w:sz w:val="24"/>
          <w:szCs w:val="24"/>
        </w:rPr>
      </w:pPr>
      <w:r w:rsidRPr="00DB5A58">
        <w:rPr>
          <w:sz w:val="24"/>
          <w:szCs w:val="24"/>
        </w:rPr>
        <w:t xml:space="preserve">Anæmi optrådte hos henholdsvis 93 % og 94 % af de patienter, der blev behandlet med monoterapi- og kombinationsregimerne. Procentdelene af patienter, der var anæmiske ved baseline, var henholdsvis 46 % og 35 %. Analysen per cyklus udført hos patienter behandlet med monoterapiregimet viste anæmi grad 3 og 4 i henholdsvis cirka 3 % og 1 % af cyklusserne. </w:t>
      </w:r>
    </w:p>
    <w:p w14:paraId="2249DC80" w14:textId="77777777" w:rsidR="00653DD4" w:rsidRPr="00DB5A58" w:rsidRDefault="00653DD4" w:rsidP="007877ED">
      <w:pPr>
        <w:ind w:left="851"/>
        <w:rPr>
          <w:i/>
          <w:iCs/>
          <w:sz w:val="24"/>
          <w:szCs w:val="24"/>
        </w:rPr>
      </w:pPr>
    </w:p>
    <w:p w14:paraId="069CF1B8" w14:textId="77777777" w:rsidR="00653DD4" w:rsidRPr="00DB5A58" w:rsidRDefault="00653DD4" w:rsidP="007877ED">
      <w:pPr>
        <w:ind w:left="851"/>
        <w:rPr>
          <w:sz w:val="24"/>
          <w:szCs w:val="24"/>
          <w:u w:val="single"/>
        </w:rPr>
      </w:pPr>
      <w:r w:rsidRPr="00DB5A58">
        <w:rPr>
          <w:i/>
          <w:iCs/>
          <w:sz w:val="24"/>
          <w:szCs w:val="24"/>
          <w:u w:val="single"/>
        </w:rPr>
        <w:t xml:space="preserve">Lever og galdeveje </w:t>
      </w:r>
    </w:p>
    <w:p w14:paraId="4DF1E3CE" w14:textId="77777777" w:rsidR="00653DD4" w:rsidRPr="00DB5A58" w:rsidRDefault="00653DD4" w:rsidP="007877ED">
      <w:pPr>
        <w:ind w:left="851"/>
        <w:rPr>
          <w:sz w:val="24"/>
          <w:szCs w:val="24"/>
        </w:rPr>
      </w:pPr>
    </w:p>
    <w:p w14:paraId="53BD2602" w14:textId="77777777" w:rsidR="00653DD4" w:rsidRPr="00DB5A58" w:rsidRDefault="00653DD4" w:rsidP="007877ED">
      <w:pPr>
        <w:ind w:left="851"/>
        <w:rPr>
          <w:sz w:val="24"/>
          <w:szCs w:val="24"/>
        </w:rPr>
      </w:pPr>
      <w:r w:rsidRPr="00DB5A58">
        <w:rPr>
          <w:sz w:val="24"/>
          <w:szCs w:val="24"/>
        </w:rPr>
        <w:t xml:space="preserve">ASAT/ALAT-forhøjelser: </w:t>
      </w:r>
    </w:p>
    <w:p w14:paraId="1A680235" w14:textId="55FAD411" w:rsidR="00653DD4" w:rsidRPr="00DB5A58" w:rsidRDefault="00653DD4" w:rsidP="007877ED">
      <w:pPr>
        <w:ind w:left="851"/>
        <w:rPr>
          <w:sz w:val="24"/>
          <w:szCs w:val="24"/>
        </w:rPr>
      </w:pPr>
      <w:r w:rsidRPr="00DB5A58">
        <w:rPr>
          <w:sz w:val="24"/>
          <w:szCs w:val="24"/>
        </w:rPr>
        <w:t xml:space="preserve">Mediantiden til at nå peak-værdier var 5 dage for både ASAT og ALAT. De fleste af værdierne var faldet til grad 1 eller normaliseret ved dag 14-15 (se pkt. 4.4). Analysen per cyklus udført hos patienter behandlet med monoterapiregimet viste grad 3-forhøjelser af ASAT og ALAT i henholdsvis 12 % og 20 % af cyklusserne. Grad 4-forhøjelser af ASAT og ALAT forekom i henholdsvis 1 % og 2 % af cyklusserne. De fleste </w:t>
      </w:r>
      <w:proofErr w:type="spellStart"/>
      <w:r w:rsidRPr="00DB5A58">
        <w:rPr>
          <w:sz w:val="24"/>
          <w:szCs w:val="24"/>
        </w:rPr>
        <w:t>transaminase</w:t>
      </w:r>
      <w:r w:rsidR="00DD043F">
        <w:rPr>
          <w:sz w:val="24"/>
          <w:szCs w:val="24"/>
        </w:rPr>
        <w:softHyphen/>
      </w:r>
      <w:r w:rsidRPr="00DB5A58">
        <w:rPr>
          <w:sz w:val="24"/>
          <w:szCs w:val="24"/>
        </w:rPr>
        <w:t>forhøjelser</w:t>
      </w:r>
      <w:proofErr w:type="spellEnd"/>
      <w:r w:rsidRPr="00DB5A58">
        <w:rPr>
          <w:sz w:val="24"/>
          <w:szCs w:val="24"/>
        </w:rPr>
        <w:t xml:space="preserve"> blev inden for 15 dage forbedret til grad 1 eller til de niveauer, der blev målt inden behandlingen, og i mindre end 2 % af cyklusserne gik der mere end 25 dage, inden værdierne blev normaliseret. ALAT- og ASAT-forhøjelser fulgte ikke et kumulativt mønster, men viste en tendens i retning af mindre forhøjelser over tid. </w:t>
      </w:r>
    </w:p>
    <w:p w14:paraId="232958D0" w14:textId="77777777" w:rsidR="00653DD4" w:rsidRPr="00DB5A58" w:rsidRDefault="00653DD4" w:rsidP="007877ED">
      <w:pPr>
        <w:ind w:left="851"/>
        <w:rPr>
          <w:sz w:val="24"/>
          <w:szCs w:val="24"/>
        </w:rPr>
      </w:pPr>
    </w:p>
    <w:p w14:paraId="0440E7D3" w14:textId="77777777" w:rsidR="00653DD4" w:rsidRPr="00DB5A58" w:rsidRDefault="00653DD4" w:rsidP="007877ED">
      <w:pPr>
        <w:ind w:left="851"/>
        <w:rPr>
          <w:sz w:val="24"/>
          <w:szCs w:val="24"/>
        </w:rPr>
      </w:pPr>
      <w:proofErr w:type="spellStart"/>
      <w:r w:rsidRPr="00DB5A58">
        <w:rPr>
          <w:sz w:val="24"/>
          <w:szCs w:val="24"/>
        </w:rPr>
        <w:t>Hyperbilirubinæmi</w:t>
      </w:r>
      <w:proofErr w:type="spellEnd"/>
      <w:r w:rsidRPr="00DB5A58">
        <w:rPr>
          <w:sz w:val="24"/>
          <w:szCs w:val="24"/>
        </w:rPr>
        <w:t xml:space="preserve">: </w:t>
      </w:r>
    </w:p>
    <w:p w14:paraId="490A4F56" w14:textId="77777777" w:rsidR="00653DD4" w:rsidRPr="00DB5A58" w:rsidRDefault="00653DD4" w:rsidP="007877ED">
      <w:pPr>
        <w:ind w:left="851"/>
        <w:rPr>
          <w:sz w:val="24"/>
          <w:szCs w:val="24"/>
        </w:rPr>
      </w:pPr>
      <w:r w:rsidRPr="00DB5A58">
        <w:rPr>
          <w:sz w:val="24"/>
          <w:szCs w:val="24"/>
        </w:rPr>
        <w:t xml:space="preserve">Bilirubin når sit maksimum cirka en uge efter starten og normaliseres cirka to uger efter starten. </w:t>
      </w:r>
    </w:p>
    <w:p w14:paraId="2B926D3C" w14:textId="77777777" w:rsidR="00653DD4" w:rsidRPr="00DB5A58" w:rsidRDefault="00653DD4" w:rsidP="007877ED">
      <w:pPr>
        <w:ind w:left="851"/>
        <w:rPr>
          <w:sz w:val="24"/>
          <w:szCs w:val="24"/>
        </w:rPr>
      </w:pPr>
    </w:p>
    <w:p w14:paraId="2B756C37" w14:textId="77777777" w:rsidR="00653DD4" w:rsidRPr="00DB5A58" w:rsidRDefault="00653DD4" w:rsidP="007877ED">
      <w:pPr>
        <w:ind w:left="851"/>
        <w:rPr>
          <w:sz w:val="24"/>
          <w:szCs w:val="24"/>
        </w:rPr>
      </w:pPr>
      <w:r w:rsidRPr="00DB5A58">
        <w:rPr>
          <w:sz w:val="24"/>
          <w:szCs w:val="24"/>
        </w:rPr>
        <w:t xml:space="preserve">Leverfunktionstests, der forudså svær toksicitet (opfyldte Hys lov) og kliniske tilfælde af svær leverskade var ualmindelige med mindre end 1 % forekomst af individuelle tegn og symptomer herunder gulsot, </w:t>
      </w:r>
      <w:proofErr w:type="spellStart"/>
      <w:r w:rsidRPr="00DB5A58">
        <w:rPr>
          <w:sz w:val="24"/>
          <w:szCs w:val="24"/>
        </w:rPr>
        <w:t>hepatomegali</w:t>
      </w:r>
      <w:proofErr w:type="spellEnd"/>
      <w:r w:rsidRPr="00DB5A58">
        <w:rPr>
          <w:sz w:val="24"/>
          <w:szCs w:val="24"/>
        </w:rPr>
        <w:t xml:space="preserve"> eller leversmerte. Mortalitet, hvor der blev konstateret beskadigelse af leveren, forekom hos færre end 1 % af patienterne i begge regimer. </w:t>
      </w:r>
    </w:p>
    <w:p w14:paraId="52C55684" w14:textId="77777777" w:rsidR="00653DD4" w:rsidRPr="00DB5A58" w:rsidRDefault="00653DD4" w:rsidP="007877ED">
      <w:pPr>
        <w:ind w:left="851"/>
        <w:rPr>
          <w:i/>
          <w:iCs/>
          <w:sz w:val="24"/>
          <w:szCs w:val="24"/>
        </w:rPr>
      </w:pPr>
    </w:p>
    <w:p w14:paraId="7794EC4D" w14:textId="77777777" w:rsidR="00653DD4" w:rsidRPr="00DB5A58" w:rsidRDefault="00653DD4" w:rsidP="007877ED">
      <w:pPr>
        <w:ind w:left="851"/>
        <w:rPr>
          <w:sz w:val="24"/>
          <w:szCs w:val="24"/>
        </w:rPr>
      </w:pPr>
      <w:r w:rsidRPr="00DB5A58">
        <w:rPr>
          <w:i/>
          <w:iCs/>
          <w:sz w:val="24"/>
          <w:szCs w:val="24"/>
        </w:rPr>
        <w:lastRenderedPageBreak/>
        <w:t xml:space="preserve">Andre bivirkninger </w:t>
      </w:r>
    </w:p>
    <w:p w14:paraId="273A4AD3" w14:textId="77777777" w:rsidR="00653DD4" w:rsidRPr="00DB5A58" w:rsidRDefault="00653DD4" w:rsidP="007877ED">
      <w:pPr>
        <w:ind w:left="851"/>
        <w:rPr>
          <w:i/>
          <w:iCs/>
          <w:sz w:val="24"/>
          <w:szCs w:val="24"/>
        </w:rPr>
      </w:pPr>
    </w:p>
    <w:p w14:paraId="02553615" w14:textId="77777777" w:rsidR="00653DD4" w:rsidRPr="00DB5A58" w:rsidRDefault="00653DD4" w:rsidP="007877ED">
      <w:pPr>
        <w:ind w:left="851"/>
        <w:rPr>
          <w:sz w:val="24"/>
          <w:szCs w:val="24"/>
        </w:rPr>
      </w:pPr>
      <w:r w:rsidRPr="00DB5A58">
        <w:rPr>
          <w:i/>
          <w:iCs/>
          <w:sz w:val="24"/>
          <w:szCs w:val="24"/>
          <w:u w:val="single"/>
        </w:rPr>
        <w:t>Nedsat leverfunktion:</w:t>
      </w:r>
      <w:r w:rsidRPr="00DB5A58">
        <w:rPr>
          <w:i/>
          <w:iCs/>
          <w:sz w:val="24"/>
          <w:szCs w:val="24"/>
        </w:rPr>
        <w:t xml:space="preserve"> </w:t>
      </w:r>
      <w:r w:rsidRPr="00DB5A58">
        <w:rPr>
          <w:sz w:val="24"/>
          <w:szCs w:val="24"/>
        </w:rPr>
        <w:t xml:space="preserve">Der er indberettet sjældne tilfælde af leverinsufficiens (herunder tilfælde med dødeligt udfald) hos patienter med svære underliggende sygdomme, som blev behandlet med </w:t>
      </w:r>
      <w:proofErr w:type="spellStart"/>
      <w:r w:rsidRPr="00DB5A58">
        <w:rPr>
          <w:sz w:val="24"/>
          <w:szCs w:val="24"/>
        </w:rPr>
        <w:t>trabectedin</w:t>
      </w:r>
      <w:proofErr w:type="spellEnd"/>
      <w:r w:rsidRPr="00DB5A58">
        <w:rPr>
          <w:sz w:val="24"/>
          <w:szCs w:val="24"/>
        </w:rPr>
        <w:t xml:space="preserve">, både i kliniske studier og efter markedsføring. Visse potentielle risikofaktorer, der kan have bidraget til øget </w:t>
      </w:r>
      <w:proofErr w:type="spellStart"/>
      <w:r w:rsidRPr="00DB5A58">
        <w:rPr>
          <w:sz w:val="24"/>
          <w:szCs w:val="24"/>
        </w:rPr>
        <w:t>trabectedin</w:t>
      </w:r>
      <w:proofErr w:type="spellEnd"/>
      <w:r w:rsidRPr="00DB5A58">
        <w:rPr>
          <w:sz w:val="24"/>
          <w:szCs w:val="24"/>
        </w:rPr>
        <w:t xml:space="preserve">-toksicitet observeret i disse tilfælde, var dosering, som ikke stemte overens med de anbefalede retningslinjer, potentiel CYP3A4-interaktion som følge af flere konkurrerende CYP3A4-substrater eller CYP3A4-hæmmere eller undladelse af </w:t>
      </w:r>
      <w:proofErr w:type="spellStart"/>
      <w:r w:rsidRPr="00DB5A58">
        <w:rPr>
          <w:sz w:val="24"/>
          <w:szCs w:val="24"/>
        </w:rPr>
        <w:t>dexamethason</w:t>
      </w:r>
      <w:proofErr w:type="spellEnd"/>
      <w:r w:rsidRPr="00DB5A58">
        <w:rPr>
          <w:sz w:val="24"/>
          <w:szCs w:val="24"/>
        </w:rPr>
        <w:t>-profylakse.</w:t>
      </w:r>
    </w:p>
    <w:p w14:paraId="1A08644D" w14:textId="77777777" w:rsidR="00653DD4" w:rsidRPr="00DB5A58" w:rsidRDefault="00653DD4" w:rsidP="007877ED">
      <w:pPr>
        <w:ind w:left="851"/>
        <w:rPr>
          <w:i/>
          <w:iCs/>
          <w:sz w:val="24"/>
          <w:szCs w:val="24"/>
        </w:rPr>
      </w:pPr>
      <w:r w:rsidRPr="00DB5A58">
        <w:rPr>
          <w:i/>
          <w:iCs/>
          <w:sz w:val="24"/>
          <w:szCs w:val="24"/>
        </w:rPr>
        <w:tab/>
      </w:r>
    </w:p>
    <w:p w14:paraId="4EFC98F1" w14:textId="77777777" w:rsidR="00653DD4" w:rsidRPr="00DB5A58" w:rsidRDefault="00653DD4" w:rsidP="007877ED">
      <w:pPr>
        <w:ind w:left="851"/>
        <w:rPr>
          <w:sz w:val="24"/>
          <w:szCs w:val="24"/>
        </w:rPr>
      </w:pPr>
      <w:r w:rsidRPr="00DB5A58">
        <w:rPr>
          <w:i/>
          <w:iCs/>
          <w:sz w:val="24"/>
          <w:szCs w:val="24"/>
          <w:u w:val="single"/>
        </w:rPr>
        <w:t>Kapillærlækage-syndrom (CLS):</w:t>
      </w:r>
      <w:r w:rsidRPr="00DB5A58">
        <w:rPr>
          <w:i/>
          <w:iCs/>
          <w:sz w:val="24"/>
          <w:szCs w:val="24"/>
        </w:rPr>
        <w:t xml:space="preserve"> </w:t>
      </w:r>
      <w:r w:rsidRPr="00DB5A58">
        <w:rPr>
          <w:sz w:val="24"/>
          <w:szCs w:val="24"/>
        </w:rPr>
        <w:t>Der er blevet indberettet tilfælde af kapillærlækage-syndrom (</w:t>
      </w:r>
      <w:proofErr w:type="spellStart"/>
      <w:r w:rsidRPr="00DB5A58">
        <w:rPr>
          <w:sz w:val="24"/>
          <w:szCs w:val="24"/>
        </w:rPr>
        <w:t>Capillary</w:t>
      </w:r>
      <w:proofErr w:type="spellEnd"/>
      <w:r w:rsidRPr="00DB5A58">
        <w:rPr>
          <w:sz w:val="24"/>
          <w:szCs w:val="24"/>
        </w:rPr>
        <w:t xml:space="preserve"> </w:t>
      </w:r>
      <w:proofErr w:type="spellStart"/>
      <w:r w:rsidRPr="00DB5A58">
        <w:rPr>
          <w:sz w:val="24"/>
          <w:szCs w:val="24"/>
        </w:rPr>
        <w:t>Leak</w:t>
      </w:r>
      <w:proofErr w:type="spellEnd"/>
      <w:r w:rsidRPr="00DB5A58">
        <w:rPr>
          <w:sz w:val="24"/>
          <w:szCs w:val="24"/>
        </w:rPr>
        <w:t xml:space="preserve"> </w:t>
      </w:r>
      <w:proofErr w:type="spellStart"/>
      <w:r w:rsidRPr="00DB5A58">
        <w:rPr>
          <w:sz w:val="24"/>
          <w:szCs w:val="24"/>
        </w:rPr>
        <w:t>Syndrome</w:t>
      </w:r>
      <w:proofErr w:type="spellEnd"/>
      <w:r w:rsidRPr="00DB5A58">
        <w:rPr>
          <w:sz w:val="24"/>
          <w:szCs w:val="24"/>
        </w:rPr>
        <w:t xml:space="preserve"> - CLS) med </w:t>
      </w:r>
      <w:proofErr w:type="spellStart"/>
      <w:r w:rsidRPr="00DB5A58">
        <w:rPr>
          <w:sz w:val="24"/>
          <w:szCs w:val="24"/>
        </w:rPr>
        <w:t>trabectedin</w:t>
      </w:r>
      <w:proofErr w:type="spellEnd"/>
      <w:r w:rsidRPr="00DB5A58">
        <w:rPr>
          <w:sz w:val="24"/>
          <w:szCs w:val="24"/>
        </w:rPr>
        <w:t xml:space="preserve"> (herunder tilfælde med dødeligt udfald) (se pkt. 4.4).</w:t>
      </w:r>
    </w:p>
    <w:p w14:paraId="4B844485" w14:textId="77777777" w:rsidR="00653DD4" w:rsidRPr="00DB5A58" w:rsidRDefault="00653DD4" w:rsidP="007877ED">
      <w:pPr>
        <w:ind w:left="851"/>
        <w:rPr>
          <w:sz w:val="24"/>
          <w:szCs w:val="24"/>
        </w:rPr>
      </w:pPr>
    </w:p>
    <w:p w14:paraId="53C31300" w14:textId="77777777" w:rsidR="006B7954" w:rsidRPr="00DB5A58" w:rsidRDefault="006B7954" w:rsidP="006B7954">
      <w:pPr>
        <w:autoSpaceDE w:val="0"/>
        <w:autoSpaceDN w:val="0"/>
        <w:ind w:left="851"/>
        <w:rPr>
          <w:sz w:val="24"/>
          <w:szCs w:val="24"/>
          <w:u w:val="single"/>
        </w:rPr>
      </w:pPr>
      <w:r w:rsidRPr="00DB5A58">
        <w:rPr>
          <w:sz w:val="24"/>
          <w:szCs w:val="24"/>
          <w:u w:val="single"/>
        </w:rPr>
        <w:t>Indberetning af formodede bivirkninger</w:t>
      </w:r>
    </w:p>
    <w:p w14:paraId="7DBCDA3C" w14:textId="77777777" w:rsidR="006B7954" w:rsidRPr="00DB5A58" w:rsidRDefault="006B7954" w:rsidP="006B7954">
      <w:pPr>
        <w:ind w:left="851"/>
        <w:rPr>
          <w:sz w:val="24"/>
          <w:szCs w:val="24"/>
        </w:rPr>
      </w:pPr>
      <w:r w:rsidRPr="00DB5A58">
        <w:rPr>
          <w:sz w:val="24"/>
          <w:szCs w:val="24"/>
        </w:rPr>
        <w:t>Når lægemidlet er godkendt, er indberetning af formodede bivirkninger vigtig. Det muliggør løbende overvågning af benefit/</w:t>
      </w:r>
      <w:proofErr w:type="spellStart"/>
      <w:r w:rsidRPr="00DB5A58">
        <w:rPr>
          <w:sz w:val="24"/>
          <w:szCs w:val="24"/>
        </w:rPr>
        <w:t>risk</w:t>
      </w:r>
      <w:proofErr w:type="spellEnd"/>
      <w:r w:rsidRPr="00DB5A58">
        <w:rPr>
          <w:sz w:val="24"/>
          <w:szCs w:val="24"/>
        </w:rPr>
        <w:t>-forholdet for lægemidlet. Sundhedspersoner anmodes om at indberette alle formodede bivirkninger via:</w:t>
      </w:r>
    </w:p>
    <w:p w14:paraId="510D3DEF" w14:textId="77777777" w:rsidR="006B7954" w:rsidRPr="00DB5A58" w:rsidRDefault="006B7954" w:rsidP="006B7954">
      <w:pPr>
        <w:tabs>
          <w:tab w:val="left" w:pos="2440"/>
        </w:tabs>
        <w:ind w:left="851"/>
        <w:rPr>
          <w:sz w:val="24"/>
          <w:szCs w:val="24"/>
        </w:rPr>
      </w:pPr>
    </w:p>
    <w:p w14:paraId="040DE9B2" w14:textId="77777777" w:rsidR="006B7954" w:rsidRPr="00DB5A58" w:rsidRDefault="006B7954" w:rsidP="006B7954">
      <w:pPr>
        <w:ind w:left="851"/>
        <w:rPr>
          <w:sz w:val="24"/>
          <w:szCs w:val="24"/>
        </w:rPr>
      </w:pPr>
      <w:r w:rsidRPr="00DB5A58">
        <w:rPr>
          <w:sz w:val="24"/>
          <w:szCs w:val="24"/>
        </w:rPr>
        <w:t>Lægemiddelstyrelsen</w:t>
      </w:r>
    </w:p>
    <w:p w14:paraId="24CB0C69" w14:textId="77777777" w:rsidR="006B7954" w:rsidRPr="00DB5A58" w:rsidRDefault="006B7954" w:rsidP="006B7954">
      <w:pPr>
        <w:ind w:left="851"/>
        <w:rPr>
          <w:sz w:val="24"/>
          <w:szCs w:val="24"/>
        </w:rPr>
      </w:pPr>
      <w:r w:rsidRPr="00DB5A58">
        <w:rPr>
          <w:sz w:val="24"/>
          <w:szCs w:val="24"/>
        </w:rPr>
        <w:t>Axel Heides Gade 1</w:t>
      </w:r>
    </w:p>
    <w:p w14:paraId="1CA7DB35" w14:textId="77777777" w:rsidR="006B7954" w:rsidRPr="00DB5A58" w:rsidRDefault="006B7954" w:rsidP="006B7954">
      <w:pPr>
        <w:ind w:left="851"/>
        <w:rPr>
          <w:sz w:val="24"/>
          <w:szCs w:val="24"/>
        </w:rPr>
      </w:pPr>
      <w:r w:rsidRPr="00DB5A58">
        <w:rPr>
          <w:sz w:val="24"/>
          <w:szCs w:val="24"/>
        </w:rPr>
        <w:t>DK-2300 København S</w:t>
      </w:r>
    </w:p>
    <w:p w14:paraId="6E914988" w14:textId="77777777" w:rsidR="006B7954" w:rsidRPr="00DB5A58" w:rsidRDefault="006B7954" w:rsidP="006B7954">
      <w:pPr>
        <w:ind w:left="851"/>
        <w:rPr>
          <w:sz w:val="24"/>
          <w:szCs w:val="24"/>
        </w:rPr>
      </w:pPr>
      <w:r w:rsidRPr="00DB5A58">
        <w:rPr>
          <w:sz w:val="24"/>
          <w:szCs w:val="24"/>
        </w:rPr>
        <w:t xml:space="preserve">Websted: </w:t>
      </w:r>
      <w:hyperlink r:id="rId8" w:history="1">
        <w:r w:rsidRPr="00DB5A58">
          <w:rPr>
            <w:rStyle w:val="Hyperlink"/>
            <w:sz w:val="24"/>
            <w:szCs w:val="24"/>
          </w:rPr>
          <w:t>www.meldenbivirkning.dk</w:t>
        </w:r>
      </w:hyperlink>
    </w:p>
    <w:p w14:paraId="6314B3ED" w14:textId="77777777" w:rsidR="009260DE" w:rsidRPr="00DB5A58" w:rsidRDefault="009260DE" w:rsidP="00A10294">
      <w:pPr>
        <w:tabs>
          <w:tab w:val="left" w:pos="851"/>
        </w:tabs>
        <w:ind w:left="851"/>
        <w:rPr>
          <w:sz w:val="24"/>
          <w:szCs w:val="24"/>
        </w:rPr>
      </w:pPr>
    </w:p>
    <w:p w14:paraId="2C476790" w14:textId="77777777" w:rsidR="009260DE" w:rsidRPr="00DB5A58" w:rsidRDefault="009260DE" w:rsidP="009260DE">
      <w:pPr>
        <w:tabs>
          <w:tab w:val="left" w:pos="851"/>
        </w:tabs>
        <w:ind w:left="851" w:hanging="851"/>
        <w:rPr>
          <w:b/>
          <w:sz w:val="24"/>
          <w:szCs w:val="24"/>
        </w:rPr>
      </w:pPr>
      <w:r w:rsidRPr="00DB5A58">
        <w:rPr>
          <w:b/>
          <w:sz w:val="24"/>
          <w:szCs w:val="24"/>
        </w:rPr>
        <w:t>4.9</w:t>
      </w:r>
      <w:r w:rsidRPr="00DB5A58">
        <w:rPr>
          <w:b/>
          <w:sz w:val="24"/>
          <w:szCs w:val="24"/>
        </w:rPr>
        <w:tab/>
        <w:t>Overdosering</w:t>
      </w:r>
    </w:p>
    <w:p w14:paraId="15762B63" w14:textId="09380023" w:rsidR="00653DD4" w:rsidRPr="00DB5A58" w:rsidRDefault="00653DD4" w:rsidP="006B7954">
      <w:pPr>
        <w:ind w:left="851"/>
        <w:rPr>
          <w:sz w:val="24"/>
          <w:szCs w:val="24"/>
          <w:lang w:eastAsia="da-DK"/>
        </w:rPr>
      </w:pPr>
      <w:r w:rsidRPr="00DB5A58">
        <w:rPr>
          <w:sz w:val="24"/>
          <w:szCs w:val="24"/>
        </w:rPr>
        <w:t xml:space="preserve">Der findes kun begrænsede data vedrørende virkningerne af overdosering med </w:t>
      </w:r>
      <w:proofErr w:type="spellStart"/>
      <w:r w:rsidRPr="00DB5A58">
        <w:rPr>
          <w:sz w:val="24"/>
          <w:szCs w:val="24"/>
        </w:rPr>
        <w:t>trabectedin</w:t>
      </w:r>
      <w:proofErr w:type="spellEnd"/>
      <w:r w:rsidRPr="00DB5A58">
        <w:rPr>
          <w:sz w:val="24"/>
          <w:szCs w:val="24"/>
        </w:rPr>
        <w:t xml:space="preserve">. De væsentligste forventede typer toksicitet er </w:t>
      </w:r>
      <w:proofErr w:type="spellStart"/>
      <w:r w:rsidRPr="00DB5A58">
        <w:rPr>
          <w:sz w:val="24"/>
          <w:szCs w:val="24"/>
        </w:rPr>
        <w:t>gastrointestinal</w:t>
      </w:r>
      <w:proofErr w:type="spellEnd"/>
      <w:r w:rsidRPr="00DB5A58">
        <w:rPr>
          <w:sz w:val="24"/>
          <w:szCs w:val="24"/>
        </w:rPr>
        <w:t xml:space="preserve"> toksicitet, knoglemarvs</w:t>
      </w:r>
      <w:r w:rsidR="007468A0">
        <w:rPr>
          <w:sz w:val="24"/>
          <w:szCs w:val="24"/>
        </w:rPr>
        <w:softHyphen/>
      </w:r>
      <w:r w:rsidRPr="00DB5A58">
        <w:rPr>
          <w:sz w:val="24"/>
          <w:szCs w:val="24"/>
        </w:rPr>
        <w:t xml:space="preserve">suppression og levertoksicitet. Der er på nuværende tidspunkt ingen tilgængelig specifik </w:t>
      </w:r>
      <w:proofErr w:type="spellStart"/>
      <w:r w:rsidRPr="00DB5A58">
        <w:rPr>
          <w:sz w:val="24"/>
          <w:szCs w:val="24"/>
        </w:rPr>
        <w:t>antidot</w:t>
      </w:r>
      <w:proofErr w:type="spellEnd"/>
      <w:r w:rsidRPr="00DB5A58">
        <w:rPr>
          <w:sz w:val="24"/>
          <w:szCs w:val="24"/>
        </w:rPr>
        <w:t xml:space="preserve"> til </w:t>
      </w:r>
      <w:proofErr w:type="spellStart"/>
      <w:r w:rsidRPr="00DB5A58">
        <w:rPr>
          <w:sz w:val="24"/>
          <w:szCs w:val="24"/>
        </w:rPr>
        <w:t>trabectedin</w:t>
      </w:r>
      <w:proofErr w:type="spellEnd"/>
      <w:r w:rsidRPr="00DB5A58">
        <w:rPr>
          <w:sz w:val="24"/>
          <w:szCs w:val="24"/>
        </w:rPr>
        <w:t>. I tilfælde af en overdosering bør patienten monitoreres nøje, og der bør iværksættes symptomatisk støttende behandling efter behov.</w:t>
      </w:r>
    </w:p>
    <w:p w14:paraId="6218777C" w14:textId="77777777" w:rsidR="009260DE" w:rsidRPr="00DB5A58" w:rsidRDefault="009260DE" w:rsidP="009260DE">
      <w:pPr>
        <w:tabs>
          <w:tab w:val="left" w:pos="851"/>
        </w:tabs>
        <w:ind w:left="851"/>
        <w:rPr>
          <w:sz w:val="24"/>
          <w:szCs w:val="24"/>
        </w:rPr>
      </w:pPr>
    </w:p>
    <w:p w14:paraId="5FACAB62" w14:textId="77777777" w:rsidR="009260DE" w:rsidRPr="00DB5A58" w:rsidRDefault="009260DE" w:rsidP="009260DE">
      <w:pPr>
        <w:tabs>
          <w:tab w:val="left" w:pos="851"/>
        </w:tabs>
        <w:ind w:left="851" w:hanging="851"/>
        <w:rPr>
          <w:b/>
          <w:sz w:val="24"/>
          <w:szCs w:val="24"/>
        </w:rPr>
      </w:pPr>
      <w:r w:rsidRPr="00DB5A58">
        <w:rPr>
          <w:b/>
          <w:sz w:val="24"/>
          <w:szCs w:val="24"/>
        </w:rPr>
        <w:t>4.10</w:t>
      </w:r>
      <w:r w:rsidRPr="00DB5A58">
        <w:rPr>
          <w:b/>
          <w:sz w:val="24"/>
          <w:szCs w:val="24"/>
        </w:rPr>
        <w:tab/>
        <w:t>Udlevering</w:t>
      </w:r>
    </w:p>
    <w:p w14:paraId="3AAFCCEB" w14:textId="3EC692EF" w:rsidR="009260DE" w:rsidRDefault="004D1C48" w:rsidP="009260DE">
      <w:pPr>
        <w:tabs>
          <w:tab w:val="left" w:pos="851"/>
        </w:tabs>
        <w:ind w:left="851"/>
        <w:rPr>
          <w:sz w:val="24"/>
          <w:szCs w:val="24"/>
        </w:rPr>
      </w:pPr>
      <w:r>
        <w:rPr>
          <w:sz w:val="24"/>
          <w:szCs w:val="24"/>
        </w:rPr>
        <w:t>BEGR - Kun til sygehuse</w:t>
      </w:r>
    </w:p>
    <w:p w14:paraId="62FFC346" w14:textId="77777777" w:rsidR="004D1C48" w:rsidRPr="00DB5A58" w:rsidRDefault="004D1C48" w:rsidP="009260DE">
      <w:pPr>
        <w:tabs>
          <w:tab w:val="left" w:pos="851"/>
        </w:tabs>
        <w:ind w:left="851"/>
        <w:rPr>
          <w:sz w:val="24"/>
          <w:szCs w:val="24"/>
        </w:rPr>
      </w:pPr>
    </w:p>
    <w:p w14:paraId="0555292B" w14:textId="77777777" w:rsidR="009260DE" w:rsidRPr="00DB5A58" w:rsidRDefault="009260DE" w:rsidP="009260DE">
      <w:pPr>
        <w:tabs>
          <w:tab w:val="left" w:pos="851"/>
        </w:tabs>
        <w:ind w:left="851"/>
        <w:rPr>
          <w:sz w:val="24"/>
          <w:szCs w:val="24"/>
        </w:rPr>
      </w:pPr>
    </w:p>
    <w:p w14:paraId="2F190946" w14:textId="77777777" w:rsidR="009260DE" w:rsidRPr="00DB5A58" w:rsidRDefault="009260DE" w:rsidP="009260DE">
      <w:pPr>
        <w:tabs>
          <w:tab w:val="left" w:pos="851"/>
        </w:tabs>
        <w:ind w:left="851" w:hanging="851"/>
        <w:rPr>
          <w:b/>
          <w:sz w:val="24"/>
          <w:szCs w:val="24"/>
        </w:rPr>
      </w:pPr>
      <w:r w:rsidRPr="00DB5A58">
        <w:rPr>
          <w:b/>
          <w:sz w:val="24"/>
          <w:szCs w:val="24"/>
        </w:rPr>
        <w:t>5.</w:t>
      </w:r>
      <w:r w:rsidRPr="00DB5A58">
        <w:rPr>
          <w:b/>
          <w:sz w:val="24"/>
          <w:szCs w:val="24"/>
        </w:rPr>
        <w:tab/>
        <w:t>FARMAKOLOGISKE EGENSKABER</w:t>
      </w:r>
    </w:p>
    <w:p w14:paraId="05921ACB" w14:textId="77777777" w:rsidR="009260DE" w:rsidRPr="00DB5A58" w:rsidRDefault="009260DE" w:rsidP="009260DE">
      <w:pPr>
        <w:tabs>
          <w:tab w:val="left" w:pos="851"/>
        </w:tabs>
        <w:ind w:left="851"/>
        <w:rPr>
          <w:sz w:val="24"/>
          <w:szCs w:val="24"/>
        </w:rPr>
      </w:pPr>
    </w:p>
    <w:p w14:paraId="511A9DF5" w14:textId="77777777" w:rsidR="009260DE" w:rsidRPr="00DB5A58" w:rsidRDefault="009260DE" w:rsidP="009260DE">
      <w:pPr>
        <w:tabs>
          <w:tab w:val="num" w:pos="851"/>
        </w:tabs>
        <w:ind w:left="851" w:hanging="851"/>
        <w:rPr>
          <w:b/>
          <w:sz w:val="24"/>
          <w:szCs w:val="24"/>
        </w:rPr>
      </w:pPr>
      <w:r w:rsidRPr="00DB5A58">
        <w:rPr>
          <w:b/>
          <w:sz w:val="24"/>
          <w:szCs w:val="24"/>
        </w:rPr>
        <w:t>5.1</w:t>
      </w:r>
      <w:r w:rsidRPr="00DB5A58">
        <w:rPr>
          <w:b/>
          <w:sz w:val="24"/>
          <w:szCs w:val="24"/>
        </w:rPr>
        <w:tab/>
      </w:r>
      <w:proofErr w:type="spellStart"/>
      <w:r w:rsidRPr="00DB5A58">
        <w:rPr>
          <w:b/>
          <w:sz w:val="24"/>
          <w:szCs w:val="24"/>
        </w:rPr>
        <w:t>Farmakodynamiske</w:t>
      </w:r>
      <w:proofErr w:type="spellEnd"/>
      <w:r w:rsidRPr="00DB5A58">
        <w:rPr>
          <w:b/>
          <w:sz w:val="24"/>
          <w:szCs w:val="24"/>
        </w:rPr>
        <w:t xml:space="preserve"> egenskaber</w:t>
      </w:r>
    </w:p>
    <w:p w14:paraId="184D7A08" w14:textId="77777777" w:rsidR="00A15E5E" w:rsidRPr="00DB5A58" w:rsidRDefault="00A15E5E" w:rsidP="00A15E5E">
      <w:pPr>
        <w:tabs>
          <w:tab w:val="left" w:pos="851"/>
        </w:tabs>
        <w:ind w:left="851"/>
        <w:rPr>
          <w:color w:val="000000"/>
          <w:sz w:val="24"/>
          <w:szCs w:val="24"/>
          <w:lang w:eastAsia="da-DK"/>
        </w:rPr>
      </w:pPr>
      <w:proofErr w:type="spellStart"/>
      <w:r>
        <w:rPr>
          <w:sz w:val="24"/>
          <w:szCs w:val="24"/>
        </w:rPr>
        <w:t>Farmakoterapeutisk</w:t>
      </w:r>
      <w:proofErr w:type="spellEnd"/>
      <w:r>
        <w:rPr>
          <w:sz w:val="24"/>
          <w:szCs w:val="24"/>
        </w:rPr>
        <w:t xml:space="preserve"> klassifikation: </w:t>
      </w:r>
      <w:proofErr w:type="spellStart"/>
      <w:r w:rsidRPr="00DB5A58">
        <w:rPr>
          <w:color w:val="000000"/>
          <w:sz w:val="24"/>
          <w:szCs w:val="24"/>
        </w:rPr>
        <w:t>Antineoplastisk</w:t>
      </w:r>
      <w:proofErr w:type="spellEnd"/>
      <w:r w:rsidRPr="00DB5A58">
        <w:rPr>
          <w:color w:val="000000"/>
          <w:sz w:val="24"/>
          <w:szCs w:val="24"/>
        </w:rPr>
        <w:t xml:space="preserve"> middel. Andre plantealkaloider og naturprodukter.</w:t>
      </w:r>
    </w:p>
    <w:p w14:paraId="6F3E678A" w14:textId="4E666B6F" w:rsidR="002872A5" w:rsidRDefault="00A15E5E" w:rsidP="006B7954">
      <w:pPr>
        <w:ind w:left="851"/>
        <w:rPr>
          <w:sz w:val="24"/>
          <w:szCs w:val="24"/>
        </w:rPr>
      </w:pPr>
      <w:r w:rsidRPr="00DB5A58">
        <w:rPr>
          <w:color w:val="000000"/>
          <w:sz w:val="24"/>
          <w:szCs w:val="24"/>
        </w:rPr>
        <w:t>ATC-kode: L</w:t>
      </w:r>
      <w:r>
        <w:rPr>
          <w:color w:val="000000"/>
          <w:sz w:val="24"/>
          <w:szCs w:val="24"/>
        </w:rPr>
        <w:t xml:space="preserve"> </w:t>
      </w:r>
      <w:r w:rsidRPr="00DB5A58">
        <w:rPr>
          <w:color w:val="000000"/>
          <w:sz w:val="24"/>
          <w:szCs w:val="24"/>
        </w:rPr>
        <w:t>01</w:t>
      </w:r>
      <w:r>
        <w:rPr>
          <w:color w:val="000000"/>
          <w:sz w:val="24"/>
          <w:szCs w:val="24"/>
        </w:rPr>
        <w:t xml:space="preserve"> </w:t>
      </w:r>
      <w:r w:rsidRPr="00DB5A58">
        <w:rPr>
          <w:color w:val="000000"/>
          <w:sz w:val="24"/>
          <w:szCs w:val="24"/>
        </w:rPr>
        <w:t>CX</w:t>
      </w:r>
      <w:r>
        <w:rPr>
          <w:color w:val="000000"/>
          <w:sz w:val="24"/>
          <w:szCs w:val="24"/>
        </w:rPr>
        <w:t xml:space="preserve"> </w:t>
      </w:r>
      <w:r w:rsidRPr="00DB5A58">
        <w:rPr>
          <w:color w:val="000000"/>
          <w:sz w:val="24"/>
          <w:szCs w:val="24"/>
        </w:rPr>
        <w:t>01.</w:t>
      </w:r>
    </w:p>
    <w:p w14:paraId="7A1B4ABB" w14:textId="77777777" w:rsidR="00A15E5E" w:rsidRDefault="00A15E5E" w:rsidP="006B7954">
      <w:pPr>
        <w:ind w:left="851"/>
        <w:rPr>
          <w:sz w:val="24"/>
          <w:szCs w:val="24"/>
        </w:rPr>
      </w:pPr>
    </w:p>
    <w:p w14:paraId="3D6B1E41" w14:textId="7321B58A" w:rsidR="008A16D8" w:rsidRPr="002872A5" w:rsidRDefault="008A16D8" w:rsidP="006B7954">
      <w:pPr>
        <w:ind w:left="851"/>
        <w:rPr>
          <w:sz w:val="24"/>
          <w:szCs w:val="24"/>
          <w:u w:val="single"/>
        </w:rPr>
      </w:pPr>
      <w:r w:rsidRPr="002872A5">
        <w:rPr>
          <w:sz w:val="24"/>
          <w:szCs w:val="24"/>
          <w:u w:val="single"/>
        </w:rPr>
        <w:t xml:space="preserve">Virkningsmekanisme </w:t>
      </w:r>
    </w:p>
    <w:p w14:paraId="51746DCB" w14:textId="353F8FD8" w:rsidR="008A16D8" w:rsidRPr="00DB5A58" w:rsidRDefault="008A16D8" w:rsidP="006B7954">
      <w:pPr>
        <w:ind w:left="851"/>
        <w:rPr>
          <w:sz w:val="24"/>
          <w:szCs w:val="24"/>
        </w:rPr>
      </w:pPr>
      <w:proofErr w:type="spellStart"/>
      <w:r w:rsidRPr="00DB5A58">
        <w:rPr>
          <w:sz w:val="24"/>
          <w:szCs w:val="24"/>
        </w:rPr>
        <w:t>Trabectedin</w:t>
      </w:r>
      <w:proofErr w:type="spellEnd"/>
      <w:r w:rsidRPr="00DB5A58">
        <w:rPr>
          <w:sz w:val="24"/>
          <w:szCs w:val="24"/>
        </w:rPr>
        <w:t xml:space="preserve"> binder sig til </w:t>
      </w:r>
      <w:proofErr w:type="spellStart"/>
      <w:r w:rsidRPr="00DB5A58">
        <w:rPr>
          <w:sz w:val="24"/>
          <w:szCs w:val="24"/>
        </w:rPr>
        <w:t>deoxyribonucleinsyrens</w:t>
      </w:r>
      <w:proofErr w:type="spellEnd"/>
      <w:r w:rsidRPr="00DB5A58">
        <w:rPr>
          <w:sz w:val="24"/>
          <w:szCs w:val="24"/>
        </w:rPr>
        <w:t xml:space="preserve"> (DNA’s) </w:t>
      </w:r>
      <w:proofErr w:type="spellStart"/>
      <w:r w:rsidRPr="00DB5A58">
        <w:rPr>
          <w:sz w:val="24"/>
          <w:szCs w:val="24"/>
        </w:rPr>
        <w:t>minor</w:t>
      </w:r>
      <w:proofErr w:type="spellEnd"/>
      <w:r w:rsidRPr="00DB5A58">
        <w:rPr>
          <w:sz w:val="24"/>
          <w:szCs w:val="24"/>
        </w:rPr>
        <w:t xml:space="preserve"> </w:t>
      </w:r>
      <w:proofErr w:type="spellStart"/>
      <w:r w:rsidRPr="00DB5A58">
        <w:rPr>
          <w:sz w:val="24"/>
          <w:szCs w:val="24"/>
        </w:rPr>
        <w:t>groove</w:t>
      </w:r>
      <w:proofErr w:type="spellEnd"/>
      <w:r w:rsidRPr="00DB5A58">
        <w:rPr>
          <w:sz w:val="24"/>
          <w:szCs w:val="24"/>
        </w:rPr>
        <w:t xml:space="preserve"> og bøjer derved </w:t>
      </w:r>
      <w:proofErr w:type="spellStart"/>
      <w:r w:rsidRPr="00DB5A58">
        <w:rPr>
          <w:sz w:val="24"/>
          <w:szCs w:val="24"/>
        </w:rPr>
        <w:t>helixen</w:t>
      </w:r>
      <w:proofErr w:type="spellEnd"/>
      <w:r w:rsidRPr="00DB5A58">
        <w:rPr>
          <w:sz w:val="24"/>
          <w:szCs w:val="24"/>
        </w:rPr>
        <w:t xml:space="preserve"> til DNA’s major </w:t>
      </w:r>
      <w:proofErr w:type="spellStart"/>
      <w:r w:rsidRPr="00DB5A58">
        <w:rPr>
          <w:sz w:val="24"/>
          <w:szCs w:val="24"/>
        </w:rPr>
        <w:t>groove</w:t>
      </w:r>
      <w:proofErr w:type="spellEnd"/>
      <w:r w:rsidRPr="00DB5A58">
        <w:rPr>
          <w:sz w:val="24"/>
          <w:szCs w:val="24"/>
        </w:rPr>
        <w:t>. Denne binding til DNA udløser en kaskade af hændelser, der påvirker flere transskriptionsfaktorer, DNA-bindende proteiner og DNA-reparations</w:t>
      </w:r>
      <w:r w:rsidR="00513BC6">
        <w:rPr>
          <w:sz w:val="24"/>
          <w:szCs w:val="24"/>
        </w:rPr>
        <w:softHyphen/>
      </w:r>
      <w:r w:rsidRPr="00DB5A58">
        <w:rPr>
          <w:sz w:val="24"/>
          <w:szCs w:val="24"/>
        </w:rPr>
        <w:t>mekanismer, hvilket resulterer i forstyrrelse af cellecyklussen.</w:t>
      </w:r>
    </w:p>
    <w:p w14:paraId="7AA4D7D7" w14:textId="2FAC2AC9" w:rsidR="00513BC6" w:rsidRDefault="00513BC6">
      <w:pPr>
        <w:rPr>
          <w:sz w:val="24"/>
          <w:szCs w:val="24"/>
        </w:rPr>
      </w:pPr>
      <w:r>
        <w:rPr>
          <w:sz w:val="24"/>
          <w:szCs w:val="24"/>
        </w:rPr>
        <w:br w:type="page"/>
      </w:r>
    </w:p>
    <w:p w14:paraId="7AF21C96" w14:textId="77777777" w:rsidR="008A16D8" w:rsidRPr="00DB5A58" w:rsidRDefault="008A16D8" w:rsidP="006B7954">
      <w:pPr>
        <w:ind w:left="851"/>
        <w:rPr>
          <w:sz w:val="24"/>
          <w:szCs w:val="24"/>
        </w:rPr>
      </w:pPr>
    </w:p>
    <w:p w14:paraId="20F93DCE" w14:textId="77777777" w:rsidR="008A16D8" w:rsidRPr="002872A5" w:rsidRDefault="008A16D8" w:rsidP="006B7954">
      <w:pPr>
        <w:ind w:left="851"/>
        <w:rPr>
          <w:sz w:val="24"/>
          <w:szCs w:val="24"/>
          <w:u w:val="single"/>
        </w:rPr>
      </w:pPr>
      <w:proofErr w:type="spellStart"/>
      <w:r w:rsidRPr="002872A5">
        <w:rPr>
          <w:sz w:val="24"/>
          <w:szCs w:val="24"/>
          <w:u w:val="single"/>
        </w:rPr>
        <w:t>Farmakodynamisk</w:t>
      </w:r>
      <w:proofErr w:type="spellEnd"/>
      <w:r w:rsidRPr="002872A5">
        <w:rPr>
          <w:sz w:val="24"/>
          <w:szCs w:val="24"/>
          <w:u w:val="single"/>
        </w:rPr>
        <w:t xml:space="preserve"> virkning </w:t>
      </w:r>
    </w:p>
    <w:p w14:paraId="14C4D47E" w14:textId="77777777" w:rsidR="008A16D8" w:rsidRPr="00DB5A58" w:rsidRDefault="008A16D8" w:rsidP="006B7954">
      <w:pPr>
        <w:ind w:left="851"/>
        <w:rPr>
          <w:sz w:val="24"/>
          <w:szCs w:val="24"/>
        </w:rPr>
      </w:pPr>
      <w:proofErr w:type="spellStart"/>
      <w:r w:rsidRPr="00DB5A58">
        <w:rPr>
          <w:sz w:val="24"/>
          <w:szCs w:val="24"/>
        </w:rPr>
        <w:t>Trabectedin</w:t>
      </w:r>
      <w:proofErr w:type="spellEnd"/>
      <w:r w:rsidRPr="00DB5A58">
        <w:rPr>
          <w:sz w:val="24"/>
          <w:szCs w:val="24"/>
        </w:rPr>
        <w:t xml:space="preserve"> har vist sig at udvise </w:t>
      </w:r>
      <w:proofErr w:type="spellStart"/>
      <w:r w:rsidRPr="00DB5A58">
        <w:rPr>
          <w:sz w:val="24"/>
          <w:szCs w:val="24"/>
        </w:rPr>
        <w:t>antiproliferativ</w:t>
      </w:r>
      <w:proofErr w:type="spellEnd"/>
      <w:r w:rsidRPr="00DB5A58">
        <w:rPr>
          <w:sz w:val="24"/>
          <w:szCs w:val="24"/>
        </w:rPr>
        <w:t xml:space="preserve"> </w:t>
      </w:r>
      <w:r w:rsidRPr="00DB5A58">
        <w:rPr>
          <w:i/>
          <w:sz w:val="24"/>
          <w:szCs w:val="24"/>
        </w:rPr>
        <w:t xml:space="preserve">in </w:t>
      </w:r>
      <w:proofErr w:type="spellStart"/>
      <w:r w:rsidRPr="00DB5A58">
        <w:rPr>
          <w:i/>
          <w:sz w:val="24"/>
          <w:szCs w:val="24"/>
        </w:rPr>
        <w:t>vitro</w:t>
      </w:r>
      <w:proofErr w:type="spellEnd"/>
      <w:r w:rsidRPr="00DB5A58">
        <w:rPr>
          <w:sz w:val="24"/>
          <w:szCs w:val="24"/>
        </w:rPr>
        <w:t xml:space="preserve"> og </w:t>
      </w:r>
      <w:r w:rsidRPr="00DB5A58">
        <w:rPr>
          <w:i/>
          <w:sz w:val="24"/>
          <w:szCs w:val="24"/>
        </w:rPr>
        <w:t xml:space="preserve">in </w:t>
      </w:r>
      <w:proofErr w:type="spellStart"/>
      <w:r w:rsidRPr="00DB5A58">
        <w:rPr>
          <w:i/>
          <w:sz w:val="24"/>
          <w:szCs w:val="24"/>
        </w:rPr>
        <w:t>vivo</w:t>
      </w:r>
      <w:proofErr w:type="spellEnd"/>
      <w:r w:rsidRPr="00DB5A58">
        <w:rPr>
          <w:sz w:val="24"/>
          <w:szCs w:val="24"/>
        </w:rPr>
        <w:t xml:space="preserve">-aktivitet imod en række humane tumorcellelinjer og eksperimentelle tumorer, herunder </w:t>
      </w:r>
      <w:proofErr w:type="spellStart"/>
      <w:r w:rsidRPr="00DB5A58">
        <w:rPr>
          <w:sz w:val="24"/>
          <w:szCs w:val="24"/>
        </w:rPr>
        <w:t>maligniteter</w:t>
      </w:r>
      <w:proofErr w:type="spellEnd"/>
      <w:r w:rsidRPr="00DB5A58">
        <w:rPr>
          <w:sz w:val="24"/>
          <w:szCs w:val="24"/>
        </w:rPr>
        <w:t xml:space="preserve"> såsom sarkomer, brystkræft, ikke-småcellet lungekræft, æggestokskræft og melanom. </w:t>
      </w:r>
    </w:p>
    <w:p w14:paraId="5E189248" w14:textId="77777777" w:rsidR="008A16D8" w:rsidRPr="00DB5A58" w:rsidRDefault="008A16D8" w:rsidP="006B7954">
      <w:pPr>
        <w:ind w:left="851"/>
        <w:rPr>
          <w:sz w:val="24"/>
          <w:szCs w:val="24"/>
        </w:rPr>
      </w:pPr>
    </w:p>
    <w:p w14:paraId="6FB0A9F2" w14:textId="77777777" w:rsidR="008A16D8" w:rsidRPr="002872A5" w:rsidRDefault="008A16D8" w:rsidP="006B7954">
      <w:pPr>
        <w:ind w:left="851"/>
        <w:rPr>
          <w:sz w:val="24"/>
          <w:szCs w:val="24"/>
          <w:u w:val="single"/>
        </w:rPr>
      </w:pPr>
      <w:r w:rsidRPr="002872A5">
        <w:rPr>
          <w:sz w:val="24"/>
          <w:szCs w:val="24"/>
          <w:u w:val="single"/>
        </w:rPr>
        <w:t xml:space="preserve">Elektrokardiogram- (ekg-)undersøgelser </w:t>
      </w:r>
    </w:p>
    <w:p w14:paraId="6774A84A" w14:textId="77777777" w:rsidR="008A16D8" w:rsidRPr="00DB5A58" w:rsidRDefault="008A16D8" w:rsidP="006B7954">
      <w:pPr>
        <w:ind w:left="851"/>
        <w:rPr>
          <w:color w:val="000000"/>
          <w:sz w:val="24"/>
          <w:szCs w:val="24"/>
        </w:rPr>
      </w:pPr>
      <w:r w:rsidRPr="00DB5A58">
        <w:rPr>
          <w:color w:val="000000"/>
          <w:sz w:val="24"/>
          <w:szCs w:val="24"/>
        </w:rPr>
        <w:t>I et placebokontrolleret QT/</w:t>
      </w:r>
      <w:proofErr w:type="spellStart"/>
      <w:r w:rsidRPr="00DB5A58">
        <w:rPr>
          <w:color w:val="000000"/>
          <w:sz w:val="24"/>
          <w:szCs w:val="24"/>
        </w:rPr>
        <w:t>QTc</w:t>
      </w:r>
      <w:proofErr w:type="spellEnd"/>
      <w:r w:rsidRPr="00DB5A58">
        <w:rPr>
          <w:color w:val="000000"/>
          <w:sz w:val="24"/>
          <w:szCs w:val="24"/>
        </w:rPr>
        <w:t xml:space="preserve">-studie forlængede </w:t>
      </w:r>
      <w:proofErr w:type="spellStart"/>
      <w:r w:rsidRPr="00DB5A58">
        <w:rPr>
          <w:color w:val="000000"/>
          <w:sz w:val="24"/>
          <w:szCs w:val="24"/>
        </w:rPr>
        <w:t>trabectedin</w:t>
      </w:r>
      <w:proofErr w:type="spellEnd"/>
      <w:r w:rsidRPr="00DB5A58">
        <w:rPr>
          <w:color w:val="000000"/>
          <w:sz w:val="24"/>
          <w:szCs w:val="24"/>
        </w:rPr>
        <w:t xml:space="preserve"> ikke </w:t>
      </w:r>
      <w:proofErr w:type="spellStart"/>
      <w:r w:rsidRPr="00DB5A58">
        <w:rPr>
          <w:color w:val="000000"/>
          <w:sz w:val="24"/>
          <w:szCs w:val="24"/>
        </w:rPr>
        <w:t>QTc</w:t>
      </w:r>
      <w:proofErr w:type="spellEnd"/>
      <w:r w:rsidRPr="00DB5A58">
        <w:rPr>
          <w:color w:val="000000"/>
          <w:sz w:val="24"/>
          <w:szCs w:val="24"/>
        </w:rPr>
        <w:t xml:space="preserve">-intervallet hos patienter med fremskreden solid </w:t>
      </w:r>
      <w:proofErr w:type="spellStart"/>
      <w:r w:rsidRPr="00DB5A58">
        <w:rPr>
          <w:color w:val="000000"/>
          <w:sz w:val="24"/>
          <w:szCs w:val="24"/>
        </w:rPr>
        <w:t>malignitet</w:t>
      </w:r>
      <w:proofErr w:type="spellEnd"/>
      <w:r w:rsidRPr="00DB5A58">
        <w:rPr>
          <w:color w:val="000000"/>
          <w:sz w:val="24"/>
          <w:szCs w:val="24"/>
        </w:rPr>
        <w:t>.</w:t>
      </w:r>
    </w:p>
    <w:p w14:paraId="016916FF" w14:textId="77777777" w:rsidR="008A16D8" w:rsidRPr="00DB5A58" w:rsidRDefault="008A16D8" w:rsidP="006B7954">
      <w:pPr>
        <w:ind w:left="851"/>
        <w:rPr>
          <w:color w:val="000000"/>
          <w:sz w:val="24"/>
          <w:szCs w:val="24"/>
        </w:rPr>
      </w:pPr>
    </w:p>
    <w:p w14:paraId="37A3EEA2" w14:textId="77777777" w:rsidR="008A16D8" w:rsidRPr="002872A5" w:rsidRDefault="008A16D8" w:rsidP="006B7954">
      <w:pPr>
        <w:ind w:left="851"/>
        <w:rPr>
          <w:sz w:val="24"/>
          <w:szCs w:val="24"/>
          <w:u w:val="single"/>
        </w:rPr>
      </w:pPr>
      <w:r w:rsidRPr="002872A5">
        <w:rPr>
          <w:sz w:val="24"/>
          <w:szCs w:val="24"/>
          <w:u w:val="single"/>
        </w:rPr>
        <w:t xml:space="preserve">Klinisk virkning og sikkerhed </w:t>
      </w:r>
    </w:p>
    <w:p w14:paraId="270686F5" w14:textId="77777777" w:rsidR="008A16D8" w:rsidRPr="00DB5A58" w:rsidRDefault="008A16D8" w:rsidP="006B7954">
      <w:pPr>
        <w:ind w:left="851"/>
        <w:rPr>
          <w:sz w:val="24"/>
          <w:szCs w:val="24"/>
        </w:rPr>
      </w:pPr>
      <w:r w:rsidRPr="00DB5A58">
        <w:rPr>
          <w:sz w:val="24"/>
          <w:szCs w:val="24"/>
        </w:rPr>
        <w:t xml:space="preserve">Virkningen og sikkerheden af </w:t>
      </w:r>
      <w:proofErr w:type="spellStart"/>
      <w:r w:rsidRPr="00DB5A58">
        <w:rPr>
          <w:sz w:val="24"/>
          <w:szCs w:val="24"/>
        </w:rPr>
        <w:t>trabectedin</w:t>
      </w:r>
      <w:proofErr w:type="spellEnd"/>
      <w:r w:rsidRPr="00DB5A58">
        <w:rPr>
          <w:sz w:val="24"/>
          <w:szCs w:val="24"/>
        </w:rPr>
        <w:t xml:space="preserve"> til behandling af bløddelssarkom er baseret på et randomiseret studie med patienter med lokalt fremskredet eller metastatisk </w:t>
      </w:r>
      <w:proofErr w:type="spellStart"/>
      <w:r w:rsidRPr="00DB5A58">
        <w:rPr>
          <w:sz w:val="24"/>
          <w:szCs w:val="24"/>
        </w:rPr>
        <w:t>lipo</w:t>
      </w:r>
      <w:proofErr w:type="spellEnd"/>
      <w:r w:rsidRPr="00DB5A58">
        <w:rPr>
          <w:sz w:val="24"/>
          <w:szCs w:val="24"/>
        </w:rPr>
        <w:t xml:space="preserve">- eller </w:t>
      </w:r>
      <w:proofErr w:type="spellStart"/>
      <w:r w:rsidRPr="00DB5A58">
        <w:rPr>
          <w:sz w:val="24"/>
          <w:szCs w:val="24"/>
        </w:rPr>
        <w:t>leiomyosarkom</w:t>
      </w:r>
      <w:proofErr w:type="spellEnd"/>
      <w:r w:rsidRPr="00DB5A58">
        <w:rPr>
          <w:sz w:val="24"/>
          <w:szCs w:val="24"/>
        </w:rPr>
        <w:t xml:space="preserve">, hvis sygdom havde udviklet sig eller var recidiveret efter behandling med </w:t>
      </w:r>
      <w:proofErr w:type="spellStart"/>
      <w:r w:rsidRPr="00DB5A58">
        <w:rPr>
          <w:sz w:val="24"/>
          <w:szCs w:val="24"/>
        </w:rPr>
        <w:t>antracykliner</w:t>
      </w:r>
      <w:proofErr w:type="spellEnd"/>
      <w:r w:rsidRPr="00DB5A58">
        <w:rPr>
          <w:sz w:val="24"/>
          <w:szCs w:val="24"/>
        </w:rPr>
        <w:t xml:space="preserve"> og </w:t>
      </w:r>
      <w:proofErr w:type="spellStart"/>
      <w:r w:rsidRPr="00DB5A58">
        <w:rPr>
          <w:sz w:val="24"/>
          <w:szCs w:val="24"/>
        </w:rPr>
        <w:t>ifosfamid</w:t>
      </w:r>
      <w:proofErr w:type="spellEnd"/>
      <w:r w:rsidRPr="00DB5A58">
        <w:rPr>
          <w:sz w:val="24"/>
          <w:szCs w:val="24"/>
        </w:rPr>
        <w:t xml:space="preserve"> som mindstekrav. I dette studie blev </w:t>
      </w:r>
      <w:proofErr w:type="spellStart"/>
      <w:r w:rsidRPr="00DB5A58">
        <w:rPr>
          <w:sz w:val="24"/>
          <w:szCs w:val="24"/>
        </w:rPr>
        <w:t>trabectedin</w:t>
      </w:r>
      <w:proofErr w:type="spellEnd"/>
      <w:r w:rsidRPr="00DB5A58">
        <w:rPr>
          <w:sz w:val="24"/>
          <w:szCs w:val="24"/>
        </w:rPr>
        <w:t xml:space="preserve"> indgivet enten ved 1,5 mg/m</w:t>
      </w:r>
      <w:r w:rsidRPr="00DB5A58">
        <w:rPr>
          <w:sz w:val="24"/>
          <w:szCs w:val="24"/>
          <w:vertAlign w:val="superscript"/>
        </w:rPr>
        <w:t>2</w:t>
      </w:r>
      <w:r w:rsidRPr="00DB5A58">
        <w:rPr>
          <w:sz w:val="24"/>
          <w:szCs w:val="24"/>
        </w:rPr>
        <w:t xml:space="preserve"> som en 24-timers intravenøs infusion hver 3. uge eller ved 0,58 mg/m</w:t>
      </w:r>
      <w:r w:rsidRPr="00DB5A58">
        <w:rPr>
          <w:sz w:val="24"/>
          <w:szCs w:val="24"/>
          <w:vertAlign w:val="superscript"/>
        </w:rPr>
        <w:t>2</w:t>
      </w:r>
      <w:r w:rsidRPr="00DB5A58">
        <w:rPr>
          <w:sz w:val="24"/>
          <w:szCs w:val="24"/>
        </w:rPr>
        <w:t xml:space="preserve"> ugentlig som en 3-timers intravenøs infusion i 3 uger i en cyklus på 4 uger. Den protokolspecificerede endelig tid til progressionsanalyse (time to progression - TTP) viste en 26,6 % reduktion i den relative risiko for progression for patienter, der blev behandlet i 24-h q3wk-gruppen [</w:t>
      </w:r>
      <w:proofErr w:type="spellStart"/>
      <w:r w:rsidRPr="00DB5A58">
        <w:rPr>
          <w:sz w:val="24"/>
          <w:szCs w:val="24"/>
        </w:rPr>
        <w:t>Hazard</w:t>
      </w:r>
      <w:proofErr w:type="spellEnd"/>
      <w:r w:rsidRPr="00DB5A58">
        <w:rPr>
          <w:sz w:val="24"/>
          <w:szCs w:val="24"/>
        </w:rPr>
        <w:t xml:space="preserve"> Ratio (HR)= 0,734; Konfidensinterval (CI): 0,554-0,974]. Medianværdier for TTP var 3,7 måneder (CI: 2,1-5,4 m) i 24-h q3wk-gruppen og 2,3 måneder (CI: 2,0-3,5 m) i 3-h </w:t>
      </w:r>
      <w:proofErr w:type="spellStart"/>
      <w:r w:rsidRPr="00DB5A58">
        <w:rPr>
          <w:sz w:val="24"/>
          <w:szCs w:val="24"/>
        </w:rPr>
        <w:t>qwk</w:t>
      </w:r>
      <w:proofErr w:type="spellEnd"/>
      <w:r w:rsidRPr="00DB5A58">
        <w:rPr>
          <w:sz w:val="24"/>
          <w:szCs w:val="24"/>
        </w:rPr>
        <w:t xml:space="preserve">-gruppen (p=0,0302). Der blev ikke påvist signifikante forskelle i den samlede overlevelse (overall </w:t>
      </w:r>
      <w:proofErr w:type="spellStart"/>
      <w:r w:rsidRPr="00DB5A58">
        <w:rPr>
          <w:sz w:val="24"/>
          <w:szCs w:val="24"/>
        </w:rPr>
        <w:t>survival</w:t>
      </w:r>
      <w:proofErr w:type="spellEnd"/>
      <w:r w:rsidRPr="00DB5A58">
        <w:rPr>
          <w:sz w:val="24"/>
          <w:szCs w:val="24"/>
        </w:rPr>
        <w:t xml:space="preserve"> - OS). Median-OS med 24-h q3wk-regimet var 13,9 måneder (CI: 12,5-18,6), og 60,2 % af patienterne var i live ved 1 år (CI: 52,0 %-68,5 %). </w:t>
      </w:r>
    </w:p>
    <w:p w14:paraId="40743C98" w14:textId="77777777" w:rsidR="008A16D8" w:rsidRPr="00DB5A58" w:rsidRDefault="008A16D8" w:rsidP="006B7954">
      <w:pPr>
        <w:ind w:left="851"/>
        <w:rPr>
          <w:sz w:val="24"/>
          <w:szCs w:val="24"/>
        </w:rPr>
      </w:pPr>
    </w:p>
    <w:p w14:paraId="46457A05" w14:textId="77777777" w:rsidR="008A16D8" w:rsidRPr="00DB5A58" w:rsidRDefault="008A16D8" w:rsidP="006B7954">
      <w:pPr>
        <w:ind w:left="851"/>
        <w:rPr>
          <w:sz w:val="24"/>
          <w:szCs w:val="24"/>
        </w:rPr>
      </w:pPr>
      <w:r w:rsidRPr="00DB5A58">
        <w:rPr>
          <w:sz w:val="24"/>
          <w:szCs w:val="24"/>
        </w:rPr>
        <w:t xml:space="preserve">Yderligere effektdata er tilgængelige fra 3 enkelt-arm, fase II-studier med lignende populationer, behandlet med samme regime. Disse studier evaluerede i alt 100 patienter med </w:t>
      </w:r>
      <w:proofErr w:type="spellStart"/>
      <w:r w:rsidRPr="00DB5A58">
        <w:rPr>
          <w:sz w:val="24"/>
          <w:szCs w:val="24"/>
        </w:rPr>
        <w:t>lipo</w:t>
      </w:r>
      <w:proofErr w:type="spellEnd"/>
      <w:r w:rsidRPr="00DB5A58">
        <w:rPr>
          <w:sz w:val="24"/>
          <w:szCs w:val="24"/>
        </w:rPr>
        <w:t xml:space="preserve">- og </w:t>
      </w:r>
      <w:proofErr w:type="spellStart"/>
      <w:r w:rsidRPr="00DB5A58">
        <w:rPr>
          <w:sz w:val="24"/>
          <w:szCs w:val="24"/>
        </w:rPr>
        <w:t>leiomyosarkom</w:t>
      </w:r>
      <w:proofErr w:type="spellEnd"/>
      <w:r w:rsidRPr="00DB5A58">
        <w:rPr>
          <w:sz w:val="24"/>
          <w:szCs w:val="24"/>
        </w:rPr>
        <w:t xml:space="preserve"> og 83 patienter med andre typer sarkom. </w:t>
      </w:r>
    </w:p>
    <w:p w14:paraId="7266F3BF" w14:textId="77777777" w:rsidR="008A16D8" w:rsidRPr="00DB5A58" w:rsidRDefault="008A16D8" w:rsidP="006B7954">
      <w:pPr>
        <w:ind w:left="851"/>
        <w:rPr>
          <w:sz w:val="24"/>
          <w:szCs w:val="24"/>
        </w:rPr>
      </w:pPr>
    </w:p>
    <w:p w14:paraId="72A1CFBC" w14:textId="7C0CCF3D" w:rsidR="008A16D8" w:rsidRPr="00DB5A58" w:rsidRDefault="008A16D8" w:rsidP="006B7954">
      <w:pPr>
        <w:ind w:left="851"/>
        <w:rPr>
          <w:sz w:val="24"/>
          <w:szCs w:val="24"/>
        </w:rPr>
      </w:pPr>
      <w:r w:rsidRPr="00DB5A58">
        <w:rPr>
          <w:sz w:val="24"/>
          <w:szCs w:val="24"/>
        </w:rPr>
        <w:t xml:space="preserve">Resultaterne af et </w:t>
      </w:r>
      <w:r w:rsidR="00FF0E39">
        <w:rPr>
          <w:sz w:val="24"/>
          <w:szCs w:val="24"/>
        </w:rPr>
        <w:t>"</w:t>
      </w:r>
      <w:proofErr w:type="spellStart"/>
      <w:r w:rsidRPr="00DB5A58">
        <w:rPr>
          <w:sz w:val="24"/>
          <w:szCs w:val="24"/>
        </w:rPr>
        <w:t>expanded</w:t>
      </w:r>
      <w:proofErr w:type="spellEnd"/>
      <w:r w:rsidRPr="00DB5A58">
        <w:rPr>
          <w:sz w:val="24"/>
          <w:szCs w:val="24"/>
        </w:rPr>
        <w:t xml:space="preserve"> </w:t>
      </w:r>
      <w:proofErr w:type="spellStart"/>
      <w:r w:rsidRPr="00DB5A58">
        <w:rPr>
          <w:sz w:val="24"/>
          <w:szCs w:val="24"/>
        </w:rPr>
        <w:t>access</w:t>
      </w:r>
      <w:proofErr w:type="spellEnd"/>
      <w:r w:rsidR="0033134F">
        <w:rPr>
          <w:sz w:val="24"/>
          <w:szCs w:val="24"/>
        </w:rPr>
        <w:t>"</w:t>
      </w:r>
      <w:r w:rsidRPr="00DB5A58">
        <w:rPr>
          <w:sz w:val="24"/>
          <w:szCs w:val="24"/>
        </w:rPr>
        <w:t xml:space="preserve">-program for patienter med bløddelssarkom (STS) (studie ET743-SAR-3002) viser, at blandt de 903 patienter, der blev evalueret for samlet overlevelse (OS), var median overlevelsestid 11,9 måneder [95 % CI: 11,2, 13,8]. Median overlevelse efter histologisk tumortype var 16,2 måneder [95 % CI: 14,1, 19,5] for patienter med </w:t>
      </w:r>
      <w:proofErr w:type="spellStart"/>
      <w:r w:rsidRPr="00DB5A58">
        <w:rPr>
          <w:sz w:val="24"/>
          <w:szCs w:val="24"/>
        </w:rPr>
        <w:t>leimyosarkom</w:t>
      </w:r>
      <w:proofErr w:type="spellEnd"/>
      <w:r w:rsidRPr="00DB5A58">
        <w:rPr>
          <w:sz w:val="24"/>
          <w:szCs w:val="24"/>
        </w:rPr>
        <w:t xml:space="preserve"> og </w:t>
      </w:r>
      <w:proofErr w:type="spellStart"/>
      <w:r w:rsidRPr="00DB5A58">
        <w:rPr>
          <w:sz w:val="24"/>
          <w:szCs w:val="24"/>
        </w:rPr>
        <w:t>liposarkom</w:t>
      </w:r>
      <w:proofErr w:type="spellEnd"/>
      <w:r w:rsidRPr="00DB5A58">
        <w:rPr>
          <w:sz w:val="24"/>
          <w:szCs w:val="24"/>
        </w:rPr>
        <w:t xml:space="preserve"> og 8,4 måneder [95 % CI: 7,1, 10,7] for patienter med andre sarkomer. Median overlevelsestid var 18,1 måneder [95 % CI: 15,0, 26,4] for patienter med </w:t>
      </w:r>
      <w:proofErr w:type="spellStart"/>
      <w:r w:rsidRPr="00DB5A58">
        <w:rPr>
          <w:sz w:val="24"/>
          <w:szCs w:val="24"/>
        </w:rPr>
        <w:t>liposarkom</w:t>
      </w:r>
      <w:proofErr w:type="spellEnd"/>
      <w:r w:rsidRPr="00DB5A58">
        <w:rPr>
          <w:sz w:val="24"/>
          <w:szCs w:val="24"/>
        </w:rPr>
        <w:t xml:space="preserve"> og 16,2 måneder [95 % CI: 11,7, 24,3] for patienter med </w:t>
      </w:r>
      <w:proofErr w:type="spellStart"/>
      <w:r w:rsidRPr="00DB5A58">
        <w:rPr>
          <w:sz w:val="24"/>
          <w:szCs w:val="24"/>
        </w:rPr>
        <w:t>leiomyosarkom</w:t>
      </w:r>
      <w:proofErr w:type="spellEnd"/>
      <w:r w:rsidRPr="00DB5A58">
        <w:rPr>
          <w:sz w:val="24"/>
          <w:szCs w:val="24"/>
        </w:rPr>
        <w:t xml:space="preserve">. </w:t>
      </w:r>
    </w:p>
    <w:p w14:paraId="44AB481F" w14:textId="77777777" w:rsidR="008A16D8" w:rsidRPr="00DB5A58" w:rsidRDefault="008A16D8" w:rsidP="006B7954">
      <w:pPr>
        <w:ind w:left="851"/>
        <w:rPr>
          <w:sz w:val="24"/>
          <w:szCs w:val="24"/>
        </w:rPr>
      </w:pPr>
    </w:p>
    <w:p w14:paraId="79FAAB98" w14:textId="19CF6FB9" w:rsidR="008A16D8" w:rsidRPr="00DB5A58" w:rsidRDefault="008A16D8" w:rsidP="006B7954">
      <w:pPr>
        <w:ind w:left="851"/>
        <w:rPr>
          <w:color w:val="000000"/>
          <w:sz w:val="24"/>
          <w:szCs w:val="24"/>
        </w:rPr>
      </w:pPr>
      <w:r w:rsidRPr="00DB5A58">
        <w:rPr>
          <w:color w:val="000000"/>
          <w:sz w:val="24"/>
          <w:szCs w:val="24"/>
        </w:rPr>
        <w:t xml:space="preserve">Yderligere virkningsdata er tilgængelige fra et randomiseret, aktivt kontrolleret fase III-studie af </w:t>
      </w:r>
      <w:proofErr w:type="spellStart"/>
      <w:r w:rsidRPr="00DB5A58">
        <w:rPr>
          <w:color w:val="000000"/>
          <w:sz w:val="24"/>
          <w:szCs w:val="24"/>
        </w:rPr>
        <w:t>trabectedin</w:t>
      </w:r>
      <w:proofErr w:type="spellEnd"/>
      <w:r w:rsidRPr="00DB5A58">
        <w:rPr>
          <w:color w:val="000000"/>
          <w:sz w:val="24"/>
          <w:szCs w:val="24"/>
        </w:rPr>
        <w:t xml:space="preserve"> versus </w:t>
      </w:r>
      <w:proofErr w:type="spellStart"/>
      <w:r w:rsidRPr="00DB5A58">
        <w:rPr>
          <w:color w:val="000000"/>
          <w:sz w:val="24"/>
          <w:szCs w:val="24"/>
        </w:rPr>
        <w:t>dacarbazin</w:t>
      </w:r>
      <w:proofErr w:type="spellEnd"/>
      <w:r w:rsidRPr="00DB5A58">
        <w:rPr>
          <w:color w:val="000000"/>
          <w:sz w:val="24"/>
          <w:szCs w:val="24"/>
        </w:rPr>
        <w:t xml:space="preserve"> (forsøg ET743-SAR-3007) hos patienter, der er under behandling for ikke-</w:t>
      </w:r>
      <w:proofErr w:type="spellStart"/>
      <w:r w:rsidRPr="00DB5A58">
        <w:rPr>
          <w:color w:val="000000"/>
          <w:sz w:val="24"/>
          <w:szCs w:val="24"/>
        </w:rPr>
        <w:t>resektabel</w:t>
      </w:r>
      <w:proofErr w:type="spellEnd"/>
      <w:r w:rsidRPr="00DB5A58">
        <w:rPr>
          <w:color w:val="000000"/>
          <w:sz w:val="24"/>
          <w:szCs w:val="24"/>
        </w:rPr>
        <w:t xml:space="preserve"> eller metastatisk </w:t>
      </w:r>
      <w:proofErr w:type="spellStart"/>
      <w:r w:rsidRPr="00DB5A58">
        <w:rPr>
          <w:color w:val="000000"/>
          <w:sz w:val="24"/>
          <w:szCs w:val="24"/>
        </w:rPr>
        <w:t>lipo</w:t>
      </w:r>
      <w:proofErr w:type="spellEnd"/>
      <w:r w:rsidRPr="00DB5A58">
        <w:rPr>
          <w:color w:val="000000"/>
          <w:sz w:val="24"/>
          <w:szCs w:val="24"/>
        </w:rPr>
        <w:t xml:space="preserve">- eller </w:t>
      </w:r>
      <w:proofErr w:type="spellStart"/>
      <w:r w:rsidRPr="00DB5A58">
        <w:rPr>
          <w:color w:val="000000"/>
          <w:sz w:val="24"/>
          <w:szCs w:val="24"/>
        </w:rPr>
        <w:t>leiomyosarkom</w:t>
      </w:r>
      <w:proofErr w:type="spellEnd"/>
      <w:r w:rsidRPr="00DB5A58">
        <w:rPr>
          <w:color w:val="000000"/>
          <w:sz w:val="24"/>
          <w:szCs w:val="24"/>
        </w:rPr>
        <w:t xml:space="preserve">, og som tidligere har modtaget mindst en behandling med </w:t>
      </w:r>
      <w:proofErr w:type="spellStart"/>
      <w:r w:rsidRPr="00DB5A58">
        <w:rPr>
          <w:color w:val="000000"/>
          <w:sz w:val="24"/>
          <w:szCs w:val="24"/>
        </w:rPr>
        <w:t>antracyklin</w:t>
      </w:r>
      <w:proofErr w:type="spellEnd"/>
      <w:r w:rsidRPr="00DB5A58">
        <w:rPr>
          <w:color w:val="000000"/>
          <w:sz w:val="24"/>
          <w:szCs w:val="24"/>
        </w:rPr>
        <w:t xml:space="preserve"> og </w:t>
      </w:r>
      <w:proofErr w:type="spellStart"/>
      <w:r w:rsidRPr="00DB5A58">
        <w:rPr>
          <w:color w:val="000000"/>
          <w:sz w:val="24"/>
          <w:szCs w:val="24"/>
        </w:rPr>
        <w:t>ifosfamid</w:t>
      </w:r>
      <w:proofErr w:type="spellEnd"/>
      <w:r w:rsidRPr="00DB5A58">
        <w:rPr>
          <w:color w:val="000000"/>
          <w:sz w:val="24"/>
          <w:szCs w:val="24"/>
        </w:rPr>
        <w:t xml:space="preserve"> eller en behandling med </w:t>
      </w:r>
      <w:proofErr w:type="spellStart"/>
      <w:r w:rsidRPr="00DB5A58">
        <w:rPr>
          <w:color w:val="000000"/>
          <w:sz w:val="24"/>
          <w:szCs w:val="24"/>
        </w:rPr>
        <w:t>antracyklin</w:t>
      </w:r>
      <w:proofErr w:type="spellEnd"/>
      <w:r w:rsidRPr="00DB5A58">
        <w:rPr>
          <w:color w:val="000000"/>
          <w:sz w:val="24"/>
          <w:szCs w:val="24"/>
        </w:rPr>
        <w:t xml:space="preserve"> og en yderligere </w:t>
      </w:r>
      <w:proofErr w:type="spellStart"/>
      <w:r w:rsidRPr="00DB5A58">
        <w:rPr>
          <w:color w:val="000000"/>
          <w:sz w:val="24"/>
          <w:szCs w:val="24"/>
        </w:rPr>
        <w:t>cytotoksisk</w:t>
      </w:r>
      <w:proofErr w:type="spellEnd"/>
      <w:r w:rsidRPr="00DB5A58">
        <w:rPr>
          <w:color w:val="000000"/>
          <w:sz w:val="24"/>
          <w:szCs w:val="24"/>
        </w:rPr>
        <w:t xml:space="preserve"> kemoterapikur. Patienterne i </w:t>
      </w:r>
      <w:proofErr w:type="spellStart"/>
      <w:r w:rsidRPr="00DB5A58">
        <w:rPr>
          <w:color w:val="000000"/>
          <w:sz w:val="24"/>
          <w:szCs w:val="24"/>
        </w:rPr>
        <w:t>trabectedin</w:t>
      </w:r>
      <w:proofErr w:type="spellEnd"/>
      <w:r w:rsidRPr="00DB5A58">
        <w:rPr>
          <w:color w:val="000000"/>
          <w:sz w:val="24"/>
          <w:szCs w:val="24"/>
        </w:rPr>
        <w:t xml:space="preserve">-gruppen skulle modtage intravenøse injektioner af 20 mg </w:t>
      </w:r>
      <w:proofErr w:type="spellStart"/>
      <w:r w:rsidRPr="00DB5A58">
        <w:rPr>
          <w:color w:val="000000"/>
          <w:sz w:val="24"/>
          <w:szCs w:val="24"/>
        </w:rPr>
        <w:t>dexamethason</w:t>
      </w:r>
      <w:proofErr w:type="spellEnd"/>
      <w:r w:rsidRPr="00DB5A58">
        <w:rPr>
          <w:color w:val="000000"/>
          <w:sz w:val="24"/>
          <w:szCs w:val="24"/>
        </w:rPr>
        <w:t xml:space="preserve"> inden hver infusion af </w:t>
      </w:r>
      <w:proofErr w:type="spellStart"/>
      <w:r w:rsidRPr="00DB5A58">
        <w:rPr>
          <w:color w:val="000000"/>
          <w:sz w:val="24"/>
          <w:szCs w:val="24"/>
        </w:rPr>
        <w:t>trabectedin</w:t>
      </w:r>
      <w:proofErr w:type="spellEnd"/>
      <w:r w:rsidRPr="00DB5A58">
        <w:rPr>
          <w:color w:val="000000"/>
          <w:sz w:val="24"/>
          <w:szCs w:val="24"/>
        </w:rPr>
        <w:t xml:space="preserve">. I alt blev 384 patienter randomiseret til </w:t>
      </w:r>
      <w:proofErr w:type="spellStart"/>
      <w:r w:rsidRPr="00DB5A58">
        <w:rPr>
          <w:color w:val="000000"/>
          <w:sz w:val="24"/>
          <w:szCs w:val="24"/>
        </w:rPr>
        <w:t>trabectedin</w:t>
      </w:r>
      <w:proofErr w:type="spellEnd"/>
      <w:r w:rsidRPr="00DB5A58">
        <w:rPr>
          <w:color w:val="000000"/>
          <w:sz w:val="24"/>
          <w:szCs w:val="24"/>
        </w:rPr>
        <w:t>-gruppen [1,5 mg/m</w:t>
      </w:r>
      <w:r w:rsidRPr="00DB5A58">
        <w:rPr>
          <w:color w:val="000000"/>
          <w:sz w:val="24"/>
          <w:szCs w:val="24"/>
          <w:vertAlign w:val="superscript"/>
        </w:rPr>
        <w:t>2</w:t>
      </w:r>
      <w:r w:rsidRPr="00DB5A58">
        <w:rPr>
          <w:color w:val="000000"/>
          <w:sz w:val="24"/>
          <w:szCs w:val="24"/>
        </w:rPr>
        <w:t xml:space="preserve"> én gang hver 3. uge (q3wk 24-h)] og 193 patienter til </w:t>
      </w:r>
      <w:proofErr w:type="spellStart"/>
      <w:r w:rsidRPr="00DB5A58">
        <w:rPr>
          <w:color w:val="000000"/>
          <w:sz w:val="24"/>
          <w:szCs w:val="24"/>
        </w:rPr>
        <w:t>dacarbazin</w:t>
      </w:r>
      <w:proofErr w:type="spellEnd"/>
      <w:r w:rsidRPr="00DB5A58">
        <w:rPr>
          <w:color w:val="000000"/>
          <w:sz w:val="24"/>
          <w:szCs w:val="24"/>
        </w:rPr>
        <w:t>-gruppen (1 g/m</w:t>
      </w:r>
      <w:r w:rsidRPr="00DB5A58">
        <w:rPr>
          <w:color w:val="000000"/>
          <w:sz w:val="24"/>
          <w:szCs w:val="24"/>
          <w:vertAlign w:val="superscript"/>
        </w:rPr>
        <w:t>2</w:t>
      </w:r>
      <w:r w:rsidRPr="00DB5A58">
        <w:rPr>
          <w:color w:val="000000"/>
          <w:sz w:val="24"/>
          <w:szCs w:val="24"/>
        </w:rPr>
        <w:t xml:space="preserve"> én gang hver 3. uge). Patienternes medianalder var 56 år (interval 17 til 81), 30 % var mænd, 77 % kaukasiere, 12 % afroamerikanere og 4 % asiater. Patienterne i </w:t>
      </w:r>
      <w:proofErr w:type="spellStart"/>
      <w:r w:rsidRPr="00DB5A58">
        <w:rPr>
          <w:color w:val="000000"/>
          <w:sz w:val="24"/>
          <w:szCs w:val="24"/>
        </w:rPr>
        <w:t>trabectedin</w:t>
      </w:r>
      <w:proofErr w:type="spellEnd"/>
      <w:r w:rsidRPr="00DB5A58">
        <w:rPr>
          <w:color w:val="000000"/>
          <w:sz w:val="24"/>
          <w:szCs w:val="24"/>
        </w:rPr>
        <w:t xml:space="preserve">- og </w:t>
      </w:r>
      <w:proofErr w:type="spellStart"/>
      <w:r w:rsidRPr="00DB5A58">
        <w:rPr>
          <w:color w:val="000000"/>
          <w:sz w:val="24"/>
          <w:szCs w:val="24"/>
        </w:rPr>
        <w:t>dacarbazin</w:t>
      </w:r>
      <w:proofErr w:type="spellEnd"/>
      <w:r w:rsidRPr="00DB5A58">
        <w:rPr>
          <w:color w:val="000000"/>
          <w:sz w:val="24"/>
          <w:szCs w:val="24"/>
        </w:rPr>
        <w:t xml:space="preserve">-grupperne modtog en median på henholdsvis 4 og 2 cyklusser. Forsøgets primære endepunkt var samlet overlevelse (OS), som omfattede 381 tilfælde af dødsfald </w:t>
      </w:r>
      <w:r w:rsidRPr="00DB5A58">
        <w:rPr>
          <w:color w:val="000000"/>
          <w:sz w:val="24"/>
          <w:szCs w:val="24"/>
        </w:rPr>
        <w:lastRenderedPageBreak/>
        <w:t xml:space="preserve">(66 % af alle randomiserede patienter): 258 (67,2 %) dødsfald i </w:t>
      </w:r>
      <w:proofErr w:type="spellStart"/>
      <w:r w:rsidRPr="00DB5A58">
        <w:rPr>
          <w:color w:val="000000"/>
          <w:sz w:val="24"/>
          <w:szCs w:val="24"/>
        </w:rPr>
        <w:t>trabectedin</w:t>
      </w:r>
      <w:proofErr w:type="spellEnd"/>
      <w:r w:rsidRPr="00DB5A58">
        <w:rPr>
          <w:color w:val="000000"/>
          <w:sz w:val="24"/>
          <w:szCs w:val="24"/>
        </w:rPr>
        <w:t xml:space="preserve">-gruppen og 123 (63,7 %) dødsfald i </w:t>
      </w:r>
      <w:proofErr w:type="spellStart"/>
      <w:r w:rsidRPr="00DB5A58">
        <w:rPr>
          <w:color w:val="000000"/>
          <w:sz w:val="24"/>
          <w:szCs w:val="24"/>
        </w:rPr>
        <w:t>dacarbazin</w:t>
      </w:r>
      <w:proofErr w:type="spellEnd"/>
      <w:r w:rsidRPr="00DB5A58">
        <w:rPr>
          <w:color w:val="000000"/>
          <w:sz w:val="24"/>
          <w:szCs w:val="24"/>
        </w:rPr>
        <w:t xml:space="preserve">-gruppen (HR 0,927 [95 % CI: 0,748, 1,150; </w:t>
      </w:r>
      <w:r w:rsidRPr="00DB5A58">
        <w:rPr>
          <w:i/>
          <w:color w:val="000000"/>
          <w:sz w:val="24"/>
          <w:szCs w:val="24"/>
        </w:rPr>
        <w:t>p</w:t>
      </w:r>
      <w:r w:rsidRPr="00DB5A58">
        <w:rPr>
          <w:color w:val="000000"/>
          <w:sz w:val="24"/>
          <w:szCs w:val="24"/>
        </w:rPr>
        <w:t>=0,4920]). Den endelige analyse viste ingen signifikant forskel med en median opfølgning på overlevelse på 21,2 måneder resulterende i en median på 13,7 måneder (95</w:t>
      </w:r>
      <w:r w:rsidR="00513BC6">
        <w:rPr>
          <w:color w:val="000000"/>
          <w:sz w:val="24"/>
          <w:szCs w:val="24"/>
        </w:rPr>
        <w:t> </w:t>
      </w:r>
      <w:r w:rsidRPr="00DB5A58">
        <w:rPr>
          <w:color w:val="000000"/>
          <w:sz w:val="24"/>
          <w:szCs w:val="24"/>
        </w:rPr>
        <w:t xml:space="preserve">% CI: 12,2, 16,0) for </w:t>
      </w:r>
      <w:proofErr w:type="spellStart"/>
      <w:r w:rsidRPr="00DB5A58">
        <w:rPr>
          <w:color w:val="000000"/>
          <w:sz w:val="24"/>
          <w:szCs w:val="24"/>
        </w:rPr>
        <w:t>trabectedin</w:t>
      </w:r>
      <w:proofErr w:type="spellEnd"/>
      <w:r w:rsidRPr="00DB5A58">
        <w:rPr>
          <w:color w:val="000000"/>
          <w:sz w:val="24"/>
          <w:szCs w:val="24"/>
        </w:rPr>
        <w:t xml:space="preserve">-gruppen og 13,1 måneder (95 % CI: 9,1, 16,2) for </w:t>
      </w:r>
      <w:proofErr w:type="spellStart"/>
      <w:r w:rsidRPr="00DB5A58">
        <w:rPr>
          <w:color w:val="000000"/>
          <w:sz w:val="24"/>
          <w:szCs w:val="24"/>
        </w:rPr>
        <w:t>dacarbazin</w:t>
      </w:r>
      <w:proofErr w:type="spellEnd"/>
      <w:r w:rsidRPr="00DB5A58">
        <w:rPr>
          <w:color w:val="000000"/>
          <w:sz w:val="24"/>
          <w:szCs w:val="24"/>
        </w:rPr>
        <w:t>-gruppen. De vigtigste sekundære endepunkter er opsummeret i tabellen nedenfor:</w:t>
      </w:r>
    </w:p>
    <w:p w14:paraId="2095DA5C" w14:textId="77777777" w:rsidR="008A16D8" w:rsidRPr="00DB5A58" w:rsidRDefault="008A16D8" w:rsidP="006B7954">
      <w:pPr>
        <w:ind w:left="851"/>
        <w:rPr>
          <w:color w:val="000000"/>
          <w:sz w:val="24"/>
          <w:szCs w:val="24"/>
        </w:rPr>
      </w:pPr>
    </w:p>
    <w:p w14:paraId="2FE6C3E1" w14:textId="77777777" w:rsidR="008A16D8" w:rsidRPr="00DB5A58" w:rsidRDefault="008A16D8" w:rsidP="008A16D8">
      <w:pPr>
        <w:tabs>
          <w:tab w:val="left" w:pos="851"/>
        </w:tabs>
        <w:ind w:left="851"/>
        <w:jc w:val="center"/>
        <w:rPr>
          <w:b/>
          <w:color w:val="000000"/>
          <w:sz w:val="24"/>
          <w:szCs w:val="24"/>
        </w:rPr>
      </w:pPr>
      <w:r w:rsidRPr="00DB5A58">
        <w:rPr>
          <w:b/>
          <w:color w:val="000000"/>
          <w:sz w:val="24"/>
          <w:szCs w:val="24"/>
        </w:rPr>
        <w:t>Effektresultater fra studie ET743-SAR-3007</w:t>
      </w:r>
    </w:p>
    <w:p w14:paraId="59B17ED8" w14:textId="77777777" w:rsidR="008A16D8" w:rsidRPr="00DB5A58" w:rsidRDefault="008A16D8" w:rsidP="008A16D8">
      <w:pPr>
        <w:tabs>
          <w:tab w:val="left" w:pos="851"/>
        </w:tabs>
        <w:ind w:left="851"/>
        <w:rPr>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1651"/>
        <w:gridCol w:w="1648"/>
        <w:gridCol w:w="2309"/>
        <w:gridCol w:w="1304"/>
      </w:tblGrid>
      <w:tr w:rsidR="008A16D8" w:rsidRPr="00DB5A58" w14:paraId="7F422A76" w14:textId="77777777" w:rsidTr="006B7954">
        <w:trPr>
          <w:jc w:val="center"/>
        </w:trPr>
        <w:tc>
          <w:tcPr>
            <w:tcW w:w="1410" w:type="pct"/>
            <w:tcBorders>
              <w:top w:val="single" w:sz="4" w:space="0" w:color="auto"/>
              <w:left w:val="single" w:sz="4" w:space="0" w:color="auto"/>
              <w:bottom w:val="single" w:sz="4" w:space="0" w:color="auto"/>
              <w:right w:val="single" w:sz="4" w:space="0" w:color="auto"/>
            </w:tcBorders>
            <w:hideMark/>
          </w:tcPr>
          <w:p w14:paraId="095C0EDF" w14:textId="77777777" w:rsidR="008A16D8" w:rsidRPr="00DB5A58" w:rsidRDefault="008A16D8">
            <w:pPr>
              <w:tabs>
                <w:tab w:val="left" w:pos="851"/>
              </w:tabs>
              <w:jc w:val="center"/>
              <w:rPr>
                <w:b/>
                <w:color w:val="000000"/>
                <w:sz w:val="24"/>
                <w:szCs w:val="24"/>
              </w:rPr>
            </w:pPr>
            <w:r w:rsidRPr="00DB5A58">
              <w:rPr>
                <w:b/>
                <w:color w:val="000000"/>
                <w:sz w:val="24"/>
                <w:szCs w:val="24"/>
              </w:rPr>
              <w:t>Endepunkter / Studiepopulation</w:t>
            </w:r>
          </w:p>
        </w:tc>
        <w:tc>
          <w:tcPr>
            <w:tcW w:w="857" w:type="pct"/>
            <w:tcBorders>
              <w:top w:val="single" w:sz="4" w:space="0" w:color="auto"/>
              <w:left w:val="single" w:sz="4" w:space="0" w:color="auto"/>
              <w:bottom w:val="single" w:sz="4" w:space="0" w:color="auto"/>
              <w:right w:val="single" w:sz="4" w:space="0" w:color="auto"/>
            </w:tcBorders>
            <w:hideMark/>
          </w:tcPr>
          <w:p w14:paraId="2BB331CB" w14:textId="77777777" w:rsidR="008A16D8" w:rsidRPr="00DB5A58" w:rsidRDefault="008A16D8">
            <w:pPr>
              <w:tabs>
                <w:tab w:val="left" w:pos="851"/>
              </w:tabs>
              <w:jc w:val="center"/>
              <w:rPr>
                <w:b/>
                <w:color w:val="000000"/>
                <w:sz w:val="24"/>
                <w:szCs w:val="24"/>
              </w:rPr>
            </w:pPr>
            <w:proofErr w:type="spellStart"/>
            <w:r w:rsidRPr="00DB5A58">
              <w:rPr>
                <w:b/>
                <w:color w:val="000000"/>
                <w:sz w:val="24"/>
                <w:szCs w:val="24"/>
              </w:rPr>
              <w:t>Trabectedin</w:t>
            </w:r>
            <w:proofErr w:type="spellEnd"/>
          </w:p>
        </w:tc>
        <w:tc>
          <w:tcPr>
            <w:tcW w:w="856" w:type="pct"/>
            <w:tcBorders>
              <w:top w:val="single" w:sz="4" w:space="0" w:color="auto"/>
              <w:left w:val="single" w:sz="4" w:space="0" w:color="auto"/>
              <w:bottom w:val="single" w:sz="4" w:space="0" w:color="auto"/>
              <w:right w:val="single" w:sz="4" w:space="0" w:color="auto"/>
            </w:tcBorders>
            <w:hideMark/>
          </w:tcPr>
          <w:p w14:paraId="1489F5BE" w14:textId="77777777" w:rsidR="008A16D8" w:rsidRPr="00DB5A58" w:rsidRDefault="008A16D8">
            <w:pPr>
              <w:tabs>
                <w:tab w:val="left" w:pos="851"/>
              </w:tabs>
              <w:jc w:val="center"/>
              <w:rPr>
                <w:b/>
                <w:color w:val="000000"/>
                <w:sz w:val="24"/>
                <w:szCs w:val="24"/>
              </w:rPr>
            </w:pPr>
            <w:proofErr w:type="spellStart"/>
            <w:r w:rsidRPr="00DB5A58">
              <w:rPr>
                <w:b/>
                <w:color w:val="000000"/>
                <w:sz w:val="24"/>
                <w:szCs w:val="24"/>
              </w:rPr>
              <w:t>Dacarbazin</w:t>
            </w:r>
            <w:proofErr w:type="spellEnd"/>
          </w:p>
        </w:tc>
        <w:tc>
          <w:tcPr>
            <w:tcW w:w="1199" w:type="pct"/>
            <w:tcBorders>
              <w:top w:val="single" w:sz="4" w:space="0" w:color="auto"/>
              <w:left w:val="single" w:sz="4" w:space="0" w:color="auto"/>
              <w:bottom w:val="single" w:sz="4" w:space="0" w:color="auto"/>
              <w:right w:val="single" w:sz="4" w:space="0" w:color="auto"/>
            </w:tcBorders>
            <w:hideMark/>
          </w:tcPr>
          <w:p w14:paraId="0BA527F5" w14:textId="77777777" w:rsidR="008A16D8" w:rsidRPr="00DB5A58" w:rsidRDefault="008A16D8">
            <w:pPr>
              <w:tabs>
                <w:tab w:val="left" w:pos="851"/>
              </w:tabs>
              <w:jc w:val="center"/>
              <w:rPr>
                <w:b/>
                <w:color w:val="000000"/>
                <w:sz w:val="24"/>
                <w:szCs w:val="24"/>
              </w:rPr>
            </w:pPr>
            <w:proofErr w:type="spellStart"/>
            <w:r w:rsidRPr="00DB5A58">
              <w:rPr>
                <w:b/>
                <w:color w:val="000000"/>
                <w:sz w:val="24"/>
                <w:szCs w:val="24"/>
              </w:rPr>
              <w:t>Hazard</w:t>
            </w:r>
            <w:proofErr w:type="spellEnd"/>
            <w:r w:rsidRPr="00DB5A58">
              <w:rPr>
                <w:b/>
                <w:color w:val="000000"/>
                <w:sz w:val="24"/>
                <w:szCs w:val="24"/>
              </w:rPr>
              <w:t xml:space="preserve"> ratio/ odds ratio</w:t>
            </w:r>
          </w:p>
        </w:tc>
        <w:tc>
          <w:tcPr>
            <w:tcW w:w="677" w:type="pct"/>
            <w:tcBorders>
              <w:top w:val="single" w:sz="4" w:space="0" w:color="auto"/>
              <w:left w:val="single" w:sz="4" w:space="0" w:color="auto"/>
              <w:bottom w:val="single" w:sz="4" w:space="0" w:color="auto"/>
              <w:right w:val="single" w:sz="4" w:space="0" w:color="auto"/>
            </w:tcBorders>
            <w:hideMark/>
          </w:tcPr>
          <w:p w14:paraId="59FAA2BE" w14:textId="77777777" w:rsidR="008A16D8" w:rsidRPr="00DB5A58" w:rsidRDefault="008A16D8">
            <w:pPr>
              <w:tabs>
                <w:tab w:val="left" w:pos="851"/>
              </w:tabs>
              <w:jc w:val="center"/>
              <w:rPr>
                <w:b/>
                <w:color w:val="000000"/>
                <w:sz w:val="24"/>
                <w:szCs w:val="24"/>
              </w:rPr>
            </w:pPr>
            <w:proofErr w:type="spellStart"/>
            <w:r w:rsidRPr="00DB5A58">
              <w:rPr>
                <w:b/>
                <w:i/>
                <w:color w:val="000000"/>
                <w:sz w:val="24"/>
                <w:szCs w:val="24"/>
              </w:rPr>
              <w:t>p-</w:t>
            </w:r>
            <w:r w:rsidRPr="00DB5A58">
              <w:rPr>
                <w:b/>
                <w:color w:val="000000"/>
                <w:sz w:val="24"/>
                <w:szCs w:val="24"/>
              </w:rPr>
              <w:t>værdi</w:t>
            </w:r>
            <w:proofErr w:type="spellEnd"/>
          </w:p>
        </w:tc>
      </w:tr>
      <w:tr w:rsidR="008A16D8" w:rsidRPr="00DB5A58" w14:paraId="733A8391" w14:textId="77777777" w:rsidTr="006B7954">
        <w:trPr>
          <w:jc w:val="center"/>
        </w:trPr>
        <w:tc>
          <w:tcPr>
            <w:tcW w:w="1410" w:type="pct"/>
            <w:tcBorders>
              <w:top w:val="single" w:sz="4" w:space="0" w:color="auto"/>
              <w:left w:val="single" w:sz="4" w:space="0" w:color="auto"/>
              <w:bottom w:val="single" w:sz="4" w:space="0" w:color="auto"/>
              <w:right w:val="single" w:sz="4" w:space="0" w:color="auto"/>
            </w:tcBorders>
            <w:hideMark/>
          </w:tcPr>
          <w:p w14:paraId="2863F019" w14:textId="77777777" w:rsidR="008A16D8" w:rsidRPr="00DB5A58" w:rsidRDefault="008A16D8">
            <w:pPr>
              <w:jc w:val="center"/>
              <w:rPr>
                <w:b/>
                <w:sz w:val="24"/>
                <w:szCs w:val="24"/>
              </w:rPr>
            </w:pPr>
            <w:r w:rsidRPr="00DB5A58">
              <w:rPr>
                <w:b/>
                <w:sz w:val="24"/>
                <w:szCs w:val="24"/>
              </w:rPr>
              <w:t>Primært endepunkt</w:t>
            </w:r>
          </w:p>
        </w:tc>
        <w:tc>
          <w:tcPr>
            <w:tcW w:w="857" w:type="pct"/>
            <w:tcBorders>
              <w:top w:val="single" w:sz="4" w:space="0" w:color="auto"/>
              <w:left w:val="single" w:sz="4" w:space="0" w:color="auto"/>
              <w:bottom w:val="single" w:sz="4" w:space="0" w:color="auto"/>
              <w:right w:val="single" w:sz="4" w:space="0" w:color="auto"/>
            </w:tcBorders>
            <w:vAlign w:val="center"/>
            <w:hideMark/>
          </w:tcPr>
          <w:p w14:paraId="1CFEB30B" w14:textId="77777777" w:rsidR="008A16D8" w:rsidRPr="00DB5A58" w:rsidRDefault="008A16D8">
            <w:pPr>
              <w:jc w:val="center"/>
              <w:rPr>
                <w:b/>
                <w:sz w:val="24"/>
                <w:szCs w:val="24"/>
              </w:rPr>
            </w:pPr>
            <w:r w:rsidRPr="00DB5A58">
              <w:rPr>
                <w:b/>
                <w:sz w:val="24"/>
                <w:szCs w:val="24"/>
              </w:rPr>
              <w:t>n=384</w:t>
            </w:r>
          </w:p>
        </w:tc>
        <w:tc>
          <w:tcPr>
            <w:tcW w:w="856" w:type="pct"/>
            <w:tcBorders>
              <w:top w:val="single" w:sz="4" w:space="0" w:color="auto"/>
              <w:left w:val="single" w:sz="4" w:space="0" w:color="auto"/>
              <w:bottom w:val="single" w:sz="4" w:space="0" w:color="auto"/>
              <w:right w:val="single" w:sz="4" w:space="0" w:color="auto"/>
            </w:tcBorders>
            <w:vAlign w:val="center"/>
            <w:hideMark/>
          </w:tcPr>
          <w:p w14:paraId="72277D2B" w14:textId="77777777" w:rsidR="008A16D8" w:rsidRPr="00DB5A58" w:rsidRDefault="008A16D8">
            <w:pPr>
              <w:jc w:val="center"/>
              <w:rPr>
                <w:b/>
                <w:sz w:val="24"/>
                <w:szCs w:val="24"/>
              </w:rPr>
            </w:pPr>
            <w:r w:rsidRPr="00DB5A58">
              <w:rPr>
                <w:b/>
                <w:sz w:val="24"/>
                <w:szCs w:val="24"/>
              </w:rPr>
              <w:t>n=193</w:t>
            </w:r>
          </w:p>
        </w:tc>
        <w:tc>
          <w:tcPr>
            <w:tcW w:w="1199" w:type="pct"/>
            <w:tcBorders>
              <w:top w:val="single" w:sz="4" w:space="0" w:color="auto"/>
              <w:left w:val="single" w:sz="4" w:space="0" w:color="auto"/>
              <w:bottom w:val="single" w:sz="4" w:space="0" w:color="auto"/>
              <w:right w:val="single" w:sz="4" w:space="0" w:color="auto"/>
            </w:tcBorders>
            <w:vAlign w:val="center"/>
          </w:tcPr>
          <w:p w14:paraId="6FF9C218" w14:textId="77777777" w:rsidR="008A16D8" w:rsidRPr="00DB5A58" w:rsidRDefault="008A16D8">
            <w:pPr>
              <w:jc w:val="center"/>
              <w:rPr>
                <w:b/>
                <w:sz w:val="24"/>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5B980D13" w14:textId="77777777" w:rsidR="008A16D8" w:rsidRPr="00DB5A58" w:rsidRDefault="008A16D8">
            <w:pPr>
              <w:jc w:val="center"/>
              <w:rPr>
                <w:b/>
                <w:sz w:val="24"/>
                <w:szCs w:val="24"/>
              </w:rPr>
            </w:pPr>
          </w:p>
        </w:tc>
      </w:tr>
      <w:tr w:rsidR="008A16D8" w:rsidRPr="00DB5A58" w14:paraId="5F737389" w14:textId="77777777" w:rsidTr="006B7954">
        <w:trPr>
          <w:jc w:val="center"/>
        </w:trPr>
        <w:tc>
          <w:tcPr>
            <w:tcW w:w="1410" w:type="pct"/>
            <w:tcBorders>
              <w:top w:val="single" w:sz="4" w:space="0" w:color="auto"/>
              <w:left w:val="single" w:sz="4" w:space="0" w:color="auto"/>
              <w:bottom w:val="single" w:sz="4" w:space="0" w:color="auto"/>
              <w:right w:val="single" w:sz="4" w:space="0" w:color="auto"/>
            </w:tcBorders>
            <w:hideMark/>
          </w:tcPr>
          <w:p w14:paraId="26D64092" w14:textId="77777777" w:rsidR="008A16D8" w:rsidRPr="00DB5A58" w:rsidRDefault="008A16D8">
            <w:pPr>
              <w:jc w:val="center"/>
              <w:rPr>
                <w:b/>
                <w:sz w:val="24"/>
                <w:szCs w:val="24"/>
              </w:rPr>
            </w:pPr>
            <w:r w:rsidRPr="00DB5A58">
              <w:rPr>
                <w:b/>
                <w:sz w:val="24"/>
                <w:szCs w:val="24"/>
              </w:rPr>
              <w:t>Samlet overlevelse,</w:t>
            </w:r>
          </w:p>
          <w:p w14:paraId="0477F44A" w14:textId="77777777" w:rsidR="008A16D8" w:rsidRPr="00DB5A58" w:rsidRDefault="008A16D8">
            <w:pPr>
              <w:jc w:val="center"/>
              <w:rPr>
                <w:b/>
                <w:sz w:val="24"/>
                <w:szCs w:val="24"/>
              </w:rPr>
            </w:pPr>
            <w:r w:rsidRPr="00DB5A58">
              <w:rPr>
                <w:b/>
                <w:sz w:val="24"/>
                <w:szCs w:val="24"/>
              </w:rPr>
              <w:t>n (%)</w:t>
            </w:r>
          </w:p>
        </w:tc>
        <w:tc>
          <w:tcPr>
            <w:tcW w:w="857" w:type="pct"/>
            <w:tcBorders>
              <w:top w:val="single" w:sz="4" w:space="0" w:color="auto"/>
              <w:left w:val="single" w:sz="4" w:space="0" w:color="auto"/>
              <w:bottom w:val="single" w:sz="4" w:space="0" w:color="auto"/>
              <w:right w:val="single" w:sz="4" w:space="0" w:color="auto"/>
            </w:tcBorders>
            <w:vAlign w:val="center"/>
            <w:hideMark/>
          </w:tcPr>
          <w:p w14:paraId="08E366CB" w14:textId="77777777" w:rsidR="008A16D8" w:rsidRPr="00DB5A58" w:rsidRDefault="008A16D8">
            <w:pPr>
              <w:jc w:val="center"/>
              <w:rPr>
                <w:sz w:val="24"/>
                <w:szCs w:val="24"/>
              </w:rPr>
            </w:pPr>
            <w:r w:rsidRPr="00DB5A58">
              <w:rPr>
                <w:sz w:val="24"/>
                <w:szCs w:val="24"/>
              </w:rPr>
              <w:t>258 (67,2 %)</w:t>
            </w:r>
          </w:p>
        </w:tc>
        <w:tc>
          <w:tcPr>
            <w:tcW w:w="856" w:type="pct"/>
            <w:tcBorders>
              <w:top w:val="single" w:sz="4" w:space="0" w:color="auto"/>
              <w:left w:val="single" w:sz="4" w:space="0" w:color="auto"/>
              <w:bottom w:val="single" w:sz="4" w:space="0" w:color="auto"/>
              <w:right w:val="single" w:sz="4" w:space="0" w:color="auto"/>
            </w:tcBorders>
            <w:vAlign w:val="center"/>
            <w:hideMark/>
          </w:tcPr>
          <w:p w14:paraId="16EB3E29" w14:textId="77777777" w:rsidR="008A16D8" w:rsidRPr="00DB5A58" w:rsidRDefault="008A16D8">
            <w:pPr>
              <w:jc w:val="center"/>
              <w:rPr>
                <w:sz w:val="24"/>
                <w:szCs w:val="24"/>
              </w:rPr>
            </w:pPr>
            <w:r w:rsidRPr="00DB5A58">
              <w:rPr>
                <w:sz w:val="24"/>
                <w:szCs w:val="24"/>
              </w:rPr>
              <w:t>123 (63,7 %)</w:t>
            </w:r>
          </w:p>
        </w:tc>
        <w:tc>
          <w:tcPr>
            <w:tcW w:w="1199" w:type="pct"/>
            <w:tcBorders>
              <w:top w:val="single" w:sz="4" w:space="0" w:color="auto"/>
              <w:left w:val="single" w:sz="4" w:space="0" w:color="auto"/>
              <w:bottom w:val="single" w:sz="4" w:space="0" w:color="auto"/>
              <w:right w:val="single" w:sz="4" w:space="0" w:color="auto"/>
            </w:tcBorders>
            <w:vAlign w:val="center"/>
            <w:hideMark/>
          </w:tcPr>
          <w:p w14:paraId="59BC5826" w14:textId="77777777" w:rsidR="008A16D8" w:rsidRPr="00DB5A58" w:rsidRDefault="008A16D8">
            <w:pPr>
              <w:jc w:val="center"/>
              <w:rPr>
                <w:sz w:val="24"/>
                <w:szCs w:val="24"/>
              </w:rPr>
            </w:pPr>
            <w:r w:rsidRPr="00DB5A58">
              <w:rPr>
                <w:sz w:val="24"/>
                <w:szCs w:val="24"/>
              </w:rPr>
              <w:t>0,927 (0,748-1,150)</w:t>
            </w:r>
          </w:p>
        </w:tc>
        <w:tc>
          <w:tcPr>
            <w:tcW w:w="677" w:type="pct"/>
            <w:tcBorders>
              <w:top w:val="single" w:sz="4" w:space="0" w:color="auto"/>
              <w:left w:val="single" w:sz="4" w:space="0" w:color="auto"/>
              <w:bottom w:val="single" w:sz="4" w:space="0" w:color="auto"/>
              <w:right w:val="single" w:sz="4" w:space="0" w:color="auto"/>
            </w:tcBorders>
            <w:vAlign w:val="center"/>
            <w:hideMark/>
          </w:tcPr>
          <w:p w14:paraId="298E9EEB" w14:textId="77777777" w:rsidR="008A16D8" w:rsidRPr="00DB5A58" w:rsidRDefault="008A16D8">
            <w:pPr>
              <w:jc w:val="center"/>
              <w:rPr>
                <w:sz w:val="24"/>
                <w:szCs w:val="24"/>
              </w:rPr>
            </w:pPr>
            <w:r w:rsidRPr="00DB5A58">
              <w:rPr>
                <w:sz w:val="24"/>
                <w:szCs w:val="24"/>
              </w:rPr>
              <w:t>0,4920</w:t>
            </w:r>
          </w:p>
        </w:tc>
      </w:tr>
      <w:tr w:rsidR="008A16D8" w:rsidRPr="00DB5A58" w14:paraId="370AC4F4" w14:textId="77777777" w:rsidTr="006B7954">
        <w:trPr>
          <w:jc w:val="center"/>
        </w:trPr>
        <w:tc>
          <w:tcPr>
            <w:tcW w:w="1410" w:type="pct"/>
            <w:tcBorders>
              <w:top w:val="single" w:sz="4" w:space="0" w:color="auto"/>
              <w:left w:val="single" w:sz="4" w:space="0" w:color="auto"/>
              <w:bottom w:val="single" w:sz="4" w:space="0" w:color="auto"/>
              <w:right w:val="single" w:sz="4" w:space="0" w:color="auto"/>
            </w:tcBorders>
            <w:hideMark/>
          </w:tcPr>
          <w:p w14:paraId="6B244AA0" w14:textId="77777777" w:rsidR="008A16D8" w:rsidRPr="00DB5A58" w:rsidRDefault="008A16D8">
            <w:pPr>
              <w:jc w:val="center"/>
              <w:rPr>
                <w:b/>
                <w:sz w:val="24"/>
                <w:szCs w:val="24"/>
              </w:rPr>
            </w:pPr>
            <w:r w:rsidRPr="00DB5A58">
              <w:rPr>
                <w:b/>
                <w:sz w:val="24"/>
                <w:szCs w:val="24"/>
              </w:rPr>
              <w:t>Sekundære endepunkter</w:t>
            </w:r>
          </w:p>
        </w:tc>
        <w:tc>
          <w:tcPr>
            <w:tcW w:w="857" w:type="pct"/>
            <w:tcBorders>
              <w:top w:val="single" w:sz="4" w:space="0" w:color="auto"/>
              <w:left w:val="single" w:sz="4" w:space="0" w:color="auto"/>
              <w:bottom w:val="single" w:sz="4" w:space="0" w:color="auto"/>
              <w:right w:val="single" w:sz="4" w:space="0" w:color="auto"/>
            </w:tcBorders>
            <w:vAlign w:val="center"/>
            <w:hideMark/>
          </w:tcPr>
          <w:p w14:paraId="6A4FBFA1" w14:textId="77777777" w:rsidR="008A16D8" w:rsidRPr="00DB5A58" w:rsidRDefault="008A16D8">
            <w:pPr>
              <w:jc w:val="center"/>
              <w:rPr>
                <w:b/>
                <w:sz w:val="24"/>
                <w:szCs w:val="24"/>
              </w:rPr>
            </w:pPr>
            <w:r w:rsidRPr="00DB5A58">
              <w:rPr>
                <w:b/>
                <w:sz w:val="24"/>
                <w:szCs w:val="24"/>
              </w:rPr>
              <w:t>n=345</w:t>
            </w:r>
          </w:p>
        </w:tc>
        <w:tc>
          <w:tcPr>
            <w:tcW w:w="856" w:type="pct"/>
            <w:tcBorders>
              <w:top w:val="single" w:sz="4" w:space="0" w:color="auto"/>
              <w:left w:val="single" w:sz="4" w:space="0" w:color="auto"/>
              <w:bottom w:val="single" w:sz="4" w:space="0" w:color="auto"/>
              <w:right w:val="single" w:sz="4" w:space="0" w:color="auto"/>
            </w:tcBorders>
            <w:vAlign w:val="center"/>
            <w:hideMark/>
          </w:tcPr>
          <w:p w14:paraId="107765B9" w14:textId="77777777" w:rsidR="008A16D8" w:rsidRPr="00DB5A58" w:rsidRDefault="008A16D8">
            <w:pPr>
              <w:jc w:val="center"/>
              <w:rPr>
                <w:b/>
                <w:sz w:val="24"/>
                <w:szCs w:val="24"/>
              </w:rPr>
            </w:pPr>
            <w:r w:rsidRPr="00DB5A58">
              <w:rPr>
                <w:b/>
                <w:sz w:val="24"/>
                <w:szCs w:val="24"/>
              </w:rPr>
              <w:t>n=173</w:t>
            </w:r>
          </w:p>
        </w:tc>
        <w:tc>
          <w:tcPr>
            <w:tcW w:w="1199" w:type="pct"/>
            <w:tcBorders>
              <w:top w:val="single" w:sz="4" w:space="0" w:color="auto"/>
              <w:left w:val="single" w:sz="4" w:space="0" w:color="auto"/>
              <w:bottom w:val="single" w:sz="4" w:space="0" w:color="auto"/>
              <w:right w:val="single" w:sz="4" w:space="0" w:color="auto"/>
            </w:tcBorders>
            <w:vAlign w:val="center"/>
          </w:tcPr>
          <w:p w14:paraId="4F8622B4" w14:textId="77777777" w:rsidR="008A16D8" w:rsidRPr="00DB5A58" w:rsidRDefault="008A16D8">
            <w:pPr>
              <w:jc w:val="center"/>
              <w:rPr>
                <w:sz w:val="24"/>
                <w:szCs w:val="24"/>
              </w:rPr>
            </w:pPr>
          </w:p>
        </w:tc>
        <w:tc>
          <w:tcPr>
            <w:tcW w:w="677" w:type="pct"/>
            <w:tcBorders>
              <w:top w:val="single" w:sz="4" w:space="0" w:color="auto"/>
              <w:left w:val="single" w:sz="4" w:space="0" w:color="auto"/>
              <w:bottom w:val="single" w:sz="4" w:space="0" w:color="auto"/>
              <w:right w:val="single" w:sz="4" w:space="0" w:color="auto"/>
            </w:tcBorders>
            <w:vAlign w:val="center"/>
          </w:tcPr>
          <w:p w14:paraId="67EE2B94" w14:textId="77777777" w:rsidR="008A16D8" w:rsidRPr="00DB5A58" w:rsidRDefault="008A16D8">
            <w:pPr>
              <w:jc w:val="center"/>
              <w:rPr>
                <w:sz w:val="24"/>
                <w:szCs w:val="24"/>
              </w:rPr>
            </w:pPr>
          </w:p>
        </w:tc>
      </w:tr>
      <w:tr w:rsidR="008A16D8" w:rsidRPr="00DB5A58" w14:paraId="07891EDA" w14:textId="77777777" w:rsidTr="006B7954">
        <w:trPr>
          <w:jc w:val="center"/>
        </w:trPr>
        <w:tc>
          <w:tcPr>
            <w:tcW w:w="1410" w:type="pct"/>
            <w:tcBorders>
              <w:top w:val="single" w:sz="4" w:space="0" w:color="auto"/>
              <w:left w:val="single" w:sz="4" w:space="0" w:color="auto"/>
              <w:bottom w:val="single" w:sz="4" w:space="0" w:color="auto"/>
              <w:right w:val="single" w:sz="4" w:space="0" w:color="auto"/>
            </w:tcBorders>
            <w:hideMark/>
          </w:tcPr>
          <w:p w14:paraId="3332859B" w14:textId="77777777" w:rsidR="008A16D8" w:rsidRPr="00DB5A58" w:rsidRDefault="008A16D8">
            <w:pPr>
              <w:jc w:val="center"/>
              <w:rPr>
                <w:b/>
                <w:sz w:val="24"/>
                <w:szCs w:val="24"/>
              </w:rPr>
            </w:pPr>
            <w:r w:rsidRPr="00DB5A58">
              <w:rPr>
                <w:b/>
                <w:sz w:val="24"/>
                <w:szCs w:val="24"/>
              </w:rPr>
              <w:t>PFS</w:t>
            </w:r>
          </w:p>
          <w:p w14:paraId="343C514B" w14:textId="77777777" w:rsidR="008A16D8" w:rsidRPr="00DB5A58" w:rsidRDefault="008A16D8">
            <w:pPr>
              <w:jc w:val="center"/>
              <w:rPr>
                <w:b/>
                <w:sz w:val="24"/>
                <w:szCs w:val="24"/>
              </w:rPr>
            </w:pPr>
            <w:r w:rsidRPr="00DB5A58">
              <w:rPr>
                <w:b/>
                <w:sz w:val="24"/>
                <w:szCs w:val="24"/>
              </w:rPr>
              <w:t>(måneder; 95 % CI)</w:t>
            </w:r>
          </w:p>
        </w:tc>
        <w:tc>
          <w:tcPr>
            <w:tcW w:w="857" w:type="pct"/>
            <w:tcBorders>
              <w:top w:val="single" w:sz="4" w:space="0" w:color="auto"/>
              <w:left w:val="single" w:sz="4" w:space="0" w:color="auto"/>
              <w:bottom w:val="single" w:sz="4" w:space="0" w:color="auto"/>
              <w:right w:val="single" w:sz="4" w:space="0" w:color="auto"/>
            </w:tcBorders>
            <w:vAlign w:val="center"/>
            <w:hideMark/>
          </w:tcPr>
          <w:p w14:paraId="090776C0" w14:textId="77777777" w:rsidR="008A16D8" w:rsidRPr="00DB5A58" w:rsidRDefault="008A16D8">
            <w:pPr>
              <w:jc w:val="center"/>
              <w:rPr>
                <w:sz w:val="24"/>
                <w:szCs w:val="24"/>
              </w:rPr>
            </w:pPr>
            <w:r w:rsidRPr="00DB5A58">
              <w:rPr>
                <w:sz w:val="24"/>
                <w:szCs w:val="24"/>
              </w:rPr>
              <w:t>4,2</w:t>
            </w:r>
          </w:p>
        </w:tc>
        <w:tc>
          <w:tcPr>
            <w:tcW w:w="856" w:type="pct"/>
            <w:tcBorders>
              <w:top w:val="single" w:sz="4" w:space="0" w:color="auto"/>
              <w:left w:val="single" w:sz="4" w:space="0" w:color="auto"/>
              <w:bottom w:val="single" w:sz="4" w:space="0" w:color="auto"/>
              <w:right w:val="single" w:sz="4" w:space="0" w:color="auto"/>
            </w:tcBorders>
            <w:vAlign w:val="center"/>
            <w:hideMark/>
          </w:tcPr>
          <w:p w14:paraId="7E6368AE" w14:textId="77777777" w:rsidR="008A16D8" w:rsidRPr="00DB5A58" w:rsidRDefault="008A16D8">
            <w:pPr>
              <w:jc w:val="center"/>
              <w:rPr>
                <w:sz w:val="24"/>
                <w:szCs w:val="24"/>
              </w:rPr>
            </w:pPr>
            <w:r w:rsidRPr="00DB5A58">
              <w:rPr>
                <w:sz w:val="24"/>
                <w:szCs w:val="24"/>
              </w:rPr>
              <w:t>1,5</w:t>
            </w:r>
          </w:p>
        </w:tc>
        <w:tc>
          <w:tcPr>
            <w:tcW w:w="1199" w:type="pct"/>
            <w:tcBorders>
              <w:top w:val="single" w:sz="4" w:space="0" w:color="auto"/>
              <w:left w:val="single" w:sz="4" w:space="0" w:color="auto"/>
              <w:bottom w:val="single" w:sz="4" w:space="0" w:color="auto"/>
              <w:right w:val="single" w:sz="4" w:space="0" w:color="auto"/>
            </w:tcBorders>
            <w:vAlign w:val="center"/>
            <w:hideMark/>
          </w:tcPr>
          <w:p w14:paraId="46B3DF9C" w14:textId="77777777" w:rsidR="008A16D8" w:rsidRPr="00DB5A58" w:rsidRDefault="008A16D8">
            <w:pPr>
              <w:jc w:val="center"/>
              <w:rPr>
                <w:sz w:val="24"/>
                <w:szCs w:val="24"/>
              </w:rPr>
            </w:pPr>
            <w:r w:rsidRPr="00DB5A58">
              <w:rPr>
                <w:sz w:val="24"/>
                <w:szCs w:val="24"/>
              </w:rPr>
              <w:t>0,55 (0,44, 0,70)</w:t>
            </w:r>
          </w:p>
        </w:tc>
        <w:tc>
          <w:tcPr>
            <w:tcW w:w="677" w:type="pct"/>
            <w:tcBorders>
              <w:top w:val="single" w:sz="4" w:space="0" w:color="auto"/>
              <w:left w:val="single" w:sz="4" w:space="0" w:color="auto"/>
              <w:bottom w:val="single" w:sz="4" w:space="0" w:color="auto"/>
              <w:right w:val="single" w:sz="4" w:space="0" w:color="auto"/>
            </w:tcBorders>
            <w:vAlign w:val="center"/>
            <w:hideMark/>
          </w:tcPr>
          <w:p w14:paraId="7D963C02" w14:textId="77777777" w:rsidR="008A16D8" w:rsidRPr="00DB5A58" w:rsidRDefault="008A16D8">
            <w:pPr>
              <w:jc w:val="center"/>
              <w:rPr>
                <w:sz w:val="24"/>
                <w:szCs w:val="24"/>
              </w:rPr>
            </w:pPr>
            <w:r w:rsidRPr="00DB5A58">
              <w:rPr>
                <w:sz w:val="24"/>
                <w:szCs w:val="24"/>
              </w:rPr>
              <w:t>&lt;0,0001</w:t>
            </w:r>
          </w:p>
        </w:tc>
      </w:tr>
      <w:tr w:rsidR="008A16D8" w:rsidRPr="00DB5A58" w14:paraId="6FD4860D" w14:textId="77777777" w:rsidTr="006B7954">
        <w:trPr>
          <w:jc w:val="center"/>
        </w:trPr>
        <w:tc>
          <w:tcPr>
            <w:tcW w:w="1410" w:type="pct"/>
            <w:tcBorders>
              <w:top w:val="single" w:sz="4" w:space="0" w:color="auto"/>
              <w:left w:val="single" w:sz="4" w:space="0" w:color="auto"/>
              <w:bottom w:val="single" w:sz="4" w:space="0" w:color="auto"/>
              <w:right w:val="single" w:sz="4" w:space="0" w:color="auto"/>
            </w:tcBorders>
            <w:hideMark/>
          </w:tcPr>
          <w:p w14:paraId="32714A11" w14:textId="77777777" w:rsidR="008A16D8" w:rsidRPr="00DB5A58" w:rsidRDefault="008A16D8">
            <w:pPr>
              <w:jc w:val="center"/>
              <w:rPr>
                <w:b/>
                <w:sz w:val="24"/>
                <w:szCs w:val="24"/>
                <w:lang w:val="en-US"/>
              </w:rPr>
            </w:pPr>
            <w:r w:rsidRPr="00DB5A58">
              <w:rPr>
                <w:b/>
                <w:sz w:val="24"/>
                <w:szCs w:val="24"/>
                <w:lang w:val="en-US"/>
              </w:rPr>
              <w:t>ORR,</w:t>
            </w:r>
          </w:p>
          <w:p w14:paraId="3F3342D8" w14:textId="77777777" w:rsidR="008A16D8" w:rsidRPr="00DB5A58" w:rsidRDefault="008A16D8">
            <w:pPr>
              <w:jc w:val="center"/>
              <w:rPr>
                <w:b/>
                <w:sz w:val="24"/>
                <w:szCs w:val="24"/>
                <w:lang w:val="en-US"/>
              </w:rPr>
            </w:pPr>
            <w:r w:rsidRPr="00DB5A58">
              <w:rPr>
                <w:b/>
                <w:sz w:val="24"/>
                <w:szCs w:val="24"/>
                <w:lang w:val="en-US"/>
              </w:rPr>
              <w:t>n (%);</w:t>
            </w:r>
          </w:p>
          <w:p w14:paraId="2C983C0D" w14:textId="77777777" w:rsidR="008A16D8" w:rsidRPr="00DB5A58" w:rsidRDefault="008A16D8">
            <w:pPr>
              <w:jc w:val="center"/>
              <w:rPr>
                <w:b/>
                <w:sz w:val="24"/>
                <w:szCs w:val="24"/>
                <w:lang w:val="en-US"/>
              </w:rPr>
            </w:pPr>
            <w:r w:rsidRPr="00DB5A58">
              <w:rPr>
                <w:b/>
                <w:sz w:val="24"/>
                <w:szCs w:val="24"/>
                <w:lang w:val="en-US"/>
              </w:rPr>
              <w:t>Odds ratio (95 % CI)</w:t>
            </w:r>
          </w:p>
        </w:tc>
        <w:tc>
          <w:tcPr>
            <w:tcW w:w="857" w:type="pct"/>
            <w:tcBorders>
              <w:top w:val="single" w:sz="4" w:space="0" w:color="auto"/>
              <w:left w:val="single" w:sz="4" w:space="0" w:color="auto"/>
              <w:bottom w:val="single" w:sz="4" w:space="0" w:color="auto"/>
              <w:right w:val="single" w:sz="4" w:space="0" w:color="auto"/>
            </w:tcBorders>
            <w:vAlign w:val="center"/>
            <w:hideMark/>
          </w:tcPr>
          <w:p w14:paraId="6744818E" w14:textId="77777777" w:rsidR="008A16D8" w:rsidRPr="00DB5A58" w:rsidRDefault="008A16D8">
            <w:pPr>
              <w:jc w:val="center"/>
              <w:rPr>
                <w:sz w:val="24"/>
                <w:szCs w:val="24"/>
              </w:rPr>
            </w:pPr>
            <w:r w:rsidRPr="00DB5A58">
              <w:rPr>
                <w:sz w:val="24"/>
                <w:szCs w:val="24"/>
              </w:rPr>
              <w:t>34 (9.9 %)</w:t>
            </w:r>
          </w:p>
        </w:tc>
        <w:tc>
          <w:tcPr>
            <w:tcW w:w="856" w:type="pct"/>
            <w:tcBorders>
              <w:top w:val="single" w:sz="4" w:space="0" w:color="auto"/>
              <w:left w:val="single" w:sz="4" w:space="0" w:color="auto"/>
              <w:bottom w:val="single" w:sz="4" w:space="0" w:color="auto"/>
              <w:right w:val="single" w:sz="4" w:space="0" w:color="auto"/>
            </w:tcBorders>
            <w:vAlign w:val="center"/>
            <w:hideMark/>
          </w:tcPr>
          <w:p w14:paraId="4A2B25B0" w14:textId="77777777" w:rsidR="008A16D8" w:rsidRPr="00DB5A58" w:rsidRDefault="008A16D8">
            <w:pPr>
              <w:jc w:val="center"/>
              <w:rPr>
                <w:sz w:val="24"/>
                <w:szCs w:val="24"/>
              </w:rPr>
            </w:pPr>
            <w:r w:rsidRPr="00DB5A58">
              <w:rPr>
                <w:sz w:val="24"/>
                <w:szCs w:val="24"/>
              </w:rPr>
              <w:t>12 (6.9 %)</w:t>
            </w:r>
          </w:p>
        </w:tc>
        <w:tc>
          <w:tcPr>
            <w:tcW w:w="1199" w:type="pct"/>
            <w:tcBorders>
              <w:top w:val="single" w:sz="4" w:space="0" w:color="auto"/>
              <w:left w:val="single" w:sz="4" w:space="0" w:color="auto"/>
              <w:bottom w:val="single" w:sz="4" w:space="0" w:color="auto"/>
              <w:right w:val="single" w:sz="4" w:space="0" w:color="auto"/>
            </w:tcBorders>
            <w:vAlign w:val="center"/>
            <w:hideMark/>
          </w:tcPr>
          <w:p w14:paraId="7451A980" w14:textId="77777777" w:rsidR="008A16D8" w:rsidRPr="00DB5A58" w:rsidRDefault="008A16D8">
            <w:pPr>
              <w:jc w:val="center"/>
              <w:rPr>
                <w:sz w:val="24"/>
                <w:szCs w:val="24"/>
              </w:rPr>
            </w:pPr>
            <w:r w:rsidRPr="00DB5A58">
              <w:rPr>
                <w:sz w:val="24"/>
                <w:szCs w:val="24"/>
              </w:rPr>
              <w:t>1,47 (0,72, 3,2)</w:t>
            </w:r>
          </w:p>
        </w:tc>
        <w:tc>
          <w:tcPr>
            <w:tcW w:w="677" w:type="pct"/>
            <w:tcBorders>
              <w:top w:val="single" w:sz="4" w:space="0" w:color="auto"/>
              <w:left w:val="single" w:sz="4" w:space="0" w:color="auto"/>
              <w:bottom w:val="single" w:sz="4" w:space="0" w:color="auto"/>
              <w:right w:val="single" w:sz="4" w:space="0" w:color="auto"/>
            </w:tcBorders>
            <w:vAlign w:val="center"/>
            <w:hideMark/>
          </w:tcPr>
          <w:p w14:paraId="7BE08829" w14:textId="77777777" w:rsidR="008A16D8" w:rsidRPr="00DB5A58" w:rsidRDefault="008A16D8">
            <w:pPr>
              <w:jc w:val="center"/>
              <w:rPr>
                <w:sz w:val="24"/>
                <w:szCs w:val="24"/>
              </w:rPr>
            </w:pPr>
            <w:r w:rsidRPr="00DB5A58">
              <w:rPr>
                <w:sz w:val="24"/>
                <w:szCs w:val="24"/>
              </w:rPr>
              <w:t>0,33</w:t>
            </w:r>
          </w:p>
        </w:tc>
      </w:tr>
      <w:tr w:rsidR="008A16D8" w:rsidRPr="00DB5A58" w14:paraId="5F29BB7C" w14:textId="77777777" w:rsidTr="006B7954">
        <w:trPr>
          <w:jc w:val="center"/>
        </w:trPr>
        <w:tc>
          <w:tcPr>
            <w:tcW w:w="1410" w:type="pct"/>
            <w:tcBorders>
              <w:top w:val="single" w:sz="4" w:space="0" w:color="auto"/>
              <w:left w:val="single" w:sz="4" w:space="0" w:color="auto"/>
              <w:bottom w:val="single" w:sz="4" w:space="0" w:color="auto"/>
              <w:right w:val="single" w:sz="4" w:space="0" w:color="auto"/>
            </w:tcBorders>
            <w:hideMark/>
          </w:tcPr>
          <w:p w14:paraId="472795FC" w14:textId="77777777" w:rsidR="008A16D8" w:rsidRPr="00DB5A58" w:rsidRDefault="008A16D8">
            <w:pPr>
              <w:jc w:val="center"/>
              <w:rPr>
                <w:b/>
                <w:sz w:val="24"/>
                <w:szCs w:val="24"/>
              </w:rPr>
            </w:pPr>
            <w:r w:rsidRPr="00DB5A58">
              <w:rPr>
                <w:b/>
                <w:sz w:val="24"/>
                <w:szCs w:val="24"/>
              </w:rPr>
              <w:t>DOR</w:t>
            </w:r>
          </w:p>
          <w:p w14:paraId="54B1C8BA" w14:textId="77777777" w:rsidR="008A16D8" w:rsidRPr="00DB5A58" w:rsidRDefault="008A16D8">
            <w:pPr>
              <w:jc w:val="center"/>
              <w:rPr>
                <w:b/>
                <w:sz w:val="24"/>
                <w:szCs w:val="24"/>
              </w:rPr>
            </w:pPr>
            <w:r w:rsidRPr="00DB5A58">
              <w:rPr>
                <w:b/>
                <w:sz w:val="24"/>
                <w:szCs w:val="24"/>
              </w:rPr>
              <w:t>(måneder; 95 % CI)</w:t>
            </w:r>
          </w:p>
        </w:tc>
        <w:tc>
          <w:tcPr>
            <w:tcW w:w="857" w:type="pct"/>
            <w:tcBorders>
              <w:top w:val="single" w:sz="4" w:space="0" w:color="auto"/>
              <w:left w:val="single" w:sz="4" w:space="0" w:color="auto"/>
              <w:bottom w:val="single" w:sz="4" w:space="0" w:color="auto"/>
              <w:right w:val="single" w:sz="4" w:space="0" w:color="auto"/>
            </w:tcBorders>
            <w:vAlign w:val="center"/>
            <w:hideMark/>
          </w:tcPr>
          <w:p w14:paraId="436E5BCA" w14:textId="77777777" w:rsidR="008A16D8" w:rsidRPr="00DB5A58" w:rsidRDefault="008A16D8">
            <w:pPr>
              <w:jc w:val="center"/>
              <w:rPr>
                <w:sz w:val="24"/>
                <w:szCs w:val="24"/>
              </w:rPr>
            </w:pPr>
            <w:r w:rsidRPr="00DB5A58">
              <w:rPr>
                <w:sz w:val="24"/>
                <w:szCs w:val="24"/>
              </w:rPr>
              <w:t>6,5</w:t>
            </w:r>
          </w:p>
        </w:tc>
        <w:tc>
          <w:tcPr>
            <w:tcW w:w="856" w:type="pct"/>
            <w:tcBorders>
              <w:top w:val="single" w:sz="4" w:space="0" w:color="auto"/>
              <w:left w:val="single" w:sz="4" w:space="0" w:color="auto"/>
              <w:bottom w:val="single" w:sz="4" w:space="0" w:color="auto"/>
              <w:right w:val="single" w:sz="4" w:space="0" w:color="auto"/>
            </w:tcBorders>
            <w:vAlign w:val="center"/>
            <w:hideMark/>
          </w:tcPr>
          <w:p w14:paraId="7BC43483" w14:textId="77777777" w:rsidR="008A16D8" w:rsidRPr="00DB5A58" w:rsidRDefault="008A16D8">
            <w:pPr>
              <w:jc w:val="center"/>
              <w:rPr>
                <w:sz w:val="24"/>
                <w:szCs w:val="24"/>
              </w:rPr>
            </w:pPr>
            <w:r w:rsidRPr="00DB5A58">
              <w:rPr>
                <w:sz w:val="24"/>
                <w:szCs w:val="24"/>
              </w:rPr>
              <w:t>4,2</w:t>
            </w:r>
          </w:p>
        </w:tc>
        <w:tc>
          <w:tcPr>
            <w:tcW w:w="1199" w:type="pct"/>
            <w:tcBorders>
              <w:top w:val="single" w:sz="4" w:space="0" w:color="auto"/>
              <w:left w:val="single" w:sz="4" w:space="0" w:color="auto"/>
              <w:bottom w:val="single" w:sz="4" w:space="0" w:color="auto"/>
              <w:right w:val="single" w:sz="4" w:space="0" w:color="auto"/>
            </w:tcBorders>
            <w:vAlign w:val="center"/>
            <w:hideMark/>
          </w:tcPr>
          <w:p w14:paraId="311F8784" w14:textId="77777777" w:rsidR="008A16D8" w:rsidRPr="00DB5A58" w:rsidRDefault="008A16D8">
            <w:pPr>
              <w:jc w:val="center"/>
              <w:rPr>
                <w:sz w:val="24"/>
                <w:szCs w:val="24"/>
              </w:rPr>
            </w:pPr>
            <w:r w:rsidRPr="00DB5A58">
              <w:rPr>
                <w:sz w:val="24"/>
                <w:szCs w:val="24"/>
              </w:rPr>
              <w:t>0,47 (0,17, 1,32)</w:t>
            </w:r>
          </w:p>
        </w:tc>
        <w:tc>
          <w:tcPr>
            <w:tcW w:w="677" w:type="pct"/>
            <w:tcBorders>
              <w:top w:val="single" w:sz="4" w:space="0" w:color="auto"/>
              <w:left w:val="single" w:sz="4" w:space="0" w:color="auto"/>
              <w:bottom w:val="single" w:sz="4" w:space="0" w:color="auto"/>
              <w:right w:val="single" w:sz="4" w:space="0" w:color="auto"/>
            </w:tcBorders>
            <w:vAlign w:val="center"/>
            <w:hideMark/>
          </w:tcPr>
          <w:p w14:paraId="219EAB98" w14:textId="77777777" w:rsidR="008A16D8" w:rsidRPr="00DB5A58" w:rsidRDefault="008A16D8">
            <w:pPr>
              <w:jc w:val="center"/>
              <w:rPr>
                <w:sz w:val="24"/>
                <w:szCs w:val="24"/>
              </w:rPr>
            </w:pPr>
            <w:r w:rsidRPr="00DB5A58">
              <w:rPr>
                <w:sz w:val="24"/>
                <w:szCs w:val="24"/>
              </w:rPr>
              <w:t>0,14</w:t>
            </w:r>
          </w:p>
        </w:tc>
      </w:tr>
      <w:tr w:rsidR="008A16D8" w:rsidRPr="00DB5A58" w14:paraId="37B3DE15" w14:textId="77777777" w:rsidTr="006B7954">
        <w:trPr>
          <w:jc w:val="center"/>
        </w:trPr>
        <w:tc>
          <w:tcPr>
            <w:tcW w:w="1410" w:type="pct"/>
            <w:tcBorders>
              <w:top w:val="single" w:sz="4" w:space="0" w:color="auto"/>
              <w:left w:val="single" w:sz="4" w:space="0" w:color="auto"/>
              <w:bottom w:val="single" w:sz="4" w:space="0" w:color="auto"/>
              <w:right w:val="single" w:sz="4" w:space="0" w:color="auto"/>
            </w:tcBorders>
            <w:hideMark/>
          </w:tcPr>
          <w:p w14:paraId="5F0A7902" w14:textId="77777777" w:rsidR="008A16D8" w:rsidRPr="00DB5A58" w:rsidRDefault="008A16D8">
            <w:pPr>
              <w:jc w:val="center"/>
              <w:rPr>
                <w:b/>
                <w:sz w:val="24"/>
                <w:szCs w:val="24"/>
                <w:lang w:val="en-US"/>
              </w:rPr>
            </w:pPr>
            <w:r w:rsidRPr="00DB5A58">
              <w:rPr>
                <w:b/>
                <w:sz w:val="24"/>
                <w:szCs w:val="24"/>
                <w:lang w:val="en-US"/>
              </w:rPr>
              <w:t>CBR,</w:t>
            </w:r>
          </w:p>
          <w:p w14:paraId="2FD13052" w14:textId="77777777" w:rsidR="008A16D8" w:rsidRPr="00DB5A58" w:rsidRDefault="008A16D8">
            <w:pPr>
              <w:jc w:val="center"/>
              <w:rPr>
                <w:b/>
                <w:sz w:val="24"/>
                <w:szCs w:val="24"/>
                <w:lang w:val="en-US"/>
              </w:rPr>
            </w:pPr>
            <w:r w:rsidRPr="00DB5A58">
              <w:rPr>
                <w:b/>
                <w:sz w:val="24"/>
                <w:szCs w:val="24"/>
                <w:lang w:val="en-US"/>
              </w:rPr>
              <w:t>n (%);</w:t>
            </w:r>
          </w:p>
          <w:p w14:paraId="07379787" w14:textId="77777777" w:rsidR="008A16D8" w:rsidRPr="00DB5A58" w:rsidRDefault="008A16D8">
            <w:pPr>
              <w:jc w:val="center"/>
              <w:rPr>
                <w:b/>
                <w:sz w:val="24"/>
                <w:szCs w:val="24"/>
                <w:lang w:val="en-US"/>
              </w:rPr>
            </w:pPr>
            <w:r w:rsidRPr="00DB5A58">
              <w:rPr>
                <w:b/>
                <w:sz w:val="24"/>
                <w:szCs w:val="24"/>
                <w:lang w:val="en-US"/>
              </w:rPr>
              <w:t>Odds ratio (95 % CI)</w:t>
            </w:r>
          </w:p>
        </w:tc>
        <w:tc>
          <w:tcPr>
            <w:tcW w:w="857" w:type="pct"/>
            <w:tcBorders>
              <w:top w:val="single" w:sz="4" w:space="0" w:color="auto"/>
              <w:left w:val="single" w:sz="4" w:space="0" w:color="auto"/>
              <w:bottom w:val="single" w:sz="4" w:space="0" w:color="auto"/>
              <w:right w:val="single" w:sz="4" w:space="0" w:color="auto"/>
            </w:tcBorders>
            <w:vAlign w:val="center"/>
            <w:hideMark/>
          </w:tcPr>
          <w:p w14:paraId="7ABCD26F" w14:textId="77777777" w:rsidR="008A16D8" w:rsidRPr="00DB5A58" w:rsidRDefault="008A16D8">
            <w:pPr>
              <w:jc w:val="center"/>
              <w:rPr>
                <w:sz w:val="24"/>
                <w:szCs w:val="24"/>
              </w:rPr>
            </w:pPr>
            <w:r w:rsidRPr="00DB5A58">
              <w:rPr>
                <w:sz w:val="24"/>
                <w:szCs w:val="24"/>
              </w:rPr>
              <w:t>34,2 %</w:t>
            </w:r>
          </w:p>
        </w:tc>
        <w:tc>
          <w:tcPr>
            <w:tcW w:w="856" w:type="pct"/>
            <w:tcBorders>
              <w:top w:val="single" w:sz="4" w:space="0" w:color="auto"/>
              <w:left w:val="single" w:sz="4" w:space="0" w:color="auto"/>
              <w:bottom w:val="single" w:sz="4" w:space="0" w:color="auto"/>
              <w:right w:val="single" w:sz="4" w:space="0" w:color="auto"/>
            </w:tcBorders>
            <w:vAlign w:val="center"/>
            <w:hideMark/>
          </w:tcPr>
          <w:p w14:paraId="38E1D599" w14:textId="77777777" w:rsidR="008A16D8" w:rsidRPr="00DB5A58" w:rsidRDefault="008A16D8">
            <w:pPr>
              <w:jc w:val="center"/>
              <w:rPr>
                <w:sz w:val="24"/>
                <w:szCs w:val="24"/>
              </w:rPr>
            </w:pPr>
            <w:r w:rsidRPr="00DB5A58">
              <w:rPr>
                <w:sz w:val="24"/>
                <w:szCs w:val="24"/>
              </w:rPr>
              <w:t>18,5 %</w:t>
            </w:r>
          </w:p>
        </w:tc>
        <w:tc>
          <w:tcPr>
            <w:tcW w:w="1199" w:type="pct"/>
            <w:tcBorders>
              <w:top w:val="single" w:sz="4" w:space="0" w:color="auto"/>
              <w:left w:val="single" w:sz="4" w:space="0" w:color="auto"/>
              <w:bottom w:val="single" w:sz="4" w:space="0" w:color="auto"/>
              <w:right w:val="single" w:sz="4" w:space="0" w:color="auto"/>
            </w:tcBorders>
            <w:vAlign w:val="center"/>
            <w:hideMark/>
          </w:tcPr>
          <w:p w14:paraId="4ACC305D" w14:textId="77777777" w:rsidR="008A16D8" w:rsidRPr="00DB5A58" w:rsidRDefault="008A16D8">
            <w:pPr>
              <w:jc w:val="center"/>
              <w:rPr>
                <w:sz w:val="24"/>
                <w:szCs w:val="24"/>
              </w:rPr>
            </w:pPr>
            <w:r w:rsidRPr="00DB5A58">
              <w:rPr>
                <w:sz w:val="24"/>
                <w:szCs w:val="24"/>
              </w:rPr>
              <w:t>2,3 (1,45, 3,7)</w:t>
            </w:r>
          </w:p>
        </w:tc>
        <w:tc>
          <w:tcPr>
            <w:tcW w:w="677" w:type="pct"/>
            <w:tcBorders>
              <w:top w:val="single" w:sz="4" w:space="0" w:color="auto"/>
              <w:left w:val="single" w:sz="4" w:space="0" w:color="auto"/>
              <w:bottom w:val="single" w:sz="4" w:space="0" w:color="auto"/>
              <w:right w:val="single" w:sz="4" w:space="0" w:color="auto"/>
            </w:tcBorders>
            <w:vAlign w:val="center"/>
            <w:hideMark/>
          </w:tcPr>
          <w:p w14:paraId="16683B33" w14:textId="77777777" w:rsidR="008A16D8" w:rsidRPr="00DB5A58" w:rsidRDefault="008A16D8">
            <w:pPr>
              <w:jc w:val="center"/>
              <w:rPr>
                <w:sz w:val="24"/>
                <w:szCs w:val="24"/>
              </w:rPr>
            </w:pPr>
            <w:r w:rsidRPr="00DB5A58">
              <w:rPr>
                <w:sz w:val="24"/>
                <w:szCs w:val="24"/>
              </w:rPr>
              <w:t>&lt;0,0002</w:t>
            </w:r>
          </w:p>
        </w:tc>
      </w:tr>
    </w:tbl>
    <w:p w14:paraId="0A5B9B35" w14:textId="77777777" w:rsidR="008A16D8" w:rsidRPr="00DB5A58" w:rsidRDefault="008A16D8" w:rsidP="008A16D8">
      <w:pPr>
        <w:tabs>
          <w:tab w:val="left" w:pos="851"/>
        </w:tabs>
        <w:ind w:left="851"/>
        <w:rPr>
          <w:color w:val="000000"/>
          <w:sz w:val="24"/>
          <w:szCs w:val="24"/>
        </w:rPr>
      </w:pPr>
    </w:p>
    <w:p w14:paraId="775DEFFB" w14:textId="77777777" w:rsidR="008A16D8" w:rsidRPr="00DB5A58" w:rsidRDefault="008A16D8" w:rsidP="006B7954">
      <w:pPr>
        <w:ind w:left="851"/>
        <w:rPr>
          <w:sz w:val="24"/>
          <w:szCs w:val="24"/>
        </w:rPr>
      </w:pPr>
      <w:r w:rsidRPr="00DB5A58">
        <w:rPr>
          <w:sz w:val="24"/>
          <w:szCs w:val="24"/>
        </w:rPr>
        <w:t xml:space="preserve">Yderligere effektdata er tilgængelige fra et randomiseret, åbent fase II-multicenterstudie [JapicCTI-121850] udført hos japanske patienter med translokationsrelaterede sarkomer (TRS), hvor de mest almindelige var </w:t>
      </w:r>
      <w:proofErr w:type="spellStart"/>
      <w:r w:rsidRPr="00DB5A58">
        <w:rPr>
          <w:sz w:val="24"/>
          <w:szCs w:val="24"/>
        </w:rPr>
        <w:t>myksoid</w:t>
      </w:r>
      <w:proofErr w:type="spellEnd"/>
      <w:r w:rsidRPr="00DB5A58">
        <w:rPr>
          <w:sz w:val="24"/>
          <w:szCs w:val="24"/>
        </w:rPr>
        <w:t xml:space="preserve"> rundcellet </w:t>
      </w:r>
      <w:proofErr w:type="spellStart"/>
      <w:r w:rsidRPr="00DB5A58">
        <w:rPr>
          <w:sz w:val="24"/>
          <w:szCs w:val="24"/>
        </w:rPr>
        <w:t>liposarkom</w:t>
      </w:r>
      <w:proofErr w:type="spellEnd"/>
      <w:r w:rsidRPr="00DB5A58">
        <w:rPr>
          <w:sz w:val="24"/>
          <w:szCs w:val="24"/>
        </w:rPr>
        <w:t xml:space="preserve"> (n=24), </w:t>
      </w:r>
      <w:proofErr w:type="spellStart"/>
      <w:r w:rsidRPr="00DB5A58">
        <w:rPr>
          <w:sz w:val="24"/>
          <w:szCs w:val="24"/>
        </w:rPr>
        <w:t>synovialt</w:t>
      </w:r>
      <w:proofErr w:type="spellEnd"/>
      <w:r w:rsidRPr="00DB5A58">
        <w:rPr>
          <w:sz w:val="24"/>
          <w:szCs w:val="24"/>
        </w:rPr>
        <w:t xml:space="preserve"> sarkom (n=18), </w:t>
      </w:r>
      <w:proofErr w:type="spellStart"/>
      <w:r w:rsidRPr="00DB5A58">
        <w:rPr>
          <w:sz w:val="24"/>
          <w:szCs w:val="24"/>
        </w:rPr>
        <w:t>mesenkymalt</w:t>
      </w:r>
      <w:proofErr w:type="spellEnd"/>
      <w:r w:rsidRPr="00DB5A58">
        <w:rPr>
          <w:sz w:val="24"/>
          <w:szCs w:val="24"/>
        </w:rPr>
        <w:t xml:space="preserve"> </w:t>
      </w:r>
      <w:proofErr w:type="spellStart"/>
      <w:r w:rsidRPr="00DB5A58">
        <w:rPr>
          <w:sz w:val="24"/>
          <w:szCs w:val="24"/>
        </w:rPr>
        <w:t>kondrosarkom</w:t>
      </w:r>
      <w:proofErr w:type="spellEnd"/>
      <w:r w:rsidRPr="00DB5A58">
        <w:rPr>
          <w:sz w:val="24"/>
          <w:szCs w:val="24"/>
        </w:rPr>
        <w:t xml:space="preserve"> (n=6) og ekstraskeletalt </w:t>
      </w:r>
      <w:proofErr w:type="spellStart"/>
      <w:r w:rsidRPr="00DB5A58">
        <w:rPr>
          <w:sz w:val="24"/>
          <w:szCs w:val="24"/>
        </w:rPr>
        <w:t>Ewings</w:t>
      </w:r>
      <w:proofErr w:type="spellEnd"/>
      <w:r w:rsidRPr="00DB5A58">
        <w:rPr>
          <w:sz w:val="24"/>
          <w:szCs w:val="24"/>
        </w:rPr>
        <w:t xml:space="preserve"> sarkom/PNET, alveolært bløddelssarkom, alveolært </w:t>
      </w:r>
      <w:proofErr w:type="spellStart"/>
      <w:r w:rsidRPr="00DB5A58">
        <w:rPr>
          <w:sz w:val="24"/>
          <w:szCs w:val="24"/>
        </w:rPr>
        <w:t>rabdomyosarkom</w:t>
      </w:r>
      <w:proofErr w:type="spellEnd"/>
      <w:r w:rsidRPr="00DB5A58">
        <w:rPr>
          <w:sz w:val="24"/>
          <w:szCs w:val="24"/>
        </w:rPr>
        <w:t xml:space="preserve"> og klarcellet sarkom (n=5 for hver). Studiet vurderede virkningen og sikkerheden af </w:t>
      </w:r>
      <w:proofErr w:type="spellStart"/>
      <w:r w:rsidRPr="00DB5A58">
        <w:rPr>
          <w:sz w:val="24"/>
          <w:szCs w:val="24"/>
        </w:rPr>
        <w:t>trabectedin</w:t>
      </w:r>
      <w:proofErr w:type="spellEnd"/>
      <w:r w:rsidRPr="00DB5A58">
        <w:rPr>
          <w:sz w:val="24"/>
          <w:szCs w:val="24"/>
        </w:rPr>
        <w:t xml:space="preserve"> sammenlignet med bedste understøttende behandling (BSC) som </w:t>
      </w:r>
      <w:proofErr w:type="spellStart"/>
      <w:r w:rsidRPr="00DB5A58">
        <w:rPr>
          <w:sz w:val="24"/>
          <w:szCs w:val="24"/>
        </w:rPr>
        <w:t>andenlinje</w:t>
      </w:r>
      <w:proofErr w:type="spellEnd"/>
      <w:r w:rsidRPr="00DB5A58">
        <w:rPr>
          <w:sz w:val="24"/>
          <w:szCs w:val="24"/>
        </w:rPr>
        <w:t xml:space="preserve">- eller senere behandling for patienter med fremskreden TRS, der ikke responderede på eller ikke tolererede standard-kemoterapibehandling. Patienterne fik </w:t>
      </w:r>
      <w:proofErr w:type="spellStart"/>
      <w:r w:rsidRPr="00DB5A58">
        <w:rPr>
          <w:sz w:val="24"/>
          <w:szCs w:val="24"/>
        </w:rPr>
        <w:t>trabectedindosen</w:t>
      </w:r>
      <w:proofErr w:type="spellEnd"/>
      <w:r w:rsidRPr="00DB5A58">
        <w:rPr>
          <w:sz w:val="24"/>
          <w:szCs w:val="24"/>
        </w:rPr>
        <w:t xml:space="preserve"> på 1,2 mg/m</w:t>
      </w:r>
      <w:r w:rsidRPr="00DB5A58">
        <w:rPr>
          <w:sz w:val="24"/>
          <w:szCs w:val="24"/>
          <w:vertAlign w:val="superscript"/>
        </w:rPr>
        <w:t>2</w:t>
      </w:r>
      <w:r w:rsidRPr="00DB5A58">
        <w:rPr>
          <w:sz w:val="24"/>
          <w:szCs w:val="24"/>
        </w:rPr>
        <w:t>, der anbefales for japanske patienter [1,2 mg/m</w:t>
      </w:r>
      <w:r w:rsidRPr="00DB5A58">
        <w:rPr>
          <w:sz w:val="24"/>
          <w:szCs w:val="24"/>
          <w:vertAlign w:val="superscript"/>
        </w:rPr>
        <w:t>2</w:t>
      </w:r>
      <w:r w:rsidRPr="00DB5A58">
        <w:rPr>
          <w:sz w:val="24"/>
          <w:szCs w:val="24"/>
        </w:rPr>
        <w:t xml:space="preserve"> én gang hver 3. uge (q3wk 24-h)]. I alt 76 japanske patienter deltog i studiet, hvoraf 73 patienter blev medtaget i det endelige analysesæt. Studiets primære endepunkt var progressionsfri overlevelse (PFS), som viste en statistisk signifikant forbedring for </w:t>
      </w:r>
      <w:proofErr w:type="spellStart"/>
      <w:r w:rsidRPr="00DB5A58">
        <w:rPr>
          <w:sz w:val="24"/>
          <w:szCs w:val="24"/>
        </w:rPr>
        <w:t>trabectedin</w:t>
      </w:r>
      <w:proofErr w:type="spellEnd"/>
      <w:r w:rsidRPr="00DB5A58">
        <w:rPr>
          <w:sz w:val="24"/>
          <w:szCs w:val="24"/>
        </w:rPr>
        <w:t xml:space="preserve"> i forhold til BSC [HR=0,07; 95 % CI: 0,03-0,16; </w:t>
      </w:r>
      <w:r w:rsidRPr="00DB5A58">
        <w:rPr>
          <w:i/>
          <w:sz w:val="24"/>
          <w:szCs w:val="24"/>
        </w:rPr>
        <w:t>p</w:t>
      </w:r>
      <w:r w:rsidRPr="00DB5A58">
        <w:rPr>
          <w:sz w:val="24"/>
          <w:szCs w:val="24"/>
        </w:rPr>
        <w:t xml:space="preserve">&lt;0,0001] med en median PFS i </w:t>
      </w:r>
      <w:proofErr w:type="spellStart"/>
      <w:r w:rsidRPr="00DB5A58">
        <w:rPr>
          <w:sz w:val="24"/>
          <w:szCs w:val="24"/>
        </w:rPr>
        <w:t>trabectedin</w:t>
      </w:r>
      <w:proofErr w:type="spellEnd"/>
      <w:r w:rsidRPr="00DB5A58">
        <w:rPr>
          <w:sz w:val="24"/>
          <w:szCs w:val="24"/>
        </w:rPr>
        <w:t xml:space="preserve">-gruppen på 5,6 måneder [95 % CI: 4,1-7,5] og på 0,9 måneder i BSC-gruppen [95 % CI: 0,7-1,0]. De sekundære endepunkter inkluderede objektiv respons analyseret ved anvendelse af RECIST- og </w:t>
      </w:r>
      <w:proofErr w:type="spellStart"/>
      <w:r w:rsidRPr="00DB5A58">
        <w:rPr>
          <w:sz w:val="24"/>
          <w:szCs w:val="24"/>
        </w:rPr>
        <w:t>Choi</w:t>
      </w:r>
      <w:proofErr w:type="spellEnd"/>
      <w:r w:rsidRPr="00DB5A58">
        <w:rPr>
          <w:sz w:val="24"/>
          <w:szCs w:val="24"/>
        </w:rPr>
        <w:t xml:space="preserve">-kriterierne. Ved anvendelse af RECIST-kriterierne var den samlede responsrate (ORR) 3 (8,1 %; 95 % CI: 1,7-21,9 %) for </w:t>
      </w:r>
      <w:proofErr w:type="spellStart"/>
      <w:r w:rsidRPr="00DB5A58">
        <w:rPr>
          <w:sz w:val="24"/>
          <w:szCs w:val="24"/>
        </w:rPr>
        <w:t>trabectedin</w:t>
      </w:r>
      <w:proofErr w:type="spellEnd"/>
      <w:r w:rsidRPr="00DB5A58">
        <w:rPr>
          <w:sz w:val="24"/>
          <w:szCs w:val="24"/>
        </w:rPr>
        <w:t xml:space="preserve">-gruppen og 0 (0 %; 95 % CI: 0,0-9,7 %) for BSC-gruppen, mens den kliniske gevinstrate (CBR) var henholdsvis 24 (64,9 %; 95 % CI: 47,5-79,9 %) og 0 (0 %; 95 % CI: 0,0-9,7 %). Ved anvendelse af </w:t>
      </w:r>
      <w:proofErr w:type="spellStart"/>
      <w:r w:rsidRPr="00DB5A58">
        <w:rPr>
          <w:sz w:val="24"/>
          <w:szCs w:val="24"/>
        </w:rPr>
        <w:t>Choi</w:t>
      </w:r>
      <w:proofErr w:type="spellEnd"/>
      <w:r w:rsidRPr="00DB5A58">
        <w:rPr>
          <w:sz w:val="24"/>
          <w:szCs w:val="24"/>
        </w:rPr>
        <w:t xml:space="preserve">-kriterierne var ORR 4 (10,8 %; 95 % CI: 3,0-25,4 %) for </w:t>
      </w:r>
      <w:proofErr w:type="spellStart"/>
      <w:r w:rsidRPr="00DB5A58">
        <w:rPr>
          <w:sz w:val="24"/>
          <w:szCs w:val="24"/>
        </w:rPr>
        <w:t>trabectedin</w:t>
      </w:r>
      <w:proofErr w:type="spellEnd"/>
      <w:r w:rsidRPr="00DB5A58">
        <w:rPr>
          <w:sz w:val="24"/>
          <w:szCs w:val="24"/>
        </w:rPr>
        <w:t xml:space="preserve">-gruppen og 0 (0 %; 95 % CI: 0,0-9,7 %) for BSC-gruppen, mens CBR var henholdsvis 7 (18,9 %; 95 % CI: 8,0-35,2 %) og 0 (0 %; 95 % CI: 0,0-9,7 %). </w:t>
      </w:r>
    </w:p>
    <w:p w14:paraId="69CC6512" w14:textId="77777777" w:rsidR="008A16D8" w:rsidRPr="00DB5A58" w:rsidRDefault="008A16D8" w:rsidP="006B7954">
      <w:pPr>
        <w:ind w:left="851"/>
        <w:rPr>
          <w:color w:val="000000"/>
          <w:sz w:val="24"/>
          <w:szCs w:val="24"/>
        </w:rPr>
      </w:pPr>
    </w:p>
    <w:p w14:paraId="614E4B2A" w14:textId="77777777" w:rsidR="008A16D8" w:rsidRPr="00DB5A58" w:rsidRDefault="008A16D8" w:rsidP="006B7954">
      <w:pPr>
        <w:ind w:left="851"/>
        <w:rPr>
          <w:color w:val="000000"/>
          <w:sz w:val="24"/>
          <w:szCs w:val="24"/>
        </w:rPr>
      </w:pPr>
      <w:r w:rsidRPr="00DB5A58">
        <w:rPr>
          <w:color w:val="000000"/>
          <w:sz w:val="24"/>
          <w:szCs w:val="24"/>
        </w:rPr>
        <w:t xml:space="preserve">Vurdering af virkningen af </w:t>
      </w:r>
      <w:proofErr w:type="spellStart"/>
      <w:r w:rsidRPr="00DB5A58">
        <w:rPr>
          <w:color w:val="000000"/>
          <w:sz w:val="24"/>
          <w:szCs w:val="24"/>
        </w:rPr>
        <w:t>trabectedin</w:t>
      </w:r>
      <w:proofErr w:type="spellEnd"/>
      <w:r w:rsidRPr="00DB5A58">
        <w:rPr>
          <w:color w:val="000000"/>
          <w:sz w:val="24"/>
          <w:szCs w:val="24"/>
        </w:rPr>
        <w:t xml:space="preserve">/PLD-kombinationen til behandling af recidiverende ovariecancer er baseret på studie ET743-OVA-301, et randomiseret fase 3-studie med 672 patienter, der fik enten </w:t>
      </w:r>
      <w:proofErr w:type="spellStart"/>
      <w:r w:rsidRPr="00DB5A58">
        <w:rPr>
          <w:color w:val="000000"/>
          <w:sz w:val="24"/>
          <w:szCs w:val="24"/>
        </w:rPr>
        <w:t>trabectedin</w:t>
      </w:r>
      <w:proofErr w:type="spellEnd"/>
      <w:r w:rsidRPr="00DB5A58">
        <w:rPr>
          <w:color w:val="000000"/>
          <w:sz w:val="24"/>
          <w:szCs w:val="24"/>
        </w:rPr>
        <w:t xml:space="preserve"> (1,1 mg/m</w:t>
      </w:r>
      <w:r w:rsidRPr="00DB5A58">
        <w:rPr>
          <w:color w:val="000000"/>
          <w:sz w:val="24"/>
          <w:szCs w:val="24"/>
          <w:vertAlign w:val="superscript"/>
        </w:rPr>
        <w:t>2</w:t>
      </w:r>
      <w:r w:rsidRPr="00DB5A58">
        <w:rPr>
          <w:color w:val="000000"/>
          <w:sz w:val="24"/>
          <w:szCs w:val="24"/>
        </w:rPr>
        <w:t>) og PLD (30 mg/m</w:t>
      </w:r>
      <w:r w:rsidRPr="00DB5A58">
        <w:rPr>
          <w:color w:val="000000"/>
          <w:sz w:val="24"/>
          <w:szCs w:val="24"/>
          <w:vertAlign w:val="superscript"/>
        </w:rPr>
        <w:t>2</w:t>
      </w:r>
      <w:r w:rsidRPr="00DB5A58">
        <w:rPr>
          <w:color w:val="000000"/>
          <w:sz w:val="24"/>
          <w:szCs w:val="24"/>
        </w:rPr>
        <w:t>) hver tredje uge eller PLD (50 mg/m</w:t>
      </w:r>
      <w:r w:rsidRPr="00DB5A58">
        <w:rPr>
          <w:color w:val="000000"/>
          <w:sz w:val="24"/>
          <w:szCs w:val="24"/>
          <w:vertAlign w:val="superscript"/>
        </w:rPr>
        <w:t>2</w:t>
      </w:r>
      <w:r w:rsidRPr="00DB5A58">
        <w:rPr>
          <w:color w:val="000000"/>
          <w:sz w:val="24"/>
          <w:szCs w:val="24"/>
        </w:rPr>
        <w:t xml:space="preserve">) hver fjerde uge. Den primære analyse af progressionsfri overlevelse (progression </w:t>
      </w:r>
      <w:proofErr w:type="spellStart"/>
      <w:r w:rsidRPr="00DB5A58">
        <w:rPr>
          <w:color w:val="000000"/>
          <w:sz w:val="24"/>
          <w:szCs w:val="24"/>
        </w:rPr>
        <w:t>free</w:t>
      </w:r>
      <w:proofErr w:type="spellEnd"/>
      <w:r w:rsidRPr="00DB5A58">
        <w:rPr>
          <w:color w:val="000000"/>
          <w:sz w:val="24"/>
          <w:szCs w:val="24"/>
        </w:rPr>
        <w:t xml:space="preserve"> </w:t>
      </w:r>
      <w:proofErr w:type="spellStart"/>
      <w:r w:rsidRPr="00DB5A58">
        <w:rPr>
          <w:color w:val="000000"/>
          <w:sz w:val="24"/>
          <w:szCs w:val="24"/>
        </w:rPr>
        <w:t>survival</w:t>
      </w:r>
      <w:proofErr w:type="spellEnd"/>
      <w:r w:rsidRPr="00DB5A58">
        <w:rPr>
          <w:color w:val="000000"/>
          <w:sz w:val="24"/>
          <w:szCs w:val="24"/>
        </w:rPr>
        <w:t xml:space="preserve"> - PFS) blev udført hos 645 patienter med målbar sygdom og vurderet ved uafhængig, radiologisk evaluering. Kombinationsbehandlingen resulterede i en 21 % risikoreduktion med hensyn til sygdomsprogression sammenlignet med PLD alene (HR=0,79; CI: 0,65-0,96; p=0,0190). Sekundære analyser af PFS og responsrate faldt ud til fordel for kombinationsbehandlingen. Resultaterne af de vigtigste effektanalyser er opsummeret i tabellen nedenfor:</w:t>
      </w:r>
    </w:p>
    <w:p w14:paraId="13A66C1E" w14:textId="77777777" w:rsidR="008A16D8" w:rsidRPr="00DB5A58" w:rsidRDefault="008A16D8" w:rsidP="008A16D8">
      <w:pPr>
        <w:tabs>
          <w:tab w:val="left" w:pos="851"/>
        </w:tabs>
        <w:ind w:left="851"/>
        <w:rPr>
          <w:sz w:val="24"/>
          <w:szCs w:val="24"/>
        </w:rPr>
      </w:pPr>
    </w:p>
    <w:p w14:paraId="728E76EA" w14:textId="77777777" w:rsidR="008A16D8" w:rsidRPr="00DB5A58" w:rsidRDefault="008A16D8" w:rsidP="008A16D8">
      <w:pPr>
        <w:jc w:val="center"/>
        <w:rPr>
          <w:b/>
          <w:sz w:val="24"/>
          <w:szCs w:val="24"/>
        </w:rPr>
      </w:pPr>
      <w:r w:rsidRPr="00DB5A58">
        <w:rPr>
          <w:b/>
          <w:sz w:val="24"/>
          <w:szCs w:val="24"/>
        </w:rPr>
        <w:t>Effektanalyser fra studie ET743-OVA-301</w:t>
      </w:r>
    </w:p>
    <w:p w14:paraId="5E74DBCD" w14:textId="77777777" w:rsidR="008A16D8" w:rsidRPr="00DB5A58" w:rsidRDefault="008A16D8" w:rsidP="008A16D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086"/>
        <w:gridCol w:w="1726"/>
        <w:gridCol w:w="1726"/>
        <w:gridCol w:w="1053"/>
      </w:tblGrid>
      <w:tr w:rsidR="008A16D8" w:rsidRPr="00DB5A58" w14:paraId="30A9DC84" w14:textId="77777777" w:rsidTr="006B7954">
        <w:tc>
          <w:tcPr>
            <w:tcW w:w="1587" w:type="pct"/>
            <w:tcBorders>
              <w:top w:val="single" w:sz="4" w:space="0" w:color="auto"/>
              <w:left w:val="single" w:sz="4" w:space="0" w:color="auto"/>
              <w:bottom w:val="single" w:sz="4" w:space="0" w:color="auto"/>
              <w:right w:val="single" w:sz="4" w:space="0" w:color="auto"/>
            </w:tcBorders>
          </w:tcPr>
          <w:p w14:paraId="44213DC9" w14:textId="77777777" w:rsidR="008A16D8" w:rsidRPr="00DB5A58" w:rsidRDefault="008A16D8">
            <w:pPr>
              <w:rPr>
                <w:b/>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14:paraId="4A4C1A97" w14:textId="77777777" w:rsidR="008A16D8" w:rsidRPr="00DB5A58" w:rsidRDefault="008A16D8">
            <w:pPr>
              <w:jc w:val="center"/>
              <w:rPr>
                <w:b/>
                <w:sz w:val="24"/>
                <w:szCs w:val="24"/>
              </w:rPr>
            </w:pPr>
            <w:proofErr w:type="spellStart"/>
            <w:r w:rsidRPr="00DB5A58">
              <w:rPr>
                <w:b/>
                <w:sz w:val="24"/>
                <w:szCs w:val="24"/>
              </w:rPr>
              <w:t>Trabectedin+PLD</w:t>
            </w:r>
            <w:proofErr w:type="spellEnd"/>
          </w:p>
        </w:tc>
        <w:tc>
          <w:tcPr>
            <w:tcW w:w="906" w:type="pct"/>
            <w:tcBorders>
              <w:top w:val="single" w:sz="4" w:space="0" w:color="auto"/>
              <w:left w:val="single" w:sz="4" w:space="0" w:color="auto"/>
              <w:bottom w:val="single" w:sz="4" w:space="0" w:color="auto"/>
              <w:right w:val="single" w:sz="4" w:space="0" w:color="auto"/>
            </w:tcBorders>
            <w:hideMark/>
          </w:tcPr>
          <w:p w14:paraId="64A4F323" w14:textId="77777777" w:rsidR="008A16D8" w:rsidRPr="00DB5A58" w:rsidRDefault="008A16D8">
            <w:pPr>
              <w:jc w:val="center"/>
              <w:rPr>
                <w:b/>
                <w:sz w:val="24"/>
                <w:szCs w:val="24"/>
              </w:rPr>
            </w:pPr>
            <w:r w:rsidRPr="00DB5A58">
              <w:rPr>
                <w:b/>
                <w:sz w:val="24"/>
                <w:szCs w:val="24"/>
              </w:rPr>
              <w:t>PLD</w:t>
            </w:r>
          </w:p>
        </w:tc>
        <w:tc>
          <w:tcPr>
            <w:tcW w:w="906" w:type="pct"/>
            <w:tcBorders>
              <w:top w:val="single" w:sz="4" w:space="0" w:color="auto"/>
              <w:left w:val="single" w:sz="4" w:space="0" w:color="auto"/>
              <w:bottom w:val="single" w:sz="4" w:space="0" w:color="auto"/>
              <w:right w:val="single" w:sz="4" w:space="0" w:color="auto"/>
            </w:tcBorders>
            <w:hideMark/>
          </w:tcPr>
          <w:p w14:paraId="27106F37" w14:textId="77777777" w:rsidR="008A16D8" w:rsidRPr="00DB5A58" w:rsidRDefault="008A16D8">
            <w:pPr>
              <w:jc w:val="center"/>
              <w:rPr>
                <w:b/>
                <w:sz w:val="24"/>
                <w:szCs w:val="24"/>
              </w:rPr>
            </w:pPr>
            <w:proofErr w:type="spellStart"/>
            <w:r w:rsidRPr="00DB5A58">
              <w:rPr>
                <w:b/>
                <w:sz w:val="24"/>
                <w:szCs w:val="24"/>
              </w:rPr>
              <w:t>Hazard</w:t>
            </w:r>
            <w:proofErr w:type="spellEnd"/>
            <w:r w:rsidRPr="00DB5A58">
              <w:rPr>
                <w:b/>
                <w:sz w:val="24"/>
                <w:szCs w:val="24"/>
              </w:rPr>
              <w:t>/odds ratio</w:t>
            </w:r>
          </w:p>
        </w:tc>
        <w:tc>
          <w:tcPr>
            <w:tcW w:w="558" w:type="pct"/>
            <w:tcBorders>
              <w:top w:val="single" w:sz="4" w:space="0" w:color="auto"/>
              <w:left w:val="single" w:sz="4" w:space="0" w:color="auto"/>
              <w:bottom w:val="single" w:sz="4" w:space="0" w:color="auto"/>
              <w:right w:val="single" w:sz="4" w:space="0" w:color="auto"/>
            </w:tcBorders>
            <w:hideMark/>
          </w:tcPr>
          <w:p w14:paraId="3C87613B" w14:textId="77777777" w:rsidR="008A16D8" w:rsidRPr="00DB5A58" w:rsidRDefault="008A16D8">
            <w:pPr>
              <w:jc w:val="center"/>
              <w:rPr>
                <w:b/>
                <w:sz w:val="24"/>
                <w:szCs w:val="24"/>
              </w:rPr>
            </w:pPr>
            <w:proofErr w:type="spellStart"/>
            <w:r w:rsidRPr="00DB5A58">
              <w:rPr>
                <w:b/>
                <w:sz w:val="24"/>
                <w:szCs w:val="24"/>
              </w:rPr>
              <w:t>p-værdi</w:t>
            </w:r>
            <w:proofErr w:type="spellEnd"/>
          </w:p>
        </w:tc>
      </w:tr>
      <w:tr w:rsidR="008A16D8" w:rsidRPr="00DB5A58" w14:paraId="0D3447C0" w14:textId="77777777" w:rsidTr="006B7954">
        <w:tc>
          <w:tcPr>
            <w:tcW w:w="5000" w:type="pct"/>
            <w:gridSpan w:val="5"/>
            <w:tcBorders>
              <w:top w:val="single" w:sz="4" w:space="0" w:color="auto"/>
              <w:left w:val="single" w:sz="4" w:space="0" w:color="auto"/>
              <w:bottom w:val="single" w:sz="4" w:space="0" w:color="auto"/>
              <w:right w:val="single" w:sz="4" w:space="0" w:color="auto"/>
            </w:tcBorders>
            <w:hideMark/>
          </w:tcPr>
          <w:p w14:paraId="7F7D83C0" w14:textId="77777777" w:rsidR="008A16D8" w:rsidRPr="00DB5A58" w:rsidRDefault="008A16D8">
            <w:pPr>
              <w:jc w:val="center"/>
              <w:rPr>
                <w:b/>
                <w:sz w:val="24"/>
                <w:szCs w:val="24"/>
              </w:rPr>
            </w:pPr>
            <w:r w:rsidRPr="00DB5A58">
              <w:rPr>
                <w:b/>
                <w:sz w:val="24"/>
                <w:szCs w:val="24"/>
              </w:rPr>
              <w:t>Progressionsfri overlevelse (PFS)</w:t>
            </w:r>
          </w:p>
        </w:tc>
      </w:tr>
      <w:tr w:rsidR="008A16D8" w:rsidRPr="00DB5A58" w14:paraId="2C49F05D"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29B152EA" w14:textId="77777777" w:rsidR="008A16D8" w:rsidRPr="00DB5A58" w:rsidRDefault="008A16D8">
            <w:pPr>
              <w:rPr>
                <w:sz w:val="24"/>
                <w:szCs w:val="24"/>
              </w:rPr>
            </w:pPr>
            <w:r w:rsidRPr="00DB5A58">
              <w:rPr>
                <w:b/>
                <w:sz w:val="24"/>
                <w:szCs w:val="24"/>
              </w:rPr>
              <w:t xml:space="preserve">Uafhængig radiologisk evaluering, </w:t>
            </w:r>
            <w:r w:rsidRPr="00DB5A58">
              <w:rPr>
                <w:b/>
                <w:i/>
                <w:sz w:val="24"/>
                <w:szCs w:val="24"/>
              </w:rPr>
              <w:t xml:space="preserve">målbar sygdom </w:t>
            </w:r>
            <w:r w:rsidRPr="00DB5A58">
              <w:rPr>
                <w:b/>
                <w:sz w:val="24"/>
                <w:szCs w:val="24"/>
              </w:rPr>
              <w:t>*</w:t>
            </w:r>
          </w:p>
        </w:tc>
        <w:tc>
          <w:tcPr>
            <w:tcW w:w="1045" w:type="pct"/>
            <w:tcBorders>
              <w:top w:val="single" w:sz="4" w:space="0" w:color="auto"/>
              <w:left w:val="single" w:sz="4" w:space="0" w:color="auto"/>
              <w:bottom w:val="single" w:sz="4" w:space="0" w:color="auto"/>
              <w:right w:val="single" w:sz="4" w:space="0" w:color="auto"/>
            </w:tcBorders>
            <w:hideMark/>
          </w:tcPr>
          <w:p w14:paraId="12C69D66" w14:textId="77777777" w:rsidR="008A16D8" w:rsidRPr="00DB5A58" w:rsidRDefault="008A16D8">
            <w:pPr>
              <w:jc w:val="center"/>
              <w:rPr>
                <w:b/>
                <w:sz w:val="24"/>
                <w:szCs w:val="24"/>
              </w:rPr>
            </w:pPr>
            <w:r w:rsidRPr="00DB5A58">
              <w:rPr>
                <w:b/>
                <w:sz w:val="24"/>
                <w:szCs w:val="24"/>
              </w:rPr>
              <w:t>n=328</w:t>
            </w:r>
          </w:p>
        </w:tc>
        <w:tc>
          <w:tcPr>
            <w:tcW w:w="906" w:type="pct"/>
            <w:tcBorders>
              <w:top w:val="single" w:sz="4" w:space="0" w:color="auto"/>
              <w:left w:val="single" w:sz="4" w:space="0" w:color="auto"/>
              <w:bottom w:val="single" w:sz="4" w:space="0" w:color="auto"/>
              <w:right w:val="single" w:sz="4" w:space="0" w:color="auto"/>
            </w:tcBorders>
            <w:hideMark/>
          </w:tcPr>
          <w:p w14:paraId="689102FB" w14:textId="77777777" w:rsidR="008A16D8" w:rsidRPr="00DB5A58" w:rsidRDefault="008A16D8">
            <w:pPr>
              <w:jc w:val="center"/>
              <w:rPr>
                <w:b/>
                <w:sz w:val="24"/>
                <w:szCs w:val="24"/>
              </w:rPr>
            </w:pPr>
            <w:r w:rsidRPr="00DB5A58">
              <w:rPr>
                <w:b/>
                <w:sz w:val="24"/>
                <w:szCs w:val="24"/>
              </w:rPr>
              <w:t>n=317</w:t>
            </w:r>
          </w:p>
        </w:tc>
        <w:tc>
          <w:tcPr>
            <w:tcW w:w="906" w:type="pct"/>
            <w:tcBorders>
              <w:top w:val="single" w:sz="4" w:space="0" w:color="auto"/>
              <w:left w:val="single" w:sz="4" w:space="0" w:color="auto"/>
              <w:bottom w:val="single" w:sz="4" w:space="0" w:color="auto"/>
              <w:right w:val="single" w:sz="4" w:space="0" w:color="auto"/>
            </w:tcBorders>
          </w:tcPr>
          <w:p w14:paraId="1E2C487A" w14:textId="77777777" w:rsidR="008A16D8" w:rsidRPr="00DB5A58" w:rsidRDefault="008A16D8">
            <w:pPr>
              <w:rPr>
                <w:sz w:val="24"/>
                <w:szCs w:val="24"/>
              </w:rPr>
            </w:pPr>
          </w:p>
        </w:tc>
        <w:tc>
          <w:tcPr>
            <w:tcW w:w="558" w:type="pct"/>
            <w:tcBorders>
              <w:top w:val="single" w:sz="4" w:space="0" w:color="auto"/>
              <w:left w:val="single" w:sz="4" w:space="0" w:color="auto"/>
              <w:bottom w:val="single" w:sz="4" w:space="0" w:color="auto"/>
              <w:right w:val="single" w:sz="4" w:space="0" w:color="auto"/>
            </w:tcBorders>
          </w:tcPr>
          <w:p w14:paraId="23E53C60" w14:textId="77777777" w:rsidR="008A16D8" w:rsidRPr="00DB5A58" w:rsidRDefault="008A16D8">
            <w:pPr>
              <w:rPr>
                <w:sz w:val="24"/>
                <w:szCs w:val="24"/>
              </w:rPr>
            </w:pPr>
          </w:p>
        </w:tc>
      </w:tr>
      <w:tr w:rsidR="008A16D8" w:rsidRPr="00DB5A58" w14:paraId="3FDD9FEB"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2B96F02F" w14:textId="77777777" w:rsidR="008A16D8" w:rsidRPr="00DB5A58" w:rsidRDefault="008A16D8">
            <w:pPr>
              <w:rPr>
                <w:sz w:val="24"/>
                <w:szCs w:val="24"/>
              </w:rPr>
            </w:pPr>
            <w:r w:rsidRPr="00DB5A58">
              <w:rPr>
                <w:sz w:val="24"/>
                <w:szCs w:val="24"/>
              </w:rPr>
              <w:t>Median PFS (95 % CI) (måneder)</w:t>
            </w:r>
          </w:p>
        </w:tc>
        <w:tc>
          <w:tcPr>
            <w:tcW w:w="1045" w:type="pct"/>
            <w:tcBorders>
              <w:top w:val="single" w:sz="4" w:space="0" w:color="auto"/>
              <w:left w:val="single" w:sz="4" w:space="0" w:color="auto"/>
              <w:bottom w:val="single" w:sz="4" w:space="0" w:color="auto"/>
              <w:right w:val="single" w:sz="4" w:space="0" w:color="auto"/>
            </w:tcBorders>
            <w:hideMark/>
          </w:tcPr>
          <w:p w14:paraId="58891117" w14:textId="77777777" w:rsidR="008A16D8" w:rsidRPr="00DB5A58" w:rsidRDefault="008A16D8">
            <w:pPr>
              <w:jc w:val="center"/>
              <w:rPr>
                <w:sz w:val="24"/>
                <w:szCs w:val="24"/>
              </w:rPr>
            </w:pPr>
            <w:r w:rsidRPr="00DB5A58">
              <w:rPr>
                <w:sz w:val="24"/>
                <w:szCs w:val="24"/>
              </w:rPr>
              <w:t>7,3 (5,9-7,9)</w:t>
            </w:r>
          </w:p>
        </w:tc>
        <w:tc>
          <w:tcPr>
            <w:tcW w:w="906" w:type="pct"/>
            <w:tcBorders>
              <w:top w:val="single" w:sz="4" w:space="0" w:color="auto"/>
              <w:left w:val="single" w:sz="4" w:space="0" w:color="auto"/>
              <w:bottom w:val="single" w:sz="4" w:space="0" w:color="auto"/>
              <w:right w:val="single" w:sz="4" w:space="0" w:color="auto"/>
            </w:tcBorders>
            <w:hideMark/>
          </w:tcPr>
          <w:p w14:paraId="1D618D47" w14:textId="77777777" w:rsidR="008A16D8" w:rsidRPr="00DB5A58" w:rsidRDefault="008A16D8">
            <w:pPr>
              <w:jc w:val="center"/>
              <w:rPr>
                <w:sz w:val="24"/>
                <w:szCs w:val="24"/>
              </w:rPr>
            </w:pPr>
            <w:r w:rsidRPr="00DB5A58">
              <w:rPr>
                <w:sz w:val="24"/>
                <w:szCs w:val="24"/>
              </w:rPr>
              <w:t>5,8 (5,5-7,1)</w:t>
            </w:r>
          </w:p>
        </w:tc>
        <w:tc>
          <w:tcPr>
            <w:tcW w:w="906" w:type="pct"/>
            <w:tcBorders>
              <w:top w:val="single" w:sz="4" w:space="0" w:color="auto"/>
              <w:left w:val="single" w:sz="4" w:space="0" w:color="auto"/>
              <w:bottom w:val="single" w:sz="4" w:space="0" w:color="auto"/>
              <w:right w:val="single" w:sz="4" w:space="0" w:color="auto"/>
            </w:tcBorders>
            <w:hideMark/>
          </w:tcPr>
          <w:p w14:paraId="4275A22D" w14:textId="77777777" w:rsidR="008A16D8" w:rsidRPr="00DB5A58" w:rsidRDefault="008A16D8">
            <w:pPr>
              <w:jc w:val="center"/>
              <w:rPr>
                <w:sz w:val="24"/>
                <w:szCs w:val="24"/>
              </w:rPr>
            </w:pPr>
            <w:r w:rsidRPr="00DB5A58">
              <w:rPr>
                <w:sz w:val="24"/>
                <w:szCs w:val="24"/>
              </w:rPr>
              <w:t>0,79 (0,65-0,96)</w:t>
            </w:r>
          </w:p>
        </w:tc>
        <w:tc>
          <w:tcPr>
            <w:tcW w:w="558" w:type="pct"/>
            <w:tcBorders>
              <w:top w:val="single" w:sz="4" w:space="0" w:color="auto"/>
              <w:left w:val="single" w:sz="4" w:space="0" w:color="auto"/>
              <w:bottom w:val="single" w:sz="4" w:space="0" w:color="auto"/>
              <w:right w:val="single" w:sz="4" w:space="0" w:color="auto"/>
            </w:tcBorders>
            <w:hideMark/>
          </w:tcPr>
          <w:p w14:paraId="35DB79D5" w14:textId="77777777" w:rsidR="008A16D8" w:rsidRPr="00DB5A58" w:rsidRDefault="008A16D8">
            <w:pPr>
              <w:pStyle w:val="Default"/>
              <w:jc w:val="center"/>
            </w:pPr>
            <w:r w:rsidRPr="00DB5A58">
              <w:t xml:space="preserve">0,0190 </w:t>
            </w:r>
            <w:r w:rsidRPr="00DB5A58">
              <w:rPr>
                <w:vertAlign w:val="superscript"/>
              </w:rPr>
              <w:t>a</w:t>
            </w:r>
          </w:p>
        </w:tc>
      </w:tr>
      <w:tr w:rsidR="008A16D8" w:rsidRPr="00DB5A58" w14:paraId="6B8AA06C"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344CD569" w14:textId="77777777" w:rsidR="008A16D8" w:rsidRPr="00DB5A58" w:rsidRDefault="008A16D8">
            <w:pPr>
              <w:rPr>
                <w:sz w:val="24"/>
                <w:szCs w:val="24"/>
              </w:rPr>
            </w:pPr>
            <w:r w:rsidRPr="00DB5A58">
              <w:rPr>
                <w:sz w:val="24"/>
                <w:szCs w:val="24"/>
              </w:rPr>
              <w:t xml:space="preserve">12 måneder PFS-rate </w:t>
            </w:r>
          </w:p>
          <w:p w14:paraId="02A3EB39" w14:textId="77777777" w:rsidR="008A16D8" w:rsidRPr="00DB5A58" w:rsidRDefault="008A16D8">
            <w:pPr>
              <w:rPr>
                <w:sz w:val="24"/>
                <w:szCs w:val="24"/>
              </w:rPr>
            </w:pPr>
            <w:r w:rsidRPr="00DB5A58">
              <w:rPr>
                <w:sz w:val="24"/>
                <w:szCs w:val="24"/>
              </w:rPr>
              <w:t>(95 % CI) (%)</w:t>
            </w:r>
          </w:p>
        </w:tc>
        <w:tc>
          <w:tcPr>
            <w:tcW w:w="1045" w:type="pct"/>
            <w:tcBorders>
              <w:top w:val="single" w:sz="4" w:space="0" w:color="auto"/>
              <w:left w:val="single" w:sz="4" w:space="0" w:color="auto"/>
              <w:bottom w:val="single" w:sz="4" w:space="0" w:color="auto"/>
              <w:right w:val="single" w:sz="4" w:space="0" w:color="auto"/>
            </w:tcBorders>
            <w:hideMark/>
          </w:tcPr>
          <w:p w14:paraId="6583A785" w14:textId="77777777" w:rsidR="008A16D8" w:rsidRPr="00DB5A58" w:rsidRDefault="008A16D8">
            <w:pPr>
              <w:jc w:val="center"/>
              <w:rPr>
                <w:sz w:val="24"/>
                <w:szCs w:val="24"/>
              </w:rPr>
            </w:pPr>
            <w:r w:rsidRPr="00DB5A58">
              <w:rPr>
                <w:sz w:val="24"/>
                <w:szCs w:val="24"/>
              </w:rPr>
              <w:t>25,8 (19,7-32,3)</w:t>
            </w:r>
          </w:p>
        </w:tc>
        <w:tc>
          <w:tcPr>
            <w:tcW w:w="906" w:type="pct"/>
            <w:tcBorders>
              <w:top w:val="single" w:sz="4" w:space="0" w:color="auto"/>
              <w:left w:val="single" w:sz="4" w:space="0" w:color="auto"/>
              <w:bottom w:val="single" w:sz="4" w:space="0" w:color="auto"/>
              <w:right w:val="single" w:sz="4" w:space="0" w:color="auto"/>
            </w:tcBorders>
            <w:hideMark/>
          </w:tcPr>
          <w:p w14:paraId="06BE93E8" w14:textId="77777777" w:rsidR="008A16D8" w:rsidRPr="00DB5A58" w:rsidRDefault="008A16D8">
            <w:pPr>
              <w:jc w:val="center"/>
              <w:rPr>
                <w:sz w:val="24"/>
                <w:szCs w:val="24"/>
              </w:rPr>
            </w:pPr>
            <w:r w:rsidRPr="00DB5A58">
              <w:rPr>
                <w:sz w:val="24"/>
                <w:szCs w:val="24"/>
              </w:rPr>
              <w:t>18,5 (12,9-24,9)</w:t>
            </w:r>
          </w:p>
        </w:tc>
        <w:tc>
          <w:tcPr>
            <w:tcW w:w="906" w:type="pct"/>
            <w:tcBorders>
              <w:top w:val="single" w:sz="4" w:space="0" w:color="auto"/>
              <w:left w:val="single" w:sz="4" w:space="0" w:color="auto"/>
              <w:bottom w:val="single" w:sz="4" w:space="0" w:color="auto"/>
              <w:right w:val="single" w:sz="4" w:space="0" w:color="auto"/>
            </w:tcBorders>
          </w:tcPr>
          <w:p w14:paraId="583CD5B1" w14:textId="77777777" w:rsidR="008A16D8" w:rsidRPr="00DB5A58" w:rsidRDefault="008A16D8">
            <w:pPr>
              <w:rPr>
                <w:sz w:val="24"/>
                <w:szCs w:val="24"/>
              </w:rPr>
            </w:pPr>
          </w:p>
        </w:tc>
        <w:tc>
          <w:tcPr>
            <w:tcW w:w="558" w:type="pct"/>
            <w:tcBorders>
              <w:top w:val="single" w:sz="4" w:space="0" w:color="auto"/>
              <w:left w:val="single" w:sz="4" w:space="0" w:color="auto"/>
              <w:bottom w:val="single" w:sz="4" w:space="0" w:color="auto"/>
              <w:right w:val="single" w:sz="4" w:space="0" w:color="auto"/>
            </w:tcBorders>
          </w:tcPr>
          <w:p w14:paraId="30DEB9CC" w14:textId="77777777" w:rsidR="008A16D8" w:rsidRPr="00DB5A58" w:rsidRDefault="008A16D8">
            <w:pPr>
              <w:rPr>
                <w:sz w:val="24"/>
                <w:szCs w:val="24"/>
              </w:rPr>
            </w:pPr>
          </w:p>
        </w:tc>
      </w:tr>
      <w:tr w:rsidR="008A16D8" w:rsidRPr="00DB5A58" w14:paraId="1A0B8731"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40393CDB" w14:textId="77777777" w:rsidR="008A16D8" w:rsidRPr="00DB5A58" w:rsidRDefault="008A16D8">
            <w:pPr>
              <w:rPr>
                <w:b/>
                <w:sz w:val="24"/>
                <w:szCs w:val="24"/>
              </w:rPr>
            </w:pPr>
            <w:r w:rsidRPr="00DB5A58">
              <w:rPr>
                <w:b/>
                <w:sz w:val="24"/>
                <w:szCs w:val="24"/>
              </w:rPr>
              <w:t>Uafhængig onkologisk evaluering,</w:t>
            </w:r>
          </w:p>
          <w:p w14:paraId="6EE06D81" w14:textId="77777777" w:rsidR="008A16D8" w:rsidRPr="00DB5A58" w:rsidRDefault="008A16D8">
            <w:pPr>
              <w:rPr>
                <w:i/>
                <w:sz w:val="24"/>
                <w:szCs w:val="24"/>
              </w:rPr>
            </w:pPr>
            <w:r w:rsidRPr="00DB5A58">
              <w:rPr>
                <w:b/>
                <w:i/>
                <w:sz w:val="24"/>
                <w:szCs w:val="24"/>
              </w:rPr>
              <w:t>alle randomiserede</w:t>
            </w:r>
          </w:p>
        </w:tc>
        <w:tc>
          <w:tcPr>
            <w:tcW w:w="1045" w:type="pct"/>
            <w:tcBorders>
              <w:top w:val="single" w:sz="4" w:space="0" w:color="auto"/>
              <w:left w:val="single" w:sz="4" w:space="0" w:color="auto"/>
              <w:bottom w:val="single" w:sz="4" w:space="0" w:color="auto"/>
              <w:right w:val="single" w:sz="4" w:space="0" w:color="auto"/>
            </w:tcBorders>
            <w:hideMark/>
          </w:tcPr>
          <w:p w14:paraId="32D5E6CC" w14:textId="77777777" w:rsidR="008A16D8" w:rsidRPr="00DB5A58" w:rsidRDefault="008A16D8">
            <w:pPr>
              <w:jc w:val="center"/>
              <w:rPr>
                <w:b/>
                <w:sz w:val="24"/>
                <w:szCs w:val="24"/>
              </w:rPr>
            </w:pPr>
            <w:r w:rsidRPr="00DB5A58">
              <w:rPr>
                <w:b/>
                <w:sz w:val="24"/>
                <w:szCs w:val="24"/>
              </w:rPr>
              <w:t>n=336</w:t>
            </w:r>
          </w:p>
        </w:tc>
        <w:tc>
          <w:tcPr>
            <w:tcW w:w="906" w:type="pct"/>
            <w:tcBorders>
              <w:top w:val="single" w:sz="4" w:space="0" w:color="auto"/>
              <w:left w:val="single" w:sz="4" w:space="0" w:color="auto"/>
              <w:bottom w:val="single" w:sz="4" w:space="0" w:color="auto"/>
              <w:right w:val="single" w:sz="4" w:space="0" w:color="auto"/>
            </w:tcBorders>
            <w:hideMark/>
          </w:tcPr>
          <w:p w14:paraId="5304008B" w14:textId="77777777" w:rsidR="008A16D8" w:rsidRPr="00DB5A58" w:rsidRDefault="008A16D8">
            <w:pPr>
              <w:jc w:val="center"/>
              <w:rPr>
                <w:b/>
                <w:sz w:val="24"/>
                <w:szCs w:val="24"/>
              </w:rPr>
            </w:pPr>
            <w:r w:rsidRPr="00DB5A58">
              <w:rPr>
                <w:b/>
                <w:sz w:val="24"/>
                <w:szCs w:val="24"/>
              </w:rPr>
              <w:t>n=335</w:t>
            </w:r>
          </w:p>
        </w:tc>
        <w:tc>
          <w:tcPr>
            <w:tcW w:w="906" w:type="pct"/>
            <w:tcBorders>
              <w:top w:val="single" w:sz="4" w:space="0" w:color="auto"/>
              <w:left w:val="single" w:sz="4" w:space="0" w:color="auto"/>
              <w:bottom w:val="single" w:sz="4" w:space="0" w:color="auto"/>
              <w:right w:val="single" w:sz="4" w:space="0" w:color="auto"/>
            </w:tcBorders>
          </w:tcPr>
          <w:p w14:paraId="5B95A591" w14:textId="77777777" w:rsidR="008A16D8" w:rsidRPr="00DB5A58" w:rsidRDefault="008A16D8">
            <w:pPr>
              <w:rPr>
                <w:sz w:val="24"/>
                <w:szCs w:val="24"/>
              </w:rPr>
            </w:pPr>
          </w:p>
        </w:tc>
        <w:tc>
          <w:tcPr>
            <w:tcW w:w="558" w:type="pct"/>
            <w:tcBorders>
              <w:top w:val="single" w:sz="4" w:space="0" w:color="auto"/>
              <w:left w:val="single" w:sz="4" w:space="0" w:color="auto"/>
              <w:bottom w:val="single" w:sz="4" w:space="0" w:color="auto"/>
              <w:right w:val="single" w:sz="4" w:space="0" w:color="auto"/>
            </w:tcBorders>
          </w:tcPr>
          <w:p w14:paraId="16FD9A0C" w14:textId="77777777" w:rsidR="008A16D8" w:rsidRPr="00DB5A58" w:rsidRDefault="008A16D8">
            <w:pPr>
              <w:rPr>
                <w:sz w:val="24"/>
                <w:szCs w:val="24"/>
              </w:rPr>
            </w:pPr>
          </w:p>
        </w:tc>
      </w:tr>
      <w:tr w:rsidR="008A16D8" w:rsidRPr="00DB5A58" w14:paraId="35B6F22A"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474E2B8E" w14:textId="77777777" w:rsidR="008A16D8" w:rsidRPr="00DB5A58" w:rsidRDefault="008A16D8">
            <w:pPr>
              <w:rPr>
                <w:sz w:val="24"/>
                <w:szCs w:val="24"/>
              </w:rPr>
            </w:pPr>
            <w:r w:rsidRPr="00DB5A58">
              <w:rPr>
                <w:sz w:val="24"/>
                <w:szCs w:val="24"/>
              </w:rPr>
              <w:t>Median PFS (95 % CI) (måneder)</w:t>
            </w:r>
          </w:p>
        </w:tc>
        <w:tc>
          <w:tcPr>
            <w:tcW w:w="1045" w:type="pct"/>
            <w:tcBorders>
              <w:top w:val="single" w:sz="4" w:space="0" w:color="auto"/>
              <w:left w:val="single" w:sz="4" w:space="0" w:color="auto"/>
              <w:bottom w:val="single" w:sz="4" w:space="0" w:color="auto"/>
              <w:right w:val="single" w:sz="4" w:space="0" w:color="auto"/>
            </w:tcBorders>
            <w:hideMark/>
          </w:tcPr>
          <w:p w14:paraId="1CE9CEBD" w14:textId="77777777" w:rsidR="008A16D8" w:rsidRPr="00DB5A58" w:rsidRDefault="008A16D8">
            <w:pPr>
              <w:jc w:val="center"/>
              <w:rPr>
                <w:sz w:val="24"/>
                <w:szCs w:val="24"/>
              </w:rPr>
            </w:pPr>
            <w:r w:rsidRPr="00DB5A58">
              <w:rPr>
                <w:sz w:val="24"/>
                <w:szCs w:val="24"/>
              </w:rPr>
              <w:t>7,4 (6,4-9,2)</w:t>
            </w:r>
          </w:p>
        </w:tc>
        <w:tc>
          <w:tcPr>
            <w:tcW w:w="906" w:type="pct"/>
            <w:tcBorders>
              <w:top w:val="single" w:sz="4" w:space="0" w:color="auto"/>
              <w:left w:val="single" w:sz="4" w:space="0" w:color="auto"/>
              <w:bottom w:val="single" w:sz="4" w:space="0" w:color="auto"/>
              <w:right w:val="single" w:sz="4" w:space="0" w:color="auto"/>
            </w:tcBorders>
            <w:hideMark/>
          </w:tcPr>
          <w:p w14:paraId="50ACEE91" w14:textId="77777777" w:rsidR="008A16D8" w:rsidRPr="00DB5A58" w:rsidRDefault="008A16D8">
            <w:pPr>
              <w:jc w:val="center"/>
              <w:rPr>
                <w:sz w:val="24"/>
                <w:szCs w:val="24"/>
              </w:rPr>
            </w:pPr>
            <w:r w:rsidRPr="00DB5A58">
              <w:rPr>
                <w:sz w:val="24"/>
                <w:szCs w:val="24"/>
              </w:rPr>
              <w:t>5,6 (4,2-6,8)</w:t>
            </w:r>
          </w:p>
        </w:tc>
        <w:tc>
          <w:tcPr>
            <w:tcW w:w="906" w:type="pct"/>
            <w:tcBorders>
              <w:top w:val="single" w:sz="4" w:space="0" w:color="auto"/>
              <w:left w:val="single" w:sz="4" w:space="0" w:color="auto"/>
              <w:bottom w:val="single" w:sz="4" w:space="0" w:color="auto"/>
              <w:right w:val="single" w:sz="4" w:space="0" w:color="auto"/>
            </w:tcBorders>
            <w:hideMark/>
          </w:tcPr>
          <w:p w14:paraId="15491C93" w14:textId="77777777" w:rsidR="008A16D8" w:rsidRPr="00DB5A58" w:rsidRDefault="008A16D8">
            <w:pPr>
              <w:jc w:val="center"/>
              <w:rPr>
                <w:sz w:val="24"/>
                <w:szCs w:val="24"/>
              </w:rPr>
            </w:pPr>
            <w:r w:rsidRPr="00DB5A58">
              <w:rPr>
                <w:sz w:val="24"/>
                <w:szCs w:val="24"/>
              </w:rPr>
              <w:t>0,72 (0,60-0,88)</w:t>
            </w:r>
          </w:p>
        </w:tc>
        <w:tc>
          <w:tcPr>
            <w:tcW w:w="558" w:type="pct"/>
            <w:tcBorders>
              <w:top w:val="single" w:sz="4" w:space="0" w:color="auto"/>
              <w:left w:val="single" w:sz="4" w:space="0" w:color="auto"/>
              <w:bottom w:val="single" w:sz="4" w:space="0" w:color="auto"/>
              <w:right w:val="single" w:sz="4" w:space="0" w:color="auto"/>
            </w:tcBorders>
            <w:hideMark/>
          </w:tcPr>
          <w:p w14:paraId="30D9FC75" w14:textId="77777777" w:rsidR="008A16D8" w:rsidRPr="00DB5A58" w:rsidRDefault="008A16D8">
            <w:pPr>
              <w:jc w:val="center"/>
              <w:rPr>
                <w:sz w:val="24"/>
                <w:szCs w:val="24"/>
              </w:rPr>
            </w:pPr>
            <w:r w:rsidRPr="00DB5A58">
              <w:rPr>
                <w:sz w:val="24"/>
                <w:szCs w:val="24"/>
              </w:rPr>
              <w:t xml:space="preserve">0,0008 </w:t>
            </w:r>
            <w:r w:rsidRPr="00DB5A58">
              <w:rPr>
                <w:sz w:val="24"/>
                <w:szCs w:val="24"/>
                <w:vertAlign w:val="superscript"/>
              </w:rPr>
              <w:t>a</w:t>
            </w:r>
          </w:p>
        </w:tc>
      </w:tr>
      <w:tr w:rsidR="008A16D8" w:rsidRPr="00DB5A58" w14:paraId="141BC065" w14:textId="77777777" w:rsidTr="006B7954">
        <w:tc>
          <w:tcPr>
            <w:tcW w:w="5000" w:type="pct"/>
            <w:gridSpan w:val="5"/>
            <w:tcBorders>
              <w:top w:val="single" w:sz="4" w:space="0" w:color="auto"/>
              <w:left w:val="single" w:sz="4" w:space="0" w:color="auto"/>
              <w:bottom w:val="single" w:sz="4" w:space="0" w:color="auto"/>
              <w:right w:val="single" w:sz="4" w:space="0" w:color="auto"/>
            </w:tcBorders>
            <w:hideMark/>
          </w:tcPr>
          <w:p w14:paraId="4675110B" w14:textId="77777777" w:rsidR="008A16D8" w:rsidRPr="00DB5A58" w:rsidRDefault="008A16D8">
            <w:pPr>
              <w:jc w:val="center"/>
              <w:rPr>
                <w:b/>
                <w:sz w:val="24"/>
                <w:szCs w:val="24"/>
              </w:rPr>
            </w:pPr>
            <w:r w:rsidRPr="00DB5A58">
              <w:rPr>
                <w:b/>
                <w:sz w:val="24"/>
                <w:szCs w:val="24"/>
              </w:rPr>
              <w:t>Samlet overlevelse (OS) (endelig analyse - n=522 hændelser)</w:t>
            </w:r>
          </w:p>
        </w:tc>
      </w:tr>
      <w:tr w:rsidR="008A16D8" w:rsidRPr="00DB5A58" w14:paraId="6E4AB174"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07B09DAA" w14:textId="77777777" w:rsidR="008A16D8" w:rsidRPr="00DB5A58" w:rsidRDefault="008A16D8">
            <w:pPr>
              <w:rPr>
                <w:b/>
                <w:i/>
                <w:sz w:val="24"/>
                <w:szCs w:val="24"/>
              </w:rPr>
            </w:pPr>
            <w:r w:rsidRPr="00DB5A58">
              <w:rPr>
                <w:b/>
                <w:i/>
                <w:sz w:val="24"/>
                <w:szCs w:val="24"/>
              </w:rPr>
              <w:t>Alle randomiserede</w:t>
            </w:r>
          </w:p>
        </w:tc>
        <w:tc>
          <w:tcPr>
            <w:tcW w:w="1045" w:type="pct"/>
            <w:tcBorders>
              <w:top w:val="single" w:sz="4" w:space="0" w:color="auto"/>
              <w:left w:val="single" w:sz="4" w:space="0" w:color="auto"/>
              <w:bottom w:val="single" w:sz="4" w:space="0" w:color="auto"/>
              <w:right w:val="single" w:sz="4" w:space="0" w:color="auto"/>
            </w:tcBorders>
            <w:hideMark/>
          </w:tcPr>
          <w:p w14:paraId="1D9D345D" w14:textId="77777777" w:rsidR="008A16D8" w:rsidRPr="00DB5A58" w:rsidRDefault="008A16D8">
            <w:pPr>
              <w:jc w:val="center"/>
              <w:rPr>
                <w:b/>
                <w:sz w:val="24"/>
                <w:szCs w:val="24"/>
              </w:rPr>
            </w:pPr>
            <w:r w:rsidRPr="00DB5A58">
              <w:rPr>
                <w:b/>
                <w:sz w:val="24"/>
                <w:szCs w:val="24"/>
              </w:rPr>
              <w:t>n=337</w:t>
            </w:r>
          </w:p>
        </w:tc>
        <w:tc>
          <w:tcPr>
            <w:tcW w:w="906" w:type="pct"/>
            <w:tcBorders>
              <w:top w:val="single" w:sz="4" w:space="0" w:color="auto"/>
              <w:left w:val="single" w:sz="4" w:space="0" w:color="auto"/>
              <w:bottom w:val="single" w:sz="4" w:space="0" w:color="auto"/>
              <w:right w:val="single" w:sz="4" w:space="0" w:color="auto"/>
            </w:tcBorders>
            <w:hideMark/>
          </w:tcPr>
          <w:p w14:paraId="32EE90B4" w14:textId="77777777" w:rsidR="008A16D8" w:rsidRPr="00DB5A58" w:rsidRDefault="008A16D8">
            <w:pPr>
              <w:jc w:val="center"/>
              <w:rPr>
                <w:b/>
                <w:sz w:val="24"/>
                <w:szCs w:val="24"/>
              </w:rPr>
            </w:pPr>
            <w:r w:rsidRPr="00DB5A58">
              <w:rPr>
                <w:b/>
                <w:sz w:val="24"/>
                <w:szCs w:val="24"/>
              </w:rPr>
              <w:t>n=335</w:t>
            </w:r>
          </w:p>
        </w:tc>
        <w:tc>
          <w:tcPr>
            <w:tcW w:w="906" w:type="pct"/>
            <w:tcBorders>
              <w:top w:val="single" w:sz="4" w:space="0" w:color="auto"/>
              <w:left w:val="single" w:sz="4" w:space="0" w:color="auto"/>
              <w:bottom w:val="single" w:sz="4" w:space="0" w:color="auto"/>
              <w:right w:val="single" w:sz="4" w:space="0" w:color="auto"/>
            </w:tcBorders>
          </w:tcPr>
          <w:p w14:paraId="053216B8" w14:textId="77777777" w:rsidR="008A16D8" w:rsidRPr="00DB5A58" w:rsidRDefault="008A16D8">
            <w:pPr>
              <w:jc w:val="center"/>
              <w:rPr>
                <w:b/>
                <w:sz w:val="24"/>
                <w:szCs w:val="24"/>
              </w:rPr>
            </w:pPr>
          </w:p>
        </w:tc>
        <w:tc>
          <w:tcPr>
            <w:tcW w:w="558" w:type="pct"/>
            <w:tcBorders>
              <w:top w:val="single" w:sz="4" w:space="0" w:color="auto"/>
              <w:left w:val="single" w:sz="4" w:space="0" w:color="auto"/>
              <w:bottom w:val="single" w:sz="4" w:space="0" w:color="auto"/>
              <w:right w:val="single" w:sz="4" w:space="0" w:color="auto"/>
            </w:tcBorders>
          </w:tcPr>
          <w:p w14:paraId="6D9E55B3" w14:textId="77777777" w:rsidR="008A16D8" w:rsidRPr="00DB5A58" w:rsidRDefault="008A16D8">
            <w:pPr>
              <w:jc w:val="center"/>
              <w:rPr>
                <w:b/>
                <w:sz w:val="24"/>
                <w:szCs w:val="24"/>
              </w:rPr>
            </w:pPr>
          </w:p>
        </w:tc>
      </w:tr>
      <w:tr w:rsidR="008A16D8" w:rsidRPr="00DB5A58" w14:paraId="17A3297A"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4286B20A" w14:textId="77777777" w:rsidR="008A16D8" w:rsidRPr="00DB5A58" w:rsidRDefault="008A16D8">
            <w:pPr>
              <w:rPr>
                <w:sz w:val="24"/>
                <w:szCs w:val="24"/>
              </w:rPr>
            </w:pPr>
            <w:r w:rsidRPr="00DB5A58">
              <w:rPr>
                <w:sz w:val="24"/>
                <w:szCs w:val="24"/>
              </w:rPr>
              <w:t>Median OS (95 % CI) (måneder)</w:t>
            </w:r>
          </w:p>
        </w:tc>
        <w:tc>
          <w:tcPr>
            <w:tcW w:w="1045" w:type="pct"/>
            <w:tcBorders>
              <w:top w:val="single" w:sz="4" w:space="0" w:color="auto"/>
              <w:left w:val="single" w:sz="4" w:space="0" w:color="auto"/>
              <w:bottom w:val="single" w:sz="4" w:space="0" w:color="auto"/>
              <w:right w:val="single" w:sz="4" w:space="0" w:color="auto"/>
            </w:tcBorders>
            <w:hideMark/>
          </w:tcPr>
          <w:p w14:paraId="4469100F" w14:textId="77777777" w:rsidR="008A16D8" w:rsidRPr="00DB5A58" w:rsidRDefault="008A16D8">
            <w:pPr>
              <w:jc w:val="center"/>
              <w:rPr>
                <w:sz w:val="24"/>
                <w:szCs w:val="24"/>
              </w:rPr>
            </w:pPr>
            <w:r w:rsidRPr="00DB5A58">
              <w:rPr>
                <w:sz w:val="24"/>
                <w:szCs w:val="24"/>
              </w:rPr>
              <w:t>22,2 (19,3-25,0)</w:t>
            </w:r>
          </w:p>
        </w:tc>
        <w:tc>
          <w:tcPr>
            <w:tcW w:w="906" w:type="pct"/>
            <w:tcBorders>
              <w:top w:val="single" w:sz="4" w:space="0" w:color="auto"/>
              <w:left w:val="single" w:sz="4" w:space="0" w:color="auto"/>
              <w:bottom w:val="single" w:sz="4" w:space="0" w:color="auto"/>
              <w:right w:val="single" w:sz="4" w:space="0" w:color="auto"/>
            </w:tcBorders>
            <w:hideMark/>
          </w:tcPr>
          <w:p w14:paraId="0D99F4E8" w14:textId="77777777" w:rsidR="008A16D8" w:rsidRPr="00DB5A58" w:rsidRDefault="008A16D8">
            <w:pPr>
              <w:jc w:val="center"/>
              <w:rPr>
                <w:sz w:val="24"/>
                <w:szCs w:val="24"/>
              </w:rPr>
            </w:pPr>
            <w:r w:rsidRPr="00DB5A58">
              <w:rPr>
                <w:sz w:val="24"/>
                <w:szCs w:val="24"/>
              </w:rPr>
              <w:t>18,9 (17,1-21,5)</w:t>
            </w:r>
          </w:p>
        </w:tc>
        <w:tc>
          <w:tcPr>
            <w:tcW w:w="906" w:type="pct"/>
            <w:tcBorders>
              <w:top w:val="single" w:sz="4" w:space="0" w:color="auto"/>
              <w:left w:val="single" w:sz="4" w:space="0" w:color="auto"/>
              <w:bottom w:val="single" w:sz="4" w:space="0" w:color="auto"/>
              <w:right w:val="single" w:sz="4" w:space="0" w:color="auto"/>
            </w:tcBorders>
            <w:hideMark/>
          </w:tcPr>
          <w:p w14:paraId="66551982" w14:textId="77777777" w:rsidR="008A16D8" w:rsidRPr="00DB5A58" w:rsidRDefault="008A16D8">
            <w:pPr>
              <w:jc w:val="center"/>
              <w:rPr>
                <w:sz w:val="24"/>
                <w:szCs w:val="24"/>
              </w:rPr>
            </w:pPr>
            <w:r w:rsidRPr="00DB5A58">
              <w:rPr>
                <w:sz w:val="24"/>
                <w:szCs w:val="24"/>
              </w:rPr>
              <w:t>0,86 (0,72-1,02)</w:t>
            </w:r>
          </w:p>
        </w:tc>
        <w:tc>
          <w:tcPr>
            <w:tcW w:w="558" w:type="pct"/>
            <w:tcBorders>
              <w:top w:val="single" w:sz="4" w:space="0" w:color="auto"/>
              <w:left w:val="single" w:sz="4" w:space="0" w:color="auto"/>
              <w:bottom w:val="single" w:sz="4" w:space="0" w:color="auto"/>
              <w:right w:val="single" w:sz="4" w:space="0" w:color="auto"/>
            </w:tcBorders>
            <w:hideMark/>
          </w:tcPr>
          <w:p w14:paraId="69C07707" w14:textId="77777777" w:rsidR="008A16D8" w:rsidRPr="00DB5A58" w:rsidRDefault="008A16D8">
            <w:pPr>
              <w:jc w:val="center"/>
              <w:rPr>
                <w:sz w:val="24"/>
                <w:szCs w:val="24"/>
              </w:rPr>
            </w:pPr>
            <w:r w:rsidRPr="00DB5A58">
              <w:rPr>
                <w:sz w:val="24"/>
                <w:szCs w:val="24"/>
              </w:rPr>
              <w:t xml:space="preserve">0,0835 </w:t>
            </w:r>
            <w:r w:rsidRPr="00DB5A58">
              <w:rPr>
                <w:sz w:val="24"/>
                <w:szCs w:val="24"/>
                <w:vertAlign w:val="superscript"/>
              </w:rPr>
              <w:t>a</w:t>
            </w:r>
          </w:p>
        </w:tc>
      </w:tr>
      <w:tr w:rsidR="008A16D8" w:rsidRPr="00DB5A58" w14:paraId="2C61C903" w14:textId="77777777" w:rsidTr="006B7954">
        <w:tc>
          <w:tcPr>
            <w:tcW w:w="5000" w:type="pct"/>
            <w:gridSpan w:val="5"/>
            <w:tcBorders>
              <w:top w:val="single" w:sz="4" w:space="0" w:color="auto"/>
              <w:left w:val="single" w:sz="4" w:space="0" w:color="auto"/>
              <w:bottom w:val="single" w:sz="4" w:space="0" w:color="auto"/>
              <w:right w:val="single" w:sz="4" w:space="0" w:color="auto"/>
            </w:tcBorders>
            <w:hideMark/>
          </w:tcPr>
          <w:p w14:paraId="697AF04E" w14:textId="77777777" w:rsidR="008A16D8" w:rsidRPr="00DB5A58" w:rsidRDefault="008A16D8">
            <w:pPr>
              <w:jc w:val="center"/>
              <w:rPr>
                <w:b/>
                <w:sz w:val="24"/>
                <w:szCs w:val="24"/>
              </w:rPr>
            </w:pPr>
            <w:r w:rsidRPr="00DB5A58">
              <w:rPr>
                <w:b/>
                <w:sz w:val="24"/>
                <w:szCs w:val="24"/>
              </w:rPr>
              <w:t>Samlet overlevelse hos platinsensitiv population (endelig analyse - n=316 hændelser)</w:t>
            </w:r>
          </w:p>
        </w:tc>
      </w:tr>
      <w:tr w:rsidR="008A16D8" w:rsidRPr="00DB5A58" w14:paraId="30106539" w14:textId="77777777" w:rsidTr="006B7954">
        <w:tc>
          <w:tcPr>
            <w:tcW w:w="1587" w:type="pct"/>
            <w:tcBorders>
              <w:top w:val="single" w:sz="4" w:space="0" w:color="auto"/>
              <w:left w:val="single" w:sz="4" w:space="0" w:color="auto"/>
              <w:bottom w:val="single" w:sz="4" w:space="0" w:color="auto"/>
              <w:right w:val="single" w:sz="4" w:space="0" w:color="auto"/>
            </w:tcBorders>
          </w:tcPr>
          <w:p w14:paraId="3E69486A" w14:textId="77777777" w:rsidR="008A16D8" w:rsidRPr="00DB5A58" w:rsidRDefault="008A16D8">
            <w:pPr>
              <w:rPr>
                <w:sz w:val="24"/>
                <w:szCs w:val="24"/>
              </w:rPr>
            </w:pPr>
          </w:p>
        </w:tc>
        <w:tc>
          <w:tcPr>
            <w:tcW w:w="1045" w:type="pct"/>
            <w:tcBorders>
              <w:top w:val="single" w:sz="4" w:space="0" w:color="auto"/>
              <w:left w:val="single" w:sz="4" w:space="0" w:color="auto"/>
              <w:bottom w:val="single" w:sz="4" w:space="0" w:color="auto"/>
              <w:right w:val="single" w:sz="4" w:space="0" w:color="auto"/>
            </w:tcBorders>
            <w:hideMark/>
          </w:tcPr>
          <w:p w14:paraId="680BD98E" w14:textId="77777777" w:rsidR="008A16D8" w:rsidRPr="00DB5A58" w:rsidRDefault="008A16D8">
            <w:pPr>
              <w:jc w:val="center"/>
              <w:rPr>
                <w:b/>
                <w:sz w:val="24"/>
                <w:szCs w:val="24"/>
              </w:rPr>
            </w:pPr>
            <w:r w:rsidRPr="00DB5A58">
              <w:rPr>
                <w:b/>
                <w:sz w:val="24"/>
                <w:szCs w:val="24"/>
              </w:rPr>
              <w:t>n=218</w:t>
            </w:r>
          </w:p>
        </w:tc>
        <w:tc>
          <w:tcPr>
            <w:tcW w:w="906" w:type="pct"/>
            <w:tcBorders>
              <w:top w:val="single" w:sz="4" w:space="0" w:color="auto"/>
              <w:left w:val="single" w:sz="4" w:space="0" w:color="auto"/>
              <w:bottom w:val="single" w:sz="4" w:space="0" w:color="auto"/>
              <w:right w:val="single" w:sz="4" w:space="0" w:color="auto"/>
            </w:tcBorders>
            <w:hideMark/>
          </w:tcPr>
          <w:p w14:paraId="29A60EA1" w14:textId="77777777" w:rsidR="008A16D8" w:rsidRPr="00DB5A58" w:rsidRDefault="008A16D8">
            <w:pPr>
              <w:jc w:val="center"/>
              <w:rPr>
                <w:b/>
                <w:sz w:val="24"/>
                <w:szCs w:val="24"/>
              </w:rPr>
            </w:pPr>
            <w:r w:rsidRPr="00DB5A58">
              <w:rPr>
                <w:b/>
                <w:sz w:val="24"/>
                <w:szCs w:val="24"/>
              </w:rPr>
              <w:t>n=212</w:t>
            </w:r>
          </w:p>
        </w:tc>
        <w:tc>
          <w:tcPr>
            <w:tcW w:w="906" w:type="pct"/>
            <w:tcBorders>
              <w:top w:val="single" w:sz="4" w:space="0" w:color="auto"/>
              <w:left w:val="single" w:sz="4" w:space="0" w:color="auto"/>
              <w:bottom w:val="single" w:sz="4" w:space="0" w:color="auto"/>
              <w:right w:val="single" w:sz="4" w:space="0" w:color="auto"/>
            </w:tcBorders>
          </w:tcPr>
          <w:p w14:paraId="628BFB7F" w14:textId="77777777" w:rsidR="008A16D8" w:rsidRPr="00DB5A58" w:rsidRDefault="008A16D8">
            <w:pPr>
              <w:jc w:val="center"/>
              <w:rPr>
                <w:sz w:val="24"/>
                <w:szCs w:val="24"/>
              </w:rPr>
            </w:pPr>
          </w:p>
        </w:tc>
        <w:tc>
          <w:tcPr>
            <w:tcW w:w="558" w:type="pct"/>
            <w:tcBorders>
              <w:top w:val="single" w:sz="4" w:space="0" w:color="auto"/>
              <w:left w:val="single" w:sz="4" w:space="0" w:color="auto"/>
              <w:bottom w:val="single" w:sz="4" w:space="0" w:color="auto"/>
              <w:right w:val="single" w:sz="4" w:space="0" w:color="auto"/>
            </w:tcBorders>
          </w:tcPr>
          <w:p w14:paraId="2F3C1C24" w14:textId="77777777" w:rsidR="008A16D8" w:rsidRPr="00DB5A58" w:rsidRDefault="008A16D8">
            <w:pPr>
              <w:jc w:val="center"/>
              <w:rPr>
                <w:sz w:val="24"/>
                <w:szCs w:val="24"/>
              </w:rPr>
            </w:pPr>
          </w:p>
        </w:tc>
      </w:tr>
      <w:tr w:rsidR="008A16D8" w:rsidRPr="00DB5A58" w14:paraId="6049A58E"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000814E0" w14:textId="77777777" w:rsidR="008A16D8" w:rsidRPr="00DB5A58" w:rsidRDefault="008A16D8">
            <w:pPr>
              <w:rPr>
                <w:sz w:val="24"/>
                <w:szCs w:val="24"/>
              </w:rPr>
            </w:pPr>
            <w:r w:rsidRPr="00DB5A58">
              <w:rPr>
                <w:sz w:val="24"/>
                <w:szCs w:val="24"/>
              </w:rPr>
              <w:t>Median OS (95 % CI) (måneder)</w:t>
            </w:r>
          </w:p>
        </w:tc>
        <w:tc>
          <w:tcPr>
            <w:tcW w:w="1045" w:type="pct"/>
            <w:tcBorders>
              <w:top w:val="single" w:sz="4" w:space="0" w:color="auto"/>
              <w:left w:val="single" w:sz="4" w:space="0" w:color="auto"/>
              <w:bottom w:val="single" w:sz="4" w:space="0" w:color="auto"/>
              <w:right w:val="single" w:sz="4" w:space="0" w:color="auto"/>
            </w:tcBorders>
            <w:hideMark/>
          </w:tcPr>
          <w:p w14:paraId="51158EB2" w14:textId="77777777" w:rsidR="008A16D8" w:rsidRPr="00DB5A58" w:rsidRDefault="008A16D8">
            <w:pPr>
              <w:jc w:val="center"/>
              <w:rPr>
                <w:sz w:val="24"/>
                <w:szCs w:val="24"/>
              </w:rPr>
            </w:pPr>
            <w:r w:rsidRPr="00DB5A58">
              <w:rPr>
                <w:sz w:val="24"/>
                <w:szCs w:val="24"/>
              </w:rPr>
              <w:t>27,0 (24,1-31,4)</w:t>
            </w:r>
          </w:p>
        </w:tc>
        <w:tc>
          <w:tcPr>
            <w:tcW w:w="906" w:type="pct"/>
            <w:tcBorders>
              <w:top w:val="single" w:sz="4" w:space="0" w:color="auto"/>
              <w:left w:val="single" w:sz="4" w:space="0" w:color="auto"/>
              <w:bottom w:val="single" w:sz="4" w:space="0" w:color="auto"/>
              <w:right w:val="single" w:sz="4" w:space="0" w:color="auto"/>
            </w:tcBorders>
            <w:hideMark/>
          </w:tcPr>
          <w:p w14:paraId="43101AC8" w14:textId="77777777" w:rsidR="008A16D8" w:rsidRPr="00DB5A58" w:rsidRDefault="008A16D8">
            <w:pPr>
              <w:jc w:val="center"/>
              <w:rPr>
                <w:sz w:val="24"/>
                <w:szCs w:val="24"/>
              </w:rPr>
            </w:pPr>
            <w:r w:rsidRPr="00DB5A58">
              <w:rPr>
                <w:sz w:val="24"/>
                <w:szCs w:val="24"/>
              </w:rPr>
              <w:t>24,1 (20,9-25,9)</w:t>
            </w:r>
          </w:p>
        </w:tc>
        <w:tc>
          <w:tcPr>
            <w:tcW w:w="906" w:type="pct"/>
            <w:tcBorders>
              <w:top w:val="single" w:sz="4" w:space="0" w:color="auto"/>
              <w:left w:val="single" w:sz="4" w:space="0" w:color="auto"/>
              <w:bottom w:val="single" w:sz="4" w:space="0" w:color="auto"/>
              <w:right w:val="single" w:sz="4" w:space="0" w:color="auto"/>
            </w:tcBorders>
            <w:hideMark/>
          </w:tcPr>
          <w:p w14:paraId="5BE04325" w14:textId="77777777" w:rsidR="008A16D8" w:rsidRPr="00DB5A58" w:rsidRDefault="008A16D8">
            <w:pPr>
              <w:jc w:val="center"/>
              <w:rPr>
                <w:sz w:val="24"/>
                <w:szCs w:val="24"/>
              </w:rPr>
            </w:pPr>
            <w:r w:rsidRPr="00DB5A58">
              <w:rPr>
                <w:sz w:val="24"/>
                <w:szCs w:val="24"/>
              </w:rPr>
              <w:t>0,83 (0,67-1,04)</w:t>
            </w:r>
          </w:p>
        </w:tc>
        <w:tc>
          <w:tcPr>
            <w:tcW w:w="558" w:type="pct"/>
            <w:tcBorders>
              <w:top w:val="single" w:sz="4" w:space="0" w:color="auto"/>
              <w:left w:val="single" w:sz="4" w:space="0" w:color="auto"/>
              <w:bottom w:val="single" w:sz="4" w:space="0" w:color="auto"/>
              <w:right w:val="single" w:sz="4" w:space="0" w:color="auto"/>
            </w:tcBorders>
            <w:hideMark/>
          </w:tcPr>
          <w:p w14:paraId="457CD023" w14:textId="77777777" w:rsidR="008A16D8" w:rsidRPr="00DB5A58" w:rsidRDefault="008A16D8">
            <w:pPr>
              <w:jc w:val="center"/>
              <w:rPr>
                <w:sz w:val="24"/>
                <w:szCs w:val="24"/>
              </w:rPr>
            </w:pPr>
            <w:r w:rsidRPr="00DB5A58">
              <w:rPr>
                <w:sz w:val="24"/>
                <w:szCs w:val="24"/>
              </w:rPr>
              <w:t xml:space="preserve">0,1056 </w:t>
            </w:r>
            <w:r w:rsidRPr="00DB5A58">
              <w:rPr>
                <w:sz w:val="24"/>
                <w:szCs w:val="24"/>
                <w:vertAlign w:val="superscript"/>
              </w:rPr>
              <w:t>a</w:t>
            </w:r>
          </w:p>
        </w:tc>
      </w:tr>
      <w:tr w:rsidR="008A16D8" w:rsidRPr="00DB5A58" w14:paraId="1E0C2EBE" w14:textId="77777777" w:rsidTr="006B7954">
        <w:tc>
          <w:tcPr>
            <w:tcW w:w="5000" w:type="pct"/>
            <w:gridSpan w:val="5"/>
            <w:tcBorders>
              <w:top w:val="single" w:sz="4" w:space="0" w:color="auto"/>
              <w:left w:val="single" w:sz="4" w:space="0" w:color="auto"/>
              <w:bottom w:val="single" w:sz="4" w:space="0" w:color="auto"/>
              <w:right w:val="single" w:sz="4" w:space="0" w:color="auto"/>
            </w:tcBorders>
            <w:hideMark/>
          </w:tcPr>
          <w:p w14:paraId="0461266F" w14:textId="77777777" w:rsidR="008A16D8" w:rsidRPr="00DB5A58" w:rsidRDefault="008A16D8">
            <w:pPr>
              <w:jc w:val="center"/>
              <w:rPr>
                <w:b/>
                <w:sz w:val="24"/>
                <w:szCs w:val="24"/>
              </w:rPr>
            </w:pPr>
            <w:r w:rsidRPr="00DB5A58">
              <w:rPr>
                <w:b/>
                <w:sz w:val="24"/>
                <w:szCs w:val="24"/>
              </w:rPr>
              <w:t>Samlet responsrate (ORR)</w:t>
            </w:r>
          </w:p>
        </w:tc>
      </w:tr>
      <w:tr w:rsidR="008A16D8" w:rsidRPr="00DB5A58" w14:paraId="21049F67"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5469EE43" w14:textId="77777777" w:rsidR="008A16D8" w:rsidRPr="00DB5A58" w:rsidRDefault="008A16D8">
            <w:pPr>
              <w:rPr>
                <w:b/>
                <w:sz w:val="24"/>
                <w:szCs w:val="24"/>
              </w:rPr>
            </w:pPr>
            <w:r w:rsidRPr="00DB5A58">
              <w:rPr>
                <w:b/>
                <w:sz w:val="24"/>
                <w:szCs w:val="24"/>
              </w:rPr>
              <w:t>Uafhængig radiologisk evaluering,</w:t>
            </w:r>
          </w:p>
          <w:p w14:paraId="7EE665DD" w14:textId="77777777" w:rsidR="008A16D8" w:rsidRPr="00DB5A58" w:rsidRDefault="008A16D8">
            <w:pPr>
              <w:rPr>
                <w:i/>
                <w:sz w:val="24"/>
                <w:szCs w:val="24"/>
              </w:rPr>
            </w:pPr>
            <w:r w:rsidRPr="00DB5A58">
              <w:rPr>
                <w:b/>
                <w:i/>
                <w:sz w:val="24"/>
                <w:szCs w:val="24"/>
              </w:rPr>
              <w:t>alle randomiserede</w:t>
            </w:r>
          </w:p>
        </w:tc>
        <w:tc>
          <w:tcPr>
            <w:tcW w:w="1045" w:type="pct"/>
            <w:tcBorders>
              <w:top w:val="single" w:sz="4" w:space="0" w:color="auto"/>
              <w:left w:val="single" w:sz="4" w:space="0" w:color="auto"/>
              <w:bottom w:val="single" w:sz="4" w:space="0" w:color="auto"/>
              <w:right w:val="single" w:sz="4" w:space="0" w:color="auto"/>
            </w:tcBorders>
            <w:hideMark/>
          </w:tcPr>
          <w:p w14:paraId="67DED435" w14:textId="77777777" w:rsidR="008A16D8" w:rsidRPr="00DB5A58" w:rsidRDefault="008A16D8">
            <w:pPr>
              <w:jc w:val="center"/>
              <w:rPr>
                <w:sz w:val="24"/>
                <w:szCs w:val="24"/>
              </w:rPr>
            </w:pPr>
            <w:r w:rsidRPr="00DB5A58">
              <w:rPr>
                <w:sz w:val="24"/>
                <w:szCs w:val="24"/>
              </w:rPr>
              <w:t>n=337</w:t>
            </w:r>
          </w:p>
        </w:tc>
        <w:tc>
          <w:tcPr>
            <w:tcW w:w="906" w:type="pct"/>
            <w:tcBorders>
              <w:top w:val="single" w:sz="4" w:space="0" w:color="auto"/>
              <w:left w:val="single" w:sz="4" w:space="0" w:color="auto"/>
              <w:bottom w:val="single" w:sz="4" w:space="0" w:color="auto"/>
              <w:right w:val="single" w:sz="4" w:space="0" w:color="auto"/>
            </w:tcBorders>
            <w:hideMark/>
          </w:tcPr>
          <w:p w14:paraId="6A7FD815" w14:textId="77777777" w:rsidR="008A16D8" w:rsidRPr="00DB5A58" w:rsidRDefault="008A16D8">
            <w:pPr>
              <w:jc w:val="center"/>
              <w:rPr>
                <w:sz w:val="24"/>
                <w:szCs w:val="24"/>
              </w:rPr>
            </w:pPr>
            <w:r w:rsidRPr="00DB5A58">
              <w:rPr>
                <w:sz w:val="24"/>
                <w:szCs w:val="24"/>
              </w:rPr>
              <w:t>n=335</w:t>
            </w:r>
          </w:p>
        </w:tc>
        <w:tc>
          <w:tcPr>
            <w:tcW w:w="906" w:type="pct"/>
            <w:tcBorders>
              <w:top w:val="single" w:sz="4" w:space="0" w:color="auto"/>
              <w:left w:val="single" w:sz="4" w:space="0" w:color="auto"/>
              <w:bottom w:val="single" w:sz="4" w:space="0" w:color="auto"/>
              <w:right w:val="single" w:sz="4" w:space="0" w:color="auto"/>
            </w:tcBorders>
          </w:tcPr>
          <w:p w14:paraId="45918DDF" w14:textId="77777777" w:rsidR="008A16D8" w:rsidRPr="00DB5A58" w:rsidRDefault="008A16D8">
            <w:pPr>
              <w:rPr>
                <w:sz w:val="24"/>
                <w:szCs w:val="24"/>
              </w:rPr>
            </w:pPr>
          </w:p>
        </w:tc>
        <w:tc>
          <w:tcPr>
            <w:tcW w:w="558" w:type="pct"/>
            <w:tcBorders>
              <w:top w:val="single" w:sz="4" w:space="0" w:color="auto"/>
              <w:left w:val="single" w:sz="4" w:space="0" w:color="auto"/>
              <w:bottom w:val="single" w:sz="4" w:space="0" w:color="auto"/>
              <w:right w:val="single" w:sz="4" w:space="0" w:color="auto"/>
            </w:tcBorders>
          </w:tcPr>
          <w:p w14:paraId="7BFC8198" w14:textId="77777777" w:rsidR="008A16D8" w:rsidRPr="00DB5A58" w:rsidRDefault="008A16D8">
            <w:pPr>
              <w:rPr>
                <w:sz w:val="24"/>
                <w:szCs w:val="24"/>
              </w:rPr>
            </w:pPr>
          </w:p>
        </w:tc>
      </w:tr>
      <w:tr w:rsidR="008A16D8" w:rsidRPr="00DB5A58" w14:paraId="708C8C71" w14:textId="77777777" w:rsidTr="006B7954">
        <w:tc>
          <w:tcPr>
            <w:tcW w:w="1587" w:type="pct"/>
            <w:tcBorders>
              <w:top w:val="single" w:sz="4" w:space="0" w:color="auto"/>
              <w:left w:val="single" w:sz="4" w:space="0" w:color="auto"/>
              <w:bottom w:val="single" w:sz="4" w:space="0" w:color="auto"/>
              <w:right w:val="single" w:sz="4" w:space="0" w:color="auto"/>
            </w:tcBorders>
            <w:hideMark/>
          </w:tcPr>
          <w:p w14:paraId="4963FD92" w14:textId="77777777" w:rsidR="008A16D8" w:rsidRPr="00DB5A58" w:rsidRDefault="008A16D8">
            <w:pPr>
              <w:rPr>
                <w:sz w:val="24"/>
                <w:szCs w:val="24"/>
              </w:rPr>
            </w:pPr>
            <w:r w:rsidRPr="00DB5A58">
              <w:rPr>
                <w:sz w:val="24"/>
                <w:szCs w:val="24"/>
              </w:rPr>
              <w:t>Samlet responsrate (95 % CI) (%)</w:t>
            </w:r>
          </w:p>
        </w:tc>
        <w:tc>
          <w:tcPr>
            <w:tcW w:w="1045" w:type="pct"/>
            <w:tcBorders>
              <w:top w:val="single" w:sz="4" w:space="0" w:color="auto"/>
              <w:left w:val="single" w:sz="4" w:space="0" w:color="auto"/>
              <w:bottom w:val="single" w:sz="4" w:space="0" w:color="auto"/>
              <w:right w:val="single" w:sz="4" w:space="0" w:color="auto"/>
            </w:tcBorders>
            <w:hideMark/>
          </w:tcPr>
          <w:p w14:paraId="1C03AB00" w14:textId="77777777" w:rsidR="008A16D8" w:rsidRPr="00DB5A58" w:rsidRDefault="008A16D8">
            <w:pPr>
              <w:jc w:val="center"/>
              <w:rPr>
                <w:sz w:val="24"/>
                <w:szCs w:val="24"/>
              </w:rPr>
            </w:pPr>
            <w:r w:rsidRPr="00DB5A58">
              <w:rPr>
                <w:sz w:val="24"/>
                <w:szCs w:val="24"/>
              </w:rPr>
              <w:t>27,6 (22,9-32,7)</w:t>
            </w:r>
          </w:p>
        </w:tc>
        <w:tc>
          <w:tcPr>
            <w:tcW w:w="906" w:type="pct"/>
            <w:tcBorders>
              <w:top w:val="single" w:sz="4" w:space="0" w:color="auto"/>
              <w:left w:val="single" w:sz="4" w:space="0" w:color="auto"/>
              <w:bottom w:val="single" w:sz="4" w:space="0" w:color="auto"/>
              <w:right w:val="single" w:sz="4" w:space="0" w:color="auto"/>
            </w:tcBorders>
            <w:hideMark/>
          </w:tcPr>
          <w:p w14:paraId="53C3D420" w14:textId="77777777" w:rsidR="008A16D8" w:rsidRPr="00DB5A58" w:rsidRDefault="008A16D8">
            <w:pPr>
              <w:jc w:val="center"/>
              <w:rPr>
                <w:sz w:val="24"/>
                <w:szCs w:val="24"/>
              </w:rPr>
            </w:pPr>
            <w:r w:rsidRPr="00DB5A58">
              <w:rPr>
                <w:sz w:val="24"/>
                <w:szCs w:val="24"/>
              </w:rPr>
              <w:t>18,8 (14,8-23,4)</w:t>
            </w:r>
          </w:p>
        </w:tc>
        <w:tc>
          <w:tcPr>
            <w:tcW w:w="906" w:type="pct"/>
            <w:tcBorders>
              <w:top w:val="single" w:sz="4" w:space="0" w:color="auto"/>
              <w:left w:val="single" w:sz="4" w:space="0" w:color="auto"/>
              <w:bottom w:val="single" w:sz="4" w:space="0" w:color="auto"/>
              <w:right w:val="single" w:sz="4" w:space="0" w:color="auto"/>
            </w:tcBorders>
            <w:hideMark/>
          </w:tcPr>
          <w:p w14:paraId="1AADA126" w14:textId="77777777" w:rsidR="008A16D8" w:rsidRPr="00DB5A58" w:rsidRDefault="008A16D8">
            <w:pPr>
              <w:jc w:val="center"/>
              <w:rPr>
                <w:sz w:val="24"/>
                <w:szCs w:val="24"/>
              </w:rPr>
            </w:pPr>
            <w:r w:rsidRPr="00DB5A58">
              <w:rPr>
                <w:sz w:val="24"/>
                <w:szCs w:val="24"/>
              </w:rPr>
              <w:t>1,65 (1,14-2,37)</w:t>
            </w:r>
          </w:p>
        </w:tc>
        <w:tc>
          <w:tcPr>
            <w:tcW w:w="558" w:type="pct"/>
            <w:tcBorders>
              <w:top w:val="single" w:sz="4" w:space="0" w:color="auto"/>
              <w:left w:val="single" w:sz="4" w:space="0" w:color="auto"/>
              <w:bottom w:val="single" w:sz="4" w:space="0" w:color="auto"/>
              <w:right w:val="single" w:sz="4" w:space="0" w:color="auto"/>
            </w:tcBorders>
            <w:hideMark/>
          </w:tcPr>
          <w:p w14:paraId="120BFA43" w14:textId="77777777" w:rsidR="008A16D8" w:rsidRPr="00DB5A58" w:rsidRDefault="008A16D8">
            <w:pPr>
              <w:jc w:val="center"/>
              <w:rPr>
                <w:sz w:val="24"/>
                <w:szCs w:val="24"/>
              </w:rPr>
            </w:pPr>
            <w:r w:rsidRPr="00DB5A58">
              <w:rPr>
                <w:sz w:val="24"/>
                <w:szCs w:val="24"/>
              </w:rPr>
              <w:t xml:space="preserve">0,0080 </w:t>
            </w:r>
            <w:r w:rsidRPr="00DB5A58">
              <w:rPr>
                <w:sz w:val="24"/>
                <w:szCs w:val="24"/>
                <w:vertAlign w:val="superscript"/>
              </w:rPr>
              <w:t>b</w:t>
            </w:r>
          </w:p>
        </w:tc>
      </w:tr>
    </w:tbl>
    <w:p w14:paraId="5AF4BC6A" w14:textId="77777777" w:rsidR="008A16D8" w:rsidRPr="00DB5A58" w:rsidRDefault="008A16D8" w:rsidP="008A16D8">
      <w:pPr>
        <w:rPr>
          <w:sz w:val="24"/>
          <w:szCs w:val="24"/>
        </w:rPr>
      </w:pPr>
      <w:r w:rsidRPr="00DB5A58">
        <w:rPr>
          <w:sz w:val="24"/>
          <w:szCs w:val="24"/>
        </w:rPr>
        <w:t>* Primær effektanalyse</w:t>
      </w:r>
    </w:p>
    <w:p w14:paraId="79ED27F7" w14:textId="77777777" w:rsidR="008A16D8" w:rsidRPr="00DB5A58" w:rsidRDefault="008A16D8" w:rsidP="008A16D8">
      <w:pPr>
        <w:rPr>
          <w:sz w:val="24"/>
          <w:szCs w:val="24"/>
        </w:rPr>
      </w:pPr>
      <w:r w:rsidRPr="00DB5A58">
        <w:rPr>
          <w:sz w:val="24"/>
          <w:szCs w:val="24"/>
          <w:vertAlign w:val="superscript"/>
        </w:rPr>
        <w:t>a</w:t>
      </w:r>
      <w:r w:rsidRPr="00DB5A58">
        <w:rPr>
          <w:sz w:val="24"/>
          <w:szCs w:val="24"/>
        </w:rPr>
        <w:t xml:space="preserve"> Log rank test</w:t>
      </w:r>
    </w:p>
    <w:p w14:paraId="1A23196E" w14:textId="77777777" w:rsidR="008A16D8" w:rsidRPr="00DB5A58" w:rsidRDefault="008A16D8" w:rsidP="008A16D8">
      <w:pPr>
        <w:rPr>
          <w:sz w:val="24"/>
          <w:szCs w:val="24"/>
        </w:rPr>
      </w:pPr>
      <w:r w:rsidRPr="00DB5A58">
        <w:rPr>
          <w:sz w:val="24"/>
          <w:szCs w:val="24"/>
          <w:vertAlign w:val="superscript"/>
        </w:rPr>
        <w:t>b</w:t>
      </w:r>
      <w:r w:rsidRPr="00DB5A58">
        <w:rPr>
          <w:sz w:val="24"/>
          <w:szCs w:val="24"/>
        </w:rPr>
        <w:t xml:space="preserve"> Fishers test</w:t>
      </w:r>
    </w:p>
    <w:p w14:paraId="4F935D9D" w14:textId="77777777" w:rsidR="008A16D8" w:rsidRPr="00DB5A58" w:rsidRDefault="008A16D8" w:rsidP="008A16D8">
      <w:pPr>
        <w:rPr>
          <w:sz w:val="24"/>
          <w:szCs w:val="24"/>
        </w:rPr>
      </w:pPr>
    </w:p>
    <w:p w14:paraId="637B22E7" w14:textId="77777777" w:rsidR="008A16D8" w:rsidRPr="00DB5A58" w:rsidRDefault="008A16D8" w:rsidP="00DB5A58">
      <w:pPr>
        <w:ind w:left="851"/>
        <w:rPr>
          <w:sz w:val="24"/>
          <w:szCs w:val="24"/>
        </w:rPr>
      </w:pPr>
      <w:r w:rsidRPr="00DB5A58">
        <w:rPr>
          <w:sz w:val="24"/>
          <w:szCs w:val="24"/>
        </w:rPr>
        <w:t>Baseret på den uafhængige onkologiske evaluering havde patienter med et platinfrit interval (</w:t>
      </w:r>
      <w:proofErr w:type="spellStart"/>
      <w:r w:rsidRPr="00DB5A58">
        <w:rPr>
          <w:sz w:val="24"/>
          <w:szCs w:val="24"/>
        </w:rPr>
        <w:t>platinum-free</w:t>
      </w:r>
      <w:proofErr w:type="spellEnd"/>
      <w:r w:rsidRPr="00DB5A58">
        <w:rPr>
          <w:sz w:val="24"/>
          <w:szCs w:val="24"/>
        </w:rPr>
        <w:t xml:space="preserve"> interval - PFI) &lt; 6 måneder (35 % i </w:t>
      </w:r>
      <w:proofErr w:type="spellStart"/>
      <w:r w:rsidRPr="00DB5A58">
        <w:rPr>
          <w:sz w:val="24"/>
          <w:szCs w:val="24"/>
        </w:rPr>
        <w:t>trabectedin+PLD</w:t>
      </w:r>
      <w:proofErr w:type="spellEnd"/>
      <w:r w:rsidRPr="00DB5A58">
        <w:rPr>
          <w:sz w:val="24"/>
          <w:szCs w:val="24"/>
        </w:rPr>
        <w:t xml:space="preserve">- og 37 % i PLD-armen) sammenlignelige PFS i de to arme, hvor begge viste en median PFS på 3,7 måneder (HR=0,89; CI: 0,67-1,20). Hos patienter med et PFI ≥ 6 måneder (65 % i </w:t>
      </w:r>
      <w:proofErr w:type="spellStart"/>
      <w:r w:rsidRPr="00DB5A58">
        <w:rPr>
          <w:sz w:val="24"/>
          <w:szCs w:val="24"/>
        </w:rPr>
        <w:lastRenderedPageBreak/>
        <w:t>trabectedin+PLD</w:t>
      </w:r>
      <w:proofErr w:type="spellEnd"/>
      <w:r w:rsidRPr="00DB5A58">
        <w:rPr>
          <w:sz w:val="24"/>
          <w:szCs w:val="24"/>
        </w:rPr>
        <w:t xml:space="preserve">- og 63 % i PLD-armen) var den </w:t>
      </w:r>
      <w:proofErr w:type="spellStart"/>
      <w:r w:rsidRPr="00DB5A58">
        <w:rPr>
          <w:sz w:val="24"/>
          <w:szCs w:val="24"/>
        </w:rPr>
        <w:t>mediane</w:t>
      </w:r>
      <w:proofErr w:type="spellEnd"/>
      <w:r w:rsidRPr="00DB5A58">
        <w:rPr>
          <w:sz w:val="24"/>
          <w:szCs w:val="24"/>
        </w:rPr>
        <w:t xml:space="preserve"> PFS 9,7 måneder i </w:t>
      </w:r>
      <w:proofErr w:type="spellStart"/>
      <w:r w:rsidRPr="00DB5A58">
        <w:rPr>
          <w:sz w:val="24"/>
          <w:szCs w:val="24"/>
        </w:rPr>
        <w:t>trabectedin+PLD-armen</w:t>
      </w:r>
      <w:proofErr w:type="spellEnd"/>
      <w:r w:rsidRPr="00DB5A58">
        <w:rPr>
          <w:sz w:val="24"/>
          <w:szCs w:val="24"/>
        </w:rPr>
        <w:t xml:space="preserve"> sammenlignet med 7,2 måneder i PLD-monoterapiarmen (HR=0,66; CI: 0,52-0,85). </w:t>
      </w:r>
    </w:p>
    <w:p w14:paraId="05F6F414" w14:textId="77777777" w:rsidR="008A16D8" w:rsidRPr="00DB5A58" w:rsidRDefault="008A16D8" w:rsidP="00DB5A58">
      <w:pPr>
        <w:ind w:left="851"/>
        <w:rPr>
          <w:sz w:val="24"/>
          <w:szCs w:val="24"/>
        </w:rPr>
      </w:pPr>
    </w:p>
    <w:p w14:paraId="6DFE55EA" w14:textId="77777777" w:rsidR="008A16D8" w:rsidRPr="00DB5A58" w:rsidRDefault="008A16D8" w:rsidP="00DB5A58">
      <w:pPr>
        <w:ind w:left="851"/>
        <w:rPr>
          <w:sz w:val="24"/>
          <w:szCs w:val="24"/>
        </w:rPr>
      </w:pPr>
      <w:r w:rsidRPr="00DB5A58">
        <w:rPr>
          <w:sz w:val="24"/>
          <w:szCs w:val="24"/>
        </w:rPr>
        <w:t xml:space="preserve">I den endelige analyse var effekten af </w:t>
      </w:r>
      <w:proofErr w:type="spellStart"/>
      <w:r w:rsidRPr="00DB5A58">
        <w:rPr>
          <w:sz w:val="24"/>
          <w:szCs w:val="24"/>
        </w:rPr>
        <w:t>trabectedin+PLD-kombinationen</w:t>
      </w:r>
      <w:proofErr w:type="spellEnd"/>
      <w:r w:rsidRPr="00DB5A58">
        <w:rPr>
          <w:sz w:val="24"/>
          <w:szCs w:val="24"/>
        </w:rPr>
        <w:t xml:space="preserve"> vs. PLD alene på den samlede overlevelse mere udtalt hos patienter med et PFI ≥ 6 måneder (platinsensitiv population: 27,0 vs. 24,1 måneder: HR=0,83; CI: 0,67-1,04) end hos patienter med et PFI &lt; 6 måneder (platinresistent population: 14,2 vs. 12,4 måneder: HR=0,92; CI: 0,70-1,21). </w:t>
      </w:r>
    </w:p>
    <w:p w14:paraId="5132EA1E" w14:textId="77777777" w:rsidR="008A16D8" w:rsidRPr="00DB5A58" w:rsidRDefault="008A16D8" w:rsidP="00DB5A58">
      <w:pPr>
        <w:ind w:left="851"/>
        <w:rPr>
          <w:sz w:val="24"/>
          <w:szCs w:val="24"/>
        </w:rPr>
      </w:pPr>
    </w:p>
    <w:p w14:paraId="294C6155" w14:textId="77777777" w:rsidR="008A16D8" w:rsidRPr="00DB5A58" w:rsidRDefault="008A16D8" w:rsidP="00DB5A58">
      <w:pPr>
        <w:ind w:left="851"/>
        <w:rPr>
          <w:sz w:val="24"/>
          <w:szCs w:val="24"/>
        </w:rPr>
      </w:pPr>
      <w:r w:rsidRPr="00DB5A58">
        <w:rPr>
          <w:sz w:val="24"/>
          <w:szCs w:val="24"/>
        </w:rPr>
        <w:t xml:space="preserve">Fordelen i OS med </w:t>
      </w:r>
      <w:proofErr w:type="spellStart"/>
      <w:r w:rsidRPr="00DB5A58">
        <w:rPr>
          <w:sz w:val="24"/>
          <w:szCs w:val="24"/>
        </w:rPr>
        <w:t>trabectedin</w:t>
      </w:r>
      <w:proofErr w:type="spellEnd"/>
      <w:r w:rsidRPr="00DB5A58">
        <w:rPr>
          <w:sz w:val="24"/>
          <w:szCs w:val="24"/>
        </w:rPr>
        <w:t xml:space="preserve"> plus PLD skyldtes ikke effekten af efterfølgende behandlinger, som var velbalanceret mellem de to behandlingsarme. </w:t>
      </w:r>
    </w:p>
    <w:p w14:paraId="723ECAF3" w14:textId="77777777" w:rsidR="008A16D8" w:rsidRPr="00DB5A58" w:rsidRDefault="008A16D8" w:rsidP="00DB5A58">
      <w:pPr>
        <w:ind w:left="851"/>
        <w:rPr>
          <w:sz w:val="24"/>
          <w:szCs w:val="24"/>
        </w:rPr>
      </w:pPr>
    </w:p>
    <w:p w14:paraId="6DFCBAA5" w14:textId="77777777" w:rsidR="008A16D8" w:rsidRPr="00DB5A58" w:rsidRDefault="008A16D8" w:rsidP="00DB5A58">
      <w:pPr>
        <w:ind w:left="851"/>
        <w:rPr>
          <w:sz w:val="24"/>
          <w:szCs w:val="24"/>
        </w:rPr>
      </w:pPr>
      <w:r w:rsidRPr="00DB5A58">
        <w:rPr>
          <w:sz w:val="24"/>
          <w:szCs w:val="24"/>
        </w:rPr>
        <w:t xml:space="preserve">I </w:t>
      </w:r>
      <w:proofErr w:type="spellStart"/>
      <w:r w:rsidRPr="00DB5A58">
        <w:rPr>
          <w:sz w:val="24"/>
          <w:szCs w:val="24"/>
        </w:rPr>
        <w:t>multivariat</w:t>
      </w:r>
      <w:proofErr w:type="spellEnd"/>
      <w:r w:rsidRPr="00DB5A58">
        <w:rPr>
          <w:sz w:val="24"/>
          <w:szCs w:val="24"/>
        </w:rPr>
        <w:t xml:space="preserve"> analyserne, der inkluderede PFI, var behandlingseffekten på samlet overlevelse statistisk signifikant til fordel for </w:t>
      </w:r>
      <w:proofErr w:type="spellStart"/>
      <w:r w:rsidRPr="00DB5A58">
        <w:rPr>
          <w:sz w:val="24"/>
          <w:szCs w:val="24"/>
        </w:rPr>
        <w:t>trabectedin+PLD-kombinationen</w:t>
      </w:r>
      <w:proofErr w:type="spellEnd"/>
      <w:r w:rsidRPr="00DB5A58">
        <w:rPr>
          <w:sz w:val="24"/>
          <w:szCs w:val="24"/>
        </w:rPr>
        <w:t xml:space="preserve"> versus PLD alene (alle randomiserede: p = 0,0285; platinsensitiv population: p = 0,0319).</w:t>
      </w:r>
    </w:p>
    <w:p w14:paraId="13913B37" w14:textId="77777777" w:rsidR="008A16D8" w:rsidRPr="00DB5A58" w:rsidRDefault="008A16D8" w:rsidP="00DB5A58">
      <w:pPr>
        <w:ind w:left="851"/>
        <w:rPr>
          <w:sz w:val="24"/>
          <w:szCs w:val="24"/>
        </w:rPr>
      </w:pPr>
      <w:r w:rsidRPr="00DB5A58">
        <w:rPr>
          <w:sz w:val="24"/>
          <w:szCs w:val="24"/>
        </w:rPr>
        <w:t xml:space="preserve"> </w:t>
      </w:r>
    </w:p>
    <w:p w14:paraId="4599566A" w14:textId="77777777" w:rsidR="008A16D8" w:rsidRPr="00DB5A58" w:rsidRDefault="008A16D8" w:rsidP="00DB5A58">
      <w:pPr>
        <w:ind w:left="851"/>
        <w:rPr>
          <w:sz w:val="24"/>
          <w:szCs w:val="24"/>
        </w:rPr>
      </w:pPr>
      <w:r w:rsidRPr="00DB5A58">
        <w:rPr>
          <w:sz w:val="24"/>
          <w:szCs w:val="24"/>
        </w:rPr>
        <w:t xml:space="preserve">Der blev ikke fundet statistisk signifikante forskelle mellem behandlingsarmene i globale målinger af livskvalitet. </w:t>
      </w:r>
    </w:p>
    <w:p w14:paraId="26950B82" w14:textId="77777777" w:rsidR="008A16D8" w:rsidRPr="00DB5A58" w:rsidRDefault="008A16D8" w:rsidP="00DB5A58">
      <w:pPr>
        <w:ind w:left="851"/>
        <w:rPr>
          <w:sz w:val="24"/>
          <w:szCs w:val="24"/>
        </w:rPr>
      </w:pPr>
    </w:p>
    <w:p w14:paraId="3EE73C63" w14:textId="77777777" w:rsidR="008A16D8" w:rsidRPr="00DB5A58" w:rsidRDefault="008A16D8" w:rsidP="00DB5A58">
      <w:pPr>
        <w:ind w:left="851"/>
        <w:rPr>
          <w:sz w:val="24"/>
          <w:szCs w:val="24"/>
        </w:rPr>
      </w:pPr>
      <w:proofErr w:type="spellStart"/>
      <w:r w:rsidRPr="00DB5A58">
        <w:rPr>
          <w:sz w:val="24"/>
          <w:szCs w:val="24"/>
        </w:rPr>
        <w:t>Trabectedin+PLD-kombinationen</w:t>
      </w:r>
      <w:proofErr w:type="spellEnd"/>
      <w:r w:rsidRPr="00DB5A58">
        <w:rPr>
          <w:sz w:val="24"/>
          <w:szCs w:val="24"/>
        </w:rPr>
        <w:t xml:space="preserve"> ved recidiverende ovariecancer blev ligeledes evalueret i studiet ET743-OVC-3006, et fase 3-studie i hvilket kvinder med ovariecancer efter svigt af </w:t>
      </w:r>
      <w:proofErr w:type="spellStart"/>
      <w:r w:rsidRPr="00DB5A58">
        <w:rPr>
          <w:sz w:val="24"/>
          <w:szCs w:val="24"/>
        </w:rPr>
        <w:t>andenlinje</w:t>
      </w:r>
      <w:proofErr w:type="spellEnd"/>
      <w:r w:rsidRPr="00DB5A58">
        <w:rPr>
          <w:sz w:val="24"/>
          <w:szCs w:val="24"/>
        </w:rPr>
        <w:t xml:space="preserve"> platinbaseret regime blev randomiseret til </w:t>
      </w:r>
      <w:proofErr w:type="spellStart"/>
      <w:r w:rsidRPr="00DB5A58">
        <w:rPr>
          <w:sz w:val="24"/>
          <w:szCs w:val="24"/>
        </w:rPr>
        <w:t>Trabectedin</w:t>
      </w:r>
      <w:proofErr w:type="spellEnd"/>
      <w:r w:rsidRPr="00DB5A58">
        <w:rPr>
          <w:sz w:val="24"/>
          <w:szCs w:val="24"/>
        </w:rPr>
        <w:t xml:space="preserve"> (1,1 mg/m</w:t>
      </w:r>
      <w:r w:rsidRPr="00DB5A58">
        <w:rPr>
          <w:sz w:val="24"/>
          <w:szCs w:val="24"/>
          <w:vertAlign w:val="superscript"/>
        </w:rPr>
        <w:t>2</w:t>
      </w:r>
      <w:r w:rsidRPr="00DB5A58">
        <w:rPr>
          <w:sz w:val="24"/>
          <w:szCs w:val="24"/>
        </w:rPr>
        <w:t>) og PLD (30 mg/m</w:t>
      </w:r>
      <w:r w:rsidRPr="00DB5A58">
        <w:rPr>
          <w:sz w:val="24"/>
          <w:szCs w:val="24"/>
          <w:vertAlign w:val="superscript"/>
        </w:rPr>
        <w:t>2</w:t>
      </w:r>
      <w:r w:rsidRPr="00DB5A58">
        <w:rPr>
          <w:sz w:val="24"/>
          <w:szCs w:val="24"/>
        </w:rPr>
        <w:t>) hver 3. uge eller PLD (50 mg/m</w:t>
      </w:r>
      <w:r w:rsidRPr="00DB5A58">
        <w:rPr>
          <w:sz w:val="24"/>
          <w:szCs w:val="24"/>
          <w:vertAlign w:val="superscript"/>
        </w:rPr>
        <w:t>2</w:t>
      </w:r>
      <w:r w:rsidRPr="00DB5A58">
        <w:rPr>
          <w:sz w:val="24"/>
          <w:szCs w:val="24"/>
        </w:rPr>
        <w:t xml:space="preserve">) hver 4. uge. Det var et krav, at studiedeltagerne var platinsensitive (PFI ≥ 6 måneder) efter deres første platinbaserede regime og havde komplet eller partielt respons efter </w:t>
      </w:r>
      <w:proofErr w:type="spellStart"/>
      <w:r w:rsidRPr="00DB5A58">
        <w:rPr>
          <w:sz w:val="24"/>
          <w:szCs w:val="24"/>
        </w:rPr>
        <w:t>andenlinje</w:t>
      </w:r>
      <w:proofErr w:type="spellEnd"/>
      <w:r w:rsidRPr="00DB5A58">
        <w:rPr>
          <w:sz w:val="24"/>
          <w:szCs w:val="24"/>
        </w:rPr>
        <w:t xml:space="preserve"> platinbaseret kemoterapi (uden PFI-restriktioner), hvilket betyder, at disse patienter enten kunne være platinsensitive (PFI ≥ 6 måneder) eller platinresistente (PFI &lt; 6 måneder) efter deres andet platinbaserede regime. En post hoc-analyse viste, at 42 % af de deltagende patienter var platinresistente (PFI &lt; 6 måneder) efter deres sidste platinbaserede regime.</w:t>
      </w:r>
    </w:p>
    <w:p w14:paraId="48048AB7" w14:textId="77777777" w:rsidR="008A16D8" w:rsidRPr="00DB5A58" w:rsidRDefault="008A16D8" w:rsidP="00DB5A58">
      <w:pPr>
        <w:ind w:left="851"/>
        <w:rPr>
          <w:sz w:val="24"/>
          <w:szCs w:val="24"/>
        </w:rPr>
      </w:pPr>
      <w:r w:rsidRPr="00DB5A58">
        <w:rPr>
          <w:sz w:val="24"/>
          <w:szCs w:val="24"/>
        </w:rPr>
        <w:t xml:space="preserve"> </w:t>
      </w:r>
    </w:p>
    <w:p w14:paraId="714A65C5" w14:textId="77777777" w:rsidR="008A16D8" w:rsidRPr="00DB5A58" w:rsidRDefault="008A16D8" w:rsidP="00DB5A58">
      <w:pPr>
        <w:ind w:left="851"/>
        <w:rPr>
          <w:sz w:val="24"/>
          <w:szCs w:val="24"/>
        </w:rPr>
      </w:pPr>
      <w:r w:rsidRPr="00DB5A58">
        <w:rPr>
          <w:sz w:val="24"/>
          <w:szCs w:val="24"/>
        </w:rPr>
        <w:t xml:space="preserve">Det primære endepunkt for studie ET743-OVC-3006 var OS, og sekundære endepunkter inkluderede PFS og ORR. Studiet havde en størrelse, der tillod deltagelse af cirka 670 patienter med henblik på at kunne observere 514 dødsfald for at registrere en HR på 0,78 for OS med 80 % styrke med et tosidet signifikansniveau på 0,05 spredt over to planlagte analyser af OS: </w:t>
      </w:r>
      <w:proofErr w:type="spellStart"/>
      <w:r w:rsidRPr="00DB5A58">
        <w:rPr>
          <w:sz w:val="24"/>
          <w:szCs w:val="24"/>
        </w:rPr>
        <w:t>interimanalyse</w:t>
      </w:r>
      <w:proofErr w:type="spellEnd"/>
      <w:r w:rsidRPr="00DB5A58">
        <w:rPr>
          <w:sz w:val="24"/>
          <w:szCs w:val="24"/>
        </w:rPr>
        <w:t xml:space="preserve"> (60 % eller 308/514 dødsfald) og endelig analyse (514 dødsfald). Der blev udført to tidlige </w:t>
      </w:r>
      <w:proofErr w:type="spellStart"/>
      <w:r w:rsidRPr="00DB5A58">
        <w:rPr>
          <w:sz w:val="24"/>
          <w:szCs w:val="24"/>
        </w:rPr>
        <w:t>uplanlagte</w:t>
      </w:r>
      <w:proofErr w:type="spellEnd"/>
      <w:r w:rsidRPr="00DB5A58">
        <w:rPr>
          <w:sz w:val="24"/>
          <w:szCs w:val="24"/>
        </w:rPr>
        <w:t xml:space="preserve"> futilitetsanalyser på anmodning fra the Independent Data </w:t>
      </w:r>
      <w:proofErr w:type="spellStart"/>
      <w:r w:rsidRPr="00DB5A58">
        <w:rPr>
          <w:sz w:val="24"/>
          <w:szCs w:val="24"/>
        </w:rPr>
        <w:t>Monitoring</w:t>
      </w:r>
      <w:proofErr w:type="spellEnd"/>
      <w:r w:rsidRPr="00DB5A58">
        <w:rPr>
          <w:sz w:val="24"/>
          <w:szCs w:val="24"/>
        </w:rPr>
        <w:t xml:space="preserve"> </w:t>
      </w:r>
      <w:proofErr w:type="spellStart"/>
      <w:r w:rsidRPr="00DB5A58">
        <w:rPr>
          <w:sz w:val="24"/>
          <w:szCs w:val="24"/>
        </w:rPr>
        <w:t>Committee</w:t>
      </w:r>
      <w:proofErr w:type="spellEnd"/>
      <w:r w:rsidRPr="00DB5A58">
        <w:rPr>
          <w:sz w:val="24"/>
          <w:szCs w:val="24"/>
        </w:rPr>
        <w:t xml:space="preserve"> (IDMC). Efter den anden futilitetsanalyse, der blev udført ved 45 % af de planlagte hændelser (232/514 dødsfald), anbefalede IDMC, at studiet blev afbrudt på grund af (1) futilitet af den primære analyse af OS og (2) overdreven risiko baseret på ubalance af bivirkninger, der ikke var fordelagtig for </w:t>
      </w:r>
      <w:proofErr w:type="spellStart"/>
      <w:r w:rsidRPr="00DB5A58">
        <w:rPr>
          <w:sz w:val="24"/>
          <w:szCs w:val="24"/>
        </w:rPr>
        <w:t>trabectedin+PLD</w:t>
      </w:r>
      <w:proofErr w:type="spellEnd"/>
      <w:r w:rsidRPr="00DB5A58">
        <w:rPr>
          <w:sz w:val="24"/>
          <w:szCs w:val="24"/>
        </w:rPr>
        <w:t xml:space="preserve">. Ved den førtidige afslutning af studiet, afbrød 9 % (52/572 behandlede) af patienterne behandlingen, 45 % (260/576 randomiserede) afbrød opfølgning og 54 % (310/576 randomiserede) blev udelukket fra vurdering af OS, hvilket udelukkede pålidelige estimater af endepunkterne PFS og OS. </w:t>
      </w:r>
    </w:p>
    <w:p w14:paraId="4E2F27DC" w14:textId="77777777" w:rsidR="008A16D8" w:rsidRPr="00DB5A58" w:rsidRDefault="008A16D8" w:rsidP="00DB5A58">
      <w:pPr>
        <w:ind w:left="851"/>
        <w:rPr>
          <w:sz w:val="24"/>
          <w:szCs w:val="24"/>
        </w:rPr>
      </w:pPr>
    </w:p>
    <w:p w14:paraId="0218EEFA" w14:textId="77777777" w:rsidR="008A16D8" w:rsidRPr="00DB5A58" w:rsidRDefault="008A16D8" w:rsidP="00DB5A58">
      <w:pPr>
        <w:ind w:left="851"/>
        <w:rPr>
          <w:sz w:val="24"/>
          <w:szCs w:val="24"/>
        </w:rPr>
      </w:pPr>
      <w:r w:rsidRPr="00DB5A58">
        <w:rPr>
          <w:sz w:val="24"/>
          <w:szCs w:val="24"/>
        </w:rPr>
        <w:t xml:space="preserve">Der foreligger ingen data, der sammenligner </w:t>
      </w:r>
      <w:proofErr w:type="spellStart"/>
      <w:r w:rsidRPr="00DB5A58">
        <w:rPr>
          <w:sz w:val="24"/>
          <w:szCs w:val="24"/>
        </w:rPr>
        <w:t>trabectedin+PLD</w:t>
      </w:r>
      <w:proofErr w:type="spellEnd"/>
      <w:r w:rsidRPr="00DB5A58">
        <w:rPr>
          <w:sz w:val="24"/>
          <w:szCs w:val="24"/>
        </w:rPr>
        <w:t xml:space="preserve"> med et platinbaseret regime hos platinfølsomme patienter. </w:t>
      </w:r>
    </w:p>
    <w:p w14:paraId="1194AE50" w14:textId="1E8F835A" w:rsidR="00094D85" w:rsidRDefault="00094D85">
      <w:pPr>
        <w:rPr>
          <w:sz w:val="24"/>
          <w:szCs w:val="24"/>
        </w:rPr>
      </w:pPr>
      <w:r>
        <w:rPr>
          <w:sz w:val="24"/>
          <w:szCs w:val="24"/>
        </w:rPr>
        <w:br w:type="page"/>
      </w:r>
    </w:p>
    <w:p w14:paraId="02AED81C" w14:textId="77777777" w:rsidR="008A16D8" w:rsidRPr="00DB5A58" w:rsidRDefault="008A16D8" w:rsidP="00DB5A58">
      <w:pPr>
        <w:ind w:left="851"/>
        <w:rPr>
          <w:sz w:val="24"/>
          <w:szCs w:val="24"/>
        </w:rPr>
      </w:pPr>
    </w:p>
    <w:p w14:paraId="0FEFDD1A" w14:textId="77777777" w:rsidR="008A16D8" w:rsidRPr="00DB5A58" w:rsidRDefault="008A16D8" w:rsidP="00DB5A58">
      <w:pPr>
        <w:ind w:left="851"/>
        <w:rPr>
          <w:i/>
          <w:sz w:val="24"/>
          <w:szCs w:val="24"/>
        </w:rPr>
      </w:pPr>
      <w:r w:rsidRPr="00DB5A58">
        <w:rPr>
          <w:i/>
          <w:sz w:val="24"/>
          <w:szCs w:val="24"/>
        </w:rPr>
        <w:t xml:space="preserve">Pædiatrisk population </w:t>
      </w:r>
    </w:p>
    <w:p w14:paraId="0001F51B" w14:textId="77777777" w:rsidR="008A16D8" w:rsidRPr="00DB5A58" w:rsidRDefault="008A16D8" w:rsidP="00DB5A58">
      <w:pPr>
        <w:ind w:left="851"/>
        <w:rPr>
          <w:sz w:val="24"/>
          <w:szCs w:val="24"/>
        </w:rPr>
      </w:pPr>
    </w:p>
    <w:p w14:paraId="6624CB4C" w14:textId="112E5182" w:rsidR="008A16D8" w:rsidRPr="00DB5A58" w:rsidRDefault="008A16D8" w:rsidP="00DB5A58">
      <w:pPr>
        <w:ind w:left="851"/>
        <w:rPr>
          <w:sz w:val="24"/>
          <w:szCs w:val="24"/>
        </w:rPr>
      </w:pPr>
      <w:r w:rsidRPr="00DB5A58">
        <w:rPr>
          <w:sz w:val="24"/>
          <w:szCs w:val="24"/>
        </w:rPr>
        <w:t xml:space="preserve">I fase I-II-studiet SAR-2005 deltog i alt 50 pædiatriske patienter med </w:t>
      </w:r>
      <w:proofErr w:type="spellStart"/>
      <w:r w:rsidRPr="00DB5A58">
        <w:rPr>
          <w:sz w:val="24"/>
          <w:szCs w:val="24"/>
        </w:rPr>
        <w:t>rabdomyosarkom</w:t>
      </w:r>
      <w:proofErr w:type="spellEnd"/>
      <w:r w:rsidRPr="00DB5A58">
        <w:rPr>
          <w:sz w:val="24"/>
          <w:szCs w:val="24"/>
        </w:rPr>
        <w:t xml:space="preserve">, </w:t>
      </w:r>
      <w:proofErr w:type="spellStart"/>
      <w:r w:rsidRPr="00DB5A58">
        <w:rPr>
          <w:sz w:val="24"/>
          <w:szCs w:val="24"/>
        </w:rPr>
        <w:t>Ewings</w:t>
      </w:r>
      <w:proofErr w:type="spellEnd"/>
      <w:r w:rsidRPr="00DB5A58">
        <w:rPr>
          <w:sz w:val="24"/>
          <w:szCs w:val="24"/>
        </w:rPr>
        <w:t xml:space="preserve"> sarkom eller non-</w:t>
      </w:r>
      <w:proofErr w:type="spellStart"/>
      <w:r w:rsidRPr="00DB5A58">
        <w:rPr>
          <w:sz w:val="24"/>
          <w:szCs w:val="24"/>
        </w:rPr>
        <w:t>rabdomyosarkom</w:t>
      </w:r>
      <w:proofErr w:type="spellEnd"/>
      <w:r w:rsidRPr="00DB5A58">
        <w:rPr>
          <w:sz w:val="24"/>
          <w:szCs w:val="24"/>
        </w:rPr>
        <w:t>-bløddelssarkom (NRSTS). Otte patienter blev behandlet med en dosis på 1,3 mg/m</w:t>
      </w:r>
      <w:r w:rsidRPr="00DB5A58">
        <w:rPr>
          <w:sz w:val="24"/>
          <w:szCs w:val="24"/>
          <w:vertAlign w:val="superscript"/>
        </w:rPr>
        <w:t>2</w:t>
      </w:r>
      <w:r w:rsidRPr="00DB5A58">
        <w:rPr>
          <w:sz w:val="24"/>
          <w:szCs w:val="24"/>
        </w:rPr>
        <w:t xml:space="preserve"> og 42 med 1,5 mg/m</w:t>
      </w:r>
      <w:r w:rsidRPr="00DB5A58">
        <w:rPr>
          <w:sz w:val="24"/>
          <w:szCs w:val="24"/>
          <w:vertAlign w:val="superscript"/>
        </w:rPr>
        <w:t>2</w:t>
      </w:r>
      <w:r w:rsidRPr="00DB5A58">
        <w:rPr>
          <w:sz w:val="24"/>
          <w:szCs w:val="24"/>
        </w:rPr>
        <w:t xml:space="preserve">. </w:t>
      </w:r>
      <w:proofErr w:type="spellStart"/>
      <w:r w:rsidRPr="00DB5A58">
        <w:rPr>
          <w:sz w:val="24"/>
          <w:szCs w:val="24"/>
        </w:rPr>
        <w:t>Trabectedin</w:t>
      </w:r>
      <w:proofErr w:type="spellEnd"/>
      <w:r w:rsidRPr="00DB5A58">
        <w:rPr>
          <w:sz w:val="24"/>
          <w:szCs w:val="24"/>
        </w:rPr>
        <w:t xml:space="preserve"> blev indgivet som en 24-timers intravenøs infusion hver 21. dag. 40 patienter var fuldt </w:t>
      </w:r>
      <w:proofErr w:type="spellStart"/>
      <w:r w:rsidRPr="00DB5A58">
        <w:rPr>
          <w:sz w:val="24"/>
          <w:szCs w:val="24"/>
        </w:rPr>
        <w:t>evaluerbare</w:t>
      </w:r>
      <w:proofErr w:type="spellEnd"/>
      <w:r w:rsidRPr="00DB5A58">
        <w:rPr>
          <w:sz w:val="24"/>
          <w:szCs w:val="24"/>
        </w:rPr>
        <w:t xml:space="preserve"> for respons. En centralt bekræftet partiel respons blev observeret: samlet RR: 2,5 % (95 % CI: 0,1 %-13,2 %). Den partielle respons svarede til en patient med alveolært</w:t>
      </w:r>
      <w:r w:rsidR="003007C4">
        <w:rPr>
          <w:sz w:val="24"/>
          <w:szCs w:val="24"/>
        </w:rPr>
        <w:t xml:space="preserve"> </w:t>
      </w:r>
      <w:proofErr w:type="spellStart"/>
      <w:r w:rsidRPr="00DB5A58">
        <w:rPr>
          <w:sz w:val="24"/>
          <w:szCs w:val="24"/>
        </w:rPr>
        <w:t>rabdomyosarkom</w:t>
      </w:r>
      <w:proofErr w:type="spellEnd"/>
      <w:r w:rsidRPr="00DB5A58">
        <w:rPr>
          <w:sz w:val="24"/>
          <w:szCs w:val="24"/>
        </w:rPr>
        <w:t xml:space="preserve">. Responsvarigheden var 6,5 måneder. Der blev ikke observeret nogen respons for </w:t>
      </w:r>
      <w:proofErr w:type="spellStart"/>
      <w:r w:rsidRPr="00DB5A58">
        <w:rPr>
          <w:sz w:val="24"/>
          <w:szCs w:val="24"/>
        </w:rPr>
        <w:t>Ewings</w:t>
      </w:r>
      <w:proofErr w:type="spellEnd"/>
      <w:r w:rsidRPr="00DB5A58">
        <w:rPr>
          <w:sz w:val="24"/>
          <w:szCs w:val="24"/>
        </w:rPr>
        <w:t xml:space="preserve"> sarkom og NRSTS [RR: 0 % (95 % CI: 0 %-30,9 %)]. Tre patienter opnåede stabil sygdom (én med </w:t>
      </w:r>
      <w:proofErr w:type="spellStart"/>
      <w:r w:rsidRPr="00DB5A58">
        <w:rPr>
          <w:sz w:val="24"/>
          <w:szCs w:val="24"/>
        </w:rPr>
        <w:t>rabdomyosarkom</w:t>
      </w:r>
      <w:proofErr w:type="spellEnd"/>
      <w:r w:rsidRPr="00DB5A58">
        <w:rPr>
          <w:sz w:val="24"/>
          <w:szCs w:val="24"/>
        </w:rPr>
        <w:t xml:space="preserve"> efter 15 cyklusser, én med </w:t>
      </w:r>
      <w:proofErr w:type="spellStart"/>
      <w:r w:rsidRPr="00DB5A58">
        <w:rPr>
          <w:sz w:val="24"/>
          <w:szCs w:val="24"/>
        </w:rPr>
        <w:t>tencellesarkom</w:t>
      </w:r>
      <w:proofErr w:type="spellEnd"/>
      <w:r w:rsidRPr="00DB5A58">
        <w:rPr>
          <w:sz w:val="24"/>
          <w:szCs w:val="24"/>
        </w:rPr>
        <w:t xml:space="preserve"> efter 2 cyklusser og én med </w:t>
      </w:r>
      <w:proofErr w:type="spellStart"/>
      <w:r w:rsidRPr="00DB5A58">
        <w:rPr>
          <w:sz w:val="24"/>
          <w:szCs w:val="24"/>
        </w:rPr>
        <w:t>Ewings</w:t>
      </w:r>
      <w:proofErr w:type="spellEnd"/>
      <w:r w:rsidRPr="00DB5A58">
        <w:rPr>
          <w:sz w:val="24"/>
          <w:szCs w:val="24"/>
        </w:rPr>
        <w:t xml:space="preserve"> sarkom efter 4 cyklusser). </w:t>
      </w:r>
    </w:p>
    <w:p w14:paraId="2C980F2F" w14:textId="350949F6" w:rsidR="008A16D8" w:rsidRPr="00DB5A58" w:rsidRDefault="008A16D8" w:rsidP="00DB5A58">
      <w:pPr>
        <w:ind w:left="851"/>
        <w:rPr>
          <w:color w:val="000000"/>
          <w:sz w:val="24"/>
          <w:szCs w:val="24"/>
        </w:rPr>
      </w:pPr>
    </w:p>
    <w:p w14:paraId="608B46FA" w14:textId="77777777" w:rsidR="008A16D8" w:rsidRPr="00DB5A58" w:rsidRDefault="008A16D8" w:rsidP="00DB5A58">
      <w:pPr>
        <w:ind w:left="851"/>
        <w:rPr>
          <w:color w:val="000000"/>
          <w:sz w:val="24"/>
          <w:szCs w:val="24"/>
        </w:rPr>
      </w:pPr>
      <w:r w:rsidRPr="00DB5A58">
        <w:rPr>
          <w:color w:val="000000"/>
          <w:sz w:val="24"/>
          <w:szCs w:val="24"/>
        </w:rPr>
        <w:t>Bivirkninger omfattede reversibelt forhøjede leverenzymer og hæmatologiske hændelser; der blev desuden rapporteret feber, infektion, dehydrering og trombose/</w:t>
      </w:r>
      <w:proofErr w:type="spellStart"/>
      <w:r w:rsidRPr="00DB5A58">
        <w:rPr>
          <w:color w:val="000000"/>
          <w:sz w:val="24"/>
          <w:szCs w:val="24"/>
        </w:rPr>
        <w:t>emboli</w:t>
      </w:r>
      <w:proofErr w:type="spellEnd"/>
      <w:r w:rsidRPr="00DB5A58">
        <w:rPr>
          <w:color w:val="000000"/>
          <w:sz w:val="24"/>
          <w:szCs w:val="24"/>
        </w:rPr>
        <w:t>.</w:t>
      </w:r>
    </w:p>
    <w:p w14:paraId="5230F90A" w14:textId="77777777" w:rsidR="009260DE" w:rsidRPr="00DB5A58" w:rsidRDefault="009260DE" w:rsidP="009260DE">
      <w:pPr>
        <w:tabs>
          <w:tab w:val="left" w:pos="851"/>
        </w:tabs>
        <w:ind w:left="851"/>
        <w:rPr>
          <w:sz w:val="24"/>
          <w:szCs w:val="24"/>
        </w:rPr>
      </w:pPr>
    </w:p>
    <w:p w14:paraId="3BCEDC2F" w14:textId="77777777" w:rsidR="009260DE" w:rsidRPr="00DB5A58" w:rsidRDefault="009260DE" w:rsidP="009260DE">
      <w:pPr>
        <w:tabs>
          <w:tab w:val="left" w:pos="851"/>
        </w:tabs>
        <w:ind w:left="851" w:hanging="851"/>
        <w:rPr>
          <w:b/>
          <w:sz w:val="24"/>
          <w:szCs w:val="24"/>
        </w:rPr>
      </w:pPr>
      <w:r w:rsidRPr="00DB5A58">
        <w:rPr>
          <w:b/>
          <w:sz w:val="24"/>
          <w:szCs w:val="24"/>
        </w:rPr>
        <w:t>5.2</w:t>
      </w:r>
      <w:r w:rsidRPr="00DB5A58">
        <w:rPr>
          <w:b/>
          <w:sz w:val="24"/>
          <w:szCs w:val="24"/>
        </w:rPr>
        <w:tab/>
      </w:r>
      <w:proofErr w:type="spellStart"/>
      <w:r w:rsidRPr="00DB5A58">
        <w:rPr>
          <w:b/>
          <w:sz w:val="24"/>
          <w:szCs w:val="24"/>
        </w:rPr>
        <w:t>Farmakokinetiske</w:t>
      </w:r>
      <w:proofErr w:type="spellEnd"/>
      <w:r w:rsidRPr="00DB5A58">
        <w:rPr>
          <w:b/>
          <w:sz w:val="24"/>
          <w:szCs w:val="24"/>
        </w:rPr>
        <w:t xml:space="preserve"> egenskaber</w:t>
      </w:r>
    </w:p>
    <w:p w14:paraId="2108C706" w14:textId="77777777" w:rsidR="00777A17" w:rsidRDefault="00777A17" w:rsidP="00DB5A58">
      <w:pPr>
        <w:ind w:left="851"/>
        <w:rPr>
          <w:sz w:val="24"/>
          <w:szCs w:val="24"/>
        </w:rPr>
      </w:pPr>
    </w:p>
    <w:p w14:paraId="5234FE38" w14:textId="29E3BE50" w:rsidR="008A16D8" w:rsidRPr="00777A17" w:rsidRDefault="008A16D8" w:rsidP="00DB5A58">
      <w:pPr>
        <w:ind w:left="851"/>
        <w:rPr>
          <w:sz w:val="24"/>
          <w:szCs w:val="24"/>
          <w:u w:val="single"/>
        </w:rPr>
      </w:pPr>
      <w:r w:rsidRPr="00777A17">
        <w:rPr>
          <w:sz w:val="24"/>
          <w:szCs w:val="24"/>
          <w:u w:val="single"/>
        </w:rPr>
        <w:t xml:space="preserve">Fordeling </w:t>
      </w:r>
    </w:p>
    <w:p w14:paraId="56098A53" w14:textId="0D00828E" w:rsidR="008A16D8" w:rsidRPr="00DB5A58" w:rsidRDefault="008A16D8" w:rsidP="00DB5A58">
      <w:pPr>
        <w:ind w:left="851"/>
        <w:rPr>
          <w:sz w:val="24"/>
          <w:szCs w:val="24"/>
        </w:rPr>
      </w:pPr>
      <w:r w:rsidRPr="00DB5A58">
        <w:rPr>
          <w:sz w:val="24"/>
          <w:szCs w:val="24"/>
        </w:rPr>
        <w:t>Systemisk eksponering efter intravenøs administration som en infusion med konstant hastighed er dosisproportional ved doser op til og med 1,8 mg/m</w:t>
      </w:r>
      <w:r w:rsidRPr="00DB5A58">
        <w:rPr>
          <w:sz w:val="24"/>
          <w:szCs w:val="24"/>
          <w:vertAlign w:val="superscript"/>
        </w:rPr>
        <w:t>2</w:t>
      </w:r>
      <w:r w:rsidRPr="00DB5A58">
        <w:rPr>
          <w:sz w:val="24"/>
          <w:szCs w:val="24"/>
        </w:rPr>
        <w:t xml:space="preserve">. </w:t>
      </w:r>
      <w:proofErr w:type="spellStart"/>
      <w:r w:rsidRPr="00DB5A58">
        <w:rPr>
          <w:sz w:val="24"/>
          <w:szCs w:val="24"/>
        </w:rPr>
        <w:t>Trabectedins</w:t>
      </w:r>
      <w:proofErr w:type="spellEnd"/>
      <w:r w:rsidRPr="00DB5A58">
        <w:rPr>
          <w:sz w:val="24"/>
          <w:szCs w:val="24"/>
        </w:rPr>
        <w:t xml:space="preserve"> </w:t>
      </w:r>
      <w:proofErr w:type="spellStart"/>
      <w:r w:rsidRPr="00DB5A58">
        <w:rPr>
          <w:sz w:val="24"/>
          <w:szCs w:val="24"/>
        </w:rPr>
        <w:t>farmakokinetiske</w:t>
      </w:r>
      <w:proofErr w:type="spellEnd"/>
      <w:r w:rsidRPr="00DB5A58">
        <w:rPr>
          <w:sz w:val="24"/>
          <w:szCs w:val="24"/>
        </w:rPr>
        <w:t xml:space="preserve"> profil er overensstemmende med en </w:t>
      </w:r>
      <w:r w:rsidR="0033134F">
        <w:rPr>
          <w:sz w:val="24"/>
          <w:szCs w:val="24"/>
        </w:rPr>
        <w:t>"</w:t>
      </w:r>
      <w:r w:rsidRPr="00DB5A58">
        <w:rPr>
          <w:sz w:val="24"/>
          <w:szCs w:val="24"/>
        </w:rPr>
        <w:t>multiple-</w:t>
      </w:r>
      <w:proofErr w:type="spellStart"/>
      <w:r w:rsidRPr="00DB5A58">
        <w:rPr>
          <w:sz w:val="24"/>
          <w:szCs w:val="24"/>
        </w:rPr>
        <w:t>compartment</w:t>
      </w:r>
      <w:proofErr w:type="spellEnd"/>
      <w:r w:rsidR="0033134F">
        <w:rPr>
          <w:sz w:val="24"/>
          <w:szCs w:val="24"/>
        </w:rPr>
        <w:t>"</w:t>
      </w:r>
      <w:r w:rsidRPr="00DB5A58">
        <w:rPr>
          <w:sz w:val="24"/>
          <w:szCs w:val="24"/>
        </w:rPr>
        <w:t xml:space="preserve"> dispositionsmodel. </w:t>
      </w:r>
    </w:p>
    <w:p w14:paraId="470C8624" w14:textId="77777777" w:rsidR="008A16D8" w:rsidRPr="00DB5A58" w:rsidRDefault="008A16D8" w:rsidP="00DB5A58">
      <w:pPr>
        <w:ind w:left="851"/>
        <w:rPr>
          <w:sz w:val="24"/>
          <w:szCs w:val="24"/>
        </w:rPr>
      </w:pPr>
    </w:p>
    <w:p w14:paraId="4682F3CF" w14:textId="77777777" w:rsidR="008A16D8" w:rsidRPr="00DB5A58" w:rsidRDefault="008A16D8" w:rsidP="00DB5A58">
      <w:pPr>
        <w:ind w:left="851"/>
        <w:rPr>
          <w:sz w:val="24"/>
          <w:szCs w:val="24"/>
        </w:rPr>
      </w:pPr>
      <w:r w:rsidRPr="00DB5A58">
        <w:rPr>
          <w:sz w:val="24"/>
          <w:szCs w:val="24"/>
        </w:rPr>
        <w:t xml:space="preserve">Efter intravenøs administration viser </w:t>
      </w:r>
      <w:proofErr w:type="spellStart"/>
      <w:r w:rsidRPr="00DB5A58">
        <w:rPr>
          <w:sz w:val="24"/>
          <w:szCs w:val="24"/>
        </w:rPr>
        <w:t>trabectedin</w:t>
      </w:r>
      <w:proofErr w:type="spellEnd"/>
      <w:r w:rsidRPr="00DB5A58">
        <w:rPr>
          <w:sz w:val="24"/>
          <w:szCs w:val="24"/>
        </w:rPr>
        <w:t xml:space="preserve"> et højt tilsyneladende fordelingsvolumen i overensstemmelse med ekstensiv vævs- og plasmaproteinbinding (94 % til 98 % af </w:t>
      </w:r>
      <w:proofErr w:type="spellStart"/>
      <w:r w:rsidRPr="00DB5A58">
        <w:rPr>
          <w:sz w:val="24"/>
          <w:szCs w:val="24"/>
        </w:rPr>
        <w:t>trabectedin</w:t>
      </w:r>
      <w:proofErr w:type="spellEnd"/>
      <w:r w:rsidRPr="00DB5A58">
        <w:rPr>
          <w:sz w:val="24"/>
          <w:szCs w:val="24"/>
        </w:rPr>
        <w:t xml:space="preserve"> i plasma er proteinbundet). </w:t>
      </w:r>
      <w:proofErr w:type="spellStart"/>
      <w:r w:rsidRPr="00DB5A58">
        <w:rPr>
          <w:sz w:val="24"/>
          <w:szCs w:val="24"/>
        </w:rPr>
        <w:t>Trabectedins</w:t>
      </w:r>
      <w:proofErr w:type="spellEnd"/>
      <w:r w:rsidRPr="00DB5A58">
        <w:rPr>
          <w:sz w:val="24"/>
          <w:szCs w:val="24"/>
        </w:rPr>
        <w:t xml:space="preserve"> fordelingsvolumen ved </w:t>
      </w:r>
      <w:proofErr w:type="spellStart"/>
      <w:r w:rsidRPr="00DB5A58">
        <w:rPr>
          <w:sz w:val="24"/>
          <w:szCs w:val="24"/>
        </w:rPr>
        <w:t>steady-state</w:t>
      </w:r>
      <w:proofErr w:type="spellEnd"/>
      <w:r w:rsidRPr="00DB5A58">
        <w:rPr>
          <w:sz w:val="24"/>
          <w:szCs w:val="24"/>
        </w:rPr>
        <w:t xml:space="preserve"> hos forsøgspersoner overskrider 5.000 l. </w:t>
      </w:r>
    </w:p>
    <w:p w14:paraId="28D03926" w14:textId="77777777" w:rsidR="008A16D8" w:rsidRPr="00DB5A58" w:rsidRDefault="008A16D8" w:rsidP="00DB5A58">
      <w:pPr>
        <w:ind w:left="851"/>
        <w:rPr>
          <w:sz w:val="24"/>
          <w:szCs w:val="24"/>
        </w:rPr>
      </w:pPr>
    </w:p>
    <w:p w14:paraId="572D1E53" w14:textId="77777777" w:rsidR="008A16D8" w:rsidRPr="00777A17" w:rsidRDefault="008A16D8" w:rsidP="00DB5A58">
      <w:pPr>
        <w:ind w:left="851"/>
        <w:rPr>
          <w:sz w:val="24"/>
          <w:szCs w:val="24"/>
          <w:u w:val="single"/>
        </w:rPr>
      </w:pPr>
      <w:r w:rsidRPr="00777A17">
        <w:rPr>
          <w:sz w:val="24"/>
          <w:szCs w:val="24"/>
          <w:u w:val="single"/>
        </w:rPr>
        <w:t xml:space="preserve">Biotransformation </w:t>
      </w:r>
    </w:p>
    <w:p w14:paraId="78F146D7" w14:textId="77777777" w:rsidR="008A16D8" w:rsidRPr="00DB5A58" w:rsidRDefault="008A16D8" w:rsidP="00DB5A58">
      <w:pPr>
        <w:ind w:left="851"/>
        <w:rPr>
          <w:sz w:val="24"/>
          <w:szCs w:val="24"/>
        </w:rPr>
      </w:pPr>
      <w:proofErr w:type="spellStart"/>
      <w:r w:rsidRPr="00DB5A58">
        <w:rPr>
          <w:sz w:val="24"/>
          <w:szCs w:val="24"/>
        </w:rPr>
        <w:t>Cytokrom</w:t>
      </w:r>
      <w:proofErr w:type="spellEnd"/>
      <w:r w:rsidRPr="00DB5A58">
        <w:rPr>
          <w:sz w:val="24"/>
          <w:szCs w:val="24"/>
        </w:rPr>
        <w:t xml:space="preserve"> P450 3A4 er det vigtigste </w:t>
      </w:r>
      <w:proofErr w:type="spellStart"/>
      <w:r w:rsidRPr="00DB5A58">
        <w:rPr>
          <w:sz w:val="24"/>
          <w:szCs w:val="24"/>
        </w:rPr>
        <w:t>cytokrom</w:t>
      </w:r>
      <w:proofErr w:type="spellEnd"/>
      <w:r w:rsidRPr="00DB5A58">
        <w:rPr>
          <w:sz w:val="24"/>
          <w:szCs w:val="24"/>
        </w:rPr>
        <w:t xml:space="preserve"> P450-isozym, der er ansvarlig for </w:t>
      </w:r>
      <w:proofErr w:type="spellStart"/>
      <w:r w:rsidRPr="00DB5A58">
        <w:rPr>
          <w:sz w:val="24"/>
          <w:szCs w:val="24"/>
        </w:rPr>
        <w:t>trabectedins</w:t>
      </w:r>
      <w:proofErr w:type="spellEnd"/>
      <w:r w:rsidRPr="00DB5A58">
        <w:rPr>
          <w:sz w:val="24"/>
          <w:szCs w:val="24"/>
        </w:rPr>
        <w:t xml:space="preserve"> </w:t>
      </w:r>
      <w:proofErr w:type="spellStart"/>
      <w:r w:rsidRPr="00DB5A58">
        <w:rPr>
          <w:sz w:val="24"/>
          <w:szCs w:val="24"/>
        </w:rPr>
        <w:t>oxidative</w:t>
      </w:r>
      <w:proofErr w:type="spellEnd"/>
      <w:r w:rsidRPr="00DB5A58">
        <w:rPr>
          <w:sz w:val="24"/>
          <w:szCs w:val="24"/>
        </w:rPr>
        <w:t xml:space="preserve"> metabolisme ved klinisk relevante koncentrationer. Andre P450-enzymer kan medvirke til </w:t>
      </w:r>
      <w:proofErr w:type="spellStart"/>
      <w:r w:rsidRPr="00DB5A58">
        <w:rPr>
          <w:sz w:val="24"/>
          <w:szCs w:val="24"/>
        </w:rPr>
        <w:t>metaboliseringen</w:t>
      </w:r>
      <w:proofErr w:type="spellEnd"/>
      <w:r w:rsidRPr="00DB5A58">
        <w:rPr>
          <w:sz w:val="24"/>
          <w:szCs w:val="24"/>
        </w:rPr>
        <w:t xml:space="preserve">. </w:t>
      </w:r>
      <w:proofErr w:type="spellStart"/>
      <w:r w:rsidRPr="00DB5A58">
        <w:rPr>
          <w:sz w:val="24"/>
          <w:szCs w:val="24"/>
        </w:rPr>
        <w:t>Trabectedin</w:t>
      </w:r>
      <w:proofErr w:type="spellEnd"/>
      <w:r w:rsidRPr="00DB5A58">
        <w:rPr>
          <w:sz w:val="24"/>
          <w:szCs w:val="24"/>
        </w:rPr>
        <w:t xml:space="preserve"> hverken inducerer eller hæmmer væsentlige </w:t>
      </w:r>
      <w:proofErr w:type="spellStart"/>
      <w:r w:rsidRPr="00DB5A58">
        <w:rPr>
          <w:sz w:val="24"/>
          <w:szCs w:val="24"/>
        </w:rPr>
        <w:t>cytokrom</w:t>
      </w:r>
      <w:proofErr w:type="spellEnd"/>
      <w:r w:rsidRPr="00DB5A58">
        <w:rPr>
          <w:sz w:val="24"/>
          <w:szCs w:val="24"/>
        </w:rPr>
        <w:t xml:space="preserve"> P450-enzymer. </w:t>
      </w:r>
    </w:p>
    <w:p w14:paraId="5B37AD80" w14:textId="77777777" w:rsidR="008A16D8" w:rsidRPr="00DB5A58" w:rsidRDefault="008A16D8" w:rsidP="00DB5A58">
      <w:pPr>
        <w:ind w:left="851"/>
        <w:rPr>
          <w:sz w:val="24"/>
          <w:szCs w:val="24"/>
        </w:rPr>
      </w:pPr>
    </w:p>
    <w:p w14:paraId="0207EA09" w14:textId="77777777" w:rsidR="008A16D8" w:rsidRPr="00777A17" w:rsidRDefault="008A16D8" w:rsidP="00DB5A58">
      <w:pPr>
        <w:ind w:left="851"/>
        <w:rPr>
          <w:sz w:val="24"/>
          <w:szCs w:val="24"/>
          <w:u w:val="single"/>
        </w:rPr>
      </w:pPr>
      <w:r w:rsidRPr="00777A17">
        <w:rPr>
          <w:sz w:val="24"/>
          <w:szCs w:val="24"/>
          <w:u w:val="single"/>
        </w:rPr>
        <w:t xml:space="preserve">Elimination </w:t>
      </w:r>
    </w:p>
    <w:p w14:paraId="04AA0948" w14:textId="40672966" w:rsidR="008A16D8" w:rsidRPr="00DB5A58" w:rsidRDefault="008A16D8" w:rsidP="00DB5A58">
      <w:pPr>
        <w:ind w:left="851"/>
        <w:rPr>
          <w:sz w:val="24"/>
          <w:szCs w:val="24"/>
        </w:rPr>
      </w:pPr>
      <w:r w:rsidRPr="00DB5A58">
        <w:rPr>
          <w:sz w:val="24"/>
          <w:szCs w:val="24"/>
        </w:rPr>
        <w:t xml:space="preserve">Den </w:t>
      </w:r>
      <w:proofErr w:type="spellStart"/>
      <w:r w:rsidRPr="00DB5A58">
        <w:rPr>
          <w:sz w:val="24"/>
          <w:szCs w:val="24"/>
        </w:rPr>
        <w:t>renale</w:t>
      </w:r>
      <w:proofErr w:type="spellEnd"/>
      <w:r w:rsidRPr="00DB5A58">
        <w:rPr>
          <w:sz w:val="24"/>
          <w:szCs w:val="24"/>
        </w:rPr>
        <w:t xml:space="preserve"> elimination af uændret </w:t>
      </w:r>
      <w:proofErr w:type="spellStart"/>
      <w:r w:rsidRPr="00DB5A58">
        <w:rPr>
          <w:sz w:val="24"/>
          <w:szCs w:val="24"/>
        </w:rPr>
        <w:t>trabectedin</w:t>
      </w:r>
      <w:proofErr w:type="spellEnd"/>
      <w:r w:rsidRPr="00DB5A58">
        <w:rPr>
          <w:sz w:val="24"/>
          <w:szCs w:val="24"/>
        </w:rPr>
        <w:t xml:space="preserve"> hos mennesker er lav (mindre end 1 %). Den terminale halveringstid er lang (populationsværdien af den terminale eliminationsfase er 180 timer). Efter at en dosis radiomærket </w:t>
      </w:r>
      <w:proofErr w:type="spellStart"/>
      <w:r w:rsidRPr="00DB5A58">
        <w:rPr>
          <w:sz w:val="24"/>
          <w:szCs w:val="24"/>
        </w:rPr>
        <w:t>trabectedin</w:t>
      </w:r>
      <w:proofErr w:type="spellEnd"/>
      <w:r w:rsidRPr="00DB5A58">
        <w:rPr>
          <w:sz w:val="24"/>
          <w:szCs w:val="24"/>
        </w:rPr>
        <w:t xml:space="preserve"> er indgivet til kræftpatienter, er den fækale middelgenindvinding (SD) af den totale radioaktivitet 58 % (17 %), og middelgenindvinding fra urinen (SD) er 5,8 % (1,73 %). Baseret på populations</w:t>
      </w:r>
      <w:r w:rsidR="00F74724">
        <w:rPr>
          <w:sz w:val="24"/>
          <w:szCs w:val="24"/>
        </w:rPr>
        <w:softHyphen/>
      </w:r>
      <w:r w:rsidRPr="00DB5A58">
        <w:rPr>
          <w:sz w:val="24"/>
          <w:szCs w:val="24"/>
        </w:rPr>
        <w:t xml:space="preserve">estimeringen for </w:t>
      </w:r>
      <w:proofErr w:type="spellStart"/>
      <w:r w:rsidRPr="00DB5A58">
        <w:rPr>
          <w:sz w:val="24"/>
          <w:szCs w:val="24"/>
        </w:rPr>
        <w:t>trabectedins</w:t>
      </w:r>
      <w:proofErr w:type="spellEnd"/>
      <w:r w:rsidRPr="00DB5A58">
        <w:rPr>
          <w:sz w:val="24"/>
          <w:szCs w:val="24"/>
        </w:rPr>
        <w:t xml:space="preserve"> </w:t>
      </w:r>
      <w:proofErr w:type="spellStart"/>
      <w:r w:rsidRPr="00DB5A58">
        <w:rPr>
          <w:sz w:val="24"/>
          <w:szCs w:val="24"/>
        </w:rPr>
        <w:t>plasmaclearance</w:t>
      </w:r>
      <w:proofErr w:type="spellEnd"/>
      <w:r w:rsidRPr="00DB5A58">
        <w:rPr>
          <w:sz w:val="24"/>
          <w:szCs w:val="24"/>
        </w:rPr>
        <w:t xml:space="preserve"> (30,9 l/t) og blod/plasma-forhold (0,89) er </w:t>
      </w:r>
      <w:proofErr w:type="spellStart"/>
      <w:r w:rsidRPr="00DB5A58">
        <w:rPr>
          <w:sz w:val="24"/>
          <w:szCs w:val="24"/>
        </w:rPr>
        <w:t>trabectedins</w:t>
      </w:r>
      <w:proofErr w:type="spellEnd"/>
      <w:r w:rsidRPr="00DB5A58">
        <w:rPr>
          <w:sz w:val="24"/>
          <w:szCs w:val="24"/>
        </w:rPr>
        <w:t xml:space="preserve"> </w:t>
      </w:r>
      <w:proofErr w:type="spellStart"/>
      <w:r w:rsidRPr="00DB5A58">
        <w:rPr>
          <w:sz w:val="24"/>
          <w:szCs w:val="24"/>
        </w:rPr>
        <w:t>clearance</w:t>
      </w:r>
      <w:proofErr w:type="spellEnd"/>
      <w:r w:rsidRPr="00DB5A58">
        <w:rPr>
          <w:sz w:val="24"/>
          <w:szCs w:val="24"/>
        </w:rPr>
        <w:t xml:space="preserve"> i fuldblod cirka 35 l/t. Denne værdi er cirka halvdelen af det </w:t>
      </w:r>
      <w:proofErr w:type="spellStart"/>
      <w:r w:rsidRPr="00DB5A58">
        <w:rPr>
          <w:sz w:val="24"/>
          <w:szCs w:val="24"/>
        </w:rPr>
        <w:t>hepatiske</w:t>
      </w:r>
      <w:proofErr w:type="spellEnd"/>
      <w:r w:rsidRPr="00DB5A58">
        <w:rPr>
          <w:sz w:val="24"/>
          <w:szCs w:val="24"/>
        </w:rPr>
        <w:t xml:space="preserve"> blod-flow hos mennesker. </w:t>
      </w:r>
      <w:proofErr w:type="spellStart"/>
      <w:r w:rsidRPr="00DB5A58">
        <w:rPr>
          <w:sz w:val="24"/>
          <w:szCs w:val="24"/>
        </w:rPr>
        <w:t>Trabectedins</w:t>
      </w:r>
      <w:proofErr w:type="spellEnd"/>
      <w:r w:rsidRPr="00DB5A58">
        <w:rPr>
          <w:sz w:val="24"/>
          <w:szCs w:val="24"/>
        </w:rPr>
        <w:t xml:space="preserve"> ekstraktionsforhold kan derfor betragtes som moderat. I populationsestimeringen for </w:t>
      </w:r>
      <w:proofErr w:type="spellStart"/>
      <w:r w:rsidRPr="00DB5A58">
        <w:rPr>
          <w:sz w:val="24"/>
          <w:szCs w:val="24"/>
        </w:rPr>
        <w:t>trabectedins</w:t>
      </w:r>
      <w:proofErr w:type="spellEnd"/>
      <w:r w:rsidRPr="00DB5A58">
        <w:rPr>
          <w:sz w:val="24"/>
          <w:szCs w:val="24"/>
        </w:rPr>
        <w:t xml:space="preserve"> </w:t>
      </w:r>
      <w:proofErr w:type="spellStart"/>
      <w:r w:rsidRPr="00DB5A58">
        <w:rPr>
          <w:sz w:val="24"/>
          <w:szCs w:val="24"/>
        </w:rPr>
        <w:t>plasmaclearance</w:t>
      </w:r>
      <w:proofErr w:type="spellEnd"/>
      <w:r w:rsidRPr="00DB5A58">
        <w:rPr>
          <w:sz w:val="24"/>
          <w:szCs w:val="24"/>
        </w:rPr>
        <w:t xml:space="preserve"> var variabiliteten patienterne imellem 49 %, og variabiliteten hos den enkelte patient var 28 %. </w:t>
      </w:r>
    </w:p>
    <w:p w14:paraId="0A32B081" w14:textId="77777777" w:rsidR="008A16D8" w:rsidRPr="00DB5A58" w:rsidRDefault="008A16D8" w:rsidP="00DB5A58">
      <w:pPr>
        <w:ind w:left="851"/>
        <w:rPr>
          <w:sz w:val="24"/>
          <w:szCs w:val="24"/>
        </w:rPr>
      </w:pPr>
    </w:p>
    <w:p w14:paraId="55AA08D0" w14:textId="77777777" w:rsidR="008A16D8" w:rsidRPr="00DB5A58" w:rsidRDefault="008A16D8" w:rsidP="00DB5A58">
      <w:pPr>
        <w:ind w:left="851"/>
        <w:rPr>
          <w:sz w:val="24"/>
          <w:szCs w:val="24"/>
        </w:rPr>
      </w:pPr>
      <w:r w:rsidRPr="00DB5A58">
        <w:rPr>
          <w:sz w:val="24"/>
          <w:szCs w:val="24"/>
        </w:rPr>
        <w:t xml:space="preserve">En </w:t>
      </w:r>
      <w:proofErr w:type="spellStart"/>
      <w:r w:rsidRPr="00DB5A58">
        <w:rPr>
          <w:sz w:val="24"/>
          <w:szCs w:val="24"/>
        </w:rPr>
        <w:t>populationsfarmakokinetisk</w:t>
      </w:r>
      <w:proofErr w:type="spellEnd"/>
      <w:r w:rsidRPr="00DB5A58">
        <w:rPr>
          <w:sz w:val="24"/>
          <w:szCs w:val="24"/>
        </w:rPr>
        <w:t xml:space="preserve"> analyse viste, at ved administration i kombination med PLD faldt </w:t>
      </w:r>
      <w:proofErr w:type="spellStart"/>
      <w:r w:rsidRPr="00DB5A58">
        <w:rPr>
          <w:sz w:val="24"/>
          <w:szCs w:val="24"/>
        </w:rPr>
        <w:t>plasmaclearance</w:t>
      </w:r>
      <w:proofErr w:type="spellEnd"/>
      <w:r w:rsidRPr="00DB5A58">
        <w:rPr>
          <w:sz w:val="24"/>
          <w:szCs w:val="24"/>
        </w:rPr>
        <w:t xml:space="preserve"> af </w:t>
      </w:r>
      <w:proofErr w:type="spellStart"/>
      <w:r w:rsidRPr="00DB5A58">
        <w:rPr>
          <w:sz w:val="24"/>
          <w:szCs w:val="24"/>
        </w:rPr>
        <w:t>trabectedin</w:t>
      </w:r>
      <w:proofErr w:type="spellEnd"/>
      <w:r w:rsidRPr="00DB5A58">
        <w:rPr>
          <w:sz w:val="24"/>
          <w:szCs w:val="24"/>
        </w:rPr>
        <w:t xml:space="preserve"> med 31 %. Plasmafarmakokinetikken af PLD blev ikke påvirket af samtidig administration af </w:t>
      </w:r>
      <w:proofErr w:type="spellStart"/>
      <w:r w:rsidRPr="00DB5A58">
        <w:rPr>
          <w:sz w:val="24"/>
          <w:szCs w:val="24"/>
        </w:rPr>
        <w:t>trabectedin</w:t>
      </w:r>
      <w:proofErr w:type="spellEnd"/>
      <w:r w:rsidRPr="00DB5A58">
        <w:rPr>
          <w:sz w:val="24"/>
          <w:szCs w:val="24"/>
        </w:rPr>
        <w:t xml:space="preserve">. </w:t>
      </w:r>
    </w:p>
    <w:p w14:paraId="7720FAD7" w14:textId="77777777" w:rsidR="008A16D8" w:rsidRPr="00DB5A58" w:rsidRDefault="008A16D8" w:rsidP="00DB5A58">
      <w:pPr>
        <w:ind w:left="851"/>
        <w:rPr>
          <w:sz w:val="24"/>
          <w:szCs w:val="24"/>
        </w:rPr>
      </w:pPr>
    </w:p>
    <w:p w14:paraId="4743F6E7" w14:textId="77777777" w:rsidR="008A16D8" w:rsidRPr="00777A17" w:rsidRDefault="008A16D8" w:rsidP="00DB5A58">
      <w:pPr>
        <w:ind w:left="851"/>
        <w:rPr>
          <w:sz w:val="24"/>
          <w:szCs w:val="24"/>
          <w:u w:val="single"/>
        </w:rPr>
      </w:pPr>
      <w:r w:rsidRPr="00777A17">
        <w:rPr>
          <w:sz w:val="24"/>
          <w:szCs w:val="24"/>
          <w:u w:val="single"/>
        </w:rPr>
        <w:t xml:space="preserve">Specielle populationer </w:t>
      </w:r>
    </w:p>
    <w:p w14:paraId="1563CBDF" w14:textId="77777777" w:rsidR="008A16D8" w:rsidRPr="00DB5A58" w:rsidRDefault="008A16D8" w:rsidP="00DB5A58">
      <w:pPr>
        <w:ind w:left="851"/>
        <w:rPr>
          <w:sz w:val="24"/>
          <w:szCs w:val="24"/>
        </w:rPr>
      </w:pPr>
    </w:p>
    <w:p w14:paraId="3090D638" w14:textId="77777777" w:rsidR="008A16D8" w:rsidRPr="00DB5A58" w:rsidRDefault="008A16D8" w:rsidP="00DB5A58">
      <w:pPr>
        <w:ind w:left="851"/>
        <w:rPr>
          <w:sz w:val="24"/>
          <w:szCs w:val="24"/>
        </w:rPr>
      </w:pPr>
      <w:r w:rsidRPr="00DB5A58">
        <w:rPr>
          <w:sz w:val="24"/>
          <w:szCs w:val="24"/>
        </w:rPr>
        <w:t xml:space="preserve">En </w:t>
      </w:r>
      <w:proofErr w:type="spellStart"/>
      <w:r w:rsidRPr="00DB5A58">
        <w:rPr>
          <w:sz w:val="24"/>
          <w:szCs w:val="24"/>
        </w:rPr>
        <w:t>farmakokinetisk</w:t>
      </w:r>
      <w:proofErr w:type="spellEnd"/>
      <w:r w:rsidRPr="00DB5A58">
        <w:rPr>
          <w:sz w:val="24"/>
          <w:szCs w:val="24"/>
        </w:rPr>
        <w:t xml:space="preserve"> analyse af populationen viste, at </w:t>
      </w:r>
      <w:proofErr w:type="spellStart"/>
      <w:r w:rsidRPr="00DB5A58">
        <w:rPr>
          <w:sz w:val="24"/>
          <w:szCs w:val="24"/>
        </w:rPr>
        <w:t>trabectedins</w:t>
      </w:r>
      <w:proofErr w:type="spellEnd"/>
      <w:r w:rsidRPr="00DB5A58">
        <w:rPr>
          <w:sz w:val="24"/>
          <w:szCs w:val="24"/>
        </w:rPr>
        <w:t xml:space="preserve"> </w:t>
      </w:r>
      <w:proofErr w:type="spellStart"/>
      <w:r w:rsidRPr="00DB5A58">
        <w:rPr>
          <w:sz w:val="24"/>
          <w:szCs w:val="24"/>
        </w:rPr>
        <w:t>plasmaclearance</w:t>
      </w:r>
      <w:proofErr w:type="spellEnd"/>
      <w:r w:rsidRPr="00DB5A58">
        <w:rPr>
          <w:sz w:val="24"/>
          <w:szCs w:val="24"/>
        </w:rPr>
        <w:t xml:space="preserve"> hverken påvirkes af alder (i området 19-83 år), køn, total legemsvægt (interval: 36 til 148 kg) eller legemsoverflade (interval: 0,9 til 2,8 m</w:t>
      </w:r>
      <w:r w:rsidRPr="00DB5A58">
        <w:rPr>
          <w:sz w:val="24"/>
          <w:szCs w:val="24"/>
          <w:vertAlign w:val="superscript"/>
        </w:rPr>
        <w:t>2</w:t>
      </w:r>
      <w:r w:rsidRPr="00DB5A58">
        <w:rPr>
          <w:sz w:val="24"/>
          <w:szCs w:val="24"/>
        </w:rPr>
        <w:t xml:space="preserve">). En </w:t>
      </w:r>
      <w:proofErr w:type="spellStart"/>
      <w:r w:rsidRPr="00DB5A58">
        <w:rPr>
          <w:sz w:val="24"/>
          <w:szCs w:val="24"/>
        </w:rPr>
        <w:t>farmakokinetisk</w:t>
      </w:r>
      <w:proofErr w:type="spellEnd"/>
      <w:r w:rsidRPr="00DB5A58">
        <w:rPr>
          <w:sz w:val="24"/>
          <w:szCs w:val="24"/>
        </w:rPr>
        <w:t xml:space="preserve"> populationsanalyse viste, at plasmakoncentrationerne af </w:t>
      </w:r>
      <w:proofErr w:type="spellStart"/>
      <w:r w:rsidRPr="00DB5A58">
        <w:rPr>
          <w:sz w:val="24"/>
          <w:szCs w:val="24"/>
        </w:rPr>
        <w:t>trabectidin</w:t>
      </w:r>
      <w:proofErr w:type="spellEnd"/>
      <w:r w:rsidRPr="00DB5A58">
        <w:rPr>
          <w:sz w:val="24"/>
          <w:szCs w:val="24"/>
        </w:rPr>
        <w:t>, der blev iagttaget hos den japanske population ved et dosisniveau på 1,2 mg/m</w:t>
      </w:r>
      <w:r w:rsidRPr="00DB5A58">
        <w:rPr>
          <w:sz w:val="24"/>
          <w:szCs w:val="24"/>
          <w:vertAlign w:val="superscript"/>
        </w:rPr>
        <w:t>2</w:t>
      </w:r>
      <w:r w:rsidRPr="00DB5A58">
        <w:rPr>
          <w:sz w:val="24"/>
          <w:szCs w:val="24"/>
        </w:rPr>
        <w:t>, svarede til de koncentrationer, der blev opnået hos den ikke-japanske, vestlige population ved 1,5 mg/m</w:t>
      </w:r>
      <w:r w:rsidRPr="00DB5A58">
        <w:rPr>
          <w:sz w:val="24"/>
          <w:szCs w:val="24"/>
          <w:vertAlign w:val="superscript"/>
        </w:rPr>
        <w:t>2</w:t>
      </w:r>
      <w:r w:rsidRPr="00DB5A58">
        <w:rPr>
          <w:sz w:val="24"/>
          <w:szCs w:val="24"/>
        </w:rPr>
        <w:t xml:space="preserve">. </w:t>
      </w:r>
    </w:p>
    <w:p w14:paraId="3F7702A1" w14:textId="77777777" w:rsidR="008A16D8" w:rsidRPr="00DB5A58" w:rsidRDefault="008A16D8" w:rsidP="00DB5A58">
      <w:pPr>
        <w:ind w:left="851"/>
        <w:rPr>
          <w:i/>
          <w:iCs/>
          <w:sz w:val="24"/>
          <w:szCs w:val="24"/>
        </w:rPr>
      </w:pPr>
    </w:p>
    <w:p w14:paraId="53AC9DA0" w14:textId="77777777" w:rsidR="008A16D8" w:rsidRPr="00DB5A58" w:rsidRDefault="008A16D8" w:rsidP="00DB5A58">
      <w:pPr>
        <w:ind w:left="851"/>
        <w:rPr>
          <w:sz w:val="24"/>
          <w:szCs w:val="24"/>
        </w:rPr>
      </w:pPr>
      <w:r w:rsidRPr="00DB5A58">
        <w:rPr>
          <w:i/>
          <w:iCs/>
          <w:sz w:val="24"/>
          <w:szCs w:val="24"/>
        </w:rPr>
        <w:t xml:space="preserve">Nedsat nyrefunktion </w:t>
      </w:r>
    </w:p>
    <w:p w14:paraId="2027D360" w14:textId="77777777" w:rsidR="008A16D8" w:rsidRPr="00DB5A58" w:rsidRDefault="008A16D8" w:rsidP="00DB5A58">
      <w:pPr>
        <w:ind w:left="851"/>
        <w:rPr>
          <w:sz w:val="24"/>
          <w:szCs w:val="24"/>
        </w:rPr>
      </w:pPr>
      <w:r w:rsidRPr="00DB5A58">
        <w:rPr>
          <w:sz w:val="24"/>
          <w:szCs w:val="24"/>
        </w:rPr>
        <w:t xml:space="preserve">Nyrefunktionen, målt ved </w:t>
      </w:r>
      <w:proofErr w:type="spellStart"/>
      <w:r w:rsidRPr="00DB5A58">
        <w:rPr>
          <w:sz w:val="24"/>
          <w:szCs w:val="24"/>
        </w:rPr>
        <w:t>kreatininclearance</w:t>
      </w:r>
      <w:proofErr w:type="spellEnd"/>
      <w:r w:rsidRPr="00DB5A58">
        <w:rPr>
          <w:sz w:val="24"/>
          <w:szCs w:val="24"/>
        </w:rPr>
        <w:t xml:space="preserve">, har ingen relevant indflydelse på </w:t>
      </w:r>
      <w:proofErr w:type="spellStart"/>
      <w:r w:rsidRPr="00DB5A58">
        <w:rPr>
          <w:sz w:val="24"/>
          <w:szCs w:val="24"/>
        </w:rPr>
        <w:t>trabectedins</w:t>
      </w:r>
      <w:proofErr w:type="spellEnd"/>
      <w:r w:rsidRPr="00DB5A58">
        <w:rPr>
          <w:sz w:val="24"/>
          <w:szCs w:val="24"/>
        </w:rPr>
        <w:t xml:space="preserve"> farmakokinetik inden for det område af værdier (≥ 30,3 ml/min), der er til stede hos patienter i de kliniske studier. Der er ingen tilgængelige data fra patienter, der viser en </w:t>
      </w:r>
      <w:proofErr w:type="spellStart"/>
      <w:r w:rsidRPr="00DB5A58">
        <w:rPr>
          <w:sz w:val="24"/>
          <w:szCs w:val="24"/>
        </w:rPr>
        <w:t>kreatininclearance</w:t>
      </w:r>
      <w:proofErr w:type="spellEnd"/>
      <w:r w:rsidRPr="00DB5A58">
        <w:rPr>
          <w:sz w:val="24"/>
          <w:szCs w:val="24"/>
        </w:rPr>
        <w:t xml:space="preserve"> på mindre end 30,3 ml/min. Den lave genindvinding (&lt; 9 % hos alle undersøgte patienter) af total radioaktivitet i urinen efter en enkelt dosis </w:t>
      </w:r>
      <w:r w:rsidRPr="00DB5A58">
        <w:rPr>
          <w:sz w:val="24"/>
          <w:szCs w:val="24"/>
          <w:vertAlign w:val="superscript"/>
        </w:rPr>
        <w:t>14</w:t>
      </w:r>
      <w:r w:rsidRPr="00DB5A58">
        <w:rPr>
          <w:sz w:val="24"/>
          <w:szCs w:val="24"/>
        </w:rPr>
        <w:t xml:space="preserve">C-mærket </w:t>
      </w:r>
      <w:proofErr w:type="spellStart"/>
      <w:r w:rsidRPr="00DB5A58">
        <w:rPr>
          <w:sz w:val="24"/>
          <w:szCs w:val="24"/>
        </w:rPr>
        <w:t>trabectedin</w:t>
      </w:r>
      <w:proofErr w:type="spellEnd"/>
      <w:r w:rsidRPr="00DB5A58">
        <w:rPr>
          <w:sz w:val="24"/>
          <w:szCs w:val="24"/>
        </w:rPr>
        <w:t xml:space="preserve"> viser, at nedsat nyrefunktion kun har ringe indflydelse på eliminationen af </w:t>
      </w:r>
      <w:proofErr w:type="spellStart"/>
      <w:r w:rsidRPr="00DB5A58">
        <w:rPr>
          <w:sz w:val="24"/>
          <w:szCs w:val="24"/>
        </w:rPr>
        <w:t>trabectedin</w:t>
      </w:r>
      <w:proofErr w:type="spellEnd"/>
      <w:r w:rsidRPr="00DB5A58">
        <w:rPr>
          <w:sz w:val="24"/>
          <w:szCs w:val="24"/>
        </w:rPr>
        <w:t xml:space="preserve"> eller på dets metabolitter. </w:t>
      </w:r>
    </w:p>
    <w:p w14:paraId="32E4D1F5" w14:textId="77777777" w:rsidR="008A16D8" w:rsidRPr="00DB5A58" w:rsidRDefault="008A16D8" w:rsidP="00DB5A58">
      <w:pPr>
        <w:ind w:left="851"/>
        <w:rPr>
          <w:sz w:val="24"/>
          <w:szCs w:val="24"/>
        </w:rPr>
      </w:pPr>
    </w:p>
    <w:p w14:paraId="0F5773CE" w14:textId="77777777" w:rsidR="008A16D8" w:rsidRPr="00DB5A58" w:rsidRDefault="008A16D8" w:rsidP="00DB5A58">
      <w:pPr>
        <w:ind w:left="851"/>
        <w:rPr>
          <w:sz w:val="24"/>
          <w:szCs w:val="24"/>
        </w:rPr>
      </w:pPr>
      <w:r w:rsidRPr="00DB5A58">
        <w:rPr>
          <w:i/>
          <w:iCs/>
          <w:sz w:val="24"/>
          <w:szCs w:val="24"/>
        </w:rPr>
        <w:t xml:space="preserve">Nedsat leverfunktion </w:t>
      </w:r>
    </w:p>
    <w:p w14:paraId="29026A79" w14:textId="77777777" w:rsidR="008A16D8" w:rsidRPr="00DB5A58" w:rsidRDefault="008A16D8" w:rsidP="00DB5A58">
      <w:pPr>
        <w:ind w:left="851"/>
        <w:rPr>
          <w:sz w:val="24"/>
          <w:szCs w:val="24"/>
        </w:rPr>
      </w:pPr>
      <w:r w:rsidRPr="00DB5A58">
        <w:rPr>
          <w:sz w:val="24"/>
          <w:szCs w:val="24"/>
        </w:rPr>
        <w:t xml:space="preserve">Effekten af nedsat leverfunktion på </w:t>
      </w:r>
      <w:proofErr w:type="spellStart"/>
      <w:r w:rsidRPr="00DB5A58">
        <w:rPr>
          <w:sz w:val="24"/>
          <w:szCs w:val="24"/>
        </w:rPr>
        <w:t>trabectedins</w:t>
      </w:r>
      <w:proofErr w:type="spellEnd"/>
      <w:r w:rsidRPr="00DB5A58">
        <w:rPr>
          <w:sz w:val="24"/>
          <w:szCs w:val="24"/>
        </w:rPr>
        <w:t xml:space="preserve"> farmakokinetik er blevet vurderet hos 15 cancerpatienter ved doser i intervallet fra 0,58 til 1,3 mg/m</w:t>
      </w:r>
      <w:r w:rsidRPr="00DB5A58">
        <w:rPr>
          <w:sz w:val="24"/>
          <w:szCs w:val="24"/>
          <w:vertAlign w:val="superscript"/>
        </w:rPr>
        <w:t>2</w:t>
      </w:r>
      <w:r w:rsidRPr="00DB5A58">
        <w:rPr>
          <w:sz w:val="24"/>
          <w:szCs w:val="24"/>
        </w:rPr>
        <w:t xml:space="preserve"> administreret som 3-timers infusion. Den geometriske normaliserede </w:t>
      </w:r>
      <w:proofErr w:type="spellStart"/>
      <w:r w:rsidRPr="00DB5A58">
        <w:rPr>
          <w:sz w:val="24"/>
          <w:szCs w:val="24"/>
        </w:rPr>
        <w:t>trabectedineksponering</w:t>
      </w:r>
      <w:proofErr w:type="spellEnd"/>
      <w:r w:rsidRPr="00DB5A58">
        <w:rPr>
          <w:sz w:val="24"/>
          <w:szCs w:val="24"/>
        </w:rPr>
        <w:t xml:space="preserve"> (AUC) ved middeldosis steg med 97 % (90 % CI: 20 %, 222 %) hos 6 patienter med moderat nedsat leverfunktion (forhøjede serumbilirubinniveauer fra 1,5 til 3 x ULN og stigning i </w:t>
      </w:r>
      <w:proofErr w:type="spellStart"/>
      <w:r w:rsidRPr="00DB5A58">
        <w:rPr>
          <w:sz w:val="24"/>
          <w:szCs w:val="24"/>
        </w:rPr>
        <w:t>aminotransferaser</w:t>
      </w:r>
      <w:proofErr w:type="spellEnd"/>
      <w:r w:rsidRPr="00DB5A58">
        <w:rPr>
          <w:sz w:val="24"/>
          <w:szCs w:val="24"/>
        </w:rPr>
        <w:t xml:space="preserve"> (ASAT eller ALAT) &lt; 8 x ULN) efter administration af en enkelt </w:t>
      </w:r>
      <w:proofErr w:type="spellStart"/>
      <w:r w:rsidRPr="00DB5A58">
        <w:rPr>
          <w:sz w:val="24"/>
          <w:szCs w:val="24"/>
        </w:rPr>
        <w:t>trabectedindosis</w:t>
      </w:r>
      <w:proofErr w:type="spellEnd"/>
      <w:r w:rsidRPr="00DB5A58">
        <w:rPr>
          <w:sz w:val="24"/>
          <w:szCs w:val="24"/>
        </w:rPr>
        <w:t xml:space="preserve"> på 0,58 mg/m</w:t>
      </w:r>
      <w:r w:rsidRPr="00DB5A58">
        <w:rPr>
          <w:sz w:val="24"/>
          <w:szCs w:val="24"/>
          <w:vertAlign w:val="superscript"/>
        </w:rPr>
        <w:t>2</w:t>
      </w:r>
      <w:r w:rsidRPr="00DB5A58">
        <w:rPr>
          <w:sz w:val="24"/>
          <w:szCs w:val="24"/>
        </w:rPr>
        <w:t xml:space="preserve"> (n=3) eller 0,9 mg/m</w:t>
      </w:r>
      <w:r w:rsidRPr="00DB5A58">
        <w:rPr>
          <w:sz w:val="24"/>
          <w:szCs w:val="24"/>
          <w:vertAlign w:val="superscript"/>
        </w:rPr>
        <w:t>2</w:t>
      </w:r>
      <w:r w:rsidRPr="00DB5A58">
        <w:rPr>
          <w:sz w:val="24"/>
          <w:szCs w:val="24"/>
        </w:rPr>
        <w:t xml:space="preserve"> (n=3) sammenlignet med 9 patienter med normal leverfunktion efter administration af en enkelt </w:t>
      </w:r>
      <w:proofErr w:type="spellStart"/>
      <w:r w:rsidRPr="00DB5A58">
        <w:rPr>
          <w:sz w:val="24"/>
          <w:szCs w:val="24"/>
        </w:rPr>
        <w:t>trabectedindosis</w:t>
      </w:r>
      <w:proofErr w:type="spellEnd"/>
      <w:r w:rsidRPr="00DB5A58">
        <w:rPr>
          <w:sz w:val="24"/>
          <w:szCs w:val="24"/>
        </w:rPr>
        <w:t xml:space="preserve"> på 1,3 mg/m</w:t>
      </w:r>
      <w:r w:rsidRPr="00DB5A58">
        <w:rPr>
          <w:sz w:val="24"/>
          <w:szCs w:val="24"/>
          <w:vertAlign w:val="superscript"/>
        </w:rPr>
        <w:t>2</w:t>
      </w:r>
      <w:r w:rsidRPr="00DB5A58">
        <w:rPr>
          <w:sz w:val="24"/>
          <w:szCs w:val="24"/>
        </w:rPr>
        <w:t xml:space="preserve"> (se pkt. 4.2 og 4.4).</w:t>
      </w:r>
    </w:p>
    <w:p w14:paraId="3740B0DF" w14:textId="77777777" w:rsidR="009260DE" w:rsidRPr="00DB5A58" w:rsidRDefault="009260DE" w:rsidP="009260DE">
      <w:pPr>
        <w:tabs>
          <w:tab w:val="left" w:pos="851"/>
        </w:tabs>
        <w:ind w:left="851"/>
        <w:rPr>
          <w:sz w:val="24"/>
          <w:szCs w:val="24"/>
        </w:rPr>
      </w:pPr>
    </w:p>
    <w:p w14:paraId="47CE2112" w14:textId="1B5D3E03" w:rsidR="009260DE" w:rsidRPr="00DB5A58" w:rsidRDefault="009260DE" w:rsidP="009260DE">
      <w:pPr>
        <w:tabs>
          <w:tab w:val="left" w:pos="851"/>
        </w:tabs>
        <w:ind w:left="851" w:hanging="851"/>
        <w:rPr>
          <w:b/>
          <w:sz w:val="24"/>
          <w:szCs w:val="24"/>
        </w:rPr>
      </w:pPr>
      <w:r w:rsidRPr="00DB5A58">
        <w:rPr>
          <w:b/>
          <w:sz w:val="24"/>
          <w:szCs w:val="24"/>
        </w:rPr>
        <w:t>5.3</w:t>
      </w:r>
      <w:r w:rsidRPr="00DB5A58">
        <w:rPr>
          <w:b/>
          <w:sz w:val="24"/>
          <w:szCs w:val="24"/>
        </w:rPr>
        <w:tab/>
      </w:r>
      <w:r w:rsidR="00A15E5E">
        <w:rPr>
          <w:b/>
          <w:sz w:val="24"/>
          <w:szCs w:val="24"/>
        </w:rPr>
        <w:t>Non-</w:t>
      </w:r>
      <w:r w:rsidRPr="00DB5A58">
        <w:rPr>
          <w:b/>
          <w:sz w:val="24"/>
          <w:szCs w:val="24"/>
        </w:rPr>
        <w:t>kliniske sikkerhedsdata</w:t>
      </w:r>
    </w:p>
    <w:p w14:paraId="2E08F826" w14:textId="77777777" w:rsidR="008A16D8" w:rsidRPr="00DB5A58" w:rsidRDefault="008A16D8" w:rsidP="00DB5A58">
      <w:pPr>
        <w:ind w:left="851"/>
        <w:rPr>
          <w:sz w:val="24"/>
          <w:szCs w:val="24"/>
        </w:rPr>
      </w:pPr>
      <w:r w:rsidRPr="00DB5A58">
        <w:rPr>
          <w:sz w:val="24"/>
          <w:szCs w:val="24"/>
        </w:rPr>
        <w:t xml:space="preserve">Non-kliniske data viser, at </w:t>
      </w:r>
      <w:proofErr w:type="spellStart"/>
      <w:r w:rsidRPr="00DB5A58">
        <w:rPr>
          <w:sz w:val="24"/>
          <w:szCs w:val="24"/>
        </w:rPr>
        <w:t>trabectedin</w:t>
      </w:r>
      <w:proofErr w:type="spellEnd"/>
      <w:r w:rsidRPr="00DB5A58">
        <w:rPr>
          <w:sz w:val="24"/>
          <w:szCs w:val="24"/>
        </w:rPr>
        <w:t xml:space="preserve"> har begrænset effekt på det </w:t>
      </w:r>
      <w:proofErr w:type="spellStart"/>
      <w:r w:rsidRPr="00DB5A58">
        <w:rPr>
          <w:sz w:val="24"/>
          <w:szCs w:val="24"/>
        </w:rPr>
        <w:t>kardiovaskulære</w:t>
      </w:r>
      <w:proofErr w:type="spellEnd"/>
      <w:r w:rsidRPr="00DB5A58">
        <w:rPr>
          <w:sz w:val="24"/>
          <w:szCs w:val="24"/>
        </w:rPr>
        <w:t xml:space="preserve"> og respiratoriske system og på centralnervesystemet ved eksponeringer under det terapeutiske, kliniske område (AUC). </w:t>
      </w:r>
    </w:p>
    <w:p w14:paraId="29248A78" w14:textId="77777777" w:rsidR="008A16D8" w:rsidRPr="00DB5A58" w:rsidRDefault="008A16D8" w:rsidP="00DB5A58">
      <w:pPr>
        <w:ind w:left="851"/>
        <w:rPr>
          <w:sz w:val="24"/>
          <w:szCs w:val="24"/>
        </w:rPr>
      </w:pPr>
    </w:p>
    <w:p w14:paraId="79E0EE10" w14:textId="77777777" w:rsidR="008A16D8" w:rsidRPr="00DB5A58" w:rsidRDefault="008A16D8" w:rsidP="00DB5A58">
      <w:pPr>
        <w:ind w:left="851"/>
        <w:rPr>
          <w:sz w:val="24"/>
          <w:szCs w:val="24"/>
        </w:rPr>
      </w:pPr>
      <w:r w:rsidRPr="00DB5A58">
        <w:rPr>
          <w:sz w:val="24"/>
          <w:szCs w:val="24"/>
        </w:rPr>
        <w:t xml:space="preserve">Virkningen af </w:t>
      </w:r>
      <w:proofErr w:type="spellStart"/>
      <w:r w:rsidRPr="00DB5A58">
        <w:rPr>
          <w:sz w:val="24"/>
          <w:szCs w:val="24"/>
        </w:rPr>
        <w:t>trabectedin</w:t>
      </w:r>
      <w:proofErr w:type="spellEnd"/>
      <w:r w:rsidRPr="00DB5A58">
        <w:rPr>
          <w:sz w:val="24"/>
          <w:szCs w:val="24"/>
        </w:rPr>
        <w:t xml:space="preserve"> på den </w:t>
      </w:r>
      <w:proofErr w:type="spellStart"/>
      <w:r w:rsidRPr="00DB5A58">
        <w:rPr>
          <w:sz w:val="24"/>
          <w:szCs w:val="24"/>
        </w:rPr>
        <w:t>kardiovaskulære</w:t>
      </w:r>
      <w:proofErr w:type="spellEnd"/>
      <w:r w:rsidRPr="00DB5A58">
        <w:rPr>
          <w:sz w:val="24"/>
          <w:szCs w:val="24"/>
        </w:rPr>
        <w:t xml:space="preserve"> og respiratoriske funktion er blevet undersøgt </w:t>
      </w:r>
      <w:r w:rsidRPr="00DB5A58">
        <w:rPr>
          <w:i/>
          <w:iCs/>
          <w:sz w:val="24"/>
          <w:szCs w:val="24"/>
        </w:rPr>
        <w:t xml:space="preserve">in </w:t>
      </w:r>
      <w:proofErr w:type="spellStart"/>
      <w:r w:rsidRPr="00DB5A58">
        <w:rPr>
          <w:i/>
          <w:iCs/>
          <w:sz w:val="24"/>
          <w:szCs w:val="24"/>
        </w:rPr>
        <w:t>vivo</w:t>
      </w:r>
      <w:proofErr w:type="spellEnd"/>
      <w:r w:rsidRPr="00DB5A58">
        <w:rPr>
          <w:i/>
          <w:iCs/>
          <w:sz w:val="24"/>
          <w:szCs w:val="24"/>
        </w:rPr>
        <w:t xml:space="preserve"> </w:t>
      </w:r>
      <w:r w:rsidRPr="00DB5A58">
        <w:rPr>
          <w:sz w:val="24"/>
          <w:szCs w:val="24"/>
        </w:rPr>
        <w:t xml:space="preserve">(bedøvede </w:t>
      </w:r>
      <w:proofErr w:type="spellStart"/>
      <w:r w:rsidRPr="00DB5A58">
        <w:rPr>
          <w:sz w:val="24"/>
          <w:szCs w:val="24"/>
        </w:rPr>
        <w:t>Cynomolgus</w:t>
      </w:r>
      <w:proofErr w:type="spellEnd"/>
      <w:r w:rsidRPr="00DB5A58">
        <w:rPr>
          <w:sz w:val="24"/>
          <w:szCs w:val="24"/>
        </w:rPr>
        <w:t>-aber). Der blev valgt en 1-times infusionsplan til at opnå maksimale plasmakoncentrationer (</w:t>
      </w:r>
      <w:proofErr w:type="spellStart"/>
      <w:r w:rsidRPr="00DB5A58">
        <w:rPr>
          <w:sz w:val="24"/>
          <w:szCs w:val="24"/>
        </w:rPr>
        <w:t>C</w:t>
      </w:r>
      <w:r w:rsidRPr="00DB5A58">
        <w:rPr>
          <w:sz w:val="24"/>
          <w:szCs w:val="24"/>
          <w:vertAlign w:val="subscript"/>
        </w:rPr>
        <w:t>max</w:t>
      </w:r>
      <w:proofErr w:type="spellEnd"/>
      <w:r w:rsidRPr="00DB5A58">
        <w:rPr>
          <w:sz w:val="24"/>
          <w:szCs w:val="24"/>
        </w:rPr>
        <w:t xml:space="preserve"> værdier) inden for de områder, der blev observeret på hospitalet/klinikken. De opnåede plasmakoncentrationer af </w:t>
      </w:r>
      <w:proofErr w:type="spellStart"/>
      <w:r w:rsidRPr="00DB5A58">
        <w:rPr>
          <w:sz w:val="24"/>
          <w:szCs w:val="24"/>
        </w:rPr>
        <w:t>trabectedin</w:t>
      </w:r>
      <w:proofErr w:type="spellEnd"/>
      <w:r w:rsidRPr="00DB5A58">
        <w:rPr>
          <w:sz w:val="24"/>
          <w:szCs w:val="24"/>
        </w:rPr>
        <w:t xml:space="preserve"> var 10,6 ± 5,4 (</w:t>
      </w:r>
      <w:proofErr w:type="spellStart"/>
      <w:r w:rsidRPr="00DB5A58">
        <w:rPr>
          <w:sz w:val="24"/>
          <w:szCs w:val="24"/>
        </w:rPr>
        <w:t>C</w:t>
      </w:r>
      <w:r w:rsidRPr="00DB5A58">
        <w:rPr>
          <w:sz w:val="24"/>
          <w:szCs w:val="24"/>
          <w:vertAlign w:val="subscript"/>
        </w:rPr>
        <w:t>max</w:t>
      </w:r>
      <w:proofErr w:type="spellEnd"/>
      <w:r w:rsidRPr="00DB5A58">
        <w:rPr>
          <w:sz w:val="24"/>
          <w:szCs w:val="24"/>
        </w:rPr>
        <w:t xml:space="preserve">) højere end de koncentrationer, der blev nået hos patienter efter infusion af 1500 </w:t>
      </w:r>
      <w:proofErr w:type="spellStart"/>
      <w:r w:rsidRPr="00DB5A58">
        <w:rPr>
          <w:sz w:val="24"/>
          <w:szCs w:val="24"/>
        </w:rPr>
        <w:t>μg</w:t>
      </w:r>
      <w:proofErr w:type="spellEnd"/>
      <w:r w:rsidRPr="00DB5A58">
        <w:rPr>
          <w:sz w:val="24"/>
          <w:szCs w:val="24"/>
        </w:rPr>
        <w:t>/m</w:t>
      </w:r>
      <w:r w:rsidRPr="00DB5A58">
        <w:rPr>
          <w:sz w:val="24"/>
          <w:szCs w:val="24"/>
          <w:vertAlign w:val="superscript"/>
        </w:rPr>
        <w:t>2</w:t>
      </w:r>
      <w:r w:rsidRPr="00DB5A58">
        <w:rPr>
          <w:sz w:val="24"/>
          <w:szCs w:val="24"/>
        </w:rPr>
        <w:t xml:space="preserve"> i 24 timer (</w:t>
      </w:r>
      <w:proofErr w:type="spellStart"/>
      <w:r w:rsidRPr="00DB5A58">
        <w:rPr>
          <w:sz w:val="24"/>
          <w:szCs w:val="24"/>
        </w:rPr>
        <w:t>C</w:t>
      </w:r>
      <w:r w:rsidRPr="00DB5A58">
        <w:rPr>
          <w:sz w:val="24"/>
          <w:szCs w:val="24"/>
          <w:vertAlign w:val="subscript"/>
        </w:rPr>
        <w:t>max</w:t>
      </w:r>
      <w:proofErr w:type="spellEnd"/>
      <w:r w:rsidRPr="00DB5A58">
        <w:rPr>
          <w:sz w:val="24"/>
          <w:szCs w:val="24"/>
        </w:rPr>
        <w:t xml:space="preserve"> på 1,8 ± 1,1 </w:t>
      </w:r>
      <w:proofErr w:type="spellStart"/>
      <w:r w:rsidRPr="00DB5A58">
        <w:rPr>
          <w:sz w:val="24"/>
          <w:szCs w:val="24"/>
        </w:rPr>
        <w:t>ng</w:t>
      </w:r>
      <w:proofErr w:type="spellEnd"/>
      <w:r w:rsidRPr="00DB5A58">
        <w:rPr>
          <w:sz w:val="24"/>
          <w:szCs w:val="24"/>
        </w:rPr>
        <w:t>/ml), og tilsvarende de koncentrationer der blev nået efter administration af samme dosis ved en 3-timers infusion (</w:t>
      </w:r>
      <w:proofErr w:type="spellStart"/>
      <w:r w:rsidRPr="00DB5A58">
        <w:rPr>
          <w:sz w:val="24"/>
          <w:szCs w:val="24"/>
        </w:rPr>
        <w:t>C</w:t>
      </w:r>
      <w:r w:rsidRPr="00DB5A58">
        <w:rPr>
          <w:sz w:val="24"/>
          <w:szCs w:val="24"/>
          <w:vertAlign w:val="subscript"/>
        </w:rPr>
        <w:t>max</w:t>
      </w:r>
      <w:proofErr w:type="spellEnd"/>
      <w:r w:rsidRPr="00DB5A58">
        <w:rPr>
          <w:sz w:val="24"/>
          <w:szCs w:val="24"/>
        </w:rPr>
        <w:t xml:space="preserve"> på 10,8 ± 3,7 </w:t>
      </w:r>
      <w:proofErr w:type="spellStart"/>
      <w:r w:rsidRPr="00DB5A58">
        <w:rPr>
          <w:sz w:val="24"/>
          <w:szCs w:val="24"/>
        </w:rPr>
        <w:t>ng</w:t>
      </w:r>
      <w:proofErr w:type="spellEnd"/>
      <w:r w:rsidRPr="00DB5A58">
        <w:rPr>
          <w:sz w:val="24"/>
          <w:szCs w:val="24"/>
        </w:rPr>
        <w:t xml:space="preserve">/ml). </w:t>
      </w:r>
    </w:p>
    <w:p w14:paraId="4519DF29" w14:textId="77777777" w:rsidR="008A16D8" w:rsidRPr="00DB5A58" w:rsidRDefault="008A16D8" w:rsidP="00DB5A58">
      <w:pPr>
        <w:ind w:left="851"/>
        <w:rPr>
          <w:sz w:val="24"/>
          <w:szCs w:val="24"/>
        </w:rPr>
      </w:pPr>
    </w:p>
    <w:p w14:paraId="0C9311C6" w14:textId="77777777" w:rsidR="008A16D8" w:rsidRPr="00DB5A58" w:rsidRDefault="008A16D8" w:rsidP="00DB5A58">
      <w:pPr>
        <w:ind w:left="851"/>
        <w:rPr>
          <w:sz w:val="24"/>
          <w:szCs w:val="24"/>
        </w:rPr>
      </w:pPr>
      <w:proofErr w:type="spellStart"/>
      <w:r w:rsidRPr="00DB5A58">
        <w:rPr>
          <w:sz w:val="24"/>
          <w:szCs w:val="24"/>
        </w:rPr>
        <w:t>Myelosuppression</w:t>
      </w:r>
      <w:proofErr w:type="spellEnd"/>
      <w:r w:rsidRPr="00DB5A58">
        <w:rPr>
          <w:sz w:val="24"/>
          <w:szCs w:val="24"/>
        </w:rPr>
        <w:t xml:space="preserve"> og levertoksicitet blev identificeret som den primære toksicitet i forbindelse med </w:t>
      </w:r>
      <w:proofErr w:type="spellStart"/>
      <w:r w:rsidRPr="00DB5A58">
        <w:rPr>
          <w:sz w:val="24"/>
          <w:szCs w:val="24"/>
        </w:rPr>
        <w:t>trabectedin</w:t>
      </w:r>
      <w:proofErr w:type="spellEnd"/>
      <w:r w:rsidRPr="00DB5A58">
        <w:rPr>
          <w:sz w:val="24"/>
          <w:szCs w:val="24"/>
        </w:rPr>
        <w:t xml:space="preserve">. De observerede fund inkluderede </w:t>
      </w:r>
      <w:proofErr w:type="spellStart"/>
      <w:r w:rsidRPr="00DB5A58">
        <w:rPr>
          <w:sz w:val="24"/>
          <w:szCs w:val="24"/>
        </w:rPr>
        <w:t>hæmatopoietisk</w:t>
      </w:r>
      <w:proofErr w:type="spellEnd"/>
      <w:r w:rsidRPr="00DB5A58">
        <w:rPr>
          <w:sz w:val="24"/>
          <w:szCs w:val="24"/>
        </w:rPr>
        <w:t xml:space="preserve"> toksicitet (svær </w:t>
      </w:r>
      <w:proofErr w:type="spellStart"/>
      <w:r w:rsidRPr="00DB5A58">
        <w:rPr>
          <w:sz w:val="24"/>
          <w:szCs w:val="24"/>
        </w:rPr>
        <w:t>leukopeni</w:t>
      </w:r>
      <w:proofErr w:type="spellEnd"/>
      <w:r w:rsidRPr="00DB5A58">
        <w:rPr>
          <w:sz w:val="24"/>
          <w:szCs w:val="24"/>
        </w:rPr>
        <w:t xml:space="preserve"> og anæmi samt </w:t>
      </w:r>
      <w:proofErr w:type="spellStart"/>
      <w:r w:rsidRPr="00DB5A58">
        <w:rPr>
          <w:sz w:val="24"/>
          <w:szCs w:val="24"/>
        </w:rPr>
        <w:t>lymfoid</w:t>
      </w:r>
      <w:proofErr w:type="spellEnd"/>
      <w:r w:rsidRPr="00DB5A58">
        <w:rPr>
          <w:sz w:val="24"/>
          <w:szCs w:val="24"/>
        </w:rPr>
        <w:t xml:space="preserve"> </w:t>
      </w:r>
      <w:proofErr w:type="spellStart"/>
      <w:r w:rsidRPr="00DB5A58">
        <w:rPr>
          <w:sz w:val="24"/>
          <w:szCs w:val="24"/>
        </w:rPr>
        <w:t>depletion</w:t>
      </w:r>
      <w:proofErr w:type="spellEnd"/>
      <w:r w:rsidRPr="00DB5A58">
        <w:rPr>
          <w:sz w:val="24"/>
          <w:szCs w:val="24"/>
        </w:rPr>
        <w:t xml:space="preserve"> og </w:t>
      </w:r>
      <w:proofErr w:type="spellStart"/>
      <w:r w:rsidRPr="00DB5A58">
        <w:rPr>
          <w:sz w:val="24"/>
          <w:szCs w:val="24"/>
        </w:rPr>
        <w:t>depletion</w:t>
      </w:r>
      <w:proofErr w:type="spellEnd"/>
      <w:r w:rsidRPr="00DB5A58">
        <w:rPr>
          <w:sz w:val="24"/>
          <w:szCs w:val="24"/>
        </w:rPr>
        <w:t xml:space="preserve"> af knoglemarven) såvel som en forhøjelse i leverfunktionstests, </w:t>
      </w:r>
      <w:proofErr w:type="spellStart"/>
      <w:r w:rsidRPr="00DB5A58">
        <w:rPr>
          <w:sz w:val="24"/>
          <w:szCs w:val="24"/>
        </w:rPr>
        <w:t>hepatocellulær</w:t>
      </w:r>
      <w:proofErr w:type="spellEnd"/>
      <w:r w:rsidRPr="00DB5A58">
        <w:rPr>
          <w:sz w:val="24"/>
          <w:szCs w:val="24"/>
        </w:rPr>
        <w:t xml:space="preserve"> degeneration, </w:t>
      </w:r>
      <w:proofErr w:type="spellStart"/>
      <w:r w:rsidRPr="00DB5A58">
        <w:rPr>
          <w:sz w:val="24"/>
          <w:szCs w:val="24"/>
        </w:rPr>
        <w:t>intestinal</w:t>
      </w:r>
      <w:proofErr w:type="spellEnd"/>
      <w:r w:rsidRPr="00DB5A58">
        <w:rPr>
          <w:sz w:val="24"/>
          <w:szCs w:val="24"/>
        </w:rPr>
        <w:t xml:space="preserve"> epitelnekrose og svære lokale reaktioner ved injektionsstedet. Der blev påvist nyretoksiske fund i toksicitetsstudier med mange cyklusser, der blev udført med aber. Disse fund var sekundære til svære lokale reaktioner ved administrationsstedet og kunne derfor ikke </w:t>
      </w:r>
      <w:r w:rsidRPr="00DB5A58">
        <w:rPr>
          <w:sz w:val="24"/>
          <w:szCs w:val="24"/>
        </w:rPr>
        <w:lastRenderedPageBreak/>
        <w:t xml:space="preserve">nødvendigvis tilskrives </w:t>
      </w:r>
      <w:proofErr w:type="spellStart"/>
      <w:r w:rsidRPr="00DB5A58">
        <w:rPr>
          <w:sz w:val="24"/>
          <w:szCs w:val="24"/>
        </w:rPr>
        <w:t>trabectedin</w:t>
      </w:r>
      <w:proofErr w:type="spellEnd"/>
      <w:r w:rsidRPr="00DB5A58">
        <w:rPr>
          <w:sz w:val="24"/>
          <w:szCs w:val="24"/>
        </w:rPr>
        <w:t xml:space="preserve">. Imidlertid skal der udvises forsigtighed i fortolkningen af disse </w:t>
      </w:r>
      <w:proofErr w:type="spellStart"/>
      <w:r w:rsidRPr="00DB5A58">
        <w:rPr>
          <w:sz w:val="24"/>
          <w:szCs w:val="24"/>
        </w:rPr>
        <w:t>renale</w:t>
      </w:r>
      <w:proofErr w:type="spellEnd"/>
      <w:r w:rsidRPr="00DB5A58">
        <w:rPr>
          <w:sz w:val="24"/>
          <w:szCs w:val="24"/>
        </w:rPr>
        <w:t xml:space="preserve"> fund, og behandlingsrelateret toksicitet kan ikke udelukkes. </w:t>
      </w:r>
    </w:p>
    <w:p w14:paraId="011D7F4C" w14:textId="77777777" w:rsidR="008A16D8" w:rsidRPr="00DB5A58" w:rsidRDefault="008A16D8" w:rsidP="00DB5A58">
      <w:pPr>
        <w:ind w:left="851"/>
        <w:rPr>
          <w:sz w:val="24"/>
          <w:szCs w:val="24"/>
        </w:rPr>
      </w:pPr>
    </w:p>
    <w:p w14:paraId="63A93A15" w14:textId="77777777" w:rsidR="008A16D8" w:rsidRPr="00DB5A58" w:rsidRDefault="008A16D8" w:rsidP="00DB5A58">
      <w:pPr>
        <w:ind w:left="851"/>
        <w:rPr>
          <w:sz w:val="24"/>
          <w:szCs w:val="24"/>
        </w:rPr>
      </w:pPr>
      <w:proofErr w:type="spellStart"/>
      <w:r w:rsidRPr="00DB5A58">
        <w:rPr>
          <w:sz w:val="24"/>
          <w:szCs w:val="24"/>
        </w:rPr>
        <w:t>Trabectedin</w:t>
      </w:r>
      <w:proofErr w:type="spellEnd"/>
      <w:r w:rsidRPr="00DB5A58">
        <w:rPr>
          <w:sz w:val="24"/>
          <w:szCs w:val="24"/>
        </w:rPr>
        <w:t xml:space="preserve"> er genotoksisk både </w:t>
      </w:r>
      <w:r w:rsidRPr="00DB5A58">
        <w:rPr>
          <w:i/>
          <w:iCs/>
          <w:sz w:val="24"/>
          <w:szCs w:val="24"/>
        </w:rPr>
        <w:t xml:space="preserve">in </w:t>
      </w:r>
      <w:proofErr w:type="spellStart"/>
      <w:r w:rsidRPr="00DB5A58">
        <w:rPr>
          <w:i/>
          <w:iCs/>
          <w:sz w:val="24"/>
          <w:szCs w:val="24"/>
        </w:rPr>
        <w:t>vitro</w:t>
      </w:r>
      <w:proofErr w:type="spellEnd"/>
      <w:r w:rsidRPr="00DB5A58">
        <w:rPr>
          <w:i/>
          <w:iCs/>
          <w:sz w:val="24"/>
          <w:szCs w:val="24"/>
        </w:rPr>
        <w:t xml:space="preserve"> </w:t>
      </w:r>
      <w:r w:rsidRPr="00DB5A58">
        <w:rPr>
          <w:sz w:val="24"/>
          <w:szCs w:val="24"/>
        </w:rPr>
        <w:t xml:space="preserve">og </w:t>
      </w:r>
      <w:r w:rsidRPr="00DB5A58">
        <w:rPr>
          <w:i/>
          <w:iCs/>
          <w:sz w:val="24"/>
          <w:szCs w:val="24"/>
        </w:rPr>
        <w:t xml:space="preserve">in </w:t>
      </w:r>
      <w:proofErr w:type="spellStart"/>
      <w:r w:rsidRPr="00DB5A58">
        <w:rPr>
          <w:i/>
          <w:iCs/>
          <w:sz w:val="24"/>
          <w:szCs w:val="24"/>
        </w:rPr>
        <w:t>vivo</w:t>
      </w:r>
      <w:proofErr w:type="spellEnd"/>
      <w:r w:rsidRPr="00DB5A58">
        <w:rPr>
          <w:sz w:val="24"/>
          <w:szCs w:val="24"/>
        </w:rPr>
        <w:t xml:space="preserve">. Der er ikke udført langvarige </w:t>
      </w:r>
      <w:proofErr w:type="spellStart"/>
      <w:r w:rsidRPr="00DB5A58">
        <w:rPr>
          <w:sz w:val="24"/>
          <w:szCs w:val="24"/>
        </w:rPr>
        <w:t>karcinogenicitetsstudier</w:t>
      </w:r>
      <w:proofErr w:type="spellEnd"/>
      <w:r w:rsidRPr="00DB5A58">
        <w:rPr>
          <w:sz w:val="24"/>
          <w:szCs w:val="24"/>
        </w:rPr>
        <w:t xml:space="preserve">. </w:t>
      </w:r>
    </w:p>
    <w:p w14:paraId="6E262FAA" w14:textId="77777777" w:rsidR="008A16D8" w:rsidRPr="00DB5A58" w:rsidRDefault="008A16D8" w:rsidP="00DB5A58">
      <w:pPr>
        <w:ind w:left="851"/>
        <w:rPr>
          <w:sz w:val="24"/>
          <w:szCs w:val="24"/>
        </w:rPr>
      </w:pPr>
      <w:r w:rsidRPr="00DB5A58">
        <w:rPr>
          <w:sz w:val="24"/>
          <w:szCs w:val="24"/>
        </w:rPr>
        <w:t xml:space="preserve">Der er ikke udført fertilitetsstudier med </w:t>
      </w:r>
      <w:proofErr w:type="spellStart"/>
      <w:r w:rsidRPr="00DB5A58">
        <w:rPr>
          <w:sz w:val="24"/>
          <w:szCs w:val="24"/>
        </w:rPr>
        <w:t>trabectedin</w:t>
      </w:r>
      <w:proofErr w:type="spellEnd"/>
      <w:r w:rsidRPr="00DB5A58">
        <w:rPr>
          <w:sz w:val="24"/>
          <w:szCs w:val="24"/>
        </w:rPr>
        <w:t xml:space="preserve">, men der blev observeret begrænsede </w:t>
      </w:r>
      <w:proofErr w:type="spellStart"/>
      <w:r w:rsidRPr="00DB5A58">
        <w:rPr>
          <w:sz w:val="24"/>
          <w:szCs w:val="24"/>
        </w:rPr>
        <w:t>histopatologiske</w:t>
      </w:r>
      <w:proofErr w:type="spellEnd"/>
      <w:r w:rsidRPr="00DB5A58">
        <w:rPr>
          <w:sz w:val="24"/>
          <w:szCs w:val="24"/>
        </w:rPr>
        <w:t xml:space="preserve"> ændringer i </w:t>
      </w:r>
      <w:proofErr w:type="spellStart"/>
      <w:r w:rsidRPr="00DB5A58">
        <w:rPr>
          <w:sz w:val="24"/>
          <w:szCs w:val="24"/>
        </w:rPr>
        <w:t>gonaderne</w:t>
      </w:r>
      <w:proofErr w:type="spellEnd"/>
      <w:r w:rsidRPr="00DB5A58">
        <w:rPr>
          <w:sz w:val="24"/>
          <w:szCs w:val="24"/>
        </w:rPr>
        <w:t xml:space="preserve"> i de toksicitetsstudier, hvor der blev givet gentagne doser. Stoffets art taget i betragtning (</w:t>
      </w:r>
      <w:proofErr w:type="spellStart"/>
      <w:r w:rsidRPr="00DB5A58">
        <w:rPr>
          <w:sz w:val="24"/>
          <w:szCs w:val="24"/>
        </w:rPr>
        <w:t>cytotoksisk</w:t>
      </w:r>
      <w:proofErr w:type="spellEnd"/>
      <w:r w:rsidRPr="00DB5A58">
        <w:rPr>
          <w:sz w:val="24"/>
          <w:szCs w:val="24"/>
        </w:rPr>
        <w:t xml:space="preserve"> og mutagent) er det sandsynligt, at stoffet vil påvirke forplantningsevnen.</w:t>
      </w:r>
    </w:p>
    <w:p w14:paraId="49FF719C" w14:textId="77777777" w:rsidR="008A16D8" w:rsidRPr="00DB5A58" w:rsidRDefault="008A16D8" w:rsidP="00DB5A58">
      <w:pPr>
        <w:ind w:left="851"/>
        <w:rPr>
          <w:sz w:val="24"/>
          <w:szCs w:val="24"/>
        </w:rPr>
      </w:pPr>
      <w:r w:rsidRPr="00DB5A58">
        <w:rPr>
          <w:sz w:val="24"/>
          <w:szCs w:val="24"/>
        </w:rPr>
        <w:t xml:space="preserve"> </w:t>
      </w:r>
    </w:p>
    <w:p w14:paraId="67B65A64" w14:textId="77777777" w:rsidR="008A16D8" w:rsidRPr="00DB5A58" w:rsidRDefault="008A16D8" w:rsidP="00DB5A58">
      <w:pPr>
        <w:ind w:left="851"/>
        <w:rPr>
          <w:sz w:val="24"/>
          <w:szCs w:val="24"/>
        </w:rPr>
      </w:pPr>
      <w:r w:rsidRPr="00DB5A58">
        <w:rPr>
          <w:sz w:val="24"/>
          <w:szCs w:val="24"/>
        </w:rPr>
        <w:t xml:space="preserve">Overførsel af </w:t>
      </w:r>
      <w:proofErr w:type="spellStart"/>
      <w:r w:rsidRPr="00DB5A58">
        <w:rPr>
          <w:sz w:val="24"/>
          <w:szCs w:val="24"/>
        </w:rPr>
        <w:t>trabectedin</w:t>
      </w:r>
      <w:proofErr w:type="spellEnd"/>
      <w:r w:rsidRPr="00DB5A58">
        <w:rPr>
          <w:sz w:val="24"/>
          <w:szCs w:val="24"/>
        </w:rPr>
        <w:t xml:space="preserve"> via placenta og fostereksponering blev observeret i et studie med drægtige rotter, der fik en enkelt intravenøs dosis </w:t>
      </w:r>
      <w:r w:rsidRPr="00DB5A58">
        <w:rPr>
          <w:sz w:val="24"/>
          <w:szCs w:val="24"/>
          <w:vertAlign w:val="superscript"/>
        </w:rPr>
        <w:t>14</w:t>
      </w:r>
      <w:r w:rsidRPr="00DB5A58">
        <w:rPr>
          <w:sz w:val="24"/>
          <w:szCs w:val="24"/>
        </w:rPr>
        <w:t>C-trabectedin på 0,061 mg/kg. Den maksimale radioaktive koncentration i vævet hos fostrene var den samme som i moderens plasma eller blod.</w:t>
      </w:r>
    </w:p>
    <w:p w14:paraId="6BC9CAE7" w14:textId="77777777" w:rsidR="009260DE" w:rsidRPr="00DB5A58" w:rsidRDefault="009260DE" w:rsidP="009260DE">
      <w:pPr>
        <w:tabs>
          <w:tab w:val="left" w:pos="851"/>
        </w:tabs>
        <w:ind w:left="851"/>
        <w:rPr>
          <w:sz w:val="24"/>
          <w:szCs w:val="24"/>
        </w:rPr>
      </w:pPr>
    </w:p>
    <w:p w14:paraId="3779DE54" w14:textId="77777777" w:rsidR="009260DE" w:rsidRPr="00DB5A58" w:rsidRDefault="009260DE" w:rsidP="009260DE">
      <w:pPr>
        <w:tabs>
          <w:tab w:val="left" w:pos="851"/>
        </w:tabs>
        <w:ind w:left="851"/>
        <w:rPr>
          <w:sz w:val="24"/>
          <w:szCs w:val="24"/>
        </w:rPr>
      </w:pPr>
    </w:p>
    <w:p w14:paraId="59531142" w14:textId="77777777" w:rsidR="009260DE" w:rsidRPr="00DB5A58" w:rsidRDefault="009260DE" w:rsidP="009260DE">
      <w:pPr>
        <w:tabs>
          <w:tab w:val="left" w:pos="851"/>
        </w:tabs>
        <w:ind w:left="851" w:hanging="851"/>
        <w:rPr>
          <w:b/>
          <w:sz w:val="24"/>
          <w:szCs w:val="24"/>
        </w:rPr>
      </w:pPr>
      <w:r w:rsidRPr="00DB5A58">
        <w:rPr>
          <w:b/>
          <w:sz w:val="24"/>
          <w:szCs w:val="24"/>
        </w:rPr>
        <w:t>6.</w:t>
      </w:r>
      <w:r w:rsidRPr="00DB5A58">
        <w:rPr>
          <w:b/>
          <w:sz w:val="24"/>
          <w:szCs w:val="24"/>
        </w:rPr>
        <w:tab/>
        <w:t>FARMACEUTISKE OPLYSNINGER</w:t>
      </w:r>
    </w:p>
    <w:p w14:paraId="62C9FB86" w14:textId="77777777" w:rsidR="009260DE" w:rsidRPr="00DB5A58" w:rsidRDefault="009260DE" w:rsidP="009260DE">
      <w:pPr>
        <w:tabs>
          <w:tab w:val="left" w:pos="851"/>
        </w:tabs>
        <w:ind w:left="851"/>
        <w:rPr>
          <w:sz w:val="24"/>
          <w:szCs w:val="24"/>
        </w:rPr>
      </w:pPr>
    </w:p>
    <w:p w14:paraId="79C328C1" w14:textId="77777777" w:rsidR="009260DE" w:rsidRPr="00DB5A58" w:rsidRDefault="009260DE" w:rsidP="009260DE">
      <w:pPr>
        <w:tabs>
          <w:tab w:val="left" w:pos="851"/>
        </w:tabs>
        <w:ind w:left="851" w:hanging="851"/>
        <w:rPr>
          <w:b/>
          <w:sz w:val="24"/>
          <w:szCs w:val="24"/>
        </w:rPr>
      </w:pPr>
      <w:r w:rsidRPr="00DB5A58">
        <w:rPr>
          <w:b/>
          <w:sz w:val="24"/>
          <w:szCs w:val="24"/>
        </w:rPr>
        <w:t>6.1</w:t>
      </w:r>
      <w:r w:rsidRPr="00DB5A58">
        <w:rPr>
          <w:b/>
          <w:sz w:val="24"/>
          <w:szCs w:val="24"/>
        </w:rPr>
        <w:tab/>
        <w:t>Hjælpestoffer</w:t>
      </w:r>
    </w:p>
    <w:p w14:paraId="74DABE3C" w14:textId="77777777" w:rsidR="008A16D8" w:rsidRPr="00DB5A58" w:rsidRDefault="008A16D8" w:rsidP="00DB5A58">
      <w:pPr>
        <w:ind w:left="851"/>
        <w:rPr>
          <w:sz w:val="24"/>
          <w:szCs w:val="24"/>
          <w:lang w:eastAsia="da-DK"/>
        </w:rPr>
      </w:pPr>
      <w:r w:rsidRPr="00DB5A58">
        <w:rPr>
          <w:sz w:val="24"/>
          <w:szCs w:val="24"/>
        </w:rPr>
        <w:t>L-</w:t>
      </w:r>
      <w:proofErr w:type="spellStart"/>
      <w:r w:rsidRPr="00DB5A58">
        <w:rPr>
          <w:sz w:val="24"/>
          <w:szCs w:val="24"/>
        </w:rPr>
        <w:t>argininhydrochlorid</w:t>
      </w:r>
      <w:proofErr w:type="spellEnd"/>
    </w:p>
    <w:p w14:paraId="06C0ECA0" w14:textId="77777777" w:rsidR="008A16D8" w:rsidRPr="00DB5A58" w:rsidRDefault="008A16D8" w:rsidP="00DB5A58">
      <w:pPr>
        <w:ind w:left="851"/>
        <w:rPr>
          <w:sz w:val="24"/>
          <w:szCs w:val="24"/>
        </w:rPr>
      </w:pPr>
      <w:proofErr w:type="spellStart"/>
      <w:r w:rsidRPr="00DB5A58">
        <w:rPr>
          <w:sz w:val="24"/>
          <w:szCs w:val="24"/>
        </w:rPr>
        <w:t>Phosphorsyre</w:t>
      </w:r>
      <w:proofErr w:type="spellEnd"/>
      <w:r w:rsidRPr="00DB5A58">
        <w:rPr>
          <w:sz w:val="24"/>
          <w:szCs w:val="24"/>
        </w:rPr>
        <w:t xml:space="preserve"> (til pH-justering)</w:t>
      </w:r>
    </w:p>
    <w:p w14:paraId="32426E19" w14:textId="77777777" w:rsidR="008A16D8" w:rsidRPr="00DB5A58" w:rsidRDefault="008A16D8" w:rsidP="00DB5A58">
      <w:pPr>
        <w:ind w:left="851"/>
        <w:rPr>
          <w:sz w:val="24"/>
          <w:szCs w:val="24"/>
        </w:rPr>
      </w:pPr>
      <w:r w:rsidRPr="00DB5A58">
        <w:rPr>
          <w:sz w:val="24"/>
          <w:szCs w:val="24"/>
        </w:rPr>
        <w:t>Kaliumhydroxid (til pH-justering)</w:t>
      </w:r>
    </w:p>
    <w:p w14:paraId="394EF6E6" w14:textId="77777777" w:rsidR="009260DE" w:rsidRPr="00DB5A58" w:rsidRDefault="009260DE" w:rsidP="009260DE">
      <w:pPr>
        <w:tabs>
          <w:tab w:val="left" w:pos="851"/>
        </w:tabs>
        <w:ind w:left="851"/>
        <w:rPr>
          <w:sz w:val="24"/>
          <w:szCs w:val="24"/>
        </w:rPr>
      </w:pPr>
    </w:p>
    <w:p w14:paraId="2562B59D" w14:textId="77777777" w:rsidR="009260DE" w:rsidRPr="00DB5A58" w:rsidRDefault="009260DE" w:rsidP="009260DE">
      <w:pPr>
        <w:tabs>
          <w:tab w:val="left" w:pos="851"/>
        </w:tabs>
        <w:ind w:left="851" w:hanging="851"/>
        <w:rPr>
          <w:b/>
          <w:sz w:val="24"/>
          <w:szCs w:val="24"/>
        </w:rPr>
      </w:pPr>
      <w:r w:rsidRPr="00DB5A58">
        <w:rPr>
          <w:b/>
          <w:sz w:val="24"/>
          <w:szCs w:val="24"/>
        </w:rPr>
        <w:t>6.2</w:t>
      </w:r>
      <w:r w:rsidRPr="00DB5A58">
        <w:rPr>
          <w:b/>
          <w:sz w:val="24"/>
          <w:szCs w:val="24"/>
        </w:rPr>
        <w:tab/>
        <w:t>Uforligeligheder</w:t>
      </w:r>
    </w:p>
    <w:p w14:paraId="2539113A" w14:textId="77777777" w:rsidR="008A16D8" w:rsidRPr="00DB5A58" w:rsidRDefault="008A16D8" w:rsidP="00DB5A58">
      <w:pPr>
        <w:ind w:left="851"/>
        <w:rPr>
          <w:sz w:val="24"/>
          <w:szCs w:val="24"/>
          <w:lang w:eastAsia="da-DK"/>
        </w:rPr>
      </w:pPr>
      <w:r w:rsidRPr="00DB5A58">
        <w:rPr>
          <w:sz w:val="24"/>
          <w:szCs w:val="24"/>
        </w:rPr>
        <w:t>Dette lægemiddel må ikke blandes eller fortyndes med andre lægemidler end dem, der er anført under pkt. 6.6.</w:t>
      </w:r>
    </w:p>
    <w:p w14:paraId="21FD291A" w14:textId="77777777" w:rsidR="009260DE" w:rsidRPr="00DB5A58" w:rsidRDefault="009260DE" w:rsidP="009260DE">
      <w:pPr>
        <w:tabs>
          <w:tab w:val="left" w:pos="851"/>
        </w:tabs>
        <w:ind w:left="851"/>
        <w:rPr>
          <w:sz w:val="24"/>
          <w:szCs w:val="24"/>
        </w:rPr>
      </w:pPr>
    </w:p>
    <w:p w14:paraId="081E9168" w14:textId="77777777" w:rsidR="009260DE" w:rsidRPr="00DB5A58" w:rsidRDefault="009260DE" w:rsidP="009260DE">
      <w:pPr>
        <w:tabs>
          <w:tab w:val="left" w:pos="851"/>
        </w:tabs>
        <w:ind w:left="851" w:hanging="851"/>
        <w:rPr>
          <w:b/>
          <w:sz w:val="24"/>
          <w:szCs w:val="24"/>
        </w:rPr>
      </w:pPr>
      <w:r w:rsidRPr="00DB5A58">
        <w:rPr>
          <w:b/>
          <w:sz w:val="24"/>
          <w:szCs w:val="24"/>
        </w:rPr>
        <w:t>6.3</w:t>
      </w:r>
      <w:r w:rsidRPr="00DB5A58">
        <w:rPr>
          <w:b/>
          <w:sz w:val="24"/>
          <w:szCs w:val="24"/>
        </w:rPr>
        <w:tab/>
        <w:t>Opbevaringstid</w:t>
      </w:r>
    </w:p>
    <w:p w14:paraId="3074AE2C" w14:textId="77777777" w:rsidR="000D7DEE" w:rsidRDefault="000D7DEE" w:rsidP="00DB5A58">
      <w:pPr>
        <w:ind w:left="851"/>
        <w:rPr>
          <w:sz w:val="24"/>
          <w:szCs w:val="24"/>
        </w:rPr>
      </w:pPr>
    </w:p>
    <w:p w14:paraId="6DD97540" w14:textId="73CA3C35" w:rsidR="008A16D8" w:rsidRPr="000D7DEE" w:rsidRDefault="008A16D8" w:rsidP="00DB5A58">
      <w:pPr>
        <w:ind w:left="851"/>
        <w:rPr>
          <w:sz w:val="24"/>
          <w:szCs w:val="24"/>
          <w:u w:val="single"/>
          <w:lang w:eastAsia="da-DK"/>
        </w:rPr>
      </w:pPr>
      <w:r w:rsidRPr="000D7DEE">
        <w:rPr>
          <w:sz w:val="24"/>
          <w:szCs w:val="24"/>
          <w:u w:val="single"/>
        </w:rPr>
        <w:t>Uåbnede hætteglas</w:t>
      </w:r>
    </w:p>
    <w:p w14:paraId="4A741D19" w14:textId="0631F0BB" w:rsidR="008A16D8" w:rsidRPr="00DB5A58" w:rsidRDefault="00A15E5E" w:rsidP="00DB5A58">
      <w:pPr>
        <w:ind w:left="851"/>
        <w:rPr>
          <w:sz w:val="24"/>
          <w:szCs w:val="24"/>
        </w:rPr>
      </w:pPr>
      <w:r>
        <w:rPr>
          <w:sz w:val="24"/>
          <w:szCs w:val="24"/>
        </w:rPr>
        <w:t>3</w:t>
      </w:r>
      <w:r w:rsidR="008A16D8" w:rsidRPr="00DB5A58">
        <w:rPr>
          <w:sz w:val="24"/>
          <w:szCs w:val="24"/>
        </w:rPr>
        <w:t xml:space="preserve"> år</w:t>
      </w:r>
    </w:p>
    <w:p w14:paraId="638D23DE" w14:textId="77777777" w:rsidR="008A16D8" w:rsidRPr="00DB5A58" w:rsidRDefault="008A16D8" w:rsidP="00DB5A58">
      <w:pPr>
        <w:ind w:left="851"/>
        <w:rPr>
          <w:sz w:val="24"/>
          <w:szCs w:val="24"/>
        </w:rPr>
      </w:pPr>
    </w:p>
    <w:p w14:paraId="38A5E90B" w14:textId="77777777" w:rsidR="008A16D8" w:rsidRPr="000D7DEE" w:rsidRDefault="008A16D8" w:rsidP="00DB5A58">
      <w:pPr>
        <w:ind w:left="851"/>
        <w:rPr>
          <w:sz w:val="24"/>
          <w:szCs w:val="24"/>
          <w:u w:val="single"/>
        </w:rPr>
      </w:pPr>
      <w:r w:rsidRPr="000D7DEE">
        <w:rPr>
          <w:sz w:val="24"/>
          <w:szCs w:val="24"/>
          <w:u w:val="single"/>
        </w:rPr>
        <w:t xml:space="preserve">Efter </w:t>
      </w:r>
      <w:proofErr w:type="spellStart"/>
      <w:r w:rsidRPr="000D7DEE">
        <w:rPr>
          <w:sz w:val="24"/>
          <w:szCs w:val="24"/>
          <w:u w:val="single"/>
        </w:rPr>
        <w:t>rekonstitution</w:t>
      </w:r>
      <w:proofErr w:type="spellEnd"/>
    </w:p>
    <w:p w14:paraId="4FEA2C54" w14:textId="77777777" w:rsidR="008A16D8" w:rsidRPr="00DB5A58" w:rsidRDefault="008A16D8" w:rsidP="00DB5A58">
      <w:pPr>
        <w:ind w:left="851"/>
        <w:rPr>
          <w:sz w:val="24"/>
          <w:szCs w:val="24"/>
        </w:rPr>
      </w:pPr>
      <w:r w:rsidRPr="00DB5A58">
        <w:rPr>
          <w:sz w:val="24"/>
          <w:szCs w:val="24"/>
        </w:rPr>
        <w:t xml:space="preserve">Der er påvist kemisk og fysisk stabilitet i 30 timer op til 25 ºC. </w:t>
      </w:r>
    </w:p>
    <w:p w14:paraId="65B36A7B" w14:textId="77777777" w:rsidR="008A16D8" w:rsidRPr="00DB5A58" w:rsidRDefault="008A16D8" w:rsidP="00DB5A58">
      <w:pPr>
        <w:ind w:left="851"/>
        <w:rPr>
          <w:sz w:val="24"/>
          <w:szCs w:val="24"/>
        </w:rPr>
      </w:pPr>
    </w:p>
    <w:p w14:paraId="2F08D3F7" w14:textId="77777777" w:rsidR="008A16D8" w:rsidRPr="00DB5A58" w:rsidRDefault="008A16D8" w:rsidP="00DB5A58">
      <w:pPr>
        <w:ind w:left="851"/>
        <w:rPr>
          <w:sz w:val="24"/>
          <w:szCs w:val="24"/>
        </w:rPr>
      </w:pPr>
      <w:r w:rsidRPr="00DB5A58">
        <w:rPr>
          <w:sz w:val="24"/>
          <w:szCs w:val="24"/>
        </w:rPr>
        <w:t xml:space="preserve">Fra et mikrobiologisk synspunkt bør den </w:t>
      </w:r>
      <w:proofErr w:type="spellStart"/>
      <w:r w:rsidRPr="00DB5A58">
        <w:rPr>
          <w:sz w:val="24"/>
          <w:szCs w:val="24"/>
        </w:rPr>
        <w:t>rekonstituerede</w:t>
      </w:r>
      <w:proofErr w:type="spellEnd"/>
      <w:r w:rsidRPr="00DB5A58">
        <w:rPr>
          <w:sz w:val="24"/>
          <w:szCs w:val="24"/>
        </w:rPr>
        <w:t xml:space="preserve"> opløsning fortyndes og anvendes med det samme. Hvis den ikke fortyndes og anvendes med det samme, er brugsfærdig opbevaringstid og forhold inden brugen af det </w:t>
      </w:r>
      <w:proofErr w:type="spellStart"/>
      <w:r w:rsidRPr="00DB5A58">
        <w:rPr>
          <w:sz w:val="24"/>
          <w:szCs w:val="24"/>
        </w:rPr>
        <w:t>rekonstituerede</w:t>
      </w:r>
      <w:proofErr w:type="spellEnd"/>
      <w:r w:rsidRPr="00DB5A58">
        <w:rPr>
          <w:sz w:val="24"/>
          <w:szCs w:val="24"/>
        </w:rPr>
        <w:t xml:space="preserve"> lægemiddel brugerens ansvar og vil normalt ikke være længere end 24 timer ved 2 ºC - 8 ºC, medmindre det er blevet </w:t>
      </w:r>
      <w:proofErr w:type="spellStart"/>
      <w:r w:rsidRPr="00DB5A58">
        <w:rPr>
          <w:sz w:val="24"/>
          <w:szCs w:val="24"/>
        </w:rPr>
        <w:t>rekonstitueret</w:t>
      </w:r>
      <w:proofErr w:type="spellEnd"/>
      <w:r w:rsidRPr="00DB5A58">
        <w:rPr>
          <w:sz w:val="24"/>
          <w:szCs w:val="24"/>
        </w:rPr>
        <w:t xml:space="preserve"> under kontrollerede og godkendte aseptiske forhold. </w:t>
      </w:r>
    </w:p>
    <w:p w14:paraId="00B87810" w14:textId="77777777" w:rsidR="008A16D8" w:rsidRPr="00DB5A58" w:rsidRDefault="008A16D8" w:rsidP="00DB5A58">
      <w:pPr>
        <w:ind w:left="851"/>
        <w:rPr>
          <w:sz w:val="24"/>
          <w:szCs w:val="24"/>
        </w:rPr>
      </w:pPr>
    </w:p>
    <w:p w14:paraId="3FE29C4F" w14:textId="77777777" w:rsidR="008A16D8" w:rsidRPr="000D7DEE" w:rsidRDefault="008A16D8" w:rsidP="00DB5A58">
      <w:pPr>
        <w:ind w:left="851"/>
        <w:rPr>
          <w:sz w:val="24"/>
          <w:szCs w:val="24"/>
          <w:u w:val="single"/>
        </w:rPr>
      </w:pPr>
      <w:r w:rsidRPr="000D7DEE">
        <w:rPr>
          <w:sz w:val="24"/>
          <w:szCs w:val="24"/>
          <w:u w:val="single"/>
        </w:rPr>
        <w:t xml:space="preserve">Efter fortynding </w:t>
      </w:r>
    </w:p>
    <w:p w14:paraId="739359C4" w14:textId="77777777" w:rsidR="008A16D8" w:rsidRPr="00DB5A58" w:rsidRDefault="008A16D8" w:rsidP="00DB5A58">
      <w:pPr>
        <w:ind w:left="851"/>
        <w:rPr>
          <w:sz w:val="24"/>
          <w:szCs w:val="24"/>
        </w:rPr>
      </w:pPr>
      <w:r w:rsidRPr="00DB5A58">
        <w:rPr>
          <w:sz w:val="24"/>
          <w:szCs w:val="24"/>
        </w:rPr>
        <w:t>Der er påvist kemisk og fysisk stabilitet i 30 timer op til 25 ºC.</w:t>
      </w:r>
    </w:p>
    <w:p w14:paraId="76E79C0D" w14:textId="77777777" w:rsidR="008A16D8" w:rsidRPr="00DB5A58" w:rsidRDefault="008A16D8" w:rsidP="00DB5A58">
      <w:pPr>
        <w:ind w:left="851"/>
        <w:rPr>
          <w:sz w:val="24"/>
          <w:szCs w:val="24"/>
        </w:rPr>
      </w:pPr>
    </w:p>
    <w:p w14:paraId="2E5A95A3" w14:textId="77777777" w:rsidR="008A16D8" w:rsidRPr="00DB5A58" w:rsidRDefault="008A16D8" w:rsidP="00DB5A58">
      <w:pPr>
        <w:ind w:left="851"/>
        <w:rPr>
          <w:sz w:val="24"/>
          <w:szCs w:val="24"/>
        </w:rPr>
      </w:pPr>
      <w:r w:rsidRPr="00DB5A58">
        <w:rPr>
          <w:sz w:val="24"/>
          <w:szCs w:val="24"/>
        </w:rPr>
        <w:t>Fra et mikrobiologisk synspunkt bør den fortyndede opløsning anvendes med det samme. Hvis den ikke anvendes med det samme, er brugsfærdig opbevaringstid og forhold inden brugen af det fortyndede lægemiddel brugerens ansvar og vil normalt ikke være længere end 24 timer ved 2 ºC - 8 ºC, medmindre det er blevet fortyndet under kontrollerede og godkendte aseptiske forhold.</w:t>
      </w:r>
    </w:p>
    <w:p w14:paraId="475432BE" w14:textId="074A9DA3" w:rsidR="000D7DEE" w:rsidRDefault="000D7DEE">
      <w:pPr>
        <w:rPr>
          <w:sz w:val="24"/>
          <w:szCs w:val="24"/>
        </w:rPr>
      </w:pPr>
      <w:r>
        <w:rPr>
          <w:sz w:val="24"/>
          <w:szCs w:val="24"/>
        </w:rPr>
        <w:br w:type="page"/>
      </w:r>
    </w:p>
    <w:p w14:paraId="548E2CE9" w14:textId="77777777" w:rsidR="009260DE" w:rsidRPr="00DB5A58" w:rsidRDefault="009260DE" w:rsidP="009260DE">
      <w:pPr>
        <w:tabs>
          <w:tab w:val="left" w:pos="851"/>
        </w:tabs>
        <w:ind w:left="851"/>
        <w:rPr>
          <w:sz w:val="24"/>
          <w:szCs w:val="24"/>
        </w:rPr>
      </w:pPr>
    </w:p>
    <w:p w14:paraId="042B85EF" w14:textId="77777777" w:rsidR="009260DE" w:rsidRPr="00DB5A58" w:rsidRDefault="009260DE" w:rsidP="009260DE">
      <w:pPr>
        <w:tabs>
          <w:tab w:val="left" w:pos="851"/>
        </w:tabs>
        <w:ind w:left="851" w:hanging="851"/>
        <w:rPr>
          <w:b/>
          <w:sz w:val="24"/>
          <w:szCs w:val="24"/>
        </w:rPr>
      </w:pPr>
      <w:r w:rsidRPr="00DB5A58">
        <w:rPr>
          <w:b/>
          <w:sz w:val="24"/>
          <w:szCs w:val="24"/>
        </w:rPr>
        <w:t>6.4</w:t>
      </w:r>
      <w:r w:rsidRPr="00DB5A58">
        <w:rPr>
          <w:b/>
          <w:sz w:val="24"/>
          <w:szCs w:val="24"/>
        </w:rPr>
        <w:tab/>
        <w:t>Særlige opbevaringsforhold</w:t>
      </w:r>
    </w:p>
    <w:p w14:paraId="72969B85" w14:textId="77777777" w:rsidR="008A16D8" w:rsidRPr="00DB5A58" w:rsidRDefault="008A16D8" w:rsidP="00DB5A58">
      <w:pPr>
        <w:ind w:left="851"/>
        <w:rPr>
          <w:sz w:val="24"/>
          <w:szCs w:val="24"/>
        </w:rPr>
      </w:pPr>
      <w:r w:rsidRPr="00DB5A58">
        <w:rPr>
          <w:sz w:val="24"/>
          <w:szCs w:val="24"/>
        </w:rPr>
        <w:t xml:space="preserve">Opbevares i køleskab (2 ºC - 8 ºC). </w:t>
      </w:r>
    </w:p>
    <w:p w14:paraId="16D923D2" w14:textId="77777777" w:rsidR="008A16D8" w:rsidRPr="00DB5A58" w:rsidRDefault="008A16D8" w:rsidP="00DB5A58">
      <w:pPr>
        <w:ind w:left="851"/>
        <w:rPr>
          <w:sz w:val="24"/>
          <w:szCs w:val="24"/>
        </w:rPr>
      </w:pPr>
    </w:p>
    <w:p w14:paraId="233FF559" w14:textId="77777777" w:rsidR="008A16D8" w:rsidRPr="00DB5A58" w:rsidRDefault="008A16D8" w:rsidP="00DB5A58">
      <w:pPr>
        <w:ind w:left="851"/>
        <w:rPr>
          <w:sz w:val="24"/>
          <w:szCs w:val="24"/>
        </w:rPr>
      </w:pPr>
      <w:r w:rsidRPr="00DB5A58">
        <w:rPr>
          <w:sz w:val="24"/>
          <w:szCs w:val="24"/>
        </w:rPr>
        <w:t xml:space="preserve">Opbevaringsforhold efter </w:t>
      </w:r>
      <w:proofErr w:type="spellStart"/>
      <w:r w:rsidRPr="00DB5A58">
        <w:rPr>
          <w:sz w:val="24"/>
          <w:szCs w:val="24"/>
        </w:rPr>
        <w:t>rekonstitution</w:t>
      </w:r>
      <w:proofErr w:type="spellEnd"/>
      <w:r w:rsidRPr="00DB5A58">
        <w:rPr>
          <w:sz w:val="24"/>
          <w:szCs w:val="24"/>
        </w:rPr>
        <w:t xml:space="preserve"> og fortynding af lægemidlet, se pkt. 6.3.</w:t>
      </w:r>
    </w:p>
    <w:p w14:paraId="5053CC2A" w14:textId="77777777" w:rsidR="009260DE" w:rsidRPr="00DB5A58" w:rsidRDefault="009260DE" w:rsidP="009260DE">
      <w:pPr>
        <w:tabs>
          <w:tab w:val="left" w:pos="851"/>
        </w:tabs>
        <w:ind w:left="851"/>
        <w:rPr>
          <w:sz w:val="24"/>
          <w:szCs w:val="24"/>
        </w:rPr>
      </w:pPr>
    </w:p>
    <w:p w14:paraId="39CC3C74" w14:textId="48BB4D88" w:rsidR="009260DE" w:rsidRPr="00DB5A58" w:rsidRDefault="009260DE" w:rsidP="009260DE">
      <w:pPr>
        <w:tabs>
          <w:tab w:val="left" w:pos="851"/>
        </w:tabs>
        <w:ind w:left="851" w:hanging="851"/>
        <w:rPr>
          <w:b/>
          <w:sz w:val="24"/>
          <w:szCs w:val="24"/>
        </w:rPr>
      </w:pPr>
      <w:r w:rsidRPr="00DB5A58">
        <w:rPr>
          <w:b/>
          <w:sz w:val="24"/>
          <w:szCs w:val="24"/>
        </w:rPr>
        <w:t>6.5</w:t>
      </w:r>
      <w:r w:rsidRPr="00DB5A58">
        <w:rPr>
          <w:b/>
          <w:sz w:val="24"/>
          <w:szCs w:val="24"/>
        </w:rPr>
        <w:tab/>
        <w:t>Emballagetype og pakningsstørrelser</w:t>
      </w:r>
    </w:p>
    <w:p w14:paraId="618E2D4E" w14:textId="77777777" w:rsidR="00D41D24" w:rsidRDefault="00D41D24" w:rsidP="00DB5A58">
      <w:pPr>
        <w:ind w:left="851"/>
        <w:rPr>
          <w:sz w:val="24"/>
          <w:szCs w:val="24"/>
        </w:rPr>
      </w:pPr>
    </w:p>
    <w:p w14:paraId="5EB9FF99" w14:textId="220AB4B2" w:rsidR="008A16D8" w:rsidRPr="00D41D24" w:rsidRDefault="008A16D8" w:rsidP="00DB5A58">
      <w:pPr>
        <w:ind w:left="851"/>
        <w:rPr>
          <w:b/>
          <w:sz w:val="24"/>
          <w:szCs w:val="24"/>
        </w:rPr>
      </w:pPr>
      <w:proofErr w:type="spellStart"/>
      <w:r w:rsidRPr="00D41D24">
        <w:rPr>
          <w:b/>
          <w:sz w:val="24"/>
          <w:szCs w:val="24"/>
        </w:rPr>
        <w:t>Trabectedin</w:t>
      </w:r>
      <w:proofErr w:type="spellEnd"/>
      <w:r w:rsidRPr="00D41D24">
        <w:rPr>
          <w:b/>
          <w:sz w:val="24"/>
          <w:szCs w:val="24"/>
        </w:rPr>
        <w:t xml:space="preserve"> </w:t>
      </w:r>
      <w:r w:rsidR="0033134F">
        <w:rPr>
          <w:b/>
          <w:sz w:val="24"/>
          <w:szCs w:val="24"/>
        </w:rPr>
        <w:t>"</w:t>
      </w:r>
      <w:proofErr w:type="spellStart"/>
      <w:r w:rsidRPr="00D41D24">
        <w:rPr>
          <w:b/>
          <w:sz w:val="24"/>
          <w:szCs w:val="24"/>
        </w:rPr>
        <w:t>Teva</w:t>
      </w:r>
      <w:proofErr w:type="spellEnd"/>
      <w:r w:rsidR="0033134F">
        <w:rPr>
          <w:b/>
          <w:sz w:val="24"/>
          <w:szCs w:val="24"/>
        </w:rPr>
        <w:t>"</w:t>
      </w:r>
      <w:r w:rsidRPr="00D41D24">
        <w:rPr>
          <w:b/>
          <w:sz w:val="24"/>
          <w:szCs w:val="24"/>
        </w:rPr>
        <w:t xml:space="preserve"> 0,25 mg </w:t>
      </w:r>
    </w:p>
    <w:p w14:paraId="208F804D" w14:textId="1794DBBD" w:rsidR="008A16D8" w:rsidRPr="00DB5A58" w:rsidRDefault="008A16D8" w:rsidP="00DB5A58">
      <w:pPr>
        <w:ind w:left="851"/>
        <w:rPr>
          <w:sz w:val="24"/>
          <w:szCs w:val="24"/>
        </w:rPr>
      </w:pPr>
      <w:r w:rsidRPr="00DB5A58">
        <w:rPr>
          <w:sz w:val="24"/>
          <w:szCs w:val="24"/>
        </w:rPr>
        <w:t xml:space="preserve">Type I farveløst hætteglas med </w:t>
      </w:r>
      <w:proofErr w:type="spellStart"/>
      <w:r w:rsidRPr="00DB5A58">
        <w:rPr>
          <w:sz w:val="24"/>
          <w:szCs w:val="24"/>
        </w:rPr>
        <w:t>bromobutylgummiprop</w:t>
      </w:r>
      <w:proofErr w:type="spellEnd"/>
      <w:r w:rsidRPr="00DB5A58">
        <w:rPr>
          <w:sz w:val="24"/>
          <w:szCs w:val="24"/>
        </w:rPr>
        <w:t>, forseglet med en aluminium</w:t>
      </w:r>
      <w:r w:rsidR="00D41D24">
        <w:rPr>
          <w:sz w:val="24"/>
          <w:szCs w:val="24"/>
        </w:rPr>
        <w:t>-</w:t>
      </w:r>
      <w:r w:rsidRPr="00DB5A58">
        <w:rPr>
          <w:sz w:val="24"/>
          <w:szCs w:val="24"/>
        </w:rPr>
        <w:t>flip-</w:t>
      </w:r>
      <w:proofErr w:type="spellStart"/>
      <w:r w:rsidRPr="00DB5A58">
        <w:rPr>
          <w:sz w:val="24"/>
          <w:szCs w:val="24"/>
        </w:rPr>
        <w:t>off</w:t>
      </w:r>
      <w:proofErr w:type="spellEnd"/>
      <w:r w:rsidRPr="00DB5A58">
        <w:rPr>
          <w:sz w:val="24"/>
          <w:szCs w:val="24"/>
        </w:rPr>
        <w:t xml:space="preserve">-hætte med en blågrøn polypropylenskive indeholdende 0,25 mg </w:t>
      </w:r>
      <w:proofErr w:type="spellStart"/>
      <w:r w:rsidRPr="00DB5A58">
        <w:rPr>
          <w:sz w:val="24"/>
          <w:szCs w:val="24"/>
        </w:rPr>
        <w:t>trabectedin</w:t>
      </w:r>
      <w:proofErr w:type="spellEnd"/>
      <w:r w:rsidRPr="00DB5A58">
        <w:rPr>
          <w:sz w:val="24"/>
          <w:szCs w:val="24"/>
        </w:rPr>
        <w:t xml:space="preserve">. </w:t>
      </w:r>
    </w:p>
    <w:p w14:paraId="3C39DD25" w14:textId="77777777" w:rsidR="008A16D8" w:rsidRPr="00DB5A58" w:rsidRDefault="008A16D8" w:rsidP="00DB5A58">
      <w:pPr>
        <w:ind w:left="851"/>
        <w:rPr>
          <w:sz w:val="24"/>
          <w:szCs w:val="24"/>
        </w:rPr>
      </w:pPr>
    </w:p>
    <w:p w14:paraId="12E59FBF" w14:textId="77777777" w:rsidR="008A16D8" w:rsidRPr="00DB5A58" w:rsidRDefault="008A16D8" w:rsidP="00DB5A58">
      <w:pPr>
        <w:ind w:left="851"/>
        <w:rPr>
          <w:sz w:val="24"/>
          <w:szCs w:val="24"/>
        </w:rPr>
      </w:pPr>
      <w:r w:rsidRPr="00DB5A58">
        <w:rPr>
          <w:sz w:val="24"/>
          <w:szCs w:val="24"/>
        </w:rPr>
        <w:t>Hætteglassene kan eventuelt være beklædt med et beskyttende omslag (en gennemsigtig, farveløs beskyttelsesfilm rundt om hætteglasset) som yderligere beskyttelse.</w:t>
      </w:r>
    </w:p>
    <w:p w14:paraId="0E2E2AEC" w14:textId="77777777" w:rsidR="008A16D8" w:rsidRPr="00DB5A58" w:rsidRDefault="008A16D8" w:rsidP="00DB5A58">
      <w:pPr>
        <w:ind w:left="851"/>
        <w:rPr>
          <w:sz w:val="24"/>
          <w:szCs w:val="24"/>
        </w:rPr>
      </w:pPr>
    </w:p>
    <w:p w14:paraId="1C314C9E" w14:textId="77777777" w:rsidR="008A16D8" w:rsidRPr="00DB5A58" w:rsidRDefault="008A16D8" w:rsidP="00DB5A58">
      <w:pPr>
        <w:ind w:left="851"/>
        <w:rPr>
          <w:sz w:val="24"/>
          <w:szCs w:val="24"/>
        </w:rPr>
      </w:pPr>
      <w:r w:rsidRPr="00DB5A58">
        <w:rPr>
          <w:sz w:val="24"/>
          <w:szCs w:val="24"/>
        </w:rPr>
        <w:t xml:space="preserve">Hver æske indeholder ét hætteglas. </w:t>
      </w:r>
    </w:p>
    <w:p w14:paraId="2A551BAC" w14:textId="77777777" w:rsidR="008A16D8" w:rsidRPr="00DB5A58" w:rsidRDefault="008A16D8" w:rsidP="00DB5A58">
      <w:pPr>
        <w:ind w:left="851"/>
        <w:rPr>
          <w:sz w:val="24"/>
          <w:szCs w:val="24"/>
        </w:rPr>
      </w:pPr>
    </w:p>
    <w:p w14:paraId="1E1359E5" w14:textId="004F6DE0" w:rsidR="008A16D8" w:rsidRPr="00D41D24" w:rsidRDefault="008A16D8" w:rsidP="00DB5A58">
      <w:pPr>
        <w:ind w:left="851"/>
        <w:rPr>
          <w:b/>
          <w:sz w:val="24"/>
          <w:szCs w:val="24"/>
        </w:rPr>
      </w:pPr>
      <w:proofErr w:type="spellStart"/>
      <w:r w:rsidRPr="00D41D24">
        <w:rPr>
          <w:b/>
          <w:sz w:val="24"/>
          <w:szCs w:val="24"/>
        </w:rPr>
        <w:t>Trabectidin</w:t>
      </w:r>
      <w:proofErr w:type="spellEnd"/>
      <w:r w:rsidRPr="00D41D24">
        <w:rPr>
          <w:b/>
          <w:sz w:val="24"/>
          <w:szCs w:val="24"/>
        </w:rPr>
        <w:t xml:space="preserve"> </w:t>
      </w:r>
      <w:r w:rsidR="0033134F">
        <w:rPr>
          <w:b/>
          <w:sz w:val="24"/>
          <w:szCs w:val="24"/>
        </w:rPr>
        <w:t>"</w:t>
      </w:r>
      <w:proofErr w:type="spellStart"/>
      <w:r w:rsidRPr="00D41D24">
        <w:rPr>
          <w:b/>
          <w:sz w:val="24"/>
          <w:szCs w:val="24"/>
        </w:rPr>
        <w:t>Teva</w:t>
      </w:r>
      <w:proofErr w:type="spellEnd"/>
      <w:r w:rsidR="0033134F">
        <w:rPr>
          <w:b/>
          <w:sz w:val="24"/>
          <w:szCs w:val="24"/>
        </w:rPr>
        <w:t>"</w:t>
      </w:r>
      <w:r w:rsidRPr="00D41D24">
        <w:rPr>
          <w:b/>
          <w:sz w:val="24"/>
          <w:szCs w:val="24"/>
        </w:rPr>
        <w:t xml:space="preserve"> 1 mg </w:t>
      </w:r>
    </w:p>
    <w:p w14:paraId="676C79CF" w14:textId="4CA2AB5D" w:rsidR="008A16D8" w:rsidRPr="00DB5A58" w:rsidRDefault="008A16D8" w:rsidP="00DB5A58">
      <w:pPr>
        <w:ind w:left="851"/>
        <w:rPr>
          <w:sz w:val="24"/>
          <w:szCs w:val="24"/>
        </w:rPr>
      </w:pPr>
      <w:r w:rsidRPr="00DB5A58">
        <w:rPr>
          <w:sz w:val="24"/>
          <w:szCs w:val="24"/>
        </w:rPr>
        <w:t xml:space="preserve">Type I farveløst glashætteglas med </w:t>
      </w:r>
      <w:proofErr w:type="spellStart"/>
      <w:r w:rsidRPr="00DB5A58">
        <w:rPr>
          <w:sz w:val="24"/>
          <w:szCs w:val="24"/>
        </w:rPr>
        <w:t>bromobutylgummiprop</w:t>
      </w:r>
      <w:proofErr w:type="spellEnd"/>
      <w:r w:rsidRPr="00DB5A58">
        <w:rPr>
          <w:sz w:val="24"/>
          <w:szCs w:val="24"/>
        </w:rPr>
        <w:t>, forseglet med en aluminium</w:t>
      </w:r>
      <w:r w:rsidR="00D41D24">
        <w:rPr>
          <w:sz w:val="24"/>
          <w:szCs w:val="24"/>
        </w:rPr>
        <w:t>-</w:t>
      </w:r>
      <w:r w:rsidRPr="00DB5A58">
        <w:rPr>
          <w:sz w:val="24"/>
          <w:szCs w:val="24"/>
        </w:rPr>
        <w:t>flip-</w:t>
      </w:r>
      <w:proofErr w:type="spellStart"/>
      <w:r w:rsidRPr="00DB5A58">
        <w:rPr>
          <w:sz w:val="24"/>
          <w:szCs w:val="24"/>
        </w:rPr>
        <w:t>off</w:t>
      </w:r>
      <w:proofErr w:type="spellEnd"/>
      <w:r w:rsidRPr="00DB5A58">
        <w:rPr>
          <w:sz w:val="24"/>
          <w:szCs w:val="24"/>
        </w:rPr>
        <w:t xml:space="preserve">-hætte med en lyserød polypropylenskive indeholdende 1 mg </w:t>
      </w:r>
      <w:proofErr w:type="spellStart"/>
      <w:r w:rsidRPr="00DB5A58">
        <w:rPr>
          <w:sz w:val="24"/>
          <w:szCs w:val="24"/>
        </w:rPr>
        <w:t>trabectedin</w:t>
      </w:r>
      <w:proofErr w:type="spellEnd"/>
      <w:r w:rsidRPr="00DB5A58">
        <w:rPr>
          <w:sz w:val="24"/>
          <w:szCs w:val="24"/>
        </w:rPr>
        <w:t xml:space="preserve">. </w:t>
      </w:r>
    </w:p>
    <w:p w14:paraId="4789EF50" w14:textId="77777777" w:rsidR="008A16D8" w:rsidRPr="00DB5A58" w:rsidRDefault="008A16D8" w:rsidP="00DB5A58">
      <w:pPr>
        <w:ind w:left="851"/>
        <w:rPr>
          <w:sz w:val="24"/>
          <w:szCs w:val="24"/>
        </w:rPr>
      </w:pPr>
    </w:p>
    <w:p w14:paraId="11AEA63C" w14:textId="77777777" w:rsidR="008A16D8" w:rsidRPr="00DB5A58" w:rsidRDefault="008A16D8" w:rsidP="00DB5A58">
      <w:pPr>
        <w:ind w:left="851"/>
        <w:rPr>
          <w:sz w:val="24"/>
          <w:szCs w:val="24"/>
        </w:rPr>
      </w:pPr>
      <w:r w:rsidRPr="00DB5A58">
        <w:rPr>
          <w:sz w:val="24"/>
          <w:szCs w:val="24"/>
        </w:rPr>
        <w:t>Hætteglassene kan eventuelt være beklædt med et beskyttende omslag (en gennemsigtig, farveløs beskyttelsesfilm rundt om hætteglasset) som yderligere beskyttelse.</w:t>
      </w:r>
    </w:p>
    <w:p w14:paraId="742BFAED" w14:textId="77777777" w:rsidR="008A16D8" w:rsidRPr="00DB5A58" w:rsidRDefault="008A16D8" w:rsidP="00DB5A58">
      <w:pPr>
        <w:ind w:left="851"/>
        <w:rPr>
          <w:sz w:val="24"/>
          <w:szCs w:val="24"/>
        </w:rPr>
      </w:pPr>
    </w:p>
    <w:p w14:paraId="5646399A" w14:textId="77777777" w:rsidR="008A16D8" w:rsidRPr="00DB5A58" w:rsidRDefault="008A16D8" w:rsidP="00DB5A58">
      <w:pPr>
        <w:ind w:left="851"/>
        <w:rPr>
          <w:sz w:val="24"/>
          <w:szCs w:val="24"/>
        </w:rPr>
      </w:pPr>
      <w:r w:rsidRPr="00DB5A58">
        <w:rPr>
          <w:sz w:val="24"/>
          <w:szCs w:val="24"/>
        </w:rPr>
        <w:t xml:space="preserve">Hver æske indeholder ét hætteglas. </w:t>
      </w:r>
    </w:p>
    <w:p w14:paraId="5CDC7948" w14:textId="77777777" w:rsidR="009260DE" w:rsidRPr="00DB5A58" w:rsidRDefault="009260DE" w:rsidP="009260DE">
      <w:pPr>
        <w:tabs>
          <w:tab w:val="left" w:pos="851"/>
        </w:tabs>
        <w:ind w:left="851"/>
        <w:rPr>
          <w:sz w:val="24"/>
          <w:szCs w:val="24"/>
        </w:rPr>
      </w:pPr>
    </w:p>
    <w:p w14:paraId="11259C98" w14:textId="744CFE0E" w:rsidR="009260DE" w:rsidRPr="00DB5A58" w:rsidRDefault="009260DE" w:rsidP="009260DE">
      <w:pPr>
        <w:tabs>
          <w:tab w:val="left" w:pos="851"/>
        </w:tabs>
        <w:ind w:left="851" w:hanging="851"/>
        <w:rPr>
          <w:b/>
          <w:sz w:val="24"/>
          <w:szCs w:val="24"/>
        </w:rPr>
      </w:pPr>
      <w:r w:rsidRPr="00DB5A58">
        <w:rPr>
          <w:b/>
          <w:sz w:val="24"/>
          <w:szCs w:val="24"/>
        </w:rPr>
        <w:t>6.6</w:t>
      </w:r>
      <w:r w:rsidRPr="00DB5A58">
        <w:rPr>
          <w:b/>
          <w:sz w:val="24"/>
          <w:szCs w:val="24"/>
        </w:rPr>
        <w:tab/>
        <w:t xml:space="preserve">Regler for </w:t>
      </w:r>
      <w:r w:rsidR="00A15E5E">
        <w:rPr>
          <w:b/>
          <w:sz w:val="24"/>
          <w:szCs w:val="24"/>
        </w:rPr>
        <w:t>bortskaffelse</w:t>
      </w:r>
      <w:r w:rsidRPr="00DB5A58">
        <w:rPr>
          <w:b/>
          <w:sz w:val="24"/>
          <w:szCs w:val="24"/>
        </w:rPr>
        <w:t xml:space="preserve"> og anden håndtering</w:t>
      </w:r>
    </w:p>
    <w:p w14:paraId="3A6DE5DB" w14:textId="77777777" w:rsidR="00D41D24" w:rsidRDefault="00D41D24" w:rsidP="00DB5A58">
      <w:pPr>
        <w:ind w:left="851"/>
        <w:rPr>
          <w:sz w:val="24"/>
          <w:szCs w:val="24"/>
        </w:rPr>
      </w:pPr>
    </w:p>
    <w:p w14:paraId="717598D8" w14:textId="266CE3DA" w:rsidR="008A16D8" w:rsidRPr="00D41D24" w:rsidRDefault="008A16D8" w:rsidP="00DB5A58">
      <w:pPr>
        <w:ind w:left="851"/>
        <w:rPr>
          <w:sz w:val="24"/>
          <w:szCs w:val="24"/>
          <w:u w:val="single"/>
        </w:rPr>
      </w:pPr>
      <w:r w:rsidRPr="00D41D24">
        <w:rPr>
          <w:sz w:val="24"/>
          <w:szCs w:val="24"/>
          <w:u w:val="single"/>
        </w:rPr>
        <w:t xml:space="preserve">Klargøring til intravenøs infusion </w:t>
      </w:r>
    </w:p>
    <w:p w14:paraId="47758B6F" w14:textId="12DCB97A" w:rsidR="008A16D8" w:rsidRPr="00DB5A58" w:rsidRDefault="008A16D8" w:rsidP="00DB5A58">
      <w:pPr>
        <w:ind w:left="851"/>
        <w:rPr>
          <w:sz w:val="24"/>
          <w:szCs w:val="24"/>
        </w:rPr>
      </w:pP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skal </w:t>
      </w:r>
      <w:proofErr w:type="spellStart"/>
      <w:r w:rsidRPr="00DB5A58">
        <w:rPr>
          <w:sz w:val="24"/>
          <w:szCs w:val="24"/>
        </w:rPr>
        <w:t>rekonstitueres</w:t>
      </w:r>
      <w:proofErr w:type="spellEnd"/>
      <w:r w:rsidRPr="00DB5A58">
        <w:rPr>
          <w:sz w:val="24"/>
          <w:szCs w:val="24"/>
        </w:rPr>
        <w:t xml:space="preserve"> og yderligere fortyndes inden intravenøs infusion. Der skal anvendes passende aseptisk teknik til tilberedning af infusionsvæsken (se pkt. 6.3). </w:t>
      </w:r>
    </w:p>
    <w:p w14:paraId="0372E9A2" w14:textId="77777777" w:rsidR="008A16D8" w:rsidRPr="00DB5A58" w:rsidRDefault="008A16D8" w:rsidP="00DB5A58">
      <w:pPr>
        <w:ind w:left="851"/>
        <w:rPr>
          <w:sz w:val="24"/>
          <w:szCs w:val="24"/>
        </w:rPr>
      </w:pPr>
    </w:p>
    <w:p w14:paraId="6A79AA31" w14:textId="23683A3C" w:rsidR="008A16D8" w:rsidRPr="00DB5A58" w:rsidRDefault="008A16D8" w:rsidP="00DB5A58">
      <w:pPr>
        <w:ind w:left="851"/>
        <w:rPr>
          <w:sz w:val="24"/>
          <w:szCs w:val="24"/>
        </w:rPr>
      </w:pPr>
      <w:r w:rsidRPr="00DB5A58">
        <w:rPr>
          <w:sz w:val="24"/>
          <w:szCs w:val="24"/>
        </w:rPr>
        <w:t xml:space="preserve">Når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gives i kombination med PLD, skal den intravenøse slange gennemskylles grundigt med 50 mg/ml (5 %) </w:t>
      </w:r>
      <w:proofErr w:type="spellStart"/>
      <w:r w:rsidRPr="00DB5A58">
        <w:rPr>
          <w:sz w:val="24"/>
          <w:szCs w:val="24"/>
        </w:rPr>
        <w:t>glucoseinfusionsvæske</w:t>
      </w:r>
      <w:proofErr w:type="spellEnd"/>
      <w:r w:rsidRPr="00DB5A58">
        <w:rPr>
          <w:sz w:val="24"/>
          <w:szCs w:val="24"/>
        </w:rPr>
        <w:t xml:space="preserve">, opløsning, efter administration af PLD og inden administration af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Pr="00DB5A58">
        <w:rPr>
          <w:sz w:val="24"/>
          <w:szCs w:val="24"/>
        </w:rPr>
        <w:t xml:space="preserve">. Brugen af et andet fortyndingsmiddel end 50 mg/ml (5 %) </w:t>
      </w:r>
      <w:proofErr w:type="spellStart"/>
      <w:r w:rsidRPr="00DB5A58">
        <w:rPr>
          <w:sz w:val="24"/>
          <w:szCs w:val="24"/>
        </w:rPr>
        <w:t>glucoseinfusionsvæske</w:t>
      </w:r>
      <w:proofErr w:type="spellEnd"/>
      <w:r w:rsidRPr="00DB5A58">
        <w:rPr>
          <w:sz w:val="24"/>
          <w:szCs w:val="24"/>
        </w:rPr>
        <w:t>, opløsning, til denne gennemskylning af slangen kan forårsage udfældning af PLD (se også pkt. 4.2 og produktresuméet for PLD for specifikke anvisninger vedrørende håndteringen.).</w:t>
      </w:r>
    </w:p>
    <w:p w14:paraId="5882F86F" w14:textId="77777777" w:rsidR="008A16D8" w:rsidRPr="00DB5A58" w:rsidRDefault="008A16D8" w:rsidP="00DB5A58">
      <w:pPr>
        <w:ind w:left="851"/>
        <w:rPr>
          <w:sz w:val="24"/>
          <w:szCs w:val="24"/>
        </w:rPr>
      </w:pPr>
      <w:r w:rsidRPr="00DB5A58">
        <w:rPr>
          <w:sz w:val="24"/>
          <w:szCs w:val="24"/>
        </w:rPr>
        <w:t xml:space="preserve"> </w:t>
      </w:r>
    </w:p>
    <w:p w14:paraId="3381A3F9" w14:textId="77777777" w:rsidR="008A16D8" w:rsidRPr="00DB5A58" w:rsidRDefault="008A16D8" w:rsidP="00DB5A58">
      <w:pPr>
        <w:ind w:left="851"/>
        <w:rPr>
          <w:i/>
          <w:iCs/>
          <w:sz w:val="24"/>
          <w:szCs w:val="24"/>
        </w:rPr>
      </w:pPr>
      <w:r w:rsidRPr="00DB5A58">
        <w:rPr>
          <w:i/>
          <w:iCs/>
          <w:sz w:val="24"/>
          <w:szCs w:val="24"/>
        </w:rPr>
        <w:t xml:space="preserve">Anvisninger for </w:t>
      </w:r>
      <w:proofErr w:type="spellStart"/>
      <w:r w:rsidRPr="00DB5A58">
        <w:rPr>
          <w:i/>
          <w:iCs/>
          <w:sz w:val="24"/>
          <w:szCs w:val="24"/>
        </w:rPr>
        <w:t>rekonstitution</w:t>
      </w:r>
      <w:proofErr w:type="spellEnd"/>
      <w:r w:rsidRPr="00DB5A58">
        <w:rPr>
          <w:i/>
          <w:iCs/>
          <w:sz w:val="24"/>
          <w:szCs w:val="24"/>
        </w:rPr>
        <w:t xml:space="preserve"> </w:t>
      </w:r>
    </w:p>
    <w:p w14:paraId="0F7C65A5" w14:textId="77777777" w:rsidR="008A16D8" w:rsidRPr="00DB5A58" w:rsidRDefault="008A16D8" w:rsidP="00DB5A58">
      <w:pPr>
        <w:ind w:left="851"/>
        <w:rPr>
          <w:sz w:val="24"/>
          <w:szCs w:val="24"/>
        </w:rPr>
      </w:pPr>
    </w:p>
    <w:p w14:paraId="32542AC8" w14:textId="6992FC56" w:rsidR="008A16D8" w:rsidRPr="00DB5A58" w:rsidRDefault="008A16D8" w:rsidP="00DB5A58">
      <w:pPr>
        <w:ind w:left="851"/>
        <w:rPr>
          <w:sz w:val="24"/>
          <w:szCs w:val="24"/>
        </w:rPr>
      </w:pPr>
      <w:proofErr w:type="spellStart"/>
      <w:r w:rsidRPr="00DB5A58">
        <w:rPr>
          <w:b/>
          <w:bCs/>
          <w:sz w:val="24"/>
          <w:szCs w:val="24"/>
        </w:rPr>
        <w:t>Trabectedin</w:t>
      </w:r>
      <w:proofErr w:type="spellEnd"/>
      <w:r w:rsidRPr="00DB5A58">
        <w:rPr>
          <w:b/>
          <w:bCs/>
          <w:sz w:val="24"/>
          <w:szCs w:val="24"/>
        </w:rPr>
        <w:t xml:space="preserve"> </w:t>
      </w:r>
      <w:r w:rsidR="0033134F">
        <w:rPr>
          <w:b/>
          <w:bCs/>
          <w:sz w:val="24"/>
          <w:szCs w:val="24"/>
        </w:rPr>
        <w:t>"</w:t>
      </w:r>
      <w:proofErr w:type="spellStart"/>
      <w:r w:rsidRPr="00DB5A58">
        <w:rPr>
          <w:b/>
          <w:bCs/>
          <w:sz w:val="24"/>
          <w:szCs w:val="24"/>
        </w:rPr>
        <w:t>Teva</w:t>
      </w:r>
      <w:proofErr w:type="spellEnd"/>
      <w:r w:rsidR="0033134F">
        <w:rPr>
          <w:b/>
          <w:bCs/>
          <w:sz w:val="24"/>
          <w:szCs w:val="24"/>
        </w:rPr>
        <w:t>"</w:t>
      </w:r>
      <w:r w:rsidRPr="00DB5A58">
        <w:rPr>
          <w:b/>
          <w:bCs/>
          <w:sz w:val="24"/>
          <w:szCs w:val="24"/>
        </w:rPr>
        <w:t xml:space="preserve"> 0,25 mg </w:t>
      </w:r>
    </w:p>
    <w:p w14:paraId="61FA0B34" w14:textId="6D5DD769" w:rsidR="008A16D8" w:rsidRPr="00DB5A58" w:rsidRDefault="008A16D8" w:rsidP="00DB5A58">
      <w:pPr>
        <w:ind w:left="851"/>
        <w:rPr>
          <w:sz w:val="24"/>
          <w:szCs w:val="24"/>
        </w:rPr>
      </w:pPr>
      <w:r w:rsidRPr="00DB5A58">
        <w:rPr>
          <w:sz w:val="24"/>
          <w:szCs w:val="24"/>
        </w:rPr>
        <w:t xml:space="preserve">Hvert hætteglas med 0,25 mg </w:t>
      </w:r>
      <w:proofErr w:type="spellStart"/>
      <w:r w:rsidRPr="00DB5A58">
        <w:rPr>
          <w:sz w:val="24"/>
          <w:szCs w:val="24"/>
        </w:rPr>
        <w:t>trabectedin</w:t>
      </w:r>
      <w:proofErr w:type="spellEnd"/>
      <w:r w:rsidRPr="00DB5A58">
        <w:rPr>
          <w:sz w:val="24"/>
          <w:szCs w:val="24"/>
        </w:rPr>
        <w:t xml:space="preserve"> </w:t>
      </w:r>
      <w:proofErr w:type="spellStart"/>
      <w:r w:rsidRPr="00DB5A58">
        <w:rPr>
          <w:sz w:val="24"/>
          <w:szCs w:val="24"/>
        </w:rPr>
        <w:t>rekonstitueres</w:t>
      </w:r>
      <w:proofErr w:type="spellEnd"/>
      <w:r w:rsidRPr="00DB5A58">
        <w:rPr>
          <w:sz w:val="24"/>
          <w:szCs w:val="24"/>
        </w:rPr>
        <w:t xml:space="preserve"> med 5 ml vand til injektions</w:t>
      </w:r>
      <w:r w:rsidR="000D7DEE">
        <w:rPr>
          <w:sz w:val="24"/>
          <w:szCs w:val="24"/>
        </w:rPr>
        <w:softHyphen/>
      </w:r>
      <w:r w:rsidRPr="00DB5A58">
        <w:rPr>
          <w:sz w:val="24"/>
          <w:szCs w:val="24"/>
        </w:rPr>
        <w:t xml:space="preserve">væsker. Den opløsning, der hermed opnås, har en koncentration på 0,05 mg/ml. Opløsningen er kun til engangsbrug. </w:t>
      </w:r>
    </w:p>
    <w:p w14:paraId="508CADD8" w14:textId="77777777" w:rsidR="008A16D8" w:rsidRPr="00DB5A58" w:rsidRDefault="008A16D8" w:rsidP="00DB5A58">
      <w:pPr>
        <w:ind w:left="851"/>
        <w:rPr>
          <w:sz w:val="24"/>
          <w:szCs w:val="24"/>
        </w:rPr>
      </w:pPr>
    </w:p>
    <w:p w14:paraId="3FF61D26" w14:textId="77777777" w:rsidR="008A16D8" w:rsidRPr="00DB5A58" w:rsidRDefault="008A16D8" w:rsidP="00DB5A58">
      <w:pPr>
        <w:ind w:left="851"/>
        <w:rPr>
          <w:sz w:val="24"/>
          <w:szCs w:val="24"/>
        </w:rPr>
      </w:pPr>
      <w:r w:rsidRPr="00DB5A58">
        <w:rPr>
          <w:sz w:val="24"/>
          <w:szCs w:val="24"/>
        </w:rPr>
        <w:t xml:space="preserve">Med en sprøjte injiceres 5 ml sterilt vand til injektionsvæsker i hætteglasset. Hætteglasset skal rystes, indtil pulveret er helt opløst. Den </w:t>
      </w:r>
      <w:proofErr w:type="spellStart"/>
      <w:r w:rsidRPr="00DB5A58">
        <w:rPr>
          <w:sz w:val="24"/>
          <w:szCs w:val="24"/>
        </w:rPr>
        <w:t>rekonstituerede</w:t>
      </w:r>
      <w:proofErr w:type="spellEnd"/>
      <w:r w:rsidRPr="00DB5A58">
        <w:rPr>
          <w:sz w:val="24"/>
          <w:szCs w:val="24"/>
        </w:rPr>
        <w:t xml:space="preserve"> opløsning er en klar, farveløs opløsning, fri for synlige partikler. </w:t>
      </w:r>
    </w:p>
    <w:p w14:paraId="5FC900F0" w14:textId="77777777" w:rsidR="008A16D8" w:rsidRPr="00DB5A58" w:rsidRDefault="008A16D8" w:rsidP="00DB5A58">
      <w:pPr>
        <w:ind w:left="851"/>
        <w:rPr>
          <w:sz w:val="24"/>
          <w:szCs w:val="24"/>
        </w:rPr>
      </w:pPr>
    </w:p>
    <w:p w14:paraId="3D35D1A0" w14:textId="77777777" w:rsidR="008A16D8" w:rsidRPr="00DB5A58" w:rsidRDefault="008A16D8" w:rsidP="00DB5A58">
      <w:pPr>
        <w:ind w:left="851"/>
        <w:rPr>
          <w:sz w:val="24"/>
          <w:szCs w:val="24"/>
        </w:rPr>
      </w:pPr>
      <w:r w:rsidRPr="00DB5A58">
        <w:rPr>
          <w:sz w:val="24"/>
          <w:szCs w:val="24"/>
        </w:rPr>
        <w:lastRenderedPageBreak/>
        <w:t xml:space="preserve">Den </w:t>
      </w:r>
      <w:proofErr w:type="spellStart"/>
      <w:r w:rsidRPr="00DB5A58">
        <w:rPr>
          <w:sz w:val="24"/>
          <w:szCs w:val="24"/>
        </w:rPr>
        <w:t>rekonstituerede</w:t>
      </w:r>
      <w:proofErr w:type="spellEnd"/>
      <w:r w:rsidRPr="00DB5A58">
        <w:rPr>
          <w:sz w:val="24"/>
          <w:szCs w:val="24"/>
        </w:rPr>
        <w:t xml:space="preserve"> opløsning indeholder 0,05 mg/ml </w:t>
      </w:r>
      <w:proofErr w:type="spellStart"/>
      <w:r w:rsidRPr="00DB5A58">
        <w:rPr>
          <w:sz w:val="24"/>
          <w:szCs w:val="24"/>
        </w:rPr>
        <w:t>trabectedin</w:t>
      </w:r>
      <w:proofErr w:type="spellEnd"/>
      <w:r w:rsidRPr="00DB5A58">
        <w:rPr>
          <w:sz w:val="24"/>
          <w:szCs w:val="24"/>
        </w:rPr>
        <w:t xml:space="preserve">. Opløsningen skal fortyndes yderligere og er kun til engangsbrug. </w:t>
      </w:r>
    </w:p>
    <w:p w14:paraId="54B7CA2E" w14:textId="77777777" w:rsidR="008A16D8" w:rsidRPr="00DB5A58" w:rsidRDefault="008A16D8" w:rsidP="00DB5A58">
      <w:pPr>
        <w:ind w:left="851"/>
        <w:rPr>
          <w:b/>
          <w:bCs/>
          <w:sz w:val="24"/>
          <w:szCs w:val="24"/>
        </w:rPr>
      </w:pPr>
    </w:p>
    <w:p w14:paraId="29D4257F" w14:textId="2C9E3987" w:rsidR="008A16D8" w:rsidRPr="00DB5A58" w:rsidRDefault="008A16D8" w:rsidP="00DB5A58">
      <w:pPr>
        <w:ind w:left="851"/>
        <w:rPr>
          <w:sz w:val="24"/>
          <w:szCs w:val="24"/>
        </w:rPr>
      </w:pPr>
      <w:proofErr w:type="spellStart"/>
      <w:r w:rsidRPr="00DB5A58">
        <w:rPr>
          <w:b/>
          <w:bCs/>
          <w:sz w:val="24"/>
          <w:szCs w:val="24"/>
        </w:rPr>
        <w:t>Trabectedin</w:t>
      </w:r>
      <w:proofErr w:type="spellEnd"/>
      <w:r w:rsidRPr="00DB5A58">
        <w:rPr>
          <w:b/>
          <w:bCs/>
          <w:sz w:val="24"/>
          <w:szCs w:val="24"/>
        </w:rPr>
        <w:t xml:space="preserve"> </w:t>
      </w:r>
      <w:r w:rsidR="0033134F">
        <w:rPr>
          <w:b/>
          <w:bCs/>
          <w:sz w:val="24"/>
          <w:szCs w:val="24"/>
        </w:rPr>
        <w:t>"</w:t>
      </w:r>
      <w:proofErr w:type="spellStart"/>
      <w:r w:rsidRPr="00DB5A58">
        <w:rPr>
          <w:b/>
          <w:bCs/>
          <w:sz w:val="24"/>
          <w:szCs w:val="24"/>
        </w:rPr>
        <w:t>Teva</w:t>
      </w:r>
      <w:proofErr w:type="spellEnd"/>
      <w:r w:rsidR="0033134F">
        <w:rPr>
          <w:b/>
          <w:bCs/>
          <w:sz w:val="24"/>
          <w:szCs w:val="24"/>
        </w:rPr>
        <w:t>"</w:t>
      </w:r>
      <w:r w:rsidRPr="00DB5A58">
        <w:rPr>
          <w:b/>
          <w:bCs/>
          <w:sz w:val="24"/>
          <w:szCs w:val="24"/>
        </w:rPr>
        <w:t xml:space="preserve"> 1 mg </w:t>
      </w:r>
    </w:p>
    <w:p w14:paraId="4AAF4A5C" w14:textId="77777777" w:rsidR="008A16D8" w:rsidRPr="00DB5A58" w:rsidRDefault="008A16D8" w:rsidP="00DB5A58">
      <w:pPr>
        <w:ind w:left="851"/>
        <w:rPr>
          <w:sz w:val="24"/>
          <w:szCs w:val="24"/>
        </w:rPr>
      </w:pPr>
      <w:r w:rsidRPr="00DB5A58">
        <w:rPr>
          <w:sz w:val="24"/>
          <w:szCs w:val="24"/>
        </w:rPr>
        <w:t xml:space="preserve">Hvert hætteglas med 1 mg </w:t>
      </w:r>
      <w:proofErr w:type="spellStart"/>
      <w:r w:rsidRPr="00DB5A58">
        <w:rPr>
          <w:sz w:val="24"/>
          <w:szCs w:val="24"/>
        </w:rPr>
        <w:t>trabectedin</w:t>
      </w:r>
      <w:proofErr w:type="spellEnd"/>
      <w:r w:rsidRPr="00DB5A58">
        <w:rPr>
          <w:sz w:val="24"/>
          <w:szCs w:val="24"/>
        </w:rPr>
        <w:t xml:space="preserve"> </w:t>
      </w:r>
      <w:proofErr w:type="spellStart"/>
      <w:r w:rsidRPr="00DB5A58">
        <w:rPr>
          <w:sz w:val="24"/>
          <w:szCs w:val="24"/>
        </w:rPr>
        <w:t>rekonstitueres</w:t>
      </w:r>
      <w:proofErr w:type="spellEnd"/>
      <w:r w:rsidRPr="00DB5A58">
        <w:rPr>
          <w:sz w:val="24"/>
          <w:szCs w:val="24"/>
        </w:rPr>
        <w:t xml:space="preserve"> med 20 ml vand til injektionsvæsker. Den opløsning, der hermed opnås, har en koncentration på 0,05 mg/ml. Opløsningen er kun til engangsbrug. </w:t>
      </w:r>
    </w:p>
    <w:p w14:paraId="41C4815D" w14:textId="77777777" w:rsidR="008A16D8" w:rsidRPr="00DB5A58" w:rsidRDefault="008A16D8" w:rsidP="00DB5A58">
      <w:pPr>
        <w:ind w:left="851"/>
        <w:rPr>
          <w:sz w:val="24"/>
          <w:szCs w:val="24"/>
        </w:rPr>
      </w:pPr>
    </w:p>
    <w:p w14:paraId="2AA3B3BD" w14:textId="77777777" w:rsidR="008A16D8" w:rsidRPr="00DB5A58" w:rsidRDefault="008A16D8" w:rsidP="00DB5A58">
      <w:pPr>
        <w:ind w:left="851"/>
        <w:rPr>
          <w:sz w:val="24"/>
          <w:szCs w:val="24"/>
        </w:rPr>
      </w:pPr>
      <w:r w:rsidRPr="00DB5A58">
        <w:rPr>
          <w:sz w:val="24"/>
          <w:szCs w:val="24"/>
        </w:rPr>
        <w:t xml:space="preserve">Med en sprøjte injiceres 20 ml sterilt vand til injektionsvæsker i hætteglasset. Hætteglasset skal rystes, indtil pulveret er helt opløst. Den </w:t>
      </w:r>
      <w:proofErr w:type="spellStart"/>
      <w:r w:rsidRPr="00DB5A58">
        <w:rPr>
          <w:sz w:val="24"/>
          <w:szCs w:val="24"/>
        </w:rPr>
        <w:t>rekonstituerede</w:t>
      </w:r>
      <w:proofErr w:type="spellEnd"/>
      <w:r w:rsidRPr="00DB5A58">
        <w:rPr>
          <w:sz w:val="24"/>
          <w:szCs w:val="24"/>
        </w:rPr>
        <w:t xml:space="preserve"> opløsning er en klar, farveløs opløsning, fri for synlige partikler. </w:t>
      </w:r>
    </w:p>
    <w:p w14:paraId="6533232A" w14:textId="77777777" w:rsidR="008A16D8" w:rsidRPr="00DB5A58" w:rsidRDefault="008A16D8" w:rsidP="00DB5A58">
      <w:pPr>
        <w:ind w:left="851"/>
        <w:rPr>
          <w:sz w:val="24"/>
          <w:szCs w:val="24"/>
        </w:rPr>
      </w:pPr>
    </w:p>
    <w:p w14:paraId="75D8E35D" w14:textId="77777777" w:rsidR="008A16D8" w:rsidRPr="00DB5A58" w:rsidRDefault="008A16D8" w:rsidP="00DB5A58">
      <w:pPr>
        <w:ind w:left="851"/>
        <w:rPr>
          <w:sz w:val="24"/>
          <w:szCs w:val="24"/>
        </w:rPr>
      </w:pPr>
      <w:r w:rsidRPr="00DB5A58">
        <w:rPr>
          <w:sz w:val="24"/>
          <w:szCs w:val="24"/>
        </w:rPr>
        <w:t xml:space="preserve">Den </w:t>
      </w:r>
      <w:proofErr w:type="spellStart"/>
      <w:r w:rsidRPr="00DB5A58">
        <w:rPr>
          <w:sz w:val="24"/>
          <w:szCs w:val="24"/>
        </w:rPr>
        <w:t>rekonstituerede</w:t>
      </w:r>
      <w:proofErr w:type="spellEnd"/>
      <w:r w:rsidRPr="00DB5A58">
        <w:rPr>
          <w:sz w:val="24"/>
          <w:szCs w:val="24"/>
        </w:rPr>
        <w:t xml:space="preserve"> opløsning indeholder 0,05 mg/ml </w:t>
      </w:r>
      <w:proofErr w:type="spellStart"/>
      <w:r w:rsidRPr="00DB5A58">
        <w:rPr>
          <w:sz w:val="24"/>
          <w:szCs w:val="24"/>
        </w:rPr>
        <w:t>trabectedin</w:t>
      </w:r>
      <w:proofErr w:type="spellEnd"/>
      <w:r w:rsidRPr="00DB5A58">
        <w:rPr>
          <w:sz w:val="24"/>
          <w:szCs w:val="24"/>
        </w:rPr>
        <w:t xml:space="preserve">. Opløsningen skal fortyndes yderligere og er kun til engangsbrug. </w:t>
      </w:r>
    </w:p>
    <w:p w14:paraId="1C975036" w14:textId="77777777" w:rsidR="008A16D8" w:rsidRPr="00DB5A58" w:rsidRDefault="008A16D8" w:rsidP="00DB5A58">
      <w:pPr>
        <w:ind w:left="851"/>
        <w:rPr>
          <w:i/>
          <w:iCs/>
          <w:sz w:val="24"/>
          <w:szCs w:val="24"/>
        </w:rPr>
      </w:pPr>
    </w:p>
    <w:p w14:paraId="73ECF0F8" w14:textId="77777777" w:rsidR="008A16D8" w:rsidRPr="00DB5A58" w:rsidRDefault="008A16D8" w:rsidP="00DB5A58">
      <w:pPr>
        <w:ind w:left="851"/>
        <w:rPr>
          <w:sz w:val="24"/>
          <w:szCs w:val="24"/>
        </w:rPr>
      </w:pPr>
      <w:r w:rsidRPr="00DB5A58">
        <w:rPr>
          <w:i/>
          <w:iCs/>
          <w:sz w:val="24"/>
          <w:szCs w:val="24"/>
        </w:rPr>
        <w:t xml:space="preserve">Anvisninger for fortynding </w:t>
      </w:r>
    </w:p>
    <w:p w14:paraId="63E553A0" w14:textId="2EF8645F" w:rsidR="008A16D8" w:rsidRPr="00DB5A58" w:rsidRDefault="008A16D8" w:rsidP="00DB5A58">
      <w:pPr>
        <w:ind w:left="851"/>
        <w:rPr>
          <w:sz w:val="24"/>
          <w:szCs w:val="24"/>
        </w:rPr>
      </w:pPr>
      <w:r w:rsidRPr="00DB5A58">
        <w:rPr>
          <w:sz w:val="24"/>
          <w:szCs w:val="24"/>
        </w:rPr>
        <w:t xml:space="preserve">Den </w:t>
      </w:r>
      <w:proofErr w:type="spellStart"/>
      <w:r w:rsidRPr="00DB5A58">
        <w:rPr>
          <w:sz w:val="24"/>
          <w:szCs w:val="24"/>
        </w:rPr>
        <w:t>rekonstituerede</w:t>
      </w:r>
      <w:proofErr w:type="spellEnd"/>
      <w:r w:rsidRPr="00DB5A58">
        <w:rPr>
          <w:sz w:val="24"/>
          <w:szCs w:val="24"/>
        </w:rPr>
        <w:t xml:space="preserve"> opløsning fortyndes med 9 mg/ml (0,9 %) </w:t>
      </w:r>
      <w:proofErr w:type="spellStart"/>
      <w:r w:rsidRPr="00DB5A58">
        <w:rPr>
          <w:sz w:val="24"/>
          <w:szCs w:val="24"/>
        </w:rPr>
        <w:t>natriumchlorid</w:t>
      </w:r>
      <w:r w:rsidR="002A70A1">
        <w:rPr>
          <w:sz w:val="24"/>
          <w:szCs w:val="24"/>
        </w:rPr>
        <w:softHyphen/>
      </w:r>
      <w:r w:rsidRPr="00DB5A58">
        <w:rPr>
          <w:sz w:val="24"/>
          <w:szCs w:val="24"/>
        </w:rPr>
        <w:t>infusionsvæske</w:t>
      </w:r>
      <w:proofErr w:type="spellEnd"/>
      <w:r w:rsidRPr="00DB5A58">
        <w:rPr>
          <w:sz w:val="24"/>
          <w:szCs w:val="24"/>
        </w:rPr>
        <w:t xml:space="preserve">, opløsning eller med 50 mg/ml (5 %) </w:t>
      </w:r>
      <w:proofErr w:type="spellStart"/>
      <w:r w:rsidRPr="00DB5A58">
        <w:rPr>
          <w:sz w:val="24"/>
          <w:szCs w:val="24"/>
        </w:rPr>
        <w:t>glucoseinfusionsvæske</w:t>
      </w:r>
      <w:proofErr w:type="spellEnd"/>
      <w:r w:rsidRPr="00DB5A58">
        <w:rPr>
          <w:sz w:val="24"/>
          <w:szCs w:val="24"/>
        </w:rPr>
        <w:t xml:space="preserve">, opløsning. Beregn den krævede mængde på følgende måde: </w:t>
      </w:r>
    </w:p>
    <w:p w14:paraId="6FC612F0" w14:textId="77777777" w:rsidR="008A16D8" w:rsidRPr="00DB5A58" w:rsidRDefault="008A16D8" w:rsidP="00DB5A58">
      <w:pPr>
        <w:ind w:left="851"/>
        <w:rPr>
          <w:sz w:val="24"/>
          <w:szCs w:val="24"/>
        </w:rPr>
      </w:pPr>
    </w:p>
    <w:p w14:paraId="1CD17E05" w14:textId="77777777" w:rsidR="008A16D8" w:rsidRPr="00DB5A58" w:rsidRDefault="008A16D8" w:rsidP="00DB5A58">
      <w:pPr>
        <w:ind w:left="851"/>
        <w:rPr>
          <w:sz w:val="24"/>
          <w:szCs w:val="24"/>
        </w:rPr>
      </w:pPr>
      <w:r w:rsidRPr="00DB5A58">
        <w:rPr>
          <w:sz w:val="24"/>
          <w:szCs w:val="24"/>
        </w:rPr>
        <w:t xml:space="preserve">Volume (ml) = </w:t>
      </w:r>
      <w:r w:rsidRPr="00A024F4">
        <w:rPr>
          <w:sz w:val="24"/>
          <w:szCs w:val="24"/>
          <w:u w:val="single"/>
        </w:rPr>
        <w:t>BSA (m</w:t>
      </w:r>
      <w:r w:rsidRPr="00A024F4">
        <w:rPr>
          <w:sz w:val="24"/>
          <w:szCs w:val="24"/>
          <w:u w:val="single"/>
          <w:vertAlign w:val="superscript"/>
        </w:rPr>
        <w:t>2</w:t>
      </w:r>
      <w:r w:rsidRPr="00A024F4">
        <w:rPr>
          <w:sz w:val="24"/>
          <w:szCs w:val="24"/>
          <w:u w:val="single"/>
        </w:rPr>
        <w:t xml:space="preserve">) x </w:t>
      </w:r>
      <w:proofErr w:type="spellStart"/>
      <w:r w:rsidRPr="00A024F4">
        <w:rPr>
          <w:sz w:val="24"/>
          <w:szCs w:val="24"/>
          <w:u w:val="single"/>
        </w:rPr>
        <w:t>individual</w:t>
      </w:r>
      <w:proofErr w:type="spellEnd"/>
      <w:r w:rsidRPr="00A024F4">
        <w:rPr>
          <w:sz w:val="24"/>
          <w:szCs w:val="24"/>
          <w:u w:val="single"/>
        </w:rPr>
        <w:t xml:space="preserve"> </w:t>
      </w:r>
      <w:proofErr w:type="spellStart"/>
      <w:r w:rsidRPr="00A024F4">
        <w:rPr>
          <w:sz w:val="24"/>
          <w:szCs w:val="24"/>
          <w:u w:val="single"/>
        </w:rPr>
        <w:t>dose</w:t>
      </w:r>
      <w:proofErr w:type="spellEnd"/>
      <w:r w:rsidRPr="00A024F4">
        <w:rPr>
          <w:sz w:val="24"/>
          <w:szCs w:val="24"/>
          <w:u w:val="single"/>
        </w:rPr>
        <w:t xml:space="preserve"> (mg/m</w:t>
      </w:r>
      <w:r w:rsidRPr="00A024F4">
        <w:rPr>
          <w:sz w:val="24"/>
          <w:szCs w:val="24"/>
          <w:u w:val="single"/>
          <w:vertAlign w:val="superscript"/>
        </w:rPr>
        <w:t>2</w:t>
      </w:r>
      <w:r w:rsidRPr="00A024F4">
        <w:rPr>
          <w:sz w:val="24"/>
          <w:szCs w:val="24"/>
          <w:u w:val="single"/>
        </w:rPr>
        <w:t>)</w:t>
      </w:r>
    </w:p>
    <w:p w14:paraId="2BDC50F9" w14:textId="77777777" w:rsidR="008A16D8" w:rsidRPr="00DB5A58" w:rsidRDefault="008A16D8" w:rsidP="00A024F4">
      <w:pPr>
        <w:ind w:left="2694"/>
        <w:rPr>
          <w:sz w:val="24"/>
          <w:szCs w:val="24"/>
          <w:lang w:val="en-US"/>
        </w:rPr>
      </w:pPr>
      <w:r w:rsidRPr="00DB5A58">
        <w:rPr>
          <w:sz w:val="24"/>
          <w:szCs w:val="24"/>
        </w:rPr>
        <w:t xml:space="preserve">            </w:t>
      </w:r>
      <w:r w:rsidRPr="00DB5A58">
        <w:rPr>
          <w:sz w:val="24"/>
          <w:szCs w:val="24"/>
          <w:lang w:val="en-US"/>
        </w:rPr>
        <w:t>0,05 mg/ml</w:t>
      </w:r>
    </w:p>
    <w:p w14:paraId="3E1B1B0D" w14:textId="77777777" w:rsidR="008A16D8" w:rsidRPr="00DB5A58" w:rsidRDefault="008A16D8" w:rsidP="00DB5A58">
      <w:pPr>
        <w:ind w:left="851"/>
        <w:rPr>
          <w:sz w:val="24"/>
          <w:szCs w:val="24"/>
          <w:lang w:val="en-US"/>
        </w:rPr>
      </w:pPr>
    </w:p>
    <w:p w14:paraId="30E99D36" w14:textId="77777777" w:rsidR="008A16D8" w:rsidRPr="00DB5A58" w:rsidRDefault="008A16D8" w:rsidP="00DB5A58">
      <w:pPr>
        <w:ind w:left="851"/>
        <w:rPr>
          <w:sz w:val="24"/>
          <w:szCs w:val="24"/>
          <w:lang w:val="en-US"/>
        </w:rPr>
      </w:pPr>
      <w:r w:rsidRPr="00DB5A58">
        <w:rPr>
          <w:sz w:val="24"/>
          <w:szCs w:val="24"/>
          <w:lang w:val="en-US"/>
        </w:rPr>
        <w:t xml:space="preserve">BSA = </w:t>
      </w:r>
      <w:r w:rsidRPr="00DB5A58">
        <w:rPr>
          <w:i/>
          <w:iCs/>
          <w:sz w:val="24"/>
          <w:szCs w:val="24"/>
          <w:lang w:val="en-US"/>
        </w:rPr>
        <w:t xml:space="preserve">Body Surface Area </w:t>
      </w:r>
      <w:r w:rsidRPr="00DB5A58">
        <w:rPr>
          <w:sz w:val="24"/>
          <w:szCs w:val="24"/>
          <w:lang w:val="en-US"/>
        </w:rPr>
        <w:t>(</w:t>
      </w:r>
      <w:proofErr w:type="spellStart"/>
      <w:r w:rsidRPr="00DB5A58">
        <w:rPr>
          <w:sz w:val="24"/>
          <w:szCs w:val="24"/>
          <w:lang w:val="en-US"/>
        </w:rPr>
        <w:t>legemsoverflade</w:t>
      </w:r>
      <w:proofErr w:type="spellEnd"/>
      <w:r w:rsidRPr="00DB5A58">
        <w:rPr>
          <w:sz w:val="24"/>
          <w:szCs w:val="24"/>
          <w:lang w:val="en-US"/>
        </w:rPr>
        <w:t xml:space="preserve">) </w:t>
      </w:r>
    </w:p>
    <w:p w14:paraId="0D40F225" w14:textId="77777777" w:rsidR="008A16D8" w:rsidRPr="00DB5A58" w:rsidRDefault="008A16D8" w:rsidP="00DB5A58">
      <w:pPr>
        <w:ind w:left="851"/>
        <w:rPr>
          <w:sz w:val="24"/>
          <w:szCs w:val="24"/>
          <w:lang w:val="en-US"/>
        </w:rPr>
      </w:pPr>
    </w:p>
    <w:p w14:paraId="0F961A89" w14:textId="77777777" w:rsidR="008A16D8" w:rsidRPr="00DB5A58" w:rsidRDefault="008A16D8" w:rsidP="00DB5A58">
      <w:pPr>
        <w:ind w:left="851"/>
        <w:rPr>
          <w:sz w:val="24"/>
          <w:szCs w:val="24"/>
        </w:rPr>
      </w:pPr>
      <w:r w:rsidRPr="00DB5A58">
        <w:rPr>
          <w:sz w:val="24"/>
          <w:szCs w:val="24"/>
        </w:rPr>
        <w:t xml:space="preserve">Hvis indgiften skal foretages via et centralt venekateter, trækkes den passende mængde </w:t>
      </w:r>
      <w:proofErr w:type="spellStart"/>
      <w:r w:rsidRPr="00DB5A58">
        <w:rPr>
          <w:sz w:val="24"/>
          <w:szCs w:val="24"/>
        </w:rPr>
        <w:t>rekonstitueret</w:t>
      </w:r>
      <w:proofErr w:type="spellEnd"/>
      <w:r w:rsidRPr="00DB5A58">
        <w:rPr>
          <w:sz w:val="24"/>
          <w:szCs w:val="24"/>
        </w:rPr>
        <w:t xml:space="preserve"> opløsning op fra hætteglasset og overføres til en infusionspose indeholdende ≥ 50 ml fortyndingsmiddel (9 mg/ml (0,9 %) </w:t>
      </w:r>
      <w:proofErr w:type="spellStart"/>
      <w:r w:rsidRPr="00DB5A58">
        <w:rPr>
          <w:sz w:val="24"/>
          <w:szCs w:val="24"/>
        </w:rPr>
        <w:t>natriumchloridinfusionsvæske</w:t>
      </w:r>
      <w:proofErr w:type="spellEnd"/>
      <w:r w:rsidRPr="00DB5A58">
        <w:rPr>
          <w:sz w:val="24"/>
          <w:szCs w:val="24"/>
        </w:rPr>
        <w:t xml:space="preserve">, opløsning eller 50 mg/ml (5 %) </w:t>
      </w:r>
      <w:proofErr w:type="spellStart"/>
      <w:r w:rsidRPr="00DB5A58">
        <w:rPr>
          <w:sz w:val="24"/>
          <w:szCs w:val="24"/>
        </w:rPr>
        <w:t>glucoseinfusionsvæske</w:t>
      </w:r>
      <w:proofErr w:type="spellEnd"/>
      <w:r w:rsidRPr="00DB5A58">
        <w:rPr>
          <w:sz w:val="24"/>
          <w:szCs w:val="24"/>
        </w:rPr>
        <w:t xml:space="preserve">, opløsning), så infusionsopløsningens </w:t>
      </w:r>
      <w:proofErr w:type="spellStart"/>
      <w:r w:rsidRPr="00DB5A58">
        <w:rPr>
          <w:sz w:val="24"/>
          <w:szCs w:val="24"/>
        </w:rPr>
        <w:t>trabectedinkoncentration</w:t>
      </w:r>
      <w:proofErr w:type="spellEnd"/>
      <w:r w:rsidRPr="00DB5A58">
        <w:rPr>
          <w:sz w:val="24"/>
          <w:szCs w:val="24"/>
        </w:rPr>
        <w:t xml:space="preserve"> er ≤ 0,030 mg/ml. </w:t>
      </w:r>
    </w:p>
    <w:p w14:paraId="0C84A9E1" w14:textId="77777777" w:rsidR="008A16D8" w:rsidRPr="00DB5A58" w:rsidRDefault="008A16D8" w:rsidP="00DB5A58">
      <w:pPr>
        <w:ind w:left="851"/>
        <w:rPr>
          <w:sz w:val="24"/>
          <w:szCs w:val="24"/>
        </w:rPr>
      </w:pPr>
    </w:p>
    <w:p w14:paraId="5875C161" w14:textId="77777777" w:rsidR="008A16D8" w:rsidRPr="00DB5A58" w:rsidRDefault="008A16D8" w:rsidP="00DB5A58">
      <w:pPr>
        <w:ind w:left="851"/>
        <w:rPr>
          <w:sz w:val="24"/>
          <w:szCs w:val="24"/>
        </w:rPr>
      </w:pPr>
      <w:r w:rsidRPr="00DB5A58">
        <w:rPr>
          <w:sz w:val="24"/>
          <w:szCs w:val="24"/>
        </w:rPr>
        <w:t xml:space="preserve">Hvis centralvenøs adgang ikke er mulig, og der må anvendes en perifer venøs adgang, skal den </w:t>
      </w:r>
      <w:proofErr w:type="spellStart"/>
      <w:r w:rsidRPr="00DB5A58">
        <w:rPr>
          <w:sz w:val="24"/>
          <w:szCs w:val="24"/>
        </w:rPr>
        <w:t>rekonstituerede</w:t>
      </w:r>
      <w:proofErr w:type="spellEnd"/>
      <w:r w:rsidRPr="00DB5A58">
        <w:rPr>
          <w:sz w:val="24"/>
          <w:szCs w:val="24"/>
        </w:rPr>
        <w:t xml:space="preserve"> opløsning overføres til en infusionspose indeholdende ≥ 1.000 ml fortyndingsmiddel (9 mg/ml (0,9 %) </w:t>
      </w:r>
      <w:proofErr w:type="spellStart"/>
      <w:r w:rsidRPr="00DB5A58">
        <w:rPr>
          <w:sz w:val="24"/>
          <w:szCs w:val="24"/>
        </w:rPr>
        <w:t>natriumchloridinfusionsvæske</w:t>
      </w:r>
      <w:proofErr w:type="spellEnd"/>
      <w:r w:rsidRPr="00DB5A58">
        <w:rPr>
          <w:sz w:val="24"/>
          <w:szCs w:val="24"/>
        </w:rPr>
        <w:t xml:space="preserve">, opløsning eller 50 mg/ml (5 %) </w:t>
      </w:r>
      <w:proofErr w:type="spellStart"/>
      <w:r w:rsidRPr="00DB5A58">
        <w:rPr>
          <w:sz w:val="24"/>
          <w:szCs w:val="24"/>
        </w:rPr>
        <w:t>glucoseinfusionsvæske</w:t>
      </w:r>
      <w:proofErr w:type="spellEnd"/>
      <w:r w:rsidRPr="00DB5A58">
        <w:rPr>
          <w:sz w:val="24"/>
          <w:szCs w:val="24"/>
        </w:rPr>
        <w:t xml:space="preserve">, opløsning). </w:t>
      </w:r>
    </w:p>
    <w:p w14:paraId="38887942" w14:textId="77777777" w:rsidR="008A16D8" w:rsidRPr="00DB5A58" w:rsidRDefault="008A16D8" w:rsidP="00DB5A58">
      <w:pPr>
        <w:ind w:left="851"/>
        <w:rPr>
          <w:sz w:val="24"/>
          <w:szCs w:val="24"/>
        </w:rPr>
      </w:pPr>
    </w:p>
    <w:p w14:paraId="66A0BCB4" w14:textId="77777777" w:rsidR="008A16D8" w:rsidRPr="00DB5A58" w:rsidRDefault="008A16D8" w:rsidP="00DB5A58">
      <w:pPr>
        <w:ind w:left="851"/>
        <w:rPr>
          <w:sz w:val="24"/>
          <w:szCs w:val="24"/>
        </w:rPr>
      </w:pPr>
      <w:r w:rsidRPr="00DB5A58">
        <w:rPr>
          <w:sz w:val="24"/>
          <w:szCs w:val="24"/>
        </w:rPr>
        <w:t xml:space="preserve">Den parenterale opløsning skal inspiceres visuelt for partikler inden indgift. Når først infusionen er klargjort, bør den indgives med det samme. </w:t>
      </w:r>
    </w:p>
    <w:p w14:paraId="3F743C87" w14:textId="77777777" w:rsidR="008A16D8" w:rsidRPr="00DB5A58" w:rsidRDefault="008A16D8" w:rsidP="00DB5A58">
      <w:pPr>
        <w:ind w:left="851"/>
        <w:rPr>
          <w:sz w:val="24"/>
          <w:szCs w:val="24"/>
        </w:rPr>
      </w:pPr>
    </w:p>
    <w:p w14:paraId="6942D989" w14:textId="77777777" w:rsidR="008A16D8" w:rsidRPr="00F81451" w:rsidRDefault="008A16D8" w:rsidP="00DB5A58">
      <w:pPr>
        <w:ind w:left="851"/>
        <w:rPr>
          <w:sz w:val="24"/>
          <w:szCs w:val="24"/>
          <w:u w:val="single"/>
        </w:rPr>
      </w:pPr>
      <w:r w:rsidRPr="00F81451">
        <w:rPr>
          <w:sz w:val="24"/>
          <w:szCs w:val="24"/>
          <w:u w:val="single"/>
        </w:rPr>
        <w:t xml:space="preserve">Anvisninger for håndtering og bortskaffelse </w:t>
      </w:r>
    </w:p>
    <w:p w14:paraId="44A05C73" w14:textId="77777777" w:rsidR="008A16D8" w:rsidRPr="00DB5A58" w:rsidRDefault="008A16D8" w:rsidP="00DB5A58">
      <w:pPr>
        <w:ind w:left="851"/>
        <w:rPr>
          <w:sz w:val="24"/>
          <w:szCs w:val="24"/>
        </w:rPr>
      </w:pPr>
    </w:p>
    <w:p w14:paraId="57076F08" w14:textId="428905E6" w:rsidR="008A16D8" w:rsidRPr="00DB5A58" w:rsidRDefault="008A16D8" w:rsidP="00DB5A58">
      <w:pPr>
        <w:ind w:left="851"/>
        <w:rPr>
          <w:sz w:val="24"/>
          <w:szCs w:val="24"/>
        </w:rPr>
      </w:pP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er et </w:t>
      </w:r>
      <w:proofErr w:type="spellStart"/>
      <w:r w:rsidRPr="00DB5A58">
        <w:rPr>
          <w:sz w:val="24"/>
          <w:szCs w:val="24"/>
        </w:rPr>
        <w:t>cytotoksisk</w:t>
      </w:r>
      <w:proofErr w:type="spellEnd"/>
      <w:r w:rsidRPr="00DB5A58">
        <w:rPr>
          <w:sz w:val="24"/>
          <w:szCs w:val="24"/>
        </w:rPr>
        <w:t xml:space="preserve"> </w:t>
      </w:r>
      <w:proofErr w:type="spellStart"/>
      <w:r w:rsidRPr="00DB5A58">
        <w:rPr>
          <w:sz w:val="24"/>
          <w:szCs w:val="24"/>
        </w:rPr>
        <w:t>anticancerlægemiddel</w:t>
      </w:r>
      <w:proofErr w:type="spellEnd"/>
      <w:r w:rsidRPr="00DB5A58">
        <w:rPr>
          <w:sz w:val="24"/>
          <w:szCs w:val="24"/>
        </w:rPr>
        <w:t xml:space="preserve">, og som med andre potentielt toksiske stoffer skal der udvises forsigtighed under håndteringen. Procedurerne for korrekt håndtering og bortskaffelse af </w:t>
      </w:r>
      <w:proofErr w:type="spellStart"/>
      <w:r w:rsidRPr="00DB5A58">
        <w:rPr>
          <w:sz w:val="24"/>
          <w:szCs w:val="24"/>
        </w:rPr>
        <w:t>cytotoksiske</w:t>
      </w:r>
      <w:proofErr w:type="spellEnd"/>
      <w:r w:rsidRPr="00DB5A58">
        <w:rPr>
          <w:sz w:val="24"/>
          <w:szCs w:val="24"/>
        </w:rPr>
        <w:t xml:space="preserve"> lægemidler skal følges. Personalet skal uddannes i de korrekte teknikker til </w:t>
      </w:r>
      <w:proofErr w:type="spellStart"/>
      <w:r w:rsidRPr="00DB5A58">
        <w:rPr>
          <w:sz w:val="24"/>
          <w:szCs w:val="24"/>
        </w:rPr>
        <w:t>rekonstitution</w:t>
      </w:r>
      <w:proofErr w:type="spellEnd"/>
      <w:r w:rsidRPr="00DB5A58">
        <w:rPr>
          <w:sz w:val="24"/>
          <w:szCs w:val="24"/>
        </w:rPr>
        <w:t xml:space="preserve"> og fortynding af lægemidlet, og de skal bære beskyttelsestøj herunder maske, beskyttelsesbriller og handsker under </w:t>
      </w:r>
      <w:proofErr w:type="spellStart"/>
      <w:r w:rsidRPr="00DB5A58">
        <w:rPr>
          <w:sz w:val="24"/>
          <w:szCs w:val="24"/>
        </w:rPr>
        <w:t>rekonstitutions</w:t>
      </w:r>
      <w:proofErr w:type="spellEnd"/>
      <w:r w:rsidRPr="00DB5A58">
        <w:rPr>
          <w:sz w:val="24"/>
          <w:szCs w:val="24"/>
        </w:rPr>
        <w:t xml:space="preserve">- og fortyndingsprocessen. Gravide medarbejdere skal udelukkes fra at arbejde med dette lægemiddel. </w:t>
      </w:r>
    </w:p>
    <w:p w14:paraId="533B7C24" w14:textId="77777777" w:rsidR="008A16D8" w:rsidRPr="00DB5A58" w:rsidRDefault="008A16D8" w:rsidP="00DB5A58">
      <w:pPr>
        <w:ind w:left="851"/>
        <w:rPr>
          <w:sz w:val="24"/>
          <w:szCs w:val="24"/>
        </w:rPr>
      </w:pPr>
    </w:p>
    <w:p w14:paraId="2C16630C" w14:textId="77777777" w:rsidR="008A16D8" w:rsidRPr="00DB5A58" w:rsidRDefault="008A16D8" w:rsidP="00DB5A58">
      <w:pPr>
        <w:ind w:left="851"/>
        <w:rPr>
          <w:sz w:val="24"/>
          <w:szCs w:val="24"/>
        </w:rPr>
      </w:pPr>
      <w:r w:rsidRPr="00DB5A58">
        <w:rPr>
          <w:sz w:val="24"/>
          <w:szCs w:val="24"/>
        </w:rPr>
        <w:t xml:space="preserve">Utilsigtet kontakt med hud, øjne eller slimhinder skal behandles omgående med rigelige mængder vand. </w:t>
      </w:r>
    </w:p>
    <w:p w14:paraId="71E28166" w14:textId="77777777" w:rsidR="008A16D8" w:rsidRPr="00DB5A58" w:rsidRDefault="008A16D8" w:rsidP="00DB5A58">
      <w:pPr>
        <w:ind w:left="851"/>
        <w:rPr>
          <w:sz w:val="24"/>
          <w:szCs w:val="24"/>
        </w:rPr>
      </w:pPr>
    </w:p>
    <w:p w14:paraId="198B0F2F" w14:textId="5FB779B6" w:rsidR="008A16D8" w:rsidRPr="00DB5A58" w:rsidRDefault="008A16D8" w:rsidP="00DB5A58">
      <w:pPr>
        <w:ind w:left="851"/>
        <w:rPr>
          <w:sz w:val="24"/>
          <w:szCs w:val="24"/>
        </w:rPr>
      </w:pPr>
      <w:r w:rsidRPr="00DB5A58">
        <w:rPr>
          <w:sz w:val="24"/>
          <w:szCs w:val="24"/>
        </w:rPr>
        <w:t xml:space="preserve">Der er ikke blevet observeret uforligeligheder mellem </w:t>
      </w:r>
      <w:proofErr w:type="spellStart"/>
      <w:r w:rsidRPr="00DB5A58">
        <w:rPr>
          <w:sz w:val="24"/>
          <w:szCs w:val="24"/>
        </w:rPr>
        <w:t>Trabectedin</w:t>
      </w:r>
      <w:proofErr w:type="spellEnd"/>
      <w:r w:rsidRPr="00DB5A58">
        <w:rPr>
          <w:sz w:val="24"/>
          <w:szCs w:val="24"/>
        </w:rPr>
        <w:t xml:space="preserve"> </w:t>
      </w:r>
      <w:r w:rsidR="0033134F">
        <w:rPr>
          <w:sz w:val="24"/>
          <w:szCs w:val="24"/>
        </w:rPr>
        <w:t>"</w:t>
      </w:r>
      <w:proofErr w:type="spellStart"/>
      <w:r w:rsidRPr="00DB5A58">
        <w:rPr>
          <w:sz w:val="24"/>
          <w:szCs w:val="24"/>
        </w:rPr>
        <w:t>Teva</w:t>
      </w:r>
      <w:proofErr w:type="spellEnd"/>
      <w:r w:rsidR="0033134F">
        <w:rPr>
          <w:sz w:val="24"/>
          <w:szCs w:val="24"/>
        </w:rPr>
        <w:t>"</w:t>
      </w:r>
      <w:r w:rsidRPr="00DB5A58">
        <w:rPr>
          <w:sz w:val="24"/>
          <w:szCs w:val="24"/>
        </w:rPr>
        <w:t xml:space="preserve"> og type I glasflasker, polyvinylklorid (PVC) og </w:t>
      </w:r>
      <w:proofErr w:type="spellStart"/>
      <w:r w:rsidRPr="00DB5A58">
        <w:rPr>
          <w:sz w:val="24"/>
          <w:szCs w:val="24"/>
        </w:rPr>
        <w:t>polyethylen</w:t>
      </w:r>
      <w:proofErr w:type="spellEnd"/>
      <w:r w:rsidRPr="00DB5A58">
        <w:rPr>
          <w:sz w:val="24"/>
          <w:szCs w:val="24"/>
        </w:rPr>
        <w:t xml:space="preserve"> (PE) poser og slanger, </w:t>
      </w:r>
      <w:proofErr w:type="spellStart"/>
      <w:r w:rsidRPr="00DB5A58">
        <w:rPr>
          <w:sz w:val="24"/>
          <w:szCs w:val="24"/>
        </w:rPr>
        <w:t>polyisopren</w:t>
      </w:r>
      <w:proofErr w:type="spellEnd"/>
      <w:r w:rsidRPr="00DB5A58">
        <w:rPr>
          <w:sz w:val="24"/>
          <w:szCs w:val="24"/>
        </w:rPr>
        <w:t xml:space="preserve">-reservoirer og </w:t>
      </w:r>
      <w:proofErr w:type="spellStart"/>
      <w:r w:rsidRPr="00DB5A58">
        <w:rPr>
          <w:sz w:val="24"/>
          <w:szCs w:val="24"/>
        </w:rPr>
        <w:t>implanterbare</w:t>
      </w:r>
      <w:proofErr w:type="spellEnd"/>
      <w:r w:rsidRPr="00DB5A58">
        <w:rPr>
          <w:sz w:val="24"/>
          <w:szCs w:val="24"/>
        </w:rPr>
        <w:t xml:space="preserve"> </w:t>
      </w:r>
      <w:proofErr w:type="spellStart"/>
      <w:r w:rsidRPr="00DB5A58">
        <w:rPr>
          <w:sz w:val="24"/>
          <w:szCs w:val="24"/>
        </w:rPr>
        <w:t>veneportsystemer</w:t>
      </w:r>
      <w:proofErr w:type="spellEnd"/>
      <w:r w:rsidRPr="00DB5A58">
        <w:rPr>
          <w:sz w:val="24"/>
          <w:szCs w:val="24"/>
        </w:rPr>
        <w:t xml:space="preserve"> af titanium. </w:t>
      </w:r>
    </w:p>
    <w:p w14:paraId="06D22B8F" w14:textId="77777777" w:rsidR="008A16D8" w:rsidRPr="00DB5A58" w:rsidRDefault="008A16D8" w:rsidP="00DB5A58">
      <w:pPr>
        <w:ind w:left="851"/>
        <w:rPr>
          <w:sz w:val="24"/>
          <w:szCs w:val="24"/>
        </w:rPr>
      </w:pPr>
      <w:r w:rsidRPr="00DB5A58">
        <w:rPr>
          <w:sz w:val="24"/>
          <w:szCs w:val="24"/>
        </w:rPr>
        <w:t xml:space="preserve"> </w:t>
      </w:r>
    </w:p>
    <w:p w14:paraId="47DDCA3E" w14:textId="77777777" w:rsidR="008A16D8" w:rsidRPr="00DB5A58" w:rsidRDefault="008A16D8" w:rsidP="00DB5A58">
      <w:pPr>
        <w:ind w:left="851"/>
        <w:rPr>
          <w:sz w:val="24"/>
          <w:szCs w:val="24"/>
        </w:rPr>
      </w:pPr>
      <w:r w:rsidRPr="00DB5A58">
        <w:rPr>
          <w:sz w:val="24"/>
          <w:szCs w:val="24"/>
        </w:rPr>
        <w:t xml:space="preserve">Ikke anvendt lægemiddel samt affald heraf skal bortskaffes i henhold til lokale retningslinjer for </w:t>
      </w:r>
      <w:proofErr w:type="spellStart"/>
      <w:r w:rsidRPr="00DB5A58">
        <w:rPr>
          <w:sz w:val="24"/>
          <w:szCs w:val="24"/>
        </w:rPr>
        <w:t>cytotoksiske</w:t>
      </w:r>
      <w:proofErr w:type="spellEnd"/>
      <w:r w:rsidRPr="00DB5A58">
        <w:rPr>
          <w:sz w:val="24"/>
          <w:szCs w:val="24"/>
        </w:rPr>
        <w:t xml:space="preserve"> lægemidler.</w:t>
      </w:r>
    </w:p>
    <w:p w14:paraId="5CC2CAD7" w14:textId="77777777" w:rsidR="009260DE" w:rsidRPr="00DB5A58" w:rsidRDefault="009260DE" w:rsidP="000730CA">
      <w:pPr>
        <w:tabs>
          <w:tab w:val="left" w:pos="851"/>
        </w:tabs>
        <w:ind w:left="851"/>
        <w:rPr>
          <w:sz w:val="24"/>
          <w:szCs w:val="24"/>
        </w:rPr>
      </w:pPr>
    </w:p>
    <w:p w14:paraId="37EC7A64" w14:textId="77777777" w:rsidR="009260DE" w:rsidRPr="00DB5A58" w:rsidRDefault="009260DE" w:rsidP="009260DE">
      <w:pPr>
        <w:tabs>
          <w:tab w:val="left" w:pos="851"/>
        </w:tabs>
        <w:ind w:left="851" w:hanging="851"/>
        <w:rPr>
          <w:b/>
          <w:sz w:val="24"/>
          <w:szCs w:val="24"/>
        </w:rPr>
      </w:pPr>
      <w:r w:rsidRPr="00DB5A58">
        <w:rPr>
          <w:b/>
          <w:sz w:val="24"/>
          <w:szCs w:val="24"/>
        </w:rPr>
        <w:t>7.</w:t>
      </w:r>
      <w:r w:rsidRPr="00DB5A58">
        <w:rPr>
          <w:b/>
          <w:sz w:val="24"/>
          <w:szCs w:val="24"/>
        </w:rPr>
        <w:tab/>
        <w:t>INDEHAVER AF MARKEDSFØRINGSTILLADELSEN</w:t>
      </w:r>
    </w:p>
    <w:p w14:paraId="2D2A47D0" w14:textId="77777777" w:rsidR="008A16D8" w:rsidRPr="00DB5A58" w:rsidRDefault="008A16D8" w:rsidP="00DB5A58">
      <w:pPr>
        <w:ind w:left="851"/>
        <w:rPr>
          <w:sz w:val="24"/>
          <w:szCs w:val="24"/>
          <w:lang w:eastAsia="da-DK"/>
        </w:rPr>
      </w:pPr>
      <w:proofErr w:type="spellStart"/>
      <w:r w:rsidRPr="00DB5A58">
        <w:rPr>
          <w:sz w:val="24"/>
          <w:szCs w:val="24"/>
        </w:rPr>
        <w:t>Teva</w:t>
      </w:r>
      <w:proofErr w:type="spellEnd"/>
      <w:r w:rsidRPr="00DB5A58">
        <w:rPr>
          <w:sz w:val="24"/>
          <w:szCs w:val="24"/>
        </w:rPr>
        <w:t xml:space="preserve"> B.V.</w:t>
      </w:r>
    </w:p>
    <w:p w14:paraId="4A11B67A" w14:textId="77777777" w:rsidR="008A16D8" w:rsidRPr="00DB5A58" w:rsidRDefault="008A16D8" w:rsidP="00DB5A58">
      <w:pPr>
        <w:ind w:left="851"/>
        <w:rPr>
          <w:sz w:val="24"/>
          <w:szCs w:val="24"/>
        </w:rPr>
      </w:pPr>
      <w:proofErr w:type="spellStart"/>
      <w:r w:rsidRPr="00DB5A58">
        <w:rPr>
          <w:sz w:val="24"/>
          <w:szCs w:val="24"/>
        </w:rPr>
        <w:t>Swensweg</w:t>
      </w:r>
      <w:proofErr w:type="spellEnd"/>
      <w:r w:rsidRPr="00DB5A58">
        <w:rPr>
          <w:sz w:val="24"/>
          <w:szCs w:val="24"/>
        </w:rPr>
        <w:t xml:space="preserve"> 5</w:t>
      </w:r>
    </w:p>
    <w:p w14:paraId="24923DD7" w14:textId="77777777" w:rsidR="008A16D8" w:rsidRPr="00DB5A58" w:rsidRDefault="008A16D8" w:rsidP="00DB5A58">
      <w:pPr>
        <w:ind w:left="851"/>
        <w:rPr>
          <w:sz w:val="24"/>
          <w:szCs w:val="24"/>
        </w:rPr>
      </w:pPr>
      <w:r w:rsidRPr="00DB5A58">
        <w:rPr>
          <w:sz w:val="24"/>
          <w:szCs w:val="24"/>
        </w:rPr>
        <w:t xml:space="preserve">2031 GA </w:t>
      </w:r>
      <w:proofErr w:type="spellStart"/>
      <w:r w:rsidRPr="00DB5A58">
        <w:rPr>
          <w:sz w:val="24"/>
          <w:szCs w:val="24"/>
        </w:rPr>
        <w:t>Haarlem</w:t>
      </w:r>
      <w:proofErr w:type="spellEnd"/>
    </w:p>
    <w:p w14:paraId="195B1A94" w14:textId="77777777" w:rsidR="008A16D8" w:rsidRPr="00DB5A58" w:rsidRDefault="008A16D8" w:rsidP="00DB5A58">
      <w:pPr>
        <w:ind w:left="851"/>
        <w:rPr>
          <w:sz w:val="24"/>
          <w:szCs w:val="24"/>
        </w:rPr>
      </w:pPr>
      <w:r w:rsidRPr="00DB5A58">
        <w:rPr>
          <w:sz w:val="24"/>
          <w:szCs w:val="24"/>
        </w:rPr>
        <w:t>Holland</w:t>
      </w:r>
    </w:p>
    <w:p w14:paraId="57175F74" w14:textId="77777777" w:rsidR="008A16D8" w:rsidRPr="00DB5A58" w:rsidRDefault="008A16D8" w:rsidP="00DB5A58">
      <w:pPr>
        <w:ind w:left="851"/>
        <w:rPr>
          <w:sz w:val="24"/>
          <w:szCs w:val="24"/>
        </w:rPr>
      </w:pPr>
    </w:p>
    <w:p w14:paraId="36B5CE1E" w14:textId="68CEB56B" w:rsidR="008A16D8" w:rsidRPr="00DB5A58" w:rsidRDefault="008A16D8" w:rsidP="00DB5A58">
      <w:pPr>
        <w:ind w:left="851"/>
        <w:rPr>
          <w:b/>
          <w:sz w:val="24"/>
          <w:szCs w:val="24"/>
        </w:rPr>
      </w:pPr>
      <w:r w:rsidRPr="00DB5A58">
        <w:rPr>
          <w:b/>
          <w:sz w:val="24"/>
          <w:szCs w:val="24"/>
        </w:rPr>
        <w:t>Repræsentant</w:t>
      </w:r>
    </w:p>
    <w:p w14:paraId="77B11ABB" w14:textId="77777777" w:rsidR="008A16D8" w:rsidRPr="001B4671" w:rsidRDefault="008A16D8" w:rsidP="00DB5A58">
      <w:pPr>
        <w:ind w:left="851"/>
        <w:rPr>
          <w:sz w:val="24"/>
          <w:szCs w:val="24"/>
        </w:rPr>
      </w:pPr>
      <w:proofErr w:type="spellStart"/>
      <w:r w:rsidRPr="001B4671">
        <w:rPr>
          <w:sz w:val="24"/>
          <w:szCs w:val="24"/>
        </w:rPr>
        <w:t>Teva</w:t>
      </w:r>
      <w:proofErr w:type="spellEnd"/>
      <w:r w:rsidRPr="001B4671">
        <w:rPr>
          <w:sz w:val="24"/>
          <w:szCs w:val="24"/>
        </w:rPr>
        <w:t xml:space="preserve"> Denmark A/S</w:t>
      </w:r>
    </w:p>
    <w:p w14:paraId="605B5CDC" w14:textId="77777777" w:rsidR="008A16D8" w:rsidRPr="001B4671" w:rsidRDefault="008A16D8" w:rsidP="00DB5A58">
      <w:pPr>
        <w:ind w:left="851"/>
        <w:rPr>
          <w:sz w:val="24"/>
          <w:szCs w:val="24"/>
        </w:rPr>
      </w:pPr>
      <w:r w:rsidRPr="001B4671">
        <w:rPr>
          <w:sz w:val="24"/>
          <w:szCs w:val="24"/>
        </w:rPr>
        <w:t>Vandtårnsvej 83A</w:t>
      </w:r>
    </w:p>
    <w:p w14:paraId="2C06578A" w14:textId="77777777" w:rsidR="008A16D8" w:rsidRPr="00DB5A58" w:rsidRDefault="008A16D8" w:rsidP="00DB5A58">
      <w:pPr>
        <w:ind w:left="851"/>
        <w:rPr>
          <w:sz w:val="24"/>
          <w:szCs w:val="24"/>
        </w:rPr>
      </w:pPr>
      <w:r w:rsidRPr="00DB5A58">
        <w:rPr>
          <w:sz w:val="24"/>
          <w:szCs w:val="24"/>
        </w:rPr>
        <w:t>2860 Søborg</w:t>
      </w:r>
    </w:p>
    <w:p w14:paraId="174AD27B" w14:textId="77777777" w:rsidR="009260DE" w:rsidRPr="00DB5A58" w:rsidRDefault="009260DE" w:rsidP="009260DE">
      <w:pPr>
        <w:tabs>
          <w:tab w:val="left" w:pos="851"/>
        </w:tabs>
        <w:ind w:left="851"/>
        <w:rPr>
          <w:sz w:val="24"/>
          <w:szCs w:val="24"/>
        </w:rPr>
      </w:pPr>
    </w:p>
    <w:p w14:paraId="2C7980C4" w14:textId="37476082" w:rsidR="009260DE" w:rsidRPr="00DB5A58" w:rsidRDefault="009260DE" w:rsidP="009260DE">
      <w:pPr>
        <w:tabs>
          <w:tab w:val="left" w:pos="851"/>
        </w:tabs>
        <w:ind w:left="851" w:hanging="851"/>
        <w:rPr>
          <w:b/>
          <w:sz w:val="24"/>
          <w:szCs w:val="24"/>
        </w:rPr>
      </w:pPr>
      <w:r w:rsidRPr="00DB5A58">
        <w:rPr>
          <w:b/>
          <w:sz w:val="24"/>
          <w:szCs w:val="24"/>
        </w:rPr>
        <w:t>8.</w:t>
      </w:r>
      <w:r w:rsidRPr="00DB5A58">
        <w:rPr>
          <w:b/>
          <w:sz w:val="24"/>
          <w:szCs w:val="24"/>
        </w:rPr>
        <w:tab/>
        <w:t>MARKEDSFØRINGSTILLADELSESNUMMER (</w:t>
      </w:r>
      <w:r w:rsidR="00A15E5E">
        <w:rPr>
          <w:b/>
          <w:sz w:val="24"/>
          <w:szCs w:val="24"/>
        </w:rPr>
        <w:t>-</w:t>
      </w:r>
      <w:r w:rsidRPr="00DB5A58">
        <w:rPr>
          <w:b/>
          <w:sz w:val="24"/>
          <w:szCs w:val="24"/>
        </w:rPr>
        <w:t>NUMRE)</w:t>
      </w:r>
    </w:p>
    <w:p w14:paraId="4C4DAF00" w14:textId="19B456AB" w:rsidR="009260DE" w:rsidRPr="00DB5A58" w:rsidRDefault="001718E6" w:rsidP="0015238F">
      <w:pPr>
        <w:tabs>
          <w:tab w:val="left" w:pos="851"/>
          <w:tab w:val="left" w:pos="1843"/>
        </w:tabs>
        <w:ind w:left="851"/>
        <w:rPr>
          <w:sz w:val="24"/>
          <w:szCs w:val="24"/>
        </w:rPr>
      </w:pPr>
      <w:r w:rsidRPr="00DB5A58">
        <w:rPr>
          <w:sz w:val="24"/>
          <w:szCs w:val="24"/>
        </w:rPr>
        <w:t xml:space="preserve">0,25 mg: </w:t>
      </w:r>
      <w:r w:rsidR="0015238F">
        <w:rPr>
          <w:sz w:val="24"/>
          <w:szCs w:val="24"/>
        </w:rPr>
        <w:tab/>
      </w:r>
      <w:r w:rsidRPr="00DB5A58">
        <w:rPr>
          <w:sz w:val="24"/>
          <w:szCs w:val="24"/>
        </w:rPr>
        <w:t>65469</w:t>
      </w:r>
    </w:p>
    <w:p w14:paraId="1D988373" w14:textId="366D9CC3" w:rsidR="001718E6" w:rsidRPr="00DB5A58" w:rsidRDefault="001718E6" w:rsidP="0015238F">
      <w:pPr>
        <w:tabs>
          <w:tab w:val="left" w:pos="851"/>
          <w:tab w:val="left" w:pos="1843"/>
        </w:tabs>
        <w:ind w:left="851"/>
        <w:rPr>
          <w:sz w:val="24"/>
          <w:szCs w:val="24"/>
        </w:rPr>
      </w:pPr>
      <w:r w:rsidRPr="00DB5A58">
        <w:rPr>
          <w:sz w:val="24"/>
          <w:szCs w:val="24"/>
        </w:rPr>
        <w:t xml:space="preserve">1 mg: </w:t>
      </w:r>
      <w:r w:rsidR="0015238F">
        <w:rPr>
          <w:sz w:val="24"/>
          <w:szCs w:val="24"/>
        </w:rPr>
        <w:tab/>
      </w:r>
      <w:r w:rsidRPr="00DB5A58">
        <w:rPr>
          <w:sz w:val="24"/>
          <w:szCs w:val="24"/>
        </w:rPr>
        <w:t>65510</w:t>
      </w:r>
    </w:p>
    <w:p w14:paraId="5B3F7DFF" w14:textId="77777777" w:rsidR="009260DE" w:rsidRPr="00DB5A58" w:rsidRDefault="009260DE" w:rsidP="009260DE">
      <w:pPr>
        <w:tabs>
          <w:tab w:val="left" w:pos="851"/>
        </w:tabs>
        <w:ind w:left="851"/>
        <w:jc w:val="both"/>
        <w:rPr>
          <w:sz w:val="24"/>
          <w:szCs w:val="24"/>
        </w:rPr>
      </w:pPr>
    </w:p>
    <w:p w14:paraId="2DD1882A" w14:textId="77777777" w:rsidR="009260DE" w:rsidRPr="00DB5A58" w:rsidRDefault="009260DE" w:rsidP="009260DE">
      <w:pPr>
        <w:tabs>
          <w:tab w:val="left" w:pos="851"/>
        </w:tabs>
        <w:ind w:left="851" w:hanging="851"/>
        <w:rPr>
          <w:b/>
          <w:sz w:val="24"/>
          <w:szCs w:val="24"/>
        </w:rPr>
      </w:pPr>
      <w:r w:rsidRPr="00DB5A58">
        <w:rPr>
          <w:b/>
          <w:sz w:val="24"/>
          <w:szCs w:val="24"/>
        </w:rPr>
        <w:t>9.</w:t>
      </w:r>
      <w:r w:rsidRPr="00DB5A58">
        <w:rPr>
          <w:b/>
          <w:sz w:val="24"/>
          <w:szCs w:val="24"/>
        </w:rPr>
        <w:tab/>
        <w:t>DATO FOR FØRSTE MARKEDSFØRINGSTILLADELSE</w:t>
      </w:r>
    </w:p>
    <w:p w14:paraId="5A6175A5" w14:textId="7E8AF682" w:rsidR="009260DE" w:rsidRPr="00DB5A58" w:rsidRDefault="001F015D" w:rsidP="009260DE">
      <w:pPr>
        <w:tabs>
          <w:tab w:val="left" w:pos="851"/>
        </w:tabs>
        <w:ind w:left="851"/>
        <w:rPr>
          <w:sz w:val="24"/>
          <w:szCs w:val="24"/>
        </w:rPr>
      </w:pPr>
      <w:r>
        <w:rPr>
          <w:sz w:val="24"/>
          <w:szCs w:val="24"/>
        </w:rPr>
        <w:t>9. maj 2022</w:t>
      </w:r>
    </w:p>
    <w:p w14:paraId="67EB123B" w14:textId="77777777" w:rsidR="009260DE" w:rsidRPr="00DB5A58" w:rsidRDefault="009260DE" w:rsidP="009260DE">
      <w:pPr>
        <w:tabs>
          <w:tab w:val="left" w:pos="851"/>
        </w:tabs>
        <w:ind w:left="851"/>
        <w:rPr>
          <w:sz w:val="24"/>
          <w:szCs w:val="24"/>
        </w:rPr>
      </w:pPr>
    </w:p>
    <w:p w14:paraId="402752BA" w14:textId="77777777" w:rsidR="009260DE" w:rsidRPr="00DB5A58" w:rsidRDefault="009260DE" w:rsidP="009260DE">
      <w:pPr>
        <w:tabs>
          <w:tab w:val="left" w:pos="851"/>
        </w:tabs>
        <w:ind w:left="851" w:hanging="851"/>
        <w:rPr>
          <w:b/>
          <w:sz w:val="24"/>
          <w:szCs w:val="24"/>
        </w:rPr>
      </w:pPr>
      <w:r w:rsidRPr="00DB5A58">
        <w:rPr>
          <w:b/>
          <w:sz w:val="24"/>
          <w:szCs w:val="24"/>
        </w:rPr>
        <w:t>10.</w:t>
      </w:r>
      <w:r w:rsidRPr="00DB5A58">
        <w:rPr>
          <w:b/>
          <w:sz w:val="24"/>
          <w:szCs w:val="24"/>
        </w:rPr>
        <w:tab/>
        <w:t>DATO FOR ÆNDRING AF TEKSTEN</w:t>
      </w:r>
    </w:p>
    <w:p w14:paraId="3F9D759F" w14:textId="32DBDA02" w:rsidR="009260DE" w:rsidRPr="00DB5A58" w:rsidRDefault="00A15E5E" w:rsidP="009260DE">
      <w:pPr>
        <w:tabs>
          <w:tab w:val="left" w:pos="851"/>
        </w:tabs>
        <w:ind w:left="851"/>
        <w:rPr>
          <w:sz w:val="24"/>
          <w:szCs w:val="24"/>
        </w:rPr>
      </w:pPr>
      <w:r>
        <w:rPr>
          <w:sz w:val="24"/>
          <w:szCs w:val="24"/>
        </w:rPr>
        <w:t>6. februar 2024</w:t>
      </w:r>
    </w:p>
    <w:sectPr w:rsidR="009260DE" w:rsidRPr="00DB5A5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830DC" w14:textId="77777777" w:rsidR="001B4671" w:rsidRDefault="001B4671">
      <w:r>
        <w:separator/>
      </w:r>
    </w:p>
  </w:endnote>
  <w:endnote w:type="continuationSeparator" w:id="0">
    <w:p w14:paraId="38938FB7" w14:textId="77777777" w:rsidR="001B4671" w:rsidRDefault="001B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81B9" w14:textId="77777777" w:rsidR="001B4671" w:rsidRDefault="001B4671">
    <w:pPr>
      <w:pStyle w:val="Sidefod"/>
      <w:pBdr>
        <w:bottom w:val="single" w:sz="6" w:space="1" w:color="auto"/>
      </w:pBdr>
    </w:pPr>
  </w:p>
  <w:p w14:paraId="50813FCB" w14:textId="77777777" w:rsidR="001B4671" w:rsidRDefault="001B4671" w:rsidP="00C42586">
    <w:pPr>
      <w:pStyle w:val="Sidefod"/>
      <w:tabs>
        <w:tab w:val="clear" w:pos="4819"/>
        <w:tab w:val="left" w:pos="8505"/>
      </w:tabs>
      <w:rPr>
        <w:i/>
        <w:sz w:val="18"/>
        <w:szCs w:val="18"/>
      </w:rPr>
    </w:pPr>
  </w:p>
  <w:p w14:paraId="09792153" w14:textId="1660C4A0" w:rsidR="001B4671" w:rsidRPr="00B373D7" w:rsidRDefault="001B46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Trabectedin Teva, pulver til koncentrat til infusionsvæske, opløsning 0,25 mg og 1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326DD" w14:textId="77777777" w:rsidR="001B4671" w:rsidRDefault="001B4671">
      <w:r>
        <w:separator/>
      </w:r>
    </w:p>
  </w:footnote>
  <w:footnote w:type="continuationSeparator" w:id="0">
    <w:p w14:paraId="28D125AE" w14:textId="77777777" w:rsidR="001B4671" w:rsidRDefault="001B4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744D5"/>
    <w:multiLevelType w:val="hybridMultilevel"/>
    <w:tmpl w:val="B3CAE5E8"/>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D52337"/>
    <w:multiLevelType w:val="hybridMultilevel"/>
    <w:tmpl w:val="7D4E98FC"/>
    <w:lvl w:ilvl="0" w:tplc="DC8EBA8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F811B0C"/>
    <w:multiLevelType w:val="hybridMultilevel"/>
    <w:tmpl w:val="A5541EDC"/>
    <w:lvl w:ilvl="0" w:tplc="DC8EBA8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EF37A0D"/>
    <w:multiLevelType w:val="hybridMultilevel"/>
    <w:tmpl w:val="0A7A6B26"/>
    <w:lvl w:ilvl="0" w:tplc="DC8EBA8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FC378E8"/>
    <w:multiLevelType w:val="hybridMultilevel"/>
    <w:tmpl w:val="4AB0C6BE"/>
    <w:lvl w:ilvl="0" w:tplc="DC8EBA80">
      <w:numFmt w:val="bullet"/>
      <w:lvlText w:val="-"/>
      <w:lvlJc w:val="left"/>
      <w:pPr>
        <w:ind w:left="1665" w:hanging="130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0B5"/>
    <w:rsid w:val="000259B9"/>
    <w:rsid w:val="00041491"/>
    <w:rsid w:val="00050D16"/>
    <w:rsid w:val="000730CA"/>
    <w:rsid w:val="00074F2A"/>
    <w:rsid w:val="00094D85"/>
    <w:rsid w:val="000A1CA8"/>
    <w:rsid w:val="000A466B"/>
    <w:rsid w:val="000B058C"/>
    <w:rsid w:val="000D7DEE"/>
    <w:rsid w:val="000E4EE6"/>
    <w:rsid w:val="001454E2"/>
    <w:rsid w:val="0015238F"/>
    <w:rsid w:val="001718E6"/>
    <w:rsid w:val="001750B5"/>
    <w:rsid w:val="001B4671"/>
    <w:rsid w:val="001F015D"/>
    <w:rsid w:val="00206CE8"/>
    <w:rsid w:val="0021526C"/>
    <w:rsid w:val="00283A2B"/>
    <w:rsid w:val="002872A5"/>
    <w:rsid w:val="002A70A1"/>
    <w:rsid w:val="002B30AD"/>
    <w:rsid w:val="002C2C01"/>
    <w:rsid w:val="003007C4"/>
    <w:rsid w:val="0033134F"/>
    <w:rsid w:val="003850C0"/>
    <w:rsid w:val="003A29AE"/>
    <w:rsid w:val="003A32D7"/>
    <w:rsid w:val="003A7470"/>
    <w:rsid w:val="003B4074"/>
    <w:rsid w:val="003C769A"/>
    <w:rsid w:val="003F1838"/>
    <w:rsid w:val="0045746C"/>
    <w:rsid w:val="00467B71"/>
    <w:rsid w:val="0049104B"/>
    <w:rsid w:val="0049755E"/>
    <w:rsid w:val="004D1C48"/>
    <w:rsid w:val="004E2EA2"/>
    <w:rsid w:val="004E3B12"/>
    <w:rsid w:val="00513BC6"/>
    <w:rsid w:val="00522BC3"/>
    <w:rsid w:val="00532310"/>
    <w:rsid w:val="00565F0F"/>
    <w:rsid w:val="00594A86"/>
    <w:rsid w:val="00596D86"/>
    <w:rsid w:val="00637F5A"/>
    <w:rsid w:val="00653DD4"/>
    <w:rsid w:val="006560B1"/>
    <w:rsid w:val="006756DD"/>
    <w:rsid w:val="006B7954"/>
    <w:rsid w:val="006C4824"/>
    <w:rsid w:val="00731C39"/>
    <w:rsid w:val="007336CF"/>
    <w:rsid w:val="00737275"/>
    <w:rsid w:val="007409B2"/>
    <w:rsid w:val="00740EEC"/>
    <w:rsid w:val="007468A0"/>
    <w:rsid w:val="00777A17"/>
    <w:rsid w:val="0078011A"/>
    <w:rsid w:val="00782AF4"/>
    <w:rsid w:val="007877ED"/>
    <w:rsid w:val="00790EE7"/>
    <w:rsid w:val="007B6649"/>
    <w:rsid w:val="0082576E"/>
    <w:rsid w:val="008A16D8"/>
    <w:rsid w:val="008E3B8A"/>
    <w:rsid w:val="008F0C9E"/>
    <w:rsid w:val="00907F75"/>
    <w:rsid w:val="009260DE"/>
    <w:rsid w:val="0093258A"/>
    <w:rsid w:val="009C7BA3"/>
    <w:rsid w:val="009D1F5A"/>
    <w:rsid w:val="00A024F4"/>
    <w:rsid w:val="00A10294"/>
    <w:rsid w:val="00A15E5E"/>
    <w:rsid w:val="00A455E5"/>
    <w:rsid w:val="00A53B53"/>
    <w:rsid w:val="00B003BF"/>
    <w:rsid w:val="00B373D7"/>
    <w:rsid w:val="00B45231"/>
    <w:rsid w:val="00C36276"/>
    <w:rsid w:val="00C42586"/>
    <w:rsid w:val="00C500B8"/>
    <w:rsid w:val="00C60CCD"/>
    <w:rsid w:val="00C84483"/>
    <w:rsid w:val="00C95551"/>
    <w:rsid w:val="00CB20D7"/>
    <w:rsid w:val="00D020B0"/>
    <w:rsid w:val="00D11748"/>
    <w:rsid w:val="00D366CF"/>
    <w:rsid w:val="00D41D24"/>
    <w:rsid w:val="00DB5A58"/>
    <w:rsid w:val="00DD043F"/>
    <w:rsid w:val="00E108AA"/>
    <w:rsid w:val="00E21355"/>
    <w:rsid w:val="00E3749A"/>
    <w:rsid w:val="00E7437F"/>
    <w:rsid w:val="00E865B8"/>
    <w:rsid w:val="00EC0B9B"/>
    <w:rsid w:val="00ED5E9F"/>
    <w:rsid w:val="00EF601A"/>
    <w:rsid w:val="00F66D4F"/>
    <w:rsid w:val="00F74724"/>
    <w:rsid w:val="00F81451"/>
    <w:rsid w:val="00FB6D01"/>
    <w:rsid w:val="00FF0E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55E9D"/>
  <w15:chartTrackingRefBased/>
  <w15:docId w15:val="{7A8912E2-B607-4005-82FD-9B027A55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E5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A53B53"/>
    <w:pPr>
      <w:autoSpaceDE w:val="0"/>
      <w:autoSpaceDN w:val="0"/>
      <w:adjustRightInd w:val="0"/>
    </w:pPr>
    <w:rPr>
      <w:color w:val="000000"/>
      <w:sz w:val="24"/>
      <w:szCs w:val="24"/>
    </w:rPr>
  </w:style>
  <w:style w:type="character" w:styleId="Hyperlink">
    <w:name w:val="Hyperlink"/>
    <w:uiPriority w:val="99"/>
    <w:semiHidden/>
    <w:unhideWhenUsed/>
    <w:rsid w:val="00653DD4"/>
    <w:rPr>
      <w:color w:val="0000FF"/>
      <w:u w:val="single"/>
    </w:rPr>
  </w:style>
  <w:style w:type="character" w:styleId="Strk">
    <w:name w:val="Strong"/>
    <w:uiPriority w:val="22"/>
    <w:qFormat/>
    <w:rsid w:val="00653DD4"/>
    <w:rPr>
      <w:b/>
      <w:bCs/>
      <w:i w:val="0"/>
      <w:iCs w:val="0"/>
    </w:rPr>
  </w:style>
  <w:style w:type="paragraph" w:styleId="NormalWeb">
    <w:name w:val="Normal (Web)"/>
    <w:basedOn w:val="Normal"/>
    <w:uiPriority w:val="99"/>
    <w:semiHidden/>
    <w:unhideWhenUsed/>
    <w:rsid w:val="00653DD4"/>
    <w:pPr>
      <w:spacing w:before="45" w:after="100" w:afterAutospacing="1"/>
    </w:pPr>
    <w:rPr>
      <w:sz w:val="22"/>
      <w:szCs w:val="22"/>
      <w:lang w:eastAsia="da-DK"/>
    </w:rPr>
  </w:style>
  <w:style w:type="paragraph" w:styleId="Listeafsnit">
    <w:name w:val="List Paragraph"/>
    <w:basedOn w:val="Normal"/>
    <w:uiPriority w:val="34"/>
    <w:qFormat/>
    <w:rsid w:val="007409B2"/>
    <w:pPr>
      <w:ind w:left="720"/>
      <w:contextualSpacing/>
    </w:pPr>
  </w:style>
  <w:style w:type="table" w:styleId="Tabel-Gitter">
    <w:name w:val="Table Grid"/>
    <w:basedOn w:val="Tabel-Normal"/>
    <w:uiPriority w:val="59"/>
    <w:rsid w:val="00C5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246">
      <w:bodyDiv w:val="1"/>
      <w:marLeft w:val="0"/>
      <w:marRight w:val="0"/>
      <w:marTop w:val="0"/>
      <w:marBottom w:val="0"/>
      <w:divBdr>
        <w:top w:val="none" w:sz="0" w:space="0" w:color="auto"/>
        <w:left w:val="none" w:sz="0" w:space="0" w:color="auto"/>
        <w:bottom w:val="none" w:sz="0" w:space="0" w:color="auto"/>
        <w:right w:val="none" w:sz="0" w:space="0" w:color="auto"/>
      </w:divBdr>
    </w:div>
    <w:div w:id="1238104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852209">
      <w:bodyDiv w:val="1"/>
      <w:marLeft w:val="0"/>
      <w:marRight w:val="0"/>
      <w:marTop w:val="0"/>
      <w:marBottom w:val="0"/>
      <w:divBdr>
        <w:top w:val="none" w:sz="0" w:space="0" w:color="auto"/>
        <w:left w:val="none" w:sz="0" w:space="0" w:color="auto"/>
        <w:bottom w:val="none" w:sz="0" w:space="0" w:color="auto"/>
        <w:right w:val="none" w:sz="0" w:space="0" w:color="auto"/>
      </w:divBdr>
    </w:div>
    <w:div w:id="253976029">
      <w:bodyDiv w:val="1"/>
      <w:marLeft w:val="0"/>
      <w:marRight w:val="0"/>
      <w:marTop w:val="0"/>
      <w:marBottom w:val="0"/>
      <w:divBdr>
        <w:top w:val="none" w:sz="0" w:space="0" w:color="auto"/>
        <w:left w:val="none" w:sz="0" w:space="0" w:color="auto"/>
        <w:bottom w:val="none" w:sz="0" w:space="0" w:color="auto"/>
        <w:right w:val="none" w:sz="0" w:space="0" w:color="auto"/>
      </w:divBdr>
    </w:div>
    <w:div w:id="446659042">
      <w:bodyDiv w:val="1"/>
      <w:marLeft w:val="0"/>
      <w:marRight w:val="0"/>
      <w:marTop w:val="0"/>
      <w:marBottom w:val="0"/>
      <w:divBdr>
        <w:top w:val="none" w:sz="0" w:space="0" w:color="auto"/>
        <w:left w:val="none" w:sz="0" w:space="0" w:color="auto"/>
        <w:bottom w:val="none" w:sz="0" w:space="0" w:color="auto"/>
        <w:right w:val="none" w:sz="0" w:space="0" w:color="auto"/>
      </w:divBdr>
    </w:div>
    <w:div w:id="589193300">
      <w:bodyDiv w:val="1"/>
      <w:marLeft w:val="0"/>
      <w:marRight w:val="0"/>
      <w:marTop w:val="0"/>
      <w:marBottom w:val="0"/>
      <w:divBdr>
        <w:top w:val="none" w:sz="0" w:space="0" w:color="auto"/>
        <w:left w:val="none" w:sz="0" w:space="0" w:color="auto"/>
        <w:bottom w:val="none" w:sz="0" w:space="0" w:color="auto"/>
        <w:right w:val="none" w:sz="0" w:space="0" w:color="auto"/>
      </w:divBdr>
    </w:div>
    <w:div w:id="608468707">
      <w:bodyDiv w:val="1"/>
      <w:marLeft w:val="0"/>
      <w:marRight w:val="0"/>
      <w:marTop w:val="0"/>
      <w:marBottom w:val="0"/>
      <w:divBdr>
        <w:top w:val="none" w:sz="0" w:space="0" w:color="auto"/>
        <w:left w:val="none" w:sz="0" w:space="0" w:color="auto"/>
        <w:bottom w:val="none" w:sz="0" w:space="0" w:color="auto"/>
        <w:right w:val="none" w:sz="0" w:space="0" w:color="auto"/>
      </w:divBdr>
    </w:div>
    <w:div w:id="644551519">
      <w:bodyDiv w:val="1"/>
      <w:marLeft w:val="0"/>
      <w:marRight w:val="0"/>
      <w:marTop w:val="0"/>
      <w:marBottom w:val="0"/>
      <w:divBdr>
        <w:top w:val="none" w:sz="0" w:space="0" w:color="auto"/>
        <w:left w:val="none" w:sz="0" w:space="0" w:color="auto"/>
        <w:bottom w:val="none" w:sz="0" w:space="0" w:color="auto"/>
        <w:right w:val="none" w:sz="0" w:space="0" w:color="auto"/>
      </w:divBdr>
    </w:div>
    <w:div w:id="807820682">
      <w:bodyDiv w:val="1"/>
      <w:marLeft w:val="0"/>
      <w:marRight w:val="0"/>
      <w:marTop w:val="0"/>
      <w:marBottom w:val="0"/>
      <w:divBdr>
        <w:top w:val="none" w:sz="0" w:space="0" w:color="auto"/>
        <w:left w:val="none" w:sz="0" w:space="0" w:color="auto"/>
        <w:bottom w:val="none" w:sz="0" w:space="0" w:color="auto"/>
        <w:right w:val="none" w:sz="0" w:space="0" w:color="auto"/>
      </w:divBdr>
    </w:div>
    <w:div w:id="919480777">
      <w:bodyDiv w:val="1"/>
      <w:marLeft w:val="0"/>
      <w:marRight w:val="0"/>
      <w:marTop w:val="0"/>
      <w:marBottom w:val="0"/>
      <w:divBdr>
        <w:top w:val="none" w:sz="0" w:space="0" w:color="auto"/>
        <w:left w:val="none" w:sz="0" w:space="0" w:color="auto"/>
        <w:bottom w:val="none" w:sz="0" w:space="0" w:color="auto"/>
        <w:right w:val="none" w:sz="0" w:space="0" w:color="auto"/>
      </w:divBdr>
    </w:div>
    <w:div w:id="957293066">
      <w:bodyDiv w:val="1"/>
      <w:marLeft w:val="0"/>
      <w:marRight w:val="0"/>
      <w:marTop w:val="0"/>
      <w:marBottom w:val="0"/>
      <w:divBdr>
        <w:top w:val="none" w:sz="0" w:space="0" w:color="auto"/>
        <w:left w:val="none" w:sz="0" w:space="0" w:color="auto"/>
        <w:bottom w:val="none" w:sz="0" w:space="0" w:color="auto"/>
        <w:right w:val="none" w:sz="0" w:space="0" w:color="auto"/>
      </w:divBdr>
    </w:div>
    <w:div w:id="1112699876">
      <w:bodyDiv w:val="1"/>
      <w:marLeft w:val="0"/>
      <w:marRight w:val="0"/>
      <w:marTop w:val="0"/>
      <w:marBottom w:val="0"/>
      <w:divBdr>
        <w:top w:val="none" w:sz="0" w:space="0" w:color="auto"/>
        <w:left w:val="none" w:sz="0" w:space="0" w:color="auto"/>
        <w:bottom w:val="none" w:sz="0" w:space="0" w:color="auto"/>
        <w:right w:val="none" w:sz="0" w:space="0" w:color="auto"/>
      </w:divBdr>
    </w:div>
    <w:div w:id="1195579896">
      <w:bodyDiv w:val="1"/>
      <w:marLeft w:val="0"/>
      <w:marRight w:val="0"/>
      <w:marTop w:val="0"/>
      <w:marBottom w:val="0"/>
      <w:divBdr>
        <w:top w:val="none" w:sz="0" w:space="0" w:color="auto"/>
        <w:left w:val="none" w:sz="0" w:space="0" w:color="auto"/>
        <w:bottom w:val="none" w:sz="0" w:space="0" w:color="auto"/>
        <w:right w:val="none" w:sz="0" w:space="0" w:color="auto"/>
      </w:divBdr>
    </w:div>
    <w:div w:id="1228033295">
      <w:bodyDiv w:val="1"/>
      <w:marLeft w:val="0"/>
      <w:marRight w:val="0"/>
      <w:marTop w:val="0"/>
      <w:marBottom w:val="0"/>
      <w:divBdr>
        <w:top w:val="none" w:sz="0" w:space="0" w:color="auto"/>
        <w:left w:val="none" w:sz="0" w:space="0" w:color="auto"/>
        <w:bottom w:val="none" w:sz="0" w:space="0" w:color="auto"/>
        <w:right w:val="none" w:sz="0" w:space="0" w:color="auto"/>
      </w:divBdr>
    </w:div>
    <w:div w:id="1443188729">
      <w:bodyDiv w:val="1"/>
      <w:marLeft w:val="0"/>
      <w:marRight w:val="0"/>
      <w:marTop w:val="0"/>
      <w:marBottom w:val="0"/>
      <w:divBdr>
        <w:top w:val="none" w:sz="0" w:space="0" w:color="auto"/>
        <w:left w:val="none" w:sz="0" w:space="0" w:color="auto"/>
        <w:bottom w:val="none" w:sz="0" w:space="0" w:color="auto"/>
        <w:right w:val="none" w:sz="0" w:space="0" w:color="auto"/>
      </w:divBdr>
    </w:div>
    <w:div w:id="1581330639">
      <w:bodyDiv w:val="1"/>
      <w:marLeft w:val="0"/>
      <w:marRight w:val="0"/>
      <w:marTop w:val="0"/>
      <w:marBottom w:val="0"/>
      <w:divBdr>
        <w:top w:val="none" w:sz="0" w:space="0" w:color="auto"/>
        <w:left w:val="none" w:sz="0" w:space="0" w:color="auto"/>
        <w:bottom w:val="none" w:sz="0" w:space="0" w:color="auto"/>
        <w:right w:val="none" w:sz="0" w:space="0" w:color="auto"/>
      </w:divBdr>
    </w:div>
    <w:div w:id="1593508617">
      <w:bodyDiv w:val="1"/>
      <w:marLeft w:val="0"/>
      <w:marRight w:val="0"/>
      <w:marTop w:val="0"/>
      <w:marBottom w:val="0"/>
      <w:divBdr>
        <w:top w:val="none" w:sz="0" w:space="0" w:color="auto"/>
        <w:left w:val="none" w:sz="0" w:space="0" w:color="auto"/>
        <w:bottom w:val="none" w:sz="0" w:space="0" w:color="auto"/>
        <w:right w:val="none" w:sz="0" w:space="0" w:color="auto"/>
      </w:divBdr>
    </w:div>
    <w:div w:id="1698120289">
      <w:bodyDiv w:val="1"/>
      <w:marLeft w:val="0"/>
      <w:marRight w:val="0"/>
      <w:marTop w:val="0"/>
      <w:marBottom w:val="0"/>
      <w:divBdr>
        <w:top w:val="none" w:sz="0" w:space="0" w:color="auto"/>
        <w:left w:val="none" w:sz="0" w:space="0" w:color="auto"/>
        <w:bottom w:val="none" w:sz="0" w:space="0" w:color="auto"/>
        <w:right w:val="none" w:sz="0" w:space="0" w:color="auto"/>
      </w:divBdr>
    </w:div>
    <w:div w:id="1856074820">
      <w:bodyDiv w:val="1"/>
      <w:marLeft w:val="0"/>
      <w:marRight w:val="0"/>
      <w:marTop w:val="0"/>
      <w:marBottom w:val="0"/>
      <w:divBdr>
        <w:top w:val="none" w:sz="0" w:space="0" w:color="auto"/>
        <w:left w:val="none" w:sz="0" w:space="0" w:color="auto"/>
        <w:bottom w:val="none" w:sz="0" w:space="0" w:color="auto"/>
        <w:right w:val="none" w:sz="0" w:space="0" w:color="auto"/>
      </w:divBdr>
    </w:div>
    <w:div w:id="1949269551">
      <w:bodyDiv w:val="1"/>
      <w:marLeft w:val="0"/>
      <w:marRight w:val="0"/>
      <w:marTop w:val="0"/>
      <w:marBottom w:val="0"/>
      <w:divBdr>
        <w:top w:val="none" w:sz="0" w:space="0" w:color="auto"/>
        <w:left w:val="none" w:sz="0" w:space="0" w:color="auto"/>
        <w:bottom w:val="none" w:sz="0" w:space="0" w:color="auto"/>
        <w:right w:val="none" w:sz="0" w:space="0" w:color="auto"/>
      </w:divBdr>
    </w:div>
    <w:div w:id="2011062118">
      <w:bodyDiv w:val="1"/>
      <w:marLeft w:val="0"/>
      <w:marRight w:val="0"/>
      <w:marTop w:val="0"/>
      <w:marBottom w:val="0"/>
      <w:divBdr>
        <w:top w:val="none" w:sz="0" w:space="0" w:color="auto"/>
        <w:left w:val="none" w:sz="0" w:space="0" w:color="auto"/>
        <w:bottom w:val="none" w:sz="0" w:space="0" w:color="auto"/>
        <w:right w:val="none" w:sz="0" w:space="0" w:color="auto"/>
      </w:divBdr>
    </w:div>
    <w:div w:id="2025932741">
      <w:bodyDiv w:val="1"/>
      <w:marLeft w:val="0"/>
      <w:marRight w:val="0"/>
      <w:marTop w:val="0"/>
      <w:marBottom w:val="0"/>
      <w:divBdr>
        <w:top w:val="none" w:sz="0" w:space="0" w:color="auto"/>
        <w:left w:val="none" w:sz="0" w:space="0" w:color="auto"/>
        <w:bottom w:val="none" w:sz="0" w:space="0" w:color="auto"/>
        <w:right w:val="none" w:sz="0" w:space="0" w:color="auto"/>
      </w:divBdr>
    </w:div>
    <w:div w:id="20897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7422</Words>
  <Characters>47192</Characters>
  <Application>Microsoft Office Word</Application>
  <DocSecurity>0</DocSecurity>
  <Lines>393</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2023114179 pkt. 6.3 samt QRD</dc:description>
  <cp:lastModifiedBy>Helle Søndersted</cp:lastModifiedBy>
  <cp:revision>2</cp:revision>
  <cp:lastPrinted>2012-08-22T08:53:00Z</cp:lastPrinted>
  <dcterms:created xsi:type="dcterms:W3CDTF">2024-02-06T09:45:00Z</dcterms:created>
  <dcterms:modified xsi:type="dcterms:W3CDTF">2024-02-06T09:45:00Z</dcterms:modified>
</cp:coreProperties>
</file>