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EB21" w14:textId="77777777" w:rsidR="004A3BF4" w:rsidRPr="00814DF7" w:rsidRDefault="00056601" w:rsidP="004A3BF4">
      <w:pPr>
        <w:rPr>
          <w:sz w:val="24"/>
          <w:szCs w:val="24"/>
          <w:lang w:val="en-GB"/>
        </w:rPr>
      </w:pPr>
      <w:bookmarkStart w:id="0" w:name="_GoBack"/>
      <w:bookmarkEnd w:id="0"/>
      <w:r w:rsidRPr="00814DF7">
        <w:rPr>
          <w:noProof/>
          <w:sz w:val="24"/>
          <w:szCs w:val="24"/>
          <w:lang w:val="en-GB"/>
        </w:rPr>
        <w:drawing>
          <wp:inline distT="0" distB="0" distL="0" distR="0" wp14:anchorId="06F7A7EF" wp14:editId="65F2390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E26153F" w14:textId="77777777" w:rsidR="006B3847" w:rsidRPr="00814DF7" w:rsidRDefault="006B3847" w:rsidP="006B3847">
      <w:pPr>
        <w:rPr>
          <w:sz w:val="24"/>
          <w:szCs w:val="24"/>
          <w:lang w:val="en-GB"/>
        </w:rPr>
      </w:pPr>
    </w:p>
    <w:p w14:paraId="4609FDEF" w14:textId="5DD6FA4F" w:rsidR="006B3847" w:rsidRPr="00F041CB" w:rsidRDefault="006B3847" w:rsidP="006B3847">
      <w:pPr>
        <w:tabs>
          <w:tab w:val="right" w:pos="9356"/>
        </w:tabs>
        <w:rPr>
          <w:b/>
          <w:sz w:val="24"/>
          <w:szCs w:val="24"/>
        </w:rPr>
      </w:pPr>
      <w:r w:rsidRPr="00814DF7">
        <w:rPr>
          <w:b/>
          <w:sz w:val="24"/>
          <w:szCs w:val="24"/>
          <w:lang w:val="en-GB"/>
        </w:rPr>
        <w:tab/>
      </w:r>
      <w:r w:rsidR="00A407F0">
        <w:rPr>
          <w:b/>
          <w:sz w:val="24"/>
          <w:szCs w:val="24"/>
        </w:rPr>
        <w:t xml:space="preserve">8 </w:t>
      </w:r>
      <w:proofErr w:type="gramStart"/>
      <w:r w:rsidR="00A407F0">
        <w:rPr>
          <w:b/>
          <w:sz w:val="24"/>
          <w:szCs w:val="24"/>
        </w:rPr>
        <w:t>April</w:t>
      </w:r>
      <w:proofErr w:type="gramEnd"/>
      <w:r w:rsidR="00A407F0">
        <w:rPr>
          <w:b/>
          <w:sz w:val="24"/>
          <w:szCs w:val="24"/>
        </w:rPr>
        <w:t xml:space="preserve"> 2025</w:t>
      </w:r>
    </w:p>
    <w:p w14:paraId="085F90F8" w14:textId="77777777" w:rsidR="006B3847" w:rsidRPr="00F041CB" w:rsidRDefault="006B3847" w:rsidP="006B3847">
      <w:pPr>
        <w:rPr>
          <w:sz w:val="24"/>
          <w:szCs w:val="24"/>
        </w:rPr>
      </w:pPr>
    </w:p>
    <w:p w14:paraId="79F78185" w14:textId="2EEB88C9" w:rsidR="0034773A" w:rsidRPr="00F041CB" w:rsidRDefault="0034773A" w:rsidP="007C5D2A">
      <w:pPr>
        <w:rPr>
          <w:sz w:val="24"/>
          <w:szCs w:val="24"/>
        </w:rPr>
      </w:pPr>
    </w:p>
    <w:p w14:paraId="74D31B49" w14:textId="77777777" w:rsidR="007C5D2A" w:rsidRPr="00F041CB" w:rsidRDefault="007C5D2A" w:rsidP="007C5D2A">
      <w:pPr>
        <w:rPr>
          <w:sz w:val="24"/>
          <w:szCs w:val="24"/>
        </w:rPr>
      </w:pPr>
    </w:p>
    <w:p w14:paraId="61CAA69E" w14:textId="77777777" w:rsidR="007C5D2A" w:rsidRPr="00814DF7" w:rsidRDefault="007C5D2A" w:rsidP="007C5D2A">
      <w:pPr>
        <w:jc w:val="center"/>
        <w:rPr>
          <w:b/>
          <w:sz w:val="24"/>
          <w:szCs w:val="24"/>
          <w:lang w:val="en-GB"/>
        </w:rPr>
      </w:pPr>
      <w:bookmarkStart w:id="1" w:name="_Hlk49158549"/>
      <w:r w:rsidRPr="00814DF7">
        <w:rPr>
          <w:b/>
          <w:sz w:val="24"/>
          <w:szCs w:val="24"/>
          <w:lang w:val="en-GB"/>
        </w:rPr>
        <w:t>SUMMARY OF PRODUCT CHARACTERISTICS</w:t>
      </w:r>
    </w:p>
    <w:bookmarkEnd w:id="1"/>
    <w:p w14:paraId="3666F934" w14:textId="77777777" w:rsidR="007C5D2A" w:rsidRPr="00814DF7" w:rsidRDefault="007C5D2A" w:rsidP="007C5D2A">
      <w:pPr>
        <w:jc w:val="center"/>
        <w:rPr>
          <w:sz w:val="24"/>
          <w:szCs w:val="24"/>
          <w:lang w:val="en-GB"/>
        </w:rPr>
      </w:pPr>
    </w:p>
    <w:p w14:paraId="277318C2" w14:textId="77777777" w:rsidR="007C5D2A" w:rsidRPr="00814DF7" w:rsidRDefault="007C5D2A" w:rsidP="007C5D2A">
      <w:pPr>
        <w:jc w:val="center"/>
        <w:rPr>
          <w:b/>
          <w:sz w:val="24"/>
          <w:szCs w:val="24"/>
          <w:lang w:val="en-GB"/>
        </w:rPr>
      </w:pPr>
      <w:r w:rsidRPr="00814DF7">
        <w:rPr>
          <w:b/>
          <w:sz w:val="24"/>
          <w:szCs w:val="24"/>
          <w:lang w:val="en-GB"/>
        </w:rPr>
        <w:t>for</w:t>
      </w:r>
    </w:p>
    <w:p w14:paraId="05898E4A" w14:textId="77777777" w:rsidR="007C5D2A" w:rsidRPr="00814DF7" w:rsidRDefault="007C5D2A" w:rsidP="007C5D2A">
      <w:pPr>
        <w:jc w:val="center"/>
        <w:rPr>
          <w:sz w:val="24"/>
          <w:szCs w:val="24"/>
          <w:lang w:val="en-GB"/>
        </w:rPr>
      </w:pPr>
    </w:p>
    <w:p w14:paraId="09246F20" w14:textId="53F17DAF" w:rsidR="007C5D2A" w:rsidRPr="00814DF7" w:rsidRDefault="00C16F7C" w:rsidP="007C5D2A">
      <w:pPr>
        <w:jc w:val="center"/>
        <w:rPr>
          <w:b/>
          <w:sz w:val="24"/>
          <w:szCs w:val="24"/>
          <w:lang w:val="en-GB"/>
        </w:rPr>
      </w:pPr>
      <w:proofErr w:type="spellStart"/>
      <w:r w:rsidRPr="00814DF7">
        <w:rPr>
          <w:b/>
          <w:sz w:val="24"/>
          <w:szCs w:val="24"/>
          <w:lang w:val="en-US"/>
        </w:rPr>
        <w:t>Tramadolhydrochlorid</w:t>
      </w:r>
      <w:proofErr w:type="spellEnd"/>
      <w:r w:rsidRPr="00814DF7">
        <w:rPr>
          <w:b/>
          <w:sz w:val="24"/>
          <w:szCs w:val="24"/>
          <w:lang w:val="en-US"/>
        </w:rPr>
        <w:t>/Paracetamol "</w:t>
      </w:r>
      <w:proofErr w:type="spellStart"/>
      <w:r w:rsidRPr="00814DF7">
        <w:rPr>
          <w:b/>
          <w:sz w:val="24"/>
          <w:szCs w:val="24"/>
          <w:lang w:val="en-US"/>
        </w:rPr>
        <w:t>Opko</w:t>
      </w:r>
      <w:proofErr w:type="spellEnd"/>
      <w:r w:rsidRPr="00814DF7">
        <w:rPr>
          <w:b/>
          <w:sz w:val="24"/>
          <w:szCs w:val="24"/>
          <w:lang w:val="en-US"/>
        </w:rPr>
        <w:t>"</w:t>
      </w:r>
      <w:r w:rsidRPr="00814DF7">
        <w:rPr>
          <w:b/>
          <w:sz w:val="24"/>
          <w:szCs w:val="24"/>
          <w:lang w:val="en-GB"/>
        </w:rPr>
        <w:t>, film-coated tablets</w:t>
      </w:r>
    </w:p>
    <w:p w14:paraId="55C7C19E" w14:textId="77777777" w:rsidR="007C5D2A" w:rsidRPr="00814DF7" w:rsidRDefault="007C5D2A" w:rsidP="007C5D2A">
      <w:pPr>
        <w:jc w:val="both"/>
        <w:rPr>
          <w:sz w:val="24"/>
          <w:szCs w:val="24"/>
          <w:lang w:val="en-GB"/>
        </w:rPr>
      </w:pPr>
    </w:p>
    <w:p w14:paraId="6B5B9D91" w14:textId="77777777" w:rsidR="0042292D" w:rsidRPr="00814DF7" w:rsidRDefault="0042292D" w:rsidP="007C5D2A">
      <w:pPr>
        <w:jc w:val="both"/>
        <w:rPr>
          <w:sz w:val="24"/>
          <w:szCs w:val="24"/>
          <w:lang w:val="en-GB"/>
        </w:rPr>
      </w:pPr>
    </w:p>
    <w:p w14:paraId="34B8B558" w14:textId="77777777" w:rsidR="008F2F8C" w:rsidRPr="00814DF7" w:rsidRDefault="008F2F8C" w:rsidP="008F2F8C">
      <w:pPr>
        <w:tabs>
          <w:tab w:val="left" w:pos="8222"/>
        </w:tabs>
        <w:ind w:left="851" w:hanging="851"/>
        <w:rPr>
          <w:b/>
          <w:sz w:val="24"/>
          <w:szCs w:val="24"/>
          <w:lang w:val="en-GB"/>
        </w:rPr>
      </w:pPr>
      <w:r w:rsidRPr="00814DF7">
        <w:rPr>
          <w:b/>
          <w:sz w:val="24"/>
          <w:szCs w:val="24"/>
          <w:lang w:val="en-GB"/>
        </w:rPr>
        <w:t>0.</w:t>
      </w:r>
      <w:r w:rsidRPr="00814DF7">
        <w:rPr>
          <w:b/>
          <w:sz w:val="24"/>
          <w:szCs w:val="24"/>
          <w:lang w:val="en-GB"/>
        </w:rPr>
        <w:tab/>
      </w:r>
      <w:proofErr w:type="gramStart"/>
      <w:r w:rsidRPr="00814DF7">
        <w:rPr>
          <w:b/>
          <w:sz w:val="24"/>
          <w:szCs w:val="24"/>
          <w:lang w:val="en-GB"/>
        </w:rPr>
        <w:t>D.SP.NO</w:t>
      </w:r>
      <w:proofErr w:type="gramEnd"/>
      <w:r w:rsidRPr="00814DF7">
        <w:rPr>
          <w:b/>
          <w:sz w:val="24"/>
          <w:szCs w:val="24"/>
          <w:lang w:val="en-GB"/>
        </w:rPr>
        <w:t>.</w:t>
      </w:r>
    </w:p>
    <w:p w14:paraId="2D11B993" w14:textId="30ADBD2C" w:rsidR="008F2F8C" w:rsidRPr="00814DF7" w:rsidRDefault="00C16F7C" w:rsidP="008F2F8C">
      <w:pPr>
        <w:tabs>
          <w:tab w:val="left" w:pos="8222"/>
        </w:tabs>
        <w:ind w:left="851"/>
        <w:rPr>
          <w:sz w:val="24"/>
          <w:szCs w:val="24"/>
          <w:lang w:val="en-GB"/>
        </w:rPr>
      </w:pPr>
      <w:r w:rsidRPr="00814DF7">
        <w:rPr>
          <w:sz w:val="24"/>
          <w:szCs w:val="24"/>
          <w:lang w:val="en-GB"/>
        </w:rPr>
        <w:t>32863</w:t>
      </w:r>
    </w:p>
    <w:p w14:paraId="1C09169E" w14:textId="77777777" w:rsidR="007C5D2A" w:rsidRPr="00814DF7" w:rsidRDefault="007C5D2A" w:rsidP="007C5D2A">
      <w:pPr>
        <w:tabs>
          <w:tab w:val="left" w:pos="851"/>
        </w:tabs>
        <w:jc w:val="both"/>
        <w:rPr>
          <w:sz w:val="24"/>
          <w:szCs w:val="24"/>
          <w:lang w:val="en-GB"/>
        </w:rPr>
      </w:pPr>
    </w:p>
    <w:p w14:paraId="23B5798D" w14:textId="77777777" w:rsidR="007C5D2A" w:rsidRPr="00814DF7" w:rsidRDefault="009925C9" w:rsidP="007C5D2A">
      <w:pPr>
        <w:tabs>
          <w:tab w:val="left" w:pos="851"/>
        </w:tabs>
        <w:ind w:left="851" w:hanging="851"/>
        <w:rPr>
          <w:sz w:val="24"/>
          <w:szCs w:val="24"/>
          <w:lang w:val="en-GB"/>
        </w:rPr>
      </w:pPr>
      <w:r w:rsidRPr="00814DF7">
        <w:rPr>
          <w:b/>
          <w:sz w:val="24"/>
          <w:szCs w:val="24"/>
          <w:lang w:val="en-GB"/>
        </w:rPr>
        <w:t>1.</w:t>
      </w:r>
      <w:r w:rsidR="007C5D2A" w:rsidRPr="00814DF7">
        <w:rPr>
          <w:b/>
          <w:sz w:val="24"/>
          <w:szCs w:val="24"/>
          <w:lang w:val="en-GB"/>
        </w:rPr>
        <w:tab/>
        <w:t>NAME OF THE MEDICINAL PRODUCT</w:t>
      </w:r>
    </w:p>
    <w:p w14:paraId="0404DB03" w14:textId="7C668BB8" w:rsidR="007C5D2A" w:rsidRPr="00814DF7" w:rsidRDefault="00C16F7C" w:rsidP="004A3BF4">
      <w:pPr>
        <w:tabs>
          <w:tab w:val="left" w:pos="851"/>
        </w:tabs>
        <w:ind w:left="851"/>
        <w:rPr>
          <w:sz w:val="24"/>
          <w:szCs w:val="24"/>
          <w:lang w:val="en-US"/>
        </w:rPr>
      </w:pPr>
      <w:proofErr w:type="spellStart"/>
      <w:r w:rsidRPr="00814DF7">
        <w:rPr>
          <w:sz w:val="24"/>
          <w:szCs w:val="24"/>
          <w:lang w:val="en-US"/>
        </w:rPr>
        <w:t>Tramadolhydrochlorid</w:t>
      </w:r>
      <w:proofErr w:type="spellEnd"/>
      <w:r w:rsidRPr="00814DF7">
        <w:rPr>
          <w:sz w:val="24"/>
          <w:szCs w:val="24"/>
          <w:lang w:val="en-US"/>
        </w:rPr>
        <w:t>/Paracetamol "</w:t>
      </w:r>
      <w:proofErr w:type="spellStart"/>
      <w:r w:rsidRPr="00814DF7">
        <w:rPr>
          <w:sz w:val="24"/>
          <w:szCs w:val="24"/>
          <w:lang w:val="en-US"/>
        </w:rPr>
        <w:t>Opko</w:t>
      </w:r>
      <w:proofErr w:type="spellEnd"/>
      <w:r w:rsidRPr="00814DF7">
        <w:rPr>
          <w:sz w:val="24"/>
          <w:szCs w:val="24"/>
          <w:lang w:val="en-US"/>
        </w:rPr>
        <w:t>"</w:t>
      </w:r>
    </w:p>
    <w:p w14:paraId="4952ABD3" w14:textId="77777777" w:rsidR="007C5D2A" w:rsidRPr="00814DF7" w:rsidRDefault="007C5D2A" w:rsidP="004A3BF4">
      <w:pPr>
        <w:tabs>
          <w:tab w:val="left" w:pos="851"/>
        </w:tabs>
        <w:ind w:left="851"/>
        <w:rPr>
          <w:sz w:val="24"/>
          <w:szCs w:val="24"/>
          <w:lang w:val="en-GB"/>
        </w:rPr>
      </w:pPr>
    </w:p>
    <w:p w14:paraId="03969E2A" w14:textId="77777777" w:rsidR="007C5D2A" w:rsidRPr="00814DF7" w:rsidRDefault="009925C9" w:rsidP="007C5D2A">
      <w:pPr>
        <w:ind w:left="851" w:hanging="851"/>
        <w:rPr>
          <w:b/>
          <w:sz w:val="24"/>
          <w:szCs w:val="24"/>
          <w:lang w:val="en-GB"/>
        </w:rPr>
      </w:pPr>
      <w:r w:rsidRPr="00814DF7">
        <w:rPr>
          <w:b/>
          <w:sz w:val="24"/>
          <w:szCs w:val="24"/>
          <w:lang w:val="en-GB"/>
        </w:rPr>
        <w:t>2.</w:t>
      </w:r>
      <w:r w:rsidR="007C5D2A" w:rsidRPr="00814DF7">
        <w:rPr>
          <w:b/>
          <w:sz w:val="24"/>
          <w:szCs w:val="24"/>
          <w:lang w:val="en-GB"/>
        </w:rPr>
        <w:tab/>
        <w:t>QUALITATIVE AND QUANTITATIVE COMPOSITION</w:t>
      </w:r>
    </w:p>
    <w:p w14:paraId="7DB68FCE" w14:textId="729FB16A" w:rsidR="00DF7FCC" w:rsidRDefault="00DF7FCC" w:rsidP="00814DF7">
      <w:pPr>
        <w:ind w:left="851"/>
        <w:rPr>
          <w:rFonts w:eastAsia="Arial"/>
          <w:sz w:val="24"/>
          <w:szCs w:val="24"/>
          <w:lang w:val="en-GB"/>
        </w:rPr>
      </w:pPr>
      <w:r w:rsidRPr="00814DF7">
        <w:rPr>
          <w:rFonts w:eastAsia="Arial"/>
          <w:sz w:val="24"/>
          <w:szCs w:val="24"/>
          <w:lang w:val="en-GB"/>
        </w:rPr>
        <w:t>One film-coated tablet contains 37.5 mg tramadol hydrochloride and 325 mg paracetamol</w:t>
      </w:r>
      <w:r w:rsidR="00AE5504">
        <w:rPr>
          <w:rFonts w:eastAsia="Arial"/>
          <w:sz w:val="24"/>
          <w:szCs w:val="24"/>
          <w:lang w:val="en-GB"/>
        </w:rPr>
        <w:t>.</w:t>
      </w:r>
    </w:p>
    <w:p w14:paraId="73663627" w14:textId="77777777" w:rsidR="00AE5504" w:rsidRPr="00814DF7" w:rsidRDefault="00AE5504" w:rsidP="00814DF7">
      <w:pPr>
        <w:ind w:left="851"/>
        <w:rPr>
          <w:rFonts w:eastAsia="Arial"/>
          <w:sz w:val="24"/>
          <w:szCs w:val="24"/>
          <w:lang w:val="en-GB"/>
        </w:rPr>
      </w:pPr>
    </w:p>
    <w:p w14:paraId="5FB7D9E7" w14:textId="77777777" w:rsidR="00DF7FCC" w:rsidRPr="00814DF7" w:rsidRDefault="00DF7FCC" w:rsidP="00814DF7">
      <w:pPr>
        <w:ind w:left="851"/>
        <w:rPr>
          <w:rFonts w:eastAsia="Arial"/>
          <w:sz w:val="24"/>
          <w:szCs w:val="24"/>
          <w:lang w:val="en-GB"/>
        </w:rPr>
      </w:pPr>
      <w:r w:rsidRPr="00814DF7">
        <w:rPr>
          <w:rFonts w:eastAsia="Arial"/>
          <w:sz w:val="24"/>
          <w:szCs w:val="24"/>
          <w:lang w:val="en-GB"/>
        </w:rPr>
        <w:t>For the full list of excipients, see section 6.1.</w:t>
      </w:r>
    </w:p>
    <w:p w14:paraId="28665513" w14:textId="77777777" w:rsidR="007C5D2A" w:rsidRPr="00814DF7" w:rsidRDefault="007C5D2A" w:rsidP="004A3BF4">
      <w:pPr>
        <w:tabs>
          <w:tab w:val="left" w:pos="851"/>
        </w:tabs>
        <w:ind w:left="851"/>
        <w:rPr>
          <w:sz w:val="24"/>
          <w:szCs w:val="24"/>
          <w:lang w:val="en-GB"/>
        </w:rPr>
      </w:pPr>
    </w:p>
    <w:p w14:paraId="78DA831B" w14:textId="77777777" w:rsidR="007C5D2A" w:rsidRPr="00814DF7" w:rsidRDefault="007C5D2A" w:rsidP="007C5D2A">
      <w:pPr>
        <w:tabs>
          <w:tab w:val="left" w:pos="851"/>
        </w:tabs>
        <w:ind w:left="851" w:hanging="851"/>
        <w:rPr>
          <w:b/>
          <w:sz w:val="24"/>
          <w:szCs w:val="24"/>
          <w:lang w:val="en-GB"/>
        </w:rPr>
      </w:pPr>
      <w:r w:rsidRPr="00814DF7">
        <w:rPr>
          <w:b/>
          <w:sz w:val="24"/>
          <w:szCs w:val="24"/>
          <w:lang w:val="en-GB"/>
        </w:rPr>
        <w:t>3.</w:t>
      </w:r>
      <w:r w:rsidRPr="00814DF7">
        <w:rPr>
          <w:b/>
          <w:sz w:val="24"/>
          <w:szCs w:val="24"/>
          <w:lang w:val="en-GB"/>
        </w:rPr>
        <w:tab/>
        <w:t>PHARMACEUTICAL FORM</w:t>
      </w:r>
    </w:p>
    <w:p w14:paraId="73784D4C" w14:textId="572CC097" w:rsidR="00DF7FCC" w:rsidRDefault="00DF7FCC" w:rsidP="00814DF7">
      <w:pPr>
        <w:ind w:left="851"/>
        <w:rPr>
          <w:sz w:val="24"/>
          <w:szCs w:val="24"/>
          <w:lang w:val="en-GB"/>
        </w:rPr>
      </w:pPr>
      <w:bookmarkStart w:id="2" w:name="_Hlk113031516"/>
      <w:r w:rsidRPr="00814DF7">
        <w:rPr>
          <w:sz w:val="24"/>
          <w:szCs w:val="24"/>
          <w:lang w:val="en-GB"/>
        </w:rPr>
        <w:t>Film-coated tablet</w:t>
      </w:r>
      <w:r w:rsidR="00814DF7">
        <w:rPr>
          <w:sz w:val="24"/>
          <w:szCs w:val="24"/>
          <w:lang w:val="en-GB"/>
        </w:rPr>
        <w:t>s</w:t>
      </w:r>
    </w:p>
    <w:p w14:paraId="6AE5348C" w14:textId="77777777" w:rsidR="00814DF7" w:rsidRPr="00814DF7" w:rsidRDefault="00814DF7" w:rsidP="00814DF7">
      <w:pPr>
        <w:ind w:left="851"/>
        <w:rPr>
          <w:sz w:val="24"/>
          <w:szCs w:val="24"/>
          <w:lang w:val="en-GB"/>
        </w:rPr>
      </w:pPr>
    </w:p>
    <w:p w14:paraId="693A6520" w14:textId="39F97E2F" w:rsidR="00DF7FCC" w:rsidRPr="00814DF7" w:rsidRDefault="00DF7FCC" w:rsidP="00814DF7">
      <w:pPr>
        <w:ind w:left="851"/>
        <w:rPr>
          <w:sz w:val="24"/>
          <w:szCs w:val="24"/>
          <w:lang w:val="en-GB"/>
        </w:rPr>
      </w:pPr>
      <w:proofErr w:type="spellStart"/>
      <w:r w:rsidRPr="00814DF7">
        <w:rPr>
          <w:sz w:val="24"/>
          <w:szCs w:val="24"/>
          <w:lang w:val="en-GB"/>
        </w:rPr>
        <w:t>Tramadolhydrochlorid</w:t>
      </w:r>
      <w:proofErr w:type="spellEnd"/>
      <w:r w:rsidRPr="00814DF7">
        <w:rPr>
          <w:sz w:val="24"/>
          <w:szCs w:val="24"/>
          <w:lang w:val="en-GB"/>
        </w:rPr>
        <w:t xml:space="preserve">/Paracetamol </w:t>
      </w:r>
      <w:r w:rsidR="00AA7EFC">
        <w:rPr>
          <w:sz w:val="24"/>
          <w:szCs w:val="24"/>
          <w:lang w:val="en-GB"/>
        </w:rPr>
        <w:t>"</w:t>
      </w:r>
      <w:proofErr w:type="spellStart"/>
      <w:r w:rsidR="00AA7EFC">
        <w:rPr>
          <w:sz w:val="24"/>
          <w:szCs w:val="24"/>
          <w:lang w:val="en-GB"/>
        </w:rPr>
        <w:t>Opko</w:t>
      </w:r>
      <w:proofErr w:type="spellEnd"/>
      <w:r w:rsidR="00AA7EFC">
        <w:rPr>
          <w:sz w:val="24"/>
          <w:szCs w:val="24"/>
          <w:lang w:val="en-GB"/>
        </w:rPr>
        <w:t>"</w:t>
      </w:r>
      <w:r w:rsidR="00814DF7">
        <w:rPr>
          <w:sz w:val="24"/>
          <w:szCs w:val="24"/>
          <w:lang w:val="en-GB"/>
        </w:rPr>
        <w:t xml:space="preserve"> </w:t>
      </w:r>
      <w:r w:rsidRPr="00814DF7">
        <w:rPr>
          <w:sz w:val="24"/>
          <w:szCs w:val="24"/>
          <w:lang w:val="en-GB"/>
        </w:rPr>
        <w:t>are light yellow, capsule shaped, approximately 15,5</w:t>
      </w:r>
      <w:r w:rsidR="000C46B8">
        <w:rPr>
          <w:sz w:val="24"/>
          <w:szCs w:val="24"/>
          <w:lang w:val="en-GB"/>
        </w:rPr>
        <w:t xml:space="preserve"> </w:t>
      </w:r>
      <w:r w:rsidRPr="00814DF7">
        <w:rPr>
          <w:sz w:val="24"/>
          <w:szCs w:val="24"/>
          <w:lang w:val="en-GB"/>
        </w:rPr>
        <w:t xml:space="preserve">mm </w:t>
      </w:r>
      <w:r w:rsidR="00814DF7">
        <w:rPr>
          <w:sz w:val="24"/>
          <w:szCs w:val="24"/>
          <w:lang w:val="en-GB"/>
        </w:rPr>
        <w:t>×</w:t>
      </w:r>
      <w:r w:rsidRPr="00814DF7">
        <w:rPr>
          <w:sz w:val="24"/>
          <w:szCs w:val="24"/>
          <w:lang w:val="en-GB"/>
        </w:rPr>
        <w:t xml:space="preserve"> 6,4 mm biconvex film coated tablets, debossed with "C8" on one side and plain on the other side.</w:t>
      </w:r>
      <w:bookmarkEnd w:id="2"/>
    </w:p>
    <w:p w14:paraId="6837FF53" w14:textId="77777777" w:rsidR="007C5D2A" w:rsidRPr="00814DF7" w:rsidRDefault="007C5D2A" w:rsidP="004A3BF4">
      <w:pPr>
        <w:tabs>
          <w:tab w:val="left" w:pos="851"/>
        </w:tabs>
        <w:ind w:left="851"/>
        <w:rPr>
          <w:sz w:val="24"/>
          <w:szCs w:val="24"/>
          <w:lang w:val="en-GB"/>
        </w:rPr>
      </w:pPr>
    </w:p>
    <w:p w14:paraId="474B015F" w14:textId="77777777" w:rsidR="007C5D2A" w:rsidRPr="00814DF7" w:rsidRDefault="007C5D2A" w:rsidP="004A3BF4">
      <w:pPr>
        <w:tabs>
          <w:tab w:val="left" w:pos="851"/>
        </w:tabs>
        <w:ind w:left="851"/>
        <w:rPr>
          <w:sz w:val="24"/>
          <w:szCs w:val="24"/>
          <w:lang w:val="en-GB"/>
        </w:rPr>
      </w:pPr>
    </w:p>
    <w:p w14:paraId="23807AC5" w14:textId="77777777" w:rsidR="007C5D2A" w:rsidRPr="00814DF7" w:rsidRDefault="007C5D2A" w:rsidP="007C5D2A">
      <w:pPr>
        <w:ind w:left="851" w:hanging="851"/>
        <w:rPr>
          <w:b/>
          <w:sz w:val="24"/>
          <w:szCs w:val="24"/>
          <w:lang w:val="en-GB"/>
        </w:rPr>
      </w:pPr>
      <w:r w:rsidRPr="00814DF7">
        <w:rPr>
          <w:b/>
          <w:sz w:val="24"/>
          <w:szCs w:val="24"/>
          <w:lang w:val="en-GB"/>
        </w:rPr>
        <w:t>4.</w:t>
      </w:r>
      <w:r w:rsidRPr="00814DF7">
        <w:rPr>
          <w:b/>
          <w:sz w:val="24"/>
          <w:szCs w:val="24"/>
          <w:lang w:val="en-GB"/>
        </w:rPr>
        <w:tab/>
        <w:t>CLINICAL PARTICULARS</w:t>
      </w:r>
    </w:p>
    <w:p w14:paraId="12F2A891" w14:textId="77777777" w:rsidR="007C5D2A" w:rsidRPr="00814DF7" w:rsidRDefault="007C5D2A" w:rsidP="004A3BF4">
      <w:pPr>
        <w:tabs>
          <w:tab w:val="left" w:pos="851"/>
        </w:tabs>
        <w:ind w:left="851"/>
        <w:rPr>
          <w:sz w:val="24"/>
          <w:szCs w:val="24"/>
          <w:lang w:val="en-GB"/>
        </w:rPr>
      </w:pPr>
    </w:p>
    <w:p w14:paraId="023983B8" w14:textId="77777777" w:rsidR="007C5D2A" w:rsidRPr="00814DF7" w:rsidRDefault="007C5D2A" w:rsidP="007C5D2A">
      <w:pPr>
        <w:ind w:left="851" w:hanging="851"/>
        <w:rPr>
          <w:b/>
          <w:sz w:val="24"/>
          <w:szCs w:val="24"/>
          <w:u w:val="single"/>
          <w:lang w:val="en-GB"/>
        </w:rPr>
      </w:pPr>
      <w:r w:rsidRPr="00814DF7">
        <w:rPr>
          <w:b/>
          <w:sz w:val="24"/>
          <w:szCs w:val="24"/>
          <w:lang w:val="en-GB"/>
        </w:rPr>
        <w:t>4.1</w:t>
      </w:r>
      <w:r w:rsidRPr="00814DF7">
        <w:rPr>
          <w:b/>
          <w:sz w:val="24"/>
          <w:szCs w:val="24"/>
          <w:lang w:val="en-GB"/>
        </w:rPr>
        <w:tab/>
        <w:t>Therapeutic indications</w:t>
      </w:r>
    </w:p>
    <w:p w14:paraId="5BB07153" w14:textId="3EB8BC39" w:rsidR="00DF7FCC" w:rsidRPr="00814DF7" w:rsidRDefault="00DF7FCC" w:rsidP="00814DF7">
      <w:pPr>
        <w:ind w:left="851"/>
        <w:rPr>
          <w:rFonts w:eastAsia="Arial"/>
          <w:sz w:val="24"/>
          <w:szCs w:val="24"/>
          <w:lang w:val="en-GB"/>
        </w:rPr>
      </w:pPr>
      <w:proofErr w:type="spellStart"/>
      <w:r w:rsidRPr="00814DF7">
        <w:rPr>
          <w:rFonts w:eastAsia="Arial"/>
          <w:sz w:val="24"/>
          <w:szCs w:val="24"/>
          <w:lang w:val="en-GB"/>
        </w:rPr>
        <w:t>Tramadolhydrochlorid</w:t>
      </w:r>
      <w:proofErr w:type="spellEnd"/>
      <w:r w:rsidRPr="00814DF7">
        <w:rPr>
          <w:rFonts w:eastAsia="Arial"/>
          <w:sz w:val="24"/>
          <w:szCs w:val="24"/>
          <w:lang w:val="en-GB"/>
        </w:rPr>
        <w:t xml:space="preserve">/Paracetamol </w:t>
      </w:r>
      <w:r w:rsidR="00AA7EFC">
        <w:rPr>
          <w:rFonts w:eastAsia="Arial"/>
          <w:sz w:val="24"/>
          <w:szCs w:val="24"/>
          <w:lang w:val="en-GB"/>
        </w:rPr>
        <w:t>"</w:t>
      </w:r>
      <w:proofErr w:type="spellStart"/>
      <w:r w:rsidR="00AA7EFC">
        <w:rPr>
          <w:rFonts w:eastAsia="Arial"/>
          <w:sz w:val="24"/>
          <w:szCs w:val="24"/>
          <w:lang w:val="en-GB"/>
        </w:rPr>
        <w:t>Opko</w:t>
      </w:r>
      <w:proofErr w:type="spellEnd"/>
      <w:r w:rsidR="00AA7EFC">
        <w:rPr>
          <w:rFonts w:eastAsia="Arial"/>
          <w:sz w:val="24"/>
          <w:szCs w:val="24"/>
          <w:lang w:val="en-GB"/>
        </w:rPr>
        <w:t>"</w:t>
      </w:r>
      <w:r w:rsidR="00814DF7">
        <w:rPr>
          <w:rFonts w:eastAsia="Arial"/>
          <w:sz w:val="24"/>
          <w:szCs w:val="24"/>
          <w:lang w:val="en-GB"/>
        </w:rPr>
        <w:t xml:space="preserve"> </w:t>
      </w:r>
      <w:r w:rsidRPr="00814DF7">
        <w:rPr>
          <w:rFonts w:eastAsia="Arial"/>
          <w:sz w:val="24"/>
          <w:szCs w:val="24"/>
          <w:lang w:val="en-GB"/>
        </w:rPr>
        <w:t>tablets are indicated for the symptomatic treatment of moderate to severe pain.</w:t>
      </w:r>
    </w:p>
    <w:p w14:paraId="1AF8629C" w14:textId="0688148C" w:rsidR="00DF7FCC" w:rsidRPr="00814DF7" w:rsidRDefault="00DF7FCC" w:rsidP="00814DF7">
      <w:pPr>
        <w:ind w:left="851"/>
        <w:rPr>
          <w:rFonts w:eastAsia="Arial"/>
          <w:sz w:val="24"/>
          <w:szCs w:val="24"/>
          <w:lang w:val="en-GB"/>
        </w:rPr>
      </w:pPr>
      <w:r w:rsidRPr="00814DF7">
        <w:rPr>
          <w:rFonts w:eastAsia="Arial"/>
          <w:sz w:val="24"/>
          <w:szCs w:val="24"/>
          <w:lang w:val="en-GB"/>
        </w:rPr>
        <w:t xml:space="preserve">The use of </w:t>
      </w:r>
      <w:proofErr w:type="spellStart"/>
      <w:r w:rsidRPr="00814DF7">
        <w:rPr>
          <w:rFonts w:eastAsia="Arial"/>
          <w:sz w:val="24"/>
          <w:szCs w:val="24"/>
          <w:lang w:val="en-GB"/>
        </w:rPr>
        <w:t>Tramadolhydrochlorid</w:t>
      </w:r>
      <w:proofErr w:type="spellEnd"/>
      <w:r w:rsidRPr="00814DF7">
        <w:rPr>
          <w:rFonts w:eastAsia="Arial"/>
          <w:sz w:val="24"/>
          <w:szCs w:val="24"/>
          <w:lang w:val="en-GB"/>
        </w:rPr>
        <w:t xml:space="preserve">/Paracetamol </w:t>
      </w:r>
      <w:r w:rsidR="00AA7EFC">
        <w:rPr>
          <w:rFonts w:eastAsia="Arial"/>
          <w:sz w:val="24"/>
          <w:szCs w:val="24"/>
          <w:lang w:val="en-GB"/>
        </w:rPr>
        <w:t>"</w:t>
      </w:r>
      <w:proofErr w:type="spellStart"/>
      <w:r w:rsidR="00AA7EFC">
        <w:rPr>
          <w:rFonts w:eastAsia="Arial"/>
          <w:sz w:val="24"/>
          <w:szCs w:val="24"/>
          <w:lang w:val="en-GB"/>
        </w:rPr>
        <w:t>Opko</w:t>
      </w:r>
      <w:proofErr w:type="spellEnd"/>
      <w:r w:rsidR="00AA7EFC">
        <w:rPr>
          <w:rFonts w:eastAsia="Arial"/>
          <w:sz w:val="24"/>
          <w:szCs w:val="24"/>
          <w:lang w:val="en-GB"/>
        </w:rPr>
        <w:t>"</w:t>
      </w:r>
      <w:r w:rsidR="00814DF7">
        <w:rPr>
          <w:rFonts w:eastAsia="Arial"/>
          <w:sz w:val="24"/>
          <w:szCs w:val="24"/>
          <w:lang w:val="en-GB"/>
        </w:rPr>
        <w:t xml:space="preserve"> </w:t>
      </w:r>
      <w:r w:rsidRPr="00814DF7">
        <w:rPr>
          <w:rFonts w:eastAsia="Arial"/>
          <w:sz w:val="24"/>
          <w:szCs w:val="24"/>
          <w:lang w:val="en-GB"/>
        </w:rPr>
        <w:t>should be restricted to patients whose moderate to severe pain is considered to require a combination of tramadol and paracetamol (see also Section 5.1).</w:t>
      </w:r>
    </w:p>
    <w:p w14:paraId="630EFAB5" w14:textId="77777777" w:rsidR="007C5D2A" w:rsidRPr="00814DF7" w:rsidRDefault="007C5D2A" w:rsidP="00A85D26">
      <w:pPr>
        <w:tabs>
          <w:tab w:val="left" w:pos="851"/>
        </w:tabs>
        <w:ind w:left="851"/>
        <w:rPr>
          <w:sz w:val="24"/>
          <w:szCs w:val="24"/>
          <w:lang w:val="en-GB"/>
        </w:rPr>
      </w:pPr>
    </w:p>
    <w:p w14:paraId="50B4CE24" w14:textId="77777777" w:rsidR="007C5D2A" w:rsidRPr="00814DF7" w:rsidRDefault="009925C9" w:rsidP="007C5D2A">
      <w:pPr>
        <w:tabs>
          <w:tab w:val="left" w:pos="851"/>
        </w:tabs>
        <w:ind w:left="851" w:hanging="851"/>
        <w:rPr>
          <w:sz w:val="24"/>
          <w:szCs w:val="24"/>
          <w:lang w:val="en-GB"/>
        </w:rPr>
      </w:pPr>
      <w:r w:rsidRPr="00814DF7">
        <w:rPr>
          <w:b/>
          <w:sz w:val="24"/>
          <w:szCs w:val="24"/>
          <w:lang w:val="en-GB"/>
        </w:rPr>
        <w:t>4.2</w:t>
      </w:r>
      <w:r w:rsidR="007C5D2A" w:rsidRPr="00814DF7">
        <w:rPr>
          <w:b/>
          <w:sz w:val="24"/>
          <w:szCs w:val="24"/>
          <w:lang w:val="en-GB"/>
        </w:rPr>
        <w:tab/>
        <w:t>Posology and method of administration</w:t>
      </w:r>
    </w:p>
    <w:p w14:paraId="35C2AFF6" w14:textId="77777777" w:rsidR="00814DF7" w:rsidRDefault="00814DF7" w:rsidP="00814DF7">
      <w:pPr>
        <w:ind w:left="851"/>
        <w:rPr>
          <w:rFonts w:eastAsia="Arial"/>
          <w:w w:val="102"/>
          <w:sz w:val="24"/>
          <w:szCs w:val="24"/>
          <w:lang w:val="en-GB"/>
        </w:rPr>
      </w:pPr>
    </w:p>
    <w:p w14:paraId="66EFC68C" w14:textId="374D910F" w:rsidR="00DF7FCC" w:rsidRPr="00814DF7" w:rsidRDefault="00DF7FCC" w:rsidP="00814DF7">
      <w:pPr>
        <w:ind w:left="851"/>
        <w:rPr>
          <w:rFonts w:eastAsia="Arial"/>
          <w:i/>
          <w:w w:val="102"/>
          <w:sz w:val="24"/>
          <w:szCs w:val="24"/>
          <w:lang w:val="en-GB"/>
        </w:rPr>
      </w:pPr>
      <w:r w:rsidRPr="00814DF7">
        <w:rPr>
          <w:rFonts w:eastAsia="Arial"/>
          <w:i/>
          <w:w w:val="102"/>
          <w:sz w:val="24"/>
          <w:szCs w:val="24"/>
          <w:lang w:val="en-GB"/>
        </w:rPr>
        <w:t>Posology</w:t>
      </w:r>
    </w:p>
    <w:p w14:paraId="17A0E565" w14:textId="7B60AC6B"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The use of </w:t>
      </w: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814DF7">
        <w:rPr>
          <w:rFonts w:eastAsia="Arial"/>
          <w:w w:val="102"/>
          <w:sz w:val="24"/>
          <w:szCs w:val="24"/>
          <w:lang w:val="en-GB"/>
        </w:rPr>
        <w:t xml:space="preserve"> </w:t>
      </w:r>
      <w:r w:rsidRPr="00814DF7">
        <w:rPr>
          <w:rFonts w:eastAsia="Arial"/>
          <w:w w:val="102"/>
          <w:sz w:val="24"/>
          <w:szCs w:val="24"/>
          <w:lang w:val="en-GB"/>
        </w:rPr>
        <w:t>should be restricted to patients whose moderate to severe pain is considered to require a combination of tramadol and paracetamol.</w:t>
      </w:r>
    </w:p>
    <w:p w14:paraId="128D02D3" w14:textId="77777777" w:rsidR="00DF7FCC" w:rsidRPr="00814DF7" w:rsidRDefault="00DF7FCC" w:rsidP="00814DF7">
      <w:pPr>
        <w:ind w:left="851"/>
        <w:rPr>
          <w:rFonts w:eastAsia="Arial"/>
          <w:w w:val="102"/>
          <w:sz w:val="24"/>
          <w:szCs w:val="24"/>
          <w:lang w:val="en-GB"/>
        </w:rPr>
      </w:pPr>
    </w:p>
    <w:p w14:paraId="46B215CB"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The dose should be adjusted to intensity of pain and the sensitivity of the individual patient. The lowest effective dose for analgesia should generally be selected. The total dose of 8 tablets (equivalent to 300 mg tramadol hydrochloride and2600 mg paracetamol) per day should not be exceeded. The dosing interval should not be less than six hours.</w:t>
      </w:r>
    </w:p>
    <w:p w14:paraId="38FAEEFA" w14:textId="77777777" w:rsidR="00DF7FCC" w:rsidRPr="00814DF7" w:rsidRDefault="00DF7FCC" w:rsidP="00814DF7">
      <w:pPr>
        <w:ind w:left="851"/>
        <w:rPr>
          <w:rFonts w:eastAsia="Arial"/>
          <w:w w:val="102"/>
          <w:sz w:val="24"/>
          <w:szCs w:val="24"/>
          <w:lang w:val="en-GB"/>
        </w:rPr>
      </w:pPr>
    </w:p>
    <w:p w14:paraId="0DAECBAF"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Adults and adolescents (</w:t>
      </w:r>
      <w:bookmarkStart w:id="3" w:name="_Hlk153272459"/>
      <w:r w:rsidRPr="00814DF7">
        <w:rPr>
          <w:rFonts w:eastAsia="Arial"/>
          <w:w w:val="102"/>
          <w:sz w:val="24"/>
          <w:szCs w:val="24"/>
          <w:u w:val="single"/>
          <w:lang w:val="en-GB"/>
        </w:rPr>
        <w:t>12 years and older and older and weighing at least 40 kg</w:t>
      </w:r>
      <w:bookmarkEnd w:id="3"/>
      <w:r w:rsidRPr="00814DF7">
        <w:rPr>
          <w:rFonts w:eastAsia="Arial"/>
          <w:w w:val="102"/>
          <w:sz w:val="24"/>
          <w:szCs w:val="24"/>
          <w:u w:val="single"/>
          <w:lang w:val="en-GB"/>
        </w:rPr>
        <w:t>)</w:t>
      </w:r>
    </w:p>
    <w:p w14:paraId="05C8AA68" w14:textId="77777777" w:rsidR="00DF7FCC" w:rsidRPr="00814DF7" w:rsidRDefault="00DF7FCC" w:rsidP="00814DF7">
      <w:pPr>
        <w:ind w:left="851"/>
        <w:rPr>
          <w:rFonts w:eastAsia="Arial"/>
          <w:w w:val="102"/>
          <w:sz w:val="24"/>
          <w:szCs w:val="24"/>
          <w:lang w:val="en-GB"/>
        </w:rPr>
      </w:pPr>
    </w:p>
    <w:p w14:paraId="7E3E033C" w14:textId="53AFF446"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An initial dose of two tablets of </w:t>
      </w: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814DF7">
        <w:rPr>
          <w:rFonts w:eastAsia="Arial"/>
          <w:w w:val="102"/>
          <w:sz w:val="24"/>
          <w:szCs w:val="24"/>
          <w:lang w:val="en-GB"/>
        </w:rPr>
        <w:t xml:space="preserve"> </w:t>
      </w:r>
      <w:r w:rsidRPr="00814DF7">
        <w:rPr>
          <w:rFonts w:eastAsia="Arial"/>
          <w:w w:val="102"/>
          <w:sz w:val="24"/>
          <w:szCs w:val="24"/>
          <w:lang w:val="en-GB"/>
        </w:rPr>
        <w:t xml:space="preserve">is recommended. Additional doses can be taken as needed, not exceeding 8 tablets (equivalent to 300 mg tramadol and 2600 mg paracetamol) per day. </w:t>
      </w:r>
    </w:p>
    <w:p w14:paraId="2C0F227D" w14:textId="77777777" w:rsidR="00DF7FCC" w:rsidRPr="00814DF7" w:rsidRDefault="00DF7FCC" w:rsidP="00814DF7">
      <w:pPr>
        <w:ind w:left="851"/>
        <w:rPr>
          <w:rFonts w:eastAsia="Arial"/>
          <w:w w:val="102"/>
          <w:sz w:val="24"/>
          <w:szCs w:val="24"/>
          <w:lang w:val="en-GB"/>
        </w:rPr>
      </w:pPr>
    </w:p>
    <w:p w14:paraId="5BAADB77"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The dosing interval should not be less than six hours.</w:t>
      </w:r>
    </w:p>
    <w:p w14:paraId="44B25E10" w14:textId="77777777" w:rsidR="00DF7FCC" w:rsidRPr="00814DF7" w:rsidRDefault="00DF7FCC" w:rsidP="00814DF7">
      <w:pPr>
        <w:ind w:left="851"/>
        <w:rPr>
          <w:rFonts w:eastAsia="Arial"/>
          <w:w w:val="102"/>
          <w:sz w:val="24"/>
          <w:szCs w:val="24"/>
          <w:lang w:val="en-GB"/>
        </w:rPr>
      </w:pPr>
    </w:p>
    <w:p w14:paraId="09CF72FE" w14:textId="37B63077" w:rsidR="00DF7FCC" w:rsidRPr="00814DF7" w:rsidRDefault="00DF7FCC" w:rsidP="00814DF7">
      <w:pPr>
        <w:ind w:left="851"/>
        <w:rPr>
          <w:rFonts w:eastAsia="Arial"/>
          <w:w w:val="102"/>
          <w:sz w:val="24"/>
          <w:szCs w:val="24"/>
          <w:lang w:val="en-GB"/>
        </w:rPr>
      </w:pP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814DF7">
        <w:rPr>
          <w:rFonts w:eastAsia="Arial"/>
          <w:w w:val="102"/>
          <w:sz w:val="24"/>
          <w:szCs w:val="24"/>
          <w:lang w:val="en-GB"/>
        </w:rPr>
        <w:t xml:space="preserve"> </w:t>
      </w:r>
      <w:r w:rsidRPr="00814DF7">
        <w:rPr>
          <w:rFonts w:eastAsia="Arial"/>
          <w:w w:val="102"/>
          <w:sz w:val="24"/>
          <w:szCs w:val="24"/>
          <w:lang w:val="en-GB"/>
        </w:rPr>
        <w:t xml:space="preserve">should under no circumstances be administered for longer than is strictly necessary (see also section 4.4 - Special warnings and precautions for use). If repeated use or long-term treatment with </w:t>
      </w: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814DF7">
        <w:rPr>
          <w:rFonts w:eastAsia="Arial"/>
          <w:w w:val="102"/>
          <w:sz w:val="24"/>
          <w:szCs w:val="24"/>
          <w:lang w:val="en-GB"/>
        </w:rPr>
        <w:t xml:space="preserve"> </w:t>
      </w:r>
      <w:r w:rsidRPr="00814DF7">
        <w:rPr>
          <w:rFonts w:eastAsia="Arial"/>
          <w:w w:val="102"/>
          <w:sz w:val="24"/>
          <w:szCs w:val="24"/>
          <w:lang w:val="en-GB"/>
        </w:rPr>
        <w:t>is required as a result of the nature and severity of the illness, then careful, regular monitoring should take place (with breaks in the treatment, where possible), to assess whether continuation of the treatment is necessary.</w:t>
      </w:r>
    </w:p>
    <w:p w14:paraId="767B3251" w14:textId="77777777" w:rsidR="00DF7FCC" w:rsidRPr="00814DF7" w:rsidRDefault="00DF7FCC" w:rsidP="00814DF7">
      <w:pPr>
        <w:ind w:left="851"/>
        <w:rPr>
          <w:rFonts w:eastAsia="Arial"/>
          <w:w w:val="102"/>
          <w:sz w:val="24"/>
          <w:szCs w:val="24"/>
          <w:lang w:val="en-GB"/>
        </w:rPr>
      </w:pPr>
    </w:p>
    <w:p w14:paraId="6F464888"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Paediatric population</w:t>
      </w:r>
    </w:p>
    <w:p w14:paraId="76597407" w14:textId="11D8F0A8"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The effective and safe use of </w:t>
      </w: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814DF7">
        <w:rPr>
          <w:rFonts w:eastAsia="Arial"/>
          <w:w w:val="102"/>
          <w:sz w:val="24"/>
          <w:szCs w:val="24"/>
          <w:lang w:val="en-GB"/>
        </w:rPr>
        <w:t xml:space="preserve"> </w:t>
      </w:r>
      <w:r w:rsidRPr="00814DF7">
        <w:rPr>
          <w:rFonts w:eastAsia="Arial"/>
          <w:w w:val="102"/>
          <w:sz w:val="24"/>
          <w:szCs w:val="24"/>
          <w:lang w:val="en-GB"/>
        </w:rPr>
        <w:t xml:space="preserve">has not been established in children below the age of12 years. </w:t>
      </w:r>
      <w:bookmarkStart w:id="4" w:name="_Hlk153272521"/>
      <w:r w:rsidRPr="00814DF7">
        <w:rPr>
          <w:rFonts w:eastAsia="Arial"/>
          <w:w w:val="102"/>
          <w:sz w:val="24"/>
          <w:szCs w:val="24"/>
          <w:lang w:val="en-GB"/>
        </w:rPr>
        <w:t>This formulation is not suitable for subjects with a weight under 40 kg</w:t>
      </w:r>
      <w:bookmarkEnd w:id="4"/>
      <w:r w:rsidRPr="00814DF7">
        <w:rPr>
          <w:rFonts w:eastAsia="Arial"/>
          <w:w w:val="102"/>
          <w:sz w:val="24"/>
          <w:szCs w:val="24"/>
          <w:lang w:val="en-GB"/>
        </w:rPr>
        <w:t>. Treatment is therefore not recommended in this population.</w:t>
      </w:r>
    </w:p>
    <w:p w14:paraId="60C51CAA" w14:textId="77777777" w:rsidR="00DF7FCC" w:rsidRPr="00814DF7" w:rsidRDefault="00DF7FCC" w:rsidP="00814DF7">
      <w:pPr>
        <w:ind w:left="851"/>
        <w:rPr>
          <w:rFonts w:eastAsia="Arial"/>
          <w:w w:val="102"/>
          <w:sz w:val="24"/>
          <w:szCs w:val="24"/>
          <w:lang w:val="en-GB"/>
        </w:rPr>
      </w:pPr>
    </w:p>
    <w:p w14:paraId="04E983CC"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Older patients</w:t>
      </w:r>
    </w:p>
    <w:p w14:paraId="0D71DB04"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A dose adjustment is not usually necessary in patients up to 75 years without clinically manifest hepatic or renal insufficiency. In older people over 75 years elimination may be prolonged. Therefore, if necessary, the dosage interval is to be extended according to the patient's requirements.</w:t>
      </w:r>
    </w:p>
    <w:p w14:paraId="63EBDAE1" w14:textId="77777777" w:rsidR="00DF7FCC" w:rsidRPr="00814DF7" w:rsidRDefault="00DF7FCC" w:rsidP="00814DF7">
      <w:pPr>
        <w:ind w:left="851"/>
        <w:rPr>
          <w:rFonts w:eastAsia="Arial"/>
          <w:w w:val="102"/>
          <w:sz w:val="24"/>
          <w:szCs w:val="24"/>
          <w:lang w:val="en-GB"/>
        </w:rPr>
      </w:pPr>
    </w:p>
    <w:p w14:paraId="6A38CCF1"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Renal insufficiency/dialysis</w:t>
      </w:r>
    </w:p>
    <w:p w14:paraId="201B2646"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In patients with renal insufficiency the elimination of tramadol is delayed. In these </w:t>
      </w:r>
      <w:proofErr w:type="gramStart"/>
      <w:r w:rsidRPr="00814DF7">
        <w:rPr>
          <w:rFonts w:eastAsia="Arial"/>
          <w:w w:val="102"/>
          <w:sz w:val="24"/>
          <w:szCs w:val="24"/>
          <w:lang w:val="en-GB"/>
        </w:rPr>
        <w:t>patients</w:t>
      </w:r>
      <w:proofErr w:type="gramEnd"/>
      <w:r w:rsidRPr="00814DF7">
        <w:rPr>
          <w:rFonts w:eastAsia="Arial"/>
          <w:w w:val="102"/>
          <w:sz w:val="24"/>
          <w:szCs w:val="24"/>
          <w:lang w:val="en-GB"/>
        </w:rPr>
        <w:t xml:space="preserve"> prolongation of the dosage intervals should be carefully considered according to the patient's requirements.</w:t>
      </w:r>
    </w:p>
    <w:p w14:paraId="4C981469" w14:textId="77777777" w:rsidR="00DF7FCC" w:rsidRPr="00814DF7" w:rsidRDefault="00DF7FCC" w:rsidP="00814DF7">
      <w:pPr>
        <w:ind w:left="851"/>
        <w:rPr>
          <w:rFonts w:eastAsia="Arial"/>
          <w:b/>
          <w:w w:val="102"/>
          <w:sz w:val="24"/>
          <w:szCs w:val="24"/>
          <w:lang w:val="en-GB"/>
        </w:rPr>
      </w:pPr>
      <w:r w:rsidRPr="00814DF7">
        <w:rPr>
          <w:rFonts w:eastAsia="Arial"/>
          <w:w w:val="102"/>
          <w:sz w:val="24"/>
          <w:szCs w:val="24"/>
          <w:lang w:val="en-GB"/>
        </w:rPr>
        <w:t xml:space="preserve">Tramadol is not recommended in patients with end stage renal impairment (creatinine clearance &lt; 10 ml/min). Tramadol is eliminated very slowly under haemodialysis or </w:t>
      </w:r>
      <w:proofErr w:type="spellStart"/>
      <w:r w:rsidRPr="00814DF7">
        <w:rPr>
          <w:rFonts w:eastAsia="Arial"/>
          <w:w w:val="102"/>
          <w:sz w:val="24"/>
          <w:szCs w:val="24"/>
          <w:lang w:val="en-GB"/>
        </w:rPr>
        <w:t>haemofiltration</w:t>
      </w:r>
      <w:proofErr w:type="spellEnd"/>
      <w:r w:rsidRPr="00814DF7">
        <w:rPr>
          <w:rFonts w:eastAsia="Arial"/>
          <w:w w:val="102"/>
          <w:sz w:val="24"/>
          <w:szCs w:val="24"/>
          <w:lang w:val="en-GB"/>
        </w:rPr>
        <w:t xml:space="preserve">, thus application after dialysis to maintain the </w:t>
      </w:r>
      <w:proofErr w:type="spellStart"/>
      <w:r w:rsidRPr="00814DF7">
        <w:rPr>
          <w:rFonts w:eastAsia="Arial"/>
          <w:w w:val="102"/>
          <w:sz w:val="24"/>
          <w:szCs w:val="24"/>
          <w:lang w:val="en-GB"/>
        </w:rPr>
        <w:t>analgetic</w:t>
      </w:r>
      <w:proofErr w:type="spellEnd"/>
      <w:r w:rsidRPr="00814DF7">
        <w:rPr>
          <w:rFonts w:eastAsia="Arial"/>
          <w:w w:val="102"/>
          <w:sz w:val="24"/>
          <w:szCs w:val="24"/>
          <w:lang w:val="en-GB"/>
        </w:rPr>
        <w:t xml:space="preserve"> effect is usually not necessary.</w:t>
      </w:r>
      <w:r w:rsidRPr="00814DF7">
        <w:rPr>
          <w:rFonts w:eastAsia="Arial"/>
          <w:b/>
          <w:w w:val="102"/>
          <w:sz w:val="24"/>
          <w:szCs w:val="24"/>
          <w:lang w:val="en-GB"/>
        </w:rPr>
        <w:t xml:space="preserve"> </w:t>
      </w:r>
    </w:p>
    <w:p w14:paraId="0153D6D7" w14:textId="77777777" w:rsidR="00DF7FCC" w:rsidRPr="00814DF7" w:rsidRDefault="00DF7FCC" w:rsidP="00814DF7">
      <w:pPr>
        <w:ind w:left="851"/>
        <w:rPr>
          <w:rFonts w:eastAsia="Arial"/>
          <w:b/>
          <w:w w:val="102"/>
          <w:sz w:val="24"/>
          <w:szCs w:val="24"/>
          <w:lang w:val="en-GB"/>
        </w:rPr>
      </w:pPr>
    </w:p>
    <w:p w14:paraId="0865AFA7"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Hepatic impairment</w:t>
      </w:r>
    </w:p>
    <w:p w14:paraId="40106054" w14:textId="6A51E91A"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In patients with hepatic impairment the elimination of tramadol is delayed. In these </w:t>
      </w:r>
      <w:proofErr w:type="gramStart"/>
      <w:r w:rsidRPr="00814DF7">
        <w:rPr>
          <w:rFonts w:eastAsia="Arial"/>
          <w:w w:val="102"/>
          <w:sz w:val="24"/>
          <w:szCs w:val="24"/>
          <w:lang w:val="en-GB"/>
        </w:rPr>
        <w:t>patients</w:t>
      </w:r>
      <w:proofErr w:type="gramEnd"/>
      <w:r w:rsidRPr="00814DF7">
        <w:rPr>
          <w:rFonts w:eastAsia="Arial"/>
          <w:w w:val="102"/>
          <w:sz w:val="24"/>
          <w:szCs w:val="24"/>
          <w:lang w:val="en-GB"/>
        </w:rPr>
        <w:t xml:space="preserve"> prolongation of the dosage intervals should be carefully considered according to the patient's requirements (see section 4.4). Because of the presence of paracetamol </w:t>
      </w: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 xml:space="preserve">" </w:t>
      </w:r>
      <w:r w:rsidRPr="00814DF7">
        <w:rPr>
          <w:rFonts w:eastAsia="Arial"/>
          <w:w w:val="102"/>
          <w:sz w:val="24"/>
          <w:szCs w:val="24"/>
          <w:lang w:val="en-GB"/>
        </w:rPr>
        <w:t>should not be used in patients with severe hepatic impairment (see Section 4.3).</w:t>
      </w:r>
    </w:p>
    <w:p w14:paraId="4F4C4082" w14:textId="35FEB51B" w:rsidR="00AA7EFC" w:rsidRDefault="00AA7EFC">
      <w:pPr>
        <w:rPr>
          <w:rFonts w:eastAsia="Arial"/>
          <w:w w:val="102"/>
          <w:sz w:val="24"/>
          <w:szCs w:val="24"/>
          <w:u w:val="single" w:color="000000"/>
          <w:lang w:val="en-GB"/>
        </w:rPr>
      </w:pPr>
      <w:r>
        <w:rPr>
          <w:rFonts w:eastAsia="Arial"/>
          <w:w w:val="102"/>
          <w:sz w:val="24"/>
          <w:szCs w:val="24"/>
          <w:u w:val="single" w:color="000000"/>
          <w:lang w:val="en-GB"/>
        </w:rPr>
        <w:br w:type="page"/>
      </w:r>
    </w:p>
    <w:p w14:paraId="07768ED3" w14:textId="77777777" w:rsidR="00DF7FCC" w:rsidRPr="00814DF7" w:rsidRDefault="00DF7FCC" w:rsidP="00814DF7">
      <w:pPr>
        <w:ind w:left="851"/>
        <w:rPr>
          <w:rFonts w:eastAsia="Arial"/>
          <w:w w:val="102"/>
          <w:sz w:val="24"/>
          <w:szCs w:val="24"/>
          <w:u w:val="single" w:color="000000"/>
          <w:lang w:val="en-GB"/>
        </w:rPr>
      </w:pPr>
    </w:p>
    <w:p w14:paraId="3B53900C" w14:textId="77777777" w:rsidR="00DF7FCC" w:rsidRPr="00814DF7" w:rsidRDefault="00DF7FCC" w:rsidP="00814DF7">
      <w:pPr>
        <w:ind w:left="851"/>
        <w:rPr>
          <w:rFonts w:eastAsia="Arial"/>
          <w:i/>
          <w:w w:val="102"/>
          <w:sz w:val="24"/>
          <w:szCs w:val="24"/>
          <w:lang w:val="en-GB"/>
        </w:rPr>
      </w:pPr>
      <w:r w:rsidRPr="00814DF7">
        <w:rPr>
          <w:rFonts w:eastAsia="Arial"/>
          <w:i/>
          <w:w w:val="102"/>
          <w:sz w:val="24"/>
          <w:szCs w:val="24"/>
          <w:lang w:val="en-GB"/>
        </w:rPr>
        <w:t>Method of administration</w:t>
      </w:r>
    </w:p>
    <w:p w14:paraId="0FC9E784"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Oral use</w:t>
      </w:r>
    </w:p>
    <w:p w14:paraId="4FC36D8C" w14:textId="3CAD9092" w:rsidR="00DF7FCC" w:rsidRDefault="00DF7FCC" w:rsidP="00814DF7">
      <w:pPr>
        <w:ind w:left="851"/>
        <w:rPr>
          <w:rFonts w:eastAsia="Arial"/>
          <w:w w:val="102"/>
          <w:sz w:val="24"/>
          <w:szCs w:val="24"/>
          <w:lang w:val="en-GB"/>
        </w:rPr>
      </w:pPr>
      <w:r w:rsidRPr="00814DF7">
        <w:rPr>
          <w:rFonts w:eastAsia="Arial"/>
          <w:w w:val="102"/>
          <w:sz w:val="24"/>
          <w:szCs w:val="24"/>
          <w:lang w:val="en-GB"/>
        </w:rPr>
        <w:t>Tablets must be swallowed whole, with a sufficient quantity of liquid. They must not be broken or chewed</w:t>
      </w:r>
      <w:r w:rsidR="00F041CB">
        <w:rPr>
          <w:rFonts w:eastAsia="Arial"/>
          <w:w w:val="102"/>
          <w:sz w:val="24"/>
          <w:szCs w:val="24"/>
          <w:lang w:val="en-GB"/>
        </w:rPr>
        <w:t>.</w:t>
      </w:r>
    </w:p>
    <w:p w14:paraId="69900196" w14:textId="5499BB72" w:rsidR="00F041CB" w:rsidRPr="00A407F0" w:rsidRDefault="00F041CB" w:rsidP="00A407F0">
      <w:pPr>
        <w:ind w:left="851"/>
        <w:rPr>
          <w:rFonts w:eastAsia="Arial"/>
          <w:w w:val="102"/>
          <w:sz w:val="24"/>
          <w:szCs w:val="24"/>
          <w:lang w:val="en-GB"/>
        </w:rPr>
      </w:pPr>
    </w:p>
    <w:p w14:paraId="3D592B58" w14:textId="77777777" w:rsidR="00F041CB" w:rsidRPr="00A407F0" w:rsidRDefault="00F041CB" w:rsidP="00A407F0">
      <w:pPr>
        <w:ind w:left="851"/>
        <w:rPr>
          <w:rFonts w:eastAsia="Arial"/>
          <w:sz w:val="24"/>
          <w:szCs w:val="24"/>
          <w:u w:val="single"/>
          <w:lang w:val="en-GB"/>
        </w:rPr>
      </w:pPr>
      <w:r w:rsidRPr="00A407F0">
        <w:rPr>
          <w:rFonts w:eastAsia="Arial"/>
          <w:sz w:val="24"/>
          <w:szCs w:val="24"/>
          <w:u w:val="single"/>
          <w:lang w:val="en-GB"/>
        </w:rPr>
        <w:t>Treatment goals and discontinuation</w:t>
      </w:r>
    </w:p>
    <w:p w14:paraId="20E095C7" w14:textId="155D0E21" w:rsidR="00F041CB" w:rsidRPr="00A407F0" w:rsidRDefault="00F041CB" w:rsidP="00A407F0">
      <w:pPr>
        <w:ind w:left="851"/>
        <w:rPr>
          <w:rFonts w:eastAsia="Arial"/>
          <w:sz w:val="24"/>
          <w:szCs w:val="24"/>
          <w:lang w:val="en-GB"/>
        </w:rPr>
      </w:pPr>
      <w:r w:rsidRPr="00A407F0">
        <w:rPr>
          <w:rFonts w:eastAsia="Arial"/>
          <w:sz w:val="24"/>
          <w:szCs w:val="24"/>
          <w:lang w:val="en-GB"/>
        </w:rPr>
        <w:t xml:space="preserve">Before initiating treatment with </w:t>
      </w:r>
      <w:proofErr w:type="spellStart"/>
      <w:r w:rsidR="00A407F0" w:rsidRPr="00A407F0">
        <w:rPr>
          <w:rFonts w:eastAsia="Arial"/>
          <w:sz w:val="24"/>
          <w:szCs w:val="24"/>
          <w:lang w:val="en-GB"/>
        </w:rPr>
        <w:t>Tramadolhydrochlorid</w:t>
      </w:r>
      <w:proofErr w:type="spellEnd"/>
      <w:r w:rsidR="00A407F0" w:rsidRPr="00A407F0">
        <w:rPr>
          <w:rFonts w:eastAsia="Arial"/>
          <w:sz w:val="24"/>
          <w:szCs w:val="24"/>
          <w:lang w:val="en-GB"/>
        </w:rPr>
        <w:t>/Paracetamol "</w:t>
      </w:r>
      <w:proofErr w:type="spellStart"/>
      <w:r w:rsidR="00A407F0" w:rsidRPr="00A407F0">
        <w:rPr>
          <w:rFonts w:eastAsia="Arial"/>
          <w:sz w:val="24"/>
          <w:szCs w:val="24"/>
          <w:lang w:val="en-GB"/>
        </w:rPr>
        <w:t>Opko</w:t>
      </w:r>
      <w:proofErr w:type="spellEnd"/>
      <w:r w:rsidR="00A407F0" w:rsidRPr="00A407F0">
        <w:rPr>
          <w:rFonts w:eastAsia="Arial"/>
          <w:sz w:val="24"/>
          <w:szCs w:val="24"/>
          <w:lang w:val="en-GB"/>
        </w:rPr>
        <w:t>"</w:t>
      </w:r>
      <w:r w:rsidRPr="00A407F0">
        <w:rPr>
          <w:rFonts w:eastAsia="Arial"/>
          <w:sz w:val="24"/>
          <w:szCs w:val="24"/>
          <w:lang w:val="en-GB"/>
        </w:rPr>
        <w:t>, a treatment strategy including treatment duration and treatment goals, and a plan for end of the treatment, should be agreed together with the patient, in accordance with pain management guidelines. During treatment, there should be frequent contact between the physician and the patient to evaluate the need for continued treatment, consider discontinuation and to adjust dosages if needed. When a patient no longer requires therapy with tramadol, it may be advisable to taper the dose gradually to prevent symptoms of withdrawal. In absence of adequate pain control, the possibility of hyperalgesia, tolerance and progression of underlying disease should be considered (see section 4.4).</w:t>
      </w:r>
    </w:p>
    <w:p w14:paraId="31D9AF80" w14:textId="77777777" w:rsidR="007C5D2A" w:rsidRPr="00A407F0" w:rsidRDefault="007C5D2A" w:rsidP="00A407F0">
      <w:pPr>
        <w:ind w:left="851"/>
        <w:rPr>
          <w:sz w:val="24"/>
          <w:szCs w:val="24"/>
          <w:lang w:val="en-GB"/>
        </w:rPr>
      </w:pPr>
    </w:p>
    <w:p w14:paraId="072E9C77" w14:textId="77777777" w:rsidR="007C5D2A" w:rsidRPr="00814DF7" w:rsidRDefault="007C5D2A" w:rsidP="007C5D2A">
      <w:pPr>
        <w:tabs>
          <w:tab w:val="left" w:pos="851"/>
        </w:tabs>
        <w:ind w:left="851" w:hanging="851"/>
        <w:rPr>
          <w:b/>
          <w:sz w:val="24"/>
          <w:szCs w:val="24"/>
          <w:lang w:val="en-GB"/>
        </w:rPr>
      </w:pPr>
      <w:r w:rsidRPr="00814DF7">
        <w:rPr>
          <w:b/>
          <w:sz w:val="24"/>
          <w:szCs w:val="24"/>
          <w:lang w:val="en-GB"/>
        </w:rPr>
        <w:t>4.3</w:t>
      </w:r>
      <w:r w:rsidRPr="00814DF7">
        <w:rPr>
          <w:b/>
          <w:sz w:val="24"/>
          <w:szCs w:val="24"/>
          <w:lang w:val="en-GB"/>
        </w:rPr>
        <w:tab/>
        <w:t>Contraindications</w:t>
      </w:r>
    </w:p>
    <w:p w14:paraId="3573F261" w14:textId="72F0DCC7" w:rsidR="00DF7FCC" w:rsidRPr="00814DF7" w:rsidRDefault="00DF7FCC" w:rsidP="00814DF7">
      <w:pPr>
        <w:pStyle w:val="Listeafsnit"/>
        <w:numPr>
          <w:ilvl w:val="0"/>
          <w:numId w:val="15"/>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Hypersensitivity to the active substance or to any of the excipients listed in section 6.1,</w:t>
      </w:r>
    </w:p>
    <w:p w14:paraId="3C2648E2" w14:textId="43C3F168" w:rsidR="00DF7FCC" w:rsidRPr="00814DF7" w:rsidRDefault="00DF7FCC" w:rsidP="00814DF7">
      <w:pPr>
        <w:pStyle w:val="Listeafsnit"/>
        <w:numPr>
          <w:ilvl w:val="0"/>
          <w:numId w:val="15"/>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acute intoxication with alcohol, hypnotic drugs, centrally-acting analgesics, opioids or psychotropic drugs,</w:t>
      </w:r>
    </w:p>
    <w:p w14:paraId="23C6D12F" w14:textId="636869FA" w:rsidR="00DF7FCC" w:rsidRPr="00814DF7" w:rsidRDefault="00DF7FCC" w:rsidP="00814DF7">
      <w:pPr>
        <w:pStyle w:val="Listeafsnit"/>
        <w:numPr>
          <w:ilvl w:val="0"/>
          <w:numId w:val="15"/>
        </w:numPr>
        <w:spacing w:after="0" w:line="240" w:lineRule="auto"/>
        <w:ind w:left="1276" w:hanging="425"/>
        <w:rPr>
          <w:rFonts w:ascii="Times New Roman" w:eastAsia="Arial" w:hAnsi="Times New Roman" w:cs="Times New Roman"/>
          <w:w w:val="102"/>
          <w:sz w:val="24"/>
          <w:szCs w:val="24"/>
          <w:lang w:val="en-GB"/>
        </w:rPr>
      </w:pPr>
      <w:proofErr w:type="spellStart"/>
      <w:r w:rsidRPr="00814DF7">
        <w:rPr>
          <w:rFonts w:ascii="Times New Roman" w:eastAsia="Arial" w:hAnsi="Times New Roman" w:cs="Times New Roman"/>
          <w:w w:val="102"/>
          <w:sz w:val="24"/>
          <w:szCs w:val="24"/>
          <w:lang w:val="en-GB"/>
        </w:rPr>
        <w:t>Tramadolhydrochlorid</w:t>
      </w:r>
      <w:proofErr w:type="spellEnd"/>
      <w:r w:rsidRPr="00814DF7">
        <w:rPr>
          <w:rFonts w:ascii="Times New Roman" w:eastAsia="Arial" w:hAnsi="Times New Roman" w:cs="Times New Roman"/>
          <w:w w:val="102"/>
          <w:sz w:val="24"/>
          <w:szCs w:val="24"/>
          <w:lang w:val="en-GB"/>
        </w:rPr>
        <w:t xml:space="preserve">/Paracetamol </w:t>
      </w:r>
      <w:r w:rsidR="00AA7EFC">
        <w:rPr>
          <w:rFonts w:ascii="Times New Roman" w:eastAsia="Arial" w:hAnsi="Times New Roman" w:cs="Times New Roman"/>
          <w:w w:val="102"/>
          <w:sz w:val="24"/>
          <w:szCs w:val="24"/>
          <w:lang w:val="en-GB"/>
        </w:rPr>
        <w:t>"</w:t>
      </w:r>
      <w:proofErr w:type="spellStart"/>
      <w:r w:rsidR="00AA7EFC">
        <w:rPr>
          <w:rFonts w:ascii="Times New Roman" w:eastAsia="Arial" w:hAnsi="Times New Roman" w:cs="Times New Roman"/>
          <w:w w:val="102"/>
          <w:sz w:val="24"/>
          <w:szCs w:val="24"/>
          <w:lang w:val="en-GB"/>
        </w:rPr>
        <w:t>Opko</w:t>
      </w:r>
      <w:proofErr w:type="spellEnd"/>
      <w:r w:rsidR="00AA7EFC">
        <w:rPr>
          <w:rFonts w:ascii="Times New Roman" w:eastAsia="Arial" w:hAnsi="Times New Roman" w:cs="Times New Roman"/>
          <w:w w:val="102"/>
          <w:sz w:val="24"/>
          <w:szCs w:val="24"/>
          <w:lang w:val="en-GB"/>
        </w:rPr>
        <w:t xml:space="preserve">" </w:t>
      </w:r>
      <w:r w:rsidRPr="00814DF7">
        <w:rPr>
          <w:rFonts w:ascii="Times New Roman" w:eastAsia="Arial" w:hAnsi="Times New Roman" w:cs="Times New Roman"/>
          <w:w w:val="102"/>
          <w:sz w:val="24"/>
          <w:szCs w:val="24"/>
          <w:lang w:val="en-GB"/>
        </w:rPr>
        <w:t>should not be administered to patients who are receiving monoamine oxidase inhibitors or within two weeks of their withdrawal (see 4.5. Interactions with other medicinal products and other forms of interaction),</w:t>
      </w:r>
    </w:p>
    <w:p w14:paraId="1D53ABB4" w14:textId="6171D024" w:rsidR="00DF7FCC" w:rsidRPr="00814DF7" w:rsidRDefault="00DF7FCC" w:rsidP="00814DF7">
      <w:pPr>
        <w:pStyle w:val="Listeafsnit"/>
        <w:numPr>
          <w:ilvl w:val="0"/>
          <w:numId w:val="15"/>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severe hepatic impairment,</w:t>
      </w:r>
    </w:p>
    <w:p w14:paraId="2DEED1A3" w14:textId="1CE68721" w:rsidR="00DF7FCC" w:rsidRPr="00814DF7" w:rsidRDefault="00DF7FCC" w:rsidP="00814DF7">
      <w:pPr>
        <w:pStyle w:val="Listeafsnit"/>
        <w:numPr>
          <w:ilvl w:val="0"/>
          <w:numId w:val="15"/>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epilepsy not controlled by treatment (see. 4.4. Special Warnings).</w:t>
      </w:r>
    </w:p>
    <w:p w14:paraId="3DED2B5D" w14:textId="7CEC1469" w:rsidR="00DF7FCC" w:rsidRPr="00814DF7" w:rsidRDefault="00DF7FCC" w:rsidP="00814DF7">
      <w:pPr>
        <w:pStyle w:val="Listeafsnit"/>
        <w:numPr>
          <w:ilvl w:val="0"/>
          <w:numId w:val="15"/>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Tramadol should not be used in breastfeeding women if longer (more than two to three days) is required (see section 4.6).</w:t>
      </w:r>
    </w:p>
    <w:p w14:paraId="7124F38A" w14:textId="77777777" w:rsidR="007C5D2A" w:rsidRPr="00814DF7" w:rsidRDefault="007C5D2A" w:rsidP="003E0341">
      <w:pPr>
        <w:tabs>
          <w:tab w:val="left" w:pos="851"/>
        </w:tabs>
        <w:ind w:left="851"/>
        <w:rPr>
          <w:sz w:val="24"/>
          <w:szCs w:val="24"/>
          <w:lang w:val="en-GB"/>
        </w:rPr>
      </w:pPr>
    </w:p>
    <w:p w14:paraId="319FEF58" w14:textId="77777777" w:rsidR="007C5D2A" w:rsidRPr="00814DF7" w:rsidRDefault="007C5D2A" w:rsidP="007C5D2A">
      <w:pPr>
        <w:tabs>
          <w:tab w:val="left" w:pos="851"/>
        </w:tabs>
        <w:rPr>
          <w:b/>
          <w:sz w:val="24"/>
          <w:szCs w:val="24"/>
          <w:lang w:val="en-GB"/>
        </w:rPr>
      </w:pPr>
      <w:r w:rsidRPr="00814DF7">
        <w:rPr>
          <w:b/>
          <w:sz w:val="24"/>
          <w:szCs w:val="24"/>
          <w:lang w:val="en-GB"/>
        </w:rPr>
        <w:t>4.4</w:t>
      </w:r>
      <w:r w:rsidRPr="00814DF7">
        <w:rPr>
          <w:b/>
          <w:sz w:val="24"/>
          <w:szCs w:val="24"/>
          <w:lang w:val="en-GB"/>
        </w:rPr>
        <w:tab/>
        <w:t>Special warnings and precautions for use</w:t>
      </w:r>
    </w:p>
    <w:p w14:paraId="254C1C80" w14:textId="77777777" w:rsidR="00DF7FCC" w:rsidRPr="00814DF7" w:rsidRDefault="00DF7FCC" w:rsidP="00814DF7">
      <w:pPr>
        <w:ind w:left="851"/>
        <w:rPr>
          <w:rFonts w:eastAsia="Arial"/>
          <w:w w:val="102"/>
          <w:sz w:val="24"/>
          <w:szCs w:val="24"/>
          <w:lang w:val="en-GB"/>
        </w:rPr>
      </w:pPr>
    </w:p>
    <w:p w14:paraId="73EE2187" w14:textId="77777777" w:rsidR="00DF7FCC" w:rsidRPr="00814DF7" w:rsidRDefault="00DF7FCC" w:rsidP="00814DF7">
      <w:pPr>
        <w:ind w:left="851"/>
        <w:rPr>
          <w:rFonts w:eastAsia="Arial"/>
          <w:i/>
          <w:iCs/>
          <w:w w:val="102"/>
          <w:sz w:val="24"/>
          <w:szCs w:val="24"/>
          <w:lang w:val="en-GB"/>
        </w:rPr>
      </w:pPr>
      <w:r w:rsidRPr="00814DF7">
        <w:rPr>
          <w:rFonts w:eastAsia="Arial"/>
          <w:i/>
          <w:iCs/>
          <w:w w:val="102"/>
          <w:sz w:val="24"/>
          <w:szCs w:val="24"/>
          <w:lang w:val="en-GB"/>
        </w:rPr>
        <w:t>Warnings:</w:t>
      </w:r>
    </w:p>
    <w:p w14:paraId="11893FBE" w14:textId="37B68C5D" w:rsidR="00DF7FCC" w:rsidRPr="00814DF7" w:rsidRDefault="00DF7FCC" w:rsidP="00814DF7">
      <w:pPr>
        <w:pStyle w:val="Listeafsnit"/>
        <w:numPr>
          <w:ilvl w:val="0"/>
          <w:numId w:val="16"/>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 xml:space="preserve">This product is not suitable for patients under 12 years and 40kg. The maximum dose of 8 tablets of </w:t>
      </w:r>
      <w:proofErr w:type="spellStart"/>
      <w:r w:rsidRPr="00814DF7">
        <w:rPr>
          <w:rFonts w:ascii="Times New Roman" w:eastAsia="Arial" w:hAnsi="Times New Roman" w:cs="Times New Roman"/>
          <w:w w:val="102"/>
          <w:sz w:val="24"/>
          <w:szCs w:val="24"/>
          <w:lang w:val="en-GB"/>
        </w:rPr>
        <w:t>Tramadolhydrochlorid</w:t>
      </w:r>
      <w:proofErr w:type="spellEnd"/>
      <w:r w:rsidRPr="00814DF7">
        <w:rPr>
          <w:rFonts w:ascii="Times New Roman" w:eastAsia="Arial" w:hAnsi="Times New Roman" w:cs="Times New Roman"/>
          <w:w w:val="102"/>
          <w:sz w:val="24"/>
          <w:szCs w:val="24"/>
          <w:lang w:val="en-GB"/>
        </w:rPr>
        <w:t xml:space="preserve">/Paracetamol </w:t>
      </w:r>
      <w:r w:rsidR="00AA7EFC">
        <w:rPr>
          <w:rFonts w:ascii="Times New Roman" w:eastAsia="Arial" w:hAnsi="Times New Roman" w:cs="Times New Roman"/>
          <w:w w:val="102"/>
          <w:sz w:val="24"/>
          <w:szCs w:val="24"/>
          <w:lang w:val="en-GB"/>
        </w:rPr>
        <w:t>"</w:t>
      </w:r>
      <w:proofErr w:type="spellStart"/>
      <w:r w:rsidR="00AA7EFC">
        <w:rPr>
          <w:rFonts w:ascii="Times New Roman" w:eastAsia="Arial" w:hAnsi="Times New Roman" w:cs="Times New Roman"/>
          <w:w w:val="102"/>
          <w:sz w:val="24"/>
          <w:szCs w:val="24"/>
          <w:lang w:val="en-GB"/>
        </w:rPr>
        <w:t>Opko</w:t>
      </w:r>
      <w:proofErr w:type="spellEnd"/>
      <w:r w:rsidR="00AA7EFC">
        <w:rPr>
          <w:rFonts w:ascii="Times New Roman" w:eastAsia="Arial" w:hAnsi="Times New Roman" w:cs="Times New Roman"/>
          <w:w w:val="102"/>
          <w:sz w:val="24"/>
          <w:szCs w:val="24"/>
          <w:lang w:val="en-GB"/>
        </w:rPr>
        <w:t xml:space="preserve">" </w:t>
      </w:r>
      <w:r w:rsidRPr="00814DF7">
        <w:rPr>
          <w:rFonts w:ascii="Times New Roman" w:eastAsia="Arial" w:hAnsi="Times New Roman" w:cs="Times New Roman"/>
          <w:w w:val="102"/>
          <w:sz w:val="24"/>
          <w:szCs w:val="24"/>
          <w:lang w:val="en-GB"/>
        </w:rPr>
        <w:t>should not be exceeded. In order to avoid inadvertent overdose, patients should be advised not to exceed the recommended dose and not to use any other paracetamol (including over the counter) or tramadol hydrochloride containing products concurrently without the advice of a physician.</w:t>
      </w:r>
    </w:p>
    <w:p w14:paraId="595F0DB3" w14:textId="71339EE1" w:rsidR="00DF7FCC" w:rsidRPr="00814DF7" w:rsidRDefault="00DF7FCC" w:rsidP="00814DF7">
      <w:pPr>
        <w:pStyle w:val="Listeafsnit"/>
        <w:numPr>
          <w:ilvl w:val="0"/>
          <w:numId w:val="16"/>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 xml:space="preserve">In severe renal insufficiency (creatinine clearance &lt;10 ml/mm), </w:t>
      </w:r>
      <w:proofErr w:type="spellStart"/>
      <w:r w:rsidRPr="00814DF7">
        <w:rPr>
          <w:rFonts w:ascii="Times New Roman" w:eastAsia="Arial" w:hAnsi="Times New Roman" w:cs="Times New Roman"/>
          <w:w w:val="102"/>
          <w:sz w:val="24"/>
          <w:szCs w:val="24"/>
          <w:lang w:val="en-GB"/>
        </w:rPr>
        <w:t>Tramadolhydrochlorid</w:t>
      </w:r>
      <w:proofErr w:type="spellEnd"/>
      <w:r w:rsidRPr="00814DF7">
        <w:rPr>
          <w:rFonts w:ascii="Times New Roman" w:eastAsia="Arial" w:hAnsi="Times New Roman" w:cs="Times New Roman"/>
          <w:w w:val="102"/>
          <w:sz w:val="24"/>
          <w:szCs w:val="24"/>
          <w:lang w:val="en-GB"/>
        </w:rPr>
        <w:t xml:space="preserve">/Paracetamol </w:t>
      </w:r>
      <w:r w:rsidR="00AA7EFC">
        <w:rPr>
          <w:rFonts w:ascii="Times New Roman" w:eastAsia="Arial" w:hAnsi="Times New Roman" w:cs="Times New Roman"/>
          <w:w w:val="102"/>
          <w:sz w:val="24"/>
          <w:szCs w:val="24"/>
          <w:lang w:val="en-GB"/>
        </w:rPr>
        <w:t>"</w:t>
      </w:r>
      <w:proofErr w:type="spellStart"/>
      <w:r w:rsidR="00AA7EFC">
        <w:rPr>
          <w:rFonts w:ascii="Times New Roman" w:eastAsia="Arial" w:hAnsi="Times New Roman" w:cs="Times New Roman"/>
          <w:w w:val="102"/>
          <w:sz w:val="24"/>
          <w:szCs w:val="24"/>
          <w:lang w:val="en-GB"/>
        </w:rPr>
        <w:t>Opko</w:t>
      </w:r>
      <w:proofErr w:type="spellEnd"/>
      <w:r w:rsidR="00AA7EFC">
        <w:rPr>
          <w:rFonts w:ascii="Times New Roman" w:eastAsia="Arial" w:hAnsi="Times New Roman" w:cs="Times New Roman"/>
          <w:w w:val="102"/>
          <w:sz w:val="24"/>
          <w:szCs w:val="24"/>
          <w:lang w:val="en-GB"/>
        </w:rPr>
        <w:t xml:space="preserve">" </w:t>
      </w:r>
      <w:r w:rsidRPr="00814DF7">
        <w:rPr>
          <w:rFonts w:ascii="Times New Roman" w:eastAsia="Arial" w:hAnsi="Times New Roman" w:cs="Times New Roman"/>
          <w:w w:val="102"/>
          <w:sz w:val="24"/>
          <w:szCs w:val="24"/>
          <w:lang w:val="en-GB"/>
        </w:rPr>
        <w:t>is not recommended.</w:t>
      </w:r>
    </w:p>
    <w:p w14:paraId="2E9D7647" w14:textId="6463086F" w:rsidR="00DF7FCC" w:rsidRPr="00814DF7" w:rsidRDefault="00DF7FCC" w:rsidP="00814DF7">
      <w:pPr>
        <w:pStyle w:val="Listeafsnit"/>
        <w:numPr>
          <w:ilvl w:val="0"/>
          <w:numId w:val="16"/>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 xml:space="preserve">In patients with severe hepatic impairment </w:t>
      </w:r>
      <w:proofErr w:type="spellStart"/>
      <w:r w:rsidRPr="00814DF7">
        <w:rPr>
          <w:rFonts w:ascii="Times New Roman" w:eastAsia="Arial" w:hAnsi="Times New Roman" w:cs="Times New Roman"/>
          <w:w w:val="102"/>
          <w:sz w:val="24"/>
          <w:szCs w:val="24"/>
          <w:lang w:val="en-GB"/>
        </w:rPr>
        <w:t>Tramadolhydrochlorid</w:t>
      </w:r>
      <w:proofErr w:type="spellEnd"/>
      <w:r w:rsidRPr="00814DF7">
        <w:rPr>
          <w:rFonts w:ascii="Times New Roman" w:eastAsia="Arial" w:hAnsi="Times New Roman" w:cs="Times New Roman"/>
          <w:w w:val="102"/>
          <w:sz w:val="24"/>
          <w:szCs w:val="24"/>
          <w:lang w:val="en-GB"/>
        </w:rPr>
        <w:t xml:space="preserve">/Paracetamol </w:t>
      </w:r>
      <w:r w:rsidR="00AA7EFC">
        <w:rPr>
          <w:rFonts w:ascii="Times New Roman" w:eastAsia="Arial" w:hAnsi="Times New Roman" w:cs="Times New Roman"/>
          <w:w w:val="102"/>
          <w:sz w:val="24"/>
          <w:szCs w:val="24"/>
          <w:lang w:val="en-GB"/>
        </w:rPr>
        <w:t>"</w:t>
      </w:r>
      <w:proofErr w:type="spellStart"/>
      <w:r w:rsidR="00AA7EFC">
        <w:rPr>
          <w:rFonts w:ascii="Times New Roman" w:eastAsia="Arial" w:hAnsi="Times New Roman" w:cs="Times New Roman"/>
          <w:w w:val="102"/>
          <w:sz w:val="24"/>
          <w:szCs w:val="24"/>
          <w:lang w:val="en-GB"/>
        </w:rPr>
        <w:t>Opko</w:t>
      </w:r>
      <w:proofErr w:type="spellEnd"/>
      <w:r w:rsidR="00AA7EFC">
        <w:rPr>
          <w:rFonts w:ascii="Times New Roman" w:eastAsia="Arial" w:hAnsi="Times New Roman" w:cs="Times New Roman"/>
          <w:w w:val="102"/>
          <w:sz w:val="24"/>
          <w:szCs w:val="24"/>
          <w:lang w:val="en-GB"/>
        </w:rPr>
        <w:t xml:space="preserve">" </w:t>
      </w:r>
      <w:r w:rsidRPr="00814DF7">
        <w:rPr>
          <w:rFonts w:ascii="Times New Roman" w:eastAsia="Arial" w:hAnsi="Times New Roman" w:cs="Times New Roman"/>
          <w:w w:val="102"/>
          <w:sz w:val="24"/>
          <w:szCs w:val="24"/>
          <w:lang w:val="en-GB"/>
        </w:rPr>
        <w:t>should not be used (See Section 4.3). The hazards of paracetamol overdose are greater in patients with non-cirrhotic alcoholic liver disease. In moderate cases prolongation of dosage interval should be carefully considered.</w:t>
      </w:r>
    </w:p>
    <w:p w14:paraId="69CF4AFF" w14:textId="46477D57" w:rsidR="00DF7FCC" w:rsidRPr="00814DF7" w:rsidRDefault="00DF7FCC" w:rsidP="00814DF7">
      <w:pPr>
        <w:pStyle w:val="Listeafsnit"/>
        <w:numPr>
          <w:ilvl w:val="0"/>
          <w:numId w:val="16"/>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 xml:space="preserve">In severe respiratory insufficiency, </w:t>
      </w:r>
      <w:proofErr w:type="spellStart"/>
      <w:r w:rsidRPr="00814DF7">
        <w:rPr>
          <w:rFonts w:ascii="Times New Roman" w:eastAsia="Arial" w:hAnsi="Times New Roman" w:cs="Times New Roman"/>
          <w:w w:val="102"/>
          <w:sz w:val="24"/>
          <w:szCs w:val="24"/>
          <w:lang w:val="en-GB"/>
        </w:rPr>
        <w:t>Tramadolhydrochlorid</w:t>
      </w:r>
      <w:proofErr w:type="spellEnd"/>
      <w:r w:rsidRPr="00814DF7">
        <w:rPr>
          <w:rFonts w:ascii="Times New Roman" w:eastAsia="Arial" w:hAnsi="Times New Roman" w:cs="Times New Roman"/>
          <w:w w:val="102"/>
          <w:sz w:val="24"/>
          <w:szCs w:val="24"/>
          <w:lang w:val="en-GB"/>
        </w:rPr>
        <w:t xml:space="preserve">/Paracetamol </w:t>
      </w:r>
      <w:r w:rsidR="00AA7EFC">
        <w:rPr>
          <w:rFonts w:ascii="Times New Roman" w:eastAsia="Arial" w:hAnsi="Times New Roman" w:cs="Times New Roman"/>
          <w:w w:val="102"/>
          <w:sz w:val="24"/>
          <w:szCs w:val="24"/>
          <w:lang w:val="en-GB"/>
        </w:rPr>
        <w:t>"</w:t>
      </w:r>
      <w:proofErr w:type="spellStart"/>
      <w:r w:rsidR="00AA7EFC">
        <w:rPr>
          <w:rFonts w:ascii="Times New Roman" w:eastAsia="Arial" w:hAnsi="Times New Roman" w:cs="Times New Roman"/>
          <w:w w:val="102"/>
          <w:sz w:val="24"/>
          <w:szCs w:val="24"/>
          <w:lang w:val="en-GB"/>
        </w:rPr>
        <w:t>Opko</w:t>
      </w:r>
      <w:proofErr w:type="spellEnd"/>
      <w:r w:rsidR="00AA7EFC">
        <w:rPr>
          <w:rFonts w:ascii="Times New Roman" w:eastAsia="Arial" w:hAnsi="Times New Roman" w:cs="Times New Roman"/>
          <w:w w:val="102"/>
          <w:sz w:val="24"/>
          <w:szCs w:val="24"/>
          <w:lang w:val="en-GB"/>
        </w:rPr>
        <w:t xml:space="preserve">" </w:t>
      </w:r>
      <w:r w:rsidRPr="00814DF7">
        <w:rPr>
          <w:rFonts w:ascii="Times New Roman" w:eastAsia="Arial" w:hAnsi="Times New Roman" w:cs="Times New Roman"/>
          <w:w w:val="102"/>
          <w:sz w:val="24"/>
          <w:szCs w:val="24"/>
          <w:lang w:val="en-GB"/>
        </w:rPr>
        <w:t>is not recommended.</w:t>
      </w:r>
    </w:p>
    <w:p w14:paraId="507D043C" w14:textId="6BD32688" w:rsidR="00DF7FCC" w:rsidRPr="00814DF7" w:rsidRDefault="00DF7FCC" w:rsidP="00814DF7">
      <w:pPr>
        <w:pStyle w:val="Listeafsnit"/>
        <w:numPr>
          <w:ilvl w:val="0"/>
          <w:numId w:val="16"/>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Tramadol is not suitable as a substitute in opioid-dependent patients. Although it is an opioid agonist, tramadol cannot suppress morphine withdrawal symptoms.</w:t>
      </w:r>
    </w:p>
    <w:p w14:paraId="67184557" w14:textId="34513E63" w:rsidR="00DF7FCC" w:rsidRPr="00814DF7" w:rsidRDefault="00DF7FCC" w:rsidP="00814DF7">
      <w:pPr>
        <w:pStyle w:val="Listeafsnit"/>
        <w:numPr>
          <w:ilvl w:val="0"/>
          <w:numId w:val="16"/>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 xml:space="preserve">Convulsions have been reported in tramadol-treated patients susceptible to seizures or taking other medications that lower the seizure threshold, especially selective </w:t>
      </w:r>
      <w:proofErr w:type="spellStart"/>
      <w:r w:rsidRPr="00814DF7">
        <w:rPr>
          <w:rFonts w:ascii="Times New Roman" w:eastAsia="Arial" w:hAnsi="Times New Roman" w:cs="Times New Roman"/>
          <w:w w:val="102"/>
          <w:sz w:val="24"/>
          <w:szCs w:val="24"/>
          <w:lang w:val="en-GB"/>
        </w:rPr>
        <w:t>serotonine</w:t>
      </w:r>
      <w:proofErr w:type="spellEnd"/>
      <w:r w:rsidRPr="00814DF7">
        <w:rPr>
          <w:rFonts w:ascii="Times New Roman" w:eastAsia="Arial" w:hAnsi="Times New Roman" w:cs="Times New Roman"/>
          <w:w w:val="102"/>
          <w:sz w:val="24"/>
          <w:szCs w:val="24"/>
          <w:lang w:val="en-GB"/>
        </w:rPr>
        <w:t xml:space="preserve"> re-uptake inhibitors, tricyclic antidepressants, antipsychotics, centrally acting analgesics or local anaesthesia. Epileptic patients controlled by a treatment or patients susceptible to seizures should be treated with this medicine only if there are compelling circumstances. Convulsions have been reported in patients receiving tramadol at the recommended dose levels. The risk may be increased when doses of tramadol exceed the recommended upper dose limit</w:t>
      </w:r>
    </w:p>
    <w:p w14:paraId="292908C0" w14:textId="4B030416" w:rsidR="00DF7FCC" w:rsidRPr="00814DF7" w:rsidRDefault="00DF7FCC" w:rsidP="00814DF7">
      <w:pPr>
        <w:pStyle w:val="Listeafsnit"/>
        <w:numPr>
          <w:ilvl w:val="0"/>
          <w:numId w:val="16"/>
        </w:numPr>
        <w:spacing w:after="0" w:line="240" w:lineRule="auto"/>
        <w:ind w:left="1276" w:hanging="425"/>
        <w:rPr>
          <w:rFonts w:ascii="Times New Roman" w:eastAsia="Arial" w:hAnsi="Times New Roman" w:cs="Times New Roman"/>
          <w:w w:val="102"/>
          <w:sz w:val="24"/>
          <w:szCs w:val="24"/>
          <w:lang w:val="en-GB"/>
        </w:rPr>
      </w:pPr>
      <w:r w:rsidRPr="00814DF7">
        <w:rPr>
          <w:rFonts w:ascii="Times New Roman" w:eastAsia="Arial" w:hAnsi="Times New Roman" w:cs="Times New Roman"/>
          <w:w w:val="102"/>
          <w:sz w:val="24"/>
          <w:szCs w:val="24"/>
          <w:lang w:val="en-GB"/>
        </w:rPr>
        <w:t>Concomitant use of opioid agonists-antagonists (nalbuphine, buprenorphine, pentazocine) is not recommended (see4. 5 Interactions with other medicinal products and other forms of interaction).</w:t>
      </w:r>
    </w:p>
    <w:p w14:paraId="2641880A" w14:textId="77777777" w:rsidR="00DF7FCC" w:rsidRPr="00814DF7" w:rsidRDefault="00DF7FCC" w:rsidP="00814DF7">
      <w:pPr>
        <w:ind w:left="851"/>
        <w:rPr>
          <w:rFonts w:eastAsia="Arial"/>
          <w:w w:val="102"/>
          <w:sz w:val="24"/>
          <w:szCs w:val="24"/>
          <w:lang w:val="en-GB"/>
        </w:rPr>
      </w:pPr>
    </w:p>
    <w:p w14:paraId="3B0CBCC1"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Sleep-related breathing disorders</w:t>
      </w:r>
    </w:p>
    <w:p w14:paraId="72B1F8C6"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Opioids can cause sleep-related breathing disorders including central sleep </w:t>
      </w:r>
      <w:proofErr w:type="spellStart"/>
      <w:r w:rsidRPr="00814DF7">
        <w:rPr>
          <w:rFonts w:eastAsia="Arial"/>
          <w:w w:val="102"/>
          <w:sz w:val="24"/>
          <w:szCs w:val="24"/>
          <w:lang w:val="en-GB"/>
        </w:rPr>
        <w:t>apnea</w:t>
      </w:r>
      <w:proofErr w:type="spellEnd"/>
      <w:r w:rsidRPr="00814DF7">
        <w:rPr>
          <w:rFonts w:eastAsia="Arial"/>
          <w:w w:val="102"/>
          <w:sz w:val="24"/>
          <w:szCs w:val="24"/>
          <w:lang w:val="en-GB"/>
        </w:rPr>
        <w:t xml:space="preserve"> (CSA) and sleep-related hypoxemia. Opioid use increases the risk of CSA in a dose-dependent fashion. In patients who present with CSA, consider decreasing the total opioid dosage.</w:t>
      </w:r>
    </w:p>
    <w:p w14:paraId="30A1BAC4" w14:textId="77777777" w:rsidR="00DF7FCC" w:rsidRPr="00814DF7" w:rsidRDefault="00DF7FCC" w:rsidP="00814DF7">
      <w:pPr>
        <w:ind w:left="851"/>
        <w:rPr>
          <w:rFonts w:eastAsia="Arial"/>
          <w:w w:val="102"/>
          <w:sz w:val="24"/>
          <w:szCs w:val="24"/>
          <w:u w:val="single"/>
          <w:lang w:val="en-GB"/>
        </w:rPr>
      </w:pPr>
    </w:p>
    <w:p w14:paraId="4786CE57" w14:textId="77777777" w:rsidR="00DF7FCC" w:rsidRPr="00814DF7" w:rsidRDefault="00DF7FCC" w:rsidP="00814DF7">
      <w:pPr>
        <w:ind w:left="851"/>
        <w:rPr>
          <w:rFonts w:eastAsia="Arial"/>
          <w:w w:val="102"/>
          <w:sz w:val="24"/>
          <w:szCs w:val="24"/>
          <w:u w:val="single"/>
          <w:lang w:val="en-GB"/>
        </w:rPr>
      </w:pPr>
      <w:proofErr w:type="spellStart"/>
      <w:r w:rsidRPr="00814DF7">
        <w:rPr>
          <w:rFonts w:eastAsia="Arial"/>
          <w:w w:val="102"/>
          <w:sz w:val="24"/>
          <w:szCs w:val="24"/>
          <w:u w:val="single"/>
          <w:lang w:val="en-GB"/>
        </w:rPr>
        <w:t>Serotonine</w:t>
      </w:r>
      <w:proofErr w:type="spellEnd"/>
      <w:r w:rsidRPr="00814DF7">
        <w:rPr>
          <w:rFonts w:eastAsia="Arial"/>
          <w:w w:val="102"/>
          <w:sz w:val="24"/>
          <w:szCs w:val="24"/>
          <w:u w:val="single"/>
          <w:lang w:val="en-GB"/>
        </w:rPr>
        <w:t xml:space="preserve"> syndrome</w:t>
      </w:r>
    </w:p>
    <w:p w14:paraId="19A6B0FB" w14:textId="77777777" w:rsidR="00DF7FCC" w:rsidRPr="00814DF7" w:rsidRDefault="00DF7FCC" w:rsidP="00814DF7">
      <w:pPr>
        <w:ind w:left="851"/>
        <w:rPr>
          <w:rFonts w:eastAsia="Arial"/>
          <w:w w:val="102"/>
          <w:sz w:val="24"/>
          <w:szCs w:val="24"/>
          <w:lang w:val="en-GB"/>
        </w:rPr>
      </w:pPr>
      <w:proofErr w:type="spellStart"/>
      <w:r w:rsidRPr="00814DF7">
        <w:rPr>
          <w:rFonts w:eastAsia="Arial"/>
          <w:w w:val="102"/>
          <w:sz w:val="24"/>
          <w:szCs w:val="24"/>
          <w:lang w:val="en-GB"/>
        </w:rPr>
        <w:t>Serotonine</w:t>
      </w:r>
      <w:proofErr w:type="spellEnd"/>
      <w:r w:rsidRPr="00814DF7">
        <w:rPr>
          <w:rFonts w:eastAsia="Arial"/>
          <w:w w:val="102"/>
          <w:sz w:val="24"/>
          <w:szCs w:val="24"/>
          <w:lang w:val="en-GB"/>
        </w:rPr>
        <w:t xml:space="preserve"> syndrome, a potentially life-threatening condition, has been reported in patients receiving tramadol in combination with other serotonergic agents or tramadol alone (see sections 4.5, 4.8 and 4.9).  </w:t>
      </w:r>
    </w:p>
    <w:p w14:paraId="2AE04AB4"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If concomitant treatment with other serotonergic agents is clinically warranted, careful observation of the patient is advised, particularly during treatment initiation and dose escalations.</w:t>
      </w:r>
    </w:p>
    <w:p w14:paraId="799E93BC"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Symptoms of </w:t>
      </w:r>
      <w:proofErr w:type="spellStart"/>
      <w:r w:rsidRPr="00814DF7">
        <w:rPr>
          <w:rFonts w:eastAsia="Arial"/>
          <w:w w:val="102"/>
          <w:sz w:val="24"/>
          <w:szCs w:val="24"/>
          <w:lang w:val="en-GB"/>
        </w:rPr>
        <w:t>serotonine</w:t>
      </w:r>
      <w:proofErr w:type="spellEnd"/>
      <w:r w:rsidRPr="00814DF7">
        <w:rPr>
          <w:rFonts w:eastAsia="Arial"/>
          <w:w w:val="102"/>
          <w:sz w:val="24"/>
          <w:szCs w:val="24"/>
          <w:lang w:val="en-GB"/>
        </w:rPr>
        <w:t xml:space="preserve"> syndrome may include mental status changes, autonomic instability, neuromuscular abnormalities and/or gastrointestinal symptoms.</w:t>
      </w:r>
    </w:p>
    <w:p w14:paraId="539683EA"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If </w:t>
      </w:r>
      <w:proofErr w:type="spellStart"/>
      <w:r w:rsidRPr="00814DF7">
        <w:rPr>
          <w:rFonts w:eastAsia="Arial"/>
          <w:w w:val="102"/>
          <w:sz w:val="24"/>
          <w:szCs w:val="24"/>
          <w:lang w:val="en-GB"/>
        </w:rPr>
        <w:t>serotonine</w:t>
      </w:r>
      <w:proofErr w:type="spellEnd"/>
      <w:r w:rsidRPr="00814DF7">
        <w:rPr>
          <w:rFonts w:eastAsia="Arial"/>
          <w:w w:val="102"/>
          <w:sz w:val="24"/>
          <w:szCs w:val="24"/>
          <w:lang w:val="en-GB"/>
        </w:rPr>
        <w:t xml:space="preserve"> syndrome is suspected, a dose reduction or discontinuation of therapy should be considered depending on the severity of the symptoms. Withdrawal of the serotonergic drugs usually brings about a rapid improvement</w:t>
      </w:r>
    </w:p>
    <w:p w14:paraId="504F8225" w14:textId="77777777" w:rsidR="00DF7FCC" w:rsidRPr="00814DF7" w:rsidRDefault="00DF7FCC" w:rsidP="00814DF7">
      <w:pPr>
        <w:ind w:left="851"/>
        <w:rPr>
          <w:rFonts w:eastAsia="Arial"/>
          <w:w w:val="102"/>
          <w:sz w:val="24"/>
          <w:szCs w:val="24"/>
          <w:lang w:val="en-GB"/>
        </w:rPr>
      </w:pPr>
    </w:p>
    <w:p w14:paraId="1540B2FD"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CYP2D6 metabolism</w:t>
      </w:r>
    </w:p>
    <w:p w14:paraId="6E1F5CD0"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Tramadol is metabolised by the liver enzyme CYP2D6. If a patient has a deficiency or is completely lacking this enzyme an adequate analgesic effect may not be obtained. Estimates indicate that up to 7% of the Caucasian population may have this deficiency. However, if the patient is an ultra-rapid metaboliser there is a risk of developing side effects of opioid toxicity even at commonly prescribed doses.</w:t>
      </w:r>
    </w:p>
    <w:p w14:paraId="44388DA6"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General symptoms of opioid toxicity include confusion, somnolence, shallow breathing, small pupils, nausea, vomiting, constipation and lack of appetite. In severe cases this may include symptoms of circulatory and respiratory depression, which may be life threatening and very rarely fatal. Estimates of prevalence of ultra-rapid metabolisers in different populations are summarised below:</w:t>
      </w:r>
    </w:p>
    <w:p w14:paraId="489EFD55" w14:textId="77777777" w:rsidR="00DF7FCC" w:rsidRPr="00814DF7" w:rsidRDefault="00DF7FCC" w:rsidP="00814DF7">
      <w:pPr>
        <w:ind w:left="851"/>
        <w:rPr>
          <w:rFonts w:eastAsia="Arial"/>
          <w:w w:val="102"/>
          <w:sz w:val="24"/>
          <w:szCs w:val="24"/>
          <w:lang w:val="en-GB"/>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F7FCC" w:rsidRPr="00814DF7" w14:paraId="53467EE6" w14:textId="77777777" w:rsidTr="00814DF7">
        <w:tc>
          <w:tcPr>
            <w:tcW w:w="4247" w:type="dxa"/>
            <w:hideMark/>
          </w:tcPr>
          <w:p w14:paraId="16699287"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eastAsia="Arial" w:hAnsi="Times New Roman" w:cs="Times New Roman"/>
                <w:w w:val="102"/>
                <w:sz w:val="24"/>
                <w:szCs w:val="24"/>
                <w:u w:val="single"/>
                <w:lang w:val="en-GB"/>
              </w:rPr>
              <w:t>Population</w:t>
            </w:r>
          </w:p>
        </w:tc>
        <w:tc>
          <w:tcPr>
            <w:tcW w:w="4247" w:type="dxa"/>
            <w:hideMark/>
          </w:tcPr>
          <w:p w14:paraId="6B27070D"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eastAsia="Arial" w:hAnsi="Times New Roman" w:cs="Times New Roman"/>
                <w:w w:val="102"/>
                <w:sz w:val="24"/>
                <w:szCs w:val="24"/>
                <w:u w:val="single"/>
                <w:lang w:val="en-GB"/>
              </w:rPr>
              <w:t>Prevalence %</w:t>
            </w:r>
          </w:p>
        </w:tc>
      </w:tr>
      <w:tr w:rsidR="00DF7FCC" w:rsidRPr="00814DF7" w14:paraId="1A25EBDE" w14:textId="77777777" w:rsidTr="00814DF7">
        <w:tc>
          <w:tcPr>
            <w:tcW w:w="4247" w:type="dxa"/>
            <w:hideMark/>
          </w:tcPr>
          <w:p w14:paraId="527F1D16"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African/Ethiopian</w:t>
            </w:r>
          </w:p>
        </w:tc>
        <w:tc>
          <w:tcPr>
            <w:tcW w:w="4247" w:type="dxa"/>
            <w:hideMark/>
          </w:tcPr>
          <w:p w14:paraId="718BC588"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29%</w:t>
            </w:r>
          </w:p>
        </w:tc>
      </w:tr>
      <w:tr w:rsidR="00DF7FCC" w:rsidRPr="00814DF7" w14:paraId="0A7B104B" w14:textId="77777777" w:rsidTr="00814DF7">
        <w:tc>
          <w:tcPr>
            <w:tcW w:w="4247" w:type="dxa"/>
            <w:hideMark/>
          </w:tcPr>
          <w:p w14:paraId="3BD6680F"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African American</w:t>
            </w:r>
          </w:p>
        </w:tc>
        <w:tc>
          <w:tcPr>
            <w:tcW w:w="4247" w:type="dxa"/>
            <w:hideMark/>
          </w:tcPr>
          <w:p w14:paraId="2B62DB12"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3.4% to 6.5%</w:t>
            </w:r>
          </w:p>
        </w:tc>
      </w:tr>
      <w:tr w:rsidR="00DF7FCC" w:rsidRPr="00814DF7" w14:paraId="6CCD2E7C" w14:textId="77777777" w:rsidTr="00814DF7">
        <w:tc>
          <w:tcPr>
            <w:tcW w:w="4247" w:type="dxa"/>
            <w:hideMark/>
          </w:tcPr>
          <w:p w14:paraId="2E2CBD0D"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Asian</w:t>
            </w:r>
          </w:p>
        </w:tc>
        <w:tc>
          <w:tcPr>
            <w:tcW w:w="4247" w:type="dxa"/>
            <w:hideMark/>
          </w:tcPr>
          <w:p w14:paraId="055D7138"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1.2% to 2%</w:t>
            </w:r>
          </w:p>
        </w:tc>
      </w:tr>
      <w:tr w:rsidR="00DF7FCC" w:rsidRPr="00814DF7" w14:paraId="15804DBB" w14:textId="77777777" w:rsidTr="00814DF7">
        <w:tc>
          <w:tcPr>
            <w:tcW w:w="4247" w:type="dxa"/>
            <w:hideMark/>
          </w:tcPr>
          <w:p w14:paraId="167D2D48"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Caucasian</w:t>
            </w:r>
          </w:p>
        </w:tc>
        <w:tc>
          <w:tcPr>
            <w:tcW w:w="4247" w:type="dxa"/>
            <w:hideMark/>
          </w:tcPr>
          <w:p w14:paraId="5B3EDBBA" w14:textId="77777777" w:rsidR="00DF7FCC" w:rsidRPr="00814DF7" w:rsidRDefault="00DF7FCC">
            <w:pPr>
              <w:spacing w:line="276" w:lineRule="auto"/>
              <w:jc w:val="both"/>
              <w:rPr>
                <w:rFonts w:ascii="Times New Roman" w:eastAsia="Arial" w:hAnsi="Times New Roman" w:cs="Times New Roman"/>
                <w:w w:val="102"/>
                <w:sz w:val="24"/>
                <w:szCs w:val="24"/>
                <w:u w:val="single"/>
                <w:lang w:val="en-GB"/>
              </w:rPr>
            </w:pPr>
            <w:r w:rsidRPr="00814DF7">
              <w:rPr>
                <w:rFonts w:ascii="Times New Roman" w:hAnsi="Times New Roman" w:cs="Times New Roman"/>
                <w:sz w:val="24"/>
                <w:szCs w:val="24"/>
                <w:lang w:val="en-GB"/>
              </w:rPr>
              <w:t>3.6% to 6.5%</w:t>
            </w:r>
          </w:p>
        </w:tc>
      </w:tr>
      <w:tr w:rsidR="00DF7FCC" w:rsidRPr="00814DF7" w14:paraId="7EF5EC0B" w14:textId="77777777" w:rsidTr="00814DF7">
        <w:tc>
          <w:tcPr>
            <w:tcW w:w="4247" w:type="dxa"/>
            <w:hideMark/>
          </w:tcPr>
          <w:p w14:paraId="7632CCA2" w14:textId="77777777" w:rsidR="00DF7FCC" w:rsidRPr="00814DF7" w:rsidRDefault="00DF7FCC">
            <w:pPr>
              <w:spacing w:line="276" w:lineRule="auto"/>
              <w:jc w:val="both"/>
              <w:rPr>
                <w:rFonts w:ascii="Times New Roman" w:hAnsi="Times New Roman" w:cs="Times New Roman"/>
                <w:sz w:val="24"/>
                <w:szCs w:val="24"/>
                <w:lang w:val="en-GB"/>
              </w:rPr>
            </w:pPr>
            <w:r w:rsidRPr="00814DF7">
              <w:rPr>
                <w:rFonts w:ascii="Times New Roman" w:hAnsi="Times New Roman" w:cs="Times New Roman"/>
                <w:sz w:val="24"/>
                <w:szCs w:val="24"/>
                <w:lang w:val="en-GB"/>
              </w:rPr>
              <w:t>Greek</w:t>
            </w:r>
          </w:p>
        </w:tc>
        <w:tc>
          <w:tcPr>
            <w:tcW w:w="4247" w:type="dxa"/>
            <w:hideMark/>
          </w:tcPr>
          <w:p w14:paraId="15E14A8E" w14:textId="77777777" w:rsidR="00DF7FCC" w:rsidRPr="00814DF7" w:rsidRDefault="00DF7FCC">
            <w:pPr>
              <w:spacing w:line="276" w:lineRule="auto"/>
              <w:jc w:val="both"/>
              <w:rPr>
                <w:rFonts w:ascii="Times New Roman" w:hAnsi="Times New Roman" w:cs="Times New Roman"/>
                <w:sz w:val="24"/>
                <w:szCs w:val="24"/>
                <w:lang w:val="en-GB"/>
              </w:rPr>
            </w:pPr>
            <w:r w:rsidRPr="00814DF7">
              <w:rPr>
                <w:rFonts w:ascii="Times New Roman" w:hAnsi="Times New Roman" w:cs="Times New Roman"/>
                <w:sz w:val="24"/>
                <w:szCs w:val="24"/>
                <w:lang w:val="en-GB"/>
              </w:rPr>
              <w:t>6.0%</w:t>
            </w:r>
          </w:p>
        </w:tc>
      </w:tr>
      <w:tr w:rsidR="00DF7FCC" w:rsidRPr="00814DF7" w14:paraId="6D837534" w14:textId="77777777" w:rsidTr="00814DF7">
        <w:tc>
          <w:tcPr>
            <w:tcW w:w="4247" w:type="dxa"/>
            <w:hideMark/>
          </w:tcPr>
          <w:p w14:paraId="3B6D669F" w14:textId="77777777" w:rsidR="00DF7FCC" w:rsidRPr="00814DF7" w:rsidRDefault="00DF7FCC">
            <w:pPr>
              <w:spacing w:line="276" w:lineRule="auto"/>
              <w:jc w:val="both"/>
              <w:rPr>
                <w:rFonts w:ascii="Times New Roman" w:hAnsi="Times New Roman" w:cs="Times New Roman"/>
                <w:sz w:val="24"/>
                <w:szCs w:val="24"/>
                <w:lang w:val="en-GB"/>
              </w:rPr>
            </w:pPr>
            <w:r w:rsidRPr="00814DF7">
              <w:rPr>
                <w:rFonts w:ascii="Times New Roman" w:hAnsi="Times New Roman" w:cs="Times New Roman"/>
                <w:sz w:val="24"/>
                <w:szCs w:val="24"/>
                <w:lang w:val="en-GB"/>
              </w:rPr>
              <w:t>Hungarian</w:t>
            </w:r>
          </w:p>
        </w:tc>
        <w:tc>
          <w:tcPr>
            <w:tcW w:w="4247" w:type="dxa"/>
            <w:hideMark/>
          </w:tcPr>
          <w:p w14:paraId="6F06A8B7" w14:textId="77777777" w:rsidR="00DF7FCC" w:rsidRPr="00814DF7" w:rsidRDefault="00DF7FCC">
            <w:pPr>
              <w:spacing w:line="276" w:lineRule="auto"/>
              <w:jc w:val="both"/>
              <w:rPr>
                <w:rFonts w:ascii="Times New Roman" w:hAnsi="Times New Roman" w:cs="Times New Roman"/>
                <w:sz w:val="24"/>
                <w:szCs w:val="24"/>
                <w:lang w:val="en-GB"/>
              </w:rPr>
            </w:pPr>
            <w:r w:rsidRPr="00814DF7">
              <w:rPr>
                <w:rFonts w:ascii="Times New Roman" w:hAnsi="Times New Roman" w:cs="Times New Roman"/>
                <w:sz w:val="24"/>
                <w:szCs w:val="24"/>
                <w:lang w:val="en-GB"/>
              </w:rPr>
              <w:t>1.9%</w:t>
            </w:r>
          </w:p>
        </w:tc>
      </w:tr>
      <w:tr w:rsidR="00DF7FCC" w:rsidRPr="00814DF7" w14:paraId="00CA2018" w14:textId="77777777" w:rsidTr="00814DF7">
        <w:tc>
          <w:tcPr>
            <w:tcW w:w="4247" w:type="dxa"/>
            <w:hideMark/>
          </w:tcPr>
          <w:p w14:paraId="67344E7D" w14:textId="77777777" w:rsidR="00DF7FCC" w:rsidRPr="00814DF7" w:rsidRDefault="00DF7FCC">
            <w:pPr>
              <w:spacing w:line="276" w:lineRule="auto"/>
              <w:jc w:val="both"/>
              <w:rPr>
                <w:rFonts w:ascii="Times New Roman" w:hAnsi="Times New Roman" w:cs="Times New Roman"/>
                <w:sz w:val="24"/>
                <w:szCs w:val="24"/>
                <w:lang w:val="en-GB"/>
              </w:rPr>
            </w:pPr>
            <w:r w:rsidRPr="00814DF7">
              <w:rPr>
                <w:rFonts w:ascii="Times New Roman" w:hAnsi="Times New Roman" w:cs="Times New Roman"/>
                <w:sz w:val="24"/>
                <w:szCs w:val="24"/>
                <w:lang w:val="en-GB"/>
              </w:rPr>
              <w:t>Northern European</w:t>
            </w:r>
          </w:p>
        </w:tc>
        <w:tc>
          <w:tcPr>
            <w:tcW w:w="4247" w:type="dxa"/>
            <w:hideMark/>
          </w:tcPr>
          <w:p w14:paraId="5CB40253" w14:textId="77777777" w:rsidR="00DF7FCC" w:rsidRPr="00814DF7" w:rsidRDefault="00DF7FCC">
            <w:pPr>
              <w:spacing w:line="276" w:lineRule="auto"/>
              <w:jc w:val="both"/>
              <w:rPr>
                <w:rFonts w:ascii="Times New Roman" w:hAnsi="Times New Roman" w:cs="Times New Roman"/>
                <w:sz w:val="24"/>
                <w:szCs w:val="24"/>
                <w:lang w:val="en-GB"/>
              </w:rPr>
            </w:pPr>
            <w:r w:rsidRPr="00814DF7">
              <w:rPr>
                <w:rFonts w:ascii="Times New Roman" w:hAnsi="Times New Roman" w:cs="Times New Roman"/>
                <w:sz w:val="24"/>
                <w:szCs w:val="24"/>
                <w:lang w:val="en-GB"/>
              </w:rPr>
              <w:t>1% to 2%</w:t>
            </w:r>
          </w:p>
        </w:tc>
      </w:tr>
    </w:tbl>
    <w:p w14:paraId="653DE872" w14:textId="77777777" w:rsidR="00DF7FCC" w:rsidRPr="00814DF7" w:rsidRDefault="00DF7FCC" w:rsidP="00814DF7">
      <w:pPr>
        <w:ind w:left="851"/>
        <w:rPr>
          <w:rFonts w:eastAsia="Arial"/>
          <w:w w:val="102"/>
          <w:sz w:val="24"/>
          <w:szCs w:val="24"/>
          <w:lang w:val="en-GB" w:eastAsia="en-US"/>
        </w:rPr>
      </w:pPr>
    </w:p>
    <w:p w14:paraId="130B524E"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Post-operative use in children</w:t>
      </w:r>
    </w:p>
    <w:p w14:paraId="34614710"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There have been reports in the published literature that tramadol given post-operatively in children after tonsillectomy and/or adenoidectomy for obstructive sleep apnoea, led to rare, but life-threatening adverse events. Extreme caution should be exercised when tramadol is administered to children for post-operative pain relief and should be accompanied by close monitoring for symptoms of opioid toxicity including respiratory depression.</w:t>
      </w:r>
    </w:p>
    <w:p w14:paraId="12F00AA8" w14:textId="77777777" w:rsidR="00DF7FCC" w:rsidRPr="00814DF7" w:rsidRDefault="00DF7FCC" w:rsidP="00814DF7">
      <w:pPr>
        <w:ind w:left="851"/>
        <w:rPr>
          <w:rFonts w:eastAsia="Arial"/>
          <w:w w:val="102"/>
          <w:sz w:val="24"/>
          <w:szCs w:val="24"/>
          <w:lang w:val="en-GB"/>
        </w:rPr>
      </w:pPr>
    </w:p>
    <w:p w14:paraId="1DD57A58"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Children with compromised respiratory function</w:t>
      </w:r>
    </w:p>
    <w:p w14:paraId="21C334FF"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Tramadol is not recommended for use in children in whom respiratory function might be compromised including neuromuscular disorders, severe cardiac or respiratory conditions, upper respiratory or lung infections, multiple trauma or extensive surgical procedures. These factors may worsen symptoms of opioid toxicity.</w:t>
      </w:r>
    </w:p>
    <w:p w14:paraId="58D4E8DC" w14:textId="77777777" w:rsidR="00DF7FCC" w:rsidRPr="00814DF7" w:rsidRDefault="00DF7FCC" w:rsidP="00814DF7">
      <w:pPr>
        <w:ind w:left="851"/>
        <w:rPr>
          <w:rFonts w:eastAsia="Arial"/>
          <w:w w:val="102"/>
          <w:sz w:val="24"/>
          <w:szCs w:val="24"/>
          <w:lang w:val="en-GB"/>
        </w:rPr>
      </w:pPr>
    </w:p>
    <w:p w14:paraId="7AF63209" w14:textId="77777777" w:rsidR="00DF7FCC" w:rsidRPr="00814DF7" w:rsidRDefault="00DF7FCC" w:rsidP="00814DF7">
      <w:pPr>
        <w:ind w:left="851"/>
        <w:rPr>
          <w:rFonts w:eastAsia="Arial"/>
          <w:w w:val="102"/>
          <w:sz w:val="24"/>
          <w:szCs w:val="24"/>
          <w:u w:val="single"/>
          <w:lang w:val="en-GB"/>
        </w:rPr>
      </w:pPr>
      <w:r w:rsidRPr="00814DF7">
        <w:rPr>
          <w:rFonts w:eastAsia="Arial"/>
          <w:w w:val="102"/>
          <w:sz w:val="24"/>
          <w:szCs w:val="24"/>
          <w:u w:val="single"/>
          <w:lang w:val="en-GB"/>
        </w:rPr>
        <w:t>Adrenal insufficiency</w:t>
      </w:r>
    </w:p>
    <w:p w14:paraId="51EA759C"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Opioid analgesics may occasionally cause reversible adrenal insufficiency requiring monitoring and glucocorticoid replacement therapy. Symptoms of acute or chronic adrenal insufficiency may include e.g. severe abdominal pain, nausea and vomiting, low blood pressure, extreme fatigue, decreased appetite, and weight loss.</w:t>
      </w:r>
    </w:p>
    <w:p w14:paraId="2AAEC2B5" w14:textId="77777777" w:rsidR="00DF7FCC" w:rsidRPr="00814DF7" w:rsidRDefault="00DF7FCC" w:rsidP="00814DF7">
      <w:pPr>
        <w:ind w:left="851"/>
        <w:rPr>
          <w:rFonts w:eastAsia="Arial"/>
          <w:w w:val="102"/>
          <w:sz w:val="24"/>
          <w:szCs w:val="24"/>
          <w:lang w:val="en-GB"/>
        </w:rPr>
      </w:pPr>
    </w:p>
    <w:p w14:paraId="0D7055DA" w14:textId="77777777" w:rsidR="00DF7FCC" w:rsidRPr="00814DF7" w:rsidRDefault="00DF7FCC" w:rsidP="00814DF7">
      <w:pPr>
        <w:ind w:left="851"/>
        <w:rPr>
          <w:rFonts w:eastAsia="Arial"/>
          <w:i/>
          <w:iCs/>
          <w:w w:val="102"/>
          <w:sz w:val="24"/>
          <w:szCs w:val="24"/>
          <w:lang w:val="en-GB"/>
        </w:rPr>
      </w:pPr>
      <w:r w:rsidRPr="00814DF7">
        <w:rPr>
          <w:rFonts w:eastAsia="Arial"/>
          <w:i/>
          <w:iCs/>
          <w:w w:val="102"/>
          <w:sz w:val="24"/>
          <w:szCs w:val="24"/>
          <w:lang w:val="en-GB"/>
        </w:rPr>
        <w:t>Precautions for use</w:t>
      </w:r>
    </w:p>
    <w:p w14:paraId="299A333C" w14:textId="77777777" w:rsidR="00DF7FCC" w:rsidRPr="00814DF7" w:rsidRDefault="00DF7FCC" w:rsidP="00814DF7">
      <w:pPr>
        <w:ind w:left="851"/>
        <w:rPr>
          <w:rFonts w:eastAsia="Arial"/>
          <w:i/>
          <w:iCs/>
          <w:w w:val="102"/>
          <w:sz w:val="24"/>
          <w:szCs w:val="24"/>
          <w:lang w:val="en-GB"/>
        </w:rPr>
      </w:pPr>
      <w:r w:rsidRPr="00814DF7">
        <w:rPr>
          <w:rFonts w:eastAsia="Arial"/>
          <w:i/>
          <w:iCs/>
          <w:w w:val="102"/>
          <w:sz w:val="24"/>
          <w:szCs w:val="24"/>
          <w:lang w:val="en-GB"/>
        </w:rPr>
        <w:t>Risk from concomitant use of sedative medicines such as benzodiazepines or related drugs</w:t>
      </w:r>
    </w:p>
    <w:p w14:paraId="1BAC50A0" w14:textId="77777777" w:rsidR="00DF7FCC" w:rsidRPr="00814DF7" w:rsidRDefault="00DF7FCC" w:rsidP="00814DF7">
      <w:pPr>
        <w:ind w:left="851"/>
        <w:rPr>
          <w:rFonts w:eastAsia="Arial"/>
          <w:i/>
          <w:iCs/>
          <w:w w:val="102"/>
          <w:sz w:val="24"/>
          <w:szCs w:val="24"/>
          <w:lang w:val="en-GB"/>
        </w:rPr>
      </w:pPr>
    </w:p>
    <w:p w14:paraId="3C9DDD12" w14:textId="7997A8A8"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Concomitant use of </w:t>
      </w: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091A87">
        <w:rPr>
          <w:rFonts w:eastAsia="Arial"/>
          <w:w w:val="102"/>
          <w:sz w:val="24"/>
          <w:szCs w:val="24"/>
          <w:lang w:val="en-GB"/>
        </w:rPr>
        <w:t xml:space="preserve"> </w:t>
      </w:r>
      <w:r w:rsidRPr="00814DF7">
        <w:rPr>
          <w:rFonts w:eastAsia="Arial"/>
          <w:w w:val="102"/>
          <w:sz w:val="24"/>
          <w:szCs w:val="24"/>
          <w:lang w:val="en-GB"/>
        </w:rPr>
        <w:t xml:space="preserve">and sedative medicines such as benzodiazepines or related drugs may result in sedation, respiratory depression, coma and death. Because of these risks, concomitant prescribing with these sedative drugs should be reserved for patients for whom alternative treatment options are not possible. If a decision is made to prescribe </w:t>
      </w: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091A87">
        <w:rPr>
          <w:rFonts w:eastAsia="Arial"/>
          <w:w w:val="102"/>
          <w:sz w:val="24"/>
          <w:szCs w:val="24"/>
          <w:lang w:val="en-GB"/>
        </w:rPr>
        <w:t xml:space="preserve"> </w:t>
      </w:r>
      <w:r w:rsidRPr="00814DF7">
        <w:rPr>
          <w:rFonts w:eastAsia="Arial"/>
          <w:w w:val="102"/>
          <w:sz w:val="24"/>
          <w:szCs w:val="24"/>
          <w:lang w:val="en-GB"/>
        </w:rPr>
        <w:t>concomitantly with sedative medicines, the lowest effective dose should be used, and the duration of the concomitant treatment should be as short as possible.</w:t>
      </w:r>
    </w:p>
    <w:p w14:paraId="0F36D84E" w14:textId="77777777" w:rsidR="00DF7FCC" w:rsidRPr="00814DF7" w:rsidRDefault="00DF7FCC" w:rsidP="00814DF7">
      <w:pPr>
        <w:ind w:left="851"/>
        <w:rPr>
          <w:rFonts w:eastAsia="Arial"/>
          <w:w w:val="102"/>
          <w:sz w:val="24"/>
          <w:szCs w:val="24"/>
          <w:lang w:val="en-GB"/>
        </w:rPr>
      </w:pPr>
    </w:p>
    <w:p w14:paraId="4614D6DE"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Caution is advised if paracetamol is administered concomitantly with flucloxacillin due to increased risk of high anion gap metabolic acidosis (HAGMA), particularly in patients with severe renal impairment, sepsis, malnutrition and other sources of glutathione deficiency (e.g. chronic alcoholism), as well as those using maximum daily doses of paracetamol. Close monitoring, including measurement of urinary 5-oxoproline, is recommended.</w:t>
      </w:r>
    </w:p>
    <w:p w14:paraId="2883D4C6" w14:textId="336A9928"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The patients should be followed closely for signs and symptoms of respiratory depression and sedation. In this respect, it is strongly recommended to inform patients and their caregivers to be aware of these symptoms (see section 4.5).</w:t>
      </w:r>
    </w:p>
    <w:p w14:paraId="64866667"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The patients should be followed closely for signs and symptoms of respiratory depression and sedation. In this respect, itis strongly recommended to inform patients and their caregivers to be aware of these symptoms (see section 4.5).</w:t>
      </w:r>
    </w:p>
    <w:p w14:paraId="0F57AC25" w14:textId="77777777" w:rsidR="00F041CB" w:rsidRDefault="00F041CB" w:rsidP="00814DF7">
      <w:pPr>
        <w:ind w:left="851"/>
        <w:rPr>
          <w:rFonts w:eastAsia="Arial"/>
          <w:w w:val="102"/>
          <w:sz w:val="24"/>
          <w:szCs w:val="24"/>
          <w:lang w:val="en-GB"/>
        </w:rPr>
      </w:pPr>
    </w:p>
    <w:p w14:paraId="6854ED28" w14:textId="166DDA2D" w:rsidR="00DF7FCC" w:rsidRPr="00814DF7" w:rsidRDefault="00DF7FCC" w:rsidP="00814DF7">
      <w:pPr>
        <w:ind w:left="851"/>
        <w:rPr>
          <w:rFonts w:eastAsia="Arial"/>
          <w:w w:val="102"/>
          <w:sz w:val="24"/>
          <w:szCs w:val="24"/>
          <w:lang w:val="en-GB"/>
        </w:rPr>
      </w:pP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 xml:space="preserve">" </w:t>
      </w:r>
      <w:r w:rsidRPr="00814DF7">
        <w:rPr>
          <w:rFonts w:eastAsia="Arial"/>
          <w:w w:val="102"/>
          <w:sz w:val="24"/>
          <w:szCs w:val="24"/>
          <w:lang w:val="en-GB"/>
        </w:rPr>
        <w:t xml:space="preserve">should be used with caution in patients with cranial trauma, in patients prone to convulsive disorder, biliary tract disorders, in a state of shock, in an altered state of consciousness for unknown reasons, with problems affecting the respiratory </w:t>
      </w:r>
      <w:proofErr w:type="spellStart"/>
      <w:r w:rsidRPr="00814DF7">
        <w:rPr>
          <w:rFonts w:eastAsia="Arial"/>
          <w:w w:val="102"/>
          <w:sz w:val="24"/>
          <w:szCs w:val="24"/>
          <w:lang w:val="en-GB"/>
        </w:rPr>
        <w:t>center</w:t>
      </w:r>
      <w:proofErr w:type="spellEnd"/>
      <w:r w:rsidRPr="00814DF7">
        <w:rPr>
          <w:rFonts w:eastAsia="Arial"/>
          <w:w w:val="102"/>
          <w:sz w:val="24"/>
          <w:szCs w:val="24"/>
          <w:lang w:val="en-GB"/>
        </w:rPr>
        <w:t xml:space="preserve"> or the respiratory function, or with an increased intracranial pressure.</w:t>
      </w:r>
    </w:p>
    <w:p w14:paraId="1D1AF4BF" w14:textId="77777777" w:rsidR="00DF7FCC" w:rsidRPr="00814DF7" w:rsidRDefault="00DF7FCC" w:rsidP="00814DF7">
      <w:pPr>
        <w:ind w:left="851"/>
        <w:rPr>
          <w:rFonts w:eastAsia="Arial"/>
          <w:w w:val="102"/>
          <w:sz w:val="24"/>
          <w:szCs w:val="24"/>
          <w:lang w:val="en-GB"/>
        </w:rPr>
      </w:pPr>
    </w:p>
    <w:p w14:paraId="2E2BF55E"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Paracetamol in overdosage may cause hepatic toxicity in some patients.</w:t>
      </w:r>
    </w:p>
    <w:p w14:paraId="6770D08B" w14:textId="7744A6F8"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 xml:space="preserve">Symptoms of withdrawal reaction, similar to those occurring during opiate withdrawal, may occur even at therapeutic doses and for short term treatment (see section 4.8). When a patient no longer requires therapy with </w:t>
      </w:r>
      <w:proofErr w:type="spellStart"/>
      <w:r w:rsidR="00AA7EFC" w:rsidRPr="00814DF7">
        <w:rPr>
          <w:rFonts w:eastAsia="Arial"/>
          <w:w w:val="102"/>
          <w:sz w:val="24"/>
          <w:szCs w:val="24"/>
          <w:lang w:val="en-GB"/>
        </w:rPr>
        <w:t>Tramadolhydrochlorid</w:t>
      </w:r>
      <w:proofErr w:type="spellEnd"/>
      <w:r w:rsidR="00AA7EFC"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Pr="00814DF7">
        <w:rPr>
          <w:rFonts w:eastAsia="Arial"/>
          <w:w w:val="102"/>
          <w:sz w:val="24"/>
          <w:szCs w:val="24"/>
          <w:lang w:val="en-GB"/>
        </w:rPr>
        <w:t xml:space="preserve">, it may bead </w:t>
      </w:r>
      <w:proofErr w:type="spellStart"/>
      <w:r w:rsidRPr="00814DF7">
        <w:rPr>
          <w:rFonts w:eastAsia="Arial"/>
          <w:w w:val="102"/>
          <w:sz w:val="24"/>
          <w:szCs w:val="24"/>
          <w:lang w:val="en-GB"/>
        </w:rPr>
        <w:t>visable</w:t>
      </w:r>
      <w:proofErr w:type="spellEnd"/>
      <w:r w:rsidRPr="00814DF7">
        <w:rPr>
          <w:rFonts w:eastAsia="Arial"/>
          <w:w w:val="102"/>
          <w:sz w:val="24"/>
          <w:szCs w:val="24"/>
          <w:lang w:val="en-GB"/>
        </w:rPr>
        <w:t xml:space="preserve"> to taper the dose gradually to prevent symptoms of withdrawal, especially after long treatment periods. Rarely, cases of dependence and abuse have been reported (see section 4.8).</w:t>
      </w:r>
    </w:p>
    <w:p w14:paraId="6DFD4394" w14:textId="77777777" w:rsidR="00DF7FCC" w:rsidRPr="00814DF7" w:rsidRDefault="00DF7FCC" w:rsidP="00814DF7">
      <w:pPr>
        <w:ind w:left="851"/>
        <w:rPr>
          <w:rFonts w:eastAsia="Arial"/>
          <w:w w:val="102"/>
          <w:sz w:val="24"/>
          <w:szCs w:val="24"/>
          <w:lang w:val="en-GB"/>
        </w:rPr>
      </w:pPr>
    </w:p>
    <w:p w14:paraId="281671DD" w14:textId="625AEE80" w:rsidR="00DF7FCC" w:rsidRPr="00091A87" w:rsidRDefault="00DF7FCC" w:rsidP="00091A87">
      <w:pPr>
        <w:pStyle w:val="Listeafsnit"/>
        <w:numPr>
          <w:ilvl w:val="0"/>
          <w:numId w:val="17"/>
        </w:numPr>
        <w:spacing w:after="0" w:line="240" w:lineRule="auto"/>
        <w:ind w:left="1276" w:hanging="425"/>
        <w:rPr>
          <w:rFonts w:ascii="Times New Roman" w:eastAsia="Arial" w:hAnsi="Times New Roman" w:cs="Times New Roman"/>
          <w:w w:val="102"/>
          <w:sz w:val="24"/>
          <w:szCs w:val="24"/>
          <w:lang w:val="en-GB"/>
        </w:rPr>
      </w:pPr>
      <w:r w:rsidRPr="00091A87">
        <w:rPr>
          <w:rFonts w:ascii="Times New Roman" w:eastAsia="Arial" w:hAnsi="Times New Roman" w:cs="Times New Roman"/>
          <w:w w:val="102"/>
          <w:sz w:val="24"/>
          <w:szCs w:val="24"/>
          <w:lang w:val="en-GB"/>
        </w:rPr>
        <w:t>In one study, use of tramadol during general anaesthesia with enflurane and nitrous oxide was reported to enhance intra-operative recall. Until further information is available, use of tramadol during light planes of anaesthesia should be avoided.</w:t>
      </w:r>
    </w:p>
    <w:p w14:paraId="001AF0BF" w14:textId="3173B8F8" w:rsidR="00DF7FCC" w:rsidRPr="00A407F0" w:rsidRDefault="00DF7FCC" w:rsidP="00A407F0">
      <w:pPr>
        <w:ind w:left="851"/>
        <w:rPr>
          <w:rFonts w:eastAsia="Arial"/>
          <w:sz w:val="24"/>
          <w:szCs w:val="24"/>
          <w:lang w:val="en-GB"/>
        </w:rPr>
      </w:pPr>
    </w:p>
    <w:p w14:paraId="7D9923B1" w14:textId="77777777" w:rsidR="00F041CB" w:rsidRPr="00A407F0" w:rsidRDefault="00F041CB" w:rsidP="00A407F0">
      <w:pPr>
        <w:ind w:left="851"/>
        <w:rPr>
          <w:rFonts w:eastAsia="Arial"/>
          <w:sz w:val="24"/>
          <w:szCs w:val="24"/>
          <w:u w:val="single"/>
          <w:lang w:val="en-GB"/>
        </w:rPr>
      </w:pPr>
      <w:r w:rsidRPr="00A407F0">
        <w:rPr>
          <w:rFonts w:eastAsia="Arial"/>
          <w:sz w:val="24"/>
          <w:szCs w:val="24"/>
          <w:u w:val="single"/>
          <w:lang w:val="en-GB"/>
        </w:rPr>
        <w:t>Tolerance and opioid use disorder (abuse and dependence)</w:t>
      </w:r>
    </w:p>
    <w:p w14:paraId="76FB3BDA" w14:textId="2C05A954" w:rsidR="00F041CB" w:rsidRPr="00A407F0" w:rsidRDefault="00F041CB" w:rsidP="00A407F0">
      <w:pPr>
        <w:ind w:left="851"/>
        <w:rPr>
          <w:rFonts w:eastAsia="Arial"/>
          <w:sz w:val="24"/>
          <w:szCs w:val="24"/>
          <w:lang w:val="en-GB"/>
        </w:rPr>
      </w:pPr>
      <w:r w:rsidRPr="00A407F0">
        <w:rPr>
          <w:rFonts w:eastAsia="Arial"/>
          <w:sz w:val="24"/>
          <w:szCs w:val="24"/>
          <w:lang w:val="en-GB"/>
        </w:rPr>
        <w:t xml:space="preserve">Tolerance, physical and psychological dependence, and opioid use disorder (OUD) may develop upon repeated administration of opioids such as </w:t>
      </w:r>
      <w:proofErr w:type="spellStart"/>
      <w:r w:rsidR="00A407F0" w:rsidRPr="00814DF7">
        <w:rPr>
          <w:rFonts w:eastAsia="Arial"/>
          <w:w w:val="102"/>
          <w:sz w:val="24"/>
          <w:szCs w:val="24"/>
          <w:lang w:val="en-GB"/>
        </w:rPr>
        <w:t>Tramadolhydrochlorid</w:t>
      </w:r>
      <w:proofErr w:type="spellEnd"/>
      <w:r w:rsidR="00A407F0" w:rsidRPr="00814DF7">
        <w:rPr>
          <w:rFonts w:eastAsia="Arial"/>
          <w:w w:val="102"/>
          <w:sz w:val="24"/>
          <w:szCs w:val="24"/>
          <w:lang w:val="en-GB"/>
        </w:rPr>
        <w:t>/Par</w:t>
      </w:r>
      <w:r w:rsidR="00A407F0">
        <w:rPr>
          <w:rFonts w:eastAsia="Arial"/>
          <w:w w:val="102"/>
          <w:sz w:val="24"/>
          <w:szCs w:val="24"/>
          <w:lang w:val="en-GB"/>
        </w:rPr>
        <w:softHyphen/>
      </w:r>
      <w:r w:rsidR="00A407F0" w:rsidRPr="00814DF7">
        <w:rPr>
          <w:rFonts w:eastAsia="Arial"/>
          <w:w w:val="102"/>
          <w:sz w:val="24"/>
          <w:szCs w:val="24"/>
          <w:lang w:val="en-GB"/>
        </w:rPr>
        <w:t xml:space="preserve">acetamol </w:t>
      </w:r>
      <w:r w:rsidR="00A407F0">
        <w:rPr>
          <w:rFonts w:eastAsia="Arial"/>
          <w:w w:val="102"/>
          <w:sz w:val="24"/>
          <w:szCs w:val="24"/>
          <w:lang w:val="en-GB"/>
        </w:rPr>
        <w:t>"</w:t>
      </w:r>
      <w:proofErr w:type="spellStart"/>
      <w:r w:rsidR="00A407F0">
        <w:rPr>
          <w:rFonts w:eastAsia="Arial"/>
          <w:w w:val="102"/>
          <w:sz w:val="24"/>
          <w:szCs w:val="24"/>
          <w:lang w:val="en-GB"/>
        </w:rPr>
        <w:t>Opko</w:t>
      </w:r>
      <w:proofErr w:type="spellEnd"/>
      <w:r w:rsidR="00A407F0">
        <w:rPr>
          <w:rFonts w:eastAsia="Arial"/>
          <w:w w:val="102"/>
          <w:sz w:val="24"/>
          <w:szCs w:val="24"/>
          <w:lang w:val="en-GB"/>
        </w:rPr>
        <w:t>"</w:t>
      </w:r>
      <w:r w:rsidRPr="00A407F0">
        <w:rPr>
          <w:rFonts w:eastAsia="Arial"/>
          <w:sz w:val="24"/>
          <w:szCs w:val="24"/>
          <w:lang w:val="en-GB"/>
        </w:rPr>
        <w:t xml:space="preserve">. Repeated use of </w:t>
      </w:r>
      <w:proofErr w:type="spellStart"/>
      <w:r w:rsidR="00A407F0" w:rsidRPr="00814DF7">
        <w:rPr>
          <w:rFonts w:eastAsia="Arial"/>
          <w:w w:val="102"/>
          <w:sz w:val="24"/>
          <w:szCs w:val="24"/>
          <w:lang w:val="en-GB"/>
        </w:rPr>
        <w:t>Tramadolhydrochlorid</w:t>
      </w:r>
      <w:proofErr w:type="spellEnd"/>
      <w:r w:rsidR="00A407F0" w:rsidRPr="00814DF7">
        <w:rPr>
          <w:rFonts w:eastAsia="Arial"/>
          <w:w w:val="102"/>
          <w:sz w:val="24"/>
          <w:szCs w:val="24"/>
          <w:lang w:val="en-GB"/>
        </w:rPr>
        <w:t xml:space="preserve">/Paracetamol </w:t>
      </w:r>
      <w:r w:rsidR="00A407F0">
        <w:rPr>
          <w:rFonts w:eastAsia="Arial"/>
          <w:w w:val="102"/>
          <w:sz w:val="24"/>
          <w:szCs w:val="24"/>
          <w:lang w:val="en-GB"/>
        </w:rPr>
        <w:t>"</w:t>
      </w:r>
      <w:proofErr w:type="spellStart"/>
      <w:r w:rsidR="00A407F0">
        <w:rPr>
          <w:rFonts w:eastAsia="Arial"/>
          <w:w w:val="102"/>
          <w:sz w:val="24"/>
          <w:szCs w:val="24"/>
          <w:lang w:val="en-GB"/>
        </w:rPr>
        <w:t>Opko</w:t>
      </w:r>
      <w:proofErr w:type="spellEnd"/>
      <w:r w:rsidR="00A407F0">
        <w:rPr>
          <w:rFonts w:eastAsia="Arial"/>
          <w:w w:val="102"/>
          <w:sz w:val="24"/>
          <w:szCs w:val="24"/>
          <w:lang w:val="en-GB"/>
        </w:rPr>
        <w:t>"</w:t>
      </w:r>
      <w:r w:rsidRPr="00A407F0">
        <w:rPr>
          <w:rFonts w:eastAsia="Arial"/>
          <w:sz w:val="24"/>
          <w:szCs w:val="24"/>
          <w:lang w:val="en-GB"/>
        </w:rPr>
        <w:t xml:space="preserve"> can lead to OUD. A higher dose and longer duration of opioid treatment can increase the risk of developing OUD. Abuse or intentional misuse of </w:t>
      </w:r>
      <w:proofErr w:type="spellStart"/>
      <w:r w:rsidR="00A407F0" w:rsidRPr="00814DF7">
        <w:rPr>
          <w:rFonts w:eastAsia="Arial"/>
          <w:w w:val="102"/>
          <w:sz w:val="24"/>
          <w:szCs w:val="24"/>
          <w:lang w:val="en-GB"/>
        </w:rPr>
        <w:t>Tramadolhydrochlorid</w:t>
      </w:r>
      <w:proofErr w:type="spellEnd"/>
      <w:r w:rsidR="00A407F0" w:rsidRPr="00814DF7">
        <w:rPr>
          <w:rFonts w:eastAsia="Arial"/>
          <w:w w:val="102"/>
          <w:sz w:val="24"/>
          <w:szCs w:val="24"/>
          <w:lang w:val="en-GB"/>
        </w:rPr>
        <w:t xml:space="preserve">/Paracetamol </w:t>
      </w:r>
      <w:r w:rsidR="00A407F0">
        <w:rPr>
          <w:rFonts w:eastAsia="Arial"/>
          <w:w w:val="102"/>
          <w:sz w:val="24"/>
          <w:szCs w:val="24"/>
          <w:lang w:val="en-GB"/>
        </w:rPr>
        <w:t>"</w:t>
      </w:r>
      <w:proofErr w:type="spellStart"/>
      <w:r w:rsidR="00A407F0">
        <w:rPr>
          <w:rFonts w:eastAsia="Arial"/>
          <w:w w:val="102"/>
          <w:sz w:val="24"/>
          <w:szCs w:val="24"/>
          <w:lang w:val="en-GB"/>
        </w:rPr>
        <w:t>Opko</w:t>
      </w:r>
      <w:proofErr w:type="spellEnd"/>
      <w:r w:rsidR="00A407F0">
        <w:rPr>
          <w:rFonts w:eastAsia="Arial"/>
          <w:w w:val="102"/>
          <w:sz w:val="24"/>
          <w:szCs w:val="24"/>
          <w:lang w:val="en-GB"/>
        </w:rPr>
        <w:t>"</w:t>
      </w:r>
      <w:r w:rsidRPr="00A407F0">
        <w:rPr>
          <w:rFonts w:eastAsia="Arial"/>
          <w:sz w:val="24"/>
          <w:szCs w:val="24"/>
          <w:lang w:val="en-GB"/>
        </w:rPr>
        <w:t xml:space="preserve"> may result in overdose and/or death. The risk of developing OUD is increased in patients with a personal or a family history (parents or siblings) of substance use disorders (including alcohol use disorder), in current tobacco users or in patients with a personal history of other mental health disorders (e.g. major depression, anxiety and personality disorders).</w:t>
      </w:r>
    </w:p>
    <w:p w14:paraId="1F341275" w14:textId="77777777" w:rsidR="00F041CB" w:rsidRPr="00A407F0" w:rsidRDefault="00F041CB" w:rsidP="00A407F0">
      <w:pPr>
        <w:ind w:left="851"/>
        <w:rPr>
          <w:rFonts w:eastAsia="Arial"/>
          <w:sz w:val="24"/>
          <w:szCs w:val="24"/>
          <w:lang w:val="en-GB"/>
        </w:rPr>
      </w:pPr>
    </w:p>
    <w:p w14:paraId="2BB4DA83" w14:textId="0F8231FC" w:rsidR="00F041CB" w:rsidRPr="00A407F0" w:rsidRDefault="00F041CB" w:rsidP="00A407F0">
      <w:pPr>
        <w:ind w:left="851"/>
        <w:rPr>
          <w:rFonts w:eastAsia="Arial"/>
          <w:sz w:val="24"/>
          <w:szCs w:val="24"/>
          <w:lang w:val="en-GB"/>
        </w:rPr>
      </w:pPr>
      <w:r w:rsidRPr="00A407F0">
        <w:rPr>
          <w:rFonts w:eastAsia="Arial"/>
          <w:sz w:val="24"/>
          <w:szCs w:val="24"/>
          <w:lang w:val="en-GB"/>
        </w:rPr>
        <w:t xml:space="preserve">Before initiating treatment with </w:t>
      </w:r>
      <w:proofErr w:type="spellStart"/>
      <w:r w:rsidR="00A407F0" w:rsidRPr="00814DF7">
        <w:rPr>
          <w:rFonts w:eastAsia="Arial"/>
          <w:w w:val="102"/>
          <w:sz w:val="24"/>
          <w:szCs w:val="24"/>
          <w:lang w:val="en-GB"/>
        </w:rPr>
        <w:t>Tramadolhydrochlorid</w:t>
      </w:r>
      <w:proofErr w:type="spellEnd"/>
      <w:r w:rsidR="00A407F0" w:rsidRPr="00814DF7">
        <w:rPr>
          <w:rFonts w:eastAsia="Arial"/>
          <w:w w:val="102"/>
          <w:sz w:val="24"/>
          <w:szCs w:val="24"/>
          <w:lang w:val="en-GB"/>
        </w:rPr>
        <w:t xml:space="preserve">/Paracetamol </w:t>
      </w:r>
      <w:r w:rsidR="00A407F0">
        <w:rPr>
          <w:rFonts w:eastAsia="Arial"/>
          <w:w w:val="102"/>
          <w:sz w:val="24"/>
          <w:szCs w:val="24"/>
          <w:lang w:val="en-GB"/>
        </w:rPr>
        <w:t>"</w:t>
      </w:r>
      <w:proofErr w:type="spellStart"/>
      <w:r w:rsidR="00A407F0">
        <w:rPr>
          <w:rFonts w:eastAsia="Arial"/>
          <w:w w:val="102"/>
          <w:sz w:val="24"/>
          <w:szCs w:val="24"/>
          <w:lang w:val="en-GB"/>
        </w:rPr>
        <w:t>Opko</w:t>
      </w:r>
      <w:proofErr w:type="spellEnd"/>
      <w:r w:rsidR="00A407F0">
        <w:rPr>
          <w:rFonts w:eastAsia="Arial"/>
          <w:w w:val="102"/>
          <w:sz w:val="24"/>
          <w:szCs w:val="24"/>
          <w:lang w:val="en-GB"/>
        </w:rPr>
        <w:t>"</w:t>
      </w:r>
      <w:r w:rsidRPr="00A407F0">
        <w:rPr>
          <w:rFonts w:eastAsia="Arial"/>
          <w:sz w:val="24"/>
          <w:szCs w:val="24"/>
          <w:lang w:val="en-GB"/>
        </w:rPr>
        <w:t xml:space="preserve"> and during the treatment, treatment goals and a discontinuation plan should be agreed with the patient (see section 4.2). Before and during treatment the patient should also be informed about the risks and signs of OUD. If these signs occur, patients should be advised to contact their physician.</w:t>
      </w:r>
    </w:p>
    <w:p w14:paraId="542F9C6B" w14:textId="77777777" w:rsidR="00F041CB" w:rsidRPr="00A407F0" w:rsidRDefault="00F041CB" w:rsidP="00A407F0">
      <w:pPr>
        <w:ind w:left="851"/>
        <w:rPr>
          <w:rFonts w:eastAsia="Arial"/>
          <w:sz w:val="24"/>
          <w:szCs w:val="24"/>
          <w:lang w:val="en-GB"/>
        </w:rPr>
      </w:pPr>
    </w:p>
    <w:p w14:paraId="4190A3FD" w14:textId="77777777" w:rsidR="00F041CB" w:rsidRPr="00A407F0" w:rsidRDefault="00F041CB" w:rsidP="00A407F0">
      <w:pPr>
        <w:ind w:left="851"/>
        <w:rPr>
          <w:rFonts w:eastAsia="Arial"/>
          <w:sz w:val="24"/>
          <w:szCs w:val="24"/>
          <w:lang w:val="en-GB"/>
        </w:rPr>
      </w:pPr>
      <w:r w:rsidRPr="00A407F0">
        <w:rPr>
          <w:rFonts w:eastAsia="Arial"/>
          <w:sz w:val="24"/>
          <w:szCs w:val="24"/>
          <w:lang w:val="en-GB"/>
        </w:rPr>
        <w:t>Patients will require monitoring for signs of drug-seeking behaviour (e.g. too early requests for refills). This includes the review of concomitant opioids and psycho-active drugs (like benzodiazepines). For patients with signs and symptoms of OUD, consultation with an addiction specialist should be considered.</w:t>
      </w:r>
    </w:p>
    <w:p w14:paraId="3F8BDE68" w14:textId="77777777" w:rsidR="00F041CB" w:rsidRPr="00A407F0" w:rsidRDefault="00F041CB" w:rsidP="00A407F0">
      <w:pPr>
        <w:ind w:left="851"/>
        <w:rPr>
          <w:rFonts w:eastAsia="Arial"/>
          <w:sz w:val="24"/>
          <w:szCs w:val="24"/>
          <w:lang w:val="en-GB"/>
        </w:rPr>
      </w:pPr>
    </w:p>
    <w:p w14:paraId="2492917A" w14:textId="77777777" w:rsidR="00DF7FCC" w:rsidRPr="00814DF7" w:rsidRDefault="00DF7FCC" w:rsidP="00814DF7">
      <w:pPr>
        <w:ind w:left="851"/>
        <w:rPr>
          <w:rFonts w:eastAsia="Arial"/>
          <w:w w:val="102"/>
          <w:sz w:val="24"/>
          <w:szCs w:val="24"/>
          <w:lang w:val="en-GB"/>
        </w:rPr>
      </w:pPr>
      <w:r w:rsidRPr="00814DF7">
        <w:rPr>
          <w:rFonts w:eastAsia="Arial"/>
          <w:w w:val="102"/>
          <w:sz w:val="24"/>
          <w:szCs w:val="24"/>
          <w:lang w:val="en-GB"/>
        </w:rPr>
        <w:t>This medicine contains less than 1 mmol sodium (23 mg) per tablet, that is to say essentially 'sodium-free'.</w:t>
      </w:r>
    </w:p>
    <w:p w14:paraId="27B87404" w14:textId="77777777" w:rsidR="007C5D2A" w:rsidRPr="00814DF7" w:rsidRDefault="007C5D2A" w:rsidP="003E0341">
      <w:pPr>
        <w:tabs>
          <w:tab w:val="left" w:pos="851"/>
        </w:tabs>
        <w:ind w:left="851"/>
        <w:rPr>
          <w:sz w:val="24"/>
          <w:szCs w:val="24"/>
          <w:lang w:val="en-GB"/>
        </w:rPr>
      </w:pPr>
    </w:p>
    <w:p w14:paraId="6A478FF2" w14:textId="77777777" w:rsidR="007C5D2A" w:rsidRPr="00814DF7" w:rsidRDefault="007C5D2A" w:rsidP="007C5D2A">
      <w:pPr>
        <w:ind w:left="851" w:hanging="851"/>
        <w:rPr>
          <w:b/>
          <w:sz w:val="24"/>
          <w:szCs w:val="24"/>
          <w:lang w:val="en-GB"/>
        </w:rPr>
      </w:pPr>
      <w:r w:rsidRPr="00814DF7">
        <w:rPr>
          <w:b/>
          <w:sz w:val="24"/>
          <w:szCs w:val="24"/>
          <w:lang w:val="en-GB"/>
        </w:rPr>
        <w:t>4.5</w:t>
      </w:r>
      <w:r w:rsidRPr="00814DF7">
        <w:rPr>
          <w:b/>
          <w:sz w:val="24"/>
          <w:szCs w:val="24"/>
          <w:lang w:val="en-GB"/>
        </w:rPr>
        <w:tab/>
        <w:t>Interaction with other medicinal products and other forms of interaction</w:t>
      </w:r>
    </w:p>
    <w:p w14:paraId="2714B8E6" w14:textId="665475F0" w:rsidR="00DF7FCC" w:rsidRDefault="00DF7FCC" w:rsidP="00814DF7">
      <w:pPr>
        <w:ind w:left="851"/>
        <w:rPr>
          <w:rFonts w:eastAsia="Arial"/>
          <w:sz w:val="24"/>
          <w:szCs w:val="24"/>
          <w:lang w:val="en-GB"/>
        </w:rPr>
      </w:pPr>
      <w:r w:rsidRPr="00814DF7">
        <w:rPr>
          <w:rFonts w:eastAsia="Arial"/>
          <w:sz w:val="24"/>
          <w:szCs w:val="24"/>
          <w:lang w:val="en-GB"/>
        </w:rPr>
        <w:t>Concomitant use is contraindicated with:</w:t>
      </w:r>
    </w:p>
    <w:p w14:paraId="513D5EFD" w14:textId="77777777" w:rsidR="00091A87" w:rsidRPr="00814DF7" w:rsidRDefault="00091A87" w:rsidP="00814DF7">
      <w:pPr>
        <w:ind w:left="851"/>
        <w:rPr>
          <w:rFonts w:eastAsia="Arial"/>
          <w:sz w:val="24"/>
          <w:szCs w:val="24"/>
          <w:lang w:val="en-GB"/>
        </w:rPr>
      </w:pPr>
    </w:p>
    <w:p w14:paraId="61061DB4" w14:textId="2B738031" w:rsidR="00DF7FCC" w:rsidRPr="00091A87" w:rsidRDefault="00DF7FCC" w:rsidP="00091A87">
      <w:pPr>
        <w:pStyle w:val="Listeafsnit"/>
        <w:numPr>
          <w:ilvl w:val="0"/>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Non-selective MAO Inhibitors</w:t>
      </w:r>
    </w:p>
    <w:p w14:paraId="42AE6D8A" w14:textId="77777777" w:rsidR="00DF7FCC" w:rsidRPr="00091A87" w:rsidRDefault="00DF7FCC" w:rsidP="00814DF7">
      <w:pPr>
        <w:ind w:left="851"/>
        <w:rPr>
          <w:rFonts w:eastAsia="Arial"/>
          <w:sz w:val="24"/>
          <w:szCs w:val="24"/>
          <w:lang w:val="en-GB"/>
        </w:rPr>
      </w:pPr>
      <w:r w:rsidRPr="00091A87">
        <w:rPr>
          <w:rFonts w:eastAsia="Arial"/>
          <w:sz w:val="24"/>
          <w:szCs w:val="24"/>
          <w:lang w:val="en-GB"/>
        </w:rPr>
        <w:t xml:space="preserve">Risk of serotonergic syndrome: diarrhoea, tachycardia, hyperhidrosis, trembling, </w:t>
      </w:r>
      <w:proofErr w:type="spellStart"/>
      <w:r w:rsidRPr="00091A87">
        <w:rPr>
          <w:rFonts w:eastAsia="Arial"/>
          <w:sz w:val="24"/>
          <w:szCs w:val="24"/>
          <w:lang w:val="en-GB"/>
        </w:rPr>
        <w:t>confusional</w:t>
      </w:r>
      <w:proofErr w:type="spellEnd"/>
      <w:r w:rsidRPr="00091A87">
        <w:rPr>
          <w:rFonts w:eastAsia="Arial"/>
          <w:sz w:val="24"/>
          <w:szCs w:val="24"/>
          <w:lang w:val="en-GB"/>
        </w:rPr>
        <w:t xml:space="preserve"> state, even coma.</w:t>
      </w:r>
    </w:p>
    <w:p w14:paraId="38AD173B" w14:textId="77777777" w:rsidR="00DF7FCC" w:rsidRPr="00091A87" w:rsidRDefault="00DF7FCC" w:rsidP="00814DF7">
      <w:pPr>
        <w:ind w:left="851"/>
        <w:rPr>
          <w:rFonts w:eastAsia="Arial"/>
          <w:sz w:val="24"/>
          <w:szCs w:val="24"/>
          <w:lang w:val="en-GB"/>
        </w:rPr>
      </w:pPr>
    </w:p>
    <w:p w14:paraId="636112F0" w14:textId="7ECC80D0" w:rsidR="00DF7FCC" w:rsidRPr="00091A87" w:rsidRDefault="00DF7FCC" w:rsidP="00091A87">
      <w:pPr>
        <w:pStyle w:val="Listeafsnit"/>
        <w:numPr>
          <w:ilvl w:val="1"/>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Selective-A MAO Inhibitors</w:t>
      </w:r>
    </w:p>
    <w:p w14:paraId="1E207F98" w14:textId="77777777" w:rsidR="00DF7FCC" w:rsidRPr="00091A87" w:rsidRDefault="00DF7FCC" w:rsidP="00814DF7">
      <w:pPr>
        <w:ind w:left="851"/>
        <w:rPr>
          <w:rFonts w:eastAsia="Arial"/>
          <w:sz w:val="24"/>
          <w:szCs w:val="24"/>
          <w:lang w:val="en-GB"/>
        </w:rPr>
      </w:pPr>
      <w:r w:rsidRPr="00091A87">
        <w:rPr>
          <w:rFonts w:eastAsia="Arial"/>
          <w:sz w:val="24"/>
          <w:szCs w:val="24"/>
          <w:lang w:val="en-GB"/>
        </w:rPr>
        <w:t>Extrapolation from non-selective MAO inhibitors</w:t>
      </w:r>
    </w:p>
    <w:p w14:paraId="5FCBAE1A" w14:textId="77777777" w:rsidR="00DF7FCC" w:rsidRPr="00091A87" w:rsidRDefault="00DF7FCC" w:rsidP="00814DF7">
      <w:pPr>
        <w:ind w:left="851"/>
        <w:rPr>
          <w:rFonts w:eastAsia="Arial"/>
          <w:sz w:val="24"/>
          <w:szCs w:val="24"/>
          <w:lang w:val="en-GB"/>
        </w:rPr>
      </w:pPr>
      <w:r w:rsidRPr="00091A87">
        <w:rPr>
          <w:rFonts w:eastAsia="Arial"/>
          <w:sz w:val="24"/>
          <w:szCs w:val="24"/>
          <w:lang w:val="en-GB"/>
        </w:rPr>
        <w:t xml:space="preserve">Risk of serotonergic syndrome: diarrhoea, tachycardia, hyperhidrosis, trembling, </w:t>
      </w:r>
      <w:proofErr w:type="spellStart"/>
      <w:r w:rsidRPr="00091A87">
        <w:rPr>
          <w:rFonts w:eastAsia="Arial"/>
          <w:sz w:val="24"/>
          <w:szCs w:val="24"/>
          <w:lang w:val="en-GB"/>
        </w:rPr>
        <w:t>confusional</w:t>
      </w:r>
      <w:proofErr w:type="spellEnd"/>
      <w:r w:rsidRPr="00091A87">
        <w:rPr>
          <w:rFonts w:eastAsia="Arial"/>
          <w:sz w:val="24"/>
          <w:szCs w:val="24"/>
          <w:lang w:val="en-GB"/>
        </w:rPr>
        <w:t xml:space="preserve"> state, even coma.</w:t>
      </w:r>
    </w:p>
    <w:p w14:paraId="23E30B04" w14:textId="77777777" w:rsidR="00DF7FCC" w:rsidRPr="00091A87" w:rsidRDefault="00DF7FCC" w:rsidP="00814DF7">
      <w:pPr>
        <w:ind w:left="851"/>
        <w:rPr>
          <w:rFonts w:eastAsia="Arial"/>
          <w:sz w:val="24"/>
          <w:szCs w:val="24"/>
          <w:lang w:val="en-GB"/>
        </w:rPr>
      </w:pPr>
    </w:p>
    <w:p w14:paraId="582A5DB0" w14:textId="4704BB42" w:rsidR="00DF7FCC" w:rsidRPr="00091A87" w:rsidRDefault="00DF7FCC" w:rsidP="00091A87">
      <w:pPr>
        <w:pStyle w:val="Listeafsnit"/>
        <w:numPr>
          <w:ilvl w:val="1"/>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Selective-B MAO Inhibitors</w:t>
      </w:r>
    </w:p>
    <w:p w14:paraId="6C58FC7B" w14:textId="77777777" w:rsidR="00DF7FCC" w:rsidRPr="00091A87" w:rsidRDefault="00DF7FCC" w:rsidP="00814DF7">
      <w:pPr>
        <w:ind w:left="851"/>
        <w:rPr>
          <w:rFonts w:eastAsia="Arial"/>
          <w:sz w:val="24"/>
          <w:szCs w:val="24"/>
          <w:lang w:val="en-GB"/>
        </w:rPr>
      </w:pPr>
      <w:r w:rsidRPr="00091A87">
        <w:rPr>
          <w:rFonts w:eastAsia="Arial"/>
          <w:sz w:val="24"/>
          <w:szCs w:val="24"/>
          <w:lang w:val="en-GB"/>
        </w:rPr>
        <w:t xml:space="preserve">Central excitation symptoms evocative of a serotonergic syndrome: diarrhoea, tachycardia, hyperhidrosis, trembling, </w:t>
      </w:r>
      <w:proofErr w:type="spellStart"/>
      <w:r w:rsidRPr="00091A87">
        <w:rPr>
          <w:rFonts w:eastAsia="Arial"/>
          <w:sz w:val="24"/>
          <w:szCs w:val="24"/>
          <w:lang w:val="en-GB"/>
        </w:rPr>
        <w:t>confusional</w:t>
      </w:r>
      <w:proofErr w:type="spellEnd"/>
      <w:r w:rsidRPr="00091A87">
        <w:rPr>
          <w:rFonts w:eastAsia="Arial"/>
          <w:sz w:val="24"/>
          <w:szCs w:val="24"/>
          <w:lang w:val="en-GB"/>
        </w:rPr>
        <w:t xml:space="preserve"> state, even coma.</w:t>
      </w:r>
    </w:p>
    <w:p w14:paraId="2CDAE8D4" w14:textId="77777777" w:rsidR="00DF7FCC" w:rsidRPr="00091A87" w:rsidRDefault="00DF7FCC" w:rsidP="00814DF7">
      <w:pPr>
        <w:ind w:left="851"/>
        <w:rPr>
          <w:rFonts w:eastAsia="Arial"/>
          <w:sz w:val="24"/>
          <w:szCs w:val="24"/>
          <w:lang w:val="en-GB"/>
        </w:rPr>
      </w:pPr>
      <w:r w:rsidRPr="00091A87">
        <w:rPr>
          <w:rFonts w:eastAsia="Arial"/>
          <w:sz w:val="24"/>
          <w:szCs w:val="24"/>
          <w:lang w:val="en-GB"/>
        </w:rPr>
        <w:t>In case of recent treatment with MAO inhibitors, a delay of two weeks should occur before treatment with tramadol</w:t>
      </w:r>
    </w:p>
    <w:p w14:paraId="6522E774" w14:textId="77777777" w:rsidR="00DF7FCC" w:rsidRPr="00091A87" w:rsidRDefault="00DF7FCC" w:rsidP="00814DF7">
      <w:pPr>
        <w:ind w:left="851"/>
        <w:rPr>
          <w:rFonts w:eastAsia="Arial"/>
          <w:sz w:val="24"/>
          <w:szCs w:val="24"/>
          <w:lang w:val="en-GB"/>
        </w:rPr>
      </w:pPr>
    </w:p>
    <w:p w14:paraId="07163033" w14:textId="77777777" w:rsidR="00DF7FCC" w:rsidRPr="00091A87" w:rsidRDefault="00DF7FCC" w:rsidP="00814DF7">
      <w:pPr>
        <w:ind w:left="851"/>
        <w:rPr>
          <w:rFonts w:eastAsia="Arial"/>
          <w:sz w:val="24"/>
          <w:szCs w:val="24"/>
          <w:lang w:val="en-GB"/>
        </w:rPr>
      </w:pPr>
      <w:r w:rsidRPr="00091A87">
        <w:rPr>
          <w:rFonts w:eastAsia="Arial"/>
          <w:sz w:val="24"/>
          <w:szCs w:val="24"/>
          <w:lang w:val="en-GB"/>
        </w:rPr>
        <w:t>Concomitant use is not recommended with:</w:t>
      </w:r>
    </w:p>
    <w:p w14:paraId="7943CCF2" w14:textId="1A3F35DB" w:rsidR="00DF7FCC" w:rsidRPr="00091A87" w:rsidRDefault="00DF7FCC" w:rsidP="00091A87">
      <w:pPr>
        <w:pStyle w:val="Listeafsnit"/>
        <w:numPr>
          <w:ilvl w:val="1"/>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Alcohol</w:t>
      </w:r>
    </w:p>
    <w:p w14:paraId="391A5780" w14:textId="77777777" w:rsidR="00DF7FCC" w:rsidRPr="00091A87" w:rsidRDefault="00DF7FCC" w:rsidP="00814DF7">
      <w:pPr>
        <w:ind w:left="851"/>
        <w:rPr>
          <w:rFonts w:eastAsia="Arial"/>
          <w:sz w:val="24"/>
          <w:szCs w:val="24"/>
          <w:lang w:val="en-GB"/>
        </w:rPr>
      </w:pPr>
      <w:r w:rsidRPr="00091A87">
        <w:rPr>
          <w:rFonts w:eastAsia="Arial"/>
          <w:sz w:val="24"/>
          <w:szCs w:val="24"/>
          <w:lang w:val="en-GB"/>
        </w:rPr>
        <w:t>Alcohol increases the sedative effect of opioid analgesics.</w:t>
      </w:r>
    </w:p>
    <w:p w14:paraId="429B9F71" w14:textId="77777777" w:rsidR="00DF7FCC" w:rsidRPr="00091A87" w:rsidRDefault="00DF7FCC" w:rsidP="00814DF7">
      <w:pPr>
        <w:ind w:left="851"/>
        <w:rPr>
          <w:rFonts w:eastAsia="Arial"/>
          <w:sz w:val="24"/>
          <w:szCs w:val="24"/>
          <w:lang w:val="en-GB"/>
        </w:rPr>
      </w:pPr>
      <w:r w:rsidRPr="00091A87">
        <w:rPr>
          <w:rFonts w:eastAsia="Arial"/>
          <w:sz w:val="24"/>
          <w:szCs w:val="24"/>
          <w:lang w:val="en-GB"/>
        </w:rPr>
        <w:t>The effect on alertness can make driving of vehicles and the use of machines dangerous.</w:t>
      </w:r>
    </w:p>
    <w:p w14:paraId="67409900" w14:textId="77777777" w:rsidR="00DF7FCC" w:rsidRPr="00091A87" w:rsidRDefault="00DF7FCC" w:rsidP="00814DF7">
      <w:pPr>
        <w:ind w:left="851"/>
        <w:rPr>
          <w:rFonts w:eastAsia="Arial"/>
          <w:sz w:val="24"/>
          <w:szCs w:val="24"/>
          <w:lang w:val="en-GB"/>
        </w:rPr>
      </w:pPr>
      <w:r w:rsidRPr="00091A87">
        <w:rPr>
          <w:rFonts w:eastAsia="Arial"/>
          <w:sz w:val="24"/>
          <w:szCs w:val="24"/>
          <w:lang w:val="en-GB"/>
        </w:rPr>
        <w:t>Avoid intake of alcoholic drinks and of medicinal products containing alcohol.</w:t>
      </w:r>
    </w:p>
    <w:p w14:paraId="343A84DE" w14:textId="77777777" w:rsidR="00DF7FCC" w:rsidRPr="00091A87" w:rsidRDefault="00DF7FCC" w:rsidP="00814DF7">
      <w:pPr>
        <w:ind w:left="851"/>
        <w:rPr>
          <w:rFonts w:eastAsia="Arial"/>
          <w:sz w:val="24"/>
          <w:szCs w:val="24"/>
          <w:lang w:val="en-GB"/>
        </w:rPr>
      </w:pPr>
    </w:p>
    <w:p w14:paraId="440819C1" w14:textId="404F594E" w:rsidR="00DF7FCC" w:rsidRPr="00091A87" w:rsidRDefault="00DF7FCC" w:rsidP="00091A87">
      <w:pPr>
        <w:pStyle w:val="Listeafsnit"/>
        <w:numPr>
          <w:ilvl w:val="1"/>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Carbamazepine and other enzyme inducers</w:t>
      </w:r>
    </w:p>
    <w:p w14:paraId="05D0EA8B" w14:textId="77777777" w:rsidR="00DF7FCC" w:rsidRPr="00091A87" w:rsidRDefault="00DF7FCC" w:rsidP="00814DF7">
      <w:pPr>
        <w:ind w:left="851"/>
        <w:rPr>
          <w:rFonts w:eastAsia="Arial"/>
          <w:sz w:val="24"/>
          <w:szCs w:val="24"/>
          <w:lang w:val="en-GB"/>
        </w:rPr>
      </w:pPr>
      <w:r w:rsidRPr="00091A87">
        <w:rPr>
          <w:rFonts w:eastAsia="Arial"/>
          <w:sz w:val="24"/>
          <w:szCs w:val="24"/>
          <w:lang w:val="en-GB"/>
        </w:rPr>
        <w:t>Risk of reduced efficacy and shorter duration due to decreased plasma concentrations of tramadol.</w:t>
      </w:r>
    </w:p>
    <w:p w14:paraId="3AC2796A" w14:textId="77777777" w:rsidR="00DF7FCC" w:rsidRPr="00091A87" w:rsidRDefault="00DF7FCC" w:rsidP="00814DF7">
      <w:pPr>
        <w:ind w:left="851"/>
        <w:rPr>
          <w:rFonts w:eastAsia="Arial"/>
          <w:sz w:val="24"/>
          <w:szCs w:val="24"/>
          <w:lang w:val="en-GB"/>
        </w:rPr>
      </w:pPr>
    </w:p>
    <w:p w14:paraId="51B8A3B6" w14:textId="6EAD8A2B" w:rsidR="00DF7FCC" w:rsidRPr="00091A87" w:rsidRDefault="00DF7FCC" w:rsidP="00091A87">
      <w:pPr>
        <w:pStyle w:val="Listeafsnit"/>
        <w:numPr>
          <w:ilvl w:val="0"/>
          <w:numId w:val="25"/>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Opioid agonists-antagonists (buprenorphine, nalbuphine, pentazocine)</w:t>
      </w:r>
    </w:p>
    <w:p w14:paraId="336D4C8B" w14:textId="77777777" w:rsidR="00DF7FCC" w:rsidRPr="00091A87" w:rsidRDefault="00DF7FCC" w:rsidP="00814DF7">
      <w:pPr>
        <w:ind w:left="851"/>
        <w:rPr>
          <w:rFonts w:eastAsia="Arial"/>
          <w:sz w:val="24"/>
          <w:szCs w:val="24"/>
          <w:lang w:val="en-GB"/>
        </w:rPr>
      </w:pPr>
      <w:r w:rsidRPr="00091A87">
        <w:rPr>
          <w:rFonts w:eastAsia="Arial"/>
          <w:sz w:val="24"/>
          <w:szCs w:val="24"/>
          <w:lang w:val="en-GB"/>
        </w:rPr>
        <w:t>Decrease of the analgesic effect by competitive blocking effect at the receptors, with the risk of occurrence of withdrawal syndrome.</w:t>
      </w:r>
    </w:p>
    <w:p w14:paraId="031E38A8" w14:textId="77777777" w:rsidR="00DF7FCC" w:rsidRPr="00091A87" w:rsidRDefault="00DF7FCC" w:rsidP="00814DF7">
      <w:pPr>
        <w:ind w:left="851"/>
        <w:rPr>
          <w:rFonts w:eastAsia="Arial"/>
          <w:sz w:val="24"/>
          <w:szCs w:val="24"/>
          <w:lang w:val="en-GB"/>
        </w:rPr>
      </w:pPr>
    </w:p>
    <w:p w14:paraId="39703570" w14:textId="77777777" w:rsidR="00DF7FCC" w:rsidRPr="00091A87" w:rsidRDefault="00DF7FCC" w:rsidP="00814DF7">
      <w:pPr>
        <w:ind w:left="851"/>
        <w:rPr>
          <w:rFonts w:eastAsia="Arial"/>
          <w:i/>
          <w:iCs/>
          <w:sz w:val="24"/>
          <w:szCs w:val="24"/>
          <w:lang w:val="en-GB"/>
        </w:rPr>
      </w:pPr>
      <w:r w:rsidRPr="00091A87">
        <w:rPr>
          <w:rFonts w:eastAsia="Arial"/>
          <w:i/>
          <w:iCs/>
          <w:sz w:val="24"/>
          <w:szCs w:val="24"/>
          <w:lang w:val="en-GB"/>
        </w:rPr>
        <w:t>Concomitant use which needs to be taken into consideration:</w:t>
      </w:r>
    </w:p>
    <w:p w14:paraId="20BECA35" w14:textId="522EA104" w:rsidR="00DF7FCC" w:rsidRPr="00091A87" w:rsidRDefault="00DF7FCC" w:rsidP="00091A87">
      <w:pPr>
        <w:pStyle w:val="Listeafsnit"/>
        <w:numPr>
          <w:ilvl w:val="1"/>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 xml:space="preserve">Tramadol can induce convulsions and increase the potential for selective </w:t>
      </w:r>
      <w:proofErr w:type="spellStart"/>
      <w:r w:rsidRPr="00091A87">
        <w:rPr>
          <w:rFonts w:ascii="Times New Roman" w:eastAsia="Arial" w:hAnsi="Times New Roman" w:cs="Times New Roman"/>
          <w:sz w:val="24"/>
          <w:szCs w:val="24"/>
          <w:lang w:val="en-GB"/>
        </w:rPr>
        <w:t>serotonine</w:t>
      </w:r>
      <w:proofErr w:type="spellEnd"/>
      <w:r w:rsidRPr="00091A87">
        <w:rPr>
          <w:rFonts w:ascii="Times New Roman" w:eastAsia="Arial" w:hAnsi="Times New Roman" w:cs="Times New Roman"/>
          <w:sz w:val="24"/>
          <w:szCs w:val="24"/>
          <w:lang w:val="en-GB"/>
        </w:rPr>
        <w:t xml:space="preserve"> reuptake inhibitors (SSRIs), </w:t>
      </w:r>
      <w:proofErr w:type="spellStart"/>
      <w:r w:rsidRPr="00091A87">
        <w:rPr>
          <w:rFonts w:ascii="Times New Roman" w:eastAsia="Arial" w:hAnsi="Times New Roman" w:cs="Times New Roman"/>
          <w:sz w:val="24"/>
          <w:szCs w:val="24"/>
          <w:lang w:val="en-GB"/>
        </w:rPr>
        <w:t>serotonine</w:t>
      </w:r>
      <w:proofErr w:type="spellEnd"/>
      <w:r w:rsidRPr="00091A87">
        <w:rPr>
          <w:rFonts w:ascii="Times New Roman" w:eastAsia="Arial" w:hAnsi="Times New Roman" w:cs="Times New Roman"/>
          <w:sz w:val="24"/>
          <w:szCs w:val="24"/>
          <w:lang w:val="en-GB"/>
        </w:rPr>
        <w:t>-norepinephrine reuptake inhibitors (SNRIs), tricyclic antidepressants, antipsychotics and seizure threshold-lowering medicinal products (such as bupropion, mirtazapine, tetrahydrocannabinol) to cause convulsions.</w:t>
      </w:r>
    </w:p>
    <w:p w14:paraId="5260066E" w14:textId="299BCF7D" w:rsidR="00DF7FCC" w:rsidRPr="00091A87" w:rsidRDefault="00DF7FCC" w:rsidP="00091A87">
      <w:pPr>
        <w:pStyle w:val="Listeafsnit"/>
        <w:numPr>
          <w:ilvl w:val="1"/>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 xml:space="preserve">Concomitant therapeutic use of tramadol and serotonergic drugs such as selective </w:t>
      </w:r>
      <w:proofErr w:type="spellStart"/>
      <w:r w:rsidRPr="00091A87">
        <w:rPr>
          <w:rFonts w:ascii="Times New Roman" w:eastAsia="Arial" w:hAnsi="Times New Roman" w:cs="Times New Roman"/>
          <w:sz w:val="24"/>
          <w:szCs w:val="24"/>
          <w:lang w:val="en-GB"/>
        </w:rPr>
        <w:t>serotonine</w:t>
      </w:r>
      <w:proofErr w:type="spellEnd"/>
      <w:r w:rsidRPr="00091A87">
        <w:rPr>
          <w:rFonts w:ascii="Times New Roman" w:eastAsia="Arial" w:hAnsi="Times New Roman" w:cs="Times New Roman"/>
          <w:sz w:val="24"/>
          <w:szCs w:val="24"/>
          <w:lang w:val="en-GB"/>
        </w:rPr>
        <w:t xml:space="preserve"> re-uptake inhibitors (SSRIs) </w:t>
      </w:r>
      <w:proofErr w:type="spellStart"/>
      <w:r w:rsidRPr="00091A87">
        <w:rPr>
          <w:rFonts w:ascii="Times New Roman" w:eastAsia="Arial" w:hAnsi="Times New Roman" w:cs="Times New Roman"/>
          <w:sz w:val="24"/>
          <w:szCs w:val="24"/>
          <w:lang w:val="en-GB"/>
        </w:rPr>
        <w:t>serotonine</w:t>
      </w:r>
      <w:proofErr w:type="spellEnd"/>
      <w:r w:rsidRPr="00091A87">
        <w:rPr>
          <w:rFonts w:ascii="Times New Roman" w:eastAsia="Arial" w:hAnsi="Times New Roman" w:cs="Times New Roman"/>
          <w:sz w:val="24"/>
          <w:szCs w:val="24"/>
          <w:lang w:val="en-GB"/>
        </w:rPr>
        <w:t xml:space="preserve">-norepinephrine reuptake inhibitors (SNRIs), MAO inhibitors (see section 4.2), tricyclic antidepressants and mirtazapine may cause </w:t>
      </w:r>
      <w:proofErr w:type="spellStart"/>
      <w:r w:rsidRPr="00091A87">
        <w:rPr>
          <w:rFonts w:ascii="Times New Roman" w:eastAsia="Arial" w:hAnsi="Times New Roman" w:cs="Times New Roman"/>
          <w:sz w:val="24"/>
          <w:szCs w:val="24"/>
          <w:lang w:val="en-GB"/>
        </w:rPr>
        <w:t>serotonine</w:t>
      </w:r>
      <w:proofErr w:type="spellEnd"/>
      <w:r w:rsidRPr="00091A87">
        <w:rPr>
          <w:rFonts w:ascii="Times New Roman" w:eastAsia="Arial" w:hAnsi="Times New Roman" w:cs="Times New Roman"/>
          <w:sz w:val="24"/>
          <w:szCs w:val="24"/>
          <w:lang w:val="en-GB"/>
        </w:rPr>
        <w:t xml:space="preserve"> syndrome, a potentially life-threatening condition (see sections 4.4 and 4.8).</w:t>
      </w:r>
    </w:p>
    <w:p w14:paraId="48E3861F" w14:textId="77777777" w:rsidR="00DF7FCC" w:rsidRPr="00091A87" w:rsidRDefault="00DF7FCC" w:rsidP="00814DF7">
      <w:pPr>
        <w:ind w:left="851"/>
        <w:rPr>
          <w:rFonts w:eastAsia="Arial"/>
          <w:sz w:val="24"/>
          <w:szCs w:val="24"/>
          <w:lang w:val="en-GB"/>
        </w:rPr>
      </w:pPr>
    </w:p>
    <w:p w14:paraId="5B9D3D22" w14:textId="77777777" w:rsidR="00DF7FCC" w:rsidRPr="00091A87" w:rsidRDefault="00DF7FCC" w:rsidP="00814DF7">
      <w:pPr>
        <w:ind w:left="851"/>
        <w:rPr>
          <w:rFonts w:eastAsia="Arial"/>
          <w:sz w:val="24"/>
          <w:szCs w:val="24"/>
          <w:lang w:val="en-GB"/>
        </w:rPr>
      </w:pPr>
      <w:proofErr w:type="spellStart"/>
      <w:r w:rsidRPr="00091A87">
        <w:rPr>
          <w:rFonts w:eastAsia="Arial"/>
          <w:sz w:val="24"/>
          <w:szCs w:val="24"/>
          <w:lang w:val="en-GB"/>
        </w:rPr>
        <w:t>Serotonine</w:t>
      </w:r>
      <w:proofErr w:type="spellEnd"/>
      <w:r w:rsidRPr="00091A87">
        <w:rPr>
          <w:rFonts w:eastAsia="Arial"/>
          <w:sz w:val="24"/>
          <w:szCs w:val="24"/>
          <w:lang w:val="en-GB"/>
        </w:rPr>
        <w:t xml:space="preserve"> Syndrome is likely when one of the following is observed:</w:t>
      </w:r>
    </w:p>
    <w:p w14:paraId="3A3F3471" w14:textId="03097664" w:rsidR="00DF7FCC" w:rsidRPr="00091A87" w:rsidRDefault="00DF7FCC" w:rsidP="00091A87">
      <w:pPr>
        <w:pStyle w:val="Listeafsnit"/>
        <w:numPr>
          <w:ilvl w:val="0"/>
          <w:numId w:val="24"/>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Spontaneous clonus</w:t>
      </w:r>
    </w:p>
    <w:p w14:paraId="25CBACE4" w14:textId="7A22A6DF" w:rsidR="00DF7FCC" w:rsidRPr="00091A87" w:rsidRDefault="00DF7FCC" w:rsidP="00091A87">
      <w:pPr>
        <w:pStyle w:val="Listeafsnit"/>
        <w:numPr>
          <w:ilvl w:val="0"/>
          <w:numId w:val="24"/>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Inducible or ocular clonus with agitation or diaphoresis,</w:t>
      </w:r>
    </w:p>
    <w:p w14:paraId="11B47881" w14:textId="741394A4" w:rsidR="00DF7FCC" w:rsidRPr="00091A87" w:rsidRDefault="00DF7FCC" w:rsidP="00091A87">
      <w:pPr>
        <w:pStyle w:val="Listeafsnit"/>
        <w:numPr>
          <w:ilvl w:val="0"/>
          <w:numId w:val="24"/>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Tremor and hyperreflexia</w:t>
      </w:r>
    </w:p>
    <w:p w14:paraId="537F9FE3" w14:textId="0093A7A4" w:rsidR="00DF7FCC" w:rsidRPr="00091A87" w:rsidRDefault="00DF7FCC" w:rsidP="00091A87">
      <w:pPr>
        <w:pStyle w:val="Listeafsnit"/>
        <w:numPr>
          <w:ilvl w:val="0"/>
          <w:numId w:val="24"/>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Hypertonia and body temperature &gt; 38 °C and inducible or ocular clonus.</w:t>
      </w:r>
    </w:p>
    <w:p w14:paraId="6225BC0D" w14:textId="77777777" w:rsidR="00DF7FCC" w:rsidRPr="00091A87" w:rsidRDefault="00DF7FCC" w:rsidP="00814DF7">
      <w:pPr>
        <w:ind w:left="851"/>
        <w:rPr>
          <w:rFonts w:eastAsia="Arial"/>
          <w:sz w:val="24"/>
          <w:szCs w:val="24"/>
          <w:lang w:val="en-GB"/>
        </w:rPr>
      </w:pPr>
      <w:r w:rsidRPr="00091A87">
        <w:rPr>
          <w:rFonts w:eastAsia="Arial"/>
          <w:sz w:val="24"/>
          <w:szCs w:val="24"/>
          <w:lang w:val="en-GB"/>
        </w:rPr>
        <w:t>Withdrawal of the serotonergic drugs usually brings about a rapid improvement. Treatment depends on the type and severity of the symptoms.</w:t>
      </w:r>
    </w:p>
    <w:p w14:paraId="5CAC30D6" w14:textId="77777777" w:rsidR="00DF7FCC" w:rsidRPr="00814DF7" w:rsidRDefault="00DF7FCC" w:rsidP="00814DF7">
      <w:pPr>
        <w:ind w:left="851"/>
        <w:rPr>
          <w:rFonts w:eastAsia="Arial"/>
          <w:sz w:val="24"/>
          <w:szCs w:val="24"/>
          <w:lang w:val="en-GB"/>
        </w:rPr>
      </w:pPr>
    </w:p>
    <w:p w14:paraId="54DA7415" w14:textId="79F47F80" w:rsidR="00DF7FCC" w:rsidRPr="00091A87" w:rsidRDefault="00DF7FCC" w:rsidP="00091A87">
      <w:pPr>
        <w:pStyle w:val="Listeafsnit"/>
        <w:numPr>
          <w:ilvl w:val="1"/>
          <w:numId w:val="22"/>
        </w:numPr>
        <w:spacing w:after="0" w:line="240" w:lineRule="auto"/>
        <w:ind w:left="1276" w:hanging="425"/>
        <w:rPr>
          <w:rFonts w:ascii="Times New Roman" w:eastAsia="Arial" w:hAnsi="Times New Roman" w:cs="Times New Roman"/>
          <w:sz w:val="24"/>
          <w:szCs w:val="24"/>
          <w:lang w:val="en-GB"/>
        </w:rPr>
      </w:pPr>
      <w:r w:rsidRPr="00091A87">
        <w:rPr>
          <w:rFonts w:ascii="Times New Roman" w:eastAsia="Arial" w:hAnsi="Times New Roman" w:cs="Times New Roman"/>
          <w:sz w:val="24"/>
          <w:szCs w:val="24"/>
          <w:lang w:val="en-GB"/>
        </w:rPr>
        <w:t>Other opioid derivatives (including antitussive drugs and substitutive treatments).</w:t>
      </w:r>
      <w:r w:rsidR="00091A87" w:rsidRPr="00091A87">
        <w:rPr>
          <w:rFonts w:ascii="Times New Roman" w:eastAsia="Arial" w:hAnsi="Times New Roman" w:cs="Times New Roman"/>
          <w:sz w:val="24"/>
          <w:szCs w:val="24"/>
          <w:lang w:val="en-GB"/>
        </w:rPr>
        <w:t xml:space="preserve"> </w:t>
      </w:r>
      <w:r w:rsidRPr="00091A87">
        <w:rPr>
          <w:rFonts w:ascii="Times New Roman" w:eastAsia="Arial" w:hAnsi="Times New Roman" w:cs="Times New Roman"/>
          <w:sz w:val="24"/>
          <w:szCs w:val="24"/>
          <w:lang w:val="en-GB"/>
        </w:rPr>
        <w:t>Increased risk of respiratory depression which can be fatal in cases of overdose.</w:t>
      </w:r>
    </w:p>
    <w:p w14:paraId="5BA42A83" w14:textId="77777777" w:rsidR="00DF7FCC" w:rsidRPr="00814DF7" w:rsidRDefault="00DF7FCC" w:rsidP="00814DF7">
      <w:pPr>
        <w:ind w:left="851"/>
        <w:rPr>
          <w:rFonts w:eastAsia="Arial"/>
          <w:sz w:val="24"/>
          <w:szCs w:val="24"/>
          <w:lang w:val="en-GB"/>
        </w:rPr>
      </w:pPr>
    </w:p>
    <w:p w14:paraId="43FFB81C" w14:textId="77777777" w:rsidR="00DF7FCC" w:rsidRPr="00DD5B99" w:rsidRDefault="00DF7FCC" w:rsidP="00DD5B99">
      <w:pPr>
        <w:pStyle w:val="Listeafsnit"/>
        <w:numPr>
          <w:ilvl w:val="0"/>
          <w:numId w:val="22"/>
        </w:numPr>
        <w:spacing w:after="0" w:line="240" w:lineRule="auto"/>
        <w:ind w:left="1276" w:hanging="425"/>
        <w:rPr>
          <w:rFonts w:ascii="Times New Roman" w:eastAsia="Arial" w:hAnsi="Times New Roman" w:cs="Times New Roman"/>
          <w:sz w:val="24"/>
          <w:szCs w:val="24"/>
          <w:lang w:val="en-GB"/>
        </w:rPr>
      </w:pPr>
      <w:r w:rsidRPr="00DD5B99">
        <w:rPr>
          <w:rFonts w:ascii="Times New Roman" w:eastAsia="Arial" w:hAnsi="Times New Roman" w:cs="Times New Roman"/>
          <w:sz w:val="24"/>
          <w:szCs w:val="24"/>
          <w:lang w:val="en-GB"/>
        </w:rPr>
        <w:t>Other central nervous system depressants, such as other opioid derivatives (including antitussive drugs and substitutive treatments), other anxiolytics, hypnotics, sedative antidepressants, sedative antihistamines, neuroleptics, centrally-acting antihypertensive drugs, thalidomide and baclofen.</w:t>
      </w:r>
    </w:p>
    <w:p w14:paraId="4446DFD1" w14:textId="64F0090F" w:rsidR="00DF7FCC" w:rsidRDefault="00DF7FCC" w:rsidP="00DD5B99">
      <w:pPr>
        <w:pStyle w:val="Listeafsnit"/>
        <w:numPr>
          <w:ilvl w:val="0"/>
          <w:numId w:val="22"/>
        </w:numPr>
        <w:spacing w:after="0" w:line="240" w:lineRule="auto"/>
        <w:ind w:left="1276" w:hanging="425"/>
        <w:rPr>
          <w:rFonts w:ascii="Times New Roman" w:eastAsia="Arial" w:hAnsi="Times New Roman" w:cs="Times New Roman"/>
          <w:sz w:val="24"/>
          <w:szCs w:val="24"/>
          <w:lang w:val="en-GB"/>
        </w:rPr>
      </w:pPr>
      <w:r w:rsidRPr="00DD5B99">
        <w:rPr>
          <w:rFonts w:ascii="Times New Roman" w:eastAsia="Arial" w:hAnsi="Times New Roman" w:cs="Times New Roman"/>
          <w:sz w:val="24"/>
          <w:szCs w:val="24"/>
          <w:lang w:val="en-GB"/>
        </w:rPr>
        <w:t>These drugs can cause increased central depression. The effect on alertness can make driving of vehicles and the use of machines dangerous.</w:t>
      </w:r>
    </w:p>
    <w:p w14:paraId="679870B8" w14:textId="6EC68F42" w:rsidR="00F041CB" w:rsidRPr="00A407F0" w:rsidRDefault="00F041CB" w:rsidP="00A407F0">
      <w:pPr>
        <w:spacing w:line="276" w:lineRule="auto"/>
        <w:ind w:left="1276"/>
        <w:rPr>
          <w:rFonts w:eastAsia="Arial"/>
          <w:sz w:val="22"/>
          <w:lang w:val="en-GB"/>
        </w:rPr>
      </w:pPr>
      <w:r w:rsidRPr="00F041CB">
        <w:rPr>
          <w:rFonts w:eastAsia="Arial"/>
          <w:lang w:val="en-GB"/>
        </w:rPr>
        <w:t xml:space="preserve">The concomitant use of </w:t>
      </w:r>
      <w:proofErr w:type="spellStart"/>
      <w:r w:rsidR="00A64AF3" w:rsidRPr="00DD5B99">
        <w:rPr>
          <w:rFonts w:eastAsia="Arial"/>
          <w:sz w:val="24"/>
          <w:szCs w:val="24"/>
          <w:lang w:val="en-GB"/>
        </w:rPr>
        <w:t>Tramadolhydrochlorid</w:t>
      </w:r>
      <w:proofErr w:type="spellEnd"/>
      <w:r w:rsidR="00A64AF3" w:rsidRPr="00DD5B99">
        <w:rPr>
          <w:rFonts w:eastAsia="Arial"/>
          <w:sz w:val="24"/>
          <w:szCs w:val="24"/>
          <w:lang w:val="en-GB"/>
        </w:rPr>
        <w:t xml:space="preserve">/Paracetamol </w:t>
      </w:r>
      <w:r w:rsidR="00A64AF3">
        <w:rPr>
          <w:rFonts w:eastAsia="Arial"/>
          <w:sz w:val="24"/>
          <w:szCs w:val="24"/>
          <w:lang w:val="en-GB"/>
        </w:rPr>
        <w:t>"</w:t>
      </w:r>
      <w:proofErr w:type="spellStart"/>
      <w:r w:rsidR="00A64AF3">
        <w:rPr>
          <w:rFonts w:eastAsia="Arial"/>
          <w:sz w:val="24"/>
          <w:szCs w:val="24"/>
          <w:lang w:val="en-GB"/>
        </w:rPr>
        <w:t>Opko</w:t>
      </w:r>
      <w:proofErr w:type="spellEnd"/>
      <w:r w:rsidR="00A64AF3">
        <w:rPr>
          <w:rFonts w:eastAsia="Arial"/>
          <w:sz w:val="24"/>
          <w:szCs w:val="24"/>
          <w:lang w:val="en-GB"/>
        </w:rPr>
        <w:t>"</w:t>
      </w:r>
      <w:r w:rsidRPr="00F041CB">
        <w:rPr>
          <w:rFonts w:eastAsia="Arial"/>
          <w:lang w:val="en-GB"/>
        </w:rPr>
        <w:t xml:space="preserve"> with </w:t>
      </w:r>
      <w:proofErr w:type="spellStart"/>
      <w:r w:rsidRPr="00F041CB">
        <w:rPr>
          <w:rFonts w:eastAsia="Arial"/>
          <w:lang w:val="en-GB"/>
        </w:rPr>
        <w:t>gabapentinoids</w:t>
      </w:r>
      <w:proofErr w:type="spellEnd"/>
      <w:r w:rsidRPr="00F041CB">
        <w:rPr>
          <w:rFonts w:eastAsia="Arial"/>
          <w:lang w:val="en-GB"/>
        </w:rPr>
        <w:t xml:space="preserve"> (gabapentin and pregabalin) may result in respiratory depression, hypotension, profound sedation, coma or death.</w:t>
      </w:r>
    </w:p>
    <w:p w14:paraId="6E052000" w14:textId="77777777" w:rsidR="00DF7FCC" w:rsidRPr="00DD5B99" w:rsidRDefault="00DF7FCC" w:rsidP="00DD5B99">
      <w:pPr>
        <w:pStyle w:val="Listeafsnit"/>
        <w:numPr>
          <w:ilvl w:val="0"/>
          <w:numId w:val="22"/>
        </w:numPr>
        <w:spacing w:after="0" w:line="240" w:lineRule="auto"/>
        <w:ind w:left="1276" w:hanging="425"/>
        <w:rPr>
          <w:rFonts w:ascii="Times New Roman" w:eastAsia="Arial" w:hAnsi="Times New Roman" w:cs="Times New Roman"/>
          <w:sz w:val="24"/>
          <w:szCs w:val="24"/>
          <w:lang w:val="en-GB"/>
        </w:rPr>
      </w:pPr>
      <w:r w:rsidRPr="00DD5B99">
        <w:rPr>
          <w:rFonts w:ascii="Times New Roman" w:eastAsia="Arial" w:hAnsi="Times New Roman" w:cs="Times New Roman"/>
          <w:sz w:val="24"/>
          <w:szCs w:val="24"/>
          <w:lang w:val="en-GB"/>
        </w:rPr>
        <w:t>Sedating medicinal products such as benzodiazepines or related substances:</w:t>
      </w:r>
    </w:p>
    <w:p w14:paraId="55A9A05A" w14:textId="77777777" w:rsidR="00DF7FCC" w:rsidRPr="00DD5B99" w:rsidRDefault="00DF7FCC" w:rsidP="00A64AF3">
      <w:pPr>
        <w:pStyle w:val="Listeafsnit"/>
        <w:spacing w:after="0" w:line="240" w:lineRule="auto"/>
        <w:ind w:left="1276"/>
        <w:rPr>
          <w:rFonts w:ascii="Times New Roman" w:eastAsia="Arial" w:hAnsi="Times New Roman" w:cs="Times New Roman"/>
          <w:sz w:val="24"/>
          <w:szCs w:val="24"/>
          <w:lang w:val="en-GB"/>
        </w:rPr>
      </w:pPr>
      <w:r w:rsidRPr="00DD5B99">
        <w:rPr>
          <w:rFonts w:ascii="Times New Roman" w:eastAsia="Arial" w:hAnsi="Times New Roman" w:cs="Times New Roman"/>
          <w:sz w:val="24"/>
          <w:szCs w:val="24"/>
          <w:lang w:val="en-GB"/>
        </w:rPr>
        <w:t>The concomitant use of opioids with sedative medicines such as benzodiazepines or related drugs increases the risk of sedation, respiratory depression, coma and death because of additive CNS depressant effects. The dose and duration of the concomitant use should be limited (see section 4.4).</w:t>
      </w:r>
    </w:p>
    <w:p w14:paraId="67797C60" w14:textId="1FC66F75" w:rsidR="00DF7FCC" w:rsidRPr="00DD5B99" w:rsidRDefault="00DF7FCC" w:rsidP="00DD5B99">
      <w:pPr>
        <w:pStyle w:val="Listeafsnit"/>
        <w:numPr>
          <w:ilvl w:val="0"/>
          <w:numId w:val="22"/>
        </w:numPr>
        <w:spacing w:after="0" w:line="240" w:lineRule="auto"/>
        <w:ind w:left="1276" w:hanging="425"/>
        <w:rPr>
          <w:rFonts w:ascii="Times New Roman" w:eastAsia="Arial" w:hAnsi="Times New Roman" w:cs="Times New Roman"/>
          <w:sz w:val="24"/>
          <w:szCs w:val="24"/>
          <w:lang w:val="en-GB"/>
        </w:rPr>
      </w:pPr>
      <w:r w:rsidRPr="00DD5B99">
        <w:rPr>
          <w:rFonts w:ascii="Times New Roman" w:eastAsia="Arial" w:hAnsi="Times New Roman" w:cs="Times New Roman"/>
          <w:sz w:val="24"/>
          <w:szCs w:val="24"/>
          <w:lang w:val="en-GB"/>
        </w:rPr>
        <w:t xml:space="preserve">As medically appropriate, periodic evaluation of prothrombin time should be performed when </w:t>
      </w:r>
      <w:proofErr w:type="spellStart"/>
      <w:r w:rsidRPr="00DD5B99">
        <w:rPr>
          <w:rFonts w:ascii="Times New Roman" w:eastAsia="Arial" w:hAnsi="Times New Roman" w:cs="Times New Roman"/>
          <w:sz w:val="24"/>
          <w:szCs w:val="24"/>
          <w:lang w:val="en-GB"/>
        </w:rPr>
        <w:t>Tramadolhydrochlorid</w:t>
      </w:r>
      <w:proofErr w:type="spellEnd"/>
      <w:r w:rsidRPr="00DD5B99">
        <w:rPr>
          <w:rFonts w:ascii="Times New Roman" w:eastAsia="Arial" w:hAnsi="Times New Roman" w:cs="Times New Roman"/>
          <w:sz w:val="24"/>
          <w:szCs w:val="24"/>
          <w:lang w:val="en-GB"/>
        </w:rPr>
        <w:t xml:space="preserve">/Paracetamol </w:t>
      </w:r>
      <w:r w:rsidR="00AA7EFC">
        <w:rPr>
          <w:rFonts w:ascii="Times New Roman" w:eastAsia="Arial" w:hAnsi="Times New Roman" w:cs="Times New Roman"/>
          <w:sz w:val="24"/>
          <w:szCs w:val="24"/>
          <w:lang w:val="en-GB"/>
        </w:rPr>
        <w:t>"</w:t>
      </w:r>
      <w:proofErr w:type="spellStart"/>
      <w:r w:rsidR="00AA7EFC">
        <w:rPr>
          <w:rFonts w:ascii="Times New Roman" w:eastAsia="Arial" w:hAnsi="Times New Roman" w:cs="Times New Roman"/>
          <w:sz w:val="24"/>
          <w:szCs w:val="24"/>
          <w:lang w:val="en-GB"/>
        </w:rPr>
        <w:t>Opko</w:t>
      </w:r>
      <w:proofErr w:type="spellEnd"/>
      <w:r w:rsidR="00AA7EFC">
        <w:rPr>
          <w:rFonts w:ascii="Times New Roman" w:eastAsia="Arial" w:hAnsi="Times New Roman" w:cs="Times New Roman"/>
          <w:sz w:val="24"/>
          <w:szCs w:val="24"/>
          <w:lang w:val="en-GB"/>
        </w:rPr>
        <w:t xml:space="preserve">" </w:t>
      </w:r>
      <w:r w:rsidRPr="00DD5B99">
        <w:rPr>
          <w:rFonts w:ascii="Times New Roman" w:eastAsia="Arial" w:hAnsi="Times New Roman" w:cs="Times New Roman"/>
          <w:sz w:val="24"/>
          <w:szCs w:val="24"/>
          <w:lang w:val="en-GB"/>
        </w:rPr>
        <w:t>and warfarin like compounds are administered concurrently due to reports of increased INR.</w:t>
      </w:r>
    </w:p>
    <w:p w14:paraId="3AA56D5B" w14:textId="27C3A6C9" w:rsidR="00DF7FCC" w:rsidRPr="00DD5B99" w:rsidRDefault="00DF7FCC" w:rsidP="00DD5B99">
      <w:pPr>
        <w:pStyle w:val="Listeafsnit"/>
        <w:numPr>
          <w:ilvl w:val="0"/>
          <w:numId w:val="22"/>
        </w:numPr>
        <w:spacing w:after="0" w:line="240" w:lineRule="auto"/>
        <w:ind w:left="1276" w:hanging="425"/>
        <w:rPr>
          <w:rFonts w:ascii="Times New Roman" w:eastAsia="Arial" w:hAnsi="Times New Roman" w:cs="Times New Roman"/>
          <w:sz w:val="24"/>
          <w:szCs w:val="24"/>
          <w:lang w:val="en-GB"/>
        </w:rPr>
      </w:pPr>
      <w:r w:rsidRPr="00DD5B99">
        <w:rPr>
          <w:rFonts w:ascii="Times New Roman" w:eastAsia="Arial" w:hAnsi="Times New Roman" w:cs="Times New Roman"/>
          <w:sz w:val="24"/>
          <w:szCs w:val="24"/>
          <w:lang w:val="en-GB"/>
        </w:rPr>
        <w:t>In a limited number of studies, the pre- or postoperative application of the antiemetic 5-HT3 antagonist ondansetron increased the requirement of tramadol in patients with postoperative pain.</w:t>
      </w:r>
    </w:p>
    <w:p w14:paraId="776106E9" w14:textId="77777777" w:rsidR="00DF7FCC" w:rsidRPr="00DD5B99" w:rsidRDefault="00DF7FCC" w:rsidP="00DD5B99">
      <w:pPr>
        <w:pStyle w:val="Listeafsnit"/>
        <w:numPr>
          <w:ilvl w:val="0"/>
          <w:numId w:val="22"/>
        </w:numPr>
        <w:spacing w:after="0" w:line="240" w:lineRule="auto"/>
        <w:ind w:left="1276" w:hanging="425"/>
        <w:rPr>
          <w:rFonts w:ascii="Times New Roman" w:hAnsi="Times New Roman" w:cs="Times New Roman"/>
          <w:sz w:val="24"/>
          <w:szCs w:val="24"/>
          <w:lang w:val="en-GB"/>
        </w:rPr>
      </w:pPr>
      <w:r w:rsidRPr="00DD5B99">
        <w:rPr>
          <w:rFonts w:ascii="Times New Roman" w:eastAsia="Arial" w:hAnsi="Times New Roman" w:cs="Times New Roman"/>
          <w:sz w:val="24"/>
          <w:szCs w:val="24"/>
          <w:lang w:val="en-GB"/>
        </w:rPr>
        <w:t>Caution should be taken when paracetamol is used concomitantly with flucloxacillin, as concurrent intake has been associated with high anion gap metabolic acidosis, especially in patients with risk factors (see section 4.4).</w:t>
      </w:r>
      <w:r w:rsidRPr="00DD5B99">
        <w:rPr>
          <w:rFonts w:ascii="Times New Roman" w:hAnsi="Times New Roman" w:cs="Times New Roman"/>
          <w:sz w:val="24"/>
          <w:szCs w:val="24"/>
          <w:lang w:val="en-GB"/>
        </w:rPr>
        <w:t xml:space="preserve"> </w:t>
      </w:r>
    </w:p>
    <w:p w14:paraId="43BD2C7A" w14:textId="77777777" w:rsidR="007C5D2A" w:rsidRPr="00814DF7" w:rsidRDefault="007C5D2A" w:rsidP="003E0341">
      <w:pPr>
        <w:tabs>
          <w:tab w:val="left" w:pos="851"/>
        </w:tabs>
        <w:ind w:left="851"/>
        <w:rPr>
          <w:sz w:val="24"/>
          <w:szCs w:val="24"/>
          <w:lang w:val="en-GB"/>
        </w:rPr>
      </w:pPr>
    </w:p>
    <w:p w14:paraId="4B601432" w14:textId="77777777" w:rsidR="007C5D2A" w:rsidRPr="00814DF7" w:rsidRDefault="007C5D2A" w:rsidP="007C5D2A">
      <w:pPr>
        <w:tabs>
          <w:tab w:val="left" w:pos="851"/>
        </w:tabs>
        <w:ind w:left="851" w:hanging="851"/>
        <w:rPr>
          <w:b/>
          <w:sz w:val="24"/>
          <w:szCs w:val="24"/>
          <w:lang w:val="en-GB"/>
        </w:rPr>
      </w:pPr>
      <w:r w:rsidRPr="00814DF7">
        <w:rPr>
          <w:b/>
          <w:sz w:val="24"/>
          <w:szCs w:val="24"/>
          <w:lang w:val="en-GB"/>
        </w:rPr>
        <w:t>4.6</w:t>
      </w:r>
      <w:r w:rsidRPr="00814DF7">
        <w:rPr>
          <w:b/>
          <w:sz w:val="24"/>
          <w:szCs w:val="24"/>
          <w:lang w:val="en-GB"/>
        </w:rPr>
        <w:tab/>
      </w:r>
      <w:r w:rsidR="004860D3" w:rsidRPr="00814DF7">
        <w:rPr>
          <w:b/>
          <w:sz w:val="24"/>
          <w:szCs w:val="24"/>
          <w:lang w:val="en-GB"/>
        </w:rPr>
        <w:t>Fertility, p</w:t>
      </w:r>
      <w:r w:rsidRPr="00814DF7">
        <w:rPr>
          <w:b/>
          <w:sz w:val="24"/>
          <w:szCs w:val="24"/>
          <w:lang w:val="en-GB"/>
        </w:rPr>
        <w:t>regnancy and lactation</w:t>
      </w:r>
    </w:p>
    <w:p w14:paraId="55CB7A45" w14:textId="77777777" w:rsidR="00DD5B99" w:rsidRDefault="00DD5B99" w:rsidP="00814DF7">
      <w:pPr>
        <w:ind w:left="851"/>
        <w:rPr>
          <w:rFonts w:eastAsia="Arial"/>
          <w:w w:val="102"/>
          <w:sz w:val="24"/>
          <w:szCs w:val="24"/>
          <w:lang w:val="en-GB"/>
        </w:rPr>
      </w:pPr>
    </w:p>
    <w:p w14:paraId="754902F9" w14:textId="043DE6CA" w:rsidR="000B6D5F" w:rsidRPr="00DD5B99" w:rsidRDefault="000B6D5F" w:rsidP="00814DF7">
      <w:pPr>
        <w:ind w:left="851"/>
        <w:rPr>
          <w:rFonts w:eastAsia="Arial"/>
          <w:i/>
          <w:sz w:val="24"/>
          <w:szCs w:val="24"/>
          <w:lang w:val="en-GB"/>
        </w:rPr>
      </w:pPr>
      <w:r w:rsidRPr="00DD5B99">
        <w:rPr>
          <w:rFonts w:eastAsia="Arial"/>
          <w:i/>
          <w:w w:val="102"/>
          <w:sz w:val="24"/>
          <w:szCs w:val="24"/>
          <w:lang w:val="en-GB"/>
        </w:rPr>
        <w:t>Pregnancy</w:t>
      </w:r>
    </w:p>
    <w:p w14:paraId="0D03F7B5" w14:textId="77777777" w:rsidR="000B6D5F" w:rsidRPr="00814DF7" w:rsidRDefault="000B6D5F" w:rsidP="00814DF7">
      <w:pPr>
        <w:ind w:left="851"/>
        <w:rPr>
          <w:rFonts w:eastAsia="Arial"/>
          <w:sz w:val="24"/>
          <w:szCs w:val="24"/>
          <w:lang w:val="en-GB"/>
        </w:rPr>
      </w:pPr>
      <w:r w:rsidRPr="00814DF7">
        <w:rPr>
          <w:rFonts w:eastAsia="Arial"/>
          <w:sz w:val="24"/>
          <w:szCs w:val="24"/>
          <w:lang w:val="en-GB"/>
        </w:rPr>
        <w:t>Since this medicine is a fixed combination of active ingredients including tramadol, it should not be used during pregnancy.</w:t>
      </w:r>
    </w:p>
    <w:p w14:paraId="6C4287EF" w14:textId="77777777" w:rsidR="000B6D5F" w:rsidRPr="00814DF7" w:rsidRDefault="000B6D5F" w:rsidP="00814DF7">
      <w:pPr>
        <w:ind w:left="851"/>
        <w:rPr>
          <w:rFonts w:eastAsia="Arial"/>
          <w:sz w:val="24"/>
          <w:szCs w:val="24"/>
          <w:lang w:val="en-GB"/>
        </w:rPr>
      </w:pPr>
    </w:p>
    <w:p w14:paraId="4F65C9F8" w14:textId="77777777" w:rsidR="000B6D5F" w:rsidRPr="00814DF7" w:rsidRDefault="000B6D5F" w:rsidP="00814DF7">
      <w:pPr>
        <w:ind w:left="851"/>
        <w:rPr>
          <w:rFonts w:eastAsia="Arial"/>
          <w:sz w:val="24"/>
          <w:szCs w:val="24"/>
          <w:lang w:val="en-GB"/>
        </w:rPr>
      </w:pPr>
      <w:r w:rsidRPr="00814DF7">
        <w:rPr>
          <w:rFonts w:eastAsia="Arial"/>
          <w:sz w:val="24"/>
          <w:szCs w:val="24"/>
          <w:lang w:val="en-GB"/>
        </w:rPr>
        <w:t>Data regarding paracetamol:</w:t>
      </w:r>
    </w:p>
    <w:p w14:paraId="0F020989" w14:textId="77777777" w:rsidR="000B6D5F" w:rsidRPr="00814DF7" w:rsidRDefault="000B6D5F" w:rsidP="00814DF7">
      <w:pPr>
        <w:ind w:left="851"/>
        <w:rPr>
          <w:rFonts w:eastAsia="Arial"/>
          <w:sz w:val="24"/>
          <w:szCs w:val="24"/>
          <w:lang w:val="en-GB"/>
        </w:rPr>
      </w:pPr>
      <w:r w:rsidRPr="00814DF7">
        <w:rPr>
          <w:rFonts w:eastAsia="Arial"/>
          <w:sz w:val="24"/>
          <w:szCs w:val="24"/>
          <w:lang w:val="en-GB"/>
        </w:rPr>
        <w:t xml:space="preserve">Studies in animals are insufficient to conclude on reproductive toxicity. A large amount of data on pregnant women indicate neither </w:t>
      </w:r>
      <w:proofErr w:type="spellStart"/>
      <w:r w:rsidRPr="00814DF7">
        <w:rPr>
          <w:rFonts w:eastAsia="Arial"/>
          <w:sz w:val="24"/>
          <w:szCs w:val="24"/>
          <w:lang w:val="en-GB"/>
        </w:rPr>
        <w:t>malformative</w:t>
      </w:r>
      <w:proofErr w:type="spellEnd"/>
      <w:r w:rsidRPr="00814DF7">
        <w:rPr>
          <w:rFonts w:eastAsia="Arial"/>
          <w:sz w:val="24"/>
          <w:szCs w:val="24"/>
          <w:lang w:val="en-GB"/>
        </w:rPr>
        <w:t xml:space="preserve">, nor </w:t>
      </w:r>
      <w:proofErr w:type="spellStart"/>
      <w:r w:rsidRPr="00814DF7">
        <w:rPr>
          <w:rFonts w:eastAsia="Arial"/>
          <w:sz w:val="24"/>
          <w:szCs w:val="24"/>
          <w:lang w:val="en-GB"/>
        </w:rPr>
        <w:t>feto</w:t>
      </w:r>
      <w:proofErr w:type="spellEnd"/>
      <w:r w:rsidRPr="00814DF7">
        <w:rPr>
          <w:rFonts w:eastAsia="Arial"/>
          <w:sz w:val="24"/>
          <w:szCs w:val="24"/>
          <w:lang w:val="en-GB"/>
        </w:rPr>
        <w:t>/neonatal toxicity. Epidemiological studies on neurodevelopment in children exposed to paracetamol in utero show inconclusive results.</w:t>
      </w:r>
    </w:p>
    <w:p w14:paraId="5C348976" w14:textId="77777777" w:rsidR="000B6D5F" w:rsidRPr="00814DF7" w:rsidRDefault="000B6D5F" w:rsidP="00814DF7">
      <w:pPr>
        <w:ind w:left="851"/>
        <w:rPr>
          <w:rFonts w:eastAsia="Arial"/>
          <w:sz w:val="24"/>
          <w:szCs w:val="24"/>
          <w:lang w:val="en-GB"/>
        </w:rPr>
      </w:pPr>
    </w:p>
    <w:p w14:paraId="668A52A6" w14:textId="77777777" w:rsidR="000B6D5F" w:rsidRPr="00814DF7" w:rsidRDefault="000B6D5F" w:rsidP="00814DF7">
      <w:pPr>
        <w:ind w:left="851"/>
        <w:rPr>
          <w:rFonts w:eastAsia="Arial"/>
          <w:sz w:val="24"/>
          <w:szCs w:val="24"/>
          <w:lang w:val="en-GB"/>
        </w:rPr>
      </w:pPr>
      <w:r w:rsidRPr="00814DF7">
        <w:rPr>
          <w:rFonts w:eastAsia="Arial"/>
          <w:sz w:val="24"/>
          <w:szCs w:val="24"/>
          <w:lang w:val="en-GB"/>
        </w:rPr>
        <w:t>Data regarding tramadol:</w:t>
      </w:r>
    </w:p>
    <w:p w14:paraId="6391A1E3" w14:textId="77777777" w:rsidR="000B6D5F" w:rsidRPr="00814DF7" w:rsidRDefault="000B6D5F" w:rsidP="00814DF7">
      <w:pPr>
        <w:ind w:left="851"/>
        <w:rPr>
          <w:rFonts w:eastAsia="Arial"/>
          <w:sz w:val="24"/>
          <w:szCs w:val="24"/>
          <w:lang w:val="en-GB"/>
        </w:rPr>
      </w:pPr>
      <w:r w:rsidRPr="00814DF7">
        <w:rPr>
          <w:rFonts w:eastAsia="Arial"/>
          <w:sz w:val="24"/>
          <w:szCs w:val="24"/>
          <w:lang w:val="en-GB"/>
        </w:rPr>
        <w:t>There is inadequate evidence available to assess the safety of tramadol in pregnant women. Tramadol administered before or during birth does not affect uterine contractility. In neonates it may induce changes in the respiratory rate which are usually not clinically relevant. Long-term treatment during pregnancy may lead to withdrawal symptoms in the new born after birth, as a consequence of habituation.</w:t>
      </w:r>
    </w:p>
    <w:p w14:paraId="64FC7DC5" w14:textId="77777777" w:rsidR="000B6D5F" w:rsidRPr="00814DF7" w:rsidRDefault="000B6D5F" w:rsidP="00814DF7">
      <w:pPr>
        <w:ind w:left="851"/>
        <w:rPr>
          <w:rFonts w:eastAsia="Arial"/>
          <w:sz w:val="24"/>
          <w:szCs w:val="24"/>
          <w:lang w:val="en-GB"/>
        </w:rPr>
      </w:pPr>
    </w:p>
    <w:p w14:paraId="4571D585" w14:textId="77777777" w:rsidR="000B6D5F" w:rsidRPr="00DD5B99" w:rsidRDefault="000B6D5F" w:rsidP="00814DF7">
      <w:pPr>
        <w:ind w:left="851"/>
        <w:rPr>
          <w:rFonts w:eastAsia="Arial"/>
          <w:i/>
          <w:sz w:val="24"/>
          <w:szCs w:val="24"/>
          <w:lang w:val="en-GB"/>
        </w:rPr>
      </w:pPr>
      <w:r w:rsidRPr="00DD5B99">
        <w:rPr>
          <w:rFonts w:eastAsia="Arial"/>
          <w:i/>
          <w:sz w:val="24"/>
          <w:szCs w:val="24"/>
          <w:lang w:val="en-GB"/>
        </w:rPr>
        <w:t>Breast-feeding:</w:t>
      </w:r>
    </w:p>
    <w:p w14:paraId="3B1918D2" w14:textId="001AF33F" w:rsidR="000B6D5F" w:rsidRPr="00814DF7" w:rsidRDefault="000B6D5F" w:rsidP="00814DF7">
      <w:pPr>
        <w:ind w:left="851"/>
        <w:rPr>
          <w:rFonts w:eastAsia="Arial"/>
          <w:sz w:val="24"/>
          <w:szCs w:val="24"/>
          <w:lang w:val="en-GB"/>
        </w:rPr>
      </w:pPr>
      <w:r w:rsidRPr="00814DF7">
        <w:rPr>
          <w:rFonts w:eastAsia="Arial"/>
          <w:sz w:val="24"/>
          <w:szCs w:val="24"/>
          <w:lang w:val="en-GB"/>
        </w:rPr>
        <w:t xml:space="preserve">Since this medicine is a fixed combination of active ingredients including tramadol, it should not be used during lactation or alternatively, breast-feeding should be discontinued during treatment with </w:t>
      </w:r>
      <w:proofErr w:type="spellStart"/>
      <w:r w:rsidR="00AA7EFC" w:rsidRPr="00814DF7">
        <w:rPr>
          <w:rFonts w:eastAsia="Arial"/>
          <w:w w:val="102"/>
          <w:sz w:val="24"/>
          <w:szCs w:val="24"/>
          <w:lang w:val="en-GB"/>
        </w:rPr>
        <w:t>Tramadolhydrochlorid</w:t>
      </w:r>
      <w:proofErr w:type="spellEnd"/>
      <w:r w:rsidR="00AA7EFC"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Pr="00814DF7">
        <w:rPr>
          <w:rFonts w:eastAsia="Arial"/>
          <w:sz w:val="24"/>
          <w:szCs w:val="24"/>
          <w:lang w:val="en-GB"/>
        </w:rPr>
        <w:t xml:space="preserve">. Discontinuation of breast-feeding is generally not necessary following a single dose of </w:t>
      </w:r>
      <w:proofErr w:type="spellStart"/>
      <w:r w:rsidR="00AA7EFC" w:rsidRPr="00814DF7">
        <w:rPr>
          <w:rFonts w:eastAsia="Arial"/>
          <w:w w:val="102"/>
          <w:sz w:val="24"/>
          <w:szCs w:val="24"/>
          <w:lang w:val="en-GB"/>
        </w:rPr>
        <w:t>Tramadolhydrochlorid</w:t>
      </w:r>
      <w:proofErr w:type="spellEnd"/>
      <w:r w:rsidR="00AA7EFC"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Pr="00814DF7">
        <w:rPr>
          <w:rFonts w:eastAsia="Arial"/>
          <w:sz w:val="24"/>
          <w:szCs w:val="24"/>
          <w:lang w:val="en-GB"/>
        </w:rPr>
        <w:t>.</w:t>
      </w:r>
    </w:p>
    <w:p w14:paraId="4CDA1165" w14:textId="77777777" w:rsidR="000B6D5F" w:rsidRPr="00814DF7" w:rsidRDefault="000B6D5F" w:rsidP="00814DF7">
      <w:pPr>
        <w:ind w:left="851"/>
        <w:rPr>
          <w:rFonts w:eastAsia="Arial"/>
          <w:sz w:val="24"/>
          <w:szCs w:val="24"/>
          <w:lang w:val="en-GB"/>
        </w:rPr>
      </w:pPr>
    </w:p>
    <w:p w14:paraId="64DA391D" w14:textId="77777777" w:rsidR="000B6D5F" w:rsidRPr="00814DF7" w:rsidRDefault="000B6D5F" w:rsidP="00814DF7">
      <w:pPr>
        <w:ind w:left="851"/>
        <w:rPr>
          <w:rFonts w:eastAsia="Arial"/>
          <w:sz w:val="24"/>
          <w:szCs w:val="24"/>
          <w:lang w:val="en-GB"/>
        </w:rPr>
      </w:pPr>
      <w:r w:rsidRPr="00814DF7">
        <w:rPr>
          <w:rFonts w:eastAsia="Arial"/>
          <w:sz w:val="24"/>
          <w:szCs w:val="24"/>
          <w:lang w:val="en-GB"/>
        </w:rPr>
        <w:t>Data regarding paracetamol:</w:t>
      </w:r>
    </w:p>
    <w:p w14:paraId="22CDFD2E" w14:textId="77777777" w:rsidR="000B6D5F" w:rsidRPr="00814DF7" w:rsidRDefault="000B6D5F" w:rsidP="00814DF7">
      <w:pPr>
        <w:ind w:left="851"/>
        <w:rPr>
          <w:rFonts w:eastAsia="Arial"/>
          <w:sz w:val="24"/>
          <w:szCs w:val="24"/>
          <w:lang w:val="en-GB"/>
        </w:rPr>
      </w:pPr>
      <w:r w:rsidRPr="00814DF7">
        <w:rPr>
          <w:rFonts w:eastAsia="Arial"/>
          <w:sz w:val="24"/>
          <w:szCs w:val="24"/>
          <w:lang w:val="en-GB"/>
        </w:rPr>
        <w:t>Paracetamol is excreted in breast milk but not in a clinically significant amount.</w:t>
      </w:r>
    </w:p>
    <w:p w14:paraId="537699EA" w14:textId="77777777" w:rsidR="000B6D5F" w:rsidRPr="00814DF7" w:rsidRDefault="000B6D5F" w:rsidP="00814DF7">
      <w:pPr>
        <w:ind w:left="851"/>
        <w:rPr>
          <w:rFonts w:eastAsia="Arial"/>
          <w:sz w:val="24"/>
          <w:szCs w:val="24"/>
          <w:lang w:val="en-GB"/>
        </w:rPr>
      </w:pPr>
    </w:p>
    <w:p w14:paraId="07FB7570" w14:textId="77777777" w:rsidR="000B6D5F" w:rsidRPr="00814DF7" w:rsidRDefault="000B6D5F" w:rsidP="00814DF7">
      <w:pPr>
        <w:ind w:left="851"/>
        <w:rPr>
          <w:rFonts w:eastAsia="Arial"/>
          <w:sz w:val="24"/>
          <w:szCs w:val="24"/>
          <w:lang w:val="en-GB"/>
        </w:rPr>
      </w:pPr>
      <w:r w:rsidRPr="00814DF7">
        <w:rPr>
          <w:rFonts w:eastAsia="Arial"/>
          <w:sz w:val="24"/>
          <w:szCs w:val="24"/>
          <w:lang w:val="en-GB"/>
        </w:rPr>
        <w:t>Data regarding tramadol:</w:t>
      </w:r>
    </w:p>
    <w:p w14:paraId="54D4EB7B" w14:textId="77777777" w:rsidR="000B6D5F" w:rsidRPr="00814DF7" w:rsidRDefault="000B6D5F" w:rsidP="00814DF7">
      <w:pPr>
        <w:ind w:left="851"/>
        <w:rPr>
          <w:rFonts w:eastAsia="Arial"/>
          <w:sz w:val="24"/>
          <w:szCs w:val="24"/>
          <w:lang w:val="en-GB"/>
        </w:rPr>
      </w:pPr>
      <w:r w:rsidRPr="00814DF7">
        <w:rPr>
          <w:rFonts w:eastAsia="Arial"/>
          <w:sz w:val="24"/>
          <w:szCs w:val="24"/>
          <w:lang w:val="en-GB"/>
        </w:rPr>
        <w:t>Approximately 0.1% of the maternal dose of tramadol is excreted in breast milk. In the immediate post-partum period, for maternal oral daily dosage up to 400 mg, this corresponds to a mean amount of tramadol ingested by breast-fed infants of 3% of the maternal weight-adjusted dosage. For this reason, tramadol should not be used during lactation or alternatively, breast-feeding should be discontinued during treatment with tramadol. Discontinuation of breast-feeding is generally not necessary following a single dose of tramadol.</w:t>
      </w:r>
    </w:p>
    <w:p w14:paraId="075AA474" w14:textId="77777777" w:rsidR="000B6D5F" w:rsidRPr="00814DF7" w:rsidRDefault="000B6D5F" w:rsidP="00814DF7">
      <w:pPr>
        <w:ind w:left="851"/>
        <w:rPr>
          <w:rFonts w:eastAsia="Arial"/>
          <w:sz w:val="24"/>
          <w:szCs w:val="24"/>
          <w:lang w:val="en-GB"/>
        </w:rPr>
      </w:pPr>
    </w:p>
    <w:p w14:paraId="3B63B6A8" w14:textId="77777777" w:rsidR="000B6D5F" w:rsidRPr="00DD5B99" w:rsidRDefault="000B6D5F" w:rsidP="00814DF7">
      <w:pPr>
        <w:ind w:left="851"/>
        <w:rPr>
          <w:rFonts w:eastAsia="Arial"/>
          <w:i/>
          <w:sz w:val="24"/>
          <w:szCs w:val="24"/>
          <w:lang w:val="en-GB"/>
        </w:rPr>
      </w:pPr>
      <w:r w:rsidRPr="00DD5B99">
        <w:rPr>
          <w:rFonts w:eastAsia="Arial"/>
          <w:i/>
          <w:sz w:val="24"/>
          <w:szCs w:val="24"/>
          <w:lang w:val="en-GB"/>
        </w:rPr>
        <w:t>Fertility</w:t>
      </w:r>
    </w:p>
    <w:p w14:paraId="7B630D90" w14:textId="77777777" w:rsidR="000B6D5F" w:rsidRPr="00814DF7" w:rsidRDefault="000B6D5F" w:rsidP="00814DF7">
      <w:pPr>
        <w:ind w:left="851"/>
        <w:rPr>
          <w:rFonts w:eastAsia="Arial"/>
          <w:sz w:val="24"/>
          <w:szCs w:val="24"/>
          <w:lang w:val="en-GB"/>
        </w:rPr>
      </w:pPr>
      <w:r w:rsidRPr="00814DF7">
        <w:rPr>
          <w:rFonts w:eastAsia="Arial"/>
          <w:sz w:val="24"/>
          <w:szCs w:val="24"/>
          <w:lang w:val="en-GB"/>
        </w:rPr>
        <w:t>Post marketing surveillance does not suggest an effect of tramadol on fertility.</w:t>
      </w:r>
    </w:p>
    <w:p w14:paraId="220C58E8" w14:textId="77777777" w:rsidR="000B6D5F" w:rsidRPr="00814DF7" w:rsidRDefault="000B6D5F" w:rsidP="00814DF7">
      <w:pPr>
        <w:ind w:left="851"/>
        <w:rPr>
          <w:rFonts w:eastAsia="Arial"/>
          <w:sz w:val="24"/>
          <w:szCs w:val="24"/>
          <w:lang w:val="en-GB"/>
        </w:rPr>
      </w:pPr>
      <w:r w:rsidRPr="00814DF7">
        <w:rPr>
          <w:rFonts w:eastAsia="Arial"/>
          <w:sz w:val="24"/>
          <w:szCs w:val="24"/>
          <w:lang w:val="en-GB"/>
        </w:rPr>
        <w:t>Animal studies did not show an effect of tramadol on fertility. No study on fertility was accomplished with the combination of tramadol and paracetamol.</w:t>
      </w:r>
    </w:p>
    <w:p w14:paraId="7D927C9B" w14:textId="77777777" w:rsidR="007C5D2A" w:rsidRPr="00814DF7" w:rsidRDefault="007C5D2A" w:rsidP="003E0341">
      <w:pPr>
        <w:tabs>
          <w:tab w:val="left" w:pos="851"/>
        </w:tabs>
        <w:ind w:left="851"/>
        <w:rPr>
          <w:sz w:val="24"/>
          <w:szCs w:val="24"/>
          <w:lang w:val="en-GB"/>
        </w:rPr>
      </w:pPr>
    </w:p>
    <w:p w14:paraId="77C32F6E" w14:textId="77777777" w:rsidR="007C5D2A" w:rsidRPr="00814DF7" w:rsidRDefault="007C5D2A" w:rsidP="007C5D2A">
      <w:pPr>
        <w:tabs>
          <w:tab w:val="left" w:pos="851"/>
        </w:tabs>
        <w:ind w:left="851" w:hanging="851"/>
        <w:rPr>
          <w:b/>
          <w:sz w:val="24"/>
          <w:szCs w:val="24"/>
          <w:lang w:val="en-GB"/>
        </w:rPr>
      </w:pPr>
      <w:r w:rsidRPr="00814DF7">
        <w:rPr>
          <w:b/>
          <w:sz w:val="24"/>
          <w:szCs w:val="24"/>
          <w:lang w:val="en-GB"/>
        </w:rPr>
        <w:t>4.7</w:t>
      </w:r>
      <w:r w:rsidRPr="00814DF7">
        <w:rPr>
          <w:b/>
          <w:sz w:val="24"/>
          <w:szCs w:val="24"/>
          <w:lang w:val="en-GB"/>
        </w:rPr>
        <w:tab/>
        <w:t>Effects on ability to drive and use machines</w:t>
      </w:r>
    </w:p>
    <w:p w14:paraId="3E932C9F" w14:textId="77777777" w:rsidR="00DD5B99" w:rsidRDefault="00DD5B99" w:rsidP="00814DF7">
      <w:pPr>
        <w:ind w:left="851"/>
        <w:rPr>
          <w:rFonts w:eastAsia="Arial"/>
          <w:sz w:val="24"/>
          <w:szCs w:val="24"/>
          <w:lang w:val="en-GB"/>
        </w:rPr>
      </w:pPr>
      <w:r>
        <w:rPr>
          <w:rFonts w:eastAsia="Arial"/>
          <w:sz w:val="24"/>
          <w:szCs w:val="24"/>
          <w:lang w:val="en-GB"/>
        </w:rPr>
        <w:t>Traffic warning.</w:t>
      </w:r>
    </w:p>
    <w:p w14:paraId="6A4B02A1" w14:textId="7DCD0DB1" w:rsidR="000B6D5F" w:rsidRPr="00814DF7" w:rsidRDefault="000B6D5F" w:rsidP="00814DF7">
      <w:pPr>
        <w:ind w:left="851"/>
        <w:rPr>
          <w:rFonts w:eastAsia="Arial"/>
          <w:sz w:val="24"/>
          <w:szCs w:val="24"/>
          <w:lang w:val="en-GB"/>
        </w:rPr>
      </w:pPr>
      <w:r w:rsidRPr="00814DF7">
        <w:rPr>
          <w:rFonts w:eastAsia="Arial"/>
          <w:sz w:val="24"/>
          <w:szCs w:val="24"/>
          <w:lang w:val="en-GB"/>
        </w:rPr>
        <w:t>Tramadol may cause drowsiness or dizziness, which may be enhanced by alcohol or other CNS depressants. If affected, the patient should not drive or operate machinery.</w:t>
      </w:r>
    </w:p>
    <w:p w14:paraId="073E1A5B" w14:textId="77777777" w:rsidR="007C5D2A" w:rsidRPr="00814DF7" w:rsidRDefault="007C5D2A" w:rsidP="003E0341">
      <w:pPr>
        <w:tabs>
          <w:tab w:val="left" w:pos="851"/>
        </w:tabs>
        <w:ind w:left="851"/>
        <w:rPr>
          <w:sz w:val="24"/>
          <w:szCs w:val="24"/>
          <w:lang w:val="en-GB"/>
        </w:rPr>
      </w:pPr>
    </w:p>
    <w:p w14:paraId="7485BF77" w14:textId="77777777" w:rsidR="007C5D2A" w:rsidRPr="00814DF7" w:rsidRDefault="007C5D2A" w:rsidP="007C5D2A">
      <w:pPr>
        <w:tabs>
          <w:tab w:val="left" w:pos="851"/>
        </w:tabs>
        <w:ind w:left="851" w:hanging="851"/>
        <w:rPr>
          <w:b/>
          <w:sz w:val="24"/>
          <w:szCs w:val="24"/>
          <w:lang w:val="en-GB"/>
        </w:rPr>
      </w:pPr>
      <w:r w:rsidRPr="00814DF7">
        <w:rPr>
          <w:b/>
          <w:sz w:val="24"/>
          <w:szCs w:val="24"/>
          <w:lang w:val="en-GB"/>
        </w:rPr>
        <w:t>4.8</w:t>
      </w:r>
      <w:r w:rsidRPr="00814DF7">
        <w:rPr>
          <w:b/>
          <w:sz w:val="24"/>
          <w:szCs w:val="24"/>
          <w:lang w:val="en-GB"/>
        </w:rPr>
        <w:tab/>
        <w:t>Undesirable effects</w:t>
      </w:r>
    </w:p>
    <w:p w14:paraId="213FA326" w14:textId="24F27614" w:rsidR="00B31454" w:rsidRDefault="00B31454" w:rsidP="00814DF7">
      <w:pPr>
        <w:ind w:left="851"/>
        <w:rPr>
          <w:rFonts w:eastAsia="Arial"/>
          <w:w w:val="102"/>
          <w:sz w:val="24"/>
          <w:szCs w:val="24"/>
          <w:lang w:val="en-GB"/>
        </w:rPr>
      </w:pPr>
      <w:r w:rsidRPr="00814DF7">
        <w:rPr>
          <w:rFonts w:eastAsia="Arial"/>
          <w:w w:val="102"/>
          <w:sz w:val="24"/>
          <w:szCs w:val="24"/>
          <w:lang w:val="en-GB"/>
        </w:rPr>
        <w:t>The most commonly reported undesirable effects during the clinical trials performed with the paracetamol/tramadol hydrochloride combination were nausea, dizziness and somnolence, observed in more than 10 % of the patients.</w:t>
      </w:r>
    </w:p>
    <w:p w14:paraId="04A8ADF8" w14:textId="77777777" w:rsidR="00AA7EFC" w:rsidRPr="00814DF7" w:rsidRDefault="00AA7EFC" w:rsidP="00814DF7">
      <w:pPr>
        <w:ind w:left="851"/>
        <w:rPr>
          <w:rFonts w:eastAsia="Arial"/>
          <w:w w:val="102"/>
          <w:sz w:val="24"/>
          <w:szCs w:val="24"/>
          <w:lang w:val="en-GB"/>
        </w:rPr>
      </w:pPr>
    </w:p>
    <w:p w14:paraId="2162ABCB" w14:textId="77777777" w:rsidR="00B31454" w:rsidRPr="00814DF7" w:rsidRDefault="00B31454" w:rsidP="00814DF7">
      <w:pPr>
        <w:ind w:left="851"/>
        <w:rPr>
          <w:rFonts w:eastAsia="Arial"/>
          <w:w w:val="102"/>
          <w:sz w:val="24"/>
          <w:szCs w:val="24"/>
          <w:lang w:val="en-GB"/>
        </w:rPr>
      </w:pPr>
      <w:r w:rsidRPr="00814DF7">
        <w:rPr>
          <w:rFonts w:eastAsia="Arial"/>
          <w:w w:val="102"/>
          <w:sz w:val="24"/>
          <w:szCs w:val="24"/>
          <w:lang w:val="en-GB"/>
        </w:rPr>
        <w:t>The frequencies are defined as follows:</w:t>
      </w: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B31454" w:rsidRPr="00814DF7" w14:paraId="613F62FA" w14:textId="77777777" w:rsidTr="00814DF7">
        <w:tc>
          <w:tcPr>
            <w:tcW w:w="2405" w:type="dxa"/>
            <w:hideMark/>
          </w:tcPr>
          <w:p w14:paraId="61654D0E"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Very common:</w:t>
            </w:r>
          </w:p>
        </w:tc>
        <w:tc>
          <w:tcPr>
            <w:tcW w:w="6089" w:type="dxa"/>
            <w:hideMark/>
          </w:tcPr>
          <w:p w14:paraId="064A08C7"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≥1/10</w:t>
            </w:r>
          </w:p>
        </w:tc>
      </w:tr>
      <w:tr w:rsidR="00B31454" w:rsidRPr="00814DF7" w14:paraId="249E2B40" w14:textId="77777777" w:rsidTr="00814DF7">
        <w:tc>
          <w:tcPr>
            <w:tcW w:w="2405" w:type="dxa"/>
            <w:hideMark/>
          </w:tcPr>
          <w:p w14:paraId="57C502DC"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Common:</w:t>
            </w:r>
          </w:p>
        </w:tc>
        <w:tc>
          <w:tcPr>
            <w:tcW w:w="6089" w:type="dxa"/>
            <w:hideMark/>
          </w:tcPr>
          <w:p w14:paraId="3C0B9D4B"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≥1/100 to &lt;1/10</w:t>
            </w:r>
          </w:p>
        </w:tc>
      </w:tr>
      <w:tr w:rsidR="00B31454" w:rsidRPr="00814DF7" w14:paraId="7BE1BA3D" w14:textId="77777777" w:rsidTr="00814DF7">
        <w:tc>
          <w:tcPr>
            <w:tcW w:w="2405" w:type="dxa"/>
            <w:hideMark/>
          </w:tcPr>
          <w:p w14:paraId="62EE0A65"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Uncommon:</w:t>
            </w:r>
          </w:p>
        </w:tc>
        <w:tc>
          <w:tcPr>
            <w:tcW w:w="6089" w:type="dxa"/>
            <w:hideMark/>
          </w:tcPr>
          <w:p w14:paraId="61119DDB"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≥1/1000 to &lt;1/100</w:t>
            </w:r>
          </w:p>
        </w:tc>
      </w:tr>
      <w:tr w:rsidR="00B31454" w:rsidRPr="00814DF7" w14:paraId="0FD7E169" w14:textId="77777777" w:rsidTr="00814DF7">
        <w:tc>
          <w:tcPr>
            <w:tcW w:w="2405" w:type="dxa"/>
            <w:hideMark/>
          </w:tcPr>
          <w:p w14:paraId="1DB2B4A4"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Rare:</w:t>
            </w:r>
          </w:p>
        </w:tc>
        <w:tc>
          <w:tcPr>
            <w:tcW w:w="6089" w:type="dxa"/>
            <w:hideMark/>
          </w:tcPr>
          <w:p w14:paraId="6BC8C26E"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≥1/10 000 to &lt;1/1000</w:t>
            </w:r>
          </w:p>
        </w:tc>
      </w:tr>
      <w:tr w:rsidR="00B31454" w:rsidRPr="00814DF7" w14:paraId="054DE60A" w14:textId="77777777" w:rsidTr="00814DF7">
        <w:tc>
          <w:tcPr>
            <w:tcW w:w="2405" w:type="dxa"/>
            <w:hideMark/>
          </w:tcPr>
          <w:p w14:paraId="67EF3EE7"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Very rare:</w:t>
            </w:r>
          </w:p>
        </w:tc>
        <w:tc>
          <w:tcPr>
            <w:tcW w:w="6089" w:type="dxa"/>
            <w:hideMark/>
          </w:tcPr>
          <w:p w14:paraId="604D01E0"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&lt;1/10 000</w:t>
            </w:r>
          </w:p>
        </w:tc>
      </w:tr>
      <w:tr w:rsidR="00B31454" w:rsidRPr="00F041CB" w14:paraId="6F16CD5F" w14:textId="77777777" w:rsidTr="00814DF7">
        <w:tc>
          <w:tcPr>
            <w:tcW w:w="2405" w:type="dxa"/>
            <w:hideMark/>
          </w:tcPr>
          <w:p w14:paraId="187EC42F" w14:textId="77777777" w:rsidR="00B31454" w:rsidRPr="00814DF7" w:rsidRDefault="00B31454">
            <w:pPr>
              <w:spacing w:line="276" w:lineRule="auto"/>
              <w:jc w:val="both"/>
              <w:rPr>
                <w:rFonts w:ascii="Times New Roman" w:hAnsi="Times New Roman" w:cs="Times New Roman"/>
                <w:sz w:val="24"/>
                <w:szCs w:val="24"/>
                <w:lang w:val="en-GB"/>
              </w:rPr>
            </w:pPr>
            <w:r w:rsidRPr="00814DF7">
              <w:rPr>
                <w:rFonts w:ascii="Times New Roman" w:hAnsi="Times New Roman" w:cs="Times New Roman"/>
                <w:sz w:val="24"/>
                <w:szCs w:val="24"/>
                <w:lang w:val="en-GB"/>
              </w:rPr>
              <w:t>Unknown:</w:t>
            </w:r>
          </w:p>
        </w:tc>
        <w:tc>
          <w:tcPr>
            <w:tcW w:w="6089" w:type="dxa"/>
            <w:hideMark/>
          </w:tcPr>
          <w:p w14:paraId="5238FB8A" w14:textId="77777777" w:rsidR="00B31454" w:rsidRPr="00814DF7" w:rsidRDefault="00B31454">
            <w:pPr>
              <w:spacing w:line="276" w:lineRule="auto"/>
              <w:jc w:val="both"/>
              <w:rPr>
                <w:rFonts w:ascii="Times New Roman" w:eastAsia="Arial" w:hAnsi="Times New Roman" w:cs="Times New Roman"/>
                <w:w w:val="102"/>
                <w:position w:val="-1"/>
                <w:sz w:val="24"/>
                <w:szCs w:val="24"/>
                <w:lang w:val="en-GB"/>
              </w:rPr>
            </w:pPr>
            <w:r w:rsidRPr="00814DF7">
              <w:rPr>
                <w:rFonts w:ascii="Times New Roman" w:hAnsi="Times New Roman" w:cs="Times New Roman"/>
                <w:sz w:val="24"/>
                <w:szCs w:val="24"/>
                <w:lang w:val="en-GB"/>
              </w:rPr>
              <w:t>Frequency cannot be estimated from the available data</w:t>
            </w:r>
          </w:p>
        </w:tc>
      </w:tr>
    </w:tbl>
    <w:p w14:paraId="58D1B976" w14:textId="77777777" w:rsidR="00B31454" w:rsidRPr="00814DF7" w:rsidRDefault="00B31454" w:rsidP="00814DF7">
      <w:pPr>
        <w:ind w:left="851"/>
        <w:rPr>
          <w:rFonts w:eastAsia="Arial"/>
          <w:w w:val="102"/>
          <w:sz w:val="24"/>
          <w:szCs w:val="24"/>
          <w:lang w:val="en-GB" w:eastAsia="en-US"/>
        </w:rPr>
      </w:pPr>
    </w:p>
    <w:p w14:paraId="00C4B8C4" w14:textId="2F23AA34" w:rsidR="00B31454" w:rsidRPr="00DD5B99" w:rsidRDefault="00B31454" w:rsidP="00DD5B99">
      <w:pPr>
        <w:ind w:left="851"/>
        <w:rPr>
          <w:rFonts w:eastAsia="Arial"/>
          <w:w w:val="102"/>
          <w:sz w:val="24"/>
          <w:szCs w:val="24"/>
          <w:lang w:val="en-GB"/>
        </w:rPr>
      </w:pPr>
      <w:r w:rsidRPr="00DD5B99">
        <w:rPr>
          <w:rFonts w:eastAsia="Arial"/>
          <w:w w:val="102"/>
          <w:sz w:val="24"/>
          <w:szCs w:val="24"/>
          <w:lang w:val="en-GB"/>
        </w:rPr>
        <w:t>Within each frequency grouping, undesirable effects are presented in order of decreasing seriousness.</w:t>
      </w:r>
    </w:p>
    <w:p w14:paraId="06454996" w14:textId="77777777" w:rsidR="00DD5B99" w:rsidRPr="00DD5B99" w:rsidRDefault="00DD5B99" w:rsidP="00DD5B99">
      <w:pPr>
        <w:ind w:left="851"/>
        <w:rPr>
          <w:rFonts w:eastAsia="Arial"/>
          <w:w w:val="102"/>
          <w:sz w:val="24"/>
          <w:szCs w:val="24"/>
          <w:lang w:val="en-GB"/>
        </w:rPr>
      </w:pPr>
    </w:p>
    <w:p w14:paraId="15F0E2F7" w14:textId="77777777" w:rsidR="00B31454" w:rsidRPr="00DD5B99" w:rsidRDefault="00B31454" w:rsidP="00DD5B99">
      <w:pPr>
        <w:ind w:left="851"/>
        <w:rPr>
          <w:rFonts w:eastAsia="Arial"/>
          <w:i/>
          <w:iCs/>
          <w:w w:val="102"/>
          <w:sz w:val="24"/>
          <w:szCs w:val="24"/>
          <w:lang w:val="en-GB"/>
        </w:rPr>
      </w:pPr>
      <w:r w:rsidRPr="00DD5B99">
        <w:rPr>
          <w:rFonts w:eastAsia="Arial"/>
          <w:i/>
          <w:iCs/>
          <w:w w:val="102"/>
          <w:sz w:val="24"/>
          <w:szCs w:val="24"/>
          <w:lang w:val="en-GB"/>
        </w:rPr>
        <w:t>Cardiac disorders:</w:t>
      </w:r>
    </w:p>
    <w:p w14:paraId="553FD434" w14:textId="55324646" w:rsidR="00B31454" w:rsidRPr="00DD5B99" w:rsidRDefault="00B31454" w:rsidP="00DD5B99">
      <w:pPr>
        <w:pStyle w:val="Listeafsnit"/>
        <w:numPr>
          <w:ilvl w:val="1"/>
          <w:numId w:val="26"/>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palpitations, tachycardia, arrythmia.</w:t>
      </w:r>
    </w:p>
    <w:p w14:paraId="2639B095" w14:textId="77777777" w:rsidR="00B31454" w:rsidRPr="00DD5B99" w:rsidRDefault="00B31454" w:rsidP="00DD5B99">
      <w:pPr>
        <w:ind w:left="851"/>
        <w:rPr>
          <w:rFonts w:eastAsia="Arial"/>
          <w:w w:val="102"/>
          <w:sz w:val="24"/>
          <w:szCs w:val="24"/>
          <w:lang w:val="en-GB"/>
        </w:rPr>
      </w:pPr>
    </w:p>
    <w:p w14:paraId="3EA8B83A"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Eye disorders:</w:t>
      </w:r>
    </w:p>
    <w:p w14:paraId="69B05006" w14:textId="14EB9BBA"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Rare: vision blurred, miosis, mydriasis</w:t>
      </w:r>
    </w:p>
    <w:p w14:paraId="2BFAF6E8" w14:textId="77777777" w:rsidR="00B31454" w:rsidRPr="00DD5B99" w:rsidRDefault="00B31454" w:rsidP="00DD5B99">
      <w:pPr>
        <w:ind w:left="851"/>
        <w:rPr>
          <w:rFonts w:eastAsia="Arial"/>
          <w:w w:val="102"/>
          <w:sz w:val="24"/>
          <w:szCs w:val="24"/>
          <w:lang w:val="en-GB"/>
        </w:rPr>
      </w:pPr>
    </w:p>
    <w:p w14:paraId="55DEFE5E"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Ear and labyrinth disorders:</w:t>
      </w:r>
    </w:p>
    <w:p w14:paraId="66D13F0D" w14:textId="3B66AF19"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tinnitus</w:t>
      </w:r>
    </w:p>
    <w:p w14:paraId="046CCCF0" w14:textId="77777777" w:rsidR="00B31454" w:rsidRPr="00DD5B99" w:rsidRDefault="00B31454" w:rsidP="00DD5B99">
      <w:pPr>
        <w:ind w:left="851"/>
        <w:rPr>
          <w:rFonts w:eastAsia="Arial"/>
          <w:w w:val="102"/>
          <w:sz w:val="24"/>
          <w:szCs w:val="24"/>
          <w:lang w:val="en-GB"/>
        </w:rPr>
      </w:pPr>
    </w:p>
    <w:p w14:paraId="5CFEC64A"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Gastro-intestinal disorders:</w:t>
      </w:r>
    </w:p>
    <w:p w14:paraId="3509DA14" w14:textId="5CF5A19A"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Very common: nausea</w:t>
      </w:r>
    </w:p>
    <w:p w14:paraId="55FFF8E5" w14:textId="0DEB0097"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Common: vomiting, constipation, dry mouth, diarrhoea abdominal pain, dyspepsia, flatulence</w:t>
      </w:r>
    </w:p>
    <w:p w14:paraId="57FC5BE8" w14:textId="6B4ED074"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dysphagia, melaena</w:t>
      </w:r>
    </w:p>
    <w:p w14:paraId="075EB0A5" w14:textId="77777777" w:rsidR="00B31454" w:rsidRPr="00DD5B99" w:rsidRDefault="00B31454" w:rsidP="00DD5B99">
      <w:pPr>
        <w:ind w:left="851"/>
        <w:rPr>
          <w:rFonts w:eastAsia="Arial"/>
          <w:w w:val="102"/>
          <w:sz w:val="24"/>
          <w:szCs w:val="24"/>
          <w:lang w:val="en-GB"/>
        </w:rPr>
      </w:pPr>
    </w:p>
    <w:p w14:paraId="56AB69DB"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General disorders and administration site conditions:</w:t>
      </w:r>
    </w:p>
    <w:p w14:paraId="0908CE14" w14:textId="333EC485"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chills, chest pain</w:t>
      </w:r>
    </w:p>
    <w:p w14:paraId="31D68EBD" w14:textId="77777777" w:rsidR="00B31454" w:rsidRPr="00DD5B99" w:rsidRDefault="00B31454" w:rsidP="00DD5B99">
      <w:pPr>
        <w:ind w:left="851"/>
        <w:rPr>
          <w:rFonts w:eastAsia="Arial"/>
          <w:w w:val="102"/>
          <w:sz w:val="24"/>
          <w:szCs w:val="24"/>
          <w:lang w:val="en-GB"/>
        </w:rPr>
      </w:pPr>
    </w:p>
    <w:p w14:paraId="0F2EA85A"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Investigations:</w:t>
      </w:r>
    </w:p>
    <w:p w14:paraId="0BFD474F" w14:textId="38CFC729"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transaminases increased</w:t>
      </w:r>
    </w:p>
    <w:p w14:paraId="7A81B155" w14:textId="77777777" w:rsidR="00B31454" w:rsidRPr="00DD5B99" w:rsidRDefault="00B31454" w:rsidP="00DD5B99">
      <w:pPr>
        <w:ind w:left="851"/>
        <w:rPr>
          <w:rFonts w:eastAsia="Arial"/>
          <w:w w:val="102"/>
          <w:sz w:val="24"/>
          <w:szCs w:val="24"/>
          <w:lang w:val="en-GB"/>
        </w:rPr>
      </w:pPr>
    </w:p>
    <w:p w14:paraId="5C7CFD6B"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Metabolism and nutrition disorders:</w:t>
      </w:r>
    </w:p>
    <w:p w14:paraId="4212CF4F" w14:textId="392B04A3"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Unknown: hypoglycaemia</w:t>
      </w:r>
    </w:p>
    <w:p w14:paraId="66A7D094" w14:textId="77777777" w:rsidR="00B31454" w:rsidRPr="00DD5B99" w:rsidRDefault="00B31454" w:rsidP="00DD5B99">
      <w:pPr>
        <w:ind w:left="851"/>
        <w:rPr>
          <w:rFonts w:eastAsia="Arial"/>
          <w:w w:val="102"/>
          <w:sz w:val="24"/>
          <w:szCs w:val="24"/>
          <w:lang w:val="en-GB"/>
        </w:rPr>
      </w:pPr>
    </w:p>
    <w:p w14:paraId="4EF9B786"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Nervous system disorders:</w:t>
      </w:r>
    </w:p>
    <w:p w14:paraId="5D026FE3" w14:textId="3A9073B4"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Very common: dizziness, somnolence</w:t>
      </w:r>
    </w:p>
    <w:p w14:paraId="418B39FF" w14:textId="2B376617"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Common: headache trembling</w:t>
      </w:r>
    </w:p>
    <w:p w14:paraId="153CC002" w14:textId="613ECE23"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involuntary muscular contractions, paraesthesia, amnesia</w:t>
      </w:r>
    </w:p>
    <w:p w14:paraId="569ED46F" w14:textId="76665E5E"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Rare: ataxia, convulsions, syncope, speech disorders.</w:t>
      </w:r>
    </w:p>
    <w:p w14:paraId="3AB05D3B" w14:textId="77777777" w:rsidR="00DD5B99" w:rsidRPr="00DD5B99" w:rsidRDefault="00DD5B99" w:rsidP="00DD5B99">
      <w:pPr>
        <w:ind w:left="851"/>
        <w:rPr>
          <w:rFonts w:eastAsia="Arial"/>
          <w:w w:val="102"/>
          <w:sz w:val="24"/>
          <w:szCs w:val="24"/>
          <w:lang w:val="en-GB"/>
        </w:rPr>
      </w:pPr>
    </w:p>
    <w:p w14:paraId="264879A5" w14:textId="2B24B7EA"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Psychiatric disorders:</w:t>
      </w:r>
    </w:p>
    <w:p w14:paraId="456F882E" w14:textId="22E5AB41"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 xml:space="preserve">Common: </w:t>
      </w:r>
      <w:proofErr w:type="spellStart"/>
      <w:r w:rsidRPr="00DD5B99">
        <w:rPr>
          <w:rFonts w:ascii="Times New Roman" w:eastAsia="Arial" w:hAnsi="Times New Roman" w:cs="Times New Roman"/>
          <w:w w:val="102"/>
          <w:sz w:val="24"/>
          <w:szCs w:val="24"/>
          <w:lang w:val="en-GB"/>
        </w:rPr>
        <w:t>confusional</w:t>
      </w:r>
      <w:proofErr w:type="spellEnd"/>
      <w:r w:rsidRPr="00DD5B99">
        <w:rPr>
          <w:rFonts w:ascii="Times New Roman" w:eastAsia="Arial" w:hAnsi="Times New Roman" w:cs="Times New Roman"/>
          <w:w w:val="102"/>
          <w:sz w:val="24"/>
          <w:szCs w:val="24"/>
          <w:lang w:val="en-GB"/>
        </w:rPr>
        <w:t xml:space="preserve"> state, mood altered, anxiety, nervousness, euphoric mood), sleep disorders</w:t>
      </w:r>
    </w:p>
    <w:p w14:paraId="62C8335C" w14:textId="329F7D53"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depression, hallucinations, nightmares</w:t>
      </w:r>
    </w:p>
    <w:p w14:paraId="35674AC8" w14:textId="5E0F16B2"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Rare: delirium, drug dependence.</w:t>
      </w:r>
    </w:p>
    <w:p w14:paraId="56ACA5E2" w14:textId="77777777" w:rsidR="00B31454" w:rsidRPr="00DD5B99" w:rsidRDefault="00B31454" w:rsidP="00DD5B99">
      <w:pPr>
        <w:ind w:left="851"/>
        <w:rPr>
          <w:rFonts w:eastAsia="Arial"/>
          <w:w w:val="102"/>
          <w:sz w:val="24"/>
          <w:szCs w:val="24"/>
          <w:lang w:val="en-GB"/>
        </w:rPr>
      </w:pPr>
    </w:p>
    <w:p w14:paraId="3864B707" w14:textId="77777777" w:rsidR="00B31454" w:rsidRPr="00DD5B99" w:rsidRDefault="00B31454" w:rsidP="00DD5B99">
      <w:pPr>
        <w:ind w:left="851"/>
        <w:rPr>
          <w:rFonts w:eastAsia="Arial"/>
          <w:w w:val="102"/>
          <w:sz w:val="24"/>
          <w:szCs w:val="24"/>
          <w:u w:val="single"/>
          <w:lang w:val="en-GB"/>
        </w:rPr>
      </w:pPr>
      <w:r w:rsidRPr="00DD5B99">
        <w:rPr>
          <w:rFonts w:eastAsia="Arial"/>
          <w:w w:val="102"/>
          <w:sz w:val="24"/>
          <w:szCs w:val="24"/>
          <w:u w:val="single"/>
          <w:lang w:val="en-GB"/>
        </w:rPr>
        <w:t>Post marketing surveillance</w:t>
      </w:r>
    </w:p>
    <w:p w14:paraId="0ACE5EEA" w14:textId="55CB27D3" w:rsidR="00B31454" w:rsidRPr="00DD5B99" w:rsidRDefault="00DD5B99" w:rsidP="00DD5B99">
      <w:pPr>
        <w:ind w:left="851"/>
        <w:rPr>
          <w:rFonts w:eastAsia="Arial"/>
          <w:w w:val="102"/>
          <w:sz w:val="24"/>
          <w:szCs w:val="24"/>
          <w:lang w:val="en-GB"/>
        </w:rPr>
      </w:pPr>
      <w:r w:rsidRPr="00DD5B99">
        <w:rPr>
          <w:rFonts w:eastAsia="Arial"/>
          <w:w w:val="102"/>
          <w:sz w:val="24"/>
          <w:szCs w:val="24"/>
          <w:lang w:val="en-GB"/>
        </w:rPr>
        <w:t>V</w:t>
      </w:r>
      <w:r w:rsidR="00B31454" w:rsidRPr="00DD5B99">
        <w:rPr>
          <w:rFonts w:eastAsia="Arial"/>
          <w:w w:val="102"/>
          <w:sz w:val="24"/>
          <w:szCs w:val="24"/>
          <w:lang w:val="en-GB"/>
        </w:rPr>
        <w:t>ery rare: abuse.</w:t>
      </w:r>
    </w:p>
    <w:p w14:paraId="08B1046D" w14:textId="77777777" w:rsidR="00DD5B99" w:rsidRPr="00DD5B99" w:rsidRDefault="00DD5B99" w:rsidP="00DD5B99">
      <w:pPr>
        <w:ind w:left="851"/>
        <w:rPr>
          <w:rFonts w:eastAsia="Arial"/>
          <w:w w:val="102"/>
          <w:sz w:val="24"/>
          <w:szCs w:val="24"/>
          <w:lang w:val="en-GB"/>
        </w:rPr>
      </w:pPr>
    </w:p>
    <w:p w14:paraId="2A1BE28B" w14:textId="6DC3B985"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Renal and urinary disorders:</w:t>
      </w:r>
    </w:p>
    <w:p w14:paraId="0ACEB66E" w14:textId="61CDED91"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albuminuria, micturition disorders (dysuria and urinary retention)</w:t>
      </w:r>
    </w:p>
    <w:p w14:paraId="37395BD3" w14:textId="77777777" w:rsidR="00B31454" w:rsidRPr="00DD5B99" w:rsidRDefault="00B31454" w:rsidP="00DD5B99">
      <w:pPr>
        <w:ind w:left="851"/>
        <w:rPr>
          <w:rFonts w:eastAsia="Arial"/>
          <w:w w:val="102"/>
          <w:sz w:val="24"/>
          <w:szCs w:val="24"/>
          <w:lang w:val="en-GB"/>
        </w:rPr>
      </w:pPr>
    </w:p>
    <w:p w14:paraId="2E847A88"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Respiratory, thoracic and mediastinal disorders:</w:t>
      </w:r>
    </w:p>
    <w:p w14:paraId="2B5D74D2" w14:textId="422BC1B5"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dyspnoea</w:t>
      </w:r>
    </w:p>
    <w:p w14:paraId="3B5765B8" w14:textId="77777777" w:rsidR="00B31454" w:rsidRPr="00DD5B99" w:rsidRDefault="00B31454" w:rsidP="00DD5B99">
      <w:pPr>
        <w:ind w:left="851"/>
        <w:rPr>
          <w:rFonts w:eastAsia="Arial"/>
          <w:w w:val="102"/>
          <w:sz w:val="24"/>
          <w:szCs w:val="24"/>
          <w:lang w:val="en-GB"/>
        </w:rPr>
      </w:pPr>
    </w:p>
    <w:p w14:paraId="22E61DFC"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Skin and subcutaneous tissue disorders:</w:t>
      </w:r>
    </w:p>
    <w:p w14:paraId="711913BA" w14:textId="2710B096"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Common: hyperhidrosis, pruritus</w:t>
      </w:r>
    </w:p>
    <w:p w14:paraId="6A16B5D6" w14:textId="6D3D61F4"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dermal reactions (e.g. rash, urticaria).</w:t>
      </w:r>
    </w:p>
    <w:p w14:paraId="044AC8E8" w14:textId="77777777" w:rsidR="00B31454" w:rsidRPr="00DD5B99" w:rsidRDefault="00B31454" w:rsidP="00DD5B99">
      <w:pPr>
        <w:ind w:left="851"/>
        <w:rPr>
          <w:rFonts w:eastAsia="Arial"/>
          <w:w w:val="102"/>
          <w:sz w:val="24"/>
          <w:szCs w:val="24"/>
          <w:lang w:val="en-GB"/>
        </w:rPr>
      </w:pPr>
    </w:p>
    <w:p w14:paraId="440A30EA" w14:textId="77777777" w:rsidR="00B31454" w:rsidRPr="00DD5B99" w:rsidRDefault="00B31454" w:rsidP="00DD5B99">
      <w:pPr>
        <w:ind w:left="851"/>
        <w:rPr>
          <w:rFonts w:eastAsia="Arial"/>
          <w:i/>
          <w:w w:val="102"/>
          <w:sz w:val="24"/>
          <w:szCs w:val="24"/>
          <w:lang w:val="en-GB"/>
        </w:rPr>
      </w:pPr>
      <w:r w:rsidRPr="00DD5B99">
        <w:rPr>
          <w:rFonts w:eastAsia="Arial"/>
          <w:i/>
          <w:w w:val="102"/>
          <w:sz w:val="24"/>
          <w:szCs w:val="24"/>
          <w:lang w:val="en-GB"/>
        </w:rPr>
        <w:t>Vascular disorders:</w:t>
      </w:r>
    </w:p>
    <w:p w14:paraId="56036988" w14:textId="2B5551A9" w:rsidR="00B31454" w:rsidRPr="00DD5B99" w:rsidRDefault="00B31454" w:rsidP="00DD5B99">
      <w:pPr>
        <w:pStyle w:val="Listeafsnit"/>
        <w:numPr>
          <w:ilvl w:val="1"/>
          <w:numId w:val="24"/>
        </w:numPr>
        <w:spacing w:after="0" w:line="240" w:lineRule="auto"/>
        <w:ind w:left="1276" w:hanging="425"/>
        <w:rPr>
          <w:rFonts w:ascii="Times New Roman" w:eastAsia="Arial" w:hAnsi="Times New Roman" w:cs="Times New Roman"/>
          <w:w w:val="102"/>
          <w:sz w:val="24"/>
          <w:szCs w:val="24"/>
          <w:lang w:val="en-GB"/>
        </w:rPr>
      </w:pPr>
      <w:r w:rsidRPr="00DD5B99">
        <w:rPr>
          <w:rFonts w:ascii="Times New Roman" w:eastAsia="Arial" w:hAnsi="Times New Roman" w:cs="Times New Roman"/>
          <w:w w:val="102"/>
          <w:sz w:val="24"/>
          <w:szCs w:val="24"/>
          <w:lang w:val="en-GB"/>
        </w:rPr>
        <w:t>Uncommon: hypertension, hot flush</w:t>
      </w:r>
    </w:p>
    <w:p w14:paraId="44DAF192" w14:textId="77777777" w:rsidR="00F041CB" w:rsidRDefault="00F041CB" w:rsidP="00814DF7">
      <w:pPr>
        <w:ind w:left="851"/>
        <w:rPr>
          <w:rFonts w:eastAsia="Arial"/>
          <w:w w:val="102"/>
          <w:sz w:val="24"/>
          <w:szCs w:val="24"/>
          <w:lang w:val="en-GB"/>
        </w:rPr>
      </w:pPr>
    </w:p>
    <w:p w14:paraId="504DB803" w14:textId="77777777" w:rsidR="00F041CB" w:rsidRPr="00A64AF3" w:rsidRDefault="00F041CB" w:rsidP="00A64AF3">
      <w:pPr>
        <w:ind w:left="851"/>
        <w:rPr>
          <w:rFonts w:eastAsia="Arial"/>
          <w:b/>
          <w:bCs/>
          <w:w w:val="102"/>
          <w:position w:val="-1"/>
          <w:sz w:val="24"/>
          <w:szCs w:val="24"/>
          <w:lang w:val="en-GB"/>
        </w:rPr>
      </w:pPr>
      <w:r w:rsidRPr="00A64AF3">
        <w:rPr>
          <w:rFonts w:eastAsia="Arial"/>
          <w:b/>
          <w:bCs/>
          <w:w w:val="102"/>
          <w:position w:val="-1"/>
          <w:sz w:val="24"/>
          <w:szCs w:val="24"/>
          <w:lang w:val="en-GB"/>
        </w:rPr>
        <w:t>Drug dependence</w:t>
      </w:r>
    </w:p>
    <w:p w14:paraId="50993D6E" w14:textId="7E293F94" w:rsidR="00F041CB" w:rsidRPr="00A64AF3" w:rsidRDefault="00F041CB" w:rsidP="00A64AF3">
      <w:pPr>
        <w:ind w:left="851"/>
        <w:rPr>
          <w:rFonts w:eastAsia="Arial"/>
          <w:w w:val="102"/>
          <w:position w:val="-1"/>
          <w:sz w:val="24"/>
          <w:szCs w:val="24"/>
          <w:lang w:val="en-GB"/>
        </w:rPr>
      </w:pPr>
      <w:r w:rsidRPr="00A64AF3">
        <w:rPr>
          <w:rFonts w:eastAsia="Arial"/>
          <w:w w:val="102"/>
          <w:position w:val="-1"/>
          <w:sz w:val="24"/>
          <w:szCs w:val="24"/>
          <w:lang w:val="en-GB"/>
        </w:rPr>
        <w:t xml:space="preserve">Repeated use of </w:t>
      </w:r>
      <w:proofErr w:type="spellStart"/>
      <w:r w:rsidR="00A64AF3" w:rsidRPr="00DD5B99">
        <w:rPr>
          <w:rFonts w:eastAsia="Arial"/>
          <w:sz w:val="24"/>
          <w:szCs w:val="24"/>
          <w:lang w:val="en-GB"/>
        </w:rPr>
        <w:t>Tramadolhydrochlorid</w:t>
      </w:r>
      <w:proofErr w:type="spellEnd"/>
      <w:r w:rsidR="00A64AF3" w:rsidRPr="00DD5B99">
        <w:rPr>
          <w:rFonts w:eastAsia="Arial"/>
          <w:sz w:val="24"/>
          <w:szCs w:val="24"/>
          <w:lang w:val="en-GB"/>
        </w:rPr>
        <w:t xml:space="preserve">/Paracetamol </w:t>
      </w:r>
      <w:r w:rsidR="00A64AF3">
        <w:rPr>
          <w:rFonts w:eastAsia="Arial"/>
          <w:sz w:val="24"/>
          <w:szCs w:val="24"/>
          <w:lang w:val="en-GB"/>
        </w:rPr>
        <w:t>"</w:t>
      </w:r>
      <w:proofErr w:type="spellStart"/>
      <w:r w:rsidR="00A64AF3">
        <w:rPr>
          <w:rFonts w:eastAsia="Arial"/>
          <w:sz w:val="24"/>
          <w:szCs w:val="24"/>
          <w:lang w:val="en-GB"/>
        </w:rPr>
        <w:t>Opko</w:t>
      </w:r>
      <w:proofErr w:type="spellEnd"/>
      <w:r w:rsidR="00A64AF3">
        <w:rPr>
          <w:rFonts w:eastAsia="Arial"/>
          <w:sz w:val="24"/>
          <w:szCs w:val="24"/>
          <w:lang w:val="en-GB"/>
        </w:rPr>
        <w:t>"</w:t>
      </w:r>
      <w:r w:rsidRPr="00A64AF3">
        <w:rPr>
          <w:rFonts w:eastAsia="Arial"/>
          <w:w w:val="102"/>
          <w:position w:val="-1"/>
          <w:sz w:val="24"/>
          <w:szCs w:val="24"/>
          <w:lang w:val="en-GB"/>
        </w:rPr>
        <w:t xml:space="preserve"> can lead to drug dependence, even at therapeutic doses. The risk of drug dependence may vary depending on a patient's individual risk factors, dosage, and duration of opioid treatment (see section 4.4).</w:t>
      </w:r>
    </w:p>
    <w:p w14:paraId="3DD983FD" w14:textId="77777777" w:rsidR="00F041CB" w:rsidRPr="00A64AF3" w:rsidRDefault="00F041CB" w:rsidP="00A64AF3">
      <w:pPr>
        <w:ind w:left="851"/>
        <w:rPr>
          <w:rFonts w:eastAsia="Arial"/>
          <w:w w:val="102"/>
          <w:sz w:val="24"/>
          <w:szCs w:val="24"/>
          <w:lang w:val="en-GB"/>
        </w:rPr>
      </w:pPr>
    </w:p>
    <w:p w14:paraId="4B5928D3" w14:textId="21D685D8" w:rsidR="00B31454" w:rsidRPr="00814DF7" w:rsidRDefault="00B31454" w:rsidP="00814DF7">
      <w:pPr>
        <w:ind w:left="851"/>
        <w:rPr>
          <w:rFonts w:eastAsia="Arial"/>
          <w:w w:val="102"/>
          <w:sz w:val="24"/>
          <w:szCs w:val="24"/>
          <w:lang w:val="en-GB"/>
        </w:rPr>
      </w:pPr>
      <w:r w:rsidRPr="00814DF7">
        <w:rPr>
          <w:rFonts w:eastAsia="Arial"/>
          <w:w w:val="102"/>
          <w:sz w:val="24"/>
          <w:szCs w:val="24"/>
          <w:lang w:val="en-GB"/>
        </w:rPr>
        <w:t>Although not observed during clinical trials, the occurrence of the following undesirable effects known to be related to the administration of tramadol or paracetamol cannot be excluded:</w:t>
      </w:r>
    </w:p>
    <w:p w14:paraId="367FF195" w14:textId="77777777" w:rsidR="00B31454" w:rsidRPr="00814DF7" w:rsidRDefault="00B31454" w:rsidP="00814DF7">
      <w:pPr>
        <w:ind w:left="851"/>
        <w:rPr>
          <w:rFonts w:eastAsia="Arial"/>
          <w:w w:val="102"/>
          <w:sz w:val="24"/>
          <w:szCs w:val="24"/>
          <w:lang w:val="en-GB"/>
        </w:rPr>
      </w:pPr>
    </w:p>
    <w:p w14:paraId="6563AD2E" w14:textId="77777777" w:rsidR="00B31454" w:rsidRPr="00814DF7" w:rsidRDefault="00B31454" w:rsidP="00814DF7">
      <w:pPr>
        <w:ind w:left="851"/>
        <w:rPr>
          <w:rFonts w:eastAsia="Arial"/>
          <w:b/>
          <w:bCs/>
          <w:w w:val="102"/>
          <w:sz w:val="24"/>
          <w:szCs w:val="24"/>
          <w:u w:val="single"/>
          <w:lang w:val="en-GB"/>
        </w:rPr>
      </w:pPr>
      <w:r w:rsidRPr="00814DF7">
        <w:rPr>
          <w:rFonts w:eastAsia="Arial"/>
          <w:b/>
          <w:bCs/>
          <w:w w:val="102"/>
          <w:sz w:val="24"/>
          <w:szCs w:val="24"/>
          <w:u w:val="single"/>
          <w:lang w:val="en-GB"/>
        </w:rPr>
        <w:t>Tramadol</w:t>
      </w:r>
    </w:p>
    <w:p w14:paraId="3BF7A590"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Postural hypotension, bradycardia, collapse (tramadol).</w:t>
      </w:r>
    </w:p>
    <w:p w14:paraId="269755B6"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Post-marketing surveillance of tramadol has revealed rare alterations of warfarin effect, including elevation of prothrombin times.</w:t>
      </w:r>
    </w:p>
    <w:p w14:paraId="16BFFD23"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Rare cases (≥ 1/10000 to &lt; 1/1000): allergic reactions with respiratory symptoms (e.g. dyspnoea, bronchospasm, wheezing, angioneurotic oedema) and anaphylaxis</w:t>
      </w:r>
    </w:p>
    <w:p w14:paraId="5E5EEF45"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Rare cases (≥ 1/10000 to &lt; 1/1000): changes in appetite, motor weakness, and respiratory depression</w:t>
      </w:r>
    </w:p>
    <w:p w14:paraId="7B0E15CF"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Psychic side-effects may occur following administration of tramadol which vary individually in intensity and nature (depending on personality and duration of medication). These include changes in mood, (usually euphoric mood occasionally dysphoria), changes in activity (usually suppression occasionally increase) and changes in cognitive and sensorial capacity (e.g. decision behaviour perception disorders).</w:t>
      </w:r>
    </w:p>
    <w:p w14:paraId="6667AE0B"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Worsening of asthma has been reported though a causal relationship has not been established.</w:t>
      </w:r>
    </w:p>
    <w:p w14:paraId="328CC1FA"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Symptoms of drug withdrawal syndrome, similar to those occurring during opiate withdrawal may occur as follows: agitation, anxiety, nervousness, insomnia, hyperkinesia, tremor and gastrointestinal symptoms. Other symptoms that have very rarely been seen if tramadol hydrochloride is discontinued abruptly include: panic attacks, severe anxiety, hallucinations, paraesthesia, tinnitus and unusual CNS symptoms.</w:t>
      </w:r>
    </w:p>
    <w:p w14:paraId="09C75230" w14:textId="77777777" w:rsidR="00B31454" w:rsidRPr="00174133" w:rsidRDefault="00B31454" w:rsidP="00174133">
      <w:pPr>
        <w:pStyle w:val="Listeafsnit"/>
        <w:numPr>
          <w:ilvl w:val="0"/>
          <w:numId w:val="40"/>
        </w:numPr>
        <w:spacing w:after="0" w:line="240" w:lineRule="auto"/>
        <w:ind w:left="1276" w:hanging="425"/>
        <w:rPr>
          <w:rFonts w:ascii="Times New Roman" w:eastAsia="Arial" w:hAnsi="Times New Roman" w:cs="Times New Roman"/>
          <w:w w:val="102"/>
          <w:sz w:val="24"/>
          <w:szCs w:val="24"/>
          <w:lang w:val="en-GB"/>
        </w:rPr>
      </w:pPr>
      <w:r w:rsidRPr="00174133">
        <w:rPr>
          <w:rFonts w:ascii="Times New Roman" w:eastAsia="Arial" w:hAnsi="Times New Roman" w:cs="Times New Roman"/>
          <w:w w:val="102"/>
          <w:sz w:val="24"/>
          <w:szCs w:val="24"/>
          <w:lang w:val="en-GB"/>
        </w:rPr>
        <w:t xml:space="preserve">Respiratory, thoracic and mediastinal disorders: frequency not known: hiccups. </w:t>
      </w:r>
    </w:p>
    <w:p w14:paraId="529E432A" w14:textId="77777777" w:rsidR="00B31454" w:rsidRPr="00814DF7" w:rsidRDefault="00B31454" w:rsidP="00814DF7">
      <w:pPr>
        <w:ind w:left="851"/>
        <w:rPr>
          <w:rFonts w:eastAsia="Arial"/>
          <w:w w:val="102"/>
          <w:sz w:val="24"/>
          <w:szCs w:val="24"/>
          <w:lang w:val="en-GB"/>
        </w:rPr>
      </w:pPr>
    </w:p>
    <w:p w14:paraId="1C838F81" w14:textId="77777777" w:rsidR="00B31454" w:rsidRPr="00814DF7" w:rsidRDefault="00B31454" w:rsidP="00814DF7">
      <w:pPr>
        <w:ind w:left="851"/>
        <w:rPr>
          <w:rFonts w:eastAsia="Arial"/>
          <w:b/>
          <w:bCs/>
          <w:w w:val="102"/>
          <w:sz w:val="24"/>
          <w:szCs w:val="24"/>
          <w:lang w:val="en-GB"/>
        </w:rPr>
      </w:pPr>
      <w:r w:rsidRPr="00814DF7">
        <w:rPr>
          <w:rFonts w:eastAsia="Arial"/>
          <w:b/>
          <w:bCs/>
          <w:w w:val="102"/>
          <w:sz w:val="24"/>
          <w:szCs w:val="24"/>
          <w:lang w:val="en-GB"/>
        </w:rPr>
        <w:t>Paracetamol</w:t>
      </w:r>
    </w:p>
    <w:p w14:paraId="7E251B41" w14:textId="77777777" w:rsidR="00B31454" w:rsidRPr="007D7510" w:rsidRDefault="00B31454" w:rsidP="007D7510">
      <w:pPr>
        <w:pStyle w:val="Listeafsnit"/>
        <w:numPr>
          <w:ilvl w:val="0"/>
          <w:numId w:val="41"/>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Adverse effects of paracetamol are rare but hypersensitivity including skin rash may occur. There have been reports of blood dyscrasias including thrombocytopenia and agranulocytosis, but these were not necessarily causally related to paracetamol.</w:t>
      </w:r>
    </w:p>
    <w:p w14:paraId="7093932F" w14:textId="77777777" w:rsidR="00B31454" w:rsidRPr="007D7510" w:rsidRDefault="00B31454" w:rsidP="007D7510">
      <w:pPr>
        <w:pStyle w:val="Listeafsnit"/>
        <w:numPr>
          <w:ilvl w:val="0"/>
          <w:numId w:val="41"/>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 xml:space="preserve">There have been several reports that suggest that paracetamol may produce </w:t>
      </w:r>
      <w:proofErr w:type="spellStart"/>
      <w:r w:rsidRPr="007D7510">
        <w:rPr>
          <w:rFonts w:ascii="Times New Roman" w:eastAsia="Arial" w:hAnsi="Times New Roman" w:cs="Times New Roman"/>
          <w:w w:val="102"/>
          <w:sz w:val="24"/>
          <w:szCs w:val="24"/>
          <w:lang w:val="en-GB"/>
        </w:rPr>
        <w:t>hypoprothrombinemia</w:t>
      </w:r>
      <w:proofErr w:type="spellEnd"/>
      <w:r w:rsidRPr="007D7510">
        <w:rPr>
          <w:rFonts w:ascii="Times New Roman" w:eastAsia="Arial" w:hAnsi="Times New Roman" w:cs="Times New Roman"/>
          <w:w w:val="102"/>
          <w:sz w:val="24"/>
          <w:szCs w:val="24"/>
          <w:lang w:val="en-GB"/>
        </w:rPr>
        <w:t xml:space="preserve"> when administered with warfarin-like compounds. In other studies, prothrombin time did not change.</w:t>
      </w:r>
    </w:p>
    <w:p w14:paraId="6882549A" w14:textId="77777777" w:rsidR="00B31454" w:rsidRPr="007D7510" w:rsidRDefault="00B31454" w:rsidP="007D7510">
      <w:pPr>
        <w:pStyle w:val="Listeafsnit"/>
        <w:numPr>
          <w:ilvl w:val="0"/>
          <w:numId w:val="41"/>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Very rare cases of serious skin reactions have been reported.</w:t>
      </w:r>
    </w:p>
    <w:p w14:paraId="6AF492C0" w14:textId="77777777" w:rsidR="00B31454" w:rsidRPr="007D7510" w:rsidRDefault="00B31454" w:rsidP="007D7510">
      <w:pPr>
        <w:pStyle w:val="Listeafsnit"/>
        <w:numPr>
          <w:ilvl w:val="0"/>
          <w:numId w:val="41"/>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Metabolism and nutrition disorders: cases of pyroglutamic acidosis (PGA) were reported with frequency not known, when paracetamol is used alone or with concomitant treatment of flucloxacillin, especially in patients with risk factors and prolonged treatment (see sections 4.4 and 4.5).</w:t>
      </w:r>
    </w:p>
    <w:p w14:paraId="43AEC4CA" w14:textId="77777777" w:rsidR="00B31454" w:rsidRPr="00814DF7" w:rsidRDefault="00B31454" w:rsidP="00814DF7">
      <w:pPr>
        <w:ind w:left="851"/>
        <w:rPr>
          <w:rFonts w:eastAsia="Arial"/>
          <w:w w:val="102"/>
          <w:sz w:val="24"/>
          <w:szCs w:val="24"/>
          <w:lang w:val="en-GB"/>
        </w:rPr>
      </w:pPr>
    </w:p>
    <w:p w14:paraId="34EC4055" w14:textId="77777777" w:rsidR="007D7510" w:rsidRDefault="007D7510" w:rsidP="007D7510">
      <w:pPr>
        <w:ind w:left="851"/>
        <w:rPr>
          <w:sz w:val="24"/>
          <w:szCs w:val="24"/>
          <w:u w:val="single"/>
          <w:lang w:val="en-GB"/>
        </w:rPr>
      </w:pPr>
      <w:r>
        <w:rPr>
          <w:sz w:val="24"/>
          <w:szCs w:val="24"/>
          <w:u w:val="single"/>
          <w:lang w:val="en-GB"/>
        </w:rPr>
        <w:t>Reporting of suspected adverse reactions</w:t>
      </w:r>
    </w:p>
    <w:p w14:paraId="666CD3CB" w14:textId="77777777" w:rsidR="007D7510" w:rsidRDefault="007D7510" w:rsidP="007D7510">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806078E" w14:textId="77777777" w:rsidR="007D7510" w:rsidRDefault="007D7510" w:rsidP="007D7510">
      <w:pPr>
        <w:ind w:left="851"/>
        <w:rPr>
          <w:sz w:val="24"/>
          <w:szCs w:val="24"/>
          <w:lang w:val="en-GB"/>
        </w:rPr>
      </w:pPr>
    </w:p>
    <w:p w14:paraId="1A5CD99C" w14:textId="77777777" w:rsidR="007D7510" w:rsidRDefault="007D7510" w:rsidP="007D7510">
      <w:pPr>
        <w:ind w:left="851"/>
        <w:rPr>
          <w:sz w:val="24"/>
          <w:szCs w:val="24"/>
        </w:rPr>
      </w:pPr>
      <w:r>
        <w:rPr>
          <w:sz w:val="24"/>
          <w:szCs w:val="24"/>
        </w:rPr>
        <w:t>Lægemiddelstyrelsen</w:t>
      </w:r>
    </w:p>
    <w:p w14:paraId="7714F56F" w14:textId="77777777" w:rsidR="007D7510" w:rsidRDefault="007D7510" w:rsidP="007D7510">
      <w:pPr>
        <w:ind w:left="851"/>
        <w:rPr>
          <w:sz w:val="24"/>
          <w:szCs w:val="24"/>
        </w:rPr>
      </w:pPr>
      <w:r>
        <w:rPr>
          <w:sz w:val="24"/>
          <w:szCs w:val="24"/>
        </w:rPr>
        <w:t>Axel Heides Gade 1</w:t>
      </w:r>
    </w:p>
    <w:p w14:paraId="7A189344" w14:textId="77777777" w:rsidR="007D7510" w:rsidRDefault="007D7510" w:rsidP="007D7510">
      <w:pPr>
        <w:ind w:left="851"/>
        <w:rPr>
          <w:sz w:val="24"/>
          <w:szCs w:val="24"/>
        </w:rPr>
      </w:pPr>
      <w:r>
        <w:rPr>
          <w:sz w:val="24"/>
          <w:szCs w:val="24"/>
        </w:rPr>
        <w:t>DK-2300 København S</w:t>
      </w:r>
    </w:p>
    <w:p w14:paraId="1BD67FEE" w14:textId="77777777" w:rsidR="007D7510" w:rsidRPr="00AE5504" w:rsidRDefault="007D7510" w:rsidP="007D7510">
      <w:pPr>
        <w:ind w:left="851"/>
        <w:rPr>
          <w:sz w:val="24"/>
          <w:szCs w:val="24"/>
          <w:lang w:val="en-US"/>
        </w:rPr>
      </w:pPr>
      <w:r w:rsidRPr="00AE5504">
        <w:rPr>
          <w:sz w:val="24"/>
          <w:szCs w:val="24"/>
          <w:lang w:val="en-US"/>
        </w:rPr>
        <w:t>Website: www.meldenbivirkning.dk</w:t>
      </w:r>
    </w:p>
    <w:p w14:paraId="43DB18BF" w14:textId="77777777" w:rsidR="007C5D2A" w:rsidRPr="00814DF7" w:rsidRDefault="007C5D2A" w:rsidP="007A4CC6">
      <w:pPr>
        <w:tabs>
          <w:tab w:val="left" w:pos="851"/>
        </w:tabs>
        <w:ind w:left="851"/>
        <w:rPr>
          <w:sz w:val="24"/>
          <w:szCs w:val="24"/>
          <w:lang w:val="en-GB"/>
        </w:rPr>
      </w:pPr>
    </w:p>
    <w:p w14:paraId="4751259D" w14:textId="77777777" w:rsidR="007C5D2A" w:rsidRPr="00814DF7" w:rsidRDefault="007C5D2A" w:rsidP="007C5D2A">
      <w:pPr>
        <w:tabs>
          <w:tab w:val="left" w:pos="851"/>
        </w:tabs>
        <w:ind w:left="851" w:hanging="851"/>
        <w:rPr>
          <w:b/>
          <w:sz w:val="24"/>
          <w:szCs w:val="24"/>
          <w:lang w:val="en-GB"/>
        </w:rPr>
      </w:pPr>
      <w:r w:rsidRPr="00814DF7">
        <w:rPr>
          <w:b/>
          <w:sz w:val="24"/>
          <w:szCs w:val="24"/>
          <w:lang w:val="en-GB"/>
        </w:rPr>
        <w:t>4.9</w:t>
      </w:r>
      <w:r w:rsidRPr="00814DF7">
        <w:rPr>
          <w:b/>
          <w:sz w:val="24"/>
          <w:szCs w:val="24"/>
          <w:lang w:val="en-GB"/>
        </w:rPr>
        <w:tab/>
        <w:t>Overdose</w:t>
      </w:r>
    </w:p>
    <w:p w14:paraId="359AF2EA" w14:textId="071AD53D" w:rsidR="00814DF7" w:rsidRPr="00814DF7" w:rsidRDefault="00814DF7" w:rsidP="00814DF7">
      <w:pPr>
        <w:ind w:left="851"/>
        <w:rPr>
          <w:rFonts w:eastAsia="Arial"/>
          <w:w w:val="102"/>
          <w:sz w:val="24"/>
          <w:szCs w:val="24"/>
          <w:lang w:val="en-GB"/>
        </w:rPr>
      </w:pP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007D7510">
        <w:rPr>
          <w:rFonts w:eastAsia="Arial"/>
          <w:w w:val="102"/>
          <w:sz w:val="24"/>
          <w:szCs w:val="24"/>
          <w:lang w:val="en-GB"/>
        </w:rPr>
        <w:t xml:space="preserve"> </w:t>
      </w:r>
      <w:r w:rsidRPr="00814DF7">
        <w:rPr>
          <w:rFonts w:eastAsia="Arial"/>
          <w:w w:val="102"/>
          <w:sz w:val="24"/>
          <w:szCs w:val="24"/>
          <w:lang w:val="en-GB"/>
        </w:rPr>
        <w:t>is a fixed combination of active ingredients. In case of overdose, the symptoms may include the signs and symptoms of toxicity of tramadol or paracetamol or of both these active ingredients.</w:t>
      </w:r>
    </w:p>
    <w:p w14:paraId="1465BA8D" w14:textId="77777777" w:rsidR="00814DF7" w:rsidRPr="00814DF7" w:rsidRDefault="00814DF7" w:rsidP="00814DF7">
      <w:pPr>
        <w:ind w:left="851"/>
        <w:rPr>
          <w:rFonts w:eastAsia="Arial"/>
          <w:w w:val="102"/>
          <w:sz w:val="24"/>
          <w:szCs w:val="24"/>
          <w:lang w:val="en-GB"/>
        </w:rPr>
      </w:pPr>
    </w:p>
    <w:p w14:paraId="1DB267E6" w14:textId="77777777" w:rsidR="00814DF7" w:rsidRPr="00814DF7" w:rsidRDefault="00814DF7" w:rsidP="00814DF7">
      <w:pPr>
        <w:ind w:left="851"/>
        <w:rPr>
          <w:rFonts w:eastAsia="Arial"/>
          <w:w w:val="102"/>
          <w:sz w:val="24"/>
          <w:szCs w:val="24"/>
          <w:lang w:val="en-GB"/>
        </w:rPr>
      </w:pPr>
      <w:r w:rsidRPr="00814DF7">
        <w:rPr>
          <w:rFonts w:eastAsia="Arial"/>
          <w:i/>
          <w:w w:val="102"/>
          <w:sz w:val="24"/>
          <w:szCs w:val="24"/>
          <w:lang w:val="en-GB"/>
        </w:rPr>
        <w:t>Symptoms of overdose from tramadol</w:t>
      </w:r>
      <w:r w:rsidRPr="00814DF7">
        <w:rPr>
          <w:rFonts w:eastAsia="Arial"/>
          <w:w w:val="102"/>
          <w:sz w:val="24"/>
          <w:szCs w:val="24"/>
          <w:lang w:val="en-GB"/>
        </w:rPr>
        <w:t>:</w:t>
      </w:r>
    </w:p>
    <w:p w14:paraId="6048B0A1" w14:textId="77777777" w:rsidR="00814DF7" w:rsidRPr="00814DF7" w:rsidRDefault="00814DF7" w:rsidP="00814DF7">
      <w:pPr>
        <w:ind w:left="851"/>
        <w:rPr>
          <w:rFonts w:eastAsia="Arial"/>
          <w:w w:val="102"/>
          <w:sz w:val="24"/>
          <w:szCs w:val="24"/>
          <w:lang w:val="en-GB"/>
        </w:rPr>
      </w:pPr>
      <w:r w:rsidRPr="00814DF7">
        <w:rPr>
          <w:rFonts w:eastAsia="Arial"/>
          <w:w w:val="102"/>
          <w:sz w:val="24"/>
          <w:szCs w:val="24"/>
          <w:lang w:val="en-GB"/>
        </w:rPr>
        <w:t>In principle, on intoxication with tramadol, symptoms similar to those of other centrally acting analgesics (opioids) are to be expected. These include in particular, miosis, vomiting, cardiovascular collapse, consciousness disorders up to coma, convulsions and respiratory depression up to respiratory arrest.</w:t>
      </w:r>
    </w:p>
    <w:p w14:paraId="5FACF4AA" w14:textId="77777777" w:rsidR="00814DF7" w:rsidRPr="00814DF7" w:rsidRDefault="00814DF7" w:rsidP="00814DF7">
      <w:pPr>
        <w:ind w:left="851"/>
        <w:rPr>
          <w:rFonts w:eastAsia="Arial"/>
          <w:w w:val="102"/>
          <w:sz w:val="24"/>
          <w:szCs w:val="24"/>
          <w:lang w:val="en-GB"/>
        </w:rPr>
      </w:pPr>
      <w:proofErr w:type="spellStart"/>
      <w:r w:rsidRPr="00814DF7">
        <w:rPr>
          <w:rFonts w:eastAsia="Arial"/>
          <w:w w:val="102"/>
          <w:sz w:val="24"/>
          <w:szCs w:val="24"/>
          <w:lang w:val="en-GB"/>
        </w:rPr>
        <w:t>Serotonine</w:t>
      </w:r>
      <w:proofErr w:type="spellEnd"/>
      <w:r w:rsidRPr="00814DF7">
        <w:rPr>
          <w:rFonts w:eastAsia="Arial"/>
          <w:w w:val="102"/>
          <w:sz w:val="24"/>
          <w:szCs w:val="24"/>
          <w:lang w:val="en-GB"/>
        </w:rPr>
        <w:t xml:space="preserve"> syndrome has also been reported. </w:t>
      </w:r>
    </w:p>
    <w:p w14:paraId="09331858" w14:textId="77777777" w:rsidR="00814DF7" w:rsidRPr="00814DF7" w:rsidRDefault="00814DF7" w:rsidP="00814DF7">
      <w:pPr>
        <w:ind w:left="851"/>
        <w:rPr>
          <w:rFonts w:eastAsia="Arial"/>
          <w:w w:val="102"/>
          <w:sz w:val="24"/>
          <w:szCs w:val="24"/>
          <w:lang w:val="en-GB"/>
        </w:rPr>
      </w:pPr>
    </w:p>
    <w:p w14:paraId="0839A1BE" w14:textId="77777777" w:rsidR="00814DF7" w:rsidRPr="00814DF7" w:rsidRDefault="00814DF7" w:rsidP="00814DF7">
      <w:pPr>
        <w:ind w:left="851"/>
        <w:rPr>
          <w:rFonts w:eastAsia="Arial"/>
          <w:w w:val="102"/>
          <w:sz w:val="24"/>
          <w:szCs w:val="24"/>
          <w:lang w:val="en-GB"/>
        </w:rPr>
      </w:pPr>
      <w:r w:rsidRPr="00814DF7">
        <w:rPr>
          <w:rFonts w:eastAsia="Arial"/>
          <w:i/>
          <w:w w:val="102"/>
          <w:sz w:val="24"/>
          <w:szCs w:val="24"/>
          <w:lang w:val="en-GB"/>
        </w:rPr>
        <w:t>Symptoms of overdose from paracetamol</w:t>
      </w:r>
      <w:r w:rsidRPr="00814DF7">
        <w:rPr>
          <w:rFonts w:eastAsia="Arial"/>
          <w:w w:val="102"/>
          <w:sz w:val="24"/>
          <w:szCs w:val="24"/>
          <w:lang w:val="en-GB"/>
        </w:rPr>
        <w:t>:</w:t>
      </w:r>
    </w:p>
    <w:p w14:paraId="25FEAB39" w14:textId="77777777" w:rsidR="00814DF7" w:rsidRPr="00814DF7" w:rsidRDefault="00814DF7" w:rsidP="00814DF7">
      <w:pPr>
        <w:ind w:left="851"/>
        <w:rPr>
          <w:rFonts w:eastAsia="Arial"/>
          <w:w w:val="102"/>
          <w:sz w:val="24"/>
          <w:szCs w:val="24"/>
          <w:lang w:val="en-GB"/>
        </w:rPr>
      </w:pPr>
      <w:r w:rsidRPr="00814DF7">
        <w:rPr>
          <w:rFonts w:eastAsia="Arial"/>
          <w:w w:val="102"/>
          <w:sz w:val="24"/>
          <w:szCs w:val="24"/>
          <w:lang w:val="en-GB"/>
        </w:rPr>
        <w:t xml:space="preserve">An overdose is of particular concern in young children. Symptoms of paracetamol overdosage in the first 24 hours are pallor, nausea, vomiting, anorexia and abdominal pain. Liver damage may become apparent 12 to 48 hours after ingestion. Abnormalities of glucose metabolism and metabolic acidosis may occur. In severe poisoning, hepatic failure may progress to </w:t>
      </w:r>
      <w:proofErr w:type="spellStart"/>
      <w:r w:rsidRPr="00814DF7">
        <w:rPr>
          <w:rFonts w:eastAsia="Arial"/>
          <w:w w:val="102"/>
          <w:sz w:val="24"/>
          <w:szCs w:val="24"/>
          <w:lang w:val="en-GB"/>
        </w:rPr>
        <w:t>encephalophathy</w:t>
      </w:r>
      <w:proofErr w:type="spellEnd"/>
      <w:r w:rsidRPr="00814DF7">
        <w:rPr>
          <w:rFonts w:eastAsia="Arial"/>
          <w:w w:val="102"/>
          <w:sz w:val="24"/>
          <w:szCs w:val="24"/>
          <w:lang w:val="en-GB"/>
        </w:rPr>
        <w:t>, coma and death. Acute renal failure with acute tubular necrosis may develop even in the absence of severe liver damage. Cardiac arrhythmias and pancreatitis have been reported.</w:t>
      </w:r>
    </w:p>
    <w:p w14:paraId="35FB8233" w14:textId="77777777" w:rsidR="00814DF7" w:rsidRPr="00814DF7" w:rsidRDefault="00814DF7" w:rsidP="00814DF7">
      <w:pPr>
        <w:ind w:left="851"/>
        <w:rPr>
          <w:rFonts w:eastAsia="Arial"/>
          <w:w w:val="102"/>
          <w:sz w:val="24"/>
          <w:szCs w:val="24"/>
          <w:lang w:val="en-GB"/>
        </w:rPr>
      </w:pPr>
    </w:p>
    <w:p w14:paraId="0CBEA5DD" w14:textId="77777777" w:rsidR="00814DF7" w:rsidRPr="00814DF7" w:rsidRDefault="00814DF7" w:rsidP="00814DF7">
      <w:pPr>
        <w:ind w:left="851"/>
        <w:rPr>
          <w:rFonts w:eastAsia="Arial"/>
          <w:w w:val="102"/>
          <w:sz w:val="24"/>
          <w:szCs w:val="24"/>
          <w:lang w:val="en-GB"/>
        </w:rPr>
      </w:pPr>
      <w:r w:rsidRPr="00814DF7">
        <w:rPr>
          <w:rFonts w:eastAsia="Arial"/>
          <w:w w:val="102"/>
          <w:sz w:val="24"/>
          <w:szCs w:val="24"/>
          <w:lang w:val="en-GB"/>
        </w:rPr>
        <w:t>Liver damage is possible in adults who have taken 7.5-10 g or more of paracetamol. It is considered that excess quantities of a toxic metabolite (usually adequately detoxified by glutathione when normal doses of paracetamol are ingested), become irreversibly bound to liver tissue.</w:t>
      </w:r>
    </w:p>
    <w:p w14:paraId="08EDBFC4" w14:textId="77777777" w:rsidR="00814DF7" w:rsidRPr="00814DF7" w:rsidRDefault="00814DF7" w:rsidP="00814DF7">
      <w:pPr>
        <w:ind w:left="851"/>
        <w:rPr>
          <w:rFonts w:eastAsia="Arial"/>
          <w:w w:val="102"/>
          <w:sz w:val="24"/>
          <w:szCs w:val="24"/>
          <w:lang w:val="en-GB"/>
        </w:rPr>
      </w:pPr>
    </w:p>
    <w:p w14:paraId="23E289B0" w14:textId="77777777" w:rsidR="00814DF7" w:rsidRPr="00814DF7" w:rsidRDefault="00814DF7" w:rsidP="00814DF7">
      <w:pPr>
        <w:ind w:left="851"/>
        <w:rPr>
          <w:rFonts w:eastAsia="Arial"/>
          <w:w w:val="102"/>
          <w:sz w:val="24"/>
          <w:szCs w:val="24"/>
          <w:u w:val="single"/>
          <w:lang w:val="en-GB"/>
        </w:rPr>
      </w:pPr>
      <w:r w:rsidRPr="00814DF7">
        <w:rPr>
          <w:rFonts w:eastAsia="Arial"/>
          <w:w w:val="102"/>
          <w:sz w:val="24"/>
          <w:szCs w:val="24"/>
          <w:u w:val="single"/>
          <w:lang w:val="en-GB"/>
        </w:rPr>
        <w:t>Emergency treatment:</w:t>
      </w:r>
    </w:p>
    <w:p w14:paraId="44C8E35A" w14:textId="4CB3BC1D" w:rsidR="00814DF7" w:rsidRPr="007D7510" w:rsidRDefault="00814DF7" w:rsidP="007D7510">
      <w:pPr>
        <w:pStyle w:val="Listeafsnit"/>
        <w:numPr>
          <w:ilvl w:val="0"/>
          <w:numId w:val="42"/>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Transfer immediately to a specialised unit.</w:t>
      </w:r>
    </w:p>
    <w:p w14:paraId="69C6D94C" w14:textId="52B2DEE4" w:rsidR="00814DF7" w:rsidRPr="007D7510" w:rsidRDefault="00814DF7" w:rsidP="007D7510">
      <w:pPr>
        <w:pStyle w:val="Listeafsnit"/>
        <w:numPr>
          <w:ilvl w:val="0"/>
          <w:numId w:val="42"/>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Maintain respiratory and circulatory functions</w:t>
      </w:r>
    </w:p>
    <w:p w14:paraId="0C8B1E24" w14:textId="7B66DFB0" w:rsidR="00814DF7" w:rsidRPr="007D7510" w:rsidRDefault="00814DF7" w:rsidP="007D7510">
      <w:pPr>
        <w:pStyle w:val="Listeafsnit"/>
        <w:numPr>
          <w:ilvl w:val="0"/>
          <w:numId w:val="42"/>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Prior to starting treatment, a blood sample should be taken as soon as possible after overdose in order to measure the plasma concentration of paracetamol and tramadol and in order to perform hepatic tests.</w:t>
      </w:r>
    </w:p>
    <w:p w14:paraId="50100346" w14:textId="2BD533AC" w:rsidR="00814DF7" w:rsidRPr="007D7510" w:rsidRDefault="00814DF7" w:rsidP="007D7510">
      <w:pPr>
        <w:pStyle w:val="Listeafsnit"/>
        <w:numPr>
          <w:ilvl w:val="0"/>
          <w:numId w:val="42"/>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Perform hepatic tests at the start (of overdose) and repeat every 24 hours. An increase in hepatic enzymes (ASAT, ALAT) is usually observed, which normalizes after one or two weeks.</w:t>
      </w:r>
    </w:p>
    <w:p w14:paraId="115A771D" w14:textId="5F9319F2" w:rsidR="00814DF7" w:rsidRPr="007D7510" w:rsidRDefault="00814DF7" w:rsidP="007D7510">
      <w:pPr>
        <w:pStyle w:val="Listeafsnit"/>
        <w:numPr>
          <w:ilvl w:val="0"/>
          <w:numId w:val="42"/>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Supportive measures such as maintaining the patency of the airway and maintaining cardiovascular function should be instituted; naloxone should be used to reverse respiratory depression; fits can be controlled with diazepam.</w:t>
      </w:r>
    </w:p>
    <w:p w14:paraId="56984F7A" w14:textId="0E381967" w:rsidR="00814DF7" w:rsidRPr="007D7510" w:rsidRDefault="00814DF7" w:rsidP="007D7510">
      <w:pPr>
        <w:pStyle w:val="Listeafsnit"/>
        <w:numPr>
          <w:ilvl w:val="0"/>
          <w:numId w:val="42"/>
        </w:numPr>
        <w:spacing w:after="0" w:line="240" w:lineRule="auto"/>
        <w:ind w:left="1276" w:hanging="425"/>
        <w:rPr>
          <w:rFonts w:ascii="Times New Roman" w:eastAsia="Arial" w:hAnsi="Times New Roman" w:cs="Times New Roman"/>
          <w:w w:val="102"/>
          <w:sz w:val="24"/>
          <w:szCs w:val="24"/>
          <w:lang w:val="en-GB"/>
        </w:rPr>
      </w:pPr>
      <w:r w:rsidRPr="007D7510">
        <w:rPr>
          <w:rFonts w:ascii="Times New Roman" w:eastAsia="Arial" w:hAnsi="Times New Roman" w:cs="Times New Roman"/>
          <w:w w:val="102"/>
          <w:sz w:val="24"/>
          <w:szCs w:val="24"/>
          <w:lang w:val="en-GB"/>
        </w:rPr>
        <w:t xml:space="preserve">Tramadol is minimally eliminated from the serum by haemodialysis or </w:t>
      </w:r>
      <w:proofErr w:type="spellStart"/>
      <w:r w:rsidRPr="007D7510">
        <w:rPr>
          <w:rFonts w:ascii="Times New Roman" w:eastAsia="Arial" w:hAnsi="Times New Roman" w:cs="Times New Roman"/>
          <w:w w:val="102"/>
          <w:sz w:val="24"/>
          <w:szCs w:val="24"/>
          <w:lang w:val="en-GB"/>
        </w:rPr>
        <w:t>haemofiltration</w:t>
      </w:r>
      <w:proofErr w:type="spellEnd"/>
      <w:r w:rsidRPr="007D7510">
        <w:rPr>
          <w:rFonts w:ascii="Times New Roman" w:eastAsia="Arial" w:hAnsi="Times New Roman" w:cs="Times New Roman"/>
          <w:w w:val="102"/>
          <w:sz w:val="24"/>
          <w:szCs w:val="24"/>
          <w:lang w:val="en-GB"/>
        </w:rPr>
        <w:t xml:space="preserve">. Therefore, treatment of acute intoxication with </w:t>
      </w:r>
      <w:proofErr w:type="spellStart"/>
      <w:r w:rsidRPr="007D7510">
        <w:rPr>
          <w:rFonts w:ascii="Times New Roman" w:eastAsia="Arial" w:hAnsi="Times New Roman" w:cs="Times New Roman"/>
          <w:w w:val="102"/>
          <w:sz w:val="24"/>
          <w:szCs w:val="24"/>
          <w:lang w:val="en-GB"/>
        </w:rPr>
        <w:t>Tramadolhydrochlorid</w:t>
      </w:r>
      <w:proofErr w:type="spellEnd"/>
      <w:r w:rsidRPr="007D7510">
        <w:rPr>
          <w:rFonts w:ascii="Times New Roman" w:eastAsia="Arial" w:hAnsi="Times New Roman" w:cs="Times New Roman"/>
          <w:w w:val="102"/>
          <w:sz w:val="24"/>
          <w:szCs w:val="24"/>
          <w:lang w:val="en-GB"/>
        </w:rPr>
        <w:t xml:space="preserve">/Paracetamol </w:t>
      </w:r>
      <w:r w:rsidR="00AA7EFC">
        <w:rPr>
          <w:rFonts w:ascii="Times New Roman" w:eastAsia="Arial" w:hAnsi="Times New Roman" w:cs="Times New Roman"/>
          <w:w w:val="102"/>
          <w:sz w:val="24"/>
          <w:szCs w:val="24"/>
          <w:lang w:val="en-GB"/>
        </w:rPr>
        <w:t>"</w:t>
      </w:r>
      <w:proofErr w:type="spellStart"/>
      <w:r w:rsidR="00AA7EFC">
        <w:rPr>
          <w:rFonts w:ascii="Times New Roman" w:eastAsia="Arial" w:hAnsi="Times New Roman" w:cs="Times New Roman"/>
          <w:w w:val="102"/>
          <w:sz w:val="24"/>
          <w:szCs w:val="24"/>
          <w:lang w:val="en-GB"/>
        </w:rPr>
        <w:t>Opko</w:t>
      </w:r>
      <w:proofErr w:type="spellEnd"/>
      <w:r w:rsidR="00AA7EFC">
        <w:rPr>
          <w:rFonts w:ascii="Times New Roman" w:eastAsia="Arial" w:hAnsi="Times New Roman" w:cs="Times New Roman"/>
          <w:w w:val="102"/>
          <w:sz w:val="24"/>
          <w:szCs w:val="24"/>
          <w:lang w:val="en-GB"/>
        </w:rPr>
        <w:t xml:space="preserve">" </w:t>
      </w:r>
      <w:r w:rsidRPr="007D7510">
        <w:rPr>
          <w:rFonts w:ascii="Times New Roman" w:eastAsia="Arial" w:hAnsi="Times New Roman" w:cs="Times New Roman"/>
          <w:w w:val="102"/>
          <w:sz w:val="24"/>
          <w:szCs w:val="24"/>
          <w:lang w:val="en-GB"/>
        </w:rPr>
        <w:t xml:space="preserve">with haemodialysis or </w:t>
      </w:r>
      <w:proofErr w:type="spellStart"/>
      <w:r w:rsidRPr="007D7510">
        <w:rPr>
          <w:rFonts w:ascii="Times New Roman" w:eastAsia="Arial" w:hAnsi="Times New Roman" w:cs="Times New Roman"/>
          <w:w w:val="102"/>
          <w:sz w:val="24"/>
          <w:szCs w:val="24"/>
          <w:lang w:val="en-GB"/>
        </w:rPr>
        <w:t>haemofiltration</w:t>
      </w:r>
      <w:proofErr w:type="spellEnd"/>
      <w:r w:rsidRPr="007D7510">
        <w:rPr>
          <w:rFonts w:ascii="Times New Roman" w:eastAsia="Arial" w:hAnsi="Times New Roman" w:cs="Times New Roman"/>
          <w:w w:val="102"/>
          <w:sz w:val="24"/>
          <w:szCs w:val="24"/>
          <w:lang w:val="en-GB"/>
        </w:rPr>
        <w:t xml:space="preserve"> alone is not suitable for detoxification.</w:t>
      </w:r>
    </w:p>
    <w:p w14:paraId="2C2DE126" w14:textId="77777777" w:rsidR="00814DF7" w:rsidRPr="00814DF7" w:rsidRDefault="00814DF7" w:rsidP="00814DF7">
      <w:pPr>
        <w:ind w:left="851"/>
        <w:rPr>
          <w:rFonts w:eastAsia="Arial"/>
          <w:w w:val="102"/>
          <w:sz w:val="24"/>
          <w:szCs w:val="24"/>
          <w:lang w:val="en-GB"/>
        </w:rPr>
      </w:pPr>
    </w:p>
    <w:p w14:paraId="772342DF" w14:textId="77777777" w:rsidR="00814DF7" w:rsidRPr="00814DF7" w:rsidRDefault="00814DF7" w:rsidP="00814DF7">
      <w:pPr>
        <w:ind w:left="851"/>
        <w:rPr>
          <w:rFonts w:eastAsia="Arial"/>
          <w:w w:val="102"/>
          <w:sz w:val="24"/>
          <w:szCs w:val="24"/>
          <w:lang w:val="en-GB"/>
        </w:rPr>
      </w:pPr>
      <w:r w:rsidRPr="00814DF7">
        <w:rPr>
          <w:rFonts w:eastAsia="Arial"/>
          <w:w w:val="102"/>
          <w:sz w:val="24"/>
          <w:szCs w:val="24"/>
          <w:lang w:val="en-GB"/>
        </w:rPr>
        <w:t>Immediate treatment is essential in the management of paracetamol overdose. Despite a lack of significant early symptoms, patients should be referred to hospital urgently for immediate medical attention and any adult or adolescent who had ingested around 7.5 g or more of paracetamol in the preceding 4 hours or any child who has ingested ≥150mg/kg of paracetamol in the preceding 4 hours should undergo gastric lavage. Paracetamol concentrations in blood should be measured later than 4 hours after overdose in order to be able to assess the risk of developing liver damage (via the paracetamol overdose nomogram). Administration of oral methionine or intravenous N-acetylcysteine (NAC) which may have a beneficial effect up to at least 48 hours after the overdose, may be required. Administration of intravenous NAC is most beneficial when initiated within 8 hours of overdose ingestion. However, NAC should still begiven if the time to presentation is greater than 8 hours after overdose and continued for a full course of therapy. NAC treatment should be started immediately when massive overdose is suspected. General supportive measures must be available.</w:t>
      </w:r>
    </w:p>
    <w:p w14:paraId="1EC95D93" w14:textId="7B2C91D1" w:rsidR="00814DF7" w:rsidRPr="00814DF7" w:rsidRDefault="00814DF7" w:rsidP="00814DF7">
      <w:pPr>
        <w:ind w:left="851"/>
        <w:rPr>
          <w:rFonts w:eastAsia="Arial"/>
          <w:w w:val="102"/>
          <w:sz w:val="24"/>
          <w:szCs w:val="24"/>
          <w:lang w:val="en-GB"/>
        </w:rPr>
      </w:pPr>
      <w:r w:rsidRPr="00814DF7">
        <w:rPr>
          <w:rFonts w:eastAsia="Arial"/>
          <w:w w:val="102"/>
          <w:sz w:val="24"/>
          <w:szCs w:val="24"/>
          <w:lang w:val="en-GB"/>
        </w:rPr>
        <w:t>Irrespective of the reported quantity of paracetamol ingested, the antidote for paracetamol, NAC, should be administered orally or intravenously, as quickly as possible, if possible, within 8 hours following the overdose</w:t>
      </w:r>
      <w:r w:rsidR="00A64AF3">
        <w:rPr>
          <w:rFonts w:eastAsia="Arial"/>
          <w:w w:val="102"/>
          <w:sz w:val="24"/>
          <w:szCs w:val="24"/>
          <w:lang w:val="en-GB"/>
        </w:rPr>
        <w:t>.</w:t>
      </w:r>
    </w:p>
    <w:p w14:paraId="5D8FE85C" w14:textId="77777777" w:rsidR="007C5D2A" w:rsidRPr="00814DF7" w:rsidRDefault="007C5D2A" w:rsidP="003E0341">
      <w:pPr>
        <w:tabs>
          <w:tab w:val="left" w:pos="851"/>
        </w:tabs>
        <w:ind w:left="851"/>
        <w:rPr>
          <w:sz w:val="24"/>
          <w:szCs w:val="24"/>
          <w:lang w:val="en-GB"/>
        </w:rPr>
      </w:pPr>
    </w:p>
    <w:p w14:paraId="74D1F24D" w14:textId="77777777" w:rsidR="008F2F8C" w:rsidRPr="00814DF7" w:rsidRDefault="0042292D" w:rsidP="0042292D">
      <w:pPr>
        <w:tabs>
          <w:tab w:val="left" w:pos="851"/>
        </w:tabs>
        <w:rPr>
          <w:b/>
          <w:sz w:val="24"/>
          <w:szCs w:val="24"/>
          <w:lang w:val="en-GB"/>
        </w:rPr>
      </w:pPr>
      <w:r w:rsidRPr="00814DF7">
        <w:rPr>
          <w:b/>
          <w:sz w:val="24"/>
          <w:szCs w:val="24"/>
          <w:lang w:val="en-GB"/>
        </w:rPr>
        <w:t>4.10</w:t>
      </w:r>
      <w:r w:rsidRPr="00814DF7">
        <w:rPr>
          <w:b/>
          <w:sz w:val="24"/>
          <w:szCs w:val="24"/>
          <w:lang w:val="en-GB"/>
        </w:rPr>
        <w:tab/>
        <w:t>Legal status</w:t>
      </w:r>
    </w:p>
    <w:p w14:paraId="35496EDB" w14:textId="3D3EA520" w:rsidR="00AD2E36" w:rsidRPr="00814DF7" w:rsidRDefault="0015266C" w:rsidP="00AD2E36">
      <w:pPr>
        <w:tabs>
          <w:tab w:val="left" w:pos="851"/>
        </w:tabs>
        <w:ind w:left="851"/>
        <w:rPr>
          <w:sz w:val="24"/>
          <w:szCs w:val="24"/>
          <w:lang w:val="en-GB"/>
        </w:rPr>
      </w:pPr>
      <w:r>
        <w:rPr>
          <w:sz w:val="24"/>
          <w:szCs w:val="24"/>
          <w:lang w:val="en-GB"/>
        </w:rPr>
        <w:t>A§4</w:t>
      </w:r>
    </w:p>
    <w:p w14:paraId="5D2E9D33" w14:textId="77777777" w:rsidR="007C5D2A" w:rsidRPr="00814DF7" w:rsidRDefault="007C5D2A" w:rsidP="003E0341">
      <w:pPr>
        <w:tabs>
          <w:tab w:val="left" w:pos="851"/>
        </w:tabs>
        <w:ind w:left="851"/>
        <w:rPr>
          <w:sz w:val="24"/>
          <w:szCs w:val="24"/>
          <w:lang w:val="en-GB"/>
        </w:rPr>
      </w:pPr>
    </w:p>
    <w:p w14:paraId="60519EF8" w14:textId="77777777" w:rsidR="00AD2E36" w:rsidRPr="00814DF7" w:rsidRDefault="00AD2E36" w:rsidP="003E0341">
      <w:pPr>
        <w:tabs>
          <w:tab w:val="left" w:pos="851"/>
        </w:tabs>
        <w:ind w:left="851"/>
        <w:rPr>
          <w:sz w:val="24"/>
          <w:szCs w:val="24"/>
          <w:lang w:val="en-GB"/>
        </w:rPr>
      </w:pPr>
    </w:p>
    <w:p w14:paraId="364C6A15" w14:textId="77777777" w:rsidR="007C5D2A" w:rsidRPr="00814DF7" w:rsidRDefault="007C5D2A" w:rsidP="007C5D2A">
      <w:pPr>
        <w:tabs>
          <w:tab w:val="left" w:pos="851"/>
        </w:tabs>
        <w:rPr>
          <w:b/>
          <w:sz w:val="24"/>
          <w:szCs w:val="24"/>
          <w:lang w:val="en-GB"/>
        </w:rPr>
      </w:pPr>
      <w:r w:rsidRPr="00814DF7">
        <w:rPr>
          <w:b/>
          <w:sz w:val="24"/>
          <w:szCs w:val="24"/>
          <w:lang w:val="en-GB"/>
        </w:rPr>
        <w:t>5.</w:t>
      </w:r>
      <w:r w:rsidRPr="00814DF7">
        <w:rPr>
          <w:b/>
          <w:sz w:val="24"/>
          <w:szCs w:val="24"/>
          <w:lang w:val="en-GB"/>
        </w:rPr>
        <w:tab/>
        <w:t>PHARMACOLOGICAL PROPERTIES</w:t>
      </w:r>
    </w:p>
    <w:p w14:paraId="2C8E873D" w14:textId="77777777" w:rsidR="007C5D2A" w:rsidRPr="00814DF7" w:rsidRDefault="007C5D2A" w:rsidP="003E0341">
      <w:pPr>
        <w:tabs>
          <w:tab w:val="left" w:pos="851"/>
        </w:tabs>
        <w:ind w:left="851"/>
        <w:rPr>
          <w:sz w:val="24"/>
          <w:szCs w:val="24"/>
          <w:lang w:val="en-GB"/>
        </w:rPr>
      </w:pPr>
    </w:p>
    <w:p w14:paraId="72E7004E" w14:textId="77777777" w:rsidR="007C5D2A" w:rsidRPr="00814DF7" w:rsidRDefault="007C5D2A" w:rsidP="007C5D2A">
      <w:pPr>
        <w:tabs>
          <w:tab w:val="left" w:pos="851"/>
        </w:tabs>
        <w:ind w:left="851" w:hanging="851"/>
        <w:rPr>
          <w:b/>
          <w:sz w:val="24"/>
          <w:szCs w:val="24"/>
          <w:lang w:val="en-GB"/>
        </w:rPr>
      </w:pPr>
      <w:r w:rsidRPr="00814DF7">
        <w:rPr>
          <w:b/>
          <w:sz w:val="24"/>
          <w:szCs w:val="24"/>
          <w:lang w:val="en-GB"/>
        </w:rPr>
        <w:t>5.1</w:t>
      </w:r>
      <w:r w:rsidRPr="00814DF7">
        <w:rPr>
          <w:b/>
          <w:sz w:val="24"/>
          <w:szCs w:val="24"/>
          <w:lang w:val="en-GB"/>
        </w:rPr>
        <w:tab/>
        <w:t>Pharmacodynamic properties</w:t>
      </w:r>
      <w:r w:rsidRPr="00814DF7">
        <w:rPr>
          <w:b/>
          <w:sz w:val="24"/>
          <w:szCs w:val="24"/>
          <w:lang w:val="en-GB"/>
        </w:rPr>
        <w:tab/>
      </w:r>
    </w:p>
    <w:p w14:paraId="68250E28" w14:textId="27A49912" w:rsidR="00814DF7" w:rsidRPr="00814DF7" w:rsidRDefault="00814DF7" w:rsidP="00814DF7">
      <w:pPr>
        <w:ind w:left="851"/>
        <w:rPr>
          <w:rFonts w:eastAsia="Arial"/>
          <w:w w:val="102"/>
          <w:sz w:val="24"/>
          <w:szCs w:val="24"/>
          <w:lang w:val="en-GB"/>
        </w:rPr>
      </w:pPr>
      <w:r w:rsidRPr="00814DF7">
        <w:rPr>
          <w:rFonts w:eastAsia="Arial"/>
          <w:sz w:val="24"/>
          <w:szCs w:val="24"/>
          <w:lang w:val="en-GB"/>
        </w:rPr>
        <w:t>Pharmacotherapeutic</w:t>
      </w:r>
      <w:r w:rsidRPr="00814DF7">
        <w:rPr>
          <w:rFonts w:eastAsia="Arial"/>
          <w:spacing w:val="37"/>
          <w:sz w:val="24"/>
          <w:szCs w:val="24"/>
          <w:lang w:val="en-GB"/>
        </w:rPr>
        <w:t xml:space="preserve"> </w:t>
      </w:r>
      <w:r w:rsidRPr="00814DF7">
        <w:rPr>
          <w:rFonts w:eastAsia="Arial"/>
          <w:sz w:val="24"/>
          <w:szCs w:val="24"/>
          <w:lang w:val="en-GB"/>
        </w:rPr>
        <w:t>Group:</w:t>
      </w:r>
      <w:r w:rsidRPr="00814DF7">
        <w:rPr>
          <w:rFonts w:eastAsia="Arial"/>
          <w:spacing w:val="13"/>
          <w:sz w:val="24"/>
          <w:szCs w:val="24"/>
          <w:lang w:val="en-GB"/>
        </w:rPr>
        <w:t xml:space="preserve"> </w:t>
      </w:r>
      <w:r w:rsidRPr="00814DF7">
        <w:rPr>
          <w:rFonts w:eastAsia="Arial"/>
          <w:sz w:val="24"/>
          <w:szCs w:val="24"/>
          <w:lang w:val="en-GB"/>
        </w:rPr>
        <w:t>Opioids in combination with non-opioid analgesics; tramadol and paracetamol</w:t>
      </w:r>
      <w:r w:rsidR="007D7510">
        <w:rPr>
          <w:rFonts w:eastAsia="Arial"/>
          <w:sz w:val="24"/>
          <w:szCs w:val="24"/>
          <w:lang w:val="en-GB"/>
        </w:rPr>
        <w:t xml:space="preserve">, </w:t>
      </w:r>
      <w:r w:rsidRPr="00814DF7">
        <w:rPr>
          <w:rFonts w:eastAsia="Arial"/>
          <w:spacing w:val="-14"/>
          <w:sz w:val="24"/>
          <w:szCs w:val="24"/>
          <w:lang w:val="en-GB"/>
        </w:rPr>
        <w:t>A</w:t>
      </w:r>
      <w:r w:rsidRPr="00814DF7">
        <w:rPr>
          <w:rFonts w:eastAsia="Arial"/>
          <w:sz w:val="24"/>
          <w:szCs w:val="24"/>
          <w:lang w:val="en-GB"/>
        </w:rPr>
        <w:t>TC</w:t>
      </w:r>
      <w:r w:rsidRPr="00814DF7">
        <w:rPr>
          <w:rFonts w:eastAsia="Arial"/>
          <w:spacing w:val="9"/>
          <w:sz w:val="24"/>
          <w:szCs w:val="24"/>
          <w:lang w:val="en-GB"/>
        </w:rPr>
        <w:t xml:space="preserve"> </w:t>
      </w:r>
      <w:r w:rsidRPr="00814DF7">
        <w:rPr>
          <w:rFonts w:eastAsia="Arial"/>
          <w:sz w:val="24"/>
          <w:szCs w:val="24"/>
          <w:lang w:val="en-GB"/>
        </w:rPr>
        <w:t>code:</w:t>
      </w:r>
      <w:r w:rsidRPr="00814DF7">
        <w:rPr>
          <w:rFonts w:eastAsia="Arial"/>
          <w:spacing w:val="10"/>
          <w:sz w:val="24"/>
          <w:szCs w:val="24"/>
          <w:lang w:val="en-GB"/>
        </w:rPr>
        <w:t xml:space="preserve"> </w:t>
      </w:r>
      <w:r w:rsidRPr="00814DF7">
        <w:rPr>
          <w:rFonts w:eastAsia="Arial"/>
          <w:w w:val="102"/>
          <w:sz w:val="24"/>
          <w:szCs w:val="24"/>
          <w:lang w:val="en-GB"/>
        </w:rPr>
        <w:t>N02AJ13</w:t>
      </w:r>
    </w:p>
    <w:p w14:paraId="709D00BA" w14:textId="77777777" w:rsidR="00814DF7" w:rsidRPr="00814DF7" w:rsidRDefault="00814DF7" w:rsidP="00814DF7">
      <w:pPr>
        <w:ind w:left="851"/>
        <w:rPr>
          <w:rFonts w:eastAsia="Arial"/>
          <w:w w:val="102"/>
          <w:sz w:val="24"/>
          <w:szCs w:val="24"/>
          <w:lang w:val="en-GB"/>
        </w:rPr>
      </w:pPr>
    </w:p>
    <w:p w14:paraId="5231C47F" w14:textId="77777777" w:rsidR="00814DF7" w:rsidRPr="00814DF7" w:rsidRDefault="00814DF7" w:rsidP="00814DF7">
      <w:pPr>
        <w:ind w:left="851"/>
        <w:rPr>
          <w:rFonts w:eastAsia="Arial"/>
          <w:b/>
          <w:bCs/>
          <w:w w:val="102"/>
          <w:sz w:val="24"/>
          <w:szCs w:val="24"/>
          <w:lang w:val="en-GB"/>
        </w:rPr>
      </w:pPr>
      <w:r w:rsidRPr="00814DF7">
        <w:rPr>
          <w:rFonts w:eastAsia="Arial"/>
          <w:b/>
          <w:bCs/>
          <w:w w:val="102"/>
          <w:sz w:val="24"/>
          <w:szCs w:val="24"/>
          <w:lang w:val="en-GB"/>
        </w:rPr>
        <w:t>ANALGESICS</w:t>
      </w:r>
    </w:p>
    <w:p w14:paraId="5A4C2FC0" w14:textId="77777777" w:rsidR="00814DF7" w:rsidRPr="00814DF7" w:rsidRDefault="00814DF7" w:rsidP="00814DF7">
      <w:pPr>
        <w:ind w:left="851"/>
        <w:rPr>
          <w:rFonts w:eastAsia="Arial"/>
          <w:w w:val="102"/>
          <w:sz w:val="24"/>
          <w:szCs w:val="24"/>
          <w:lang w:val="en-GB"/>
        </w:rPr>
      </w:pPr>
      <w:r w:rsidRPr="00814DF7">
        <w:rPr>
          <w:rFonts w:eastAsia="Arial"/>
          <w:w w:val="102"/>
          <w:sz w:val="24"/>
          <w:szCs w:val="24"/>
          <w:lang w:val="en-GB"/>
        </w:rPr>
        <w:t xml:space="preserve">Tramadol is an opioid analgesic that acts on the central nervous system. Tramadol is a </w:t>
      </w:r>
      <w:proofErr w:type="gramStart"/>
      <w:r w:rsidRPr="00814DF7">
        <w:rPr>
          <w:rFonts w:eastAsia="Arial"/>
          <w:w w:val="102"/>
          <w:sz w:val="24"/>
          <w:szCs w:val="24"/>
          <w:lang w:val="en-GB"/>
        </w:rPr>
        <w:t>pure non-selective agonists</w:t>
      </w:r>
      <w:proofErr w:type="gramEnd"/>
      <w:r w:rsidRPr="00814DF7">
        <w:rPr>
          <w:rFonts w:eastAsia="Arial"/>
          <w:w w:val="102"/>
          <w:sz w:val="24"/>
          <w:szCs w:val="24"/>
          <w:lang w:val="en-GB"/>
        </w:rPr>
        <w:t xml:space="preserve"> of the μ, δ, and κ opioid receptors with a higher affinity for the μ receptors. Other mechanisms which contribute to its analgesic effect are inhibition of neuronal reuptake of noradrenaline and enhancement of </w:t>
      </w:r>
      <w:proofErr w:type="spellStart"/>
      <w:r w:rsidRPr="00814DF7">
        <w:rPr>
          <w:rFonts w:eastAsia="Arial"/>
          <w:w w:val="102"/>
          <w:sz w:val="24"/>
          <w:szCs w:val="24"/>
          <w:lang w:val="en-GB"/>
        </w:rPr>
        <w:t>serotonine</w:t>
      </w:r>
      <w:proofErr w:type="spellEnd"/>
      <w:r w:rsidRPr="00814DF7">
        <w:rPr>
          <w:rFonts w:eastAsia="Arial"/>
          <w:w w:val="102"/>
          <w:sz w:val="24"/>
          <w:szCs w:val="24"/>
          <w:lang w:val="en-GB"/>
        </w:rPr>
        <w:t xml:space="preserve"> release. Tramadol has an antitussive effect. Unlike morphine, a broad range of analgesic doses of tramadol has no respiratory depressant effect. Similarly, the gastro-intestinal motility is not modified. The cardiovascular effects are generally slight. The potency of tramadol is considered to be one-tenth to one-sixth that of morphine.</w:t>
      </w:r>
    </w:p>
    <w:p w14:paraId="37D0BD01" w14:textId="77777777" w:rsidR="00814DF7" w:rsidRPr="00814DF7" w:rsidRDefault="00814DF7" w:rsidP="00814DF7">
      <w:pPr>
        <w:ind w:left="851"/>
        <w:rPr>
          <w:rFonts w:eastAsia="Arial"/>
          <w:w w:val="102"/>
          <w:sz w:val="24"/>
          <w:szCs w:val="24"/>
          <w:lang w:val="en-GB"/>
        </w:rPr>
      </w:pPr>
      <w:r w:rsidRPr="00814DF7">
        <w:rPr>
          <w:rFonts w:eastAsia="Arial"/>
          <w:w w:val="102"/>
          <w:sz w:val="24"/>
          <w:szCs w:val="24"/>
          <w:lang w:val="en-GB"/>
        </w:rPr>
        <w:t>The precise mechanism of the analgesic properties of paracetamol is unknown and may involve central and peripheral effects.</w:t>
      </w:r>
    </w:p>
    <w:p w14:paraId="5DEFAA8D" w14:textId="19332CA8" w:rsidR="00814DF7" w:rsidRPr="00814DF7" w:rsidRDefault="00814DF7" w:rsidP="00814DF7">
      <w:pPr>
        <w:ind w:left="851"/>
        <w:rPr>
          <w:rFonts w:eastAsia="Arial"/>
          <w:w w:val="102"/>
          <w:sz w:val="24"/>
          <w:szCs w:val="24"/>
          <w:lang w:val="en-GB"/>
        </w:rPr>
      </w:pPr>
      <w:proofErr w:type="spellStart"/>
      <w:r w:rsidRPr="00814DF7">
        <w:rPr>
          <w:rFonts w:eastAsia="Arial"/>
          <w:w w:val="102"/>
          <w:sz w:val="24"/>
          <w:szCs w:val="24"/>
          <w:lang w:val="en-GB"/>
        </w:rPr>
        <w:t>Tramadolhydrochlorid</w:t>
      </w:r>
      <w:proofErr w:type="spellEnd"/>
      <w:r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 xml:space="preserve">" </w:t>
      </w:r>
      <w:r w:rsidRPr="00814DF7">
        <w:rPr>
          <w:rFonts w:eastAsia="Arial"/>
          <w:w w:val="102"/>
          <w:sz w:val="24"/>
          <w:szCs w:val="24"/>
          <w:lang w:val="en-GB"/>
        </w:rPr>
        <w:t>is positioned as a step II analgesic in the WHO pain ladder and should be utilised accordingly by the physician</w:t>
      </w:r>
    </w:p>
    <w:p w14:paraId="5DF7A2B5" w14:textId="77777777" w:rsidR="007C5D2A" w:rsidRPr="00814DF7" w:rsidRDefault="007C5D2A" w:rsidP="003E0341">
      <w:pPr>
        <w:tabs>
          <w:tab w:val="left" w:pos="851"/>
        </w:tabs>
        <w:ind w:left="851"/>
        <w:rPr>
          <w:sz w:val="24"/>
          <w:szCs w:val="24"/>
          <w:lang w:val="en-GB"/>
        </w:rPr>
      </w:pPr>
    </w:p>
    <w:p w14:paraId="0029D0D3" w14:textId="70912233" w:rsidR="007C5D2A" w:rsidRPr="00814DF7" w:rsidRDefault="007C5D2A" w:rsidP="007C5D2A">
      <w:pPr>
        <w:tabs>
          <w:tab w:val="left" w:pos="851"/>
        </w:tabs>
        <w:ind w:left="851" w:hanging="851"/>
        <w:rPr>
          <w:b/>
          <w:sz w:val="24"/>
          <w:szCs w:val="24"/>
          <w:lang w:val="en-GB"/>
        </w:rPr>
      </w:pPr>
      <w:r w:rsidRPr="00814DF7">
        <w:rPr>
          <w:b/>
          <w:sz w:val="24"/>
          <w:szCs w:val="24"/>
          <w:lang w:val="en-GB"/>
        </w:rPr>
        <w:t>5.2</w:t>
      </w:r>
      <w:r w:rsidRPr="00814DF7">
        <w:rPr>
          <w:b/>
          <w:sz w:val="24"/>
          <w:szCs w:val="24"/>
          <w:lang w:val="en-GB"/>
        </w:rPr>
        <w:tab/>
        <w:t>Pharmacokinetic properties</w:t>
      </w:r>
    </w:p>
    <w:p w14:paraId="306EF2AC" w14:textId="77777777" w:rsidR="00814DF7" w:rsidRPr="00814DF7" w:rsidRDefault="00814DF7" w:rsidP="00814DF7">
      <w:pPr>
        <w:ind w:left="851"/>
        <w:rPr>
          <w:rFonts w:eastAsia="Arial"/>
          <w:sz w:val="24"/>
          <w:szCs w:val="24"/>
          <w:lang w:val="en-GB"/>
        </w:rPr>
      </w:pPr>
      <w:r w:rsidRPr="00814DF7">
        <w:rPr>
          <w:rFonts w:eastAsia="Arial"/>
          <w:sz w:val="24"/>
          <w:szCs w:val="24"/>
          <w:lang w:val="en-GB"/>
        </w:rPr>
        <w:t>Tramadol is administered in racemic form and the [-] and [+] forms of tramadol and its metabolite M1, are detected in the blood. Although tramadol is rapidly absorbed after administration, its absorption is slower (and its half-life longer) than that of paracetamol.</w:t>
      </w:r>
    </w:p>
    <w:p w14:paraId="2B607040" w14:textId="77777777" w:rsidR="00814DF7" w:rsidRPr="00814DF7" w:rsidRDefault="00814DF7" w:rsidP="00814DF7">
      <w:pPr>
        <w:ind w:left="851"/>
        <w:rPr>
          <w:rFonts w:eastAsia="Arial"/>
          <w:sz w:val="24"/>
          <w:szCs w:val="24"/>
          <w:lang w:val="en-GB"/>
        </w:rPr>
      </w:pPr>
    </w:p>
    <w:p w14:paraId="2DBF10D5" w14:textId="77777777" w:rsidR="00814DF7" w:rsidRPr="00814DF7" w:rsidRDefault="00814DF7" w:rsidP="00814DF7">
      <w:pPr>
        <w:ind w:left="851"/>
        <w:rPr>
          <w:rFonts w:eastAsia="Arial"/>
          <w:sz w:val="24"/>
          <w:szCs w:val="24"/>
          <w:lang w:val="en-GB"/>
        </w:rPr>
      </w:pPr>
      <w:r w:rsidRPr="00814DF7">
        <w:rPr>
          <w:rFonts w:eastAsia="Arial"/>
          <w:sz w:val="24"/>
          <w:szCs w:val="24"/>
          <w:lang w:val="en-GB"/>
        </w:rPr>
        <w:t>After a single oral administration of a tramadol/paracetamol (37.5 mg/325 mg) tablet, peak plasma concentrations of 64.3/55.5ng/ml [(+)-tramadol/(-)-tramadol] and 4.2μg/ml (paracetamol) are reached after 1.8 h [(+)-tramadol/(-)-tramadol] and 0.9 h (paracetamol) respectively. The mean elimination half-lives t</w:t>
      </w:r>
      <w:r w:rsidRPr="00814DF7">
        <w:rPr>
          <w:rFonts w:eastAsia="Arial"/>
          <w:sz w:val="24"/>
          <w:szCs w:val="24"/>
          <w:vertAlign w:val="subscript"/>
          <w:lang w:val="en-GB"/>
        </w:rPr>
        <w:t xml:space="preserve">1/2 </w:t>
      </w:r>
      <w:r w:rsidRPr="00814DF7">
        <w:rPr>
          <w:rFonts w:eastAsia="Arial"/>
          <w:sz w:val="24"/>
          <w:szCs w:val="24"/>
          <w:lang w:val="en-GB"/>
        </w:rPr>
        <w:t>are 5.1/4.7 h [(+)-tramadol/(-)-tramadol] and 2,5 h (paracetamol).</w:t>
      </w:r>
    </w:p>
    <w:p w14:paraId="15F57D18" w14:textId="77777777" w:rsidR="00814DF7" w:rsidRPr="00814DF7" w:rsidRDefault="00814DF7" w:rsidP="00814DF7">
      <w:pPr>
        <w:ind w:left="851"/>
        <w:rPr>
          <w:rFonts w:eastAsia="Arial"/>
          <w:sz w:val="24"/>
          <w:szCs w:val="24"/>
          <w:lang w:val="en-GB"/>
        </w:rPr>
      </w:pPr>
    </w:p>
    <w:p w14:paraId="05CCC0AA" w14:textId="7EE87512" w:rsidR="00814DF7" w:rsidRPr="00814DF7" w:rsidRDefault="00814DF7" w:rsidP="00814DF7">
      <w:pPr>
        <w:ind w:left="851"/>
        <w:rPr>
          <w:rFonts w:eastAsia="Arial"/>
          <w:sz w:val="24"/>
          <w:szCs w:val="24"/>
          <w:lang w:val="en-GB"/>
        </w:rPr>
      </w:pPr>
      <w:r w:rsidRPr="00814DF7">
        <w:rPr>
          <w:rFonts w:eastAsia="Arial"/>
          <w:sz w:val="24"/>
          <w:szCs w:val="24"/>
          <w:lang w:val="en-GB"/>
        </w:rPr>
        <w:t xml:space="preserve">During pharmacokinetic studies in healthy volunteers after single and repeated oral administration of </w:t>
      </w:r>
      <w:proofErr w:type="spellStart"/>
      <w:r w:rsidR="00AA7EFC" w:rsidRPr="00814DF7">
        <w:rPr>
          <w:rFonts w:eastAsia="Arial"/>
          <w:w w:val="102"/>
          <w:sz w:val="24"/>
          <w:szCs w:val="24"/>
          <w:lang w:val="en-GB"/>
        </w:rPr>
        <w:t>Tramadolhydrochlorid</w:t>
      </w:r>
      <w:proofErr w:type="spellEnd"/>
      <w:r w:rsidR="00AA7EFC"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Pr="00814DF7">
        <w:rPr>
          <w:rFonts w:eastAsia="Arial"/>
          <w:sz w:val="24"/>
          <w:szCs w:val="24"/>
          <w:lang w:val="en-GB"/>
        </w:rPr>
        <w:t>, no clinically significant change was observed in the kinetic parameters of each active ingredient compared to the parameters of the active ingredients used alone.</w:t>
      </w:r>
    </w:p>
    <w:p w14:paraId="1B07DD0D" w14:textId="77777777" w:rsidR="00814DF7" w:rsidRPr="00814DF7" w:rsidRDefault="00814DF7" w:rsidP="00814DF7">
      <w:pPr>
        <w:ind w:left="851"/>
        <w:rPr>
          <w:rFonts w:eastAsia="Arial"/>
          <w:sz w:val="24"/>
          <w:szCs w:val="24"/>
          <w:lang w:val="en-GB"/>
        </w:rPr>
      </w:pPr>
    </w:p>
    <w:p w14:paraId="17B80468" w14:textId="77777777" w:rsidR="00814DF7" w:rsidRPr="00814DF7" w:rsidRDefault="00814DF7" w:rsidP="00814DF7">
      <w:pPr>
        <w:ind w:left="851"/>
        <w:rPr>
          <w:rFonts w:eastAsia="Arial"/>
          <w:i/>
          <w:iCs/>
          <w:sz w:val="24"/>
          <w:szCs w:val="24"/>
          <w:lang w:val="en-GB"/>
        </w:rPr>
      </w:pPr>
      <w:r w:rsidRPr="00814DF7">
        <w:rPr>
          <w:rFonts w:eastAsia="Arial"/>
          <w:i/>
          <w:iCs/>
          <w:sz w:val="24"/>
          <w:szCs w:val="24"/>
          <w:lang w:val="en-GB"/>
        </w:rPr>
        <w:t>Absorption:</w:t>
      </w:r>
    </w:p>
    <w:p w14:paraId="098DC49B" w14:textId="77777777" w:rsidR="00814DF7" w:rsidRPr="00814DF7" w:rsidRDefault="00814DF7" w:rsidP="00814DF7">
      <w:pPr>
        <w:ind w:left="851"/>
        <w:rPr>
          <w:rFonts w:eastAsia="Arial"/>
          <w:sz w:val="24"/>
          <w:szCs w:val="24"/>
          <w:lang w:val="en-GB"/>
        </w:rPr>
      </w:pPr>
      <w:r w:rsidRPr="00814DF7">
        <w:rPr>
          <w:rFonts w:eastAsia="Arial"/>
          <w:sz w:val="24"/>
          <w:szCs w:val="24"/>
          <w:lang w:val="en-GB"/>
        </w:rPr>
        <w:t>Racemic tramadol is rapidly and almost completely absorbed after oral administration. The mean absolute bioavailability of a single 100 mg dose is approximately 75 %. After repeated administration, the bioavailability is increased and reaches approximately 90 %.</w:t>
      </w:r>
    </w:p>
    <w:p w14:paraId="1EBC11FA" w14:textId="77777777" w:rsidR="00814DF7" w:rsidRPr="00814DF7" w:rsidRDefault="00814DF7" w:rsidP="00814DF7">
      <w:pPr>
        <w:ind w:left="851"/>
        <w:rPr>
          <w:rFonts w:eastAsia="Arial"/>
          <w:sz w:val="24"/>
          <w:szCs w:val="24"/>
          <w:lang w:val="en-GB"/>
        </w:rPr>
      </w:pPr>
    </w:p>
    <w:p w14:paraId="300A68FB" w14:textId="5383E274" w:rsidR="00814DF7" w:rsidRPr="00814DF7" w:rsidRDefault="00814DF7" w:rsidP="00814DF7">
      <w:pPr>
        <w:ind w:left="851"/>
        <w:rPr>
          <w:rFonts w:eastAsia="Arial"/>
          <w:sz w:val="24"/>
          <w:szCs w:val="24"/>
          <w:lang w:val="en-GB"/>
        </w:rPr>
      </w:pPr>
      <w:r w:rsidRPr="00814DF7">
        <w:rPr>
          <w:rFonts w:eastAsia="Arial"/>
          <w:sz w:val="24"/>
          <w:szCs w:val="24"/>
          <w:lang w:val="en-GB"/>
        </w:rPr>
        <w:t xml:space="preserve">After administration of </w:t>
      </w:r>
      <w:proofErr w:type="spellStart"/>
      <w:r w:rsidR="00AA7EFC" w:rsidRPr="00814DF7">
        <w:rPr>
          <w:rFonts w:eastAsia="Arial"/>
          <w:w w:val="102"/>
          <w:sz w:val="24"/>
          <w:szCs w:val="24"/>
          <w:lang w:val="en-GB"/>
        </w:rPr>
        <w:t>Tramadolhydrochlorid</w:t>
      </w:r>
      <w:proofErr w:type="spellEnd"/>
      <w:r w:rsidR="00AA7EFC" w:rsidRPr="00814DF7">
        <w:rPr>
          <w:rFonts w:eastAsia="Arial"/>
          <w:w w:val="102"/>
          <w:sz w:val="24"/>
          <w:szCs w:val="24"/>
          <w:lang w:val="en-GB"/>
        </w:rPr>
        <w:t xml:space="preserve">/Paracetamol </w:t>
      </w:r>
      <w:r w:rsidR="00AA7EFC">
        <w:rPr>
          <w:rFonts w:eastAsia="Arial"/>
          <w:w w:val="102"/>
          <w:sz w:val="24"/>
          <w:szCs w:val="24"/>
          <w:lang w:val="en-GB"/>
        </w:rPr>
        <w:t>"</w:t>
      </w:r>
      <w:proofErr w:type="spellStart"/>
      <w:r w:rsidR="00AA7EFC">
        <w:rPr>
          <w:rFonts w:eastAsia="Arial"/>
          <w:w w:val="102"/>
          <w:sz w:val="24"/>
          <w:szCs w:val="24"/>
          <w:lang w:val="en-GB"/>
        </w:rPr>
        <w:t>Opko</w:t>
      </w:r>
      <w:proofErr w:type="spellEnd"/>
      <w:r w:rsidR="00AA7EFC">
        <w:rPr>
          <w:rFonts w:eastAsia="Arial"/>
          <w:w w:val="102"/>
          <w:sz w:val="24"/>
          <w:szCs w:val="24"/>
          <w:lang w:val="en-GB"/>
        </w:rPr>
        <w:t>"</w:t>
      </w:r>
      <w:r w:rsidRPr="00814DF7">
        <w:rPr>
          <w:rFonts w:eastAsia="Arial"/>
          <w:sz w:val="24"/>
          <w:szCs w:val="24"/>
          <w:lang w:val="en-GB"/>
        </w:rPr>
        <w:t>, the oral absorption of paracetamol is rapid and nearly complete and takes place mainly in the small intestine. Peak plasma concentrations of paracetamol are reached in one hour and are not modified by concomitant administration of tramadol.</w:t>
      </w:r>
    </w:p>
    <w:p w14:paraId="1A6A31C3" w14:textId="77777777" w:rsidR="00814DF7" w:rsidRPr="00814DF7" w:rsidRDefault="00814DF7" w:rsidP="00814DF7">
      <w:pPr>
        <w:ind w:left="851"/>
        <w:rPr>
          <w:rFonts w:eastAsia="Arial"/>
          <w:sz w:val="24"/>
          <w:szCs w:val="24"/>
          <w:lang w:val="en-GB"/>
        </w:rPr>
      </w:pPr>
    </w:p>
    <w:p w14:paraId="7703D1BD" w14:textId="039ACA3A" w:rsidR="00814DF7" w:rsidRPr="00814DF7" w:rsidRDefault="00814DF7" w:rsidP="00814DF7">
      <w:pPr>
        <w:ind w:left="851"/>
        <w:rPr>
          <w:rFonts w:eastAsia="Arial"/>
          <w:sz w:val="24"/>
          <w:szCs w:val="24"/>
          <w:lang w:val="en-GB"/>
        </w:rPr>
      </w:pPr>
      <w:r w:rsidRPr="00814DF7">
        <w:rPr>
          <w:rFonts w:eastAsia="Arial"/>
          <w:sz w:val="24"/>
          <w:szCs w:val="24"/>
          <w:lang w:val="en-GB"/>
        </w:rPr>
        <w:t xml:space="preserve">The oral administration of </w:t>
      </w:r>
      <w:proofErr w:type="spellStart"/>
      <w:r w:rsidRPr="00814DF7">
        <w:rPr>
          <w:rFonts w:eastAsia="Arial"/>
          <w:sz w:val="24"/>
          <w:szCs w:val="24"/>
          <w:lang w:val="en-GB"/>
        </w:rPr>
        <w:t>Tramadolhydrochlorid</w:t>
      </w:r>
      <w:proofErr w:type="spellEnd"/>
      <w:r w:rsidRPr="00814DF7">
        <w:rPr>
          <w:rFonts w:eastAsia="Arial"/>
          <w:sz w:val="24"/>
          <w:szCs w:val="24"/>
          <w:lang w:val="en-GB"/>
        </w:rPr>
        <w:t xml:space="preserve">/Paracetamol </w:t>
      </w:r>
      <w:r w:rsidR="00AA7EFC">
        <w:rPr>
          <w:rFonts w:eastAsia="Arial"/>
          <w:sz w:val="24"/>
          <w:szCs w:val="24"/>
          <w:lang w:val="en-GB"/>
        </w:rPr>
        <w:t>"</w:t>
      </w:r>
      <w:proofErr w:type="spellStart"/>
      <w:r w:rsidR="00AA7EFC">
        <w:rPr>
          <w:rFonts w:eastAsia="Arial"/>
          <w:sz w:val="24"/>
          <w:szCs w:val="24"/>
          <w:lang w:val="en-GB"/>
        </w:rPr>
        <w:t>Opko</w:t>
      </w:r>
      <w:proofErr w:type="spellEnd"/>
      <w:r w:rsidR="00AA7EFC">
        <w:rPr>
          <w:rFonts w:eastAsia="Arial"/>
          <w:sz w:val="24"/>
          <w:szCs w:val="24"/>
          <w:lang w:val="en-GB"/>
        </w:rPr>
        <w:t xml:space="preserve">" </w:t>
      </w:r>
      <w:r w:rsidRPr="00814DF7">
        <w:rPr>
          <w:rFonts w:eastAsia="Arial"/>
          <w:sz w:val="24"/>
          <w:szCs w:val="24"/>
          <w:lang w:val="en-GB"/>
        </w:rPr>
        <w:t xml:space="preserve">with food has no significant effect on the peak plasma concentration or extent of absorption of either tramadol or paracetamol so that </w:t>
      </w:r>
      <w:proofErr w:type="spellStart"/>
      <w:r w:rsidRPr="00814DF7">
        <w:rPr>
          <w:rFonts w:eastAsia="Arial"/>
          <w:sz w:val="24"/>
          <w:szCs w:val="24"/>
          <w:lang w:val="en-GB"/>
        </w:rPr>
        <w:t>Tramadolhydrochlorid</w:t>
      </w:r>
      <w:proofErr w:type="spellEnd"/>
      <w:r w:rsidRPr="00814DF7">
        <w:rPr>
          <w:rFonts w:eastAsia="Arial"/>
          <w:sz w:val="24"/>
          <w:szCs w:val="24"/>
          <w:lang w:val="en-GB"/>
        </w:rPr>
        <w:t xml:space="preserve">/Paracetamol </w:t>
      </w:r>
      <w:r w:rsidR="00AA7EFC">
        <w:rPr>
          <w:rFonts w:eastAsia="Arial"/>
          <w:sz w:val="24"/>
          <w:szCs w:val="24"/>
          <w:lang w:val="en-GB"/>
        </w:rPr>
        <w:t>"</w:t>
      </w:r>
      <w:proofErr w:type="spellStart"/>
      <w:r w:rsidR="00AA7EFC">
        <w:rPr>
          <w:rFonts w:eastAsia="Arial"/>
          <w:sz w:val="24"/>
          <w:szCs w:val="24"/>
          <w:lang w:val="en-GB"/>
        </w:rPr>
        <w:t>Opko</w:t>
      </w:r>
      <w:proofErr w:type="spellEnd"/>
      <w:r w:rsidR="00AA7EFC">
        <w:rPr>
          <w:rFonts w:eastAsia="Arial"/>
          <w:sz w:val="24"/>
          <w:szCs w:val="24"/>
          <w:lang w:val="en-GB"/>
        </w:rPr>
        <w:t xml:space="preserve">" </w:t>
      </w:r>
      <w:r w:rsidRPr="00814DF7">
        <w:rPr>
          <w:rFonts w:eastAsia="Arial"/>
          <w:sz w:val="24"/>
          <w:szCs w:val="24"/>
          <w:lang w:val="en-GB"/>
        </w:rPr>
        <w:t>can be taken independently of meal times.</w:t>
      </w:r>
    </w:p>
    <w:p w14:paraId="68923FEF" w14:textId="77777777" w:rsidR="00814DF7" w:rsidRPr="00814DF7" w:rsidRDefault="00814DF7" w:rsidP="00814DF7">
      <w:pPr>
        <w:ind w:left="851"/>
        <w:rPr>
          <w:rFonts w:eastAsia="Arial"/>
          <w:sz w:val="24"/>
          <w:szCs w:val="24"/>
          <w:lang w:val="en-GB"/>
        </w:rPr>
      </w:pPr>
    </w:p>
    <w:p w14:paraId="4DABB2D4" w14:textId="77777777" w:rsidR="00814DF7" w:rsidRPr="00814DF7" w:rsidRDefault="00814DF7" w:rsidP="00814DF7">
      <w:pPr>
        <w:ind w:left="851"/>
        <w:rPr>
          <w:rFonts w:eastAsia="Arial"/>
          <w:i/>
          <w:iCs/>
          <w:sz w:val="24"/>
          <w:szCs w:val="24"/>
          <w:lang w:val="en-GB"/>
        </w:rPr>
      </w:pPr>
      <w:r w:rsidRPr="00814DF7">
        <w:rPr>
          <w:rFonts w:eastAsia="Arial"/>
          <w:i/>
          <w:iCs/>
          <w:sz w:val="24"/>
          <w:szCs w:val="24"/>
          <w:lang w:val="en-GB"/>
        </w:rPr>
        <w:t>Distribution:</w:t>
      </w:r>
    </w:p>
    <w:p w14:paraId="4EF84449" w14:textId="77777777" w:rsidR="00814DF7" w:rsidRPr="00814DF7" w:rsidRDefault="00814DF7" w:rsidP="00814DF7">
      <w:pPr>
        <w:ind w:left="851"/>
        <w:rPr>
          <w:rFonts w:eastAsia="Arial"/>
          <w:sz w:val="24"/>
          <w:szCs w:val="24"/>
          <w:lang w:val="en-GB"/>
        </w:rPr>
      </w:pPr>
      <w:r w:rsidRPr="00814DF7">
        <w:rPr>
          <w:rFonts w:eastAsia="Arial"/>
          <w:sz w:val="24"/>
          <w:szCs w:val="24"/>
          <w:lang w:val="en-GB"/>
        </w:rPr>
        <w:t>Tramadol has a high tissue affinity (</w:t>
      </w:r>
      <w:proofErr w:type="spellStart"/>
      <w:proofErr w:type="gramStart"/>
      <w:r w:rsidRPr="00814DF7">
        <w:rPr>
          <w:rFonts w:eastAsia="Arial"/>
          <w:sz w:val="24"/>
          <w:szCs w:val="24"/>
          <w:lang w:val="en-GB"/>
        </w:rPr>
        <w:t>V</w:t>
      </w:r>
      <w:r w:rsidRPr="00814DF7">
        <w:rPr>
          <w:rFonts w:eastAsia="Arial"/>
          <w:sz w:val="24"/>
          <w:szCs w:val="24"/>
          <w:vertAlign w:val="subscript"/>
          <w:lang w:val="en-GB"/>
        </w:rPr>
        <w:t>d</w:t>
      </w:r>
      <w:proofErr w:type="spellEnd"/>
      <w:r w:rsidRPr="00814DF7">
        <w:rPr>
          <w:rFonts w:eastAsia="Arial"/>
          <w:sz w:val="24"/>
          <w:szCs w:val="24"/>
          <w:vertAlign w:val="subscript"/>
          <w:lang w:val="en-GB"/>
        </w:rPr>
        <w:t>,β</w:t>
      </w:r>
      <w:proofErr w:type="gramEnd"/>
      <w:r w:rsidRPr="00814DF7">
        <w:rPr>
          <w:rFonts w:eastAsia="Arial"/>
          <w:sz w:val="24"/>
          <w:szCs w:val="24"/>
          <w:lang w:val="en-GB"/>
        </w:rPr>
        <w:t>=203 ± 40 l). It has a plasma protein binding of about 20%.</w:t>
      </w:r>
    </w:p>
    <w:p w14:paraId="2560731F" w14:textId="77777777" w:rsidR="00814DF7" w:rsidRPr="00814DF7" w:rsidRDefault="00814DF7" w:rsidP="00814DF7">
      <w:pPr>
        <w:ind w:left="851"/>
        <w:rPr>
          <w:rFonts w:eastAsia="Arial"/>
          <w:sz w:val="24"/>
          <w:szCs w:val="24"/>
          <w:lang w:val="en-GB"/>
        </w:rPr>
      </w:pPr>
      <w:r w:rsidRPr="00814DF7">
        <w:rPr>
          <w:rFonts w:eastAsia="Arial"/>
          <w:sz w:val="24"/>
          <w:szCs w:val="24"/>
          <w:lang w:val="en-GB"/>
        </w:rPr>
        <w:t>Paracetamol appears to be widely distributed throughout most body tissues except fat. Its apparent volume of distribution is about 0.9 l/kg. A relatively small portion (~20%) of paracetamol is bound to plasma proteins.</w:t>
      </w:r>
    </w:p>
    <w:p w14:paraId="002D347F" w14:textId="77777777" w:rsidR="00814DF7" w:rsidRPr="00814DF7" w:rsidRDefault="00814DF7" w:rsidP="00814DF7">
      <w:pPr>
        <w:ind w:left="851"/>
        <w:rPr>
          <w:rFonts w:eastAsia="Arial"/>
          <w:sz w:val="24"/>
          <w:szCs w:val="24"/>
          <w:lang w:val="en-GB"/>
        </w:rPr>
      </w:pPr>
    </w:p>
    <w:p w14:paraId="6143A382" w14:textId="77777777" w:rsidR="00814DF7" w:rsidRPr="00814DF7" w:rsidRDefault="00814DF7" w:rsidP="00814DF7">
      <w:pPr>
        <w:ind w:left="851"/>
        <w:rPr>
          <w:rFonts w:eastAsia="Arial"/>
          <w:i/>
          <w:iCs/>
          <w:sz w:val="24"/>
          <w:szCs w:val="24"/>
          <w:lang w:val="en-GB"/>
        </w:rPr>
      </w:pPr>
      <w:r w:rsidRPr="00814DF7">
        <w:rPr>
          <w:rFonts w:eastAsia="Arial"/>
          <w:i/>
          <w:iCs/>
          <w:sz w:val="24"/>
          <w:szCs w:val="24"/>
          <w:lang w:val="en-GB"/>
        </w:rPr>
        <w:t>Metabolism:</w:t>
      </w:r>
    </w:p>
    <w:p w14:paraId="7AE494FB" w14:textId="77777777" w:rsidR="00814DF7" w:rsidRPr="00814DF7" w:rsidRDefault="00814DF7" w:rsidP="00814DF7">
      <w:pPr>
        <w:ind w:left="851"/>
        <w:rPr>
          <w:rFonts w:eastAsia="Arial"/>
          <w:sz w:val="24"/>
          <w:szCs w:val="24"/>
          <w:lang w:val="en-GB"/>
        </w:rPr>
      </w:pPr>
      <w:r w:rsidRPr="00814DF7">
        <w:rPr>
          <w:rFonts w:eastAsia="Arial"/>
          <w:sz w:val="24"/>
          <w:szCs w:val="24"/>
          <w:lang w:val="en-GB"/>
        </w:rPr>
        <w:t>Tramadol is extensively metabolized after oral administration. About 30 % of the dose is excreted in urine as unchanged drug, whereas 60% of the dose is excreted as metabolites.</w:t>
      </w:r>
    </w:p>
    <w:p w14:paraId="2E3458D8" w14:textId="77777777" w:rsidR="00814DF7" w:rsidRPr="00814DF7" w:rsidRDefault="00814DF7" w:rsidP="00814DF7">
      <w:pPr>
        <w:ind w:left="851"/>
        <w:rPr>
          <w:rFonts w:eastAsia="Arial"/>
          <w:sz w:val="24"/>
          <w:szCs w:val="24"/>
          <w:lang w:val="en-GB"/>
        </w:rPr>
      </w:pPr>
    </w:p>
    <w:p w14:paraId="29413375" w14:textId="77777777" w:rsidR="00814DF7" w:rsidRPr="00814DF7" w:rsidRDefault="00814DF7" w:rsidP="00814DF7">
      <w:pPr>
        <w:ind w:left="851"/>
        <w:rPr>
          <w:rFonts w:eastAsia="Arial"/>
          <w:sz w:val="24"/>
          <w:szCs w:val="24"/>
          <w:lang w:val="en-GB"/>
        </w:rPr>
      </w:pPr>
      <w:r w:rsidRPr="00814DF7">
        <w:rPr>
          <w:rFonts w:eastAsia="Arial"/>
          <w:sz w:val="24"/>
          <w:szCs w:val="24"/>
          <w:lang w:val="en-GB"/>
        </w:rPr>
        <w:t>Tramadol is metabolised through O-demethylation (catalysed by the enzyme CYP2D6) to the metabolite M1, and through N-demethylation (catalysed by CYP3A) to the metabolite M2. M1 is further metabolised through N-demethylation and by conjugation with glucuronic acid. The plasma elimination half-life of M1 is 7 hours. The metabolite M1 has analgesic properties and is more potent than the parent drug. The plasma concentrations of M1 are several-fold lower than those of tramadol and the contribution to the clinical effect is unlikely to change on multiple dosing.</w:t>
      </w:r>
    </w:p>
    <w:p w14:paraId="455FD2F0" w14:textId="77777777" w:rsidR="00814DF7" w:rsidRPr="00814DF7" w:rsidRDefault="00814DF7" w:rsidP="00814DF7">
      <w:pPr>
        <w:ind w:left="851"/>
        <w:rPr>
          <w:rFonts w:eastAsia="Arial"/>
          <w:sz w:val="24"/>
          <w:szCs w:val="24"/>
          <w:lang w:val="en-GB"/>
        </w:rPr>
      </w:pPr>
      <w:r w:rsidRPr="00814DF7">
        <w:rPr>
          <w:rFonts w:eastAsia="Arial"/>
          <w:sz w:val="24"/>
          <w:szCs w:val="24"/>
          <w:lang w:val="en-GB"/>
        </w:rPr>
        <w:t xml:space="preserve">Paracetamol is principally metabolized in the liver through two major hepatic routes: glucuronidation and </w:t>
      </w:r>
      <w:proofErr w:type="spellStart"/>
      <w:r w:rsidRPr="00814DF7">
        <w:rPr>
          <w:rFonts w:eastAsia="Arial"/>
          <w:sz w:val="24"/>
          <w:szCs w:val="24"/>
          <w:lang w:val="en-GB"/>
        </w:rPr>
        <w:t>sulphation</w:t>
      </w:r>
      <w:proofErr w:type="spellEnd"/>
      <w:r w:rsidRPr="00814DF7">
        <w:rPr>
          <w:rFonts w:eastAsia="Arial"/>
          <w:sz w:val="24"/>
          <w:szCs w:val="24"/>
          <w:lang w:val="en-GB"/>
        </w:rPr>
        <w:t xml:space="preserve">. The latter route can be rapidly saturated at doses above the therapeutic doses. A small fraction (less than 4%) is metabolized by cytochrome P 450 to an active intermediate (the N-acetyl </w:t>
      </w:r>
      <w:proofErr w:type="spellStart"/>
      <w:r w:rsidRPr="00814DF7">
        <w:rPr>
          <w:rFonts w:eastAsia="Arial"/>
          <w:sz w:val="24"/>
          <w:szCs w:val="24"/>
          <w:lang w:val="en-GB"/>
        </w:rPr>
        <w:t>benzoquinoneimine</w:t>
      </w:r>
      <w:proofErr w:type="spellEnd"/>
      <w:r w:rsidRPr="00814DF7">
        <w:rPr>
          <w:rFonts w:eastAsia="Arial"/>
          <w:sz w:val="24"/>
          <w:szCs w:val="24"/>
          <w:lang w:val="en-GB"/>
        </w:rPr>
        <w:t>) which, under normal conditions of use, is rapidly detoxified by reduced glutathione and excreted in urine after conjugation to cysteine and mercapturic acid. However, during massive overdose, the quantity of this metabolite is increased.</w:t>
      </w:r>
    </w:p>
    <w:p w14:paraId="66D1EBE7" w14:textId="77777777" w:rsidR="007D7510" w:rsidRDefault="007D7510" w:rsidP="00814DF7">
      <w:pPr>
        <w:ind w:left="851"/>
        <w:rPr>
          <w:rFonts w:eastAsia="Arial"/>
          <w:i/>
          <w:iCs/>
          <w:sz w:val="24"/>
          <w:szCs w:val="24"/>
          <w:lang w:val="en-GB"/>
        </w:rPr>
      </w:pPr>
    </w:p>
    <w:p w14:paraId="082C2D50" w14:textId="0AD9F67E" w:rsidR="00814DF7" w:rsidRPr="00814DF7" w:rsidRDefault="00814DF7" w:rsidP="00814DF7">
      <w:pPr>
        <w:ind w:left="851"/>
        <w:rPr>
          <w:rFonts w:eastAsia="Arial"/>
          <w:i/>
          <w:iCs/>
          <w:sz w:val="24"/>
          <w:szCs w:val="24"/>
          <w:lang w:val="en-GB"/>
        </w:rPr>
      </w:pPr>
      <w:r w:rsidRPr="00814DF7">
        <w:rPr>
          <w:rFonts w:eastAsia="Arial"/>
          <w:i/>
          <w:iCs/>
          <w:sz w:val="24"/>
          <w:szCs w:val="24"/>
          <w:lang w:val="en-GB"/>
        </w:rPr>
        <w:t>Elimination:</w:t>
      </w:r>
    </w:p>
    <w:p w14:paraId="21D30DA9" w14:textId="77777777" w:rsidR="00814DF7" w:rsidRPr="00814DF7" w:rsidRDefault="00814DF7" w:rsidP="00814DF7">
      <w:pPr>
        <w:ind w:left="851"/>
        <w:rPr>
          <w:rFonts w:eastAsia="Arial"/>
          <w:sz w:val="24"/>
          <w:szCs w:val="24"/>
          <w:lang w:val="en-GB"/>
        </w:rPr>
      </w:pPr>
      <w:r w:rsidRPr="00814DF7">
        <w:rPr>
          <w:rFonts w:eastAsia="Arial"/>
          <w:sz w:val="24"/>
          <w:szCs w:val="24"/>
          <w:lang w:val="en-GB"/>
        </w:rPr>
        <w:t xml:space="preserve">Tramadol and its metabolites are eliminated mainly by the kidneys. The half-life of paracetamol is approximately 2 to 3hours in adults. It is shorter in children and slightly longer in the new born and in cirrhotic patients. Paracetamol is mainly eliminated by dose-dependent formation of </w:t>
      </w:r>
      <w:proofErr w:type="spellStart"/>
      <w:r w:rsidRPr="00814DF7">
        <w:rPr>
          <w:rFonts w:eastAsia="Arial"/>
          <w:sz w:val="24"/>
          <w:szCs w:val="24"/>
          <w:lang w:val="en-GB"/>
        </w:rPr>
        <w:t>glucuro</w:t>
      </w:r>
      <w:proofErr w:type="spellEnd"/>
      <w:r w:rsidRPr="00814DF7">
        <w:rPr>
          <w:rFonts w:eastAsia="Arial"/>
          <w:sz w:val="24"/>
          <w:szCs w:val="24"/>
          <w:lang w:val="en-GB"/>
        </w:rPr>
        <w:t xml:space="preserve">- and </w:t>
      </w:r>
      <w:proofErr w:type="spellStart"/>
      <w:r w:rsidRPr="00814DF7">
        <w:rPr>
          <w:rFonts w:eastAsia="Arial"/>
          <w:sz w:val="24"/>
          <w:szCs w:val="24"/>
          <w:lang w:val="en-GB"/>
        </w:rPr>
        <w:t>sulpho</w:t>
      </w:r>
      <w:proofErr w:type="spellEnd"/>
      <w:r w:rsidRPr="00814DF7">
        <w:rPr>
          <w:rFonts w:eastAsia="Arial"/>
          <w:sz w:val="24"/>
          <w:szCs w:val="24"/>
          <w:lang w:val="en-GB"/>
        </w:rPr>
        <w:t>-conjugate derivatives. Less than 9 % of paracetamol is excreted unchanged in urine. In renal insufficiency, the half-life of both compounds is prolonged</w:t>
      </w:r>
    </w:p>
    <w:p w14:paraId="6EDA2C81" w14:textId="77777777" w:rsidR="007C5D2A" w:rsidRPr="00814DF7" w:rsidRDefault="007C5D2A" w:rsidP="003E0341">
      <w:pPr>
        <w:tabs>
          <w:tab w:val="left" w:pos="851"/>
        </w:tabs>
        <w:ind w:left="851"/>
        <w:rPr>
          <w:sz w:val="24"/>
          <w:szCs w:val="24"/>
          <w:lang w:val="en-GB"/>
        </w:rPr>
      </w:pPr>
    </w:p>
    <w:p w14:paraId="108D9475" w14:textId="77777777" w:rsidR="007C5D2A" w:rsidRPr="00814DF7" w:rsidRDefault="00180A12" w:rsidP="007C5D2A">
      <w:pPr>
        <w:tabs>
          <w:tab w:val="left" w:pos="851"/>
        </w:tabs>
        <w:ind w:left="851" w:hanging="851"/>
        <w:rPr>
          <w:b/>
          <w:sz w:val="24"/>
          <w:szCs w:val="24"/>
          <w:lang w:val="en-GB"/>
        </w:rPr>
      </w:pPr>
      <w:r w:rsidRPr="00814DF7">
        <w:rPr>
          <w:b/>
          <w:sz w:val="24"/>
          <w:szCs w:val="24"/>
          <w:lang w:val="en-GB"/>
        </w:rPr>
        <w:t>5.3</w:t>
      </w:r>
      <w:r w:rsidRPr="00814DF7">
        <w:rPr>
          <w:b/>
          <w:sz w:val="24"/>
          <w:szCs w:val="24"/>
          <w:lang w:val="en-GB"/>
        </w:rPr>
        <w:tab/>
        <w:t>Preclinical safety data</w:t>
      </w:r>
    </w:p>
    <w:p w14:paraId="38517C57" w14:textId="77777777" w:rsidR="00814DF7" w:rsidRPr="00814DF7" w:rsidRDefault="00814DF7" w:rsidP="00814DF7">
      <w:pPr>
        <w:ind w:left="851"/>
        <w:rPr>
          <w:rFonts w:eastAsia="Arial"/>
          <w:sz w:val="24"/>
          <w:szCs w:val="24"/>
          <w:lang w:val="en-GB"/>
        </w:rPr>
      </w:pPr>
      <w:r w:rsidRPr="00814DF7">
        <w:rPr>
          <w:rFonts w:eastAsia="Arial"/>
          <w:sz w:val="24"/>
          <w:szCs w:val="24"/>
          <w:lang w:val="en-GB"/>
        </w:rPr>
        <w:t>Conventional studies using the currently accepted standards for the evaluation of toxicity to reproduction and development are not available.</w:t>
      </w:r>
    </w:p>
    <w:p w14:paraId="291BDFF0" w14:textId="77777777" w:rsidR="00814DF7" w:rsidRPr="00814DF7" w:rsidRDefault="00814DF7" w:rsidP="00814DF7">
      <w:pPr>
        <w:ind w:left="851"/>
        <w:rPr>
          <w:rFonts w:eastAsia="Arial"/>
          <w:sz w:val="24"/>
          <w:szCs w:val="24"/>
          <w:lang w:val="en-GB"/>
        </w:rPr>
      </w:pPr>
      <w:r w:rsidRPr="00814DF7">
        <w:rPr>
          <w:rFonts w:eastAsia="Arial"/>
          <w:sz w:val="24"/>
          <w:szCs w:val="24"/>
          <w:lang w:val="en-GB"/>
        </w:rPr>
        <w:t>No preclinical study has been performed with the fixed combination (tramadol and paracetamol) to evaluate its carcinogenic or mutagenic effects or its effects on fertility.</w:t>
      </w:r>
    </w:p>
    <w:p w14:paraId="2D6AB4DC" w14:textId="77777777" w:rsidR="00814DF7" w:rsidRPr="00814DF7" w:rsidRDefault="00814DF7" w:rsidP="00814DF7">
      <w:pPr>
        <w:ind w:left="851"/>
        <w:rPr>
          <w:rFonts w:eastAsia="Arial"/>
          <w:sz w:val="24"/>
          <w:szCs w:val="24"/>
          <w:lang w:val="en-GB"/>
        </w:rPr>
      </w:pPr>
      <w:r w:rsidRPr="00814DF7">
        <w:rPr>
          <w:rFonts w:eastAsia="Arial"/>
          <w:sz w:val="24"/>
          <w:szCs w:val="24"/>
          <w:lang w:val="en-GB"/>
        </w:rPr>
        <w:t>No teratogenic effect that can be attributed to the medicine has been observed in the progeny of rats treated orally with the combination tramadol/paracetamol.</w:t>
      </w:r>
    </w:p>
    <w:p w14:paraId="71A91803" w14:textId="77777777" w:rsidR="00814DF7" w:rsidRPr="00814DF7" w:rsidRDefault="00814DF7" w:rsidP="00814DF7">
      <w:pPr>
        <w:ind w:left="851"/>
        <w:rPr>
          <w:rFonts w:eastAsia="Arial"/>
          <w:sz w:val="24"/>
          <w:szCs w:val="24"/>
          <w:lang w:val="en-GB"/>
        </w:rPr>
      </w:pPr>
    </w:p>
    <w:p w14:paraId="7F0B1EDA" w14:textId="77777777" w:rsidR="00814DF7" w:rsidRPr="00814DF7" w:rsidRDefault="00814DF7" w:rsidP="00814DF7">
      <w:pPr>
        <w:ind w:left="851"/>
        <w:rPr>
          <w:rFonts w:eastAsia="Arial"/>
          <w:sz w:val="24"/>
          <w:szCs w:val="24"/>
          <w:lang w:val="en-GB"/>
        </w:rPr>
      </w:pPr>
      <w:r w:rsidRPr="00814DF7">
        <w:rPr>
          <w:rFonts w:eastAsia="Arial"/>
          <w:sz w:val="24"/>
          <w:szCs w:val="24"/>
          <w:lang w:val="en-GB"/>
        </w:rPr>
        <w:t xml:space="preserve">The combination tramadol/paracetamol has proven to be embryotoxic and </w:t>
      </w:r>
      <w:proofErr w:type="spellStart"/>
      <w:r w:rsidRPr="00814DF7">
        <w:rPr>
          <w:rFonts w:eastAsia="Arial"/>
          <w:sz w:val="24"/>
          <w:szCs w:val="24"/>
          <w:lang w:val="en-GB"/>
        </w:rPr>
        <w:t>foetotoxic</w:t>
      </w:r>
      <w:proofErr w:type="spellEnd"/>
      <w:r w:rsidRPr="00814DF7">
        <w:rPr>
          <w:rFonts w:eastAsia="Arial"/>
          <w:sz w:val="24"/>
          <w:szCs w:val="24"/>
          <w:lang w:val="en-GB"/>
        </w:rPr>
        <w:t xml:space="preserve"> in the rat at </w:t>
      </w:r>
      <w:proofErr w:type="spellStart"/>
      <w:r w:rsidRPr="00814DF7">
        <w:rPr>
          <w:rFonts w:eastAsia="Arial"/>
          <w:sz w:val="24"/>
          <w:szCs w:val="24"/>
          <w:lang w:val="en-GB"/>
        </w:rPr>
        <w:t>materno</w:t>
      </w:r>
      <w:proofErr w:type="spellEnd"/>
      <w:r w:rsidRPr="00814DF7">
        <w:rPr>
          <w:rFonts w:eastAsia="Arial"/>
          <w:sz w:val="24"/>
          <w:szCs w:val="24"/>
          <w:lang w:val="en-GB"/>
        </w:rPr>
        <w:t xml:space="preserve">-toxic dose (50/434 mg/kg tramadol/paracetamol), i.e., 8.3 times the maximum therapeutic dose in man. No teratogenic effect has been observed at this dose. The toxicity to the embryo and the foetus results in a decreased foetal weight and an increase in supernumerary ribs. Lower doses, causing less severe </w:t>
      </w:r>
      <w:proofErr w:type="spellStart"/>
      <w:r w:rsidRPr="00814DF7">
        <w:rPr>
          <w:rFonts w:eastAsia="Arial"/>
          <w:sz w:val="24"/>
          <w:szCs w:val="24"/>
          <w:lang w:val="en-GB"/>
        </w:rPr>
        <w:t>materno</w:t>
      </w:r>
      <w:proofErr w:type="spellEnd"/>
      <w:r w:rsidRPr="00814DF7">
        <w:rPr>
          <w:rFonts w:eastAsia="Arial"/>
          <w:sz w:val="24"/>
          <w:szCs w:val="24"/>
          <w:lang w:val="en-GB"/>
        </w:rPr>
        <w:t>-toxic effect (10/87 and 25/217 mg/kg tramadol/paracetamol) did not result in toxic effects in the embryo or the foetus.</w:t>
      </w:r>
    </w:p>
    <w:p w14:paraId="68AB8375" w14:textId="77777777" w:rsidR="00814DF7" w:rsidRPr="00814DF7" w:rsidRDefault="00814DF7" w:rsidP="00814DF7">
      <w:pPr>
        <w:ind w:left="851"/>
        <w:rPr>
          <w:rFonts w:eastAsia="Arial"/>
          <w:sz w:val="24"/>
          <w:szCs w:val="24"/>
          <w:lang w:val="en-GB"/>
        </w:rPr>
      </w:pPr>
      <w:r w:rsidRPr="00814DF7">
        <w:rPr>
          <w:rFonts w:eastAsia="Arial"/>
          <w:sz w:val="24"/>
          <w:szCs w:val="24"/>
          <w:lang w:val="en-GB"/>
        </w:rPr>
        <w:t>Results of standard mutagenicity tests did not reveal a potential genotoxic risk for tramadol in man.</w:t>
      </w:r>
    </w:p>
    <w:p w14:paraId="16DF1FDC" w14:textId="77777777" w:rsidR="00814DF7" w:rsidRPr="00814DF7" w:rsidRDefault="00814DF7" w:rsidP="00814DF7">
      <w:pPr>
        <w:ind w:left="851"/>
        <w:rPr>
          <w:rFonts w:eastAsia="Arial"/>
          <w:sz w:val="24"/>
          <w:szCs w:val="24"/>
          <w:lang w:val="en-GB"/>
        </w:rPr>
      </w:pPr>
      <w:r w:rsidRPr="00814DF7">
        <w:rPr>
          <w:rFonts w:eastAsia="Arial"/>
          <w:sz w:val="24"/>
          <w:szCs w:val="24"/>
          <w:lang w:val="en-GB"/>
        </w:rPr>
        <w:t>Results of carcinogenicity tests do not suggest a potential risk of tramadol for man.</w:t>
      </w:r>
    </w:p>
    <w:p w14:paraId="08D5F42C" w14:textId="77777777" w:rsidR="00814DF7" w:rsidRPr="00814DF7" w:rsidRDefault="00814DF7" w:rsidP="00814DF7">
      <w:pPr>
        <w:ind w:left="851"/>
        <w:rPr>
          <w:rFonts w:eastAsia="Arial"/>
          <w:sz w:val="24"/>
          <w:szCs w:val="24"/>
          <w:lang w:val="en-GB"/>
        </w:rPr>
      </w:pPr>
      <w:r w:rsidRPr="00814DF7">
        <w:rPr>
          <w:rFonts w:eastAsia="Arial"/>
          <w:sz w:val="24"/>
          <w:szCs w:val="24"/>
          <w:lang w:val="en-GB"/>
        </w:rPr>
        <w:t xml:space="preserve">Animal studies with tramadol revealed, at very high doses, effects on organ development, ossification and neonatal mortality, associated with </w:t>
      </w:r>
      <w:proofErr w:type="spellStart"/>
      <w:r w:rsidRPr="00814DF7">
        <w:rPr>
          <w:rFonts w:eastAsia="Arial"/>
          <w:sz w:val="24"/>
          <w:szCs w:val="24"/>
          <w:lang w:val="en-GB"/>
        </w:rPr>
        <w:t>materno</w:t>
      </w:r>
      <w:proofErr w:type="spellEnd"/>
      <w:r w:rsidRPr="00814DF7">
        <w:rPr>
          <w:rFonts w:eastAsia="Arial"/>
          <w:sz w:val="24"/>
          <w:szCs w:val="24"/>
          <w:lang w:val="en-GB"/>
        </w:rPr>
        <w:t xml:space="preserve"> toxicity. Fertility reproductive performance and development of offspring were unaffected. Tramadol crosses the placenta. Male and female fertility was not affected.</w:t>
      </w:r>
    </w:p>
    <w:p w14:paraId="1304E6C6" w14:textId="77777777" w:rsidR="00814DF7" w:rsidRPr="00814DF7" w:rsidRDefault="00814DF7" w:rsidP="00814DF7">
      <w:pPr>
        <w:ind w:left="851"/>
        <w:rPr>
          <w:rFonts w:eastAsia="Arial"/>
          <w:sz w:val="24"/>
          <w:szCs w:val="24"/>
          <w:lang w:val="en-GB"/>
        </w:rPr>
      </w:pPr>
      <w:r w:rsidRPr="00814DF7">
        <w:rPr>
          <w:rFonts w:eastAsia="Arial"/>
          <w:sz w:val="24"/>
          <w:szCs w:val="24"/>
          <w:lang w:val="en-GB"/>
        </w:rPr>
        <w:t>Extensive investigations showed no evidence of a relevant genotoxic risk of paracetamol at therapeutic (i.e. non-toxic) doses.</w:t>
      </w:r>
    </w:p>
    <w:p w14:paraId="3E15E28B" w14:textId="77777777" w:rsidR="00814DF7" w:rsidRPr="00814DF7" w:rsidRDefault="00814DF7" w:rsidP="00814DF7">
      <w:pPr>
        <w:ind w:left="851"/>
        <w:rPr>
          <w:rFonts w:eastAsia="Arial"/>
          <w:sz w:val="24"/>
          <w:szCs w:val="24"/>
          <w:lang w:val="en-GB"/>
        </w:rPr>
      </w:pPr>
      <w:r w:rsidRPr="00814DF7">
        <w:rPr>
          <w:rFonts w:eastAsia="Arial"/>
          <w:sz w:val="24"/>
          <w:szCs w:val="24"/>
          <w:lang w:val="en-GB"/>
        </w:rPr>
        <w:t>Long-term studies in rats and mice yielded no evidence of relevant tumorigenic effects at non-hepatotoxic dosages of paracetamol.</w:t>
      </w:r>
    </w:p>
    <w:p w14:paraId="62D03831" w14:textId="1AB78A6D" w:rsidR="007C5D2A" w:rsidRDefault="00814DF7" w:rsidP="007D7510">
      <w:pPr>
        <w:ind w:left="851"/>
        <w:rPr>
          <w:rFonts w:eastAsia="Arial"/>
          <w:sz w:val="24"/>
          <w:szCs w:val="24"/>
          <w:lang w:val="en-GB"/>
        </w:rPr>
      </w:pPr>
      <w:r w:rsidRPr="00814DF7">
        <w:rPr>
          <w:rFonts w:eastAsia="Arial"/>
          <w:sz w:val="24"/>
          <w:szCs w:val="24"/>
          <w:lang w:val="en-GB"/>
        </w:rPr>
        <w:t>Animal studies and extensive human experience to date yield no evidence of reproductive toxicity</w:t>
      </w:r>
      <w:r w:rsidR="007D7510">
        <w:rPr>
          <w:rFonts w:eastAsia="Arial"/>
          <w:sz w:val="24"/>
          <w:szCs w:val="24"/>
          <w:lang w:val="en-GB"/>
        </w:rPr>
        <w:t>.</w:t>
      </w:r>
    </w:p>
    <w:p w14:paraId="0E463A5D" w14:textId="77777777" w:rsidR="007D7510" w:rsidRPr="00814DF7" w:rsidRDefault="007D7510" w:rsidP="007D7510">
      <w:pPr>
        <w:ind w:left="851"/>
        <w:rPr>
          <w:sz w:val="24"/>
          <w:szCs w:val="24"/>
          <w:lang w:val="en-GB"/>
        </w:rPr>
      </w:pPr>
    </w:p>
    <w:p w14:paraId="6908934E" w14:textId="77777777" w:rsidR="007C5D2A" w:rsidRPr="00814DF7" w:rsidRDefault="007C5D2A" w:rsidP="003E0341">
      <w:pPr>
        <w:tabs>
          <w:tab w:val="left" w:pos="851"/>
        </w:tabs>
        <w:ind w:left="851"/>
        <w:rPr>
          <w:sz w:val="24"/>
          <w:szCs w:val="24"/>
          <w:lang w:val="en-GB"/>
        </w:rPr>
      </w:pPr>
    </w:p>
    <w:p w14:paraId="0907F992" w14:textId="77777777" w:rsidR="007C5D2A" w:rsidRPr="00814DF7" w:rsidRDefault="009925C9" w:rsidP="007C5D2A">
      <w:pPr>
        <w:ind w:left="851" w:hanging="851"/>
        <w:rPr>
          <w:b/>
          <w:sz w:val="24"/>
          <w:szCs w:val="24"/>
          <w:lang w:val="en-GB"/>
        </w:rPr>
      </w:pPr>
      <w:r w:rsidRPr="00814DF7">
        <w:rPr>
          <w:b/>
          <w:sz w:val="24"/>
          <w:szCs w:val="24"/>
          <w:lang w:val="en-GB"/>
        </w:rPr>
        <w:t>6.</w:t>
      </w:r>
      <w:r w:rsidR="007C5D2A" w:rsidRPr="00814DF7">
        <w:rPr>
          <w:b/>
          <w:sz w:val="24"/>
          <w:szCs w:val="24"/>
          <w:lang w:val="en-GB"/>
        </w:rPr>
        <w:tab/>
        <w:t>PHARMACEUTICAL PARTICULARS</w:t>
      </w:r>
    </w:p>
    <w:p w14:paraId="11FE0E8A" w14:textId="77777777" w:rsidR="007C5D2A" w:rsidRPr="00814DF7" w:rsidRDefault="007C5D2A" w:rsidP="003E0341">
      <w:pPr>
        <w:tabs>
          <w:tab w:val="left" w:pos="851"/>
        </w:tabs>
        <w:ind w:left="851"/>
        <w:rPr>
          <w:sz w:val="24"/>
          <w:szCs w:val="24"/>
          <w:lang w:val="en-GB"/>
        </w:rPr>
      </w:pPr>
    </w:p>
    <w:p w14:paraId="5A8075F5" w14:textId="77777777" w:rsidR="007C5D2A" w:rsidRPr="00814DF7" w:rsidRDefault="007C5D2A" w:rsidP="007C5D2A">
      <w:pPr>
        <w:ind w:left="851" w:hanging="851"/>
        <w:rPr>
          <w:b/>
          <w:sz w:val="24"/>
          <w:szCs w:val="24"/>
          <w:lang w:val="en-GB"/>
        </w:rPr>
      </w:pPr>
      <w:r w:rsidRPr="00814DF7">
        <w:rPr>
          <w:b/>
          <w:sz w:val="24"/>
          <w:szCs w:val="24"/>
          <w:lang w:val="en-GB"/>
        </w:rPr>
        <w:t>6.1</w:t>
      </w:r>
      <w:r w:rsidRPr="00814DF7">
        <w:rPr>
          <w:b/>
          <w:sz w:val="24"/>
          <w:szCs w:val="24"/>
          <w:lang w:val="en-GB"/>
        </w:rPr>
        <w:tab/>
        <w:t>List of excipients</w:t>
      </w:r>
    </w:p>
    <w:p w14:paraId="37E000AB" w14:textId="77777777" w:rsidR="00814DF7" w:rsidRPr="00814DF7" w:rsidRDefault="00814DF7" w:rsidP="00814DF7">
      <w:pPr>
        <w:ind w:left="851"/>
        <w:rPr>
          <w:sz w:val="24"/>
          <w:szCs w:val="24"/>
          <w:lang w:val="en-GB"/>
        </w:rPr>
      </w:pPr>
      <w:bookmarkStart w:id="5" w:name="_Hlk113031560"/>
      <w:proofErr w:type="spellStart"/>
      <w:r w:rsidRPr="00814DF7">
        <w:rPr>
          <w:sz w:val="24"/>
          <w:szCs w:val="24"/>
          <w:lang w:val="en-GB"/>
        </w:rPr>
        <w:t>Pregelatinised</w:t>
      </w:r>
      <w:proofErr w:type="spellEnd"/>
      <w:r w:rsidRPr="00814DF7">
        <w:rPr>
          <w:sz w:val="24"/>
          <w:szCs w:val="24"/>
          <w:lang w:val="en-GB"/>
        </w:rPr>
        <w:t xml:space="preserve"> starch</w:t>
      </w:r>
    </w:p>
    <w:p w14:paraId="278679E3" w14:textId="77777777" w:rsidR="00814DF7" w:rsidRPr="00814DF7" w:rsidRDefault="00814DF7" w:rsidP="00814DF7">
      <w:pPr>
        <w:ind w:left="851"/>
        <w:rPr>
          <w:sz w:val="24"/>
          <w:szCs w:val="24"/>
          <w:lang w:val="en-GB"/>
        </w:rPr>
      </w:pPr>
      <w:r w:rsidRPr="00814DF7">
        <w:rPr>
          <w:sz w:val="24"/>
          <w:szCs w:val="24"/>
          <w:lang w:val="en-GB"/>
        </w:rPr>
        <w:t xml:space="preserve">Powdered cellulose, </w:t>
      </w:r>
    </w:p>
    <w:p w14:paraId="6CFEC42A" w14:textId="77777777" w:rsidR="00814DF7" w:rsidRPr="00814DF7" w:rsidRDefault="00814DF7" w:rsidP="00814DF7">
      <w:pPr>
        <w:ind w:left="851"/>
        <w:rPr>
          <w:sz w:val="24"/>
          <w:szCs w:val="24"/>
          <w:lang w:val="en-GB"/>
        </w:rPr>
      </w:pPr>
      <w:r w:rsidRPr="00814DF7">
        <w:rPr>
          <w:sz w:val="24"/>
          <w:szCs w:val="24"/>
          <w:lang w:val="en-GB"/>
        </w:rPr>
        <w:t xml:space="preserve">Sodium starch glycolate </w:t>
      </w:r>
    </w:p>
    <w:p w14:paraId="04B88323" w14:textId="77777777" w:rsidR="00814DF7" w:rsidRPr="00814DF7" w:rsidRDefault="00814DF7" w:rsidP="00814DF7">
      <w:pPr>
        <w:ind w:left="851"/>
        <w:rPr>
          <w:sz w:val="24"/>
          <w:szCs w:val="24"/>
          <w:lang w:val="en-GB"/>
        </w:rPr>
      </w:pPr>
      <w:r w:rsidRPr="00814DF7">
        <w:rPr>
          <w:sz w:val="24"/>
          <w:szCs w:val="24"/>
          <w:lang w:val="en-GB"/>
        </w:rPr>
        <w:t xml:space="preserve">Maize starch, </w:t>
      </w:r>
    </w:p>
    <w:p w14:paraId="358B7D34" w14:textId="77777777" w:rsidR="00814DF7" w:rsidRPr="00814DF7" w:rsidRDefault="00814DF7" w:rsidP="00814DF7">
      <w:pPr>
        <w:ind w:left="851"/>
        <w:rPr>
          <w:sz w:val="24"/>
          <w:szCs w:val="24"/>
          <w:lang w:val="en-GB"/>
        </w:rPr>
      </w:pPr>
      <w:r w:rsidRPr="00814DF7">
        <w:rPr>
          <w:sz w:val="24"/>
          <w:szCs w:val="24"/>
          <w:lang w:val="en-GB"/>
        </w:rPr>
        <w:t xml:space="preserve">Magnesium stearate, </w:t>
      </w:r>
    </w:p>
    <w:p w14:paraId="434F032A" w14:textId="77777777" w:rsidR="00814DF7" w:rsidRPr="00814DF7" w:rsidRDefault="00814DF7" w:rsidP="00814DF7">
      <w:pPr>
        <w:ind w:left="851"/>
        <w:rPr>
          <w:sz w:val="24"/>
          <w:szCs w:val="24"/>
          <w:lang w:val="en-GB"/>
        </w:rPr>
      </w:pPr>
      <w:proofErr w:type="spellStart"/>
      <w:r w:rsidRPr="00814DF7">
        <w:rPr>
          <w:sz w:val="24"/>
          <w:szCs w:val="24"/>
          <w:lang w:val="en-GB"/>
        </w:rPr>
        <w:t>Opadry</w:t>
      </w:r>
      <w:proofErr w:type="spellEnd"/>
      <w:r w:rsidRPr="00814DF7">
        <w:rPr>
          <w:sz w:val="24"/>
          <w:szCs w:val="24"/>
          <w:lang w:val="en-GB"/>
        </w:rPr>
        <w:t xml:space="preserve"> yellow 15B32209.</w:t>
      </w:r>
    </w:p>
    <w:p w14:paraId="493942D7" w14:textId="77777777" w:rsidR="00814DF7" w:rsidRPr="00814DF7" w:rsidRDefault="00814DF7" w:rsidP="00814DF7">
      <w:pPr>
        <w:ind w:left="851"/>
        <w:rPr>
          <w:sz w:val="24"/>
          <w:szCs w:val="24"/>
          <w:lang w:val="en-GB"/>
        </w:rPr>
      </w:pPr>
    </w:p>
    <w:p w14:paraId="34C6111E" w14:textId="77777777" w:rsidR="00814DF7" w:rsidRPr="00814DF7" w:rsidRDefault="00814DF7" w:rsidP="00814DF7">
      <w:pPr>
        <w:ind w:left="851"/>
        <w:rPr>
          <w:sz w:val="24"/>
          <w:szCs w:val="24"/>
          <w:lang w:val="en-GB"/>
        </w:rPr>
      </w:pPr>
      <w:r w:rsidRPr="00814DF7">
        <w:rPr>
          <w:sz w:val="24"/>
          <w:szCs w:val="24"/>
          <w:lang w:val="en-GB"/>
        </w:rPr>
        <w:t>Film coating (</w:t>
      </w:r>
      <w:proofErr w:type="spellStart"/>
      <w:r w:rsidRPr="00814DF7">
        <w:rPr>
          <w:sz w:val="24"/>
          <w:szCs w:val="24"/>
          <w:lang w:val="en-GB"/>
        </w:rPr>
        <w:t>Opadry</w:t>
      </w:r>
      <w:proofErr w:type="spellEnd"/>
      <w:r w:rsidRPr="00814DF7">
        <w:rPr>
          <w:sz w:val="24"/>
          <w:szCs w:val="24"/>
          <w:lang w:val="en-GB"/>
        </w:rPr>
        <w:t xml:space="preserve"> yellow 15B32209):</w:t>
      </w:r>
    </w:p>
    <w:p w14:paraId="2D8B6BAA" w14:textId="77777777" w:rsidR="00814DF7" w:rsidRPr="00814DF7" w:rsidRDefault="00814DF7" w:rsidP="00814DF7">
      <w:pPr>
        <w:ind w:left="851"/>
        <w:rPr>
          <w:sz w:val="24"/>
          <w:szCs w:val="24"/>
          <w:lang w:val="en-GB"/>
        </w:rPr>
      </w:pPr>
      <w:r w:rsidRPr="00814DF7">
        <w:rPr>
          <w:sz w:val="24"/>
          <w:szCs w:val="24"/>
          <w:lang w:val="en-GB"/>
        </w:rPr>
        <w:t>Hypromellose</w:t>
      </w:r>
    </w:p>
    <w:p w14:paraId="58AE2256" w14:textId="77777777" w:rsidR="00814DF7" w:rsidRPr="00814DF7" w:rsidRDefault="00814DF7" w:rsidP="00814DF7">
      <w:pPr>
        <w:ind w:left="851"/>
        <w:rPr>
          <w:sz w:val="24"/>
          <w:szCs w:val="24"/>
          <w:lang w:val="en-GB"/>
        </w:rPr>
      </w:pPr>
      <w:r w:rsidRPr="00814DF7">
        <w:rPr>
          <w:sz w:val="24"/>
          <w:szCs w:val="24"/>
          <w:lang w:val="en-GB"/>
        </w:rPr>
        <w:t>Titanium dioxide E171</w:t>
      </w:r>
    </w:p>
    <w:p w14:paraId="2B682552" w14:textId="77777777" w:rsidR="00814DF7" w:rsidRPr="00814DF7" w:rsidRDefault="00814DF7" w:rsidP="00814DF7">
      <w:pPr>
        <w:ind w:left="851"/>
        <w:rPr>
          <w:sz w:val="24"/>
          <w:szCs w:val="24"/>
          <w:lang w:val="en-GB"/>
        </w:rPr>
      </w:pPr>
      <w:r w:rsidRPr="00814DF7">
        <w:rPr>
          <w:sz w:val="24"/>
          <w:szCs w:val="24"/>
          <w:lang w:val="en-GB"/>
        </w:rPr>
        <w:t xml:space="preserve">Macrogol  </w:t>
      </w:r>
    </w:p>
    <w:p w14:paraId="556C79BA" w14:textId="77777777" w:rsidR="00814DF7" w:rsidRPr="00814DF7" w:rsidRDefault="00814DF7" w:rsidP="00814DF7">
      <w:pPr>
        <w:ind w:left="851"/>
        <w:rPr>
          <w:sz w:val="24"/>
          <w:szCs w:val="24"/>
          <w:lang w:val="en-GB"/>
        </w:rPr>
      </w:pPr>
      <w:r w:rsidRPr="00814DF7">
        <w:rPr>
          <w:sz w:val="24"/>
          <w:szCs w:val="24"/>
          <w:lang w:val="en-GB"/>
        </w:rPr>
        <w:t>Iron Oxide Yellow E172</w:t>
      </w:r>
    </w:p>
    <w:p w14:paraId="3D86C497" w14:textId="77777777" w:rsidR="00814DF7" w:rsidRPr="00814DF7" w:rsidRDefault="00814DF7" w:rsidP="00814DF7">
      <w:pPr>
        <w:ind w:left="851"/>
        <w:rPr>
          <w:sz w:val="24"/>
          <w:szCs w:val="24"/>
          <w:lang w:val="en-GB"/>
        </w:rPr>
      </w:pPr>
      <w:r w:rsidRPr="00814DF7">
        <w:rPr>
          <w:sz w:val="24"/>
          <w:szCs w:val="24"/>
          <w:lang w:val="en-GB"/>
        </w:rPr>
        <w:t>Polysorbate 80</w:t>
      </w:r>
      <w:bookmarkEnd w:id="5"/>
    </w:p>
    <w:p w14:paraId="0C5788C4" w14:textId="77777777" w:rsidR="007C5D2A" w:rsidRPr="00814DF7" w:rsidRDefault="007C5D2A" w:rsidP="003D727E">
      <w:pPr>
        <w:tabs>
          <w:tab w:val="left" w:pos="851"/>
        </w:tabs>
        <w:ind w:left="851"/>
        <w:rPr>
          <w:sz w:val="24"/>
          <w:szCs w:val="24"/>
          <w:lang w:val="en-GB"/>
        </w:rPr>
      </w:pPr>
    </w:p>
    <w:p w14:paraId="15268D30" w14:textId="77777777" w:rsidR="007C5D2A" w:rsidRPr="00814DF7" w:rsidRDefault="007C5D2A" w:rsidP="007C5D2A">
      <w:pPr>
        <w:ind w:left="851" w:hanging="851"/>
        <w:rPr>
          <w:b/>
          <w:sz w:val="24"/>
          <w:szCs w:val="24"/>
          <w:lang w:val="en-GB"/>
        </w:rPr>
      </w:pPr>
      <w:r w:rsidRPr="00814DF7">
        <w:rPr>
          <w:b/>
          <w:sz w:val="24"/>
          <w:szCs w:val="24"/>
          <w:lang w:val="en-GB"/>
        </w:rPr>
        <w:t>6.2</w:t>
      </w:r>
      <w:r w:rsidRPr="00814DF7">
        <w:rPr>
          <w:b/>
          <w:sz w:val="24"/>
          <w:szCs w:val="24"/>
          <w:lang w:val="en-GB"/>
        </w:rPr>
        <w:tab/>
        <w:t>Incompatibilities</w:t>
      </w:r>
    </w:p>
    <w:p w14:paraId="10380387" w14:textId="77777777" w:rsidR="00814DF7" w:rsidRPr="00814DF7" w:rsidRDefault="00814DF7" w:rsidP="00814DF7">
      <w:pPr>
        <w:ind w:left="851"/>
        <w:rPr>
          <w:rFonts w:eastAsia="Arial"/>
          <w:sz w:val="24"/>
          <w:szCs w:val="24"/>
          <w:lang w:val="en-GB"/>
        </w:rPr>
      </w:pPr>
      <w:r w:rsidRPr="00814DF7">
        <w:rPr>
          <w:rFonts w:eastAsia="Arial"/>
          <w:sz w:val="24"/>
          <w:szCs w:val="24"/>
          <w:lang w:val="en-GB"/>
        </w:rPr>
        <w:t>Not</w:t>
      </w:r>
      <w:r w:rsidRPr="00814DF7">
        <w:rPr>
          <w:rFonts w:eastAsia="Arial"/>
          <w:spacing w:val="7"/>
          <w:sz w:val="24"/>
          <w:szCs w:val="24"/>
          <w:lang w:val="en-GB"/>
        </w:rPr>
        <w:t xml:space="preserve"> </w:t>
      </w:r>
      <w:r w:rsidRPr="00814DF7">
        <w:rPr>
          <w:rFonts w:eastAsia="Arial"/>
          <w:w w:val="102"/>
          <w:sz w:val="24"/>
          <w:szCs w:val="24"/>
          <w:lang w:val="en-GB"/>
        </w:rPr>
        <w:t>applicable.</w:t>
      </w:r>
    </w:p>
    <w:p w14:paraId="2D5F807C" w14:textId="77777777" w:rsidR="007C5D2A" w:rsidRPr="00814DF7" w:rsidRDefault="007C5D2A" w:rsidP="003E0341">
      <w:pPr>
        <w:tabs>
          <w:tab w:val="left" w:pos="851"/>
        </w:tabs>
        <w:ind w:left="851"/>
        <w:rPr>
          <w:sz w:val="24"/>
          <w:szCs w:val="24"/>
          <w:lang w:val="en-GB"/>
        </w:rPr>
      </w:pPr>
    </w:p>
    <w:p w14:paraId="43D0F316" w14:textId="77777777" w:rsidR="007C5D2A" w:rsidRPr="00814DF7" w:rsidRDefault="007C5D2A" w:rsidP="007C5D2A">
      <w:pPr>
        <w:ind w:left="851" w:hanging="851"/>
        <w:rPr>
          <w:b/>
          <w:sz w:val="24"/>
          <w:szCs w:val="24"/>
          <w:lang w:val="en-GB"/>
        </w:rPr>
      </w:pPr>
      <w:r w:rsidRPr="00814DF7">
        <w:rPr>
          <w:b/>
          <w:sz w:val="24"/>
          <w:szCs w:val="24"/>
          <w:lang w:val="en-GB"/>
        </w:rPr>
        <w:t>6.3</w:t>
      </w:r>
      <w:r w:rsidRPr="00814DF7">
        <w:rPr>
          <w:b/>
          <w:sz w:val="24"/>
          <w:szCs w:val="24"/>
          <w:lang w:val="en-GB"/>
        </w:rPr>
        <w:tab/>
        <w:t>Shelf</w:t>
      </w:r>
      <w:r w:rsidR="00B45DC5" w:rsidRPr="00814DF7">
        <w:rPr>
          <w:b/>
          <w:sz w:val="24"/>
          <w:szCs w:val="24"/>
          <w:lang w:val="en-GB"/>
        </w:rPr>
        <w:t xml:space="preserve"> </w:t>
      </w:r>
      <w:r w:rsidRPr="00814DF7">
        <w:rPr>
          <w:b/>
          <w:sz w:val="24"/>
          <w:szCs w:val="24"/>
          <w:lang w:val="en-GB"/>
        </w:rPr>
        <w:t>life</w:t>
      </w:r>
    </w:p>
    <w:p w14:paraId="49899CAC" w14:textId="77777777" w:rsidR="00814DF7" w:rsidRPr="00814DF7" w:rsidRDefault="00814DF7" w:rsidP="00814DF7">
      <w:pPr>
        <w:ind w:left="851"/>
        <w:rPr>
          <w:rFonts w:eastAsia="Arial"/>
          <w:sz w:val="24"/>
          <w:szCs w:val="24"/>
          <w:lang w:val="en-GB"/>
        </w:rPr>
      </w:pPr>
      <w:r w:rsidRPr="00814DF7">
        <w:rPr>
          <w:rFonts w:eastAsia="Arial"/>
          <w:sz w:val="24"/>
          <w:szCs w:val="24"/>
          <w:lang w:val="en-GB"/>
        </w:rPr>
        <w:t>3</w:t>
      </w:r>
      <w:r w:rsidRPr="00814DF7">
        <w:rPr>
          <w:rFonts w:eastAsia="Arial"/>
          <w:spacing w:val="3"/>
          <w:sz w:val="24"/>
          <w:szCs w:val="24"/>
          <w:lang w:val="en-GB"/>
        </w:rPr>
        <w:t xml:space="preserve"> </w:t>
      </w:r>
      <w:r w:rsidRPr="00814DF7">
        <w:rPr>
          <w:rFonts w:eastAsia="Arial"/>
          <w:w w:val="102"/>
          <w:sz w:val="24"/>
          <w:szCs w:val="24"/>
          <w:lang w:val="en-GB"/>
        </w:rPr>
        <w:t>years.</w:t>
      </w:r>
    </w:p>
    <w:p w14:paraId="22745648" w14:textId="77777777" w:rsidR="007C5D2A" w:rsidRPr="00814DF7" w:rsidRDefault="007C5D2A" w:rsidP="003E0341">
      <w:pPr>
        <w:tabs>
          <w:tab w:val="left" w:pos="851"/>
        </w:tabs>
        <w:ind w:left="851"/>
        <w:rPr>
          <w:sz w:val="24"/>
          <w:szCs w:val="24"/>
          <w:lang w:val="en-GB"/>
        </w:rPr>
      </w:pPr>
    </w:p>
    <w:p w14:paraId="641EC5D2" w14:textId="77777777" w:rsidR="007C5D2A" w:rsidRPr="00814DF7" w:rsidRDefault="007C5D2A" w:rsidP="007C5D2A">
      <w:pPr>
        <w:ind w:left="851" w:hanging="851"/>
        <w:rPr>
          <w:b/>
          <w:sz w:val="24"/>
          <w:szCs w:val="24"/>
          <w:lang w:val="en-GB"/>
        </w:rPr>
      </w:pPr>
      <w:r w:rsidRPr="00814DF7">
        <w:rPr>
          <w:b/>
          <w:sz w:val="24"/>
          <w:szCs w:val="24"/>
          <w:lang w:val="en-GB"/>
        </w:rPr>
        <w:t>6.4</w:t>
      </w:r>
      <w:r w:rsidRPr="00814DF7">
        <w:rPr>
          <w:b/>
          <w:sz w:val="24"/>
          <w:szCs w:val="24"/>
          <w:lang w:val="en-GB"/>
        </w:rPr>
        <w:tab/>
        <w:t>Special precautions for storage</w:t>
      </w:r>
    </w:p>
    <w:p w14:paraId="60F96B2F" w14:textId="77777777" w:rsidR="00814DF7" w:rsidRPr="00814DF7" w:rsidRDefault="00814DF7" w:rsidP="00814DF7">
      <w:pPr>
        <w:ind w:left="851"/>
        <w:rPr>
          <w:sz w:val="24"/>
          <w:szCs w:val="24"/>
          <w:lang w:val="en-GB"/>
        </w:rPr>
      </w:pPr>
      <w:r w:rsidRPr="00814DF7">
        <w:rPr>
          <w:sz w:val="24"/>
          <w:szCs w:val="24"/>
          <w:lang w:val="en-GB"/>
        </w:rPr>
        <w:t>This medicinal product does not require any special storage conditions.</w:t>
      </w:r>
    </w:p>
    <w:p w14:paraId="5FC2BA33" w14:textId="77777777" w:rsidR="007C5D2A" w:rsidRPr="00814DF7" w:rsidRDefault="007C5D2A" w:rsidP="003E0341">
      <w:pPr>
        <w:tabs>
          <w:tab w:val="left" w:pos="851"/>
        </w:tabs>
        <w:ind w:left="851"/>
        <w:rPr>
          <w:sz w:val="24"/>
          <w:szCs w:val="24"/>
          <w:lang w:val="en-GB"/>
        </w:rPr>
      </w:pPr>
    </w:p>
    <w:p w14:paraId="4C6E1157" w14:textId="77777777" w:rsidR="007C5D2A" w:rsidRPr="00814DF7" w:rsidRDefault="007C5D2A" w:rsidP="007C5D2A">
      <w:pPr>
        <w:ind w:left="851" w:hanging="851"/>
        <w:rPr>
          <w:b/>
          <w:sz w:val="24"/>
          <w:szCs w:val="24"/>
          <w:lang w:val="en-GB"/>
        </w:rPr>
      </w:pPr>
      <w:r w:rsidRPr="00814DF7">
        <w:rPr>
          <w:b/>
          <w:sz w:val="24"/>
          <w:szCs w:val="24"/>
          <w:lang w:val="en-GB"/>
        </w:rPr>
        <w:t>6.5</w:t>
      </w:r>
      <w:r w:rsidRPr="00814DF7">
        <w:rPr>
          <w:b/>
          <w:sz w:val="24"/>
          <w:szCs w:val="24"/>
          <w:lang w:val="en-GB"/>
        </w:rPr>
        <w:tab/>
        <w:t>Nature and contents of container</w:t>
      </w:r>
    </w:p>
    <w:p w14:paraId="0444E7E8" w14:textId="77777777" w:rsidR="00814DF7" w:rsidRPr="00814DF7" w:rsidRDefault="00814DF7" w:rsidP="00814DF7">
      <w:pPr>
        <w:ind w:left="851"/>
        <w:rPr>
          <w:sz w:val="24"/>
          <w:szCs w:val="24"/>
          <w:lang w:val="en-GB"/>
        </w:rPr>
      </w:pPr>
      <w:r w:rsidRPr="00814DF7">
        <w:rPr>
          <w:sz w:val="24"/>
          <w:szCs w:val="24"/>
          <w:lang w:val="en-GB"/>
        </w:rPr>
        <w:t>60 tablets packed in blister pack (PVC/Aluminium)</w:t>
      </w:r>
    </w:p>
    <w:p w14:paraId="400A2D42" w14:textId="77777777" w:rsidR="007C5D2A" w:rsidRPr="00814DF7" w:rsidRDefault="007C5D2A" w:rsidP="003E0341">
      <w:pPr>
        <w:tabs>
          <w:tab w:val="left" w:pos="851"/>
        </w:tabs>
        <w:ind w:left="851"/>
        <w:rPr>
          <w:sz w:val="24"/>
          <w:szCs w:val="24"/>
          <w:lang w:val="en-GB"/>
        </w:rPr>
      </w:pPr>
    </w:p>
    <w:p w14:paraId="61771012" w14:textId="77777777" w:rsidR="007C5D2A" w:rsidRPr="00814DF7" w:rsidRDefault="007C5D2A" w:rsidP="007C5D2A">
      <w:pPr>
        <w:ind w:left="851" w:hanging="851"/>
        <w:rPr>
          <w:b/>
          <w:sz w:val="24"/>
          <w:szCs w:val="24"/>
          <w:lang w:val="en-GB"/>
        </w:rPr>
      </w:pPr>
      <w:r w:rsidRPr="00814DF7">
        <w:rPr>
          <w:b/>
          <w:sz w:val="24"/>
          <w:szCs w:val="24"/>
          <w:lang w:val="en-GB"/>
        </w:rPr>
        <w:t>6.6</w:t>
      </w:r>
      <w:r w:rsidRPr="00814DF7">
        <w:rPr>
          <w:b/>
          <w:sz w:val="24"/>
          <w:szCs w:val="24"/>
          <w:lang w:val="en-GB"/>
        </w:rPr>
        <w:tab/>
        <w:t>Special precautions for disposal and other handling</w:t>
      </w:r>
    </w:p>
    <w:p w14:paraId="1FB49464" w14:textId="77777777" w:rsidR="00814DF7" w:rsidRPr="00814DF7" w:rsidRDefault="00814DF7" w:rsidP="00814DF7">
      <w:pPr>
        <w:ind w:left="851"/>
        <w:rPr>
          <w:rFonts w:eastAsia="Arial"/>
          <w:sz w:val="24"/>
          <w:szCs w:val="24"/>
          <w:lang w:val="en-GB"/>
        </w:rPr>
      </w:pPr>
      <w:r w:rsidRPr="00814DF7">
        <w:rPr>
          <w:rFonts w:eastAsia="Arial"/>
          <w:sz w:val="24"/>
          <w:szCs w:val="24"/>
          <w:lang w:val="en-GB"/>
        </w:rPr>
        <w:t>No</w:t>
      </w:r>
      <w:r w:rsidRPr="00814DF7">
        <w:rPr>
          <w:rFonts w:eastAsia="Arial"/>
          <w:spacing w:val="6"/>
          <w:sz w:val="24"/>
          <w:szCs w:val="24"/>
          <w:lang w:val="en-GB"/>
        </w:rPr>
        <w:t xml:space="preserve"> </w:t>
      </w:r>
      <w:r w:rsidRPr="00814DF7">
        <w:rPr>
          <w:rFonts w:eastAsia="Arial"/>
          <w:sz w:val="24"/>
          <w:szCs w:val="24"/>
          <w:lang w:val="en-GB"/>
        </w:rPr>
        <w:t>special</w:t>
      </w:r>
      <w:r w:rsidRPr="00814DF7">
        <w:rPr>
          <w:rFonts w:eastAsia="Arial"/>
          <w:spacing w:val="13"/>
          <w:sz w:val="24"/>
          <w:szCs w:val="24"/>
          <w:lang w:val="en-GB"/>
        </w:rPr>
        <w:t xml:space="preserve"> </w:t>
      </w:r>
      <w:r w:rsidRPr="00814DF7">
        <w:rPr>
          <w:rFonts w:eastAsia="Arial"/>
          <w:sz w:val="24"/>
          <w:szCs w:val="24"/>
          <w:lang w:val="en-GB"/>
        </w:rPr>
        <w:t>requirements.</w:t>
      </w:r>
      <w:r w:rsidRPr="00814DF7">
        <w:rPr>
          <w:rFonts w:eastAsia="Arial"/>
          <w:spacing w:val="24"/>
          <w:sz w:val="24"/>
          <w:szCs w:val="24"/>
          <w:lang w:val="en-GB"/>
        </w:rPr>
        <w:t xml:space="preserve"> </w:t>
      </w:r>
      <w:r w:rsidRPr="00814DF7">
        <w:rPr>
          <w:rFonts w:eastAsia="Arial"/>
          <w:sz w:val="24"/>
          <w:szCs w:val="24"/>
          <w:lang w:val="en-GB"/>
        </w:rPr>
        <w:t>Any</w:t>
      </w:r>
      <w:r w:rsidRPr="00814DF7">
        <w:rPr>
          <w:rFonts w:eastAsia="Arial"/>
          <w:spacing w:val="8"/>
          <w:sz w:val="24"/>
          <w:szCs w:val="24"/>
          <w:lang w:val="en-GB"/>
        </w:rPr>
        <w:t xml:space="preserve"> </w:t>
      </w:r>
      <w:r w:rsidRPr="00814DF7">
        <w:rPr>
          <w:rFonts w:eastAsia="Arial"/>
          <w:sz w:val="24"/>
          <w:szCs w:val="24"/>
          <w:lang w:val="en-GB"/>
        </w:rPr>
        <w:t>unused</w:t>
      </w:r>
      <w:r w:rsidRPr="00814DF7">
        <w:rPr>
          <w:rFonts w:eastAsia="Arial"/>
          <w:spacing w:val="13"/>
          <w:sz w:val="24"/>
          <w:szCs w:val="24"/>
          <w:lang w:val="en-GB"/>
        </w:rPr>
        <w:t xml:space="preserve"> </w:t>
      </w:r>
      <w:r w:rsidRPr="00814DF7">
        <w:rPr>
          <w:rFonts w:eastAsia="Arial"/>
          <w:sz w:val="24"/>
          <w:szCs w:val="24"/>
          <w:lang w:val="en-GB"/>
        </w:rPr>
        <w:t>medicinal</w:t>
      </w:r>
      <w:r w:rsidRPr="00814DF7">
        <w:rPr>
          <w:rFonts w:eastAsia="Arial"/>
          <w:spacing w:val="17"/>
          <w:sz w:val="24"/>
          <w:szCs w:val="24"/>
          <w:lang w:val="en-GB"/>
        </w:rPr>
        <w:t xml:space="preserve"> </w:t>
      </w:r>
      <w:r w:rsidRPr="00814DF7">
        <w:rPr>
          <w:rFonts w:eastAsia="Arial"/>
          <w:sz w:val="24"/>
          <w:szCs w:val="24"/>
          <w:lang w:val="en-GB"/>
        </w:rPr>
        <w:t>product</w:t>
      </w:r>
      <w:r w:rsidRPr="00814DF7">
        <w:rPr>
          <w:rFonts w:eastAsia="Arial"/>
          <w:spacing w:val="14"/>
          <w:sz w:val="24"/>
          <w:szCs w:val="24"/>
          <w:lang w:val="en-GB"/>
        </w:rPr>
        <w:t xml:space="preserve"> </w:t>
      </w:r>
      <w:r w:rsidRPr="00814DF7">
        <w:rPr>
          <w:rFonts w:eastAsia="Arial"/>
          <w:sz w:val="24"/>
          <w:szCs w:val="24"/>
          <w:lang w:val="en-GB"/>
        </w:rPr>
        <w:t>or</w:t>
      </w:r>
      <w:r w:rsidRPr="00814DF7">
        <w:rPr>
          <w:rFonts w:eastAsia="Arial"/>
          <w:spacing w:val="4"/>
          <w:sz w:val="24"/>
          <w:szCs w:val="24"/>
          <w:lang w:val="en-GB"/>
        </w:rPr>
        <w:t xml:space="preserve"> </w:t>
      </w:r>
      <w:r w:rsidRPr="00814DF7">
        <w:rPr>
          <w:rFonts w:eastAsia="Arial"/>
          <w:sz w:val="24"/>
          <w:szCs w:val="24"/>
          <w:lang w:val="en-GB"/>
        </w:rPr>
        <w:t>waste</w:t>
      </w:r>
      <w:r w:rsidRPr="00814DF7">
        <w:rPr>
          <w:rFonts w:eastAsia="Arial"/>
          <w:spacing w:val="11"/>
          <w:sz w:val="24"/>
          <w:szCs w:val="24"/>
          <w:lang w:val="en-GB"/>
        </w:rPr>
        <w:t xml:space="preserve"> </w:t>
      </w:r>
      <w:r w:rsidRPr="00814DF7">
        <w:rPr>
          <w:rFonts w:eastAsia="Arial"/>
          <w:sz w:val="24"/>
          <w:szCs w:val="24"/>
          <w:lang w:val="en-GB"/>
        </w:rPr>
        <w:t>material</w:t>
      </w:r>
      <w:r w:rsidRPr="00814DF7">
        <w:rPr>
          <w:rFonts w:eastAsia="Arial"/>
          <w:spacing w:val="14"/>
          <w:sz w:val="24"/>
          <w:szCs w:val="24"/>
          <w:lang w:val="en-GB"/>
        </w:rPr>
        <w:t xml:space="preserve"> </w:t>
      </w:r>
      <w:r w:rsidRPr="00814DF7">
        <w:rPr>
          <w:rFonts w:eastAsia="Arial"/>
          <w:sz w:val="24"/>
          <w:szCs w:val="24"/>
          <w:lang w:val="en-GB"/>
        </w:rPr>
        <w:t>should</w:t>
      </w:r>
      <w:r w:rsidRPr="00814DF7">
        <w:rPr>
          <w:rFonts w:eastAsia="Arial"/>
          <w:spacing w:val="12"/>
          <w:sz w:val="24"/>
          <w:szCs w:val="24"/>
          <w:lang w:val="en-GB"/>
        </w:rPr>
        <w:t xml:space="preserve"> </w:t>
      </w:r>
      <w:r w:rsidRPr="00814DF7">
        <w:rPr>
          <w:rFonts w:eastAsia="Arial"/>
          <w:sz w:val="24"/>
          <w:szCs w:val="24"/>
          <w:lang w:val="en-GB"/>
        </w:rPr>
        <w:t>be</w:t>
      </w:r>
      <w:r w:rsidRPr="00814DF7">
        <w:rPr>
          <w:rFonts w:eastAsia="Arial"/>
          <w:spacing w:val="5"/>
          <w:sz w:val="24"/>
          <w:szCs w:val="24"/>
          <w:lang w:val="en-GB"/>
        </w:rPr>
        <w:t xml:space="preserve"> </w:t>
      </w:r>
      <w:r w:rsidRPr="00814DF7">
        <w:rPr>
          <w:rFonts w:eastAsia="Arial"/>
          <w:sz w:val="24"/>
          <w:szCs w:val="24"/>
          <w:lang w:val="en-GB"/>
        </w:rPr>
        <w:t>disposed</w:t>
      </w:r>
      <w:r w:rsidRPr="00814DF7">
        <w:rPr>
          <w:rFonts w:eastAsia="Arial"/>
          <w:spacing w:val="16"/>
          <w:sz w:val="24"/>
          <w:szCs w:val="24"/>
          <w:lang w:val="en-GB"/>
        </w:rPr>
        <w:t xml:space="preserve"> </w:t>
      </w:r>
      <w:r w:rsidRPr="00814DF7">
        <w:rPr>
          <w:rFonts w:eastAsia="Arial"/>
          <w:sz w:val="24"/>
          <w:szCs w:val="24"/>
          <w:lang w:val="en-GB"/>
        </w:rPr>
        <w:t>of</w:t>
      </w:r>
      <w:r w:rsidRPr="00814DF7">
        <w:rPr>
          <w:rFonts w:eastAsia="Arial"/>
          <w:spacing w:val="4"/>
          <w:sz w:val="24"/>
          <w:szCs w:val="24"/>
          <w:lang w:val="en-GB"/>
        </w:rPr>
        <w:t xml:space="preserve"> </w:t>
      </w:r>
      <w:r w:rsidRPr="00814DF7">
        <w:rPr>
          <w:rFonts w:eastAsia="Arial"/>
          <w:sz w:val="24"/>
          <w:szCs w:val="24"/>
          <w:lang w:val="en-GB"/>
        </w:rPr>
        <w:t>in</w:t>
      </w:r>
      <w:r w:rsidRPr="00814DF7">
        <w:rPr>
          <w:rFonts w:eastAsia="Arial"/>
          <w:spacing w:val="4"/>
          <w:sz w:val="24"/>
          <w:szCs w:val="24"/>
          <w:lang w:val="en-GB"/>
        </w:rPr>
        <w:t xml:space="preserve"> </w:t>
      </w:r>
      <w:r w:rsidRPr="00814DF7">
        <w:rPr>
          <w:rFonts w:eastAsia="Arial"/>
          <w:sz w:val="24"/>
          <w:szCs w:val="24"/>
          <w:lang w:val="en-GB"/>
        </w:rPr>
        <w:t>accordance</w:t>
      </w:r>
      <w:r w:rsidRPr="00814DF7">
        <w:rPr>
          <w:rFonts w:eastAsia="Arial"/>
          <w:spacing w:val="21"/>
          <w:sz w:val="24"/>
          <w:szCs w:val="24"/>
          <w:lang w:val="en-GB"/>
        </w:rPr>
        <w:t xml:space="preserve"> </w:t>
      </w:r>
      <w:r w:rsidRPr="00814DF7">
        <w:rPr>
          <w:rFonts w:eastAsia="Arial"/>
          <w:w w:val="102"/>
          <w:sz w:val="24"/>
          <w:szCs w:val="24"/>
          <w:lang w:val="en-GB"/>
        </w:rPr>
        <w:t xml:space="preserve">with </w:t>
      </w:r>
      <w:r w:rsidRPr="00814DF7">
        <w:rPr>
          <w:rFonts w:eastAsia="Arial"/>
          <w:sz w:val="24"/>
          <w:szCs w:val="24"/>
          <w:lang w:val="en-GB"/>
        </w:rPr>
        <w:t>local</w:t>
      </w:r>
      <w:r w:rsidRPr="00814DF7">
        <w:rPr>
          <w:rFonts w:eastAsia="Arial"/>
          <w:spacing w:val="9"/>
          <w:sz w:val="24"/>
          <w:szCs w:val="24"/>
          <w:lang w:val="en-GB"/>
        </w:rPr>
        <w:t xml:space="preserve"> </w:t>
      </w:r>
      <w:r w:rsidRPr="00814DF7">
        <w:rPr>
          <w:rFonts w:eastAsia="Arial"/>
          <w:w w:val="102"/>
          <w:sz w:val="24"/>
          <w:szCs w:val="24"/>
          <w:lang w:val="en-GB"/>
        </w:rPr>
        <w:t>requirements.</w:t>
      </w:r>
    </w:p>
    <w:p w14:paraId="1E5B89D0" w14:textId="77777777" w:rsidR="007C5D2A" w:rsidRPr="00814DF7" w:rsidRDefault="007C5D2A" w:rsidP="00AB4376">
      <w:pPr>
        <w:tabs>
          <w:tab w:val="left" w:pos="851"/>
        </w:tabs>
        <w:ind w:left="851"/>
        <w:rPr>
          <w:sz w:val="24"/>
          <w:szCs w:val="24"/>
          <w:lang w:val="en-GB"/>
        </w:rPr>
      </w:pPr>
    </w:p>
    <w:p w14:paraId="38C2C36F" w14:textId="77777777" w:rsidR="007C5D2A" w:rsidRPr="00814DF7" w:rsidRDefault="007C5D2A" w:rsidP="007C5D2A">
      <w:pPr>
        <w:tabs>
          <w:tab w:val="left" w:pos="851"/>
        </w:tabs>
        <w:ind w:left="851" w:hanging="851"/>
        <w:jc w:val="both"/>
        <w:rPr>
          <w:b/>
          <w:sz w:val="24"/>
          <w:szCs w:val="24"/>
          <w:lang w:val="en-GB"/>
        </w:rPr>
      </w:pPr>
      <w:r w:rsidRPr="00814DF7">
        <w:rPr>
          <w:b/>
          <w:sz w:val="24"/>
          <w:szCs w:val="24"/>
          <w:lang w:val="en-GB"/>
        </w:rPr>
        <w:t>7.</w:t>
      </w:r>
      <w:r w:rsidRPr="00814DF7">
        <w:rPr>
          <w:b/>
          <w:sz w:val="24"/>
          <w:szCs w:val="24"/>
          <w:lang w:val="en-GB"/>
        </w:rPr>
        <w:tab/>
        <w:t>MARKETING AUTHORISATION HOLDER</w:t>
      </w:r>
    </w:p>
    <w:p w14:paraId="227D3262" w14:textId="77777777" w:rsidR="00814DF7" w:rsidRPr="00814DF7" w:rsidRDefault="00814DF7" w:rsidP="00814DF7">
      <w:pPr>
        <w:ind w:left="851"/>
        <w:rPr>
          <w:rFonts w:eastAsia="Calibri"/>
          <w:sz w:val="24"/>
          <w:szCs w:val="24"/>
          <w:lang w:val="en-GB"/>
        </w:rPr>
      </w:pPr>
      <w:r w:rsidRPr="00814DF7">
        <w:rPr>
          <w:rFonts w:eastAsia="Calibri"/>
          <w:sz w:val="24"/>
          <w:szCs w:val="24"/>
          <w:lang w:val="en-GB"/>
        </w:rPr>
        <w:t>OPKO Health Spain S.L.U</w:t>
      </w:r>
    </w:p>
    <w:p w14:paraId="3802A774" w14:textId="77777777" w:rsidR="00814DF7" w:rsidRPr="00814DF7" w:rsidRDefault="00814DF7" w:rsidP="00814DF7">
      <w:pPr>
        <w:ind w:left="851"/>
        <w:rPr>
          <w:rFonts w:eastAsia="Calibri"/>
          <w:sz w:val="24"/>
          <w:szCs w:val="24"/>
          <w:lang w:val="es-ES"/>
        </w:rPr>
      </w:pPr>
      <w:r w:rsidRPr="00814DF7">
        <w:rPr>
          <w:rFonts w:eastAsia="Calibri"/>
          <w:sz w:val="24"/>
          <w:szCs w:val="24"/>
        </w:rPr>
        <w:t>Plaza Europa 13-15, 08908</w:t>
      </w:r>
    </w:p>
    <w:p w14:paraId="58DEDC6A" w14:textId="77777777" w:rsidR="00814DF7" w:rsidRPr="00814DF7" w:rsidRDefault="00814DF7" w:rsidP="00814DF7">
      <w:pPr>
        <w:ind w:left="851"/>
        <w:rPr>
          <w:rFonts w:eastAsia="Calibri"/>
          <w:sz w:val="24"/>
          <w:szCs w:val="24"/>
        </w:rPr>
      </w:pPr>
      <w:proofErr w:type="spellStart"/>
      <w:r w:rsidRPr="00814DF7">
        <w:rPr>
          <w:rFonts w:eastAsia="Calibri"/>
          <w:sz w:val="24"/>
          <w:szCs w:val="24"/>
        </w:rPr>
        <w:t>L`Hospitalet</w:t>
      </w:r>
      <w:proofErr w:type="spellEnd"/>
      <w:r w:rsidRPr="00814DF7">
        <w:rPr>
          <w:rFonts w:eastAsia="Calibri"/>
          <w:sz w:val="24"/>
          <w:szCs w:val="24"/>
        </w:rPr>
        <w:t xml:space="preserve"> de </w:t>
      </w:r>
      <w:proofErr w:type="spellStart"/>
      <w:r w:rsidRPr="00814DF7">
        <w:rPr>
          <w:rFonts w:eastAsia="Calibri"/>
          <w:sz w:val="24"/>
          <w:szCs w:val="24"/>
        </w:rPr>
        <w:t>Llobregat</w:t>
      </w:r>
      <w:proofErr w:type="spellEnd"/>
      <w:r w:rsidRPr="00814DF7">
        <w:rPr>
          <w:rFonts w:eastAsia="Calibri"/>
          <w:sz w:val="24"/>
          <w:szCs w:val="24"/>
        </w:rPr>
        <w:t xml:space="preserve"> (Barcelona)</w:t>
      </w:r>
    </w:p>
    <w:p w14:paraId="78BAAF16" w14:textId="77777777" w:rsidR="00814DF7" w:rsidRPr="00814DF7" w:rsidRDefault="00814DF7" w:rsidP="00814DF7">
      <w:pPr>
        <w:ind w:left="851"/>
        <w:rPr>
          <w:rFonts w:eastAsia="Arial"/>
          <w:b/>
          <w:bCs/>
          <w:position w:val="1"/>
          <w:sz w:val="24"/>
          <w:szCs w:val="24"/>
          <w:lang w:val="en-GB"/>
        </w:rPr>
      </w:pPr>
      <w:r w:rsidRPr="00814DF7">
        <w:rPr>
          <w:rFonts w:eastAsia="Calibri"/>
          <w:sz w:val="24"/>
          <w:szCs w:val="24"/>
          <w:lang w:val="en-GB"/>
        </w:rPr>
        <w:t>Spain</w:t>
      </w:r>
    </w:p>
    <w:p w14:paraId="6230AC0F" w14:textId="77777777" w:rsidR="008A24F6" w:rsidRPr="00814DF7" w:rsidRDefault="008A24F6" w:rsidP="003E0341">
      <w:pPr>
        <w:tabs>
          <w:tab w:val="left" w:pos="851"/>
        </w:tabs>
        <w:ind w:left="851"/>
        <w:jc w:val="both"/>
        <w:rPr>
          <w:sz w:val="24"/>
          <w:szCs w:val="24"/>
          <w:lang w:val="en-GB"/>
        </w:rPr>
      </w:pPr>
    </w:p>
    <w:p w14:paraId="0045ADF2" w14:textId="77777777" w:rsidR="007C5D2A" w:rsidRPr="00814DF7" w:rsidRDefault="007C5D2A" w:rsidP="007C5D2A">
      <w:pPr>
        <w:ind w:left="851" w:hanging="851"/>
        <w:jc w:val="both"/>
        <w:rPr>
          <w:b/>
          <w:sz w:val="24"/>
          <w:szCs w:val="24"/>
          <w:lang w:val="en-GB"/>
        </w:rPr>
      </w:pPr>
      <w:r w:rsidRPr="00814DF7">
        <w:rPr>
          <w:b/>
          <w:sz w:val="24"/>
          <w:szCs w:val="24"/>
          <w:lang w:val="en-GB"/>
        </w:rPr>
        <w:t>8.</w:t>
      </w:r>
      <w:r w:rsidRPr="00814DF7">
        <w:rPr>
          <w:b/>
          <w:sz w:val="24"/>
          <w:szCs w:val="24"/>
          <w:lang w:val="en-GB"/>
        </w:rPr>
        <w:tab/>
        <w:t>MARKETING AUTHORISATION NUMBER(S)</w:t>
      </w:r>
    </w:p>
    <w:p w14:paraId="0C2EBF03" w14:textId="465E56D7" w:rsidR="007C5D2A" w:rsidRPr="00814DF7" w:rsidRDefault="00814DF7" w:rsidP="00A85D26">
      <w:pPr>
        <w:tabs>
          <w:tab w:val="left" w:pos="851"/>
        </w:tabs>
        <w:ind w:left="851"/>
        <w:jc w:val="both"/>
        <w:rPr>
          <w:sz w:val="24"/>
          <w:szCs w:val="24"/>
          <w:lang w:val="en-GB"/>
        </w:rPr>
      </w:pPr>
      <w:r w:rsidRPr="00814DF7">
        <w:rPr>
          <w:sz w:val="24"/>
          <w:szCs w:val="24"/>
          <w:lang w:val="en-GB"/>
        </w:rPr>
        <w:t>67331</w:t>
      </w:r>
    </w:p>
    <w:p w14:paraId="78627C00" w14:textId="77777777" w:rsidR="007C5D2A" w:rsidRPr="00814DF7" w:rsidRDefault="007C5D2A" w:rsidP="00180A12">
      <w:pPr>
        <w:tabs>
          <w:tab w:val="left" w:pos="851"/>
        </w:tabs>
        <w:ind w:left="851"/>
        <w:jc w:val="both"/>
        <w:rPr>
          <w:sz w:val="24"/>
          <w:szCs w:val="24"/>
          <w:lang w:val="en-GB"/>
        </w:rPr>
      </w:pPr>
    </w:p>
    <w:p w14:paraId="753C1721" w14:textId="77777777" w:rsidR="007C5D2A" w:rsidRPr="00814DF7" w:rsidRDefault="007C5D2A" w:rsidP="007C5D2A">
      <w:pPr>
        <w:tabs>
          <w:tab w:val="left" w:pos="851"/>
        </w:tabs>
        <w:jc w:val="both"/>
        <w:rPr>
          <w:sz w:val="24"/>
          <w:szCs w:val="24"/>
          <w:lang w:val="en-GB"/>
        </w:rPr>
      </w:pPr>
      <w:r w:rsidRPr="00814DF7">
        <w:rPr>
          <w:b/>
          <w:sz w:val="24"/>
          <w:szCs w:val="24"/>
          <w:lang w:val="en-GB"/>
        </w:rPr>
        <w:t>9.</w:t>
      </w:r>
      <w:r w:rsidRPr="00814DF7">
        <w:rPr>
          <w:b/>
          <w:sz w:val="24"/>
          <w:szCs w:val="24"/>
          <w:lang w:val="en-GB"/>
        </w:rPr>
        <w:tab/>
        <w:t>DATE OF FIRST AUTHORISATION</w:t>
      </w:r>
    </w:p>
    <w:p w14:paraId="1D5049BF" w14:textId="77D0D537" w:rsidR="007C5D2A" w:rsidRPr="00814DF7" w:rsidRDefault="00AE5504" w:rsidP="00A85D26">
      <w:pPr>
        <w:ind w:left="851"/>
        <w:jc w:val="both"/>
        <w:rPr>
          <w:sz w:val="24"/>
          <w:szCs w:val="24"/>
          <w:lang w:val="en-GB"/>
        </w:rPr>
      </w:pPr>
      <w:r>
        <w:rPr>
          <w:sz w:val="24"/>
          <w:szCs w:val="24"/>
          <w:lang w:val="en-GB"/>
        </w:rPr>
        <w:t>28 November 2024</w:t>
      </w:r>
    </w:p>
    <w:p w14:paraId="2C29E880" w14:textId="77777777" w:rsidR="007C5D2A" w:rsidRPr="00814DF7" w:rsidRDefault="007C5D2A" w:rsidP="003E0341">
      <w:pPr>
        <w:tabs>
          <w:tab w:val="left" w:pos="851"/>
        </w:tabs>
        <w:ind w:left="851"/>
        <w:jc w:val="both"/>
        <w:rPr>
          <w:sz w:val="24"/>
          <w:szCs w:val="24"/>
          <w:lang w:val="en-GB"/>
        </w:rPr>
      </w:pPr>
    </w:p>
    <w:p w14:paraId="5EC92E3F" w14:textId="77777777" w:rsidR="007C5D2A" w:rsidRPr="00814DF7" w:rsidRDefault="007C5D2A" w:rsidP="007C5D2A">
      <w:pPr>
        <w:tabs>
          <w:tab w:val="left" w:pos="851"/>
        </w:tabs>
        <w:jc w:val="both"/>
        <w:rPr>
          <w:sz w:val="24"/>
          <w:szCs w:val="24"/>
          <w:lang w:val="en-GB"/>
        </w:rPr>
      </w:pPr>
      <w:r w:rsidRPr="00814DF7">
        <w:rPr>
          <w:b/>
          <w:sz w:val="24"/>
          <w:szCs w:val="24"/>
          <w:lang w:val="en-GB"/>
        </w:rPr>
        <w:t>10.</w:t>
      </w:r>
      <w:r w:rsidRPr="00814DF7">
        <w:rPr>
          <w:b/>
          <w:sz w:val="24"/>
          <w:szCs w:val="24"/>
          <w:lang w:val="en-GB"/>
        </w:rPr>
        <w:tab/>
        <w:t>DATE OF REVISION OF THE TEXT</w:t>
      </w:r>
    </w:p>
    <w:p w14:paraId="6700061E" w14:textId="428CC212" w:rsidR="007C5D2A" w:rsidRPr="00814DF7" w:rsidRDefault="00A64AF3" w:rsidP="003E0341">
      <w:pPr>
        <w:tabs>
          <w:tab w:val="left" w:pos="851"/>
        </w:tabs>
        <w:ind w:left="851"/>
        <w:jc w:val="both"/>
        <w:rPr>
          <w:sz w:val="24"/>
          <w:szCs w:val="24"/>
          <w:lang w:val="en-GB"/>
        </w:rPr>
      </w:pPr>
      <w:r>
        <w:rPr>
          <w:sz w:val="24"/>
          <w:szCs w:val="24"/>
          <w:lang w:val="en-GB"/>
        </w:rPr>
        <w:t>8 April 2025</w:t>
      </w:r>
    </w:p>
    <w:sectPr w:rsidR="007C5D2A" w:rsidRPr="00814DF7"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3B61" w14:textId="77777777" w:rsidR="0015266C" w:rsidRDefault="0015266C">
      <w:r>
        <w:separator/>
      </w:r>
    </w:p>
  </w:endnote>
  <w:endnote w:type="continuationSeparator" w:id="0">
    <w:p w14:paraId="40A68C20" w14:textId="77777777" w:rsidR="0015266C" w:rsidRDefault="0015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604C" w14:textId="77777777" w:rsidR="0015266C" w:rsidRDefault="0015266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C81D" w14:textId="77777777" w:rsidR="0015266C" w:rsidRDefault="0015266C">
    <w:pPr>
      <w:pStyle w:val="Sidefod"/>
      <w:pBdr>
        <w:bottom w:val="single" w:sz="6" w:space="1" w:color="auto"/>
      </w:pBdr>
    </w:pPr>
  </w:p>
  <w:p w14:paraId="436FBD27" w14:textId="77777777" w:rsidR="0015266C" w:rsidRDefault="0015266C">
    <w:pPr>
      <w:pStyle w:val="Sidefod"/>
      <w:tabs>
        <w:tab w:val="clear" w:pos="4819"/>
        <w:tab w:val="left" w:pos="8647"/>
      </w:tabs>
      <w:rPr>
        <w:i/>
        <w:snapToGrid w:val="0"/>
        <w:sz w:val="18"/>
      </w:rPr>
    </w:pPr>
  </w:p>
  <w:p w14:paraId="30B858FD" w14:textId="3D1D5386" w:rsidR="0015266C" w:rsidRPr="004E76FE" w:rsidRDefault="0015266C" w:rsidP="00AC033C">
    <w:pPr>
      <w:pStyle w:val="Sidefod"/>
      <w:tabs>
        <w:tab w:val="clear" w:pos="4819"/>
        <w:tab w:val="left" w:pos="8364"/>
      </w:tabs>
      <w:rPr>
        <w:i/>
        <w:sz w:val="18"/>
        <w:lang w:val="en-US"/>
      </w:rPr>
    </w:pPr>
    <w:r>
      <w:rPr>
        <w:i/>
        <w:snapToGrid w:val="0"/>
        <w:sz w:val="18"/>
      </w:rPr>
      <w:fldChar w:fldCharType="begin"/>
    </w:r>
    <w:r w:rsidRPr="004E76FE">
      <w:rPr>
        <w:i/>
        <w:snapToGrid w:val="0"/>
        <w:sz w:val="18"/>
        <w:lang w:val="en-US"/>
      </w:rPr>
      <w:instrText xml:space="preserve"> FILENAME </w:instrText>
    </w:r>
    <w:r>
      <w:rPr>
        <w:i/>
        <w:snapToGrid w:val="0"/>
        <w:sz w:val="18"/>
      </w:rPr>
      <w:fldChar w:fldCharType="separate"/>
    </w:r>
    <w:r w:rsidR="004E76FE" w:rsidRPr="004E76FE">
      <w:rPr>
        <w:i/>
        <w:noProof/>
        <w:snapToGrid w:val="0"/>
        <w:sz w:val="18"/>
        <w:lang w:val="en-US"/>
      </w:rPr>
      <w:t>Tramadolhydrochlorid-Paracetamol Opko, filmovertrukne tabletter 37,5+325 mg.docx</w:t>
    </w:r>
    <w:r>
      <w:rPr>
        <w:i/>
        <w:snapToGrid w:val="0"/>
        <w:sz w:val="18"/>
      </w:rPr>
      <w:fldChar w:fldCharType="end"/>
    </w:r>
    <w:r w:rsidRPr="004E76FE">
      <w:rPr>
        <w:i/>
        <w:snapToGrid w:val="0"/>
        <w:sz w:val="18"/>
        <w:lang w:val="en-US"/>
      </w:rPr>
      <w:tab/>
      <w:t xml:space="preserve">Page </w:t>
    </w:r>
    <w:r>
      <w:rPr>
        <w:i/>
        <w:snapToGrid w:val="0"/>
        <w:sz w:val="18"/>
      </w:rPr>
      <w:fldChar w:fldCharType="begin"/>
    </w:r>
    <w:r w:rsidRPr="004E76FE">
      <w:rPr>
        <w:i/>
        <w:snapToGrid w:val="0"/>
        <w:sz w:val="18"/>
        <w:lang w:val="en-US"/>
      </w:rPr>
      <w:instrText xml:space="preserve"> PAGE </w:instrText>
    </w:r>
    <w:r>
      <w:rPr>
        <w:i/>
        <w:snapToGrid w:val="0"/>
        <w:sz w:val="18"/>
      </w:rPr>
      <w:fldChar w:fldCharType="separate"/>
    </w:r>
    <w:r w:rsidRPr="004E76FE">
      <w:rPr>
        <w:i/>
        <w:noProof/>
        <w:snapToGrid w:val="0"/>
        <w:sz w:val="18"/>
        <w:lang w:val="en-US"/>
      </w:rPr>
      <w:t>1</w:t>
    </w:r>
    <w:r>
      <w:rPr>
        <w:i/>
        <w:snapToGrid w:val="0"/>
        <w:sz w:val="18"/>
      </w:rPr>
      <w:fldChar w:fldCharType="end"/>
    </w:r>
    <w:r w:rsidRPr="004E76FE">
      <w:rPr>
        <w:i/>
        <w:snapToGrid w:val="0"/>
        <w:sz w:val="18"/>
        <w:lang w:val="en-US"/>
      </w:rPr>
      <w:t xml:space="preserve"> of </w:t>
    </w:r>
    <w:r>
      <w:rPr>
        <w:i/>
        <w:snapToGrid w:val="0"/>
        <w:sz w:val="18"/>
      </w:rPr>
      <w:fldChar w:fldCharType="begin"/>
    </w:r>
    <w:r w:rsidRPr="004E76FE">
      <w:rPr>
        <w:i/>
        <w:snapToGrid w:val="0"/>
        <w:sz w:val="18"/>
        <w:lang w:val="en-US"/>
      </w:rPr>
      <w:instrText xml:space="preserve"> NUMPAGES </w:instrText>
    </w:r>
    <w:r>
      <w:rPr>
        <w:i/>
        <w:snapToGrid w:val="0"/>
        <w:sz w:val="18"/>
      </w:rPr>
      <w:fldChar w:fldCharType="separate"/>
    </w:r>
    <w:r w:rsidRPr="004E76FE">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A164" w14:textId="77777777" w:rsidR="0015266C" w:rsidRDefault="0015266C">
    <w:pPr>
      <w:pStyle w:val="Sidefod"/>
      <w:pBdr>
        <w:bottom w:val="single" w:sz="6" w:space="1" w:color="auto"/>
      </w:pBdr>
      <w:tabs>
        <w:tab w:val="clear" w:pos="4819"/>
        <w:tab w:val="left" w:pos="8789"/>
      </w:tabs>
      <w:rPr>
        <w:i/>
        <w:snapToGrid w:val="0"/>
        <w:sz w:val="18"/>
      </w:rPr>
    </w:pPr>
  </w:p>
  <w:p w14:paraId="0B916DD8" w14:textId="77777777" w:rsidR="0015266C" w:rsidRDefault="0015266C">
    <w:pPr>
      <w:pStyle w:val="Sidefod"/>
      <w:tabs>
        <w:tab w:val="clear" w:pos="4819"/>
        <w:tab w:val="left" w:pos="8789"/>
      </w:tabs>
      <w:rPr>
        <w:i/>
        <w:snapToGrid w:val="0"/>
        <w:sz w:val="18"/>
      </w:rPr>
    </w:pPr>
  </w:p>
  <w:p w14:paraId="652FBC40" w14:textId="683706CE" w:rsidR="0015266C" w:rsidRPr="004E76FE" w:rsidRDefault="0015266C">
    <w:pPr>
      <w:pStyle w:val="Sidefod"/>
      <w:tabs>
        <w:tab w:val="clear" w:pos="4819"/>
        <w:tab w:val="left" w:pos="8647"/>
      </w:tabs>
      <w:rPr>
        <w:i/>
        <w:sz w:val="18"/>
        <w:lang w:val="en-US"/>
      </w:rPr>
    </w:pPr>
    <w:r>
      <w:rPr>
        <w:i/>
        <w:snapToGrid w:val="0"/>
        <w:sz w:val="18"/>
      </w:rPr>
      <w:fldChar w:fldCharType="begin"/>
    </w:r>
    <w:r w:rsidRPr="004E76FE">
      <w:rPr>
        <w:i/>
        <w:snapToGrid w:val="0"/>
        <w:sz w:val="18"/>
        <w:lang w:val="en-US"/>
      </w:rPr>
      <w:instrText xml:space="preserve"> FILENAME </w:instrText>
    </w:r>
    <w:r>
      <w:rPr>
        <w:i/>
        <w:snapToGrid w:val="0"/>
        <w:sz w:val="18"/>
      </w:rPr>
      <w:fldChar w:fldCharType="separate"/>
    </w:r>
    <w:r w:rsidR="004E76FE" w:rsidRPr="004E76FE">
      <w:rPr>
        <w:i/>
        <w:noProof/>
        <w:snapToGrid w:val="0"/>
        <w:sz w:val="18"/>
        <w:lang w:val="en-US"/>
      </w:rPr>
      <w:t>Tramadolhydrochlorid-Paracetamol Opko, filmovertrukne tabletter 37,5+325 mg.docx</w:t>
    </w:r>
    <w:r>
      <w:rPr>
        <w:i/>
        <w:snapToGrid w:val="0"/>
        <w:sz w:val="18"/>
      </w:rPr>
      <w:fldChar w:fldCharType="end"/>
    </w:r>
    <w:r w:rsidRPr="004E76FE">
      <w:rPr>
        <w:i/>
        <w:snapToGrid w:val="0"/>
        <w:sz w:val="18"/>
        <w:lang w:val="en-US"/>
      </w:rPr>
      <w:tab/>
      <w:t xml:space="preserve">Page </w:t>
    </w:r>
    <w:r>
      <w:rPr>
        <w:i/>
        <w:snapToGrid w:val="0"/>
        <w:sz w:val="18"/>
      </w:rPr>
      <w:fldChar w:fldCharType="begin"/>
    </w:r>
    <w:r w:rsidRPr="004E76FE">
      <w:rPr>
        <w:i/>
        <w:snapToGrid w:val="0"/>
        <w:sz w:val="18"/>
        <w:lang w:val="en-US"/>
      </w:rPr>
      <w:instrText xml:space="preserve"> PAGE </w:instrText>
    </w:r>
    <w:r>
      <w:rPr>
        <w:i/>
        <w:snapToGrid w:val="0"/>
        <w:sz w:val="18"/>
      </w:rPr>
      <w:fldChar w:fldCharType="separate"/>
    </w:r>
    <w:r w:rsidRPr="004E76FE">
      <w:rPr>
        <w:i/>
        <w:noProof/>
        <w:snapToGrid w:val="0"/>
        <w:sz w:val="18"/>
        <w:lang w:val="en-US"/>
      </w:rPr>
      <w:t>1</w:t>
    </w:r>
    <w:r>
      <w:rPr>
        <w:i/>
        <w:snapToGrid w:val="0"/>
        <w:sz w:val="18"/>
      </w:rPr>
      <w:fldChar w:fldCharType="end"/>
    </w:r>
    <w:r w:rsidRPr="004E76FE">
      <w:rPr>
        <w:i/>
        <w:snapToGrid w:val="0"/>
        <w:sz w:val="18"/>
        <w:lang w:val="en-US"/>
      </w:rPr>
      <w:t xml:space="preserve"> of </w:t>
    </w:r>
    <w:r>
      <w:rPr>
        <w:i/>
        <w:snapToGrid w:val="0"/>
        <w:sz w:val="18"/>
      </w:rPr>
      <w:fldChar w:fldCharType="begin"/>
    </w:r>
    <w:r w:rsidRPr="004E76FE">
      <w:rPr>
        <w:i/>
        <w:snapToGrid w:val="0"/>
        <w:sz w:val="18"/>
        <w:lang w:val="en-US"/>
      </w:rPr>
      <w:instrText xml:space="preserve"> NUMPAGES </w:instrText>
    </w:r>
    <w:r>
      <w:rPr>
        <w:i/>
        <w:snapToGrid w:val="0"/>
        <w:sz w:val="18"/>
      </w:rPr>
      <w:fldChar w:fldCharType="separate"/>
    </w:r>
    <w:r w:rsidRPr="004E76FE">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B01E0" w14:textId="77777777" w:rsidR="0015266C" w:rsidRDefault="0015266C">
      <w:r>
        <w:separator/>
      </w:r>
    </w:p>
  </w:footnote>
  <w:footnote w:type="continuationSeparator" w:id="0">
    <w:p w14:paraId="3587214C" w14:textId="77777777" w:rsidR="0015266C" w:rsidRDefault="0015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7B92" w14:textId="77777777" w:rsidR="0015266C" w:rsidRDefault="0015266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65D2" w14:textId="77777777" w:rsidR="0015266C" w:rsidRDefault="0015266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1C9D" w14:textId="77777777" w:rsidR="0015266C" w:rsidRDefault="0015266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12EB"/>
    <w:multiLevelType w:val="hybridMultilevel"/>
    <w:tmpl w:val="E6A859D4"/>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0E32A6E"/>
    <w:multiLevelType w:val="hybridMultilevel"/>
    <w:tmpl w:val="06C86848"/>
    <w:lvl w:ilvl="0" w:tplc="12EC5AA6">
      <w:numFmt w:val="bullet"/>
      <w:lvlText w:val="-"/>
      <w:lvlJc w:val="left"/>
      <w:pPr>
        <w:ind w:left="1571" w:hanging="360"/>
      </w:pPr>
      <w:rPr>
        <w:rFonts w:ascii="Times New Roman" w:eastAsia="Arial"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6163A12"/>
    <w:multiLevelType w:val="hybridMultilevel"/>
    <w:tmpl w:val="01603C1A"/>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06F17FB4"/>
    <w:multiLevelType w:val="hybridMultilevel"/>
    <w:tmpl w:val="CF08E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0953E4"/>
    <w:multiLevelType w:val="hybridMultilevel"/>
    <w:tmpl w:val="F7F4FE9A"/>
    <w:lvl w:ilvl="0" w:tplc="67663350">
      <w:numFmt w:val="bullet"/>
      <w:lvlText w:val="•"/>
      <w:lvlJc w:val="left"/>
      <w:pPr>
        <w:ind w:left="1211" w:hanging="360"/>
      </w:pPr>
      <w:rPr>
        <w:rFonts w:ascii="Times New Roman" w:eastAsia="Arial"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0C3E4AC3"/>
    <w:multiLevelType w:val="hybridMultilevel"/>
    <w:tmpl w:val="C5806330"/>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10960F40"/>
    <w:multiLevelType w:val="hybridMultilevel"/>
    <w:tmpl w:val="7D8CC17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C55D35"/>
    <w:multiLevelType w:val="hybridMultilevel"/>
    <w:tmpl w:val="FA2AB4DE"/>
    <w:lvl w:ilvl="0" w:tplc="0C0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5207DE"/>
    <w:multiLevelType w:val="hybridMultilevel"/>
    <w:tmpl w:val="0BCE5CC0"/>
    <w:lvl w:ilvl="0" w:tplc="12EC5AA6">
      <w:numFmt w:val="bullet"/>
      <w:lvlText w:val="-"/>
      <w:lvlJc w:val="left"/>
      <w:pPr>
        <w:ind w:left="1211" w:hanging="360"/>
      </w:pPr>
      <w:rPr>
        <w:rFonts w:ascii="Times New Roman" w:eastAsia="Arial"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2" w15:restartNumberingAfterBreak="0">
    <w:nsid w:val="249230F9"/>
    <w:multiLevelType w:val="hybridMultilevel"/>
    <w:tmpl w:val="7F90326C"/>
    <w:lvl w:ilvl="0" w:tplc="04060001">
      <w:start w:val="1"/>
      <w:numFmt w:val="bullet"/>
      <w:lvlText w:val=""/>
      <w:lvlJc w:val="left"/>
      <w:pPr>
        <w:ind w:left="1571" w:hanging="360"/>
      </w:pPr>
      <w:rPr>
        <w:rFonts w:ascii="Symbol" w:hAnsi="Symbol" w:hint="default"/>
      </w:rPr>
    </w:lvl>
    <w:lvl w:ilvl="1" w:tplc="983A98BE">
      <w:numFmt w:val="bullet"/>
      <w:lvlText w:val="•"/>
      <w:lvlJc w:val="left"/>
      <w:pPr>
        <w:ind w:left="2291" w:hanging="360"/>
      </w:pPr>
      <w:rPr>
        <w:rFonts w:ascii="Times New Roman" w:eastAsia="Arial"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24C426B5"/>
    <w:multiLevelType w:val="hybridMultilevel"/>
    <w:tmpl w:val="7278EE68"/>
    <w:lvl w:ilvl="0" w:tplc="0C0A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7E823ED"/>
    <w:multiLevelType w:val="hybridMultilevel"/>
    <w:tmpl w:val="0B563562"/>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293B7D6D"/>
    <w:multiLevelType w:val="hybridMultilevel"/>
    <w:tmpl w:val="2060779E"/>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2A3A2F58"/>
    <w:multiLevelType w:val="hybridMultilevel"/>
    <w:tmpl w:val="1D84A05C"/>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2C3516DF"/>
    <w:multiLevelType w:val="hybridMultilevel"/>
    <w:tmpl w:val="54B2AC18"/>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2C7F4943"/>
    <w:multiLevelType w:val="hybridMultilevel"/>
    <w:tmpl w:val="097C49B2"/>
    <w:lvl w:ilvl="0" w:tplc="08090003">
      <w:start w:val="1"/>
      <w:numFmt w:val="bullet"/>
      <w:lvlText w:val="o"/>
      <w:lvlJc w:val="left"/>
      <w:pPr>
        <w:ind w:left="1571" w:hanging="360"/>
      </w:pPr>
      <w:rPr>
        <w:rFonts w:ascii="Courier New" w:hAnsi="Courier New" w:cs="Courier New" w:hint="default"/>
      </w:rPr>
    </w:lvl>
    <w:lvl w:ilvl="1" w:tplc="8EF4CA0A">
      <w:numFmt w:val="bullet"/>
      <w:lvlText w:val="•"/>
      <w:lvlJc w:val="left"/>
      <w:pPr>
        <w:ind w:left="2291" w:hanging="360"/>
      </w:pPr>
      <w:rPr>
        <w:rFonts w:ascii="Times New Roman" w:eastAsia="Arial"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32FA51E3"/>
    <w:multiLevelType w:val="hybridMultilevel"/>
    <w:tmpl w:val="5BD69BEA"/>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37853876"/>
    <w:multiLevelType w:val="hybridMultilevel"/>
    <w:tmpl w:val="A20C159C"/>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3B2E120A"/>
    <w:multiLevelType w:val="hybridMultilevel"/>
    <w:tmpl w:val="0EEAAA40"/>
    <w:lvl w:ilvl="0" w:tplc="0C0A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CC2203A"/>
    <w:multiLevelType w:val="hybridMultilevel"/>
    <w:tmpl w:val="0954472A"/>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3DD27489"/>
    <w:multiLevelType w:val="hybridMultilevel"/>
    <w:tmpl w:val="E000235E"/>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4" w15:restartNumberingAfterBreak="0">
    <w:nsid w:val="456202C5"/>
    <w:multiLevelType w:val="hybridMultilevel"/>
    <w:tmpl w:val="D516453A"/>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5" w15:restartNumberingAfterBreak="0">
    <w:nsid w:val="46E62259"/>
    <w:multiLevelType w:val="hybridMultilevel"/>
    <w:tmpl w:val="C6F8A4F4"/>
    <w:lvl w:ilvl="0" w:tplc="0C0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0B2B82"/>
    <w:multiLevelType w:val="hybridMultilevel"/>
    <w:tmpl w:val="CAACC212"/>
    <w:lvl w:ilvl="0" w:tplc="0C0A0001">
      <w:start w:val="1"/>
      <w:numFmt w:val="bullet"/>
      <w:lvlText w:val=""/>
      <w:lvlJc w:val="left"/>
      <w:pPr>
        <w:ind w:left="2422"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7" w15:restartNumberingAfterBreak="0">
    <w:nsid w:val="579E1470"/>
    <w:multiLevelType w:val="hybridMultilevel"/>
    <w:tmpl w:val="8932EAF6"/>
    <w:lvl w:ilvl="0" w:tplc="12EC5AA6">
      <w:numFmt w:val="bullet"/>
      <w:lvlText w:val="-"/>
      <w:lvlJc w:val="left"/>
      <w:pPr>
        <w:ind w:left="1571" w:hanging="360"/>
      </w:pPr>
      <w:rPr>
        <w:rFonts w:ascii="Times New Roman" w:eastAsia="Arial"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5ABE63B9"/>
    <w:multiLevelType w:val="hybridMultilevel"/>
    <w:tmpl w:val="E014DAAE"/>
    <w:lvl w:ilvl="0" w:tplc="12EC5AA6">
      <w:numFmt w:val="bullet"/>
      <w:lvlText w:val="-"/>
      <w:lvlJc w:val="left"/>
      <w:pPr>
        <w:ind w:left="1571" w:hanging="360"/>
      </w:pPr>
      <w:rPr>
        <w:rFonts w:ascii="Times New Roman" w:eastAsia="Arial"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9" w15:restartNumberingAfterBreak="0">
    <w:nsid w:val="5C754958"/>
    <w:multiLevelType w:val="hybridMultilevel"/>
    <w:tmpl w:val="EFFAF7F6"/>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0" w15:restartNumberingAfterBreak="0">
    <w:nsid w:val="60D45F2A"/>
    <w:multiLevelType w:val="hybridMultilevel"/>
    <w:tmpl w:val="65143FCA"/>
    <w:lvl w:ilvl="0" w:tplc="0C0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F42DD4"/>
    <w:multiLevelType w:val="hybridMultilevel"/>
    <w:tmpl w:val="9BC8CFDA"/>
    <w:lvl w:ilvl="0" w:tplc="12EC5AA6">
      <w:numFmt w:val="bullet"/>
      <w:lvlText w:val="-"/>
      <w:lvlJc w:val="left"/>
      <w:pPr>
        <w:ind w:left="1571" w:hanging="360"/>
      </w:pPr>
      <w:rPr>
        <w:rFonts w:ascii="Times New Roman" w:eastAsia="Arial"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2" w15:restartNumberingAfterBreak="0">
    <w:nsid w:val="67F9091E"/>
    <w:multiLevelType w:val="hybridMultilevel"/>
    <w:tmpl w:val="392249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78B2C034">
      <w:start w:val="3"/>
      <w:numFmt w:val="bullet"/>
      <w:lvlText w:val="•"/>
      <w:lvlJc w:val="left"/>
      <w:pPr>
        <w:ind w:left="2160" w:hanging="360"/>
      </w:pPr>
      <w:rPr>
        <w:rFonts w:ascii="Times New Roman" w:eastAsia="Arial"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4" w15:restartNumberingAfterBreak="0">
    <w:nsid w:val="6A354FF8"/>
    <w:multiLevelType w:val="hybridMultilevel"/>
    <w:tmpl w:val="6142A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D62A00"/>
    <w:multiLevelType w:val="hybridMultilevel"/>
    <w:tmpl w:val="1C5EC40C"/>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6" w15:restartNumberingAfterBreak="0">
    <w:nsid w:val="71510A93"/>
    <w:multiLevelType w:val="hybridMultilevel"/>
    <w:tmpl w:val="D68EC112"/>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7" w15:restartNumberingAfterBreak="0">
    <w:nsid w:val="725912DB"/>
    <w:multiLevelType w:val="hybridMultilevel"/>
    <w:tmpl w:val="E4B809C4"/>
    <w:lvl w:ilvl="0" w:tplc="0C0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813E51"/>
    <w:multiLevelType w:val="hybridMultilevel"/>
    <w:tmpl w:val="BAA02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605FFA"/>
    <w:multiLevelType w:val="hybridMultilevel"/>
    <w:tmpl w:val="9698C7FA"/>
    <w:lvl w:ilvl="0" w:tplc="08090003">
      <w:start w:val="1"/>
      <w:numFmt w:val="bullet"/>
      <w:lvlText w:val="o"/>
      <w:lvlJc w:val="left"/>
      <w:pPr>
        <w:ind w:left="2422"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num>
  <w:num w:numId="2">
    <w:abstractNumId w:val="2"/>
  </w:num>
  <w:num w:numId="3">
    <w:abstractNumId w:val="33"/>
  </w:num>
  <w:num w:numId="4">
    <w:abstractNumId w:val="3"/>
  </w:num>
  <w:num w:numId="5">
    <w:abstractNumId w:val="10"/>
  </w:num>
  <w:num w:numId="6">
    <w:abstractNumId w:val="30"/>
  </w:num>
  <w:num w:numId="7">
    <w:abstractNumId w:val="37"/>
  </w:num>
  <w:num w:numId="8">
    <w:abstractNumId w:val="32"/>
  </w:num>
  <w:num w:numId="9">
    <w:abstractNumId w:val="34"/>
  </w:num>
  <w:num w:numId="10">
    <w:abstractNumId w:val="25"/>
  </w:num>
  <w:num w:numId="11">
    <w:abstractNumId w:val="5"/>
  </w:num>
  <w:num w:numId="12">
    <w:abstractNumId w:val="38"/>
  </w:num>
  <w:num w:numId="13">
    <w:abstractNumId w:val="8"/>
  </w:num>
  <w:num w:numId="14">
    <w:abstractNumId w:val="11"/>
  </w:num>
  <w:num w:numId="15">
    <w:abstractNumId w:val="1"/>
  </w:num>
  <w:num w:numId="16">
    <w:abstractNumId w:val="27"/>
  </w:num>
  <w:num w:numId="17">
    <w:abstractNumId w:val="28"/>
  </w:num>
  <w:num w:numId="18">
    <w:abstractNumId w:val="10"/>
  </w:num>
  <w:num w:numId="19">
    <w:abstractNumId w:val="29"/>
  </w:num>
  <w:num w:numId="20">
    <w:abstractNumId w:val="6"/>
  </w:num>
  <w:num w:numId="21">
    <w:abstractNumId w:val="4"/>
  </w:num>
  <w:num w:numId="22">
    <w:abstractNumId w:val="12"/>
  </w:num>
  <w:num w:numId="23">
    <w:abstractNumId w:val="5"/>
  </w:num>
  <w:num w:numId="24">
    <w:abstractNumId w:val="18"/>
  </w:num>
  <w:num w:numId="25">
    <w:abstractNumId w:val="21"/>
  </w:num>
  <w:num w:numId="26">
    <w:abstractNumId w:val="13"/>
  </w:num>
  <w:num w:numId="27">
    <w:abstractNumId w:val="24"/>
  </w:num>
  <w:num w:numId="28">
    <w:abstractNumId w:val="35"/>
  </w:num>
  <w:num w:numId="29">
    <w:abstractNumId w:val="17"/>
  </w:num>
  <w:num w:numId="30">
    <w:abstractNumId w:val="16"/>
  </w:num>
  <w:num w:numId="31">
    <w:abstractNumId w:val="14"/>
  </w:num>
  <w:num w:numId="32">
    <w:abstractNumId w:val="39"/>
  </w:num>
  <w:num w:numId="33">
    <w:abstractNumId w:val="20"/>
  </w:num>
  <w:num w:numId="34">
    <w:abstractNumId w:val="23"/>
  </w:num>
  <w:num w:numId="35">
    <w:abstractNumId w:val="7"/>
  </w:num>
  <w:num w:numId="36">
    <w:abstractNumId w:val="22"/>
  </w:num>
  <w:num w:numId="37">
    <w:abstractNumId w:val="36"/>
  </w:num>
  <w:num w:numId="38">
    <w:abstractNumId w:val="15"/>
  </w:num>
  <w:num w:numId="39">
    <w:abstractNumId w:val="0"/>
  </w:num>
  <w:num w:numId="40">
    <w:abstractNumId w:val="26"/>
  </w:num>
  <w:num w:numId="41">
    <w:abstractNumId w:val="1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AC"/>
    <w:rsid w:val="00056601"/>
    <w:rsid w:val="00091A87"/>
    <w:rsid w:val="000B6D5F"/>
    <w:rsid w:val="000C3846"/>
    <w:rsid w:val="000C46B8"/>
    <w:rsid w:val="000C6218"/>
    <w:rsid w:val="000D3C9D"/>
    <w:rsid w:val="000F0D47"/>
    <w:rsid w:val="001242DE"/>
    <w:rsid w:val="0015266C"/>
    <w:rsid w:val="00174133"/>
    <w:rsid w:val="00180A12"/>
    <w:rsid w:val="00214331"/>
    <w:rsid w:val="00214CF4"/>
    <w:rsid w:val="00281F03"/>
    <w:rsid w:val="0029458A"/>
    <w:rsid w:val="002A1587"/>
    <w:rsid w:val="002B27C5"/>
    <w:rsid w:val="002F6D9C"/>
    <w:rsid w:val="00303008"/>
    <w:rsid w:val="0034773A"/>
    <w:rsid w:val="00373B55"/>
    <w:rsid w:val="003D727E"/>
    <w:rsid w:val="003E0341"/>
    <w:rsid w:val="003E3402"/>
    <w:rsid w:val="003F4736"/>
    <w:rsid w:val="00401B49"/>
    <w:rsid w:val="0042292D"/>
    <w:rsid w:val="00437D5B"/>
    <w:rsid w:val="00440254"/>
    <w:rsid w:val="004860D3"/>
    <w:rsid w:val="004A3BF4"/>
    <w:rsid w:val="004A5DB3"/>
    <w:rsid w:val="004E76FE"/>
    <w:rsid w:val="005152D9"/>
    <w:rsid w:val="00533AD4"/>
    <w:rsid w:val="00534849"/>
    <w:rsid w:val="00560102"/>
    <w:rsid w:val="00562EA1"/>
    <w:rsid w:val="005A498B"/>
    <w:rsid w:val="00617BB8"/>
    <w:rsid w:val="006207FF"/>
    <w:rsid w:val="00680052"/>
    <w:rsid w:val="00683267"/>
    <w:rsid w:val="006844E9"/>
    <w:rsid w:val="006B3847"/>
    <w:rsid w:val="0075453D"/>
    <w:rsid w:val="00766F05"/>
    <w:rsid w:val="007A4CC6"/>
    <w:rsid w:val="007C3623"/>
    <w:rsid w:val="007C5D2A"/>
    <w:rsid w:val="007D7510"/>
    <w:rsid w:val="007F1E00"/>
    <w:rsid w:val="00814DF7"/>
    <w:rsid w:val="00827444"/>
    <w:rsid w:val="008400E3"/>
    <w:rsid w:val="00864538"/>
    <w:rsid w:val="00865B02"/>
    <w:rsid w:val="00873B4F"/>
    <w:rsid w:val="008A24F6"/>
    <w:rsid w:val="008E51AE"/>
    <w:rsid w:val="008F2F8C"/>
    <w:rsid w:val="009925C9"/>
    <w:rsid w:val="00A179D0"/>
    <w:rsid w:val="00A358A3"/>
    <w:rsid w:val="00A407F0"/>
    <w:rsid w:val="00A46747"/>
    <w:rsid w:val="00A64AF3"/>
    <w:rsid w:val="00A80446"/>
    <w:rsid w:val="00A85D26"/>
    <w:rsid w:val="00A9153A"/>
    <w:rsid w:val="00AA7EFC"/>
    <w:rsid w:val="00AB4376"/>
    <w:rsid w:val="00AC033C"/>
    <w:rsid w:val="00AD2E36"/>
    <w:rsid w:val="00AE5504"/>
    <w:rsid w:val="00B31454"/>
    <w:rsid w:val="00B45DC5"/>
    <w:rsid w:val="00B645AC"/>
    <w:rsid w:val="00BD3490"/>
    <w:rsid w:val="00C16F7C"/>
    <w:rsid w:val="00C26226"/>
    <w:rsid w:val="00C3571D"/>
    <w:rsid w:val="00C54F0B"/>
    <w:rsid w:val="00C82621"/>
    <w:rsid w:val="00CB1423"/>
    <w:rsid w:val="00D02508"/>
    <w:rsid w:val="00D778CC"/>
    <w:rsid w:val="00D82FE9"/>
    <w:rsid w:val="00D97B77"/>
    <w:rsid w:val="00DB6A85"/>
    <w:rsid w:val="00DD5B99"/>
    <w:rsid w:val="00DF7FCC"/>
    <w:rsid w:val="00E06B32"/>
    <w:rsid w:val="00E1290F"/>
    <w:rsid w:val="00E36A80"/>
    <w:rsid w:val="00EB21D7"/>
    <w:rsid w:val="00EE3EB7"/>
    <w:rsid w:val="00F041CB"/>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89281"/>
  <w15:chartTrackingRefBased/>
  <w15:docId w15:val="{7C262507-5E89-4B90-BCA9-B1575E13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39"/>
    <w:rsid w:val="00DF7FCC"/>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F7FCC"/>
    <w:pPr>
      <w:spacing w:after="160" w:line="25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0657">
      <w:bodyDiv w:val="1"/>
      <w:marLeft w:val="0"/>
      <w:marRight w:val="0"/>
      <w:marTop w:val="0"/>
      <w:marBottom w:val="0"/>
      <w:divBdr>
        <w:top w:val="none" w:sz="0" w:space="0" w:color="auto"/>
        <w:left w:val="none" w:sz="0" w:space="0" w:color="auto"/>
        <w:bottom w:val="none" w:sz="0" w:space="0" w:color="auto"/>
        <w:right w:val="none" w:sz="0" w:space="0" w:color="auto"/>
      </w:divBdr>
    </w:div>
    <w:div w:id="115829927">
      <w:bodyDiv w:val="1"/>
      <w:marLeft w:val="0"/>
      <w:marRight w:val="0"/>
      <w:marTop w:val="0"/>
      <w:marBottom w:val="0"/>
      <w:divBdr>
        <w:top w:val="none" w:sz="0" w:space="0" w:color="auto"/>
        <w:left w:val="none" w:sz="0" w:space="0" w:color="auto"/>
        <w:bottom w:val="none" w:sz="0" w:space="0" w:color="auto"/>
        <w:right w:val="none" w:sz="0" w:space="0" w:color="auto"/>
      </w:divBdr>
    </w:div>
    <w:div w:id="193731581">
      <w:bodyDiv w:val="1"/>
      <w:marLeft w:val="0"/>
      <w:marRight w:val="0"/>
      <w:marTop w:val="0"/>
      <w:marBottom w:val="0"/>
      <w:divBdr>
        <w:top w:val="none" w:sz="0" w:space="0" w:color="auto"/>
        <w:left w:val="none" w:sz="0" w:space="0" w:color="auto"/>
        <w:bottom w:val="none" w:sz="0" w:space="0" w:color="auto"/>
        <w:right w:val="none" w:sz="0" w:space="0" w:color="auto"/>
      </w:divBdr>
    </w:div>
    <w:div w:id="223100874">
      <w:bodyDiv w:val="1"/>
      <w:marLeft w:val="0"/>
      <w:marRight w:val="0"/>
      <w:marTop w:val="0"/>
      <w:marBottom w:val="0"/>
      <w:divBdr>
        <w:top w:val="none" w:sz="0" w:space="0" w:color="auto"/>
        <w:left w:val="none" w:sz="0" w:space="0" w:color="auto"/>
        <w:bottom w:val="none" w:sz="0" w:space="0" w:color="auto"/>
        <w:right w:val="none" w:sz="0" w:space="0" w:color="auto"/>
      </w:divBdr>
    </w:div>
    <w:div w:id="252711939">
      <w:bodyDiv w:val="1"/>
      <w:marLeft w:val="0"/>
      <w:marRight w:val="0"/>
      <w:marTop w:val="0"/>
      <w:marBottom w:val="0"/>
      <w:divBdr>
        <w:top w:val="none" w:sz="0" w:space="0" w:color="auto"/>
        <w:left w:val="none" w:sz="0" w:space="0" w:color="auto"/>
        <w:bottom w:val="none" w:sz="0" w:space="0" w:color="auto"/>
        <w:right w:val="none" w:sz="0" w:space="0" w:color="auto"/>
      </w:divBdr>
    </w:div>
    <w:div w:id="336228758">
      <w:bodyDiv w:val="1"/>
      <w:marLeft w:val="0"/>
      <w:marRight w:val="0"/>
      <w:marTop w:val="0"/>
      <w:marBottom w:val="0"/>
      <w:divBdr>
        <w:top w:val="none" w:sz="0" w:space="0" w:color="auto"/>
        <w:left w:val="none" w:sz="0" w:space="0" w:color="auto"/>
        <w:bottom w:val="none" w:sz="0" w:space="0" w:color="auto"/>
        <w:right w:val="none" w:sz="0" w:space="0" w:color="auto"/>
      </w:divBdr>
    </w:div>
    <w:div w:id="481507285">
      <w:bodyDiv w:val="1"/>
      <w:marLeft w:val="0"/>
      <w:marRight w:val="0"/>
      <w:marTop w:val="0"/>
      <w:marBottom w:val="0"/>
      <w:divBdr>
        <w:top w:val="none" w:sz="0" w:space="0" w:color="auto"/>
        <w:left w:val="none" w:sz="0" w:space="0" w:color="auto"/>
        <w:bottom w:val="none" w:sz="0" w:space="0" w:color="auto"/>
        <w:right w:val="none" w:sz="0" w:space="0" w:color="auto"/>
      </w:divBdr>
    </w:div>
    <w:div w:id="618341053">
      <w:bodyDiv w:val="1"/>
      <w:marLeft w:val="0"/>
      <w:marRight w:val="0"/>
      <w:marTop w:val="0"/>
      <w:marBottom w:val="0"/>
      <w:divBdr>
        <w:top w:val="none" w:sz="0" w:space="0" w:color="auto"/>
        <w:left w:val="none" w:sz="0" w:space="0" w:color="auto"/>
        <w:bottom w:val="none" w:sz="0" w:space="0" w:color="auto"/>
        <w:right w:val="none" w:sz="0" w:space="0" w:color="auto"/>
      </w:divBdr>
    </w:div>
    <w:div w:id="658774775">
      <w:bodyDiv w:val="1"/>
      <w:marLeft w:val="0"/>
      <w:marRight w:val="0"/>
      <w:marTop w:val="0"/>
      <w:marBottom w:val="0"/>
      <w:divBdr>
        <w:top w:val="none" w:sz="0" w:space="0" w:color="auto"/>
        <w:left w:val="none" w:sz="0" w:space="0" w:color="auto"/>
        <w:bottom w:val="none" w:sz="0" w:space="0" w:color="auto"/>
        <w:right w:val="none" w:sz="0" w:space="0" w:color="auto"/>
      </w:divBdr>
    </w:div>
    <w:div w:id="662708018">
      <w:bodyDiv w:val="1"/>
      <w:marLeft w:val="0"/>
      <w:marRight w:val="0"/>
      <w:marTop w:val="0"/>
      <w:marBottom w:val="0"/>
      <w:divBdr>
        <w:top w:val="none" w:sz="0" w:space="0" w:color="auto"/>
        <w:left w:val="none" w:sz="0" w:space="0" w:color="auto"/>
        <w:bottom w:val="none" w:sz="0" w:space="0" w:color="auto"/>
        <w:right w:val="none" w:sz="0" w:space="0" w:color="auto"/>
      </w:divBdr>
    </w:div>
    <w:div w:id="672414614">
      <w:bodyDiv w:val="1"/>
      <w:marLeft w:val="0"/>
      <w:marRight w:val="0"/>
      <w:marTop w:val="0"/>
      <w:marBottom w:val="0"/>
      <w:divBdr>
        <w:top w:val="none" w:sz="0" w:space="0" w:color="auto"/>
        <w:left w:val="none" w:sz="0" w:space="0" w:color="auto"/>
        <w:bottom w:val="none" w:sz="0" w:space="0" w:color="auto"/>
        <w:right w:val="none" w:sz="0" w:space="0" w:color="auto"/>
      </w:divBdr>
    </w:div>
    <w:div w:id="885488489">
      <w:bodyDiv w:val="1"/>
      <w:marLeft w:val="0"/>
      <w:marRight w:val="0"/>
      <w:marTop w:val="0"/>
      <w:marBottom w:val="0"/>
      <w:divBdr>
        <w:top w:val="none" w:sz="0" w:space="0" w:color="auto"/>
        <w:left w:val="none" w:sz="0" w:space="0" w:color="auto"/>
        <w:bottom w:val="none" w:sz="0" w:space="0" w:color="auto"/>
        <w:right w:val="none" w:sz="0" w:space="0" w:color="auto"/>
      </w:divBdr>
    </w:div>
    <w:div w:id="1049526049">
      <w:bodyDiv w:val="1"/>
      <w:marLeft w:val="0"/>
      <w:marRight w:val="0"/>
      <w:marTop w:val="0"/>
      <w:marBottom w:val="0"/>
      <w:divBdr>
        <w:top w:val="none" w:sz="0" w:space="0" w:color="auto"/>
        <w:left w:val="none" w:sz="0" w:space="0" w:color="auto"/>
        <w:bottom w:val="none" w:sz="0" w:space="0" w:color="auto"/>
        <w:right w:val="none" w:sz="0" w:space="0" w:color="auto"/>
      </w:divBdr>
    </w:div>
    <w:div w:id="1076051576">
      <w:bodyDiv w:val="1"/>
      <w:marLeft w:val="0"/>
      <w:marRight w:val="0"/>
      <w:marTop w:val="0"/>
      <w:marBottom w:val="0"/>
      <w:divBdr>
        <w:top w:val="none" w:sz="0" w:space="0" w:color="auto"/>
        <w:left w:val="none" w:sz="0" w:space="0" w:color="auto"/>
        <w:bottom w:val="none" w:sz="0" w:space="0" w:color="auto"/>
        <w:right w:val="none" w:sz="0" w:space="0" w:color="auto"/>
      </w:divBdr>
    </w:div>
    <w:div w:id="1097214241">
      <w:bodyDiv w:val="1"/>
      <w:marLeft w:val="0"/>
      <w:marRight w:val="0"/>
      <w:marTop w:val="0"/>
      <w:marBottom w:val="0"/>
      <w:divBdr>
        <w:top w:val="none" w:sz="0" w:space="0" w:color="auto"/>
        <w:left w:val="none" w:sz="0" w:space="0" w:color="auto"/>
        <w:bottom w:val="none" w:sz="0" w:space="0" w:color="auto"/>
        <w:right w:val="none" w:sz="0" w:space="0" w:color="auto"/>
      </w:divBdr>
    </w:div>
    <w:div w:id="1120421539">
      <w:bodyDiv w:val="1"/>
      <w:marLeft w:val="0"/>
      <w:marRight w:val="0"/>
      <w:marTop w:val="0"/>
      <w:marBottom w:val="0"/>
      <w:divBdr>
        <w:top w:val="none" w:sz="0" w:space="0" w:color="auto"/>
        <w:left w:val="none" w:sz="0" w:space="0" w:color="auto"/>
        <w:bottom w:val="none" w:sz="0" w:space="0" w:color="auto"/>
        <w:right w:val="none" w:sz="0" w:space="0" w:color="auto"/>
      </w:divBdr>
    </w:div>
    <w:div w:id="1220627611">
      <w:bodyDiv w:val="1"/>
      <w:marLeft w:val="0"/>
      <w:marRight w:val="0"/>
      <w:marTop w:val="0"/>
      <w:marBottom w:val="0"/>
      <w:divBdr>
        <w:top w:val="none" w:sz="0" w:space="0" w:color="auto"/>
        <w:left w:val="none" w:sz="0" w:space="0" w:color="auto"/>
        <w:bottom w:val="none" w:sz="0" w:space="0" w:color="auto"/>
        <w:right w:val="none" w:sz="0" w:space="0" w:color="auto"/>
      </w:divBdr>
    </w:div>
    <w:div w:id="1244726383">
      <w:bodyDiv w:val="1"/>
      <w:marLeft w:val="0"/>
      <w:marRight w:val="0"/>
      <w:marTop w:val="0"/>
      <w:marBottom w:val="0"/>
      <w:divBdr>
        <w:top w:val="none" w:sz="0" w:space="0" w:color="auto"/>
        <w:left w:val="none" w:sz="0" w:space="0" w:color="auto"/>
        <w:bottom w:val="none" w:sz="0" w:space="0" w:color="auto"/>
        <w:right w:val="none" w:sz="0" w:space="0" w:color="auto"/>
      </w:divBdr>
    </w:div>
    <w:div w:id="1351685316">
      <w:bodyDiv w:val="1"/>
      <w:marLeft w:val="0"/>
      <w:marRight w:val="0"/>
      <w:marTop w:val="0"/>
      <w:marBottom w:val="0"/>
      <w:divBdr>
        <w:top w:val="none" w:sz="0" w:space="0" w:color="auto"/>
        <w:left w:val="none" w:sz="0" w:space="0" w:color="auto"/>
        <w:bottom w:val="none" w:sz="0" w:space="0" w:color="auto"/>
        <w:right w:val="none" w:sz="0" w:space="0" w:color="auto"/>
      </w:divBdr>
    </w:div>
    <w:div w:id="1440686343">
      <w:bodyDiv w:val="1"/>
      <w:marLeft w:val="0"/>
      <w:marRight w:val="0"/>
      <w:marTop w:val="0"/>
      <w:marBottom w:val="0"/>
      <w:divBdr>
        <w:top w:val="none" w:sz="0" w:space="0" w:color="auto"/>
        <w:left w:val="none" w:sz="0" w:space="0" w:color="auto"/>
        <w:bottom w:val="none" w:sz="0" w:space="0" w:color="auto"/>
        <w:right w:val="none" w:sz="0" w:space="0" w:color="auto"/>
      </w:divBdr>
    </w:div>
    <w:div w:id="1583563363">
      <w:bodyDiv w:val="1"/>
      <w:marLeft w:val="0"/>
      <w:marRight w:val="0"/>
      <w:marTop w:val="0"/>
      <w:marBottom w:val="0"/>
      <w:divBdr>
        <w:top w:val="none" w:sz="0" w:space="0" w:color="auto"/>
        <w:left w:val="none" w:sz="0" w:space="0" w:color="auto"/>
        <w:bottom w:val="none" w:sz="0" w:space="0" w:color="auto"/>
        <w:right w:val="none" w:sz="0" w:space="0" w:color="auto"/>
      </w:divBdr>
    </w:div>
    <w:div w:id="1907185042">
      <w:bodyDiv w:val="1"/>
      <w:marLeft w:val="0"/>
      <w:marRight w:val="0"/>
      <w:marTop w:val="0"/>
      <w:marBottom w:val="0"/>
      <w:divBdr>
        <w:top w:val="none" w:sz="0" w:space="0" w:color="auto"/>
        <w:left w:val="none" w:sz="0" w:space="0" w:color="auto"/>
        <w:bottom w:val="none" w:sz="0" w:space="0" w:color="auto"/>
        <w:right w:val="none" w:sz="0" w:space="0" w:color="auto"/>
      </w:divBdr>
    </w:div>
    <w:div w:id="1926112844">
      <w:bodyDiv w:val="1"/>
      <w:marLeft w:val="0"/>
      <w:marRight w:val="0"/>
      <w:marTop w:val="0"/>
      <w:marBottom w:val="0"/>
      <w:divBdr>
        <w:top w:val="none" w:sz="0" w:space="0" w:color="auto"/>
        <w:left w:val="none" w:sz="0" w:space="0" w:color="auto"/>
        <w:bottom w:val="none" w:sz="0" w:space="0" w:color="auto"/>
        <w:right w:val="none" w:sz="0" w:space="0" w:color="auto"/>
      </w:divBdr>
    </w:div>
    <w:div w:id="2000381958">
      <w:bodyDiv w:val="1"/>
      <w:marLeft w:val="0"/>
      <w:marRight w:val="0"/>
      <w:marTop w:val="0"/>
      <w:marBottom w:val="0"/>
      <w:divBdr>
        <w:top w:val="none" w:sz="0" w:space="0" w:color="auto"/>
        <w:left w:val="none" w:sz="0" w:space="0" w:color="auto"/>
        <w:bottom w:val="none" w:sz="0" w:space="0" w:color="auto"/>
        <w:right w:val="none" w:sz="0" w:space="0" w:color="auto"/>
      </w:divBdr>
    </w:div>
    <w:div w:id="2034384002">
      <w:bodyDiv w:val="1"/>
      <w:marLeft w:val="0"/>
      <w:marRight w:val="0"/>
      <w:marTop w:val="0"/>
      <w:marBottom w:val="0"/>
      <w:divBdr>
        <w:top w:val="none" w:sz="0" w:space="0" w:color="auto"/>
        <w:left w:val="none" w:sz="0" w:space="0" w:color="auto"/>
        <w:bottom w:val="none" w:sz="0" w:space="0" w:color="auto"/>
        <w:right w:val="none" w:sz="0" w:space="0" w:color="auto"/>
      </w:divBdr>
    </w:div>
    <w:div w:id="207265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16</TotalTime>
  <Pages>16</Pages>
  <Words>5383</Words>
  <Characters>33673</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2024112929, var. 2, pkt. 4.2, 4.4, 4.5, 4.8</dc:description>
  <cp:lastModifiedBy>Gitte Jørgensen</cp:lastModifiedBy>
  <cp:revision>6</cp:revision>
  <cp:lastPrinted>2006-02-24T09:31:00Z</cp:lastPrinted>
  <dcterms:created xsi:type="dcterms:W3CDTF">2025-04-08T11:35:00Z</dcterms:created>
  <dcterms:modified xsi:type="dcterms:W3CDTF">2025-04-08T11:52:00Z</dcterms:modified>
</cp:coreProperties>
</file>