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2455E" w:rsidRPr="008F49E1" w:rsidRDefault="00C2455E" w:rsidP="00C2455E">
      <w:pPr>
        <w:rPr>
          <w:sz w:val="24"/>
          <w:szCs w:val="24"/>
        </w:rPr>
      </w:pPr>
      <w:r w:rsidRPr="009260DE">
        <w:rPr>
          <w:noProof/>
          <w:sz w:val="24"/>
          <w:szCs w:val="24"/>
          <w:lang w:eastAsia="da-DK"/>
        </w:rPr>
        <w:drawing>
          <wp:anchor distT="0" distB="0" distL="114300" distR="114300" simplePos="0" relativeHeight="251659264" behindDoc="0" locked="0" layoutInCell="1" allowOverlap="1" wp14:anchorId="7758794E" wp14:editId="183298A7">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Pr>
          <w:sz w:val="24"/>
          <w:szCs w:val="24"/>
        </w:rPr>
        <w:br w:type="textWrapping" w:clear="all"/>
      </w:r>
    </w:p>
    <w:p w:rsidR="00C2455E" w:rsidRPr="00C84483" w:rsidRDefault="00C2455E" w:rsidP="00C2455E">
      <w:pPr>
        <w:pStyle w:val="Titel"/>
        <w:tabs>
          <w:tab w:val="right" w:pos="9356"/>
        </w:tabs>
        <w:jc w:val="left"/>
        <w:rPr>
          <w:b w:val="0"/>
          <w:szCs w:val="24"/>
          <w:lang w:eastAsia="en-US"/>
        </w:rPr>
      </w:pPr>
      <w:r w:rsidRPr="00C84483">
        <w:rPr>
          <w:b w:val="0"/>
          <w:szCs w:val="24"/>
          <w:lang w:eastAsia="en-US"/>
        </w:rPr>
        <w:tab/>
      </w:r>
      <w:r w:rsidR="00C12857">
        <w:rPr>
          <w:szCs w:val="24"/>
        </w:rPr>
        <w:t>13</w:t>
      </w:r>
      <w:r>
        <w:rPr>
          <w:szCs w:val="24"/>
        </w:rPr>
        <w:t xml:space="preserve">. </w:t>
      </w:r>
      <w:r w:rsidR="00C12857">
        <w:rPr>
          <w:szCs w:val="24"/>
        </w:rPr>
        <w:t xml:space="preserve">januar </w:t>
      </w:r>
      <w:r>
        <w:rPr>
          <w:szCs w:val="24"/>
        </w:rPr>
        <w:t>202</w:t>
      </w:r>
      <w:r w:rsidR="00C12857">
        <w:rPr>
          <w:szCs w:val="24"/>
        </w:rPr>
        <w:t>5</w:t>
      </w:r>
    </w:p>
    <w:p w:rsidR="00C2455E" w:rsidRDefault="00C2455E" w:rsidP="00C2455E">
      <w:pPr>
        <w:pStyle w:val="Titel"/>
        <w:jc w:val="left"/>
        <w:rPr>
          <w:b w:val="0"/>
          <w:szCs w:val="24"/>
        </w:rPr>
      </w:pPr>
    </w:p>
    <w:p w:rsidR="00C12857" w:rsidRPr="00C84483" w:rsidRDefault="00C12857" w:rsidP="00C2455E">
      <w:pPr>
        <w:pStyle w:val="Titel"/>
        <w:jc w:val="left"/>
        <w:rPr>
          <w:b w:val="0"/>
          <w:szCs w:val="24"/>
        </w:rPr>
      </w:pPr>
    </w:p>
    <w:p w:rsidR="00C2455E" w:rsidRPr="00C84483" w:rsidRDefault="00C2455E" w:rsidP="00C2455E">
      <w:pPr>
        <w:pStyle w:val="Titel"/>
        <w:jc w:val="left"/>
        <w:rPr>
          <w:b w:val="0"/>
          <w:szCs w:val="24"/>
        </w:rPr>
      </w:pPr>
    </w:p>
    <w:p w:rsidR="00C2455E" w:rsidRPr="00C84483" w:rsidRDefault="00C2455E" w:rsidP="00C2455E">
      <w:pPr>
        <w:jc w:val="center"/>
        <w:rPr>
          <w:b/>
          <w:sz w:val="24"/>
          <w:szCs w:val="24"/>
        </w:rPr>
      </w:pPr>
      <w:r w:rsidRPr="00C84483">
        <w:rPr>
          <w:b/>
          <w:sz w:val="24"/>
          <w:szCs w:val="24"/>
        </w:rPr>
        <w:t>PRODUKTRESUMÉ</w:t>
      </w:r>
    </w:p>
    <w:p w:rsidR="00C2455E" w:rsidRPr="00C84483" w:rsidRDefault="00C2455E" w:rsidP="00C2455E">
      <w:pPr>
        <w:jc w:val="center"/>
        <w:rPr>
          <w:b/>
          <w:sz w:val="24"/>
          <w:szCs w:val="24"/>
        </w:rPr>
      </w:pPr>
    </w:p>
    <w:p w:rsidR="00C2455E" w:rsidRDefault="00C2455E" w:rsidP="00C2455E">
      <w:pPr>
        <w:jc w:val="center"/>
        <w:rPr>
          <w:b/>
          <w:sz w:val="24"/>
          <w:szCs w:val="24"/>
        </w:rPr>
      </w:pPr>
      <w:r w:rsidRPr="00C84483">
        <w:rPr>
          <w:b/>
          <w:sz w:val="24"/>
          <w:szCs w:val="24"/>
        </w:rPr>
        <w:t>for</w:t>
      </w:r>
    </w:p>
    <w:p w:rsidR="00C2455E" w:rsidRPr="00C84483" w:rsidRDefault="00C2455E" w:rsidP="00C2455E">
      <w:pPr>
        <w:jc w:val="center"/>
        <w:rPr>
          <w:b/>
          <w:sz w:val="24"/>
          <w:szCs w:val="24"/>
        </w:rPr>
      </w:pPr>
    </w:p>
    <w:p w:rsidR="00C2455E" w:rsidRPr="00C84483" w:rsidRDefault="00C2455E" w:rsidP="00C2455E">
      <w:pPr>
        <w:jc w:val="center"/>
        <w:rPr>
          <w:b/>
          <w:sz w:val="24"/>
          <w:szCs w:val="24"/>
        </w:rPr>
      </w:pPr>
      <w:proofErr w:type="spellStart"/>
      <w:r>
        <w:rPr>
          <w:b/>
          <w:sz w:val="24"/>
          <w:szCs w:val="24"/>
        </w:rPr>
        <w:t>Treosulfan</w:t>
      </w:r>
      <w:proofErr w:type="spellEnd"/>
      <w:r>
        <w:rPr>
          <w:b/>
          <w:sz w:val="24"/>
          <w:szCs w:val="24"/>
        </w:rPr>
        <w:t xml:space="preserve"> "</w:t>
      </w:r>
      <w:proofErr w:type="spellStart"/>
      <w:r>
        <w:rPr>
          <w:b/>
          <w:sz w:val="24"/>
          <w:szCs w:val="24"/>
        </w:rPr>
        <w:t>Tillomed</w:t>
      </w:r>
      <w:proofErr w:type="spellEnd"/>
      <w:r>
        <w:rPr>
          <w:b/>
          <w:sz w:val="24"/>
          <w:szCs w:val="24"/>
        </w:rPr>
        <w:t>", pulver til infusionsvæske, opløsning</w:t>
      </w:r>
    </w:p>
    <w:p w:rsidR="00C2455E" w:rsidRPr="00C84483" w:rsidRDefault="00C2455E" w:rsidP="00C2455E">
      <w:pPr>
        <w:jc w:val="both"/>
        <w:rPr>
          <w:sz w:val="24"/>
          <w:szCs w:val="24"/>
        </w:rPr>
      </w:pPr>
    </w:p>
    <w:p w:rsidR="00C2455E" w:rsidRPr="00C26A06" w:rsidRDefault="00C2455E" w:rsidP="00C2455E">
      <w:pPr>
        <w:ind w:left="851" w:hanging="851"/>
        <w:jc w:val="both"/>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0.</w:t>
      </w:r>
      <w:r w:rsidRPr="00C26A06">
        <w:rPr>
          <w:b/>
          <w:sz w:val="24"/>
          <w:szCs w:val="24"/>
        </w:rPr>
        <w:tab/>
        <w:t>D.SP.NR.</w:t>
      </w:r>
    </w:p>
    <w:p w:rsidR="00C2455E" w:rsidRPr="00C26A06" w:rsidRDefault="00C2455E" w:rsidP="00C2455E">
      <w:pPr>
        <w:tabs>
          <w:tab w:val="left" w:pos="851"/>
        </w:tabs>
        <w:ind w:left="851" w:hanging="851"/>
        <w:rPr>
          <w:sz w:val="24"/>
          <w:szCs w:val="24"/>
        </w:rPr>
      </w:pPr>
      <w:r>
        <w:rPr>
          <w:sz w:val="24"/>
          <w:szCs w:val="24"/>
        </w:rPr>
        <w:tab/>
      </w:r>
      <w:r w:rsidRPr="00C26A06">
        <w:rPr>
          <w:sz w:val="24"/>
          <w:szCs w:val="24"/>
        </w:rPr>
        <w:t>31354</w:t>
      </w: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1.</w:t>
      </w:r>
      <w:r w:rsidRPr="00C26A06">
        <w:rPr>
          <w:b/>
          <w:sz w:val="24"/>
          <w:szCs w:val="24"/>
        </w:rPr>
        <w:tab/>
        <w:t>LÆGEMIDLETS NAVN</w:t>
      </w:r>
    </w:p>
    <w:p w:rsidR="00C2455E" w:rsidRPr="00C26A06" w:rsidRDefault="00C2455E" w:rsidP="00C2455E">
      <w:pPr>
        <w:tabs>
          <w:tab w:val="left" w:pos="851"/>
        </w:tabs>
        <w:ind w:left="851" w:hanging="851"/>
        <w:rPr>
          <w:sz w:val="24"/>
          <w:szCs w:val="24"/>
        </w:rPr>
      </w:pPr>
      <w:r>
        <w:rPr>
          <w:sz w:val="24"/>
          <w:szCs w:val="24"/>
        </w:rPr>
        <w:tab/>
      </w:r>
      <w:proofErr w:type="spellStart"/>
      <w:r w:rsidRPr="00C26A06">
        <w:rPr>
          <w:sz w:val="24"/>
          <w:szCs w:val="24"/>
        </w:rPr>
        <w:t>Treosulfan</w:t>
      </w:r>
      <w:proofErr w:type="spellEnd"/>
      <w:r w:rsidRPr="00C26A06">
        <w:rPr>
          <w:sz w:val="24"/>
          <w:szCs w:val="24"/>
        </w:rPr>
        <w:t xml:space="preserve"> "</w:t>
      </w:r>
      <w:proofErr w:type="spellStart"/>
      <w:r w:rsidRPr="00C26A06">
        <w:rPr>
          <w:sz w:val="24"/>
          <w:szCs w:val="24"/>
        </w:rPr>
        <w:t>Tillomed</w:t>
      </w:r>
      <w:proofErr w:type="spellEnd"/>
      <w:r w:rsidRPr="00C26A06">
        <w:rPr>
          <w:sz w:val="24"/>
          <w:szCs w:val="24"/>
        </w:rPr>
        <w:t>"</w:t>
      </w: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2.</w:t>
      </w:r>
      <w:r w:rsidRPr="00C26A06">
        <w:rPr>
          <w:b/>
          <w:sz w:val="24"/>
          <w:szCs w:val="24"/>
        </w:rPr>
        <w:tab/>
        <w:t>KVALITATIV OG KVANTITATIV SAMMENSÆTNING</w:t>
      </w:r>
    </w:p>
    <w:p w:rsidR="00C2455E" w:rsidRPr="00C26A06" w:rsidRDefault="00C2455E" w:rsidP="00C2455E">
      <w:pPr>
        <w:ind w:left="851"/>
        <w:outlineLvl w:val="0"/>
        <w:rPr>
          <w:noProof/>
          <w:sz w:val="24"/>
          <w:szCs w:val="24"/>
          <w:lang w:eastAsia="en-GB"/>
        </w:rPr>
      </w:pPr>
      <w:r w:rsidRPr="00C26A06">
        <w:rPr>
          <w:sz w:val="24"/>
          <w:szCs w:val="24"/>
        </w:rPr>
        <w:t xml:space="preserve">Hvert hætteglas indeholder 5 g </w:t>
      </w:r>
      <w:proofErr w:type="spellStart"/>
      <w:r w:rsidRPr="00C26A06">
        <w:rPr>
          <w:sz w:val="24"/>
          <w:szCs w:val="24"/>
        </w:rPr>
        <w:t>treosulfan</w:t>
      </w:r>
      <w:proofErr w:type="spellEnd"/>
      <w:r w:rsidRPr="00C26A06">
        <w:rPr>
          <w:sz w:val="24"/>
          <w:szCs w:val="24"/>
        </w:rPr>
        <w:t>.</w:t>
      </w:r>
    </w:p>
    <w:p w:rsidR="00C2455E" w:rsidRPr="00C26A06" w:rsidRDefault="00C2455E" w:rsidP="00C2455E">
      <w:pPr>
        <w:ind w:left="851"/>
        <w:rPr>
          <w:noProof/>
          <w:sz w:val="24"/>
          <w:szCs w:val="24"/>
        </w:rPr>
      </w:pPr>
      <w:r w:rsidRPr="00C26A06">
        <w:rPr>
          <w:sz w:val="24"/>
          <w:szCs w:val="24"/>
        </w:rPr>
        <w:t xml:space="preserve">Efter </w:t>
      </w:r>
      <w:proofErr w:type="spellStart"/>
      <w:r w:rsidRPr="00C26A06">
        <w:rPr>
          <w:sz w:val="24"/>
          <w:szCs w:val="24"/>
        </w:rPr>
        <w:t>rekonstitution</w:t>
      </w:r>
      <w:proofErr w:type="spellEnd"/>
      <w:r w:rsidRPr="00C26A06">
        <w:rPr>
          <w:sz w:val="24"/>
          <w:szCs w:val="24"/>
        </w:rPr>
        <w:t xml:space="preserve"> indeholder 1 ml af opløsningen 50 mg </w:t>
      </w:r>
      <w:proofErr w:type="spellStart"/>
      <w:r w:rsidRPr="00C26A06">
        <w:rPr>
          <w:sz w:val="24"/>
          <w:szCs w:val="24"/>
        </w:rPr>
        <w:t>treosulfan</w:t>
      </w:r>
      <w:proofErr w:type="spellEnd"/>
      <w:r w:rsidRPr="00C26A06">
        <w:rPr>
          <w:sz w:val="24"/>
          <w:szCs w:val="24"/>
        </w:rPr>
        <w:t>.</w:t>
      </w: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3.</w:t>
      </w:r>
      <w:r w:rsidRPr="00C26A06">
        <w:rPr>
          <w:b/>
          <w:sz w:val="24"/>
          <w:szCs w:val="24"/>
        </w:rPr>
        <w:tab/>
        <w:t>LÆGEMIDDELFORM</w:t>
      </w:r>
    </w:p>
    <w:p w:rsidR="00C2455E" w:rsidRPr="00C26A06" w:rsidRDefault="00C2455E" w:rsidP="00C2455E">
      <w:pPr>
        <w:ind w:left="851"/>
        <w:rPr>
          <w:sz w:val="24"/>
          <w:szCs w:val="24"/>
          <w:lang w:eastAsia="en-GB"/>
        </w:rPr>
      </w:pPr>
      <w:r w:rsidRPr="00C26A06">
        <w:rPr>
          <w:sz w:val="24"/>
          <w:szCs w:val="24"/>
        </w:rPr>
        <w:t>Pulver til infusionsvæske, opløsning</w:t>
      </w:r>
    </w:p>
    <w:p w:rsidR="00C2455E" w:rsidRPr="00C26A06" w:rsidRDefault="00C2455E" w:rsidP="00C2455E">
      <w:pPr>
        <w:ind w:left="851"/>
        <w:rPr>
          <w:sz w:val="24"/>
          <w:szCs w:val="24"/>
        </w:rPr>
      </w:pPr>
      <w:r w:rsidRPr="00C26A06">
        <w:rPr>
          <w:sz w:val="24"/>
          <w:szCs w:val="24"/>
        </w:rPr>
        <w:t>Hvid, krystallinsk kage eller pulver.</w:t>
      </w: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4.</w:t>
      </w:r>
      <w:r w:rsidRPr="00C26A06">
        <w:rPr>
          <w:b/>
          <w:sz w:val="24"/>
          <w:szCs w:val="24"/>
        </w:rPr>
        <w:tab/>
        <w:t>KLINISKE OPLYSNINGER</w:t>
      </w:r>
    </w:p>
    <w:p w:rsidR="00C2455E" w:rsidRPr="00C26A06" w:rsidRDefault="00C2455E" w:rsidP="00C2455E">
      <w:pPr>
        <w:tabs>
          <w:tab w:val="left" w:pos="851"/>
        </w:tabs>
        <w:ind w:left="851" w:hanging="851"/>
        <w:rPr>
          <w:b/>
          <w:sz w:val="24"/>
          <w:szCs w:val="24"/>
        </w:rPr>
      </w:pPr>
    </w:p>
    <w:p w:rsidR="00C2455E" w:rsidRPr="00C26A06" w:rsidRDefault="00C2455E" w:rsidP="00C2455E">
      <w:pPr>
        <w:tabs>
          <w:tab w:val="left" w:pos="851"/>
        </w:tabs>
        <w:ind w:left="851" w:hanging="851"/>
        <w:rPr>
          <w:b/>
          <w:sz w:val="24"/>
          <w:szCs w:val="24"/>
          <w:u w:val="single"/>
        </w:rPr>
      </w:pPr>
      <w:r w:rsidRPr="00C26A06">
        <w:rPr>
          <w:b/>
          <w:sz w:val="24"/>
          <w:szCs w:val="24"/>
        </w:rPr>
        <w:t>4.1</w:t>
      </w:r>
      <w:r w:rsidRPr="00C26A06">
        <w:rPr>
          <w:b/>
          <w:sz w:val="24"/>
          <w:szCs w:val="24"/>
        </w:rPr>
        <w:tab/>
        <w:t>Terapeutiske indikationer</w:t>
      </w:r>
    </w:p>
    <w:p w:rsidR="00C2455E" w:rsidRPr="00C26A06" w:rsidRDefault="00C2455E" w:rsidP="00C2455E">
      <w:pPr>
        <w:ind w:left="851"/>
        <w:rPr>
          <w:sz w:val="24"/>
          <w:szCs w:val="24"/>
          <w:lang w:eastAsia="en-GB"/>
        </w:rPr>
      </w:pPr>
      <w:proofErr w:type="spellStart"/>
      <w:r w:rsidRPr="00C26A06">
        <w:rPr>
          <w:sz w:val="24"/>
          <w:szCs w:val="24"/>
        </w:rPr>
        <w:t>Treosulfan</w:t>
      </w:r>
      <w:proofErr w:type="spellEnd"/>
      <w:r w:rsidRPr="00C26A06">
        <w:rPr>
          <w:sz w:val="24"/>
          <w:szCs w:val="24"/>
        </w:rPr>
        <w:t xml:space="preserve"> er indiceret til palliativ behandling af fremskreden </w:t>
      </w:r>
      <w:proofErr w:type="spellStart"/>
      <w:r w:rsidRPr="00C26A06">
        <w:rPr>
          <w:sz w:val="24"/>
          <w:szCs w:val="24"/>
        </w:rPr>
        <w:t>epitelial</w:t>
      </w:r>
      <w:proofErr w:type="spellEnd"/>
      <w:r w:rsidRPr="00C26A06">
        <w:rPr>
          <w:sz w:val="24"/>
          <w:szCs w:val="24"/>
        </w:rPr>
        <w:t xml:space="preserve"> ovariecancer efter mindst én standardbehandlingslinje.</w:t>
      </w: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4.2</w:t>
      </w:r>
      <w:r w:rsidRPr="00C26A06">
        <w:rPr>
          <w:b/>
          <w:sz w:val="24"/>
          <w:szCs w:val="24"/>
        </w:rPr>
        <w:tab/>
        <w:t>Dosering og indgivelsesmåde</w:t>
      </w:r>
    </w:p>
    <w:p w:rsidR="00C2455E" w:rsidRDefault="00C2455E" w:rsidP="00C2455E">
      <w:pPr>
        <w:autoSpaceDE w:val="0"/>
        <w:autoSpaceDN w:val="0"/>
        <w:adjustRightInd w:val="0"/>
        <w:ind w:left="851"/>
        <w:rPr>
          <w:sz w:val="24"/>
          <w:szCs w:val="24"/>
          <w:u w:val="single"/>
        </w:rPr>
      </w:pPr>
    </w:p>
    <w:p w:rsidR="00C2455E" w:rsidRPr="00C26A06" w:rsidRDefault="00C2455E" w:rsidP="00C2455E">
      <w:pPr>
        <w:autoSpaceDE w:val="0"/>
        <w:autoSpaceDN w:val="0"/>
        <w:adjustRightInd w:val="0"/>
        <w:ind w:left="851"/>
        <w:rPr>
          <w:sz w:val="24"/>
          <w:szCs w:val="24"/>
          <w:u w:val="single"/>
          <w:lang w:eastAsia="en-GB"/>
        </w:rPr>
      </w:pPr>
      <w:r w:rsidRPr="00C26A06">
        <w:rPr>
          <w:sz w:val="24"/>
          <w:szCs w:val="24"/>
          <w:u w:val="single"/>
        </w:rPr>
        <w:t>Dosering</w:t>
      </w:r>
    </w:p>
    <w:p w:rsidR="00C2455E" w:rsidRDefault="00C2455E" w:rsidP="00C2455E">
      <w:pPr>
        <w:autoSpaceDE w:val="0"/>
        <w:autoSpaceDN w:val="0"/>
        <w:adjustRightInd w:val="0"/>
        <w:ind w:left="851"/>
        <w:rPr>
          <w:sz w:val="24"/>
          <w:szCs w:val="24"/>
        </w:rPr>
      </w:pPr>
      <w:r>
        <w:rPr>
          <w:sz w:val="24"/>
          <w:szCs w:val="24"/>
        </w:rPr>
        <w:t xml:space="preserve">Doseringen af </w:t>
      </w:r>
      <w:proofErr w:type="spellStart"/>
      <w:r>
        <w:rPr>
          <w:sz w:val="24"/>
          <w:szCs w:val="24"/>
        </w:rPr>
        <w:t>treosulfan</w:t>
      </w:r>
      <w:proofErr w:type="spellEnd"/>
      <w:r>
        <w:rPr>
          <w:sz w:val="24"/>
          <w:szCs w:val="24"/>
        </w:rPr>
        <w:t xml:space="preserve"> som monoterapi er 5-8 g/m².</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sz w:val="24"/>
          <w:szCs w:val="24"/>
        </w:rPr>
      </w:pPr>
      <w:r w:rsidRPr="00C26A06">
        <w:rPr>
          <w:sz w:val="24"/>
          <w:szCs w:val="24"/>
        </w:rPr>
        <w:t xml:space="preserve">Denne dosis bør reduceres til 6 g/m² eller derunder hos patienter med risikofaktorer, såsom præbehandling med </w:t>
      </w:r>
      <w:proofErr w:type="spellStart"/>
      <w:r w:rsidRPr="00C26A06">
        <w:rPr>
          <w:sz w:val="24"/>
          <w:szCs w:val="24"/>
        </w:rPr>
        <w:t>myelosuppressive</w:t>
      </w:r>
      <w:proofErr w:type="spellEnd"/>
      <w:r w:rsidRPr="00C26A06">
        <w:rPr>
          <w:sz w:val="24"/>
          <w:szCs w:val="24"/>
        </w:rPr>
        <w:t xml:space="preserve"> lægemidler eller strålebehandling, og reduceret præstationsstatus.</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sz w:val="24"/>
          <w:szCs w:val="24"/>
        </w:rPr>
      </w:pPr>
      <w:r w:rsidRPr="00C26A06">
        <w:rPr>
          <w:sz w:val="24"/>
          <w:szCs w:val="24"/>
        </w:rPr>
        <w:t>Behandlingen skal gentages hver 3. til 4. uge.</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sz w:val="24"/>
          <w:szCs w:val="24"/>
        </w:rPr>
      </w:pPr>
      <w:r w:rsidRPr="00C26A06">
        <w:rPr>
          <w:sz w:val="24"/>
          <w:szCs w:val="24"/>
        </w:rPr>
        <w:t xml:space="preserve">I kombination med </w:t>
      </w:r>
      <w:proofErr w:type="spellStart"/>
      <w:r w:rsidRPr="00C26A06">
        <w:rPr>
          <w:sz w:val="24"/>
          <w:szCs w:val="24"/>
        </w:rPr>
        <w:t>cisplatin</w:t>
      </w:r>
      <w:proofErr w:type="spellEnd"/>
      <w:r w:rsidRPr="00C26A06">
        <w:rPr>
          <w:sz w:val="24"/>
          <w:szCs w:val="24"/>
        </w:rPr>
        <w:t xml:space="preserve"> skal </w:t>
      </w:r>
      <w:proofErr w:type="spellStart"/>
      <w:r w:rsidRPr="00C26A06">
        <w:rPr>
          <w:sz w:val="24"/>
          <w:szCs w:val="24"/>
        </w:rPr>
        <w:t>treosulfan</w:t>
      </w:r>
      <w:proofErr w:type="spellEnd"/>
      <w:r w:rsidRPr="00C26A06">
        <w:rPr>
          <w:sz w:val="24"/>
          <w:szCs w:val="24"/>
        </w:rPr>
        <w:t xml:space="preserve"> doseres med 5 g/m² i cyklusser, der gentages hver 3. til 4. uge.</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i/>
          <w:iCs/>
          <w:sz w:val="24"/>
          <w:szCs w:val="24"/>
        </w:rPr>
      </w:pPr>
      <w:r w:rsidRPr="00C26A06">
        <w:rPr>
          <w:i/>
          <w:iCs/>
          <w:sz w:val="24"/>
          <w:szCs w:val="24"/>
        </w:rPr>
        <w:lastRenderedPageBreak/>
        <w:t>Behandlingens varighed</w:t>
      </w:r>
    </w:p>
    <w:p w:rsidR="00C2455E" w:rsidRPr="00C26A06" w:rsidRDefault="00C2455E" w:rsidP="00C2455E">
      <w:pPr>
        <w:autoSpaceDE w:val="0"/>
        <w:autoSpaceDN w:val="0"/>
        <w:adjustRightInd w:val="0"/>
        <w:ind w:left="851"/>
        <w:rPr>
          <w:sz w:val="24"/>
          <w:szCs w:val="24"/>
        </w:rPr>
      </w:pPr>
      <w:r w:rsidRPr="00C26A06">
        <w:rPr>
          <w:sz w:val="24"/>
          <w:szCs w:val="24"/>
        </w:rPr>
        <w:t xml:space="preserve">Generelt gives der 6 behandlingsforløb med </w:t>
      </w:r>
      <w:proofErr w:type="spellStart"/>
      <w:r w:rsidRPr="00C26A06">
        <w:rPr>
          <w:sz w:val="24"/>
          <w:szCs w:val="24"/>
        </w:rPr>
        <w:t>treosulfan</w:t>
      </w:r>
      <w:proofErr w:type="spellEnd"/>
      <w:r w:rsidRPr="00C26A06">
        <w:rPr>
          <w:sz w:val="24"/>
          <w:szCs w:val="24"/>
        </w:rPr>
        <w:t>.</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sz w:val="24"/>
          <w:szCs w:val="24"/>
        </w:rPr>
      </w:pPr>
      <w:r w:rsidRPr="00C26A06">
        <w:rPr>
          <w:sz w:val="24"/>
          <w:szCs w:val="24"/>
        </w:rPr>
        <w:t>I tilfælde af progressiv sygdom og/eller forekomst af ikke-tolerable bivirkninger, skal behandlingen stoppes.</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i/>
          <w:iCs/>
          <w:sz w:val="24"/>
          <w:szCs w:val="24"/>
        </w:rPr>
      </w:pPr>
      <w:r w:rsidRPr="00C26A06">
        <w:rPr>
          <w:i/>
          <w:iCs/>
          <w:sz w:val="24"/>
          <w:szCs w:val="24"/>
        </w:rPr>
        <w:t>Dosismodifikation</w:t>
      </w:r>
    </w:p>
    <w:p w:rsidR="00C2455E" w:rsidRPr="00C26A06" w:rsidRDefault="00C2455E" w:rsidP="00C2455E">
      <w:pPr>
        <w:autoSpaceDE w:val="0"/>
        <w:autoSpaceDN w:val="0"/>
        <w:adjustRightInd w:val="0"/>
        <w:ind w:left="851"/>
        <w:rPr>
          <w:sz w:val="24"/>
          <w:szCs w:val="24"/>
        </w:rPr>
      </w:pPr>
      <w:r w:rsidRPr="00C26A06">
        <w:rPr>
          <w:sz w:val="24"/>
          <w:szCs w:val="24"/>
        </w:rPr>
        <w:t xml:space="preserve">Hvis leukocyttallet falder til under 1.000/µl efter administration af </w:t>
      </w:r>
      <w:proofErr w:type="spellStart"/>
      <w:r w:rsidRPr="00C26A06">
        <w:rPr>
          <w:sz w:val="24"/>
          <w:szCs w:val="24"/>
        </w:rPr>
        <w:t>treosulfan</w:t>
      </w:r>
      <w:proofErr w:type="spellEnd"/>
      <w:r w:rsidRPr="00C26A06">
        <w:rPr>
          <w:sz w:val="24"/>
          <w:szCs w:val="24"/>
        </w:rPr>
        <w:t xml:space="preserve">, og/eller </w:t>
      </w:r>
      <w:proofErr w:type="spellStart"/>
      <w:r w:rsidRPr="00C26A06">
        <w:rPr>
          <w:sz w:val="24"/>
          <w:szCs w:val="24"/>
        </w:rPr>
        <w:t>trombocyttallet</w:t>
      </w:r>
      <w:proofErr w:type="spellEnd"/>
      <w:r w:rsidRPr="00C26A06">
        <w:rPr>
          <w:sz w:val="24"/>
          <w:szCs w:val="24"/>
        </w:rPr>
        <w:t xml:space="preserve"> falder til under 25.000/µl, skal den følgende dosis reduceres med 1 g/m².</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sz w:val="24"/>
          <w:szCs w:val="24"/>
        </w:rPr>
      </w:pPr>
      <w:r w:rsidRPr="00C26A06">
        <w:rPr>
          <w:sz w:val="24"/>
          <w:szCs w:val="24"/>
        </w:rPr>
        <w:t xml:space="preserve">Behandlingen må ikke gives, hvis leukocyttallet er under 3.500/µl eller </w:t>
      </w:r>
      <w:proofErr w:type="spellStart"/>
      <w:r w:rsidRPr="00C26A06">
        <w:rPr>
          <w:sz w:val="24"/>
          <w:szCs w:val="24"/>
        </w:rPr>
        <w:t>trombocyttallet</w:t>
      </w:r>
      <w:proofErr w:type="spellEnd"/>
      <w:r w:rsidRPr="00C26A06">
        <w:rPr>
          <w:sz w:val="24"/>
          <w:szCs w:val="24"/>
        </w:rPr>
        <w:t xml:space="preserve"> er under 100.000/µl efter tre uger. Blodbilledet skal gentages efter en uges pause, og behandlingen kan genstartes, hvis de hæmatologiske parametre er tilfredsstillende.</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sz w:val="24"/>
          <w:szCs w:val="24"/>
        </w:rPr>
      </w:pPr>
      <w:r w:rsidRPr="00C26A06">
        <w:rPr>
          <w:sz w:val="24"/>
          <w:szCs w:val="24"/>
        </w:rPr>
        <w:t xml:space="preserve">Hvis værdierne herefter stadig er uændrede, skal dosis af </w:t>
      </w:r>
      <w:proofErr w:type="spellStart"/>
      <w:r w:rsidRPr="00C26A06">
        <w:rPr>
          <w:sz w:val="24"/>
          <w:szCs w:val="24"/>
        </w:rPr>
        <w:t>treosulfan</w:t>
      </w:r>
      <w:proofErr w:type="spellEnd"/>
      <w:r w:rsidRPr="00C26A06">
        <w:rPr>
          <w:sz w:val="24"/>
          <w:szCs w:val="24"/>
        </w:rPr>
        <w:t xml:space="preserve"> reduceres til 6 g/m² ved monoterapi og til 3 g/m² i kombination med </w:t>
      </w:r>
      <w:proofErr w:type="spellStart"/>
      <w:r w:rsidRPr="00C26A06">
        <w:rPr>
          <w:sz w:val="24"/>
          <w:szCs w:val="24"/>
        </w:rPr>
        <w:t>cisplatin</w:t>
      </w:r>
      <w:proofErr w:type="spellEnd"/>
      <w:r w:rsidRPr="00C26A06">
        <w:rPr>
          <w:sz w:val="24"/>
          <w:szCs w:val="24"/>
        </w:rPr>
        <w:t>.</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sz w:val="24"/>
          <w:szCs w:val="24"/>
        </w:rPr>
      </w:pPr>
      <w:r w:rsidRPr="00C26A06">
        <w:rPr>
          <w:sz w:val="24"/>
          <w:szCs w:val="24"/>
        </w:rPr>
        <w:t xml:space="preserve">Hvis leukocyttallet ikke falder til under 3.500/µl under behandlingen, og/eller </w:t>
      </w:r>
      <w:proofErr w:type="spellStart"/>
      <w:r w:rsidRPr="00C26A06">
        <w:rPr>
          <w:sz w:val="24"/>
          <w:szCs w:val="24"/>
        </w:rPr>
        <w:t>trombocyttallet</w:t>
      </w:r>
      <w:proofErr w:type="spellEnd"/>
      <w:r w:rsidRPr="00C26A06">
        <w:rPr>
          <w:sz w:val="24"/>
          <w:szCs w:val="24"/>
        </w:rPr>
        <w:t xml:space="preserve"> ikke falder til under 100.000/µl, kan dosis i det følgende behandlingsforløb øges med 1 g/m².</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i/>
          <w:iCs/>
          <w:sz w:val="24"/>
          <w:szCs w:val="24"/>
        </w:rPr>
      </w:pPr>
      <w:r w:rsidRPr="00C26A06">
        <w:rPr>
          <w:i/>
          <w:iCs/>
          <w:sz w:val="24"/>
          <w:szCs w:val="24"/>
        </w:rPr>
        <w:t>Ældre patienter og patienter med nedsat nyrefunktion</w:t>
      </w:r>
    </w:p>
    <w:p w:rsidR="00C2455E" w:rsidRPr="00C26A06" w:rsidRDefault="00C2455E" w:rsidP="00C2455E">
      <w:pPr>
        <w:autoSpaceDE w:val="0"/>
        <w:autoSpaceDN w:val="0"/>
        <w:adjustRightInd w:val="0"/>
        <w:ind w:left="851"/>
        <w:rPr>
          <w:sz w:val="24"/>
          <w:szCs w:val="24"/>
        </w:rPr>
      </w:pPr>
      <w:proofErr w:type="spellStart"/>
      <w:r w:rsidRPr="00C26A06">
        <w:rPr>
          <w:sz w:val="24"/>
          <w:szCs w:val="24"/>
        </w:rPr>
        <w:t>Treosulfan</w:t>
      </w:r>
      <w:proofErr w:type="spellEnd"/>
      <w:r w:rsidRPr="00C26A06">
        <w:rPr>
          <w:sz w:val="24"/>
          <w:szCs w:val="24"/>
        </w:rPr>
        <w:t xml:space="preserve"> udskilles via nyrerne. Blodbilledet skal overvåges nøje hos ældre patienter og patienter med nedsat nyrefunktion, og dosis skal justeres i henhold hertil.</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i/>
          <w:iCs/>
          <w:sz w:val="24"/>
          <w:szCs w:val="24"/>
        </w:rPr>
      </w:pPr>
      <w:r w:rsidRPr="00C26A06">
        <w:rPr>
          <w:i/>
          <w:iCs/>
          <w:sz w:val="24"/>
          <w:szCs w:val="24"/>
        </w:rPr>
        <w:t>Pædiatrisk population</w:t>
      </w:r>
    </w:p>
    <w:p w:rsidR="00C2455E" w:rsidRPr="00C26A06" w:rsidRDefault="00C2455E" w:rsidP="00C2455E">
      <w:pPr>
        <w:autoSpaceDE w:val="0"/>
        <w:autoSpaceDN w:val="0"/>
        <w:adjustRightInd w:val="0"/>
        <w:ind w:left="851"/>
        <w:rPr>
          <w:sz w:val="24"/>
          <w:szCs w:val="24"/>
        </w:rPr>
      </w:pPr>
      <w:proofErr w:type="spellStart"/>
      <w:r w:rsidRPr="00C26A06">
        <w:rPr>
          <w:sz w:val="24"/>
          <w:szCs w:val="24"/>
        </w:rPr>
        <w:t>Treosulfan</w:t>
      </w:r>
      <w:proofErr w:type="spellEnd"/>
      <w:r w:rsidRPr="00C26A06">
        <w:rPr>
          <w:sz w:val="24"/>
          <w:szCs w:val="24"/>
        </w:rPr>
        <w:t xml:space="preserve"> bør ikke anvendes til børn.</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sz w:val="24"/>
          <w:szCs w:val="24"/>
          <w:u w:val="single"/>
        </w:rPr>
      </w:pPr>
      <w:r w:rsidRPr="00C26A06">
        <w:rPr>
          <w:sz w:val="24"/>
          <w:szCs w:val="24"/>
          <w:u w:val="single"/>
        </w:rPr>
        <w:t>Administration</w:t>
      </w:r>
    </w:p>
    <w:p w:rsidR="00C2455E" w:rsidRPr="00C26A06" w:rsidRDefault="00C2455E" w:rsidP="00C2455E">
      <w:pPr>
        <w:autoSpaceDE w:val="0"/>
        <w:autoSpaceDN w:val="0"/>
        <w:adjustRightInd w:val="0"/>
        <w:ind w:left="851"/>
        <w:rPr>
          <w:sz w:val="24"/>
          <w:szCs w:val="24"/>
        </w:rPr>
      </w:pPr>
      <w:proofErr w:type="spellStart"/>
      <w:r w:rsidRPr="00C26A06">
        <w:rPr>
          <w:sz w:val="24"/>
          <w:szCs w:val="24"/>
        </w:rPr>
        <w:t>Treosulfan</w:t>
      </w:r>
      <w:proofErr w:type="spellEnd"/>
      <w:r w:rsidRPr="00C26A06">
        <w:rPr>
          <w:sz w:val="24"/>
          <w:szCs w:val="24"/>
        </w:rPr>
        <w:t xml:space="preserve"> </w:t>
      </w:r>
      <w:r>
        <w:rPr>
          <w:sz w:val="24"/>
          <w:szCs w:val="24"/>
        </w:rPr>
        <w:t>"</w:t>
      </w:r>
      <w:proofErr w:type="spellStart"/>
      <w:r>
        <w:rPr>
          <w:sz w:val="24"/>
          <w:szCs w:val="24"/>
        </w:rPr>
        <w:t>Tillomed</w:t>
      </w:r>
      <w:proofErr w:type="spellEnd"/>
      <w:r>
        <w:rPr>
          <w:sz w:val="24"/>
          <w:szCs w:val="24"/>
        </w:rPr>
        <w:t>"</w:t>
      </w:r>
      <w:r w:rsidRPr="00C26A06">
        <w:rPr>
          <w:sz w:val="24"/>
          <w:szCs w:val="24"/>
        </w:rPr>
        <w:t xml:space="preserve"> skal administreres via intravenøs infusion over 15 til 30 minutter</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i/>
          <w:iCs/>
          <w:sz w:val="24"/>
          <w:szCs w:val="24"/>
        </w:rPr>
      </w:pPr>
      <w:r w:rsidRPr="00C26A06">
        <w:rPr>
          <w:i/>
          <w:iCs/>
          <w:sz w:val="24"/>
          <w:szCs w:val="24"/>
        </w:rPr>
        <w:t>Sikkerhedsforanstaltninger, der skal tages før håndtering og administration af lægemidlet</w:t>
      </w:r>
    </w:p>
    <w:p w:rsidR="00C2455E" w:rsidRPr="00C26A06" w:rsidRDefault="00C2455E" w:rsidP="00C2455E">
      <w:pPr>
        <w:autoSpaceDE w:val="0"/>
        <w:autoSpaceDN w:val="0"/>
        <w:adjustRightInd w:val="0"/>
        <w:ind w:left="851"/>
        <w:rPr>
          <w:sz w:val="24"/>
          <w:szCs w:val="24"/>
        </w:rPr>
      </w:pPr>
      <w:r w:rsidRPr="00C26A06">
        <w:rPr>
          <w:sz w:val="24"/>
          <w:szCs w:val="24"/>
        </w:rPr>
        <w:t xml:space="preserve">For instruktioner om </w:t>
      </w:r>
      <w:proofErr w:type="spellStart"/>
      <w:r w:rsidRPr="00C26A06">
        <w:rPr>
          <w:sz w:val="24"/>
          <w:szCs w:val="24"/>
        </w:rPr>
        <w:t>rekonstitution</w:t>
      </w:r>
      <w:proofErr w:type="spellEnd"/>
      <w:r w:rsidRPr="00C26A06">
        <w:rPr>
          <w:sz w:val="24"/>
          <w:szCs w:val="24"/>
        </w:rPr>
        <w:t xml:space="preserve"> af lægemidlet før administration, se pkt. 6.6.</w:t>
      </w: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4.3</w:t>
      </w:r>
      <w:r w:rsidRPr="00C26A06">
        <w:rPr>
          <w:b/>
          <w:sz w:val="24"/>
          <w:szCs w:val="24"/>
        </w:rPr>
        <w:tab/>
        <w:t>Kontraindikationer</w:t>
      </w:r>
    </w:p>
    <w:p w:rsidR="00C2455E" w:rsidRPr="00C26A06" w:rsidRDefault="00C2455E" w:rsidP="00C2455E">
      <w:pPr>
        <w:ind w:left="851"/>
        <w:rPr>
          <w:noProof/>
          <w:sz w:val="24"/>
          <w:szCs w:val="24"/>
          <w:lang w:eastAsia="en-GB"/>
        </w:rPr>
      </w:pPr>
      <w:r w:rsidRPr="00C26A06">
        <w:rPr>
          <w:sz w:val="24"/>
          <w:szCs w:val="24"/>
        </w:rPr>
        <w:t>Overfølsomhed over for det aktive stof.</w:t>
      </w:r>
    </w:p>
    <w:p w:rsidR="00C2455E" w:rsidRDefault="00C2455E" w:rsidP="00C2455E">
      <w:pPr>
        <w:ind w:left="851"/>
        <w:rPr>
          <w:sz w:val="24"/>
          <w:szCs w:val="24"/>
        </w:rPr>
      </w:pPr>
      <w:r w:rsidRPr="00C26A06">
        <w:rPr>
          <w:sz w:val="24"/>
          <w:szCs w:val="24"/>
        </w:rPr>
        <w:t>Alvorlig og vedvarende knoglemarvsinsufficiens.</w:t>
      </w:r>
    </w:p>
    <w:p w:rsidR="00C2455E" w:rsidRDefault="00C2455E" w:rsidP="00C2455E">
      <w:pPr>
        <w:ind w:left="851"/>
        <w:rPr>
          <w:noProof/>
          <w:sz w:val="24"/>
          <w:szCs w:val="24"/>
        </w:rPr>
      </w:pPr>
      <w:r>
        <w:rPr>
          <w:sz w:val="24"/>
          <w:szCs w:val="24"/>
        </w:rPr>
        <w:t>Amning.</w:t>
      </w: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4.4</w:t>
      </w:r>
      <w:r w:rsidRPr="00C26A06">
        <w:rPr>
          <w:b/>
          <w:sz w:val="24"/>
          <w:szCs w:val="24"/>
        </w:rPr>
        <w:tab/>
        <w:t>Særlige advarsler og forsigtighedsregler vedrørende brugen</w:t>
      </w:r>
    </w:p>
    <w:p w:rsidR="00C2455E" w:rsidRDefault="00C2455E" w:rsidP="00C2455E">
      <w:pPr>
        <w:ind w:left="851"/>
        <w:rPr>
          <w:i/>
          <w:sz w:val="24"/>
          <w:szCs w:val="24"/>
        </w:rPr>
      </w:pPr>
    </w:p>
    <w:p w:rsidR="00C2455E" w:rsidRPr="00C26A06" w:rsidRDefault="00C2455E" w:rsidP="00C2455E">
      <w:pPr>
        <w:ind w:left="851"/>
        <w:rPr>
          <w:i/>
          <w:noProof/>
          <w:sz w:val="24"/>
          <w:szCs w:val="24"/>
          <w:lang w:eastAsia="en-GB"/>
        </w:rPr>
      </w:pPr>
      <w:r w:rsidRPr="00C26A06">
        <w:rPr>
          <w:i/>
          <w:sz w:val="24"/>
          <w:szCs w:val="24"/>
        </w:rPr>
        <w:t>Risiko for infektioner</w:t>
      </w:r>
    </w:p>
    <w:p w:rsidR="00C2455E" w:rsidRPr="00C26A06" w:rsidRDefault="00C2455E" w:rsidP="00C2455E">
      <w:pPr>
        <w:ind w:left="851"/>
        <w:rPr>
          <w:noProof/>
          <w:sz w:val="24"/>
          <w:szCs w:val="24"/>
        </w:rPr>
      </w:pPr>
      <w:r w:rsidRPr="00C26A06">
        <w:rPr>
          <w:sz w:val="24"/>
          <w:szCs w:val="24"/>
        </w:rPr>
        <w:t>Risikoen for infektioner (</w:t>
      </w:r>
      <w:proofErr w:type="spellStart"/>
      <w:r w:rsidRPr="00C26A06">
        <w:rPr>
          <w:sz w:val="24"/>
          <w:szCs w:val="24"/>
        </w:rPr>
        <w:t>mykotiske</w:t>
      </w:r>
      <w:proofErr w:type="spellEnd"/>
      <w:r w:rsidRPr="00C26A06">
        <w:rPr>
          <w:sz w:val="24"/>
          <w:szCs w:val="24"/>
        </w:rPr>
        <w:t>, virale, bakterielle) er forhøjet.</w:t>
      </w:r>
    </w:p>
    <w:p w:rsidR="00C2455E" w:rsidRPr="00C26A06" w:rsidRDefault="00C2455E" w:rsidP="00C2455E">
      <w:pPr>
        <w:ind w:left="851"/>
        <w:rPr>
          <w:noProof/>
          <w:sz w:val="24"/>
          <w:szCs w:val="24"/>
          <w:lang w:val="de-DE"/>
        </w:rPr>
      </w:pPr>
    </w:p>
    <w:p w:rsidR="00C2455E" w:rsidRPr="00C26A06" w:rsidRDefault="00C2455E" w:rsidP="00C2455E">
      <w:pPr>
        <w:ind w:left="851"/>
        <w:rPr>
          <w:i/>
          <w:noProof/>
          <w:sz w:val="24"/>
          <w:szCs w:val="24"/>
        </w:rPr>
      </w:pPr>
      <w:r w:rsidRPr="00C26A06">
        <w:rPr>
          <w:i/>
          <w:sz w:val="24"/>
          <w:szCs w:val="24"/>
        </w:rPr>
        <w:t>Hæmatologiske virkninger og overvågning af blodbilledet</w:t>
      </w:r>
    </w:p>
    <w:p w:rsidR="00C2455E" w:rsidRPr="00C26A06" w:rsidRDefault="00C2455E" w:rsidP="00C2455E">
      <w:pPr>
        <w:ind w:left="851"/>
        <w:rPr>
          <w:noProof/>
          <w:sz w:val="24"/>
          <w:szCs w:val="24"/>
        </w:rPr>
      </w:pPr>
      <w:r w:rsidRPr="00C26A06">
        <w:rPr>
          <w:sz w:val="24"/>
          <w:szCs w:val="24"/>
        </w:rPr>
        <w:t xml:space="preserve">Den dosisbegrænsende bivirkning for </w:t>
      </w:r>
      <w:proofErr w:type="spellStart"/>
      <w:r w:rsidRPr="00C26A06">
        <w:rPr>
          <w:sz w:val="24"/>
          <w:szCs w:val="24"/>
        </w:rPr>
        <w:t>treosulfan</w:t>
      </w:r>
      <w:proofErr w:type="spellEnd"/>
      <w:r w:rsidRPr="00C26A06">
        <w:rPr>
          <w:sz w:val="24"/>
          <w:szCs w:val="24"/>
        </w:rPr>
        <w:t xml:space="preserve"> er </w:t>
      </w:r>
      <w:proofErr w:type="spellStart"/>
      <w:r w:rsidRPr="00C26A06">
        <w:rPr>
          <w:sz w:val="24"/>
          <w:szCs w:val="24"/>
        </w:rPr>
        <w:t>myelosuppression</w:t>
      </w:r>
      <w:proofErr w:type="spellEnd"/>
      <w:r w:rsidRPr="00C26A06">
        <w:rPr>
          <w:sz w:val="24"/>
          <w:szCs w:val="24"/>
        </w:rPr>
        <w:t xml:space="preserve">, som normalt er reversibel. Den manifesteres ved en reduktion i leukocyt- og </w:t>
      </w:r>
      <w:proofErr w:type="spellStart"/>
      <w:r w:rsidRPr="00C26A06">
        <w:rPr>
          <w:sz w:val="24"/>
          <w:szCs w:val="24"/>
        </w:rPr>
        <w:t>trombocyttallet</w:t>
      </w:r>
      <w:proofErr w:type="spellEnd"/>
      <w:r w:rsidRPr="00C26A06">
        <w:rPr>
          <w:sz w:val="24"/>
          <w:szCs w:val="24"/>
        </w:rPr>
        <w:t xml:space="preserve"> og et fald i hæmoglobin-niveauet. Leukocyt- og </w:t>
      </w:r>
      <w:proofErr w:type="spellStart"/>
      <w:r w:rsidRPr="00C26A06">
        <w:rPr>
          <w:sz w:val="24"/>
          <w:szCs w:val="24"/>
        </w:rPr>
        <w:t>trombocyttallene</w:t>
      </w:r>
      <w:proofErr w:type="spellEnd"/>
      <w:r w:rsidRPr="00C26A06">
        <w:rPr>
          <w:sz w:val="24"/>
          <w:szCs w:val="24"/>
        </w:rPr>
        <w:t xml:space="preserve"> når sædvanligvis deres baselineniveau efter 28 dage.</w:t>
      </w:r>
    </w:p>
    <w:p w:rsidR="00C2455E" w:rsidRPr="00C26A06" w:rsidRDefault="00C2455E" w:rsidP="00C2455E">
      <w:pPr>
        <w:ind w:left="851"/>
        <w:rPr>
          <w:noProof/>
          <w:sz w:val="24"/>
          <w:szCs w:val="24"/>
        </w:rPr>
      </w:pPr>
    </w:p>
    <w:p w:rsidR="00C2455E" w:rsidRPr="00C26A06" w:rsidRDefault="00C2455E" w:rsidP="00C2455E">
      <w:pPr>
        <w:ind w:left="851"/>
        <w:rPr>
          <w:noProof/>
          <w:sz w:val="24"/>
          <w:szCs w:val="24"/>
        </w:rPr>
      </w:pPr>
      <w:r w:rsidRPr="00C26A06">
        <w:rPr>
          <w:sz w:val="24"/>
          <w:szCs w:val="24"/>
        </w:rPr>
        <w:lastRenderedPageBreak/>
        <w:t>Da hæmningen af knoglemarvsfunktionen er kumulativ, bør blodtallene overvåges med kortere mellemrum startende med det tredje behandlingsforløb.</w:t>
      </w:r>
    </w:p>
    <w:p w:rsidR="00C2455E" w:rsidRPr="00C26A06" w:rsidRDefault="00C2455E" w:rsidP="00C2455E">
      <w:pPr>
        <w:ind w:left="851"/>
        <w:rPr>
          <w:noProof/>
          <w:sz w:val="24"/>
          <w:szCs w:val="24"/>
        </w:rPr>
      </w:pPr>
      <w:r w:rsidRPr="00C26A06">
        <w:rPr>
          <w:sz w:val="24"/>
          <w:szCs w:val="24"/>
        </w:rPr>
        <w:t xml:space="preserve">Dette er specielt vigtigt, hvis </w:t>
      </w:r>
      <w:proofErr w:type="spellStart"/>
      <w:r w:rsidRPr="00C26A06">
        <w:rPr>
          <w:sz w:val="24"/>
          <w:szCs w:val="24"/>
        </w:rPr>
        <w:t>treosulfan</w:t>
      </w:r>
      <w:proofErr w:type="spellEnd"/>
      <w:r w:rsidRPr="00C26A06">
        <w:rPr>
          <w:sz w:val="24"/>
          <w:szCs w:val="24"/>
        </w:rPr>
        <w:t xml:space="preserve"> kombineres med andre former for behandling, der undertrykker knoglemarvsfunktionen, såsom strålebehandling.</w:t>
      </w:r>
    </w:p>
    <w:p w:rsidR="00C2455E" w:rsidRPr="00C26A06" w:rsidRDefault="00C2455E" w:rsidP="00C2455E">
      <w:pPr>
        <w:ind w:left="851"/>
        <w:rPr>
          <w:noProof/>
          <w:sz w:val="24"/>
          <w:szCs w:val="24"/>
          <w:lang w:val="de-DE"/>
        </w:rPr>
      </w:pPr>
    </w:p>
    <w:p w:rsidR="00C2455E" w:rsidRPr="00C26A06" w:rsidRDefault="00C2455E" w:rsidP="00C2455E">
      <w:pPr>
        <w:ind w:left="851"/>
        <w:rPr>
          <w:i/>
          <w:noProof/>
          <w:sz w:val="24"/>
          <w:szCs w:val="24"/>
        </w:rPr>
      </w:pPr>
      <w:r w:rsidRPr="00C26A06">
        <w:rPr>
          <w:i/>
          <w:sz w:val="24"/>
          <w:szCs w:val="24"/>
        </w:rPr>
        <w:t xml:space="preserve">Risiko for </w:t>
      </w:r>
      <w:proofErr w:type="spellStart"/>
      <w:r w:rsidRPr="00C26A06">
        <w:rPr>
          <w:i/>
          <w:sz w:val="24"/>
          <w:szCs w:val="24"/>
        </w:rPr>
        <w:t>malignitet</w:t>
      </w:r>
      <w:proofErr w:type="spellEnd"/>
    </w:p>
    <w:p w:rsidR="00C2455E" w:rsidRPr="00C26A06" w:rsidRDefault="00C2455E" w:rsidP="00C2455E">
      <w:pPr>
        <w:ind w:left="851"/>
        <w:rPr>
          <w:noProof/>
          <w:sz w:val="24"/>
          <w:szCs w:val="24"/>
        </w:rPr>
      </w:pPr>
      <w:r w:rsidRPr="00C26A06">
        <w:rPr>
          <w:sz w:val="24"/>
          <w:szCs w:val="24"/>
        </w:rPr>
        <w:t xml:space="preserve">Under langvarig behandling med orale </w:t>
      </w:r>
      <w:proofErr w:type="spellStart"/>
      <w:r w:rsidRPr="00C26A06">
        <w:rPr>
          <w:sz w:val="24"/>
          <w:szCs w:val="24"/>
        </w:rPr>
        <w:t>treosulfandoser</w:t>
      </w:r>
      <w:proofErr w:type="spellEnd"/>
      <w:r w:rsidRPr="00C26A06">
        <w:rPr>
          <w:sz w:val="24"/>
          <w:szCs w:val="24"/>
        </w:rPr>
        <w:t xml:space="preserve"> udviklede otte patienter (1,4 % af 553 patienter) en akut, non-</w:t>
      </w:r>
      <w:proofErr w:type="spellStart"/>
      <w:r w:rsidRPr="00C26A06">
        <w:rPr>
          <w:sz w:val="24"/>
          <w:szCs w:val="24"/>
        </w:rPr>
        <w:t>lymfocytisk</w:t>
      </w:r>
      <w:proofErr w:type="spellEnd"/>
      <w:r w:rsidRPr="00C26A06">
        <w:rPr>
          <w:sz w:val="24"/>
          <w:szCs w:val="24"/>
        </w:rPr>
        <w:t xml:space="preserve"> leukæmi. Risikoen var afhængig af den kumulative </w:t>
      </w:r>
      <w:proofErr w:type="spellStart"/>
      <w:r w:rsidRPr="00C26A06">
        <w:rPr>
          <w:sz w:val="24"/>
          <w:szCs w:val="24"/>
        </w:rPr>
        <w:t>treosulfandosis</w:t>
      </w:r>
      <w:proofErr w:type="spellEnd"/>
      <w:r w:rsidRPr="00C26A06">
        <w:rPr>
          <w:sz w:val="24"/>
          <w:szCs w:val="24"/>
        </w:rPr>
        <w:t xml:space="preserve">. Enkelte tilfælde af </w:t>
      </w:r>
      <w:proofErr w:type="spellStart"/>
      <w:r w:rsidRPr="00C26A06">
        <w:rPr>
          <w:sz w:val="24"/>
          <w:szCs w:val="24"/>
        </w:rPr>
        <w:t>myelom</w:t>
      </w:r>
      <w:proofErr w:type="spellEnd"/>
      <w:r w:rsidRPr="00C26A06">
        <w:rPr>
          <w:sz w:val="24"/>
          <w:szCs w:val="24"/>
        </w:rPr>
        <w:t xml:space="preserve">, </w:t>
      </w:r>
      <w:proofErr w:type="spellStart"/>
      <w:r w:rsidRPr="00C26A06">
        <w:rPr>
          <w:sz w:val="24"/>
          <w:szCs w:val="24"/>
        </w:rPr>
        <w:t>myeloproliferativ</w:t>
      </w:r>
      <w:proofErr w:type="spellEnd"/>
      <w:r w:rsidRPr="00C26A06">
        <w:rPr>
          <w:sz w:val="24"/>
          <w:szCs w:val="24"/>
        </w:rPr>
        <w:t xml:space="preserve"> sygdom og </w:t>
      </w:r>
      <w:proofErr w:type="spellStart"/>
      <w:r w:rsidRPr="00C26A06">
        <w:rPr>
          <w:sz w:val="24"/>
          <w:szCs w:val="24"/>
        </w:rPr>
        <w:t>myelodysplastisk</w:t>
      </w:r>
      <w:proofErr w:type="spellEnd"/>
      <w:r w:rsidRPr="00C26A06">
        <w:rPr>
          <w:sz w:val="24"/>
          <w:szCs w:val="24"/>
        </w:rPr>
        <w:t xml:space="preserve"> syndrom er også blevet rapporteret.</w:t>
      </w:r>
    </w:p>
    <w:p w:rsidR="00C2455E" w:rsidRPr="00C26A06" w:rsidRDefault="00C2455E" w:rsidP="00C2455E">
      <w:pPr>
        <w:ind w:left="851"/>
        <w:rPr>
          <w:noProof/>
          <w:sz w:val="24"/>
          <w:szCs w:val="24"/>
        </w:rPr>
      </w:pPr>
    </w:p>
    <w:p w:rsidR="00C2455E" w:rsidRPr="00C26A06" w:rsidRDefault="00C2455E" w:rsidP="00C2455E">
      <w:pPr>
        <w:ind w:left="851"/>
        <w:rPr>
          <w:i/>
          <w:noProof/>
          <w:sz w:val="24"/>
          <w:szCs w:val="24"/>
        </w:rPr>
      </w:pPr>
      <w:r w:rsidRPr="00C26A06">
        <w:rPr>
          <w:i/>
          <w:sz w:val="24"/>
          <w:szCs w:val="24"/>
        </w:rPr>
        <w:t>Kardialtoksicitet</w:t>
      </w:r>
    </w:p>
    <w:p w:rsidR="00C2455E" w:rsidRPr="00C26A06" w:rsidRDefault="00C2455E" w:rsidP="00C2455E">
      <w:pPr>
        <w:ind w:left="851"/>
        <w:rPr>
          <w:noProof/>
          <w:sz w:val="24"/>
          <w:szCs w:val="24"/>
        </w:rPr>
      </w:pPr>
      <w:r w:rsidRPr="00C26A06">
        <w:rPr>
          <w:sz w:val="24"/>
          <w:szCs w:val="24"/>
        </w:rPr>
        <w:t xml:space="preserve">Det kan ikke udelukkes, at ét tilfælde af </w:t>
      </w:r>
      <w:proofErr w:type="spellStart"/>
      <w:r w:rsidRPr="00C26A06">
        <w:rPr>
          <w:sz w:val="24"/>
          <w:szCs w:val="24"/>
        </w:rPr>
        <w:t>kardiomyopati</w:t>
      </w:r>
      <w:proofErr w:type="spellEnd"/>
      <w:r w:rsidRPr="00C26A06">
        <w:rPr>
          <w:sz w:val="24"/>
          <w:szCs w:val="24"/>
        </w:rPr>
        <w:t xml:space="preserve"> var relateret til </w:t>
      </w:r>
      <w:proofErr w:type="spellStart"/>
      <w:r w:rsidRPr="00C26A06">
        <w:rPr>
          <w:sz w:val="24"/>
          <w:szCs w:val="24"/>
        </w:rPr>
        <w:t>treosulfan</w:t>
      </w:r>
      <w:proofErr w:type="spellEnd"/>
      <w:r w:rsidRPr="00C26A06">
        <w:rPr>
          <w:sz w:val="24"/>
          <w:szCs w:val="24"/>
        </w:rPr>
        <w:t>.</w:t>
      </w:r>
    </w:p>
    <w:p w:rsidR="00C2455E" w:rsidRPr="00C26A06" w:rsidRDefault="00C2455E" w:rsidP="00C2455E">
      <w:pPr>
        <w:ind w:left="851"/>
        <w:rPr>
          <w:noProof/>
          <w:sz w:val="24"/>
          <w:szCs w:val="24"/>
        </w:rPr>
      </w:pPr>
    </w:p>
    <w:p w:rsidR="00C2455E" w:rsidRPr="00C26A06" w:rsidRDefault="00C2455E" w:rsidP="00C2455E">
      <w:pPr>
        <w:ind w:left="851"/>
        <w:rPr>
          <w:i/>
          <w:noProof/>
          <w:sz w:val="24"/>
          <w:szCs w:val="24"/>
        </w:rPr>
      </w:pPr>
      <w:r w:rsidRPr="00C26A06">
        <w:rPr>
          <w:i/>
          <w:sz w:val="24"/>
          <w:szCs w:val="24"/>
        </w:rPr>
        <w:t>Lungetoksicitet</w:t>
      </w:r>
    </w:p>
    <w:p w:rsidR="00C2455E" w:rsidRPr="00C26A06" w:rsidRDefault="00C2455E" w:rsidP="00C2455E">
      <w:pPr>
        <w:ind w:left="851"/>
        <w:rPr>
          <w:noProof/>
          <w:sz w:val="24"/>
          <w:szCs w:val="24"/>
        </w:rPr>
      </w:pPr>
      <w:r w:rsidRPr="00C26A06">
        <w:rPr>
          <w:sz w:val="24"/>
          <w:szCs w:val="24"/>
        </w:rPr>
        <w:t xml:space="preserve">Hvis der opstår allergisk </w:t>
      </w:r>
      <w:proofErr w:type="spellStart"/>
      <w:r w:rsidRPr="00C26A06">
        <w:rPr>
          <w:sz w:val="24"/>
          <w:szCs w:val="24"/>
        </w:rPr>
        <w:t>alveolitis</w:t>
      </w:r>
      <w:proofErr w:type="spellEnd"/>
      <w:r w:rsidRPr="00C26A06">
        <w:rPr>
          <w:sz w:val="24"/>
          <w:szCs w:val="24"/>
        </w:rPr>
        <w:t xml:space="preserve"> eller lungefibrose, bør </w:t>
      </w:r>
      <w:proofErr w:type="spellStart"/>
      <w:r w:rsidRPr="00C26A06">
        <w:rPr>
          <w:sz w:val="24"/>
          <w:szCs w:val="24"/>
        </w:rPr>
        <w:t>treosulfan</w:t>
      </w:r>
      <w:proofErr w:type="spellEnd"/>
      <w:r w:rsidRPr="00C26A06">
        <w:rPr>
          <w:sz w:val="24"/>
          <w:szCs w:val="24"/>
        </w:rPr>
        <w:t xml:space="preserve"> seponeres permanent.</w:t>
      </w:r>
    </w:p>
    <w:p w:rsidR="00C2455E" w:rsidRPr="00C26A06" w:rsidRDefault="00C2455E" w:rsidP="00C2455E">
      <w:pPr>
        <w:ind w:left="851"/>
        <w:rPr>
          <w:noProof/>
          <w:sz w:val="24"/>
          <w:szCs w:val="24"/>
        </w:rPr>
      </w:pPr>
    </w:p>
    <w:p w:rsidR="00C2455E" w:rsidRPr="00C26A06" w:rsidRDefault="00C2455E" w:rsidP="00C2455E">
      <w:pPr>
        <w:ind w:left="851"/>
        <w:rPr>
          <w:i/>
          <w:noProof/>
          <w:sz w:val="24"/>
          <w:szCs w:val="24"/>
        </w:rPr>
      </w:pPr>
      <w:r w:rsidRPr="00C26A06">
        <w:rPr>
          <w:i/>
          <w:sz w:val="24"/>
          <w:szCs w:val="24"/>
        </w:rPr>
        <w:t>Risiko for cystitis</w:t>
      </w:r>
    </w:p>
    <w:p w:rsidR="00C2455E" w:rsidRPr="00C26A06" w:rsidRDefault="00C2455E" w:rsidP="00C2455E">
      <w:pPr>
        <w:ind w:left="851"/>
        <w:rPr>
          <w:noProof/>
          <w:sz w:val="24"/>
          <w:szCs w:val="24"/>
        </w:rPr>
      </w:pPr>
      <w:r w:rsidRPr="00C26A06">
        <w:rPr>
          <w:sz w:val="24"/>
          <w:szCs w:val="24"/>
        </w:rPr>
        <w:t xml:space="preserve">Grundet den mulige udvikling af </w:t>
      </w:r>
      <w:proofErr w:type="spellStart"/>
      <w:r w:rsidRPr="00C26A06">
        <w:rPr>
          <w:sz w:val="24"/>
          <w:szCs w:val="24"/>
        </w:rPr>
        <w:t>hæmoragisk</w:t>
      </w:r>
      <w:proofErr w:type="spellEnd"/>
      <w:r w:rsidRPr="00C26A06">
        <w:rPr>
          <w:sz w:val="24"/>
          <w:szCs w:val="24"/>
        </w:rPr>
        <w:t xml:space="preserve"> cystitis rådes patienterne til at drikke mere væske i op til 24 timer efter intravenøs infusion.</w:t>
      </w:r>
    </w:p>
    <w:p w:rsidR="00C2455E" w:rsidRPr="00C26A06" w:rsidRDefault="00C2455E" w:rsidP="00C2455E">
      <w:pPr>
        <w:ind w:left="851"/>
        <w:rPr>
          <w:noProof/>
          <w:sz w:val="24"/>
          <w:szCs w:val="24"/>
        </w:rPr>
      </w:pPr>
    </w:p>
    <w:p w:rsidR="00C2455E" w:rsidRPr="00C26A06" w:rsidRDefault="00C2455E" w:rsidP="00C2455E">
      <w:pPr>
        <w:ind w:left="851"/>
        <w:rPr>
          <w:i/>
          <w:noProof/>
          <w:sz w:val="24"/>
          <w:szCs w:val="24"/>
        </w:rPr>
      </w:pPr>
      <w:r w:rsidRPr="00C26A06">
        <w:rPr>
          <w:i/>
          <w:sz w:val="24"/>
          <w:szCs w:val="24"/>
        </w:rPr>
        <w:t xml:space="preserve">Nedsat nyrefunktion </w:t>
      </w:r>
    </w:p>
    <w:p w:rsidR="00C2455E" w:rsidRPr="00C26A06" w:rsidRDefault="00C2455E" w:rsidP="00C2455E">
      <w:pPr>
        <w:ind w:left="851"/>
        <w:rPr>
          <w:noProof/>
          <w:sz w:val="24"/>
          <w:szCs w:val="24"/>
        </w:rPr>
      </w:pPr>
      <w:r w:rsidRPr="00C26A06">
        <w:rPr>
          <w:sz w:val="24"/>
          <w:szCs w:val="24"/>
        </w:rPr>
        <w:t xml:space="preserve">Da </w:t>
      </w:r>
      <w:proofErr w:type="spellStart"/>
      <w:r w:rsidRPr="00C26A06">
        <w:rPr>
          <w:sz w:val="24"/>
          <w:szCs w:val="24"/>
        </w:rPr>
        <w:t>treosulfan</w:t>
      </w:r>
      <w:proofErr w:type="spellEnd"/>
      <w:r w:rsidRPr="00C26A06">
        <w:rPr>
          <w:sz w:val="24"/>
          <w:szCs w:val="24"/>
        </w:rPr>
        <w:t xml:space="preserve"> udskilles via nyrerne, skal blodbilledet nøje overvåges hos patienter med nedsat nyrefunktion, og dosis skal justeres i henhold hertil (se pkt. 4.2).</w:t>
      </w:r>
    </w:p>
    <w:p w:rsidR="00C2455E" w:rsidRPr="00C26A06" w:rsidRDefault="00C2455E" w:rsidP="00C2455E">
      <w:pPr>
        <w:ind w:left="851"/>
        <w:rPr>
          <w:i/>
          <w:noProof/>
          <w:sz w:val="24"/>
          <w:szCs w:val="24"/>
        </w:rPr>
      </w:pPr>
    </w:p>
    <w:p w:rsidR="00C2455E" w:rsidRPr="00C26A06" w:rsidRDefault="00C2455E" w:rsidP="00C2455E">
      <w:pPr>
        <w:ind w:left="851"/>
        <w:rPr>
          <w:i/>
          <w:noProof/>
          <w:sz w:val="24"/>
          <w:szCs w:val="24"/>
        </w:rPr>
      </w:pPr>
      <w:r w:rsidRPr="00C26A06">
        <w:rPr>
          <w:i/>
          <w:sz w:val="24"/>
          <w:szCs w:val="24"/>
        </w:rPr>
        <w:t>Anvendelse sammen med levende vacciner</w:t>
      </w:r>
    </w:p>
    <w:p w:rsidR="00C2455E" w:rsidRPr="00C26A06" w:rsidRDefault="00C2455E" w:rsidP="00C2455E">
      <w:pPr>
        <w:ind w:left="851"/>
        <w:rPr>
          <w:noProof/>
          <w:sz w:val="24"/>
          <w:szCs w:val="24"/>
        </w:rPr>
      </w:pPr>
      <w:proofErr w:type="spellStart"/>
      <w:r w:rsidRPr="00C26A06">
        <w:rPr>
          <w:sz w:val="24"/>
          <w:szCs w:val="24"/>
        </w:rPr>
        <w:t>Cytostatisk</w:t>
      </w:r>
      <w:proofErr w:type="spellEnd"/>
      <w:r w:rsidRPr="00C26A06">
        <w:rPr>
          <w:sz w:val="24"/>
          <w:szCs w:val="24"/>
        </w:rPr>
        <w:t xml:space="preserve"> behandling kan øge risikoen for generel infektion efter immunisering med levende vacciner. Derfor må levende vacciner ikke anvendes til patienter, der får </w:t>
      </w:r>
      <w:proofErr w:type="spellStart"/>
      <w:r w:rsidRPr="00C26A06">
        <w:rPr>
          <w:sz w:val="24"/>
          <w:szCs w:val="24"/>
        </w:rPr>
        <w:t>treosulfan</w:t>
      </w:r>
      <w:proofErr w:type="spellEnd"/>
      <w:r w:rsidRPr="00C26A06">
        <w:rPr>
          <w:sz w:val="24"/>
          <w:szCs w:val="24"/>
        </w:rPr>
        <w:t>.</w:t>
      </w:r>
    </w:p>
    <w:p w:rsidR="00C2455E" w:rsidRPr="00C26A06" w:rsidRDefault="00C2455E" w:rsidP="00C2455E">
      <w:pPr>
        <w:ind w:left="851"/>
        <w:rPr>
          <w:noProof/>
          <w:sz w:val="24"/>
          <w:szCs w:val="24"/>
        </w:rPr>
      </w:pPr>
    </w:p>
    <w:p w:rsidR="00C2455E" w:rsidRPr="00C26A06" w:rsidRDefault="00C2455E" w:rsidP="00C2455E">
      <w:pPr>
        <w:ind w:left="851"/>
        <w:rPr>
          <w:i/>
          <w:noProof/>
          <w:sz w:val="24"/>
          <w:szCs w:val="24"/>
        </w:rPr>
      </w:pPr>
      <w:proofErr w:type="spellStart"/>
      <w:r w:rsidRPr="00C26A06">
        <w:rPr>
          <w:i/>
          <w:sz w:val="24"/>
          <w:szCs w:val="24"/>
        </w:rPr>
        <w:t>Ekstravasation</w:t>
      </w:r>
      <w:proofErr w:type="spellEnd"/>
    </w:p>
    <w:p w:rsidR="00C2455E" w:rsidRDefault="00C2455E" w:rsidP="00C2455E">
      <w:pPr>
        <w:ind w:left="851"/>
        <w:rPr>
          <w:sz w:val="24"/>
          <w:szCs w:val="24"/>
        </w:rPr>
      </w:pPr>
      <w:r w:rsidRPr="00C26A06">
        <w:rPr>
          <w:sz w:val="24"/>
          <w:szCs w:val="24"/>
        </w:rPr>
        <w:t xml:space="preserve">Der skal udvises forsigtighed under infusionen, så der anvendes en fejlfri teknik, da der kan forekomme smertefulde betændelsesreaktioner som følge af </w:t>
      </w:r>
      <w:proofErr w:type="spellStart"/>
      <w:r w:rsidRPr="00C26A06">
        <w:rPr>
          <w:sz w:val="24"/>
          <w:szCs w:val="24"/>
        </w:rPr>
        <w:t>ekstravasation</w:t>
      </w:r>
      <w:proofErr w:type="spellEnd"/>
      <w:r w:rsidRPr="00C26A06">
        <w:rPr>
          <w:sz w:val="24"/>
          <w:szCs w:val="24"/>
        </w:rPr>
        <w:t xml:space="preserve"> af </w:t>
      </w:r>
      <w:proofErr w:type="spellStart"/>
      <w:r w:rsidRPr="00C26A06">
        <w:rPr>
          <w:sz w:val="24"/>
          <w:szCs w:val="24"/>
        </w:rPr>
        <w:t>treosulfanopløsningen</w:t>
      </w:r>
      <w:proofErr w:type="spellEnd"/>
      <w:r w:rsidRPr="00C26A06">
        <w:rPr>
          <w:sz w:val="24"/>
          <w:szCs w:val="24"/>
        </w:rPr>
        <w:t xml:space="preserve"> i det omgivende væv.</w:t>
      </w:r>
    </w:p>
    <w:p w:rsidR="00C2455E" w:rsidRDefault="00C2455E" w:rsidP="00C2455E">
      <w:pPr>
        <w:ind w:left="851"/>
        <w:rPr>
          <w:sz w:val="24"/>
          <w:szCs w:val="24"/>
        </w:rPr>
      </w:pPr>
    </w:p>
    <w:p w:rsidR="00C2455E" w:rsidRDefault="00C2455E" w:rsidP="00C2455E">
      <w:pPr>
        <w:ind w:left="851"/>
        <w:rPr>
          <w:i/>
          <w:noProof/>
          <w:sz w:val="24"/>
          <w:szCs w:val="24"/>
        </w:rPr>
      </w:pPr>
      <w:r>
        <w:rPr>
          <w:i/>
          <w:sz w:val="24"/>
          <w:szCs w:val="24"/>
        </w:rPr>
        <w:t>Graviditetsforebyggelse</w:t>
      </w:r>
    </w:p>
    <w:p w:rsidR="00C2455E" w:rsidRDefault="00C2455E" w:rsidP="00C2455E">
      <w:pPr>
        <w:ind w:left="851"/>
        <w:rPr>
          <w:noProof/>
          <w:sz w:val="24"/>
          <w:szCs w:val="24"/>
        </w:rPr>
      </w:pPr>
      <w:r>
        <w:rPr>
          <w:noProof/>
          <w:sz w:val="24"/>
          <w:szCs w:val="24"/>
        </w:rPr>
        <w:t>Kvinder i den fertile alder skal anvende sikker prævention under behandlingen og i de første seks måneder efter behandlingen (se pkt. 4.6).</w:t>
      </w: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4.5</w:t>
      </w:r>
      <w:r w:rsidRPr="00C26A06">
        <w:rPr>
          <w:b/>
          <w:sz w:val="24"/>
          <w:szCs w:val="24"/>
        </w:rPr>
        <w:tab/>
        <w:t>Interaktion med andre lægemidler og andre former for interaktion</w:t>
      </w:r>
    </w:p>
    <w:p w:rsidR="00C2455E" w:rsidRPr="00C26A06" w:rsidRDefault="00C2455E" w:rsidP="00C2455E">
      <w:pPr>
        <w:ind w:left="851"/>
        <w:rPr>
          <w:noProof/>
          <w:sz w:val="24"/>
          <w:szCs w:val="24"/>
          <w:lang w:eastAsia="en-GB"/>
        </w:rPr>
      </w:pPr>
      <w:r w:rsidRPr="00C26A06">
        <w:rPr>
          <w:sz w:val="24"/>
          <w:szCs w:val="24"/>
        </w:rPr>
        <w:t>Hos en patient blev virkningen af ibuprofen/</w:t>
      </w:r>
      <w:proofErr w:type="spellStart"/>
      <w:r w:rsidRPr="00C26A06">
        <w:rPr>
          <w:sz w:val="24"/>
          <w:szCs w:val="24"/>
        </w:rPr>
        <w:t>chloroquin</w:t>
      </w:r>
      <w:proofErr w:type="spellEnd"/>
      <w:r w:rsidRPr="00C26A06">
        <w:rPr>
          <w:sz w:val="24"/>
          <w:szCs w:val="24"/>
        </w:rPr>
        <w:t xml:space="preserve"> reduceret med samtidig administration af </w:t>
      </w:r>
      <w:proofErr w:type="spellStart"/>
      <w:r w:rsidRPr="00C26A06">
        <w:rPr>
          <w:sz w:val="24"/>
          <w:szCs w:val="24"/>
        </w:rPr>
        <w:t>treosulfan</w:t>
      </w:r>
      <w:proofErr w:type="spellEnd"/>
      <w:r w:rsidRPr="00C26A06">
        <w:rPr>
          <w:sz w:val="24"/>
          <w:szCs w:val="24"/>
        </w:rPr>
        <w:t>.</w:t>
      </w: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4.6</w:t>
      </w:r>
      <w:r w:rsidRPr="00C26A06">
        <w:rPr>
          <w:b/>
          <w:sz w:val="24"/>
          <w:szCs w:val="24"/>
        </w:rPr>
        <w:tab/>
        <w:t>Graviditet og amning</w:t>
      </w:r>
    </w:p>
    <w:p w:rsidR="00C2455E" w:rsidRDefault="00C2455E" w:rsidP="00C2455E">
      <w:pPr>
        <w:autoSpaceDE w:val="0"/>
        <w:autoSpaceDN w:val="0"/>
        <w:adjustRightInd w:val="0"/>
        <w:ind w:left="851"/>
        <w:rPr>
          <w:sz w:val="24"/>
          <w:szCs w:val="24"/>
        </w:rPr>
      </w:pPr>
    </w:p>
    <w:p w:rsidR="00C2455E" w:rsidRDefault="00C2455E" w:rsidP="00C2455E">
      <w:pPr>
        <w:autoSpaceDE w:val="0"/>
        <w:autoSpaceDN w:val="0"/>
        <w:adjustRightInd w:val="0"/>
        <w:ind w:left="851"/>
        <w:rPr>
          <w:sz w:val="24"/>
          <w:szCs w:val="24"/>
          <w:u w:val="single"/>
        </w:rPr>
      </w:pPr>
      <w:r>
        <w:rPr>
          <w:sz w:val="24"/>
          <w:szCs w:val="24"/>
          <w:u w:val="single"/>
        </w:rPr>
        <w:t>Kvinder i den fertile alder</w:t>
      </w:r>
    </w:p>
    <w:p w:rsidR="00C2455E" w:rsidRDefault="00C2455E" w:rsidP="00C2455E">
      <w:pPr>
        <w:autoSpaceDE w:val="0"/>
        <w:autoSpaceDN w:val="0"/>
        <w:adjustRightInd w:val="0"/>
        <w:ind w:left="851"/>
        <w:rPr>
          <w:sz w:val="24"/>
          <w:szCs w:val="24"/>
        </w:rPr>
      </w:pPr>
      <w:r>
        <w:rPr>
          <w:sz w:val="24"/>
          <w:szCs w:val="24"/>
        </w:rPr>
        <w:t xml:space="preserve">Kvinder i den fertile alder skal anvende sikker prævention under behandlingen og i de første seks måneder efter behandlingen (se pkt. 4.4). </w:t>
      </w:r>
    </w:p>
    <w:p w:rsidR="00C2455E" w:rsidRDefault="00C2455E" w:rsidP="00C2455E">
      <w:pPr>
        <w:autoSpaceDE w:val="0"/>
        <w:autoSpaceDN w:val="0"/>
        <w:adjustRightInd w:val="0"/>
        <w:ind w:left="851"/>
        <w:rPr>
          <w:sz w:val="24"/>
          <w:szCs w:val="24"/>
        </w:rPr>
      </w:pPr>
    </w:p>
    <w:p w:rsidR="00C2455E" w:rsidRDefault="00C2455E" w:rsidP="00C2455E">
      <w:pPr>
        <w:keepNext/>
        <w:ind w:left="851"/>
        <w:rPr>
          <w:sz w:val="24"/>
          <w:szCs w:val="24"/>
          <w:u w:val="single"/>
        </w:rPr>
      </w:pPr>
      <w:r>
        <w:rPr>
          <w:sz w:val="24"/>
          <w:szCs w:val="24"/>
          <w:u w:val="single"/>
        </w:rPr>
        <w:lastRenderedPageBreak/>
        <w:t>Graviditet</w:t>
      </w:r>
    </w:p>
    <w:p w:rsidR="00C2455E" w:rsidRDefault="00C2455E" w:rsidP="00C2455E">
      <w:pPr>
        <w:ind w:left="851"/>
        <w:rPr>
          <w:sz w:val="24"/>
          <w:szCs w:val="24"/>
        </w:rPr>
      </w:pPr>
      <w:r>
        <w:rPr>
          <w:sz w:val="24"/>
          <w:szCs w:val="24"/>
        </w:rPr>
        <w:t xml:space="preserve">Der er ingen eller begrænsede data om brugen af </w:t>
      </w:r>
      <w:proofErr w:type="spellStart"/>
      <w:r>
        <w:rPr>
          <w:sz w:val="24"/>
          <w:szCs w:val="24"/>
        </w:rPr>
        <w:t>Treosulfan</w:t>
      </w:r>
      <w:proofErr w:type="spellEnd"/>
      <w:r>
        <w:rPr>
          <w:sz w:val="24"/>
          <w:szCs w:val="24"/>
        </w:rPr>
        <w:t xml:space="preserve"> hos gravide kvinder. Dyreforsøg er utilstrækkelige med hensyn til reproduktionstoksicitet (se pkt. 5.3).</w:t>
      </w:r>
    </w:p>
    <w:p w:rsidR="00C2455E" w:rsidRDefault="00C2455E" w:rsidP="00C2455E">
      <w:pPr>
        <w:ind w:left="851"/>
        <w:rPr>
          <w:sz w:val="24"/>
          <w:szCs w:val="24"/>
        </w:rPr>
      </w:pPr>
    </w:p>
    <w:p w:rsidR="00C2455E" w:rsidRDefault="00C2455E" w:rsidP="00C2455E">
      <w:pPr>
        <w:ind w:left="851"/>
        <w:rPr>
          <w:sz w:val="24"/>
          <w:szCs w:val="24"/>
        </w:rPr>
      </w:pPr>
      <w:r>
        <w:rPr>
          <w:sz w:val="24"/>
          <w:szCs w:val="24"/>
        </w:rPr>
        <w:t xml:space="preserve">Baseret på menneskelig erfaring har </w:t>
      </w:r>
      <w:proofErr w:type="spellStart"/>
      <w:r>
        <w:rPr>
          <w:sz w:val="24"/>
          <w:szCs w:val="24"/>
        </w:rPr>
        <w:t>Treosulfan</w:t>
      </w:r>
      <w:proofErr w:type="spellEnd"/>
      <w:r>
        <w:rPr>
          <w:sz w:val="24"/>
          <w:szCs w:val="24"/>
        </w:rPr>
        <w:t xml:space="preserve">, som alle </w:t>
      </w:r>
      <w:proofErr w:type="spellStart"/>
      <w:r>
        <w:rPr>
          <w:sz w:val="24"/>
          <w:szCs w:val="24"/>
        </w:rPr>
        <w:t>alkylerende</w:t>
      </w:r>
      <w:proofErr w:type="spellEnd"/>
      <w:r>
        <w:rPr>
          <w:sz w:val="24"/>
          <w:szCs w:val="24"/>
        </w:rPr>
        <w:t xml:space="preserve"> midler, mutagent potentiale.</w:t>
      </w:r>
    </w:p>
    <w:p w:rsidR="00C2455E" w:rsidRDefault="00C2455E" w:rsidP="00C2455E">
      <w:pPr>
        <w:ind w:left="851"/>
        <w:rPr>
          <w:sz w:val="24"/>
          <w:szCs w:val="24"/>
        </w:rPr>
      </w:pPr>
    </w:p>
    <w:p w:rsidR="00C2455E" w:rsidRDefault="00C2455E" w:rsidP="00C2455E">
      <w:pPr>
        <w:ind w:left="851"/>
        <w:rPr>
          <w:sz w:val="24"/>
          <w:szCs w:val="24"/>
        </w:rPr>
      </w:pPr>
      <w:proofErr w:type="spellStart"/>
      <w:r>
        <w:rPr>
          <w:sz w:val="24"/>
          <w:szCs w:val="24"/>
        </w:rPr>
        <w:t>Treosulfan</w:t>
      </w:r>
      <w:proofErr w:type="spellEnd"/>
      <w:r>
        <w:rPr>
          <w:sz w:val="24"/>
          <w:szCs w:val="24"/>
        </w:rPr>
        <w:t xml:space="preserve"> bør ikke anvendes under graviditet, medmindre kvindens kliniske lidelser kræver behandling med </w:t>
      </w:r>
      <w:proofErr w:type="spellStart"/>
      <w:r>
        <w:rPr>
          <w:sz w:val="24"/>
          <w:szCs w:val="24"/>
        </w:rPr>
        <w:t>Treosulfan</w:t>
      </w:r>
      <w:proofErr w:type="spellEnd"/>
      <w:r>
        <w:rPr>
          <w:sz w:val="24"/>
          <w:szCs w:val="24"/>
        </w:rPr>
        <w:t>.</w:t>
      </w:r>
    </w:p>
    <w:p w:rsidR="00C2455E" w:rsidRDefault="00C2455E" w:rsidP="00C2455E">
      <w:pPr>
        <w:ind w:left="851"/>
        <w:rPr>
          <w:sz w:val="24"/>
          <w:szCs w:val="24"/>
        </w:rPr>
      </w:pPr>
      <w:r>
        <w:rPr>
          <w:sz w:val="24"/>
          <w:szCs w:val="24"/>
        </w:rPr>
        <w:t xml:space="preserve">Hvis graviditet opstår under eller efter behandling med </w:t>
      </w:r>
      <w:proofErr w:type="spellStart"/>
      <w:r>
        <w:rPr>
          <w:sz w:val="24"/>
          <w:szCs w:val="24"/>
        </w:rPr>
        <w:t>Treosulfan</w:t>
      </w:r>
      <w:proofErr w:type="spellEnd"/>
      <w:r>
        <w:rPr>
          <w:sz w:val="24"/>
          <w:szCs w:val="24"/>
        </w:rPr>
        <w:t>, bør muligheden for genetisk rådgivning overvejes.</w:t>
      </w:r>
    </w:p>
    <w:p w:rsidR="00C2455E" w:rsidRDefault="00C2455E" w:rsidP="00C2455E">
      <w:pPr>
        <w:ind w:left="851"/>
        <w:rPr>
          <w:sz w:val="24"/>
          <w:szCs w:val="24"/>
        </w:rPr>
      </w:pPr>
    </w:p>
    <w:p w:rsidR="00C2455E" w:rsidRDefault="00C2455E" w:rsidP="00C2455E">
      <w:pPr>
        <w:ind w:left="851"/>
        <w:rPr>
          <w:sz w:val="24"/>
          <w:szCs w:val="24"/>
          <w:u w:val="single"/>
        </w:rPr>
      </w:pPr>
      <w:r>
        <w:rPr>
          <w:sz w:val="24"/>
          <w:szCs w:val="24"/>
          <w:u w:val="single"/>
        </w:rPr>
        <w:t>Amning</w:t>
      </w:r>
    </w:p>
    <w:p w:rsidR="00C2455E" w:rsidRDefault="00C2455E" w:rsidP="00C2455E">
      <w:pPr>
        <w:ind w:left="851"/>
        <w:rPr>
          <w:sz w:val="24"/>
          <w:szCs w:val="24"/>
        </w:rPr>
      </w:pPr>
      <w:r>
        <w:rPr>
          <w:sz w:val="24"/>
          <w:szCs w:val="24"/>
        </w:rPr>
        <w:t xml:space="preserve">Det er ukendt, hvorvidt </w:t>
      </w:r>
      <w:proofErr w:type="spellStart"/>
      <w:r>
        <w:rPr>
          <w:sz w:val="24"/>
          <w:szCs w:val="24"/>
        </w:rPr>
        <w:t>Treosulfan</w:t>
      </w:r>
      <w:proofErr w:type="spellEnd"/>
      <w:r>
        <w:rPr>
          <w:sz w:val="24"/>
          <w:szCs w:val="24"/>
        </w:rPr>
        <w:t xml:space="preserve"> udskilles i modermælk.</w:t>
      </w:r>
    </w:p>
    <w:p w:rsidR="00C2455E" w:rsidRDefault="00C2455E" w:rsidP="00C2455E">
      <w:pPr>
        <w:ind w:left="851"/>
        <w:rPr>
          <w:sz w:val="24"/>
          <w:szCs w:val="24"/>
        </w:rPr>
      </w:pPr>
      <w:proofErr w:type="spellStart"/>
      <w:r>
        <w:rPr>
          <w:sz w:val="24"/>
          <w:szCs w:val="24"/>
        </w:rPr>
        <w:t>Treosulfan</w:t>
      </w:r>
      <w:proofErr w:type="spellEnd"/>
      <w:r>
        <w:rPr>
          <w:sz w:val="24"/>
          <w:szCs w:val="24"/>
        </w:rPr>
        <w:t xml:space="preserve"> er kontraindiceret under amning (se pkt. 4.3).</w:t>
      </w:r>
    </w:p>
    <w:p w:rsidR="00C2455E" w:rsidRDefault="00C2455E" w:rsidP="00C2455E">
      <w:pPr>
        <w:ind w:left="851"/>
        <w:rPr>
          <w:sz w:val="24"/>
          <w:szCs w:val="24"/>
        </w:rPr>
      </w:pPr>
    </w:p>
    <w:p w:rsidR="00C2455E" w:rsidRDefault="00C2455E" w:rsidP="00C2455E">
      <w:pPr>
        <w:ind w:left="851"/>
        <w:rPr>
          <w:sz w:val="24"/>
          <w:szCs w:val="24"/>
          <w:u w:val="single"/>
        </w:rPr>
      </w:pPr>
      <w:r>
        <w:rPr>
          <w:sz w:val="24"/>
          <w:szCs w:val="24"/>
          <w:u w:val="single"/>
        </w:rPr>
        <w:t>Fertilitet</w:t>
      </w:r>
    </w:p>
    <w:p w:rsidR="00C2455E" w:rsidRDefault="00C2455E" w:rsidP="00C2455E">
      <w:pPr>
        <w:ind w:left="851"/>
        <w:rPr>
          <w:noProof/>
          <w:sz w:val="24"/>
          <w:szCs w:val="24"/>
        </w:rPr>
      </w:pPr>
      <w:r>
        <w:rPr>
          <w:sz w:val="24"/>
          <w:szCs w:val="24"/>
        </w:rPr>
        <w:t>Der foreligger ingen data.</w:t>
      </w: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4.7</w:t>
      </w:r>
      <w:r w:rsidRPr="00C26A06">
        <w:rPr>
          <w:b/>
          <w:sz w:val="24"/>
          <w:szCs w:val="24"/>
        </w:rPr>
        <w:tab/>
        <w:t>Virkninger på evnen til at føre motorkøretøj eller betjene maskiner</w:t>
      </w:r>
    </w:p>
    <w:p w:rsidR="00C2455E" w:rsidRDefault="00C2455E" w:rsidP="00C2455E">
      <w:pPr>
        <w:ind w:left="851"/>
        <w:rPr>
          <w:sz w:val="24"/>
          <w:szCs w:val="24"/>
        </w:rPr>
      </w:pPr>
      <w:r>
        <w:rPr>
          <w:sz w:val="24"/>
          <w:szCs w:val="24"/>
        </w:rPr>
        <w:t>Ikke mærkning.</w:t>
      </w:r>
    </w:p>
    <w:p w:rsidR="00C2455E" w:rsidRPr="00C26A06" w:rsidRDefault="00C2455E" w:rsidP="00C2455E">
      <w:pPr>
        <w:ind w:left="851"/>
        <w:rPr>
          <w:noProof/>
          <w:sz w:val="24"/>
          <w:szCs w:val="24"/>
          <w:lang w:eastAsia="en-GB"/>
        </w:rPr>
      </w:pPr>
      <w:r w:rsidRPr="00C26A06">
        <w:rPr>
          <w:sz w:val="24"/>
          <w:szCs w:val="24"/>
        </w:rPr>
        <w:t xml:space="preserve">Der foreligger ingen data om </w:t>
      </w:r>
      <w:proofErr w:type="spellStart"/>
      <w:r w:rsidRPr="00C26A06">
        <w:rPr>
          <w:sz w:val="24"/>
          <w:szCs w:val="24"/>
        </w:rPr>
        <w:t>treosulfans</w:t>
      </w:r>
      <w:proofErr w:type="spellEnd"/>
      <w:r w:rsidRPr="00C26A06">
        <w:rPr>
          <w:sz w:val="24"/>
          <w:szCs w:val="24"/>
        </w:rPr>
        <w:t xml:space="preserve"> virkning på evnen til at føre motorkøretøj og betjene maskiner. I tilfælde af kvalme og opkastning kan evnen til at føre motorkøretøj eller betjene maskiner blive påvirket.</w:t>
      </w: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4.8</w:t>
      </w:r>
      <w:r w:rsidRPr="00C26A06">
        <w:rPr>
          <w:b/>
          <w:sz w:val="24"/>
          <w:szCs w:val="24"/>
        </w:rPr>
        <w:tab/>
        <w:t>Bivirkninger</w:t>
      </w:r>
    </w:p>
    <w:p w:rsidR="00C2455E" w:rsidRDefault="00C2455E" w:rsidP="00C2455E">
      <w:pPr>
        <w:autoSpaceDE w:val="0"/>
        <w:autoSpaceDN w:val="0"/>
        <w:adjustRightInd w:val="0"/>
        <w:ind w:left="851"/>
        <w:rPr>
          <w:i/>
          <w:iCs/>
          <w:sz w:val="24"/>
          <w:szCs w:val="24"/>
        </w:rPr>
      </w:pPr>
    </w:p>
    <w:p w:rsidR="00C2455E" w:rsidRPr="00C26A06" w:rsidRDefault="00C2455E" w:rsidP="00C2455E">
      <w:pPr>
        <w:autoSpaceDE w:val="0"/>
        <w:autoSpaceDN w:val="0"/>
        <w:adjustRightInd w:val="0"/>
        <w:ind w:left="851"/>
        <w:rPr>
          <w:i/>
          <w:iCs/>
          <w:sz w:val="24"/>
          <w:szCs w:val="24"/>
          <w:lang w:eastAsia="en-GB"/>
        </w:rPr>
      </w:pPr>
      <w:r w:rsidRPr="00C26A06">
        <w:rPr>
          <w:i/>
          <w:iCs/>
          <w:sz w:val="24"/>
          <w:szCs w:val="24"/>
        </w:rPr>
        <w:t>Oversigt over sikkerhedsprofilen</w:t>
      </w:r>
    </w:p>
    <w:p w:rsidR="00C2455E" w:rsidRPr="00C26A06" w:rsidRDefault="00C2455E" w:rsidP="00C2455E">
      <w:pPr>
        <w:autoSpaceDE w:val="0"/>
        <w:autoSpaceDN w:val="0"/>
        <w:adjustRightInd w:val="0"/>
        <w:ind w:left="851"/>
        <w:rPr>
          <w:sz w:val="24"/>
          <w:szCs w:val="24"/>
        </w:rPr>
      </w:pPr>
      <w:r w:rsidRPr="00C26A06">
        <w:rPr>
          <w:sz w:val="24"/>
          <w:szCs w:val="24"/>
        </w:rPr>
        <w:t xml:space="preserve">De mest almindeligt rapporterede bivirkninger er </w:t>
      </w:r>
      <w:proofErr w:type="spellStart"/>
      <w:r w:rsidRPr="00C26A06">
        <w:rPr>
          <w:sz w:val="24"/>
          <w:szCs w:val="24"/>
        </w:rPr>
        <w:t>myelosuppression</w:t>
      </w:r>
      <w:proofErr w:type="spellEnd"/>
      <w:r w:rsidRPr="00C26A06">
        <w:rPr>
          <w:sz w:val="24"/>
          <w:szCs w:val="24"/>
        </w:rPr>
        <w:t xml:space="preserve"> og mave-tarm-besvær. De er normalt lette, og går i sig selv efter afslutning af behandlingen med </w:t>
      </w:r>
      <w:proofErr w:type="spellStart"/>
      <w:r w:rsidRPr="00C26A06">
        <w:rPr>
          <w:sz w:val="24"/>
          <w:szCs w:val="24"/>
        </w:rPr>
        <w:t>treosulfan</w:t>
      </w:r>
      <w:proofErr w:type="spellEnd"/>
      <w:r w:rsidRPr="00C26A06">
        <w:rPr>
          <w:sz w:val="24"/>
          <w:szCs w:val="24"/>
        </w:rPr>
        <w:t xml:space="preserve">. Knoglemarvssuppression er en dosisbegrænsende bivirkning for </w:t>
      </w:r>
      <w:proofErr w:type="spellStart"/>
      <w:r w:rsidRPr="00C26A06">
        <w:rPr>
          <w:sz w:val="24"/>
          <w:szCs w:val="24"/>
        </w:rPr>
        <w:t>treosulfan</w:t>
      </w:r>
      <w:proofErr w:type="spellEnd"/>
      <w:r w:rsidRPr="00C26A06">
        <w:rPr>
          <w:sz w:val="24"/>
          <w:szCs w:val="24"/>
        </w:rPr>
        <w:t>.</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i/>
          <w:iCs/>
          <w:sz w:val="24"/>
          <w:szCs w:val="24"/>
        </w:rPr>
      </w:pPr>
      <w:r w:rsidRPr="00C26A06">
        <w:rPr>
          <w:i/>
          <w:iCs/>
          <w:sz w:val="24"/>
          <w:szCs w:val="24"/>
        </w:rPr>
        <w:t>Liste over bivirkninger i tabelform</w:t>
      </w:r>
    </w:p>
    <w:p w:rsidR="00C2455E" w:rsidRPr="00C26A06" w:rsidRDefault="00C2455E" w:rsidP="00C2455E">
      <w:pPr>
        <w:autoSpaceDE w:val="0"/>
        <w:autoSpaceDN w:val="0"/>
        <w:adjustRightInd w:val="0"/>
        <w:ind w:left="851"/>
        <w:rPr>
          <w:sz w:val="24"/>
          <w:szCs w:val="24"/>
          <w:u w:val="single"/>
        </w:rPr>
      </w:pPr>
      <w:r w:rsidRPr="00C26A06">
        <w:rPr>
          <w:sz w:val="24"/>
          <w:szCs w:val="24"/>
          <w:u w:val="single"/>
        </w:rPr>
        <w:t>Hyppighed</w:t>
      </w:r>
    </w:p>
    <w:p w:rsidR="00C2455E" w:rsidRPr="00C26A06" w:rsidRDefault="00C2455E" w:rsidP="00C2455E">
      <w:pPr>
        <w:autoSpaceDE w:val="0"/>
        <w:autoSpaceDN w:val="0"/>
        <w:adjustRightInd w:val="0"/>
        <w:ind w:left="851"/>
        <w:rPr>
          <w:sz w:val="24"/>
          <w:szCs w:val="24"/>
        </w:rPr>
      </w:pPr>
      <w:r w:rsidRPr="00C26A06">
        <w:rPr>
          <w:sz w:val="24"/>
          <w:szCs w:val="24"/>
        </w:rPr>
        <w:t xml:space="preserve">Meget almindelig (≥1/10), </w:t>
      </w:r>
      <w:r>
        <w:rPr>
          <w:sz w:val="24"/>
          <w:szCs w:val="24"/>
        </w:rPr>
        <w:t>a</w:t>
      </w:r>
      <w:r w:rsidRPr="00C26A06">
        <w:rPr>
          <w:sz w:val="24"/>
          <w:szCs w:val="24"/>
        </w:rPr>
        <w:t xml:space="preserve">lmindelig (≥1/100 til &lt;1/10), </w:t>
      </w:r>
      <w:r>
        <w:rPr>
          <w:sz w:val="24"/>
          <w:szCs w:val="24"/>
        </w:rPr>
        <w:t>i</w:t>
      </w:r>
      <w:r w:rsidRPr="00C26A06">
        <w:rPr>
          <w:sz w:val="24"/>
          <w:szCs w:val="24"/>
        </w:rPr>
        <w:t xml:space="preserve">kke almindelig (≥1/1.000 til &lt;1/100), </w:t>
      </w:r>
      <w:r>
        <w:rPr>
          <w:sz w:val="24"/>
          <w:szCs w:val="24"/>
        </w:rPr>
        <w:t>s</w:t>
      </w:r>
      <w:r w:rsidRPr="00C26A06">
        <w:rPr>
          <w:sz w:val="24"/>
          <w:szCs w:val="24"/>
        </w:rPr>
        <w:t xml:space="preserve">jælden (≥1/10.000 til &lt;1/1.000), </w:t>
      </w:r>
      <w:r>
        <w:rPr>
          <w:sz w:val="24"/>
          <w:szCs w:val="24"/>
        </w:rPr>
        <w:t>m</w:t>
      </w:r>
      <w:r w:rsidRPr="00C26A06">
        <w:rPr>
          <w:sz w:val="24"/>
          <w:szCs w:val="24"/>
        </w:rPr>
        <w:t>eget sjælden (&lt;1/10.000), ikke kendt (kan ikke estimeres ud fra forhåndenværende data)</w:t>
      </w:r>
      <w:r>
        <w:rPr>
          <w:sz w:val="24"/>
          <w:szCs w:val="24"/>
        </w:rPr>
        <w:t>.</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sz w:val="24"/>
          <w:szCs w:val="24"/>
        </w:rPr>
      </w:pPr>
      <w:r w:rsidRPr="00C26A06">
        <w:rPr>
          <w:sz w:val="24"/>
          <w:szCs w:val="24"/>
        </w:rPr>
        <w:t>Inden for hver enkelt hyppighedskategori anføres bivirkningerne efter, hvor alvorlige de er. De alvorligste bivirkninger anføres først.</w:t>
      </w:r>
    </w:p>
    <w:p w:rsidR="00C2455E" w:rsidRPr="00C26A06" w:rsidRDefault="00C2455E" w:rsidP="00C2455E">
      <w:pPr>
        <w:autoSpaceDE w:val="0"/>
        <w:autoSpaceDN w:val="0"/>
        <w:adjustRightInd w:val="0"/>
        <w:ind w:left="851" w:hanging="851"/>
        <w:rPr>
          <w:sz w:val="24"/>
          <w:szCs w:val="24"/>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09"/>
        <w:gridCol w:w="5419"/>
      </w:tblGrid>
      <w:tr w:rsidR="00C2455E" w:rsidRPr="00817CD4" w:rsidTr="003B4BCE">
        <w:tc>
          <w:tcPr>
            <w:tcW w:w="2186" w:type="pct"/>
            <w:tcBorders>
              <w:top w:val="single" w:sz="4" w:space="0" w:color="auto"/>
              <w:left w:val="single" w:sz="4" w:space="0" w:color="auto"/>
              <w:bottom w:val="single" w:sz="4" w:space="0" w:color="auto"/>
              <w:right w:val="single" w:sz="4" w:space="0" w:color="auto"/>
            </w:tcBorders>
            <w:hideMark/>
          </w:tcPr>
          <w:p w:rsidR="00C2455E" w:rsidRPr="00817CD4" w:rsidRDefault="00C2455E" w:rsidP="003B4BCE">
            <w:pPr>
              <w:rPr>
                <w:b/>
                <w:sz w:val="24"/>
                <w:szCs w:val="24"/>
              </w:rPr>
            </w:pPr>
            <w:r w:rsidRPr="00817CD4">
              <w:rPr>
                <w:b/>
                <w:sz w:val="24"/>
                <w:szCs w:val="24"/>
              </w:rPr>
              <w:t>Systemorganklasse</w:t>
            </w:r>
          </w:p>
        </w:tc>
        <w:tc>
          <w:tcPr>
            <w:tcW w:w="2814" w:type="pct"/>
            <w:tcBorders>
              <w:top w:val="single" w:sz="4" w:space="0" w:color="auto"/>
              <w:left w:val="single" w:sz="4" w:space="0" w:color="auto"/>
              <w:bottom w:val="single" w:sz="4" w:space="0" w:color="auto"/>
              <w:right w:val="single" w:sz="4" w:space="0" w:color="auto"/>
            </w:tcBorders>
            <w:hideMark/>
          </w:tcPr>
          <w:p w:rsidR="00C2455E" w:rsidRPr="00817CD4" w:rsidRDefault="00C2455E" w:rsidP="003B4BCE">
            <w:pPr>
              <w:rPr>
                <w:b/>
                <w:sz w:val="24"/>
                <w:szCs w:val="24"/>
              </w:rPr>
            </w:pPr>
            <w:r w:rsidRPr="00817CD4">
              <w:rPr>
                <w:b/>
                <w:sz w:val="24"/>
                <w:szCs w:val="24"/>
              </w:rPr>
              <w:t>Hyppighed</w:t>
            </w:r>
          </w:p>
        </w:tc>
      </w:tr>
      <w:tr w:rsidR="00C2455E" w:rsidRPr="00C26A06" w:rsidTr="003B4BCE">
        <w:tc>
          <w:tcPr>
            <w:tcW w:w="2186" w:type="pct"/>
            <w:tcBorders>
              <w:top w:val="single" w:sz="4" w:space="0" w:color="auto"/>
              <w:left w:val="single" w:sz="4" w:space="0" w:color="auto"/>
              <w:bottom w:val="single" w:sz="4" w:space="0" w:color="auto"/>
              <w:right w:val="single" w:sz="4" w:space="0" w:color="auto"/>
            </w:tcBorders>
            <w:hideMark/>
          </w:tcPr>
          <w:p w:rsidR="00C2455E" w:rsidRPr="00C26A06" w:rsidRDefault="00C2455E" w:rsidP="003B4BCE">
            <w:pPr>
              <w:rPr>
                <w:sz w:val="24"/>
                <w:szCs w:val="24"/>
              </w:rPr>
            </w:pPr>
            <w:r w:rsidRPr="00C26A06">
              <w:rPr>
                <w:sz w:val="24"/>
                <w:szCs w:val="24"/>
              </w:rPr>
              <w:t>Infektioner og parasitære sygdomme</w:t>
            </w:r>
          </w:p>
        </w:tc>
        <w:tc>
          <w:tcPr>
            <w:tcW w:w="2814" w:type="pct"/>
            <w:tcBorders>
              <w:top w:val="single" w:sz="4" w:space="0" w:color="auto"/>
              <w:left w:val="single" w:sz="4" w:space="0" w:color="auto"/>
              <w:bottom w:val="single" w:sz="4" w:space="0" w:color="auto"/>
              <w:right w:val="single" w:sz="4" w:space="0" w:color="auto"/>
            </w:tcBorders>
          </w:tcPr>
          <w:p w:rsidR="00C2455E" w:rsidRPr="00C26A06" w:rsidRDefault="00C2455E" w:rsidP="003B4BCE">
            <w:pPr>
              <w:rPr>
                <w:i/>
                <w:iCs/>
                <w:sz w:val="24"/>
                <w:szCs w:val="24"/>
              </w:rPr>
            </w:pPr>
            <w:r w:rsidRPr="00C26A06">
              <w:rPr>
                <w:i/>
                <w:iCs/>
                <w:sz w:val="24"/>
                <w:szCs w:val="24"/>
              </w:rPr>
              <w:t>Almindelig:</w:t>
            </w:r>
          </w:p>
          <w:p w:rsidR="00C2455E" w:rsidRPr="00C26A06" w:rsidRDefault="00C2455E" w:rsidP="003B4BCE">
            <w:pPr>
              <w:rPr>
                <w:sz w:val="24"/>
                <w:szCs w:val="24"/>
              </w:rPr>
            </w:pPr>
            <w:r w:rsidRPr="00C26A06">
              <w:rPr>
                <w:sz w:val="24"/>
                <w:szCs w:val="24"/>
              </w:rPr>
              <w:t>Infektioner (</w:t>
            </w:r>
            <w:proofErr w:type="spellStart"/>
            <w:r w:rsidRPr="00C26A06">
              <w:rPr>
                <w:sz w:val="24"/>
                <w:szCs w:val="24"/>
              </w:rPr>
              <w:t>mykotiske</w:t>
            </w:r>
            <w:proofErr w:type="spellEnd"/>
            <w:r w:rsidRPr="00C26A06">
              <w:rPr>
                <w:sz w:val="24"/>
                <w:szCs w:val="24"/>
              </w:rPr>
              <w:t>, virale, bakterielle)</w:t>
            </w:r>
          </w:p>
          <w:p w:rsidR="00C2455E" w:rsidRPr="00C26A06" w:rsidRDefault="00C2455E" w:rsidP="003B4BCE">
            <w:pPr>
              <w:rPr>
                <w:sz w:val="24"/>
                <w:szCs w:val="24"/>
                <w:lang w:val="de-DE"/>
              </w:rPr>
            </w:pPr>
          </w:p>
          <w:p w:rsidR="00C2455E" w:rsidRPr="00C26A06" w:rsidRDefault="00C2455E" w:rsidP="003B4BCE">
            <w:pPr>
              <w:rPr>
                <w:i/>
                <w:iCs/>
                <w:sz w:val="24"/>
                <w:szCs w:val="24"/>
              </w:rPr>
            </w:pPr>
            <w:r w:rsidRPr="00C26A06">
              <w:rPr>
                <w:i/>
                <w:iCs/>
                <w:sz w:val="24"/>
                <w:szCs w:val="24"/>
              </w:rPr>
              <w:t>Meget sjælden:</w:t>
            </w:r>
          </w:p>
          <w:p w:rsidR="00C2455E" w:rsidRPr="00C26A06" w:rsidRDefault="00C2455E" w:rsidP="003B4BCE">
            <w:pPr>
              <w:rPr>
                <w:sz w:val="24"/>
                <w:szCs w:val="24"/>
              </w:rPr>
            </w:pPr>
            <w:r w:rsidRPr="00C26A06">
              <w:rPr>
                <w:sz w:val="24"/>
                <w:szCs w:val="24"/>
              </w:rPr>
              <w:t>Sepsis</w:t>
            </w:r>
          </w:p>
        </w:tc>
      </w:tr>
      <w:tr w:rsidR="00C2455E" w:rsidRPr="00C26A06" w:rsidTr="003B4BCE">
        <w:tc>
          <w:tcPr>
            <w:tcW w:w="2186" w:type="pct"/>
            <w:tcBorders>
              <w:top w:val="single" w:sz="4" w:space="0" w:color="auto"/>
              <w:left w:val="single" w:sz="4" w:space="0" w:color="auto"/>
              <w:bottom w:val="single" w:sz="4" w:space="0" w:color="auto"/>
              <w:right w:val="single" w:sz="4" w:space="0" w:color="auto"/>
            </w:tcBorders>
            <w:hideMark/>
          </w:tcPr>
          <w:p w:rsidR="00C2455E" w:rsidRPr="00C26A06" w:rsidRDefault="00C2455E" w:rsidP="003B4BCE">
            <w:pPr>
              <w:rPr>
                <w:sz w:val="24"/>
                <w:szCs w:val="24"/>
              </w:rPr>
            </w:pPr>
            <w:r w:rsidRPr="00C26A06">
              <w:rPr>
                <w:sz w:val="24"/>
                <w:szCs w:val="24"/>
              </w:rPr>
              <w:t>Benigne, maligne og uspecificerede tumorer (inkl. cyster og polypper)</w:t>
            </w:r>
          </w:p>
        </w:tc>
        <w:tc>
          <w:tcPr>
            <w:tcW w:w="2814" w:type="pct"/>
            <w:tcBorders>
              <w:top w:val="single" w:sz="4" w:space="0" w:color="auto"/>
              <w:left w:val="single" w:sz="4" w:space="0" w:color="auto"/>
              <w:bottom w:val="single" w:sz="4" w:space="0" w:color="auto"/>
              <w:right w:val="single" w:sz="4" w:space="0" w:color="auto"/>
            </w:tcBorders>
            <w:hideMark/>
          </w:tcPr>
          <w:p w:rsidR="00C2455E" w:rsidRPr="00C26A06" w:rsidRDefault="00C2455E" w:rsidP="003B4BCE">
            <w:pPr>
              <w:rPr>
                <w:i/>
                <w:iCs/>
                <w:sz w:val="24"/>
                <w:szCs w:val="24"/>
              </w:rPr>
            </w:pPr>
            <w:r w:rsidRPr="00C26A06">
              <w:rPr>
                <w:i/>
                <w:iCs/>
                <w:sz w:val="24"/>
                <w:szCs w:val="24"/>
              </w:rPr>
              <w:t>Ikke almindelig:</w:t>
            </w:r>
          </w:p>
          <w:p w:rsidR="00C2455E" w:rsidRPr="00C26A06" w:rsidRDefault="00C2455E" w:rsidP="003B4BCE">
            <w:pPr>
              <w:rPr>
                <w:sz w:val="24"/>
                <w:szCs w:val="24"/>
              </w:rPr>
            </w:pPr>
            <w:r w:rsidRPr="00C26A06">
              <w:rPr>
                <w:sz w:val="24"/>
                <w:szCs w:val="24"/>
              </w:rPr>
              <w:t xml:space="preserve">Behandlingsrelaterede, sekundære </w:t>
            </w:r>
            <w:proofErr w:type="spellStart"/>
            <w:r w:rsidRPr="00C26A06">
              <w:rPr>
                <w:sz w:val="24"/>
                <w:szCs w:val="24"/>
              </w:rPr>
              <w:t>maligniteter</w:t>
            </w:r>
            <w:proofErr w:type="spellEnd"/>
            <w:r w:rsidRPr="00C26A06">
              <w:rPr>
                <w:sz w:val="24"/>
                <w:szCs w:val="24"/>
              </w:rPr>
              <w:t xml:space="preserve"> (akut non-</w:t>
            </w:r>
            <w:proofErr w:type="spellStart"/>
            <w:r w:rsidRPr="00C26A06">
              <w:rPr>
                <w:sz w:val="24"/>
                <w:szCs w:val="24"/>
              </w:rPr>
              <w:t>lymfocytisk</w:t>
            </w:r>
            <w:proofErr w:type="spellEnd"/>
            <w:r w:rsidRPr="00C26A06">
              <w:rPr>
                <w:sz w:val="24"/>
                <w:szCs w:val="24"/>
              </w:rPr>
              <w:t xml:space="preserve"> leukæmi, </w:t>
            </w:r>
            <w:proofErr w:type="spellStart"/>
            <w:r w:rsidRPr="00C26A06">
              <w:rPr>
                <w:sz w:val="24"/>
                <w:szCs w:val="24"/>
              </w:rPr>
              <w:t>myelom</w:t>
            </w:r>
            <w:proofErr w:type="spellEnd"/>
            <w:r w:rsidRPr="00C26A06">
              <w:rPr>
                <w:sz w:val="24"/>
                <w:szCs w:val="24"/>
              </w:rPr>
              <w:t xml:space="preserve">, </w:t>
            </w:r>
            <w:proofErr w:type="spellStart"/>
            <w:r w:rsidRPr="00C26A06">
              <w:rPr>
                <w:sz w:val="24"/>
                <w:szCs w:val="24"/>
              </w:rPr>
              <w:t>myelodysplastisk</w:t>
            </w:r>
            <w:proofErr w:type="spellEnd"/>
            <w:r>
              <w:rPr>
                <w:sz w:val="24"/>
                <w:szCs w:val="24"/>
              </w:rPr>
              <w:t xml:space="preserve"> </w:t>
            </w:r>
            <w:r w:rsidRPr="00C26A06">
              <w:rPr>
                <w:sz w:val="24"/>
                <w:szCs w:val="24"/>
              </w:rPr>
              <w:t xml:space="preserve">syndrom, </w:t>
            </w:r>
            <w:proofErr w:type="spellStart"/>
            <w:r w:rsidRPr="00C26A06">
              <w:rPr>
                <w:sz w:val="24"/>
                <w:szCs w:val="24"/>
              </w:rPr>
              <w:t>myelom</w:t>
            </w:r>
            <w:proofErr w:type="spellEnd"/>
            <w:r w:rsidRPr="00C26A06">
              <w:rPr>
                <w:sz w:val="24"/>
                <w:szCs w:val="24"/>
              </w:rPr>
              <w:t xml:space="preserve">, </w:t>
            </w:r>
            <w:proofErr w:type="spellStart"/>
            <w:r w:rsidRPr="00C26A06">
              <w:rPr>
                <w:sz w:val="24"/>
                <w:szCs w:val="24"/>
              </w:rPr>
              <w:t>myeloproliferativ</w:t>
            </w:r>
            <w:proofErr w:type="spellEnd"/>
            <w:r w:rsidRPr="00C26A06">
              <w:rPr>
                <w:sz w:val="24"/>
                <w:szCs w:val="24"/>
              </w:rPr>
              <w:t xml:space="preserve"> sygdom)</w:t>
            </w:r>
          </w:p>
        </w:tc>
      </w:tr>
      <w:tr w:rsidR="00C2455E" w:rsidRPr="00C26A06" w:rsidTr="003B4BCE">
        <w:tc>
          <w:tcPr>
            <w:tcW w:w="2186" w:type="pct"/>
            <w:tcBorders>
              <w:top w:val="single" w:sz="4" w:space="0" w:color="auto"/>
              <w:left w:val="single" w:sz="4" w:space="0" w:color="auto"/>
              <w:bottom w:val="single" w:sz="4" w:space="0" w:color="auto"/>
              <w:right w:val="single" w:sz="4" w:space="0" w:color="auto"/>
            </w:tcBorders>
            <w:hideMark/>
          </w:tcPr>
          <w:p w:rsidR="00C2455E" w:rsidRPr="00C26A06" w:rsidRDefault="00C2455E" w:rsidP="003B4BCE">
            <w:pPr>
              <w:rPr>
                <w:sz w:val="24"/>
                <w:szCs w:val="24"/>
              </w:rPr>
            </w:pPr>
            <w:r w:rsidRPr="00C26A06">
              <w:rPr>
                <w:sz w:val="24"/>
                <w:szCs w:val="24"/>
              </w:rPr>
              <w:lastRenderedPageBreak/>
              <w:t xml:space="preserve">Blod og lymfesystem </w:t>
            </w:r>
          </w:p>
        </w:tc>
        <w:tc>
          <w:tcPr>
            <w:tcW w:w="2814" w:type="pct"/>
            <w:tcBorders>
              <w:top w:val="single" w:sz="4" w:space="0" w:color="auto"/>
              <w:left w:val="single" w:sz="4" w:space="0" w:color="auto"/>
              <w:bottom w:val="single" w:sz="4" w:space="0" w:color="auto"/>
              <w:right w:val="single" w:sz="4" w:space="0" w:color="auto"/>
            </w:tcBorders>
          </w:tcPr>
          <w:p w:rsidR="00C2455E" w:rsidRPr="00C26A06" w:rsidRDefault="00C2455E" w:rsidP="003B4BCE">
            <w:pPr>
              <w:rPr>
                <w:i/>
                <w:iCs/>
                <w:sz w:val="24"/>
                <w:szCs w:val="24"/>
              </w:rPr>
            </w:pPr>
            <w:r w:rsidRPr="00C26A06">
              <w:rPr>
                <w:i/>
                <w:iCs/>
                <w:sz w:val="24"/>
                <w:szCs w:val="24"/>
              </w:rPr>
              <w:t>Meget almindelig:</w:t>
            </w:r>
          </w:p>
          <w:p w:rsidR="00C2455E" w:rsidRPr="00C26A06" w:rsidRDefault="00C2455E" w:rsidP="003B4BCE">
            <w:pPr>
              <w:rPr>
                <w:sz w:val="24"/>
                <w:szCs w:val="24"/>
              </w:rPr>
            </w:pPr>
            <w:proofErr w:type="spellStart"/>
            <w:r w:rsidRPr="00C26A06">
              <w:rPr>
                <w:sz w:val="24"/>
                <w:szCs w:val="24"/>
              </w:rPr>
              <w:t>Myelosuppression</w:t>
            </w:r>
            <w:proofErr w:type="spellEnd"/>
            <w:r w:rsidRPr="00C26A06">
              <w:rPr>
                <w:sz w:val="24"/>
                <w:szCs w:val="24"/>
              </w:rPr>
              <w:t xml:space="preserve"> (</w:t>
            </w:r>
            <w:proofErr w:type="spellStart"/>
            <w:r w:rsidRPr="00C26A06">
              <w:rPr>
                <w:sz w:val="24"/>
                <w:szCs w:val="24"/>
              </w:rPr>
              <w:t>leukocytopeni</w:t>
            </w:r>
            <w:proofErr w:type="spellEnd"/>
            <w:r w:rsidRPr="00C26A06">
              <w:rPr>
                <w:sz w:val="24"/>
                <w:szCs w:val="24"/>
              </w:rPr>
              <w:t xml:space="preserve">, </w:t>
            </w:r>
            <w:proofErr w:type="spellStart"/>
            <w:r w:rsidRPr="00C26A06">
              <w:rPr>
                <w:sz w:val="24"/>
                <w:szCs w:val="24"/>
              </w:rPr>
              <w:t>trombocytopeni</w:t>
            </w:r>
            <w:proofErr w:type="spellEnd"/>
            <w:r w:rsidRPr="00C26A06">
              <w:rPr>
                <w:sz w:val="24"/>
                <w:szCs w:val="24"/>
              </w:rPr>
              <w:t>, anæmi)</w:t>
            </w:r>
          </w:p>
          <w:p w:rsidR="00C2455E" w:rsidRPr="00C26A06" w:rsidRDefault="00C2455E" w:rsidP="003B4BCE">
            <w:pPr>
              <w:rPr>
                <w:sz w:val="24"/>
                <w:szCs w:val="24"/>
              </w:rPr>
            </w:pPr>
          </w:p>
          <w:p w:rsidR="00C2455E" w:rsidRPr="00C26A06" w:rsidRDefault="00C2455E" w:rsidP="003B4BCE">
            <w:pPr>
              <w:rPr>
                <w:i/>
                <w:iCs/>
                <w:sz w:val="24"/>
                <w:szCs w:val="24"/>
              </w:rPr>
            </w:pPr>
            <w:r w:rsidRPr="00C26A06">
              <w:rPr>
                <w:i/>
                <w:iCs/>
                <w:sz w:val="24"/>
                <w:szCs w:val="24"/>
              </w:rPr>
              <w:t>Sjælden:</w:t>
            </w:r>
          </w:p>
          <w:p w:rsidR="00C2455E" w:rsidRPr="00C26A06" w:rsidRDefault="00C2455E" w:rsidP="003B4BCE">
            <w:pPr>
              <w:rPr>
                <w:sz w:val="24"/>
                <w:szCs w:val="24"/>
              </w:rPr>
            </w:pPr>
            <w:proofErr w:type="spellStart"/>
            <w:r w:rsidRPr="00C26A06">
              <w:rPr>
                <w:sz w:val="24"/>
                <w:szCs w:val="24"/>
              </w:rPr>
              <w:t>Pancytopæni</w:t>
            </w:r>
            <w:proofErr w:type="spellEnd"/>
          </w:p>
        </w:tc>
      </w:tr>
      <w:tr w:rsidR="00C2455E" w:rsidRPr="00C26A06" w:rsidTr="003B4BCE">
        <w:tc>
          <w:tcPr>
            <w:tcW w:w="2186" w:type="pct"/>
            <w:tcBorders>
              <w:top w:val="single" w:sz="4" w:space="0" w:color="auto"/>
              <w:left w:val="single" w:sz="4" w:space="0" w:color="auto"/>
              <w:bottom w:val="single" w:sz="4" w:space="0" w:color="auto"/>
              <w:right w:val="single" w:sz="4" w:space="0" w:color="auto"/>
            </w:tcBorders>
            <w:hideMark/>
          </w:tcPr>
          <w:p w:rsidR="00C2455E" w:rsidRPr="00C26A06" w:rsidRDefault="00C2455E" w:rsidP="003B4BCE">
            <w:pPr>
              <w:rPr>
                <w:sz w:val="24"/>
                <w:szCs w:val="24"/>
              </w:rPr>
            </w:pPr>
            <w:r w:rsidRPr="00C26A06">
              <w:rPr>
                <w:sz w:val="24"/>
                <w:szCs w:val="24"/>
              </w:rPr>
              <w:t>Immunsystemet</w:t>
            </w:r>
          </w:p>
        </w:tc>
        <w:tc>
          <w:tcPr>
            <w:tcW w:w="2814" w:type="pct"/>
            <w:tcBorders>
              <w:top w:val="single" w:sz="4" w:space="0" w:color="auto"/>
              <w:left w:val="single" w:sz="4" w:space="0" w:color="auto"/>
              <w:bottom w:val="single" w:sz="4" w:space="0" w:color="auto"/>
              <w:right w:val="single" w:sz="4" w:space="0" w:color="auto"/>
            </w:tcBorders>
            <w:hideMark/>
          </w:tcPr>
          <w:p w:rsidR="00C2455E" w:rsidRPr="00C26A06" w:rsidRDefault="00C2455E" w:rsidP="003B4BCE">
            <w:pPr>
              <w:rPr>
                <w:i/>
                <w:iCs/>
                <w:sz w:val="24"/>
                <w:szCs w:val="24"/>
              </w:rPr>
            </w:pPr>
            <w:r w:rsidRPr="00C26A06">
              <w:rPr>
                <w:i/>
                <w:iCs/>
                <w:sz w:val="24"/>
                <w:szCs w:val="24"/>
              </w:rPr>
              <w:t>Sjælden:</w:t>
            </w:r>
          </w:p>
          <w:p w:rsidR="00C2455E" w:rsidRPr="00C26A06" w:rsidRDefault="00C2455E" w:rsidP="003B4BCE">
            <w:pPr>
              <w:rPr>
                <w:sz w:val="24"/>
                <w:szCs w:val="24"/>
              </w:rPr>
            </w:pPr>
            <w:r w:rsidRPr="00C26A06">
              <w:rPr>
                <w:sz w:val="24"/>
                <w:szCs w:val="24"/>
              </w:rPr>
              <w:t>Allergiske reaktioner</w:t>
            </w:r>
          </w:p>
        </w:tc>
      </w:tr>
      <w:tr w:rsidR="00C2455E" w:rsidRPr="00C26A06" w:rsidTr="003B4BCE">
        <w:tc>
          <w:tcPr>
            <w:tcW w:w="2186" w:type="pct"/>
            <w:tcBorders>
              <w:top w:val="single" w:sz="4" w:space="0" w:color="auto"/>
              <w:left w:val="single" w:sz="4" w:space="0" w:color="auto"/>
              <w:bottom w:val="single" w:sz="4" w:space="0" w:color="auto"/>
              <w:right w:val="single" w:sz="4" w:space="0" w:color="auto"/>
            </w:tcBorders>
            <w:hideMark/>
          </w:tcPr>
          <w:p w:rsidR="00C2455E" w:rsidRPr="00C26A06" w:rsidRDefault="00C2455E" w:rsidP="003B4BCE">
            <w:pPr>
              <w:rPr>
                <w:sz w:val="24"/>
                <w:szCs w:val="24"/>
              </w:rPr>
            </w:pPr>
            <w:r w:rsidRPr="00C26A06">
              <w:rPr>
                <w:sz w:val="24"/>
                <w:szCs w:val="24"/>
              </w:rPr>
              <w:t>Det endokrine system</w:t>
            </w:r>
          </w:p>
        </w:tc>
        <w:tc>
          <w:tcPr>
            <w:tcW w:w="2814" w:type="pct"/>
            <w:tcBorders>
              <w:top w:val="single" w:sz="4" w:space="0" w:color="auto"/>
              <w:left w:val="single" w:sz="4" w:space="0" w:color="auto"/>
              <w:bottom w:val="single" w:sz="4" w:space="0" w:color="auto"/>
              <w:right w:val="single" w:sz="4" w:space="0" w:color="auto"/>
            </w:tcBorders>
            <w:hideMark/>
          </w:tcPr>
          <w:p w:rsidR="00C2455E" w:rsidRPr="00C26A06" w:rsidRDefault="00C2455E" w:rsidP="003B4BCE">
            <w:pPr>
              <w:rPr>
                <w:i/>
                <w:iCs/>
                <w:sz w:val="24"/>
                <w:szCs w:val="24"/>
              </w:rPr>
            </w:pPr>
            <w:r w:rsidRPr="00C26A06">
              <w:rPr>
                <w:i/>
                <w:iCs/>
                <w:sz w:val="24"/>
                <w:szCs w:val="24"/>
              </w:rPr>
              <w:t>Meget sjælden:</w:t>
            </w:r>
          </w:p>
          <w:p w:rsidR="00C2455E" w:rsidRPr="00C26A06" w:rsidRDefault="00C2455E" w:rsidP="003B4BCE">
            <w:pPr>
              <w:rPr>
                <w:sz w:val="24"/>
                <w:szCs w:val="24"/>
              </w:rPr>
            </w:pPr>
            <w:r w:rsidRPr="00C26A06">
              <w:rPr>
                <w:sz w:val="24"/>
                <w:szCs w:val="24"/>
              </w:rPr>
              <w:t>Addisons sygdom</w:t>
            </w:r>
          </w:p>
        </w:tc>
      </w:tr>
      <w:tr w:rsidR="00C2455E" w:rsidRPr="00C26A06" w:rsidTr="003B4BCE">
        <w:tc>
          <w:tcPr>
            <w:tcW w:w="2186" w:type="pct"/>
            <w:tcBorders>
              <w:top w:val="single" w:sz="4" w:space="0" w:color="auto"/>
              <w:left w:val="single" w:sz="4" w:space="0" w:color="auto"/>
              <w:bottom w:val="single" w:sz="4" w:space="0" w:color="auto"/>
              <w:right w:val="single" w:sz="4" w:space="0" w:color="auto"/>
            </w:tcBorders>
            <w:hideMark/>
          </w:tcPr>
          <w:p w:rsidR="00C2455E" w:rsidRPr="00C26A06" w:rsidRDefault="00C2455E" w:rsidP="003B4BCE">
            <w:pPr>
              <w:rPr>
                <w:sz w:val="24"/>
                <w:szCs w:val="24"/>
              </w:rPr>
            </w:pPr>
            <w:r w:rsidRPr="00C26A06">
              <w:rPr>
                <w:sz w:val="24"/>
                <w:szCs w:val="24"/>
              </w:rPr>
              <w:t>Metabolisme og ernæring</w:t>
            </w:r>
          </w:p>
        </w:tc>
        <w:tc>
          <w:tcPr>
            <w:tcW w:w="2814" w:type="pct"/>
            <w:tcBorders>
              <w:top w:val="single" w:sz="4" w:space="0" w:color="auto"/>
              <w:left w:val="single" w:sz="4" w:space="0" w:color="auto"/>
              <w:bottom w:val="single" w:sz="4" w:space="0" w:color="auto"/>
              <w:right w:val="single" w:sz="4" w:space="0" w:color="auto"/>
            </w:tcBorders>
            <w:hideMark/>
          </w:tcPr>
          <w:p w:rsidR="00C2455E" w:rsidRPr="00C26A06" w:rsidRDefault="00C2455E" w:rsidP="003B4BCE">
            <w:pPr>
              <w:rPr>
                <w:i/>
                <w:iCs/>
                <w:sz w:val="24"/>
                <w:szCs w:val="24"/>
              </w:rPr>
            </w:pPr>
            <w:r w:rsidRPr="00C26A06">
              <w:rPr>
                <w:i/>
                <w:iCs/>
                <w:sz w:val="24"/>
                <w:szCs w:val="24"/>
              </w:rPr>
              <w:t>Meget sjælden:</w:t>
            </w:r>
          </w:p>
          <w:p w:rsidR="00C2455E" w:rsidRPr="00C26A06" w:rsidRDefault="00C2455E" w:rsidP="003B4BCE">
            <w:pPr>
              <w:rPr>
                <w:i/>
                <w:iCs/>
                <w:sz w:val="24"/>
                <w:szCs w:val="24"/>
              </w:rPr>
            </w:pPr>
            <w:r w:rsidRPr="00C26A06">
              <w:rPr>
                <w:sz w:val="24"/>
                <w:szCs w:val="24"/>
              </w:rPr>
              <w:t>Hypoglykæmi</w:t>
            </w:r>
          </w:p>
        </w:tc>
      </w:tr>
      <w:tr w:rsidR="00C2455E" w:rsidRPr="00C26A06" w:rsidTr="003B4BCE">
        <w:tc>
          <w:tcPr>
            <w:tcW w:w="2186" w:type="pct"/>
            <w:tcBorders>
              <w:top w:val="single" w:sz="4" w:space="0" w:color="auto"/>
              <w:left w:val="single" w:sz="4" w:space="0" w:color="auto"/>
              <w:bottom w:val="single" w:sz="4" w:space="0" w:color="auto"/>
              <w:right w:val="single" w:sz="4" w:space="0" w:color="auto"/>
            </w:tcBorders>
            <w:hideMark/>
          </w:tcPr>
          <w:p w:rsidR="00C2455E" w:rsidRPr="00C26A06" w:rsidRDefault="00C2455E" w:rsidP="003B4BCE">
            <w:pPr>
              <w:rPr>
                <w:sz w:val="24"/>
                <w:szCs w:val="24"/>
              </w:rPr>
            </w:pPr>
            <w:r w:rsidRPr="00C26A06">
              <w:rPr>
                <w:sz w:val="24"/>
                <w:szCs w:val="24"/>
              </w:rPr>
              <w:t>Nervesystemet</w:t>
            </w:r>
          </w:p>
        </w:tc>
        <w:tc>
          <w:tcPr>
            <w:tcW w:w="2814" w:type="pct"/>
            <w:tcBorders>
              <w:top w:val="single" w:sz="4" w:space="0" w:color="auto"/>
              <w:left w:val="single" w:sz="4" w:space="0" w:color="auto"/>
              <w:bottom w:val="single" w:sz="4" w:space="0" w:color="auto"/>
              <w:right w:val="single" w:sz="4" w:space="0" w:color="auto"/>
            </w:tcBorders>
            <w:hideMark/>
          </w:tcPr>
          <w:p w:rsidR="00C2455E" w:rsidRPr="00C26A06" w:rsidRDefault="00C2455E" w:rsidP="003B4BCE">
            <w:pPr>
              <w:rPr>
                <w:i/>
                <w:iCs/>
                <w:sz w:val="24"/>
                <w:szCs w:val="24"/>
              </w:rPr>
            </w:pPr>
            <w:r w:rsidRPr="00C26A06">
              <w:rPr>
                <w:i/>
                <w:iCs/>
                <w:sz w:val="24"/>
                <w:szCs w:val="24"/>
              </w:rPr>
              <w:t>Meget sjælden:</w:t>
            </w:r>
          </w:p>
          <w:p w:rsidR="00C2455E" w:rsidRPr="00C26A06" w:rsidRDefault="00C2455E" w:rsidP="003B4BCE">
            <w:pPr>
              <w:rPr>
                <w:i/>
                <w:iCs/>
                <w:sz w:val="24"/>
                <w:szCs w:val="24"/>
              </w:rPr>
            </w:pPr>
            <w:proofErr w:type="spellStart"/>
            <w:r w:rsidRPr="00C26A06">
              <w:rPr>
                <w:sz w:val="24"/>
                <w:szCs w:val="24"/>
              </w:rPr>
              <w:t>Paræstesi</w:t>
            </w:r>
            <w:proofErr w:type="spellEnd"/>
          </w:p>
        </w:tc>
      </w:tr>
      <w:tr w:rsidR="00C2455E" w:rsidRPr="00C26A06" w:rsidTr="003B4BCE">
        <w:tc>
          <w:tcPr>
            <w:tcW w:w="2186" w:type="pct"/>
            <w:tcBorders>
              <w:top w:val="single" w:sz="4" w:space="0" w:color="auto"/>
              <w:left w:val="single" w:sz="4" w:space="0" w:color="auto"/>
              <w:bottom w:val="single" w:sz="4" w:space="0" w:color="auto"/>
              <w:right w:val="single" w:sz="4" w:space="0" w:color="auto"/>
            </w:tcBorders>
            <w:hideMark/>
          </w:tcPr>
          <w:p w:rsidR="00C2455E" w:rsidRPr="00C26A06" w:rsidRDefault="00C2455E" w:rsidP="003B4BCE">
            <w:pPr>
              <w:rPr>
                <w:sz w:val="24"/>
                <w:szCs w:val="24"/>
              </w:rPr>
            </w:pPr>
            <w:r w:rsidRPr="00C26A06">
              <w:rPr>
                <w:sz w:val="24"/>
                <w:szCs w:val="24"/>
              </w:rPr>
              <w:t>Hjertet</w:t>
            </w:r>
          </w:p>
        </w:tc>
        <w:tc>
          <w:tcPr>
            <w:tcW w:w="2814" w:type="pct"/>
            <w:tcBorders>
              <w:top w:val="single" w:sz="4" w:space="0" w:color="auto"/>
              <w:left w:val="single" w:sz="4" w:space="0" w:color="auto"/>
              <w:bottom w:val="single" w:sz="4" w:space="0" w:color="auto"/>
              <w:right w:val="single" w:sz="4" w:space="0" w:color="auto"/>
            </w:tcBorders>
            <w:hideMark/>
          </w:tcPr>
          <w:p w:rsidR="00C2455E" w:rsidRPr="00C26A06" w:rsidRDefault="00C2455E" w:rsidP="003B4BCE">
            <w:pPr>
              <w:rPr>
                <w:i/>
                <w:iCs/>
                <w:sz w:val="24"/>
                <w:szCs w:val="24"/>
              </w:rPr>
            </w:pPr>
            <w:r w:rsidRPr="00C26A06">
              <w:rPr>
                <w:i/>
                <w:iCs/>
                <w:sz w:val="24"/>
                <w:szCs w:val="24"/>
              </w:rPr>
              <w:t>Meget sjælden:</w:t>
            </w:r>
          </w:p>
          <w:p w:rsidR="00C2455E" w:rsidRPr="00C26A06" w:rsidRDefault="00C2455E" w:rsidP="003B4BCE">
            <w:pPr>
              <w:rPr>
                <w:i/>
                <w:iCs/>
                <w:sz w:val="24"/>
                <w:szCs w:val="24"/>
              </w:rPr>
            </w:pPr>
            <w:proofErr w:type="spellStart"/>
            <w:r w:rsidRPr="00C26A06">
              <w:rPr>
                <w:sz w:val="24"/>
                <w:szCs w:val="24"/>
              </w:rPr>
              <w:t>Kardiomyopati</w:t>
            </w:r>
            <w:proofErr w:type="spellEnd"/>
          </w:p>
        </w:tc>
      </w:tr>
      <w:tr w:rsidR="00C2455E" w:rsidRPr="00C26A06" w:rsidTr="003B4BCE">
        <w:tc>
          <w:tcPr>
            <w:tcW w:w="2186" w:type="pct"/>
            <w:tcBorders>
              <w:top w:val="single" w:sz="4" w:space="0" w:color="auto"/>
              <w:left w:val="single" w:sz="4" w:space="0" w:color="auto"/>
              <w:bottom w:val="single" w:sz="4" w:space="0" w:color="auto"/>
              <w:right w:val="single" w:sz="4" w:space="0" w:color="auto"/>
            </w:tcBorders>
            <w:hideMark/>
          </w:tcPr>
          <w:p w:rsidR="00C2455E" w:rsidRPr="00C26A06" w:rsidRDefault="00C2455E" w:rsidP="003B4BCE">
            <w:pPr>
              <w:rPr>
                <w:sz w:val="24"/>
                <w:szCs w:val="24"/>
              </w:rPr>
            </w:pPr>
            <w:r w:rsidRPr="00C26A06">
              <w:rPr>
                <w:sz w:val="24"/>
                <w:szCs w:val="24"/>
              </w:rPr>
              <w:t xml:space="preserve">Luftveje, thorax og </w:t>
            </w:r>
            <w:proofErr w:type="spellStart"/>
            <w:r w:rsidRPr="00C26A06">
              <w:rPr>
                <w:sz w:val="24"/>
                <w:szCs w:val="24"/>
              </w:rPr>
              <w:t>mediastinum</w:t>
            </w:r>
            <w:proofErr w:type="spellEnd"/>
          </w:p>
        </w:tc>
        <w:tc>
          <w:tcPr>
            <w:tcW w:w="2814" w:type="pct"/>
            <w:tcBorders>
              <w:top w:val="single" w:sz="4" w:space="0" w:color="auto"/>
              <w:left w:val="single" w:sz="4" w:space="0" w:color="auto"/>
              <w:bottom w:val="single" w:sz="4" w:space="0" w:color="auto"/>
              <w:right w:val="single" w:sz="4" w:space="0" w:color="auto"/>
            </w:tcBorders>
            <w:hideMark/>
          </w:tcPr>
          <w:p w:rsidR="00C2455E" w:rsidRPr="00C26A06" w:rsidRDefault="00C2455E" w:rsidP="003B4BCE">
            <w:pPr>
              <w:rPr>
                <w:i/>
                <w:iCs/>
                <w:sz w:val="24"/>
                <w:szCs w:val="24"/>
              </w:rPr>
            </w:pPr>
            <w:r w:rsidRPr="00C26A06">
              <w:rPr>
                <w:i/>
                <w:iCs/>
                <w:sz w:val="24"/>
                <w:szCs w:val="24"/>
              </w:rPr>
              <w:t>Meget sjælden:</w:t>
            </w:r>
          </w:p>
          <w:p w:rsidR="00C2455E" w:rsidRPr="00C26A06" w:rsidRDefault="00C2455E" w:rsidP="003B4BCE">
            <w:pPr>
              <w:rPr>
                <w:i/>
                <w:iCs/>
                <w:sz w:val="24"/>
                <w:szCs w:val="24"/>
              </w:rPr>
            </w:pPr>
            <w:r w:rsidRPr="00C26A06">
              <w:rPr>
                <w:sz w:val="24"/>
                <w:szCs w:val="24"/>
              </w:rPr>
              <w:t xml:space="preserve">Lungefibrose, </w:t>
            </w:r>
            <w:proofErr w:type="spellStart"/>
            <w:r w:rsidRPr="00C26A06">
              <w:rPr>
                <w:sz w:val="24"/>
                <w:szCs w:val="24"/>
              </w:rPr>
              <w:t>alveolitis</w:t>
            </w:r>
            <w:proofErr w:type="spellEnd"/>
            <w:r w:rsidRPr="00C26A06">
              <w:rPr>
                <w:sz w:val="24"/>
                <w:szCs w:val="24"/>
              </w:rPr>
              <w:t>, pneumoni</w:t>
            </w:r>
          </w:p>
        </w:tc>
      </w:tr>
      <w:tr w:rsidR="00C2455E" w:rsidRPr="00C26A06" w:rsidTr="003B4BCE">
        <w:tc>
          <w:tcPr>
            <w:tcW w:w="2186" w:type="pct"/>
            <w:tcBorders>
              <w:top w:val="single" w:sz="4" w:space="0" w:color="auto"/>
              <w:left w:val="single" w:sz="4" w:space="0" w:color="auto"/>
              <w:bottom w:val="single" w:sz="4" w:space="0" w:color="auto"/>
              <w:right w:val="single" w:sz="4" w:space="0" w:color="auto"/>
            </w:tcBorders>
            <w:hideMark/>
          </w:tcPr>
          <w:p w:rsidR="00C2455E" w:rsidRPr="00C26A06" w:rsidRDefault="00C2455E" w:rsidP="003B4BCE">
            <w:pPr>
              <w:rPr>
                <w:sz w:val="24"/>
                <w:szCs w:val="24"/>
              </w:rPr>
            </w:pPr>
            <w:r w:rsidRPr="00C26A06">
              <w:rPr>
                <w:sz w:val="24"/>
                <w:szCs w:val="24"/>
              </w:rPr>
              <w:t>Mave-tarm-kanalen</w:t>
            </w:r>
          </w:p>
        </w:tc>
        <w:tc>
          <w:tcPr>
            <w:tcW w:w="2814" w:type="pct"/>
            <w:tcBorders>
              <w:top w:val="single" w:sz="4" w:space="0" w:color="auto"/>
              <w:left w:val="single" w:sz="4" w:space="0" w:color="auto"/>
              <w:bottom w:val="single" w:sz="4" w:space="0" w:color="auto"/>
              <w:right w:val="single" w:sz="4" w:space="0" w:color="auto"/>
            </w:tcBorders>
            <w:hideMark/>
          </w:tcPr>
          <w:p w:rsidR="00C2455E" w:rsidRPr="00C26A06" w:rsidRDefault="00C2455E" w:rsidP="003B4BCE">
            <w:pPr>
              <w:rPr>
                <w:i/>
                <w:iCs/>
                <w:sz w:val="24"/>
                <w:szCs w:val="24"/>
              </w:rPr>
            </w:pPr>
            <w:r w:rsidRPr="00C26A06">
              <w:rPr>
                <w:i/>
                <w:iCs/>
                <w:sz w:val="24"/>
                <w:szCs w:val="24"/>
              </w:rPr>
              <w:t>Meget almindelig:</w:t>
            </w:r>
          </w:p>
          <w:p w:rsidR="00C2455E" w:rsidRPr="00C26A06" w:rsidRDefault="00C2455E" w:rsidP="003B4BCE">
            <w:pPr>
              <w:rPr>
                <w:i/>
                <w:iCs/>
                <w:sz w:val="24"/>
                <w:szCs w:val="24"/>
              </w:rPr>
            </w:pPr>
            <w:r w:rsidRPr="00C26A06">
              <w:rPr>
                <w:sz w:val="24"/>
                <w:szCs w:val="24"/>
              </w:rPr>
              <w:t>Kvalme, opkastning</w:t>
            </w:r>
          </w:p>
        </w:tc>
      </w:tr>
      <w:tr w:rsidR="00C2455E" w:rsidRPr="00C26A06" w:rsidTr="003B4BCE">
        <w:tc>
          <w:tcPr>
            <w:tcW w:w="2186" w:type="pct"/>
            <w:tcBorders>
              <w:top w:val="single" w:sz="4" w:space="0" w:color="auto"/>
              <w:left w:val="single" w:sz="4" w:space="0" w:color="auto"/>
              <w:bottom w:val="single" w:sz="4" w:space="0" w:color="auto"/>
              <w:right w:val="single" w:sz="4" w:space="0" w:color="auto"/>
            </w:tcBorders>
            <w:hideMark/>
          </w:tcPr>
          <w:p w:rsidR="00C2455E" w:rsidRPr="00C26A06" w:rsidRDefault="00C2455E" w:rsidP="003B4BCE">
            <w:pPr>
              <w:rPr>
                <w:sz w:val="24"/>
                <w:szCs w:val="24"/>
              </w:rPr>
            </w:pPr>
            <w:r w:rsidRPr="00C26A06">
              <w:rPr>
                <w:sz w:val="24"/>
                <w:szCs w:val="24"/>
              </w:rPr>
              <w:t>Hud og subkutant væv</w:t>
            </w:r>
          </w:p>
        </w:tc>
        <w:tc>
          <w:tcPr>
            <w:tcW w:w="2814" w:type="pct"/>
            <w:tcBorders>
              <w:top w:val="single" w:sz="4" w:space="0" w:color="auto"/>
              <w:left w:val="single" w:sz="4" w:space="0" w:color="auto"/>
              <w:bottom w:val="single" w:sz="4" w:space="0" w:color="auto"/>
              <w:right w:val="single" w:sz="4" w:space="0" w:color="auto"/>
            </w:tcBorders>
          </w:tcPr>
          <w:p w:rsidR="00C2455E" w:rsidRPr="00C26A06" w:rsidRDefault="00C2455E" w:rsidP="003B4BCE">
            <w:pPr>
              <w:rPr>
                <w:i/>
                <w:iCs/>
                <w:sz w:val="24"/>
                <w:szCs w:val="24"/>
              </w:rPr>
            </w:pPr>
            <w:r w:rsidRPr="00C26A06">
              <w:rPr>
                <w:i/>
                <w:iCs/>
                <w:sz w:val="24"/>
                <w:szCs w:val="24"/>
              </w:rPr>
              <w:t>Meget almindelig:</w:t>
            </w:r>
          </w:p>
          <w:p w:rsidR="00C2455E" w:rsidRPr="00C26A06" w:rsidRDefault="00C2455E" w:rsidP="003B4BCE">
            <w:pPr>
              <w:rPr>
                <w:sz w:val="24"/>
                <w:szCs w:val="24"/>
              </w:rPr>
            </w:pPr>
            <w:proofErr w:type="spellStart"/>
            <w:r w:rsidRPr="00C26A06">
              <w:rPr>
                <w:sz w:val="24"/>
                <w:szCs w:val="24"/>
              </w:rPr>
              <w:t>Alopeci</w:t>
            </w:r>
            <w:proofErr w:type="spellEnd"/>
            <w:r w:rsidRPr="00C26A06">
              <w:rPr>
                <w:sz w:val="24"/>
                <w:szCs w:val="24"/>
              </w:rPr>
              <w:t xml:space="preserve"> (normalt let), bronzefarvet pigmentering af huden</w:t>
            </w:r>
          </w:p>
          <w:p w:rsidR="00C2455E" w:rsidRPr="00C26A06" w:rsidRDefault="00C2455E" w:rsidP="003B4BCE">
            <w:pPr>
              <w:rPr>
                <w:sz w:val="24"/>
                <w:szCs w:val="24"/>
              </w:rPr>
            </w:pPr>
          </w:p>
          <w:p w:rsidR="00C2455E" w:rsidRPr="00C26A06" w:rsidRDefault="00C2455E" w:rsidP="003B4BCE">
            <w:pPr>
              <w:rPr>
                <w:i/>
                <w:iCs/>
                <w:sz w:val="24"/>
                <w:szCs w:val="24"/>
              </w:rPr>
            </w:pPr>
            <w:r w:rsidRPr="00C26A06">
              <w:rPr>
                <w:i/>
                <w:iCs/>
                <w:sz w:val="24"/>
                <w:szCs w:val="24"/>
              </w:rPr>
              <w:t>Meget sjælden:</w:t>
            </w:r>
          </w:p>
          <w:p w:rsidR="00C2455E" w:rsidRPr="00C26A06" w:rsidRDefault="00C2455E" w:rsidP="003B4BCE">
            <w:pPr>
              <w:rPr>
                <w:i/>
                <w:iCs/>
                <w:sz w:val="24"/>
                <w:szCs w:val="24"/>
              </w:rPr>
            </w:pPr>
            <w:proofErr w:type="spellStart"/>
            <w:r w:rsidRPr="00C26A06">
              <w:rPr>
                <w:sz w:val="24"/>
                <w:szCs w:val="24"/>
              </w:rPr>
              <w:t>Skleroderma</w:t>
            </w:r>
            <w:proofErr w:type="spellEnd"/>
            <w:r w:rsidRPr="00C26A06">
              <w:rPr>
                <w:sz w:val="24"/>
                <w:szCs w:val="24"/>
              </w:rPr>
              <w:t xml:space="preserve">, udløsning af psoriasis, </w:t>
            </w:r>
            <w:proofErr w:type="spellStart"/>
            <w:r w:rsidRPr="00C26A06">
              <w:rPr>
                <w:sz w:val="24"/>
                <w:szCs w:val="24"/>
              </w:rPr>
              <w:t>erytem</w:t>
            </w:r>
            <w:proofErr w:type="spellEnd"/>
            <w:r w:rsidRPr="00C26A06">
              <w:rPr>
                <w:sz w:val="24"/>
                <w:szCs w:val="24"/>
              </w:rPr>
              <w:t xml:space="preserve">, </w:t>
            </w:r>
            <w:proofErr w:type="spellStart"/>
            <w:r w:rsidRPr="00C26A06">
              <w:rPr>
                <w:sz w:val="24"/>
                <w:szCs w:val="24"/>
              </w:rPr>
              <w:t>urticaria</w:t>
            </w:r>
            <w:proofErr w:type="spellEnd"/>
          </w:p>
        </w:tc>
      </w:tr>
      <w:tr w:rsidR="00C2455E" w:rsidRPr="00C26A06" w:rsidTr="003B4BCE">
        <w:tc>
          <w:tcPr>
            <w:tcW w:w="2186" w:type="pct"/>
            <w:tcBorders>
              <w:top w:val="single" w:sz="4" w:space="0" w:color="auto"/>
              <w:left w:val="single" w:sz="4" w:space="0" w:color="auto"/>
              <w:bottom w:val="single" w:sz="4" w:space="0" w:color="auto"/>
              <w:right w:val="single" w:sz="4" w:space="0" w:color="auto"/>
            </w:tcBorders>
            <w:hideMark/>
          </w:tcPr>
          <w:p w:rsidR="00C2455E" w:rsidRPr="00C26A06" w:rsidRDefault="00C2455E" w:rsidP="003B4BCE">
            <w:pPr>
              <w:rPr>
                <w:sz w:val="24"/>
                <w:szCs w:val="24"/>
              </w:rPr>
            </w:pPr>
            <w:r w:rsidRPr="00C26A06">
              <w:rPr>
                <w:sz w:val="24"/>
                <w:szCs w:val="24"/>
              </w:rPr>
              <w:t>Nyrer og urinveje</w:t>
            </w:r>
          </w:p>
        </w:tc>
        <w:tc>
          <w:tcPr>
            <w:tcW w:w="2814" w:type="pct"/>
            <w:tcBorders>
              <w:top w:val="single" w:sz="4" w:space="0" w:color="auto"/>
              <w:left w:val="single" w:sz="4" w:space="0" w:color="auto"/>
              <w:bottom w:val="single" w:sz="4" w:space="0" w:color="auto"/>
              <w:right w:val="single" w:sz="4" w:space="0" w:color="auto"/>
            </w:tcBorders>
            <w:hideMark/>
          </w:tcPr>
          <w:p w:rsidR="00C2455E" w:rsidRPr="00C26A06" w:rsidRDefault="00C2455E" w:rsidP="003B4BCE">
            <w:pPr>
              <w:rPr>
                <w:i/>
                <w:iCs/>
                <w:sz w:val="24"/>
                <w:szCs w:val="24"/>
              </w:rPr>
            </w:pPr>
            <w:r w:rsidRPr="00C26A06">
              <w:rPr>
                <w:i/>
                <w:iCs/>
                <w:sz w:val="24"/>
                <w:szCs w:val="24"/>
              </w:rPr>
              <w:t>Meget sjælden:</w:t>
            </w:r>
          </w:p>
          <w:p w:rsidR="00C2455E" w:rsidRPr="00C26A06" w:rsidRDefault="00C2455E" w:rsidP="003B4BCE">
            <w:pPr>
              <w:rPr>
                <w:i/>
                <w:iCs/>
                <w:sz w:val="24"/>
                <w:szCs w:val="24"/>
              </w:rPr>
            </w:pPr>
            <w:proofErr w:type="spellStart"/>
            <w:r w:rsidRPr="00C26A06">
              <w:rPr>
                <w:sz w:val="24"/>
                <w:szCs w:val="24"/>
              </w:rPr>
              <w:t>Hæmoragisk</w:t>
            </w:r>
            <w:proofErr w:type="spellEnd"/>
            <w:r w:rsidRPr="00C26A06">
              <w:rPr>
                <w:sz w:val="24"/>
                <w:szCs w:val="24"/>
              </w:rPr>
              <w:t xml:space="preserve"> cystitis</w:t>
            </w:r>
          </w:p>
        </w:tc>
      </w:tr>
      <w:tr w:rsidR="00C2455E" w:rsidRPr="00C26A06" w:rsidTr="003B4BCE">
        <w:tc>
          <w:tcPr>
            <w:tcW w:w="2186" w:type="pct"/>
            <w:tcBorders>
              <w:top w:val="single" w:sz="4" w:space="0" w:color="auto"/>
              <w:left w:val="single" w:sz="4" w:space="0" w:color="auto"/>
              <w:bottom w:val="single" w:sz="4" w:space="0" w:color="auto"/>
              <w:right w:val="single" w:sz="4" w:space="0" w:color="auto"/>
            </w:tcBorders>
            <w:hideMark/>
          </w:tcPr>
          <w:p w:rsidR="00C2455E" w:rsidRPr="00C26A06" w:rsidRDefault="00C2455E" w:rsidP="003B4BCE">
            <w:pPr>
              <w:rPr>
                <w:sz w:val="24"/>
                <w:szCs w:val="24"/>
              </w:rPr>
            </w:pPr>
            <w:r w:rsidRPr="00C26A06">
              <w:rPr>
                <w:sz w:val="24"/>
                <w:szCs w:val="24"/>
              </w:rPr>
              <w:t>Almene symptomer og reaktioner på administrationsstedet</w:t>
            </w:r>
          </w:p>
        </w:tc>
        <w:tc>
          <w:tcPr>
            <w:tcW w:w="2814" w:type="pct"/>
            <w:tcBorders>
              <w:top w:val="single" w:sz="4" w:space="0" w:color="auto"/>
              <w:left w:val="single" w:sz="4" w:space="0" w:color="auto"/>
              <w:bottom w:val="single" w:sz="4" w:space="0" w:color="auto"/>
              <w:right w:val="single" w:sz="4" w:space="0" w:color="auto"/>
            </w:tcBorders>
            <w:hideMark/>
          </w:tcPr>
          <w:p w:rsidR="00C2455E" w:rsidRPr="00C26A06" w:rsidRDefault="00C2455E" w:rsidP="003B4BCE">
            <w:pPr>
              <w:rPr>
                <w:i/>
                <w:iCs/>
                <w:sz w:val="24"/>
                <w:szCs w:val="24"/>
              </w:rPr>
            </w:pPr>
            <w:r w:rsidRPr="00C26A06">
              <w:rPr>
                <w:i/>
                <w:iCs/>
                <w:sz w:val="24"/>
                <w:szCs w:val="24"/>
              </w:rPr>
              <w:t>Meget sjælden:</w:t>
            </w:r>
          </w:p>
          <w:p w:rsidR="00C2455E" w:rsidRPr="00C26A06" w:rsidRDefault="00C2455E" w:rsidP="003B4BCE">
            <w:pPr>
              <w:rPr>
                <w:i/>
                <w:iCs/>
                <w:sz w:val="24"/>
                <w:szCs w:val="24"/>
              </w:rPr>
            </w:pPr>
            <w:r w:rsidRPr="00C26A06">
              <w:rPr>
                <w:sz w:val="24"/>
                <w:szCs w:val="24"/>
              </w:rPr>
              <w:t xml:space="preserve">Influenzalignende symptomer, lokal </w:t>
            </w:r>
            <w:proofErr w:type="gramStart"/>
            <w:r w:rsidRPr="00C26A06">
              <w:rPr>
                <w:sz w:val="24"/>
                <w:szCs w:val="24"/>
              </w:rPr>
              <w:t>smertefuld</w:t>
            </w:r>
            <w:proofErr w:type="gramEnd"/>
            <w:r w:rsidRPr="00C26A06">
              <w:rPr>
                <w:sz w:val="24"/>
                <w:szCs w:val="24"/>
              </w:rPr>
              <w:t xml:space="preserve"> betændelses-reaktioner (i tilfælde af </w:t>
            </w:r>
            <w:proofErr w:type="spellStart"/>
            <w:r w:rsidRPr="00C26A06">
              <w:rPr>
                <w:sz w:val="24"/>
                <w:szCs w:val="24"/>
              </w:rPr>
              <w:t>ekstravasation</w:t>
            </w:r>
            <w:proofErr w:type="spellEnd"/>
            <w:r w:rsidRPr="00C26A06">
              <w:rPr>
                <w:sz w:val="24"/>
                <w:szCs w:val="24"/>
              </w:rPr>
              <w:t>)</w:t>
            </w:r>
          </w:p>
        </w:tc>
      </w:tr>
    </w:tbl>
    <w:p w:rsidR="00C2455E" w:rsidRPr="00C26A06" w:rsidRDefault="00C2455E" w:rsidP="00C2455E">
      <w:pPr>
        <w:autoSpaceDE w:val="0"/>
        <w:autoSpaceDN w:val="0"/>
        <w:adjustRightInd w:val="0"/>
        <w:ind w:left="851"/>
        <w:rPr>
          <w:sz w:val="24"/>
          <w:szCs w:val="24"/>
          <w:u w:val="single"/>
          <w:lang w:eastAsia="en-GB"/>
        </w:rPr>
      </w:pPr>
    </w:p>
    <w:p w:rsidR="005D2C1C" w:rsidRDefault="005D2C1C" w:rsidP="005D2C1C">
      <w:pPr>
        <w:pStyle w:val="Sidehoved"/>
        <w:tabs>
          <w:tab w:val="left" w:pos="851"/>
        </w:tabs>
        <w:ind w:left="851"/>
        <w:rPr>
          <w:szCs w:val="24"/>
          <w:u w:val="single"/>
        </w:rPr>
      </w:pPr>
      <w:r>
        <w:rPr>
          <w:szCs w:val="24"/>
          <w:u w:val="single"/>
        </w:rPr>
        <w:t xml:space="preserve">Indberetning af </w:t>
      </w:r>
      <w:r>
        <w:rPr>
          <w:noProof/>
          <w:szCs w:val="22"/>
          <w:u w:val="single"/>
        </w:rPr>
        <w:t xml:space="preserve">formodede </w:t>
      </w:r>
      <w:r>
        <w:rPr>
          <w:szCs w:val="24"/>
          <w:u w:val="single"/>
        </w:rPr>
        <w:t>bivirkninger</w:t>
      </w:r>
    </w:p>
    <w:p w:rsidR="005D2C1C" w:rsidRDefault="005D2C1C" w:rsidP="005D2C1C">
      <w:pPr>
        <w:pStyle w:val="Sidehoved"/>
        <w:tabs>
          <w:tab w:val="left" w:pos="851"/>
        </w:tabs>
        <w:ind w:left="851"/>
        <w:rPr>
          <w:szCs w:val="24"/>
        </w:rPr>
      </w:pPr>
      <w:r>
        <w:rPr>
          <w:szCs w:val="24"/>
        </w:rPr>
        <w:t>Når lægemidlet er godkendt, er indberetning af formodede bivirkninger vigtig. Det muliggør løbende overvågning af benefit/</w:t>
      </w:r>
      <w:proofErr w:type="spellStart"/>
      <w:r>
        <w:rPr>
          <w:szCs w:val="24"/>
        </w:rPr>
        <w:t>risk</w:t>
      </w:r>
      <w:proofErr w:type="spellEnd"/>
      <w:r>
        <w:rPr>
          <w:szCs w:val="24"/>
        </w:rPr>
        <w:t>-forholdet for lægemidlet. Sundhedspersoner anmodes om at indberette alle formodede bivirkninger via:</w:t>
      </w:r>
    </w:p>
    <w:p w:rsidR="005D2C1C" w:rsidRDefault="005D2C1C" w:rsidP="005D2C1C">
      <w:pPr>
        <w:pStyle w:val="Sidehoved"/>
        <w:tabs>
          <w:tab w:val="left" w:pos="851"/>
        </w:tabs>
        <w:ind w:left="851"/>
        <w:rPr>
          <w:szCs w:val="24"/>
        </w:rPr>
      </w:pPr>
    </w:p>
    <w:p w:rsidR="005D2C1C" w:rsidRDefault="005D2C1C" w:rsidP="005D2C1C">
      <w:pPr>
        <w:pStyle w:val="Sidehoved"/>
        <w:tabs>
          <w:tab w:val="left" w:pos="851"/>
        </w:tabs>
        <w:ind w:left="851"/>
        <w:rPr>
          <w:szCs w:val="24"/>
        </w:rPr>
      </w:pPr>
      <w:r>
        <w:rPr>
          <w:szCs w:val="24"/>
        </w:rPr>
        <w:t>Lægemiddelstyrelsen</w:t>
      </w:r>
    </w:p>
    <w:p w:rsidR="005D2C1C" w:rsidRDefault="005D2C1C" w:rsidP="005D2C1C">
      <w:pPr>
        <w:pStyle w:val="Sidehoved"/>
        <w:tabs>
          <w:tab w:val="left" w:pos="851"/>
        </w:tabs>
        <w:ind w:left="851"/>
        <w:rPr>
          <w:szCs w:val="24"/>
        </w:rPr>
      </w:pPr>
      <w:r>
        <w:rPr>
          <w:szCs w:val="24"/>
        </w:rPr>
        <w:t>Axel Heides Gade 1</w:t>
      </w:r>
    </w:p>
    <w:p w:rsidR="005D2C1C" w:rsidRDefault="005D2C1C" w:rsidP="005D2C1C">
      <w:pPr>
        <w:pStyle w:val="Sidehoved"/>
        <w:tabs>
          <w:tab w:val="left" w:pos="851"/>
        </w:tabs>
        <w:ind w:left="851"/>
        <w:rPr>
          <w:szCs w:val="24"/>
        </w:rPr>
      </w:pPr>
      <w:r>
        <w:rPr>
          <w:szCs w:val="24"/>
        </w:rPr>
        <w:t>DK-2300 København S</w:t>
      </w:r>
    </w:p>
    <w:p w:rsidR="005D2C1C" w:rsidRPr="002E71AE" w:rsidRDefault="005D2C1C" w:rsidP="005D2C1C">
      <w:pPr>
        <w:pStyle w:val="Sidehoved"/>
        <w:tabs>
          <w:tab w:val="left" w:pos="851"/>
        </w:tabs>
        <w:ind w:left="851"/>
        <w:rPr>
          <w:szCs w:val="24"/>
        </w:rPr>
      </w:pPr>
      <w:r w:rsidRPr="002E71AE">
        <w:rPr>
          <w:szCs w:val="24"/>
        </w:rPr>
        <w:t xml:space="preserve">Websted: </w:t>
      </w:r>
      <w:hyperlink r:id="rId8" w:history="1">
        <w:r w:rsidRPr="002E71AE">
          <w:rPr>
            <w:rStyle w:val="Hyperlink"/>
            <w:szCs w:val="24"/>
          </w:rPr>
          <w:t>www.meldenbivirkning.dk</w:t>
        </w:r>
      </w:hyperlink>
      <w:r w:rsidRPr="002E71AE">
        <w:rPr>
          <w:szCs w:val="24"/>
        </w:rPr>
        <w:t xml:space="preserve"> </w:t>
      </w:r>
    </w:p>
    <w:p w:rsidR="00C2455E" w:rsidRPr="00CD3726" w:rsidRDefault="00C2455E" w:rsidP="00C2455E">
      <w:pPr>
        <w:pStyle w:val="Sidehoved"/>
        <w:tabs>
          <w:tab w:val="left" w:pos="851"/>
        </w:tabs>
        <w:ind w:left="851" w:hanging="851"/>
        <w:rPr>
          <w:szCs w:val="24"/>
        </w:rPr>
      </w:pPr>
    </w:p>
    <w:p w:rsidR="00C2455E" w:rsidRPr="00C26A06" w:rsidRDefault="00C2455E" w:rsidP="00C2455E">
      <w:pPr>
        <w:tabs>
          <w:tab w:val="left" w:pos="851"/>
        </w:tabs>
        <w:ind w:left="851" w:hanging="851"/>
        <w:rPr>
          <w:b/>
          <w:sz w:val="24"/>
          <w:szCs w:val="24"/>
        </w:rPr>
      </w:pPr>
      <w:r w:rsidRPr="00C26A06">
        <w:rPr>
          <w:b/>
          <w:sz w:val="24"/>
          <w:szCs w:val="24"/>
        </w:rPr>
        <w:t>4.9</w:t>
      </w:r>
      <w:r w:rsidRPr="00C26A06">
        <w:rPr>
          <w:b/>
          <w:sz w:val="24"/>
          <w:szCs w:val="24"/>
        </w:rPr>
        <w:tab/>
        <w:t>Overdosering</w:t>
      </w:r>
    </w:p>
    <w:p w:rsidR="00C2455E" w:rsidRPr="00C26A06" w:rsidRDefault="00C2455E" w:rsidP="00C2455E">
      <w:pPr>
        <w:ind w:left="851"/>
        <w:rPr>
          <w:noProof/>
          <w:sz w:val="24"/>
          <w:szCs w:val="24"/>
          <w:lang w:eastAsia="en-GB"/>
        </w:rPr>
      </w:pPr>
      <w:r w:rsidRPr="00C26A06">
        <w:rPr>
          <w:sz w:val="24"/>
          <w:szCs w:val="24"/>
        </w:rPr>
        <w:t xml:space="preserve">Der er ingen erfaring med akut overdosering med </w:t>
      </w:r>
      <w:proofErr w:type="spellStart"/>
      <w:r w:rsidRPr="00C26A06">
        <w:rPr>
          <w:sz w:val="24"/>
          <w:szCs w:val="24"/>
        </w:rPr>
        <w:t>treosulfan</w:t>
      </w:r>
      <w:proofErr w:type="spellEnd"/>
      <w:r w:rsidRPr="00C26A06">
        <w:rPr>
          <w:sz w:val="24"/>
          <w:szCs w:val="24"/>
        </w:rPr>
        <w:t xml:space="preserve">, men det forventes at bivirkninger som kvalme, opkastninger og gastritis kan forekomme. Forlængede eller overdrevne terapeutiske doser kan resultere i knoglemarvsdepression, som til tider har været irreversibel. Lægemidlet skal seponeres, og en blodtransfusion og generel understøttende behandling gives. </w:t>
      </w: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4.10</w:t>
      </w:r>
      <w:r w:rsidRPr="00C26A06">
        <w:rPr>
          <w:b/>
          <w:sz w:val="24"/>
          <w:szCs w:val="24"/>
        </w:rPr>
        <w:tab/>
        <w:t>Udlevering</w:t>
      </w:r>
    </w:p>
    <w:p w:rsidR="00C2455E" w:rsidRPr="00C26A06" w:rsidRDefault="00C2455E" w:rsidP="00C2455E">
      <w:pPr>
        <w:tabs>
          <w:tab w:val="left" w:pos="851"/>
        </w:tabs>
        <w:ind w:left="851" w:hanging="851"/>
        <w:rPr>
          <w:sz w:val="24"/>
          <w:szCs w:val="24"/>
        </w:rPr>
      </w:pPr>
      <w:r>
        <w:rPr>
          <w:sz w:val="24"/>
          <w:szCs w:val="24"/>
        </w:rPr>
        <w:tab/>
        <w:t>A</w:t>
      </w: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5.</w:t>
      </w:r>
      <w:r w:rsidRPr="00C26A06">
        <w:rPr>
          <w:b/>
          <w:sz w:val="24"/>
          <w:szCs w:val="24"/>
        </w:rPr>
        <w:tab/>
        <w:t>FARMAKOLOGISKE EGENSKABER</w:t>
      </w: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5.0</w:t>
      </w:r>
      <w:r w:rsidRPr="00C26A06">
        <w:rPr>
          <w:b/>
          <w:sz w:val="24"/>
          <w:szCs w:val="24"/>
        </w:rPr>
        <w:tab/>
        <w:t>Terapeutisk klassifikation</w:t>
      </w:r>
    </w:p>
    <w:p w:rsidR="00C2455E" w:rsidRPr="00C26A06" w:rsidRDefault="00C2455E" w:rsidP="00C2455E">
      <w:pPr>
        <w:autoSpaceDE w:val="0"/>
        <w:autoSpaceDN w:val="0"/>
        <w:adjustRightInd w:val="0"/>
        <w:ind w:left="851"/>
        <w:rPr>
          <w:sz w:val="24"/>
          <w:szCs w:val="24"/>
          <w:lang w:eastAsia="en-GB"/>
        </w:rPr>
      </w:pPr>
      <w:r w:rsidRPr="00C26A06">
        <w:rPr>
          <w:sz w:val="24"/>
          <w:szCs w:val="24"/>
        </w:rPr>
        <w:t>ATC-kode: L</w:t>
      </w:r>
      <w:r>
        <w:rPr>
          <w:sz w:val="24"/>
          <w:szCs w:val="24"/>
        </w:rPr>
        <w:t xml:space="preserve"> </w:t>
      </w:r>
      <w:r w:rsidRPr="00C26A06">
        <w:rPr>
          <w:sz w:val="24"/>
          <w:szCs w:val="24"/>
        </w:rPr>
        <w:t>01 AB</w:t>
      </w:r>
      <w:r>
        <w:rPr>
          <w:sz w:val="24"/>
          <w:szCs w:val="24"/>
        </w:rPr>
        <w:t xml:space="preserve"> </w:t>
      </w:r>
      <w:r w:rsidRPr="00C26A06">
        <w:rPr>
          <w:sz w:val="24"/>
          <w:szCs w:val="24"/>
        </w:rPr>
        <w:t>02</w:t>
      </w:r>
      <w:r>
        <w:rPr>
          <w:sz w:val="24"/>
          <w:szCs w:val="24"/>
        </w:rPr>
        <w:t xml:space="preserve">. </w:t>
      </w:r>
      <w:proofErr w:type="spellStart"/>
      <w:r w:rsidRPr="00C26A06">
        <w:rPr>
          <w:sz w:val="24"/>
          <w:szCs w:val="24"/>
        </w:rPr>
        <w:t>Antineoplastiske</w:t>
      </w:r>
      <w:proofErr w:type="spellEnd"/>
      <w:r w:rsidRPr="00C26A06">
        <w:rPr>
          <w:sz w:val="24"/>
          <w:szCs w:val="24"/>
        </w:rPr>
        <w:t xml:space="preserve"> midler, </w:t>
      </w:r>
      <w:proofErr w:type="spellStart"/>
      <w:r w:rsidRPr="00C26A06">
        <w:rPr>
          <w:sz w:val="24"/>
          <w:szCs w:val="24"/>
        </w:rPr>
        <w:t>alkylerende</w:t>
      </w:r>
      <w:proofErr w:type="spellEnd"/>
      <w:r w:rsidRPr="00C26A06">
        <w:rPr>
          <w:sz w:val="24"/>
          <w:szCs w:val="24"/>
        </w:rPr>
        <w:t xml:space="preserve"> midler, </w:t>
      </w:r>
      <w:proofErr w:type="spellStart"/>
      <w:r w:rsidRPr="00C26A06">
        <w:rPr>
          <w:sz w:val="24"/>
          <w:szCs w:val="24"/>
        </w:rPr>
        <w:t>alkylsulfonater</w:t>
      </w:r>
      <w:proofErr w:type="spellEnd"/>
      <w:r>
        <w:rPr>
          <w:sz w:val="24"/>
          <w:szCs w:val="24"/>
        </w:rPr>
        <w:t>.</w:t>
      </w:r>
    </w:p>
    <w:p w:rsidR="00C2455E" w:rsidRPr="00C26A06" w:rsidRDefault="00C2455E" w:rsidP="00C2455E">
      <w:pPr>
        <w:tabs>
          <w:tab w:val="left" w:pos="851"/>
        </w:tabs>
        <w:ind w:left="851" w:hanging="851"/>
        <w:rPr>
          <w:sz w:val="24"/>
          <w:szCs w:val="24"/>
        </w:rPr>
      </w:pPr>
    </w:p>
    <w:p w:rsidR="00C2455E" w:rsidRPr="00C26A06" w:rsidRDefault="00C2455E" w:rsidP="00C2455E">
      <w:pPr>
        <w:tabs>
          <w:tab w:val="num" w:pos="851"/>
        </w:tabs>
        <w:ind w:left="851" w:hanging="851"/>
        <w:rPr>
          <w:b/>
          <w:sz w:val="24"/>
          <w:szCs w:val="24"/>
        </w:rPr>
      </w:pPr>
      <w:r w:rsidRPr="00C26A06">
        <w:rPr>
          <w:b/>
          <w:sz w:val="24"/>
          <w:szCs w:val="24"/>
        </w:rPr>
        <w:t>5.1</w:t>
      </w:r>
      <w:r w:rsidRPr="00C26A06">
        <w:rPr>
          <w:b/>
          <w:sz w:val="24"/>
          <w:szCs w:val="24"/>
        </w:rPr>
        <w:tab/>
      </w:r>
      <w:proofErr w:type="spellStart"/>
      <w:r w:rsidRPr="00C26A06">
        <w:rPr>
          <w:b/>
          <w:sz w:val="24"/>
          <w:szCs w:val="24"/>
        </w:rPr>
        <w:t>Farmakodynamiske</w:t>
      </w:r>
      <w:proofErr w:type="spellEnd"/>
      <w:r w:rsidRPr="00C26A06">
        <w:rPr>
          <w:b/>
          <w:sz w:val="24"/>
          <w:szCs w:val="24"/>
        </w:rPr>
        <w:t xml:space="preserve"> egenskaber</w:t>
      </w:r>
    </w:p>
    <w:p w:rsidR="00C2455E" w:rsidRDefault="00C2455E" w:rsidP="00C2455E">
      <w:pPr>
        <w:autoSpaceDE w:val="0"/>
        <w:autoSpaceDN w:val="0"/>
        <w:adjustRightInd w:val="0"/>
        <w:ind w:left="851"/>
        <w:rPr>
          <w:sz w:val="24"/>
          <w:szCs w:val="24"/>
          <w:u w:val="single"/>
        </w:rPr>
      </w:pPr>
    </w:p>
    <w:p w:rsidR="00C2455E" w:rsidRPr="00C26A06" w:rsidRDefault="00C2455E" w:rsidP="00C2455E">
      <w:pPr>
        <w:autoSpaceDE w:val="0"/>
        <w:autoSpaceDN w:val="0"/>
        <w:adjustRightInd w:val="0"/>
        <w:ind w:left="851"/>
        <w:rPr>
          <w:sz w:val="24"/>
          <w:szCs w:val="24"/>
          <w:u w:val="single"/>
          <w:lang w:eastAsia="en-GB"/>
        </w:rPr>
      </w:pPr>
      <w:r w:rsidRPr="00C26A06">
        <w:rPr>
          <w:sz w:val="24"/>
          <w:szCs w:val="24"/>
          <w:u w:val="single"/>
        </w:rPr>
        <w:t>Virkningsmekanisme</w:t>
      </w:r>
    </w:p>
    <w:p w:rsidR="00C2455E" w:rsidRPr="00C26A06" w:rsidRDefault="00C2455E" w:rsidP="00C2455E">
      <w:pPr>
        <w:autoSpaceDE w:val="0"/>
        <w:autoSpaceDN w:val="0"/>
        <w:adjustRightInd w:val="0"/>
        <w:ind w:left="851"/>
        <w:rPr>
          <w:sz w:val="24"/>
          <w:szCs w:val="24"/>
        </w:rPr>
      </w:pPr>
      <w:proofErr w:type="spellStart"/>
      <w:r w:rsidRPr="00C26A06">
        <w:rPr>
          <w:sz w:val="24"/>
          <w:szCs w:val="24"/>
        </w:rPr>
        <w:t>Treosulfan</w:t>
      </w:r>
      <w:proofErr w:type="spellEnd"/>
      <w:r w:rsidRPr="00C26A06">
        <w:rPr>
          <w:sz w:val="24"/>
          <w:szCs w:val="24"/>
        </w:rPr>
        <w:t xml:space="preserve"> er et </w:t>
      </w:r>
      <w:proofErr w:type="spellStart"/>
      <w:r w:rsidRPr="00C26A06">
        <w:rPr>
          <w:sz w:val="24"/>
          <w:szCs w:val="24"/>
        </w:rPr>
        <w:t>bifunktionelt</w:t>
      </w:r>
      <w:proofErr w:type="spellEnd"/>
      <w:r w:rsidRPr="00C26A06">
        <w:rPr>
          <w:sz w:val="24"/>
          <w:szCs w:val="24"/>
        </w:rPr>
        <w:t xml:space="preserve">, </w:t>
      </w:r>
      <w:proofErr w:type="spellStart"/>
      <w:r w:rsidRPr="00C26A06">
        <w:rPr>
          <w:sz w:val="24"/>
          <w:szCs w:val="24"/>
        </w:rPr>
        <w:t>alkylerende</w:t>
      </w:r>
      <w:proofErr w:type="spellEnd"/>
      <w:r w:rsidRPr="00C26A06">
        <w:rPr>
          <w:sz w:val="24"/>
          <w:szCs w:val="24"/>
        </w:rPr>
        <w:t xml:space="preserve"> stof, der har vist sig at besidde </w:t>
      </w:r>
      <w:proofErr w:type="spellStart"/>
      <w:r w:rsidRPr="00C26A06">
        <w:rPr>
          <w:sz w:val="24"/>
          <w:szCs w:val="24"/>
        </w:rPr>
        <w:t>antineoplastisk</w:t>
      </w:r>
      <w:proofErr w:type="spellEnd"/>
      <w:r w:rsidRPr="00C26A06">
        <w:rPr>
          <w:sz w:val="24"/>
          <w:szCs w:val="24"/>
        </w:rPr>
        <w:t xml:space="preserve"> aktivitet i forsøg hos dyr med tumorer og i kliniske forsøg. </w:t>
      </w:r>
      <w:proofErr w:type="spellStart"/>
      <w:r w:rsidRPr="00C26A06">
        <w:rPr>
          <w:sz w:val="24"/>
          <w:szCs w:val="24"/>
        </w:rPr>
        <w:t>Treosulfans</w:t>
      </w:r>
      <w:proofErr w:type="spellEnd"/>
      <w:r w:rsidRPr="00C26A06">
        <w:rPr>
          <w:sz w:val="24"/>
          <w:szCs w:val="24"/>
        </w:rPr>
        <w:t xml:space="preserve"> aktivitet skyldes dannelsen af </w:t>
      </w:r>
      <w:proofErr w:type="spellStart"/>
      <w:r w:rsidRPr="00C26A06">
        <w:rPr>
          <w:sz w:val="24"/>
          <w:szCs w:val="24"/>
        </w:rPr>
        <w:t>epoxidforbindelser</w:t>
      </w:r>
      <w:proofErr w:type="spellEnd"/>
      <w:r w:rsidRPr="00C26A06">
        <w:rPr>
          <w:sz w:val="24"/>
          <w:szCs w:val="24"/>
        </w:rPr>
        <w:t xml:space="preserve"> </w:t>
      </w:r>
      <w:r w:rsidRPr="00C26A06">
        <w:rPr>
          <w:i/>
          <w:iCs/>
          <w:sz w:val="24"/>
          <w:szCs w:val="24"/>
        </w:rPr>
        <w:t xml:space="preserve">in </w:t>
      </w:r>
      <w:proofErr w:type="spellStart"/>
      <w:r w:rsidRPr="00C26A06">
        <w:rPr>
          <w:i/>
          <w:iCs/>
          <w:sz w:val="24"/>
          <w:szCs w:val="24"/>
        </w:rPr>
        <w:t>vivo</w:t>
      </w:r>
      <w:proofErr w:type="spellEnd"/>
      <w:r w:rsidRPr="00C26A06">
        <w:rPr>
          <w:sz w:val="24"/>
          <w:szCs w:val="24"/>
        </w:rPr>
        <w:t>.</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sz w:val="24"/>
          <w:szCs w:val="24"/>
        </w:rPr>
      </w:pPr>
      <w:proofErr w:type="spellStart"/>
      <w:r w:rsidRPr="00C26A06">
        <w:rPr>
          <w:sz w:val="24"/>
          <w:szCs w:val="24"/>
        </w:rPr>
        <w:t>Treosulfan</w:t>
      </w:r>
      <w:proofErr w:type="spellEnd"/>
      <w:r w:rsidRPr="00C26A06">
        <w:rPr>
          <w:sz w:val="24"/>
          <w:szCs w:val="24"/>
        </w:rPr>
        <w:t xml:space="preserve"> omdannes </w:t>
      </w:r>
      <w:r w:rsidRPr="00C26A06">
        <w:rPr>
          <w:i/>
          <w:iCs/>
          <w:sz w:val="24"/>
          <w:szCs w:val="24"/>
        </w:rPr>
        <w:t xml:space="preserve">in </w:t>
      </w:r>
      <w:proofErr w:type="spellStart"/>
      <w:r w:rsidRPr="00C26A06">
        <w:rPr>
          <w:i/>
          <w:iCs/>
          <w:sz w:val="24"/>
          <w:szCs w:val="24"/>
        </w:rPr>
        <w:t>vitro</w:t>
      </w:r>
      <w:proofErr w:type="spellEnd"/>
      <w:r w:rsidRPr="00C26A06">
        <w:rPr>
          <w:sz w:val="24"/>
          <w:szCs w:val="24"/>
        </w:rPr>
        <w:t xml:space="preserve"> under fysiologiske forhold (pH 7,4; 37 °C) ikke-enzymatisk via et </w:t>
      </w:r>
      <w:proofErr w:type="spellStart"/>
      <w:r w:rsidRPr="00C26A06">
        <w:rPr>
          <w:sz w:val="24"/>
          <w:szCs w:val="24"/>
        </w:rPr>
        <w:t>monoepoxid</w:t>
      </w:r>
      <w:proofErr w:type="spellEnd"/>
      <w:r w:rsidRPr="00C26A06">
        <w:rPr>
          <w:sz w:val="24"/>
          <w:szCs w:val="24"/>
        </w:rPr>
        <w:t xml:space="preserve"> til et </w:t>
      </w:r>
      <w:proofErr w:type="spellStart"/>
      <w:r w:rsidRPr="00C26A06">
        <w:rPr>
          <w:sz w:val="24"/>
          <w:szCs w:val="24"/>
        </w:rPr>
        <w:t>diepoxid</w:t>
      </w:r>
      <w:proofErr w:type="spellEnd"/>
      <w:r w:rsidRPr="00C26A06">
        <w:rPr>
          <w:sz w:val="24"/>
          <w:szCs w:val="24"/>
        </w:rPr>
        <w:t xml:space="preserve"> (</w:t>
      </w:r>
      <w:proofErr w:type="spellStart"/>
      <w:r w:rsidRPr="00C26A06">
        <w:rPr>
          <w:sz w:val="24"/>
          <w:szCs w:val="24"/>
        </w:rPr>
        <w:t>diepoxybutan</w:t>
      </w:r>
      <w:proofErr w:type="spellEnd"/>
      <w:r w:rsidRPr="00C26A06">
        <w:rPr>
          <w:sz w:val="24"/>
          <w:szCs w:val="24"/>
        </w:rPr>
        <w:t>) med en halveringstid på 2,2 timer.</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sz w:val="24"/>
          <w:szCs w:val="24"/>
        </w:rPr>
      </w:pPr>
      <w:r w:rsidRPr="00C26A06">
        <w:rPr>
          <w:sz w:val="24"/>
          <w:szCs w:val="24"/>
        </w:rPr>
        <w:t xml:space="preserve">De dannede </w:t>
      </w:r>
      <w:proofErr w:type="spellStart"/>
      <w:r w:rsidRPr="00C26A06">
        <w:rPr>
          <w:sz w:val="24"/>
          <w:szCs w:val="24"/>
        </w:rPr>
        <w:t>epoxider</w:t>
      </w:r>
      <w:proofErr w:type="spellEnd"/>
      <w:r w:rsidRPr="00C26A06">
        <w:rPr>
          <w:sz w:val="24"/>
          <w:szCs w:val="24"/>
        </w:rPr>
        <w:t xml:space="preserve"> reagerer med </w:t>
      </w:r>
      <w:proofErr w:type="spellStart"/>
      <w:r w:rsidRPr="00C26A06">
        <w:rPr>
          <w:sz w:val="24"/>
          <w:szCs w:val="24"/>
        </w:rPr>
        <w:t>nukleofile</w:t>
      </w:r>
      <w:proofErr w:type="spellEnd"/>
      <w:r w:rsidRPr="00C26A06">
        <w:rPr>
          <w:sz w:val="24"/>
          <w:szCs w:val="24"/>
        </w:rPr>
        <w:t xml:space="preserve"> centre i DNA’et og er via sekundære, biologiske mekanismer ansvarlige for den </w:t>
      </w:r>
      <w:proofErr w:type="spellStart"/>
      <w:r w:rsidRPr="00C26A06">
        <w:rPr>
          <w:sz w:val="24"/>
          <w:szCs w:val="24"/>
        </w:rPr>
        <w:t>antineoplastiske</w:t>
      </w:r>
      <w:proofErr w:type="spellEnd"/>
      <w:r w:rsidRPr="00C26A06">
        <w:rPr>
          <w:sz w:val="24"/>
          <w:szCs w:val="24"/>
        </w:rPr>
        <w:t xml:space="preserve"> virkning. Det er vigtigt, at det </w:t>
      </w:r>
      <w:proofErr w:type="spellStart"/>
      <w:r w:rsidRPr="00C26A06">
        <w:rPr>
          <w:sz w:val="24"/>
          <w:szCs w:val="24"/>
        </w:rPr>
        <w:t>monoepoxid</w:t>
      </w:r>
      <w:proofErr w:type="spellEnd"/>
      <w:r w:rsidRPr="00C26A06">
        <w:rPr>
          <w:sz w:val="24"/>
          <w:szCs w:val="24"/>
        </w:rPr>
        <w:t xml:space="preserve">, der først blev dannet </w:t>
      </w:r>
      <w:r w:rsidRPr="00C26A06">
        <w:rPr>
          <w:i/>
          <w:iCs/>
          <w:sz w:val="24"/>
          <w:szCs w:val="24"/>
        </w:rPr>
        <w:t xml:space="preserve">in </w:t>
      </w:r>
      <w:proofErr w:type="spellStart"/>
      <w:r w:rsidRPr="00C26A06">
        <w:rPr>
          <w:i/>
          <w:iCs/>
          <w:sz w:val="24"/>
          <w:szCs w:val="24"/>
        </w:rPr>
        <w:t>vivo</w:t>
      </w:r>
      <w:proofErr w:type="spellEnd"/>
      <w:r w:rsidRPr="00C26A06">
        <w:rPr>
          <w:sz w:val="24"/>
          <w:szCs w:val="24"/>
        </w:rPr>
        <w:t xml:space="preserve">, allerede kan </w:t>
      </w:r>
      <w:proofErr w:type="spellStart"/>
      <w:r w:rsidRPr="00C26A06">
        <w:rPr>
          <w:sz w:val="24"/>
          <w:szCs w:val="24"/>
        </w:rPr>
        <w:t>alkylere</w:t>
      </w:r>
      <w:proofErr w:type="spellEnd"/>
      <w:r w:rsidRPr="00C26A06">
        <w:rPr>
          <w:sz w:val="24"/>
          <w:szCs w:val="24"/>
        </w:rPr>
        <w:t xml:space="preserve"> et </w:t>
      </w:r>
      <w:proofErr w:type="spellStart"/>
      <w:r w:rsidRPr="00C26A06">
        <w:rPr>
          <w:sz w:val="24"/>
          <w:szCs w:val="24"/>
        </w:rPr>
        <w:t>nukleofilt</w:t>
      </w:r>
      <w:proofErr w:type="spellEnd"/>
      <w:r w:rsidRPr="00C26A06">
        <w:rPr>
          <w:sz w:val="24"/>
          <w:szCs w:val="24"/>
        </w:rPr>
        <w:t xml:space="preserve"> center i DNA’et. Herved fastholdes forbindelsen til dette center gennem en kemisk reaktion før dannelsen af den anden </w:t>
      </w:r>
      <w:proofErr w:type="spellStart"/>
      <w:r w:rsidRPr="00C26A06">
        <w:rPr>
          <w:sz w:val="24"/>
          <w:szCs w:val="24"/>
        </w:rPr>
        <w:t>epoxidring</w:t>
      </w:r>
      <w:proofErr w:type="spellEnd"/>
      <w:r w:rsidRPr="00C26A06">
        <w:rPr>
          <w:sz w:val="24"/>
          <w:szCs w:val="24"/>
        </w:rPr>
        <w:t>.</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sz w:val="24"/>
          <w:szCs w:val="24"/>
          <w:u w:val="single"/>
        </w:rPr>
      </w:pPr>
      <w:proofErr w:type="spellStart"/>
      <w:r w:rsidRPr="00C26A06">
        <w:rPr>
          <w:sz w:val="24"/>
          <w:szCs w:val="24"/>
          <w:u w:val="single"/>
        </w:rPr>
        <w:t>Farmakodynamisk</w:t>
      </w:r>
      <w:proofErr w:type="spellEnd"/>
      <w:r w:rsidRPr="00C26A06">
        <w:rPr>
          <w:sz w:val="24"/>
          <w:szCs w:val="24"/>
          <w:u w:val="single"/>
        </w:rPr>
        <w:t xml:space="preserve"> virkning</w:t>
      </w:r>
    </w:p>
    <w:p w:rsidR="00C2455E" w:rsidRPr="00C26A06" w:rsidRDefault="00C2455E" w:rsidP="00C2455E">
      <w:pPr>
        <w:autoSpaceDE w:val="0"/>
        <w:autoSpaceDN w:val="0"/>
        <w:adjustRightInd w:val="0"/>
        <w:ind w:left="851"/>
        <w:rPr>
          <w:sz w:val="24"/>
          <w:szCs w:val="24"/>
        </w:rPr>
      </w:pPr>
      <w:proofErr w:type="spellStart"/>
      <w:r w:rsidRPr="00C26A06">
        <w:rPr>
          <w:sz w:val="24"/>
          <w:szCs w:val="24"/>
        </w:rPr>
        <w:t>Treosulfan</w:t>
      </w:r>
      <w:proofErr w:type="spellEnd"/>
      <w:r w:rsidRPr="00C26A06">
        <w:rPr>
          <w:sz w:val="24"/>
          <w:szCs w:val="24"/>
        </w:rPr>
        <w:t xml:space="preserve"> har en bred </w:t>
      </w:r>
      <w:proofErr w:type="spellStart"/>
      <w:r w:rsidRPr="00C26A06">
        <w:rPr>
          <w:sz w:val="24"/>
          <w:szCs w:val="24"/>
        </w:rPr>
        <w:t>antineoplastisk</w:t>
      </w:r>
      <w:proofErr w:type="spellEnd"/>
      <w:r w:rsidRPr="00C26A06">
        <w:rPr>
          <w:sz w:val="24"/>
          <w:szCs w:val="24"/>
        </w:rPr>
        <w:t xml:space="preserve"> og antileukæmisk aktivitet. </w:t>
      </w:r>
      <w:proofErr w:type="spellStart"/>
      <w:r w:rsidRPr="00C26A06">
        <w:rPr>
          <w:sz w:val="24"/>
          <w:szCs w:val="24"/>
        </w:rPr>
        <w:t>Antineoplastisk</w:t>
      </w:r>
      <w:proofErr w:type="spellEnd"/>
      <w:r w:rsidRPr="00C26A06">
        <w:rPr>
          <w:sz w:val="24"/>
          <w:szCs w:val="24"/>
        </w:rPr>
        <w:t xml:space="preserve"> aktivitet blev påvist mod transplanterede muse- og </w:t>
      </w:r>
      <w:proofErr w:type="spellStart"/>
      <w:r w:rsidRPr="00C26A06">
        <w:rPr>
          <w:sz w:val="24"/>
          <w:szCs w:val="24"/>
        </w:rPr>
        <w:t>rottelymfomer</w:t>
      </w:r>
      <w:proofErr w:type="spellEnd"/>
      <w:r w:rsidRPr="00C26A06">
        <w:rPr>
          <w:sz w:val="24"/>
          <w:szCs w:val="24"/>
        </w:rPr>
        <w:t>/</w:t>
      </w:r>
      <w:proofErr w:type="spellStart"/>
      <w:r w:rsidRPr="00C26A06">
        <w:rPr>
          <w:sz w:val="24"/>
          <w:szCs w:val="24"/>
        </w:rPr>
        <w:t>leukæmier</w:t>
      </w:r>
      <w:proofErr w:type="spellEnd"/>
      <w:r w:rsidRPr="00C26A06">
        <w:rPr>
          <w:sz w:val="24"/>
          <w:szCs w:val="24"/>
        </w:rPr>
        <w:t xml:space="preserve">, sarkomer og </w:t>
      </w:r>
      <w:proofErr w:type="spellStart"/>
      <w:r w:rsidRPr="00C26A06">
        <w:rPr>
          <w:sz w:val="24"/>
          <w:szCs w:val="24"/>
        </w:rPr>
        <w:t>hepatomer</w:t>
      </w:r>
      <w:proofErr w:type="spellEnd"/>
      <w:r w:rsidRPr="00C26A06">
        <w:rPr>
          <w:sz w:val="24"/>
          <w:szCs w:val="24"/>
        </w:rPr>
        <w:t xml:space="preserve">, humane </w:t>
      </w:r>
      <w:proofErr w:type="spellStart"/>
      <w:r w:rsidRPr="00C26A06">
        <w:rPr>
          <w:sz w:val="24"/>
          <w:szCs w:val="24"/>
        </w:rPr>
        <w:t>tumorxenografter</w:t>
      </w:r>
      <w:proofErr w:type="spellEnd"/>
      <w:r w:rsidRPr="00C26A06">
        <w:rPr>
          <w:sz w:val="24"/>
          <w:szCs w:val="24"/>
        </w:rPr>
        <w:t xml:space="preserve">, humane tumorbiopsier og cellelinjer. </w:t>
      </w:r>
      <w:proofErr w:type="spellStart"/>
      <w:r w:rsidRPr="00C26A06">
        <w:rPr>
          <w:sz w:val="24"/>
          <w:szCs w:val="24"/>
        </w:rPr>
        <w:t>Treosulfan</w:t>
      </w:r>
      <w:proofErr w:type="spellEnd"/>
      <w:r w:rsidRPr="00C26A06">
        <w:rPr>
          <w:sz w:val="24"/>
          <w:szCs w:val="24"/>
        </w:rPr>
        <w:t xml:space="preserve"> er effektivt </w:t>
      </w:r>
      <w:r w:rsidRPr="00C26A06">
        <w:rPr>
          <w:i/>
          <w:iCs/>
          <w:sz w:val="24"/>
          <w:szCs w:val="24"/>
        </w:rPr>
        <w:t xml:space="preserve">in </w:t>
      </w:r>
      <w:proofErr w:type="spellStart"/>
      <w:r w:rsidRPr="00C26A06">
        <w:rPr>
          <w:i/>
          <w:iCs/>
          <w:sz w:val="24"/>
          <w:szCs w:val="24"/>
        </w:rPr>
        <w:t>vivo</w:t>
      </w:r>
      <w:proofErr w:type="spellEnd"/>
      <w:r w:rsidRPr="00C26A06">
        <w:rPr>
          <w:sz w:val="24"/>
          <w:szCs w:val="24"/>
        </w:rPr>
        <w:t xml:space="preserve">, når det administreres </w:t>
      </w:r>
      <w:proofErr w:type="spellStart"/>
      <w:r w:rsidRPr="00C26A06">
        <w:rPr>
          <w:sz w:val="24"/>
          <w:szCs w:val="24"/>
        </w:rPr>
        <w:t>intraperitonealt</w:t>
      </w:r>
      <w:proofErr w:type="spellEnd"/>
      <w:r w:rsidRPr="00C26A06">
        <w:rPr>
          <w:sz w:val="24"/>
          <w:szCs w:val="24"/>
        </w:rPr>
        <w:t>, intravenøst samt oralt.</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sz w:val="24"/>
          <w:szCs w:val="24"/>
          <w:u w:val="single"/>
        </w:rPr>
      </w:pPr>
      <w:r w:rsidRPr="00C26A06">
        <w:rPr>
          <w:sz w:val="24"/>
          <w:szCs w:val="24"/>
          <w:u w:val="single"/>
        </w:rPr>
        <w:t>Klinisk virkning og sikkerhed</w:t>
      </w:r>
    </w:p>
    <w:p w:rsidR="00C2455E" w:rsidRPr="00C26A06" w:rsidRDefault="00C2455E" w:rsidP="00C2455E">
      <w:pPr>
        <w:autoSpaceDE w:val="0"/>
        <w:autoSpaceDN w:val="0"/>
        <w:adjustRightInd w:val="0"/>
        <w:ind w:left="851"/>
        <w:rPr>
          <w:sz w:val="24"/>
          <w:szCs w:val="24"/>
        </w:rPr>
      </w:pPr>
      <w:r w:rsidRPr="00C26A06">
        <w:rPr>
          <w:sz w:val="24"/>
          <w:szCs w:val="24"/>
        </w:rPr>
        <w:t xml:space="preserve">Den kliniske virkning af </w:t>
      </w:r>
      <w:proofErr w:type="spellStart"/>
      <w:r w:rsidRPr="00C26A06">
        <w:rPr>
          <w:sz w:val="24"/>
          <w:szCs w:val="24"/>
        </w:rPr>
        <w:t>treosulfan</w:t>
      </w:r>
      <w:proofErr w:type="spellEnd"/>
      <w:r w:rsidRPr="00C26A06">
        <w:rPr>
          <w:sz w:val="24"/>
          <w:szCs w:val="24"/>
        </w:rPr>
        <w:t xml:space="preserve"> i kombination med </w:t>
      </w:r>
      <w:proofErr w:type="spellStart"/>
      <w:r w:rsidRPr="00C26A06">
        <w:rPr>
          <w:sz w:val="24"/>
          <w:szCs w:val="24"/>
        </w:rPr>
        <w:t>cisplatin</w:t>
      </w:r>
      <w:proofErr w:type="spellEnd"/>
      <w:r w:rsidRPr="00C26A06">
        <w:rPr>
          <w:sz w:val="24"/>
          <w:szCs w:val="24"/>
        </w:rPr>
        <w:t xml:space="preserve"> hos patienter med ovariecancer blev påvist i et stort, randomiseret, klinisk studie. I alt 519 patienter blev randomiseret til at få </w:t>
      </w:r>
      <w:proofErr w:type="spellStart"/>
      <w:r w:rsidRPr="00C26A06">
        <w:rPr>
          <w:sz w:val="24"/>
          <w:szCs w:val="24"/>
        </w:rPr>
        <w:t>cisplatin</w:t>
      </w:r>
      <w:proofErr w:type="spellEnd"/>
      <w:r w:rsidRPr="00C26A06">
        <w:rPr>
          <w:sz w:val="24"/>
          <w:szCs w:val="24"/>
        </w:rPr>
        <w:t xml:space="preserve"> (70 mg/m²) kombineret med enten </w:t>
      </w:r>
      <w:proofErr w:type="spellStart"/>
      <w:r w:rsidRPr="00C26A06">
        <w:rPr>
          <w:sz w:val="24"/>
          <w:szCs w:val="24"/>
        </w:rPr>
        <w:t>treosulfan</w:t>
      </w:r>
      <w:proofErr w:type="spellEnd"/>
      <w:r w:rsidRPr="00C26A06">
        <w:rPr>
          <w:sz w:val="24"/>
          <w:szCs w:val="24"/>
        </w:rPr>
        <w:t xml:space="preserve"> (5 g/m²; PT</w:t>
      </w:r>
      <w:r w:rsidRPr="00C26A06">
        <w:rPr>
          <w:sz w:val="24"/>
          <w:szCs w:val="24"/>
        </w:rPr>
        <w:noBreakHyphen/>
        <w:t xml:space="preserve">regime) eller </w:t>
      </w:r>
      <w:proofErr w:type="spellStart"/>
      <w:r w:rsidRPr="00C26A06">
        <w:rPr>
          <w:sz w:val="24"/>
          <w:szCs w:val="24"/>
        </w:rPr>
        <w:t>cyklophosphamid</w:t>
      </w:r>
      <w:proofErr w:type="spellEnd"/>
      <w:r w:rsidRPr="00C26A06">
        <w:rPr>
          <w:sz w:val="24"/>
          <w:szCs w:val="24"/>
        </w:rPr>
        <w:t xml:space="preserve"> (1 g/m²; PC-regime).</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sz w:val="24"/>
          <w:szCs w:val="24"/>
        </w:rPr>
      </w:pPr>
      <w:r w:rsidRPr="00C26A06">
        <w:rPr>
          <w:sz w:val="24"/>
          <w:szCs w:val="24"/>
        </w:rPr>
        <w:t>Begge regimer blev givet med intervaller på 4 uger. Efter en median opfølgning på 5 år kunne 366 patienter (PC: 179, PT: 187) evalueres for virkning, og 290 patienter (PC: 135, PT: 155) for sikkerhed.</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sz w:val="24"/>
          <w:szCs w:val="24"/>
        </w:rPr>
      </w:pPr>
      <w:r w:rsidRPr="00C26A06">
        <w:rPr>
          <w:sz w:val="24"/>
          <w:szCs w:val="24"/>
        </w:rPr>
        <w:t xml:space="preserve">Mediantid til progression (det primære endepunkt) var længere med kombinationen </w:t>
      </w:r>
      <w:proofErr w:type="spellStart"/>
      <w:r w:rsidRPr="00C26A06">
        <w:rPr>
          <w:sz w:val="24"/>
          <w:szCs w:val="24"/>
        </w:rPr>
        <w:t>cisplatin</w:t>
      </w:r>
      <w:proofErr w:type="spellEnd"/>
      <w:r w:rsidRPr="00C26A06">
        <w:rPr>
          <w:sz w:val="24"/>
          <w:szCs w:val="24"/>
        </w:rPr>
        <w:t>/</w:t>
      </w:r>
      <w:proofErr w:type="spellStart"/>
      <w:r w:rsidRPr="00C26A06">
        <w:rPr>
          <w:sz w:val="24"/>
          <w:szCs w:val="24"/>
        </w:rPr>
        <w:t>treosulfan</w:t>
      </w:r>
      <w:proofErr w:type="spellEnd"/>
      <w:r w:rsidRPr="00C26A06">
        <w:rPr>
          <w:sz w:val="24"/>
          <w:szCs w:val="24"/>
        </w:rPr>
        <w:t xml:space="preserve"> (20,6 versus 15,1 måned); denne forskel var imidlertid ikke statistisk signifikant (P = 0,3).</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sz w:val="24"/>
          <w:szCs w:val="24"/>
        </w:rPr>
      </w:pPr>
      <w:r w:rsidRPr="00C26A06">
        <w:rPr>
          <w:sz w:val="24"/>
          <w:szCs w:val="24"/>
        </w:rPr>
        <w:t>Der kunne ikke detekteres nogen forskelle i responsrater mellem de to behandlingsregimer.</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sz w:val="24"/>
          <w:szCs w:val="24"/>
        </w:rPr>
      </w:pPr>
      <w:r w:rsidRPr="00C26A06">
        <w:rPr>
          <w:sz w:val="24"/>
          <w:szCs w:val="24"/>
        </w:rPr>
        <w:t xml:space="preserve">Den samlede overlevelse var ikke forskellig i de to behandlingsarme (29,4 versus 33,5 måneder, P = 0,8). I PC-armen blev der observeret et signifikant større hårtab (P = 0,0001), i PT-armen en øget forekomst af </w:t>
      </w:r>
      <w:proofErr w:type="spellStart"/>
      <w:r w:rsidRPr="00C26A06">
        <w:rPr>
          <w:sz w:val="24"/>
          <w:szCs w:val="24"/>
        </w:rPr>
        <w:t>leukocytopeni</w:t>
      </w:r>
      <w:proofErr w:type="spellEnd"/>
      <w:r w:rsidRPr="00C26A06">
        <w:rPr>
          <w:sz w:val="24"/>
          <w:szCs w:val="24"/>
        </w:rPr>
        <w:t xml:space="preserve"> (P = 0,01). Livskvaliteten var bedre for patienter i behandling med regimet indeholdende </w:t>
      </w:r>
      <w:proofErr w:type="spellStart"/>
      <w:r w:rsidRPr="00C26A06">
        <w:rPr>
          <w:sz w:val="24"/>
          <w:szCs w:val="24"/>
        </w:rPr>
        <w:t>treosulfan</w:t>
      </w:r>
      <w:proofErr w:type="spellEnd"/>
      <w:r w:rsidRPr="00C26A06">
        <w:rPr>
          <w:sz w:val="24"/>
          <w:szCs w:val="24"/>
        </w:rPr>
        <w:t>.</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sz w:val="24"/>
          <w:szCs w:val="24"/>
        </w:rPr>
      </w:pPr>
      <w:r w:rsidRPr="00C26A06">
        <w:rPr>
          <w:sz w:val="24"/>
          <w:szCs w:val="24"/>
        </w:rPr>
        <w:lastRenderedPageBreak/>
        <w:t xml:space="preserve">Virkningen af intravenøs administration af </w:t>
      </w:r>
      <w:proofErr w:type="spellStart"/>
      <w:r w:rsidRPr="00C26A06">
        <w:rPr>
          <w:sz w:val="24"/>
          <w:szCs w:val="24"/>
        </w:rPr>
        <w:t>treosulfan</w:t>
      </w:r>
      <w:proofErr w:type="spellEnd"/>
      <w:r w:rsidRPr="00C26A06">
        <w:rPr>
          <w:sz w:val="24"/>
          <w:szCs w:val="24"/>
        </w:rPr>
        <w:t xml:space="preserve"> som monoterapi (5 - 7 g/m², hver 4. uge) blev påvist i et fase II-studie hos 88 præbehandlede patienter (80, der kunne evalueres for virkning) med fremskreden ovariecancer. Der sås fuldstændigt respons hos 2 og delvist respons hos 13, hvilket giver en objektiv responsrate på 19 %. Blandt de patienter, der responderede, var den </w:t>
      </w:r>
      <w:proofErr w:type="spellStart"/>
      <w:r w:rsidRPr="00C26A06">
        <w:rPr>
          <w:sz w:val="24"/>
          <w:szCs w:val="24"/>
        </w:rPr>
        <w:t>mediane</w:t>
      </w:r>
      <w:proofErr w:type="spellEnd"/>
      <w:r w:rsidRPr="00C26A06">
        <w:rPr>
          <w:sz w:val="24"/>
          <w:szCs w:val="24"/>
        </w:rPr>
        <w:t xml:space="preserve"> overlevelsestid 41 måneder. Fireogtredive procent af patienterne havde stabil sygdom med en median overlevelse på 18 måneder.</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sz w:val="24"/>
          <w:szCs w:val="24"/>
        </w:rPr>
      </w:pPr>
      <w:r w:rsidRPr="00C26A06">
        <w:rPr>
          <w:sz w:val="24"/>
          <w:szCs w:val="24"/>
        </w:rPr>
        <w:t xml:space="preserve">Hos 48 kvinder med progressiv sygdom i løbet af 12 måneder efter primær behandling opnåedes en responsrate på 19 % og stabil sygdom hos 31 %. Toksiske bivirkninger var sjældne og af moderat intensitet. Der blev ikke observeret livstruende </w:t>
      </w:r>
      <w:proofErr w:type="spellStart"/>
      <w:r w:rsidRPr="00C26A06">
        <w:rPr>
          <w:sz w:val="24"/>
          <w:szCs w:val="24"/>
        </w:rPr>
        <w:t>myelosuppression</w:t>
      </w:r>
      <w:proofErr w:type="spellEnd"/>
      <w:r w:rsidRPr="00C26A06">
        <w:rPr>
          <w:sz w:val="24"/>
          <w:szCs w:val="24"/>
        </w:rPr>
        <w:t xml:space="preserve">, behandlingsresistent </w:t>
      </w:r>
      <w:proofErr w:type="spellStart"/>
      <w:r w:rsidRPr="00C26A06">
        <w:rPr>
          <w:sz w:val="24"/>
          <w:szCs w:val="24"/>
        </w:rPr>
        <w:t>emese</w:t>
      </w:r>
      <w:proofErr w:type="spellEnd"/>
      <w:r w:rsidRPr="00C26A06">
        <w:rPr>
          <w:sz w:val="24"/>
          <w:szCs w:val="24"/>
        </w:rPr>
        <w:t xml:space="preserve"> eller </w:t>
      </w:r>
      <w:proofErr w:type="spellStart"/>
      <w:r w:rsidRPr="00C26A06">
        <w:rPr>
          <w:sz w:val="24"/>
          <w:szCs w:val="24"/>
        </w:rPr>
        <w:t>alopeci</w:t>
      </w:r>
      <w:proofErr w:type="spellEnd"/>
      <w:r w:rsidRPr="00C26A06">
        <w:rPr>
          <w:sz w:val="24"/>
          <w:szCs w:val="24"/>
        </w:rPr>
        <w:t>.</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sz w:val="24"/>
          <w:szCs w:val="24"/>
          <w:u w:val="single"/>
        </w:rPr>
      </w:pPr>
      <w:r w:rsidRPr="00C26A06">
        <w:rPr>
          <w:sz w:val="24"/>
          <w:szCs w:val="24"/>
          <w:u w:val="single"/>
        </w:rPr>
        <w:t>Pædiatrisk population</w:t>
      </w:r>
    </w:p>
    <w:p w:rsidR="00C2455E" w:rsidRPr="00C26A06" w:rsidRDefault="00C2455E" w:rsidP="00C2455E">
      <w:pPr>
        <w:autoSpaceDE w:val="0"/>
        <w:autoSpaceDN w:val="0"/>
        <w:adjustRightInd w:val="0"/>
        <w:ind w:left="851"/>
        <w:rPr>
          <w:sz w:val="24"/>
          <w:szCs w:val="24"/>
        </w:rPr>
      </w:pPr>
      <w:proofErr w:type="spellStart"/>
      <w:r w:rsidRPr="00C26A06">
        <w:rPr>
          <w:sz w:val="24"/>
          <w:szCs w:val="24"/>
        </w:rPr>
        <w:t>Treosulfans</w:t>
      </w:r>
      <w:proofErr w:type="spellEnd"/>
      <w:r w:rsidRPr="00C26A06">
        <w:rPr>
          <w:sz w:val="24"/>
          <w:szCs w:val="24"/>
        </w:rPr>
        <w:t xml:space="preserve"> sikkerhed og virkning hos pædiatriske tumorpatienter er ikke klarlagt.</w:t>
      </w: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5.2</w:t>
      </w:r>
      <w:r w:rsidRPr="00C26A06">
        <w:rPr>
          <w:b/>
          <w:sz w:val="24"/>
          <w:szCs w:val="24"/>
        </w:rPr>
        <w:tab/>
      </w:r>
      <w:proofErr w:type="spellStart"/>
      <w:r w:rsidRPr="00C26A06">
        <w:rPr>
          <w:b/>
          <w:sz w:val="24"/>
          <w:szCs w:val="24"/>
        </w:rPr>
        <w:t>Farmakokinetiske</w:t>
      </w:r>
      <w:proofErr w:type="spellEnd"/>
      <w:r w:rsidRPr="00C26A06">
        <w:rPr>
          <w:b/>
          <w:sz w:val="24"/>
          <w:szCs w:val="24"/>
        </w:rPr>
        <w:t xml:space="preserve"> egenskaber</w:t>
      </w:r>
    </w:p>
    <w:p w:rsidR="00C2455E" w:rsidRDefault="00C2455E" w:rsidP="00C2455E">
      <w:pPr>
        <w:ind w:left="851"/>
        <w:rPr>
          <w:sz w:val="24"/>
          <w:szCs w:val="24"/>
          <w:u w:val="single"/>
        </w:rPr>
      </w:pPr>
    </w:p>
    <w:p w:rsidR="00C2455E" w:rsidRPr="00C26A06" w:rsidRDefault="00C2455E" w:rsidP="00C2455E">
      <w:pPr>
        <w:ind w:left="851"/>
        <w:rPr>
          <w:sz w:val="24"/>
          <w:szCs w:val="24"/>
          <w:u w:val="single"/>
          <w:lang w:eastAsia="en-GB"/>
        </w:rPr>
      </w:pPr>
      <w:r w:rsidRPr="00C26A06">
        <w:rPr>
          <w:sz w:val="24"/>
          <w:szCs w:val="24"/>
          <w:u w:val="single"/>
        </w:rPr>
        <w:t>Absorption</w:t>
      </w:r>
    </w:p>
    <w:p w:rsidR="00C2455E" w:rsidRPr="00C26A06" w:rsidRDefault="00C2455E" w:rsidP="00C2455E">
      <w:pPr>
        <w:ind w:left="851"/>
        <w:rPr>
          <w:sz w:val="24"/>
          <w:szCs w:val="24"/>
        </w:rPr>
      </w:pPr>
      <w:r w:rsidRPr="00C26A06">
        <w:rPr>
          <w:sz w:val="24"/>
          <w:szCs w:val="24"/>
        </w:rPr>
        <w:t xml:space="preserve">Oral absorption af </w:t>
      </w:r>
      <w:proofErr w:type="spellStart"/>
      <w:r w:rsidRPr="00C26A06">
        <w:rPr>
          <w:sz w:val="24"/>
          <w:szCs w:val="24"/>
        </w:rPr>
        <w:t>treosulfan</w:t>
      </w:r>
      <w:proofErr w:type="spellEnd"/>
      <w:r w:rsidRPr="00C26A06">
        <w:rPr>
          <w:sz w:val="24"/>
          <w:szCs w:val="24"/>
        </w:rPr>
        <w:t xml:space="preserve"> er fremragende med en biotilgængelighed, der nærmer sig 100 %.</w:t>
      </w:r>
    </w:p>
    <w:p w:rsidR="00C2455E" w:rsidRPr="00C26A06" w:rsidRDefault="00C2455E" w:rsidP="00C2455E">
      <w:pPr>
        <w:ind w:left="851"/>
        <w:rPr>
          <w:sz w:val="24"/>
          <w:szCs w:val="24"/>
          <w:lang w:val="de-DE"/>
        </w:rPr>
      </w:pPr>
    </w:p>
    <w:p w:rsidR="00C2455E" w:rsidRPr="00C26A06" w:rsidRDefault="00C2455E" w:rsidP="00C2455E">
      <w:pPr>
        <w:autoSpaceDE w:val="0"/>
        <w:autoSpaceDN w:val="0"/>
        <w:adjustRightInd w:val="0"/>
        <w:ind w:left="851"/>
        <w:rPr>
          <w:sz w:val="24"/>
          <w:szCs w:val="24"/>
          <w:u w:val="single"/>
        </w:rPr>
      </w:pPr>
      <w:r w:rsidRPr="00C26A06">
        <w:rPr>
          <w:sz w:val="24"/>
          <w:szCs w:val="24"/>
          <w:u w:val="single"/>
        </w:rPr>
        <w:t>Fordeling</w:t>
      </w:r>
    </w:p>
    <w:p w:rsidR="00C2455E" w:rsidRPr="00C26A06" w:rsidRDefault="00C2455E" w:rsidP="00C2455E">
      <w:pPr>
        <w:autoSpaceDE w:val="0"/>
        <w:autoSpaceDN w:val="0"/>
        <w:adjustRightInd w:val="0"/>
        <w:ind w:left="851"/>
        <w:rPr>
          <w:sz w:val="24"/>
          <w:szCs w:val="24"/>
        </w:rPr>
      </w:pPr>
      <w:r w:rsidRPr="00C26A06">
        <w:rPr>
          <w:sz w:val="24"/>
          <w:szCs w:val="24"/>
        </w:rPr>
        <w:t xml:space="preserve">Efter intravenøs administration fordeles </w:t>
      </w:r>
      <w:proofErr w:type="spellStart"/>
      <w:r w:rsidRPr="00C26A06">
        <w:rPr>
          <w:sz w:val="24"/>
          <w:szCs w:val="24"/>
        </w:rPr>
        <w:t>treosulfan</w:t>
      </w:r>
      <w:proofErr w:type="spellEnd"/>
      <w:r w:rsidRPr="00C26A06">
        <w:rPr>
          <w:sz w:val="24"/>
          <w:szCs w:val="24"/>
        </w:rPr>
        <w:t xml:space="preserve"> hurtigt i kroppen. </w:t>
      </w:r>
      <w:proofErr w:type="spellStart"/>
      <w:r>
        <w:rPr>
          <w:sz w:val="24"/>
          <w:szCs w:val="24"/>
        </w:rPr>
        <w:t>Treosulfan</w:t>
      </w:r>
      <w:proofErr w:type="spellEnd"/>
      <w:r>
        <w:rPr>
          <w:sz w:val="24"/>
          <w:szCs w:val="24"/>
        </w:rPr>
        <w:t xml:space="preserve"> </w:t>
      </w:r>
      <w:r w:rsidRPr="00C26A06">
        <w:rPr>
          <w:sz w:val="24"/>
          <w:szCs w:val="24"/>
        </w:rPr>
        <w:t>binder sig ikke til plasmaproteiner.</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sz w:val="24"/>
          <w:szCs w:val="24"/>
          <w:u w:val="single"/>
        </w:rPr>
      </w:pPr>
      <w:r w:rsidRPr="00C26A06">
        <w:rPr>
          <w:sz w:val="24"/>
          <w:szCs w:val="24"/>
          <w:u w:val="single"/>
        </w:rPr>
        <w:t>Biotransformation</w:t>
      </w:r>
    </w:p>
    <w:p w:rsidR="00C2455E" w:rsidRPr="00C26A06" w:rsidRDefault="00C2455E" w:rsidP="00C2455E">
      <w:pPr>
        <w:autoSpaceDE w:val="0"/>
        <w:autoSpaceDN w:val="0"/>
        <w:adjustRightInd w:val="0"/>
        <w:ind w:left="851"/>
        <w:rPr>
          <w:sz w:val="24"/>
          <w:szCs w:val="24"/>
        </w:rPr>
      </w:pPr>
      <w:r w:rsidRPr="00C26A06">
        <w:rPr>
          <w:sz w:val="24"/>
          <w:szCs w:val="24"/>
        </w:rPr>
        <w:t xml:space="preserve">Under fysiologiske betingelser (pH 7,4, temperatur 37 °C) omdannes </w:t>
      </w:r>
      <w:proofErr w:type="spellStart"/>
      <w:r w:rsidRPr="00C26A06">
        <w:rPr>
          <w:sz w:val="24"/>
          <w:szCs w:val="24"/>
        </w:rPr>
        <w:t>treosulfan</w:t>
      </w:r>
      <w:proofErr w:type="spellEnd"/>
      <w:r w:rsidRPr="00C26A06">
        <w:rPr>
          <w:sz w:val="24"/>
          <w:szCs w:val="24"/>
        </w:rPr>
        <w:t xml:space="preserve"> spontant (ikke-enzymatisk) fra det farmakologisk inaktive </w:t>
      </w:r>
      <w:proofErr w:type="spellStart"/>
      <w:r w:rsidRPr="00C26A06">
        <w:rPr>
          <w:sz w:val="24"/>
          <w:szCs w:val="24"/>
        </w:rPr>
        <w:t>treosulfan</w:t>
      </w:r>
      <w:proofErr w:type="spellEnd"/>
      <w:r w:rsidRPr="00C26A06">
        <w:rPr>
          <w:sz w:val="24"/>
          <w:szCs w:val="24"/>
        </w:rPr>
        <w:t xml:space="preserve"> til et aktivt </w:t>
      </w:r>
      <w:proofErr w:type="spellStart"/>
      <w:r w:rsidRPr="00C26A06">
        <w:rPr>
          <w:sz w:val="24"/>
          <w:szCs w:val="24"/>
        </w:rPr>
        <w:t>monoepoxid-intermediat</w:t>
      </w:r>
      <w:proofErr w:type="spellEnd"/>
      <w:r w:rsidRPr="00C26A06">
        <w:rPr>
          <w:sz w:val="24"/>
          <w:szCs w:val="24"/>
        </w:rPr>
        <w:t xml:space="preserve"> og endeligt til L-</w:t>
      </w:r>
      <w:proofErr w:type="spellStart"/>
      <w:r w:rsidRPr="00C26A06">
        <w:rPr>
          <w:sz w:val="24"/>
          <w:szCs w:val="24"/>
        </w:rPr>
        <w:t>diepoxibutan</w:t>
      </w:r>
      <w:proofErr w:type="spellEnd"/>
      <w:r w:rsidRPr="00C26A06">
        <w:rPr>
          <w:sz w:val="24"/>
          <w:szCs w:val="24"/>
        </w:rPr>
        <w:t>.</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sz w:val="24"/>
          <w:szCs w:val="24"/>
        </w:rPr>
      </w:pPr>
      <w:r w:rsidRPr="00C26A06">
        <w:rPr>
          <w:sz w:val="24"/>
          <w:szCs w:val="24"/>
        </w:rPr>
        <w:t xml:space="preserve">Ved koncentrationer på op til 100 µM havde </w:t>
      </w:r>
      <w:proofErr w:type="spellStart"/>
      <w:r w:rsidRPr="00C26A06">
        <w:rPr>
          <w:sz w:val="24"/>
          <w:szCs w:val="24"/>
        </w:rPr>
        <w:t>treosulfan</w:t>
      </w:r>
      <w:proofErr w:type="spellEnd"/>
      <w:r w:rsidRPr="00C26A06">
        <w:rPr>
          <w:sz w:val="24"/>
          <w:szCs w:val="24"/>
        </w:rPr>
        <w:t xml:space="preserve"> ingen utvetydig virkning på aktiviteten af hverken CYP1A2, 2C9, 2C19, 2D6 eller 3A4 </w:t>
      </w:r>
      <w:r w:rsidRPr="00C26A06">
        <w:rPr>
          <w:i/>
          <w:iCs/>
          <w:sz w:val="24"/>
          <w:szCs w:val="24"/>
        </w:rPr>
        <w:t xml:space="preserve">in </w:t>
      </w:r>
      <w:proofErr w:type="spellStart"/>
      <w:r w:rsidRPr="00C26A06">
        <w:rPr>
          <w:i/>
          <w:iCs/>
          <w:sz w:val="24"/>
          <w:szCs w:val="24"/>
        </w:rPr>
        <w:t>vitro</w:t>
      </w:r>
      <w:proofErr w:type="spellEnd"/>
      <w:r w:rsidRPr="00C26A06">
        <w:rPr>
          <w:sz w:val="24"/>
          <w:szCs w:val="24"/>
        </w:rPr>
        <w:t>.</w:t>
      </w:r>
    </w:p>
    <w:p w:rsidR="00C2455E" w:rsidRPr="00C26A06" w:rsidRDefault="00C2455E" w:rsidP="00C2455E">
      <w:pPr>
        <w:autoSpaceDE w:val="0"/>
        <w:autoSpaceDN w:val="0"/>
        <w:adjustRightInd w:val="0"/>
        <w:ind w:left="851"/>
        <w:rPr>
          <w:sz w:val="24"/>
          <w:szCs w:val="24"/>
        </w:rPr>
      </w:pPr>
    </w:p>
    <w:p w:rsidR="00C2455E" w:rsidRPr="00C26A06" w:rsidRDefault="00C2455E" w:rsidP="00C2455E">
      <w:pPr>
        <w:autoSpaceDE w:val="0"/>
        <w:autoSpaceDN w:val="0"/>
        <w:adjustRightInd w:val="0"/>
        <w:ind w:left="851"/>
        <w:rPr>
          <w:sz w:val="24"/>
          <w:szCs w:val="24"/>
          <w:u w:val="single"/>
        </w:rPr>
      </w:pPr>
      <w:r w:rsidRPr="00C26A06">
        <w:rPr>
          <w:sz w:val="24"/>
          <w:szCs w:val="24"/>
          <w:u w:val="single"/>
        </w:rPr>
        <w:t>Elimination</w:t>
      </w:r>
    </w:p>
    <w:p w:rsidR="00C2455E" w:rsidRPr="00C26A06" w:rsidRDefault="00C2455E" w:rsidP="00C2455E">
      <w:pPr>
        <w:autoSpaceDE w:val="0"/>
        <w:autoSpaceDN w:val="0"/>
        <w:adjustRightInd w:val="0"/>
        <w:ind w:left="851"/>
        <w:rPr>
          <w:sz w:val="24"/>
          <w:szCs w:val="24"/>
        </w:rPr>
      </w:pPr>
      <w:r w:rsidRPr="00C26A06">
        <w:rPr>
          <w:sz w:val="24"/>
          <w:szCs w:val="24"/>
        </w:rPr>
        <w:t xml:space="preserve">Den gennemsnitlige halveringstid (± SD) (t1/2ß) for intravenøst administreret </w:t>
      </w:r>
      <w:proofErr w:type="spellStart"/>
      <w:r w:rsidRPr="00C26A06">
        <w:rPr>
          <w:sz w:val="24"/>
          <w:szCs w:val="24"/>
        </w:rPr>
        <w:t>treosulfan</w:t>
      </w:r>
      <w:proofErr w:type="spellEnd"/>
      <w:r w:rsidRPr="00C26A06">
        <w:rPr>
          <w:sz w:val="24"/>
          <w:szCs w:val="24"/>
        </w:rPr>
        <w:t xml:space="preserve"> (8 g/m²) er 1,94 ± 0,99 timer, med en kumulativ </w:t>
      </w:r>
      <w:proofErr w:type="spellStart"/>
      <w:r w:rsidRPr="00C26A06">
        <w:rPr>
          <w:sz w:val="24"/>
          <w:szCs w:val="24"/>
        </w:rPr>
        <w:t>renal</w:t>
      </w:r>
      <w:proofErr w:type="spellEnd"/>
      <w:r w:rsidRPr="00C26A06">
        <w:rPr>
          <w:sz w:val="24"/>
          <w:szCs w:val="24"/>
        </w:rPr>
        <w:t xml:space="preserve"> elimination af uændret </w:t>
      </w:r>
      <w:proofErr w:type="spellStart"/>
      <w:r w:rsidRPr="00C26A06">
        <w:rPr>
          <w:sz w:val="24"/>
          <w:szCs w:val="24"/>
        </w:rPr>
        <w:t>treosulfan</w:t>
      </w:r>
      <w:proofErr w:type="spellEnd"/>
      <w:r w:rsidRPr="00C26A06">
        <w:rPr>
          <w:sz w:val="24"/>
          <w:szCs w:val="24"/>
        </w:rPr>
        <w:t xml:space="preserve"> på cirka 25 % (interval 5-49 %).</w:t>
      </w: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5.3</w:t>
      </w:r>
      <w:r w:rsidRPr="00C26A06">
        <w:rPr>
          <w:b/>
          <w:sz w:val="24"/>
          <w:szCs w:val="24"/>
        </w:rPr>
        <w:tab/>
        <w:t>Prækliniske sikkerhedsdata</w:t>
      </w:r>
    </w:p>
    <w:p w:rsidR="00C2455E" w:rsidRDefault="00C2455E" w:rsidP="00C2455E">
      <w:pPr>
        <w:ind w:left="851"/>
        <w:rPr>
          <w:i/>
          <w:sz w:val="24"/>
          <w:szCs w:val="24"/>
        </w:rPr>
      </w:pPr>
    </w:p>
    <w:p w:rsidR="00C2455E" w:rsidRPr="00C26A06" w:rsidRDefault="00C2455E" w:rsidP="00C2455E">
      <w:pPr>
        <w:ind w:left="851"/>
        <w:rPr>
          <w:i/>
          <w:noProof/>
          <w:sz w:val="24"/>
          <w:szCs w:val="24"/>
          <w:lang w:eastAsia="en-GB"/>
        </w:rPr>
      </w:pPr>
      <w:r w:rsidRPr="00C26A06">
        <w:rPr>
          <w:i/>
          <w:sz w:val="24"/>
          <w:szCs w:val="24"/>
        </w:rPr>
        <w:t>Akut toksicitet</w:t>
      </w:r>
    </w:p>
    <w:p w:rsidR="00C2455E" w:rsidRPr="00C26A06" w:rsidRDefault="00C2455E" w:rsidP="00C2455E">
      <w:pPr>
        <w:ind w:left="851"/>
        <w:rPr>
          <w:noProof/>
          <w:sz w:val="24"/>
          <w:szCs w:val="24"/>
        </w:rPr>
      </w:pPr>
      <w:r w:rsidRPr="00C26A06">
        <w:rPr>
          <w:sz w:val="24"/>
          <w:szCs w:val="24"/>
        </w:rPr>
        <w:t>Hos mus er den orale LD</w:t>
      </w:r>
      <w:r w:rsidRPr="00C26A06">
        <w:rPr>
          <w:sz w:val="24"/>
          <w:szCs w:val="24"/>
          <w:vertAlign w:val="subscript"/>
        </w:rPr>
        <w:t>50</w:t>
      </w:r>
      <w:r w:rsidRPr="00C26A06">
        <w:rPr>
          <w:sz w:val="24"/>
          <w:szCs w:val="24"/>
        </w:rPr>
        <w:t xml:space="preserve"> 3360 mg </w:t>
      </w:r>
      <w:proofErr w:type="spellStart"/>
      <w:r w:rsidRPr="00C26A06">
        <w:rPr>
          <w:sz w:val="24"/>
          <w:szCs w:val="24"/>
        </w:rPr>
        <w:t>treosulfan</w:t>
      </w:r>
      <w:proofErr w:type="spellEnd"/>
      <w:r w:rsidRPr="00C26A06">
        <w:rPr>
          <w:sz w:val="24"/>
          <w:szCs w:val="24"/>
        </w:rPr>
        <w:t>/kg legemsvægt og den intravenøse LD</w:t>
      </w:r>
      <w:r w:rsidRPr="00C26A06">
        <w:rPr>
          <w:sz w:val="24"/>
          <w:szCs w:val="24"/>
          <w:vertAlign w:val="subscript"/>
        </w:rPr>
        <w:t>50</w:t>
      </w:r>
      <w:r w:rsidRPr="00C26A06">
        <w:rPr>
          <w:sz w:val="24"/>
          <w:szCs w:val="24"/>
        </w:rPr>
        <w:t xml:space="preserve"> &gt; 2500 mg </w:t>
      </w:r>
      <w:proofErr w:type="spellStart"/>
      <w:r w:rsidRPr="00C26A06">
        <w:rPr>
          <w:sz w:val="24"/>
          <w:szCs w:val="24"/>
        </w:rPr>
        <w:t>treosulfan</w:t>
      </w:r>
      <w:proofErr w:type="spellEnd"/>
      <w:r w:rsidRPr="00C26A06">
        <w:rPr>
          <w:sz w:val="24"/>
          <w:szCs w:val="24"/>
        </w:rPr>
        <w:t>/kg legemsvægt.</w:t>
      </w:r>
    </w:p>
    <w:p w:rsidR="00C2455E" w:rsidRPr="00C26A06" w:rsidRDefault="00C2455E" w:rsidP="00C2455E">
      <w:pPr>
        <w:ind w:left="851"/>
        <w:rPr>
          <w:noProof/>
          <w:sz w:val="24"/>
          <w:szCs w:val="24"/>
        </w:rPr>
      </w:pPr>
    </w:p>
    <w:p w:rsidR="00C2455E" w:rsidRPr="00C26A06" w:rsidRDefault="00C2455E" w:rsidP="00C2455E">
      <w:pPr>
        <w:ind w:left="851"/>
        <w:rPr>
          <w:noProof/>
          <w:sz w:val="24"/>
          <w:szCs w:val="24"/>
        </w:rPr>
      </w:pPr>
      <w:r w:rsidRPr="00C26A06">
        <w:rPr>
          <w:sz w:val="24"/>
          <w:szCs w:val="24"/>
        </w:rPr>
        <w:t>Hos rotter er den orale LD</w:t>
      </w:r>
      <w:r w:rsidRPr="00C26A06">
        <w:rPr>
          <w:sz w:val="24"/>
          <w:szCs w:val="24"/>
          <w:vertAlign w:val="subscript"/>
        </w:rPr>
        <w:t>50</w:t>
      </w:r>
      <w:r w:rsidRPr="00C26A06">
        <w:rPr>
          <w:sz w:val="24"/>
          <w:szCs w:val="24"/>
        </w:rPr>
        <w:t xml:space="preserve"> 2575 mg </w:t>
      </w:r>
      <w:proofErr w:type="spellStart"/>
      <w:r w:rsidRPr="00C26A06">
        <w:rPr>
          <w:sz w:val="24"/>
          <w:szCs w:val="24"/>
        </w:rPr>
        <w:t>treosulfan</w:t>
      </w:r>
      <w:proofErr w:type="spellEnd"/>
      <w:r w:rsidRPr="00C26A06">
        <w:rPr>
          <w:sz w:val="24"/>
          <w:szCs w:val="24"/>
        </w:rPr>
        <w:t xml:space="preserve">/kg legemsvægt og den </w:t>
      </w:r>
      <w:proofErr w:type="spellStart"/>
      <w:r w:rsidRPr="00C26A06">
        <w:rPr>
          <w:sz w:val="24"/>
          <w:szCs w:val="24"/>
        </w:rPr>
        <w:t>intraperitonale</w:t>
      </w:r>
      <w:proofErr w:type="spellEnd"/>
      <w:r w:rsidRPr="00C26A06">
        <w:rPr>
          <w:sz w:val="24"/>
          <w:szCs w:val="24"/>
        </w:rPr>
        <w:t xml:space="preserve"> LD</w:t>
      </w:r>
      <w:r w:rsidRPr="00C26A06">
        <w:rPr>
          <w:sz w:val="24"/>
          <w:szCs w:val="24"/>
          <w:vertAlign w:val="subscript"/>
        </w:rPr>
        <w:t>50</w:t>
      </w:r>
      <w:r w:rsidRPr="00C26A06">
        <w:rPr>
          <w:sz w:val="24"/>
          <w:szCs w:val="24"/>
        </w:rPr>
        <w:t xml:space="preserve"> &gt; 2860 mg </w:t>
      </w:r>
      <w:proofErr w:type="spellStart"/>
      <w:r w:rsidRPr="00C26A06">
        <w:rPr>
          <w:sz w:val="24"/>
          <w:szCs w:val="24"/>
        </w:rPr>
        <w:t>treosulfan</w:t>
      </w:r>
      <w:proofErr w:type="spellEnd"/>
      <w:r w:rsidRPr="00C26A06">
        <w:rPr>
          <w:sz w:val="24"/>
          <w:szCs w:val="24"/>
        </w:rPr>
        <w:t>/kg legemsvægt.</w:t>
      </w:r>
    </w:p>
    <w:p w:rsidR="00C2455E" w:rsidRDefault="00C2455E" w:rsidP="00C2455E">
      <w:pPr>
        <w:ind w:left="851"/>
        <w:rPr>
          <w:i/>
          <w:sz w:val="24"/>
          <w:szCs w:val="24"/>
        </w:rPr>
      </w:pPr>
    </w:p>
    <w:p w:rsidR="00C2455E" w:rsidRPr="00C26A06" w:rsidRDefault="00C2455E" w:rsidP="00C2455E">
      <w:pPr>
        <w:ind w:left="851"/>
        <w:rPr>
          <w:i/>
          <w:noProof/>
          <w:sz w:val="24"/>
          <w:szCs w:val="24"/>
        </w:rPr>
      </w:pPr>
      <w:proofErr w:type="spellStart"/>
      <w:r w:rsidRPr="00C26A06">
        <w:rPr>
          <w:i/>
          <w:sz w:val="24"/>
          <w:szCs w:val="24"/>
        </w:rPr>
        <w:t>Subakut</w:t>
      </w:r>
      <w:proofErr w:type="spellEnd"/>
      <w:r w:rsidRPr="00C26A06">
        <w:rPr>
          <w:i/>
          <w:sz w:val="24"/>
          <w:szCs w:val="24"/>
        </w:rPr>
        <w:t xml:space="preserve"> toksicitet</w:t>
      </w:r>
    </w:p>
    <w:p w:rsidR="00C2455E" w:rsidRPr="00C26A06" w:rsidRDefault="00C2455E" w:rsidP="00C2455E">
      <w:pPr>
        <w:ind w:left="851"/>
        <w:rPr>
          <w:noProof/>
          <w:sz w:val="24"/>
          <w:szCs w:val="24"/>
        </w:rPr>
      </w:pPr>
      <w:r w:rsidRPr="00C26A06">
        <w:rPr>
          <w:sz w:val="24"/>
          <w:szCs w:val="24"/>
        </w:rPr>
        <w:t xml:space="preserve">Hos aber, der fik en </w:t>
      </w:r>
      <w:proofErr w:type="spellStart"/>
      <w:r w:rsidRPr="00C26A06">
        <w:rPr>
          <w:sz w:val="24"/>
          <w:szCs w:val="24"/>
        </w:rPr>
        <w:t>subakut</w:t>
      </w:r>
      <w:proofErr w:type="spellEnd"/>
      <w:r w:rsidRPr="00C26A06">
        <w:rPr>
          <w:sz w:val="24"/>
          <w:szCs w:val="24"/>
        </w:rPr>
        <w:t xml:space="preserve"> dosis (56-111 mg/kg/dag), blev det </w:t>
      </w:r>
      <w:proofErr w:type="spellStart"/>
      <w:r w:rsidRPr="00C26A06">
        <w:rPr>
          <w:sz w:val="24"/>
          <w:szCs w:val="24"/>
        </w:rPr>
        <w:t>hæmatopoietiske</w:t>
      </w:r>
      <w:proofErr w:type="spellEnd"/>
      <w:r w:rsidRPr="00C26A06">
        <w:rPr>
          <w:sz w:val="24"/>
          <w:szCs w:val="24"/>
        </w:rPr>
        <w:t xml:space="preserve"> system beskadiget. Ved højere doser (222-445 mg/kg/dag) blev der tillige konstateret diarré, anoreksi og markant vægttab.</w:t>
      </w:r>
    </w:p>
    <w:p w:rsidR="00C2455E" w:rsidRPr="00C26A06" w:rsidRDefault="00C2455E" w:rsidP="00C2455E">
      <w:pPr>
        <w:ind w:left="851"/>
        <w:rPr>
          <w:noProof/>
          <w:sz w:val="24"/>
          <w:szCs w:val="24"/>
        </w:rPr>
      </w:pPr>
    </w:p>
    <w:p w:rsidR="00C2455E" w:rsidRPr="00C26A06" w:rsidRDefault="00C2455E" w:rsidP="00C2455E">
      <w:pPr>
        <w:ind w:left="851"/>
        <w:rPr>
          <w:i/>
          <w:noProof/>
          <w:sz w:val="24"/>
          <w:szCs w:val="24"/>
        </w:rPr>
      </w:pPr>
      <w:r w:rsidRPr="00C26A06">
        <w:rPr>
          <w:i/>
          <w:sz w:val="24"/>
          <w:szCs w:val="24"/>
        </w:rPr>
        <w:t>Kronisk toksicitet</w:t>
      </w:r>
    </w:p>
    <w:p w:rsidR="00C2455E" w:rsidRPr="00C26A06" w:rsidRDefault="00C2455E" w:rsidP="00C2455E">
      <w:pPr>
        <w:ind w:left="851"/>
        <w:rPr>
          <w:noProof/>
          <w:sz w:val="24"/>
          <w:szCs w:val="24"/>
        </w:rPr>
      </w:pPr>
      <w:r w:rsidRPr="00C26A06">
        <w:rPr>
          <w:sz w:val="24"/>
          <w:szCs w:val="24"/>
        </w:rPr>
        <w:t xml:space="preserve">Administration af </w:t>
      </w:r>
      <w:proofErr w:type="spellStart"/>
      <w:r w:rsidRPr="00C26A06">
        <w:rPr>
          <w:sz w:val="24"/>
          <w:szCs w:val="24"/>
        </w:rPr>
        <w:t>treosulfan</w:t>
      </w:r>
      <w:proofErr w:type="spellEnd"/>
      <w:r w:rsidRPr="00C26A06">
        <w:rPr>
          <w:sz w:val="24"/>
          <w:szCs w:val="24"/>
        </w:rPr>
        <w:t xml:space="preserve"> til rotter i syv måneder førte til et fald i </w:t>
      </w:r>
      <w:proofErr w:type="spellStart"/>
      <w:r w:rsidRPr="00C26A06">
        <w:rPr>
          <w:sz w:val="24"/>
          <w:szCs w:val="24"/>
        </w:rPr>
        <w:t>spermatogenese</w:t>
      </w:r>
      <w:proofErr w:type="spellEnd"/>
      <w:r w:rsidRPr="00C26A06">
        <w:rPr>
          <w:sz w:val="24"/>
          <w:szCs w:val="24"/>
        </w:rPr>
        <w:t xml:space="preserve"> hos hanner og cyklusforstyrrelser hos hunner. Alle øvrige organer var uændrede.</w:t>
      </w:r>
    </w:p>
    <w:p w:rsidR="00C2455E" w:rsidRPr="00C26A06" w:rsidRDefault="00C2455E" w:rsidP="00C2455E">
      <w:pPr>
        <w:ind w:left="851"/>
        <w:rPr>
          <w:noProof/>
          <w:sz w:val="24"/>
          <w:szCs w:val="24"/>
        </w:rPr>
      </w:pPr>
    </w:p>
    <w:p w:rsidR="00C2455E" w:rsidRPr="00C26A06" w:rsidRDefault="00C2455E" w:rsidP="00C2455E">
      <w:pPr>
        <w:ind w:left="851"/>
        <w:rPr>
          <w:i/>
          <w:noProof/>
          <w:sz w:val="24"/>
          <w:szCs w:val="24"/>
        </w:rPr>
      </w:pPr>
      <w:proofErr w:type="spellStart"/>
      <w:r w:rsidRPr="00C26A06">
        <w:rPr>
          <w:i/>
          <w:sz w:val="24"/>
          <w:szCs w:val="24"/>
        </w:rPr>
        <w:t>Tumorigent</w:t>
      </w:r>
      <w:proofErr w:type="spellEnd"/>
      <w:r w:rsidRPr="00C26A06">
        <w:rPr>
          <w:i/>
          <w:sz w:val="24"/>
          <w:szCs w:val="24"/>
        </w:rPr>
        <w:t xml:space="preserve"> og mutagent potentiale</w:t>
      </w:r>
    </w:p>
    <w:p w:rsidR="00C2455E" w:rsidRPr="00C26A06" w:rsidRDefault="00C2455E" w:rsidP="00C2455E">
      <w:pPr>
        <w:ind w:left="851"/>
        <w:rPr>
          <w:noProof/>
          <w:sz w:val="24"/>
          <w:szCs w:val="24"/>
        </w:rPr>
      </w:pPr>
      <w:r w:rsidRPr="00C26A06">
        <w:rPr>
          <w:sz w:val="24"/>
          <w:szCs w:val="24"/>
        </w:rPr>
        <w:t xml:space="preserve">I langtidsterapi med oral dosering af </w:t>
      </w:r>
      <w:proofErr w:type="spellStart"/>
      <w:r w:rsidRPr="00C26A06">
        <w:rPr>
          <w:sz w:val="24"/>
          <w:szCs w:val="24"/>
        </w:rPr>
        <w:t>treosulfan</w:t>
      </w:r>
      <w:proofErr w:type="spellEnd"/>
      <w:r w:rsidRPr="00C26A06">
        <w:rPr>
          <w:sz w:val="24"/>
          <w:szCs w:val="24"/>
        </w:rPr>
        <w:t xml:space="preserve"> observeredes akut ikke-lymfatisk leukæmi hos 1,4 % af patienterne.</w:t>
      </w:r>
    </w:p>
    <w:p w:rsidR="00C2455E" w:rsidRPr="00C26A06" w:rsidRDefault="00C2455E" w:rsidP="00C2455E">
      <w:pPr>
        <w:ind w:left="851"/>
        <w:rPr>
          <w:noProof/>
          <w:sz w:val="24"/>
          <w:szCs w:val="24"/>
        </w:rPr>
      </w:pPr>
      <w:proofErr w:type="spellStart"/>
      <w:r w:rsidRPr="00C26A06">
        <w:rPr>
          <w:sz w:val="24"/>
          <w:szCs w:val="24"/>
        </w:rPr>
        <w:t>Treosulfan</w:t>
      </w:r>
      <w:proofErr w:type="spellEnd"/>
      <w:r w:rsidRPr="00C26A06">
        <w:rPr>
          <w:sz w:val="24"/>
          <w:szCs w:val="24"/>
        </w:rPr>
        <w:t xml:space="preserve"> har som andre </w:t>
      </w:r>
      <w:proofErr w:type="spellStart"/>
      <w:r w:rsidRPr="00C26A06">
        <w:rPr>
          <w:sz w:val="24"/>
          <w:szCs w:val="24"/>
        </w:rPr>
        <w:t>cytostatiske</w:t>
      </w:r>
      <w:proofErr w:type="spellEnd"/>
      <w:r w:rsidRPr="00C26A06">
        <w:rPr>
          <w:sz w:val="24"/>
          <w:szCs w:val="24"/>
        </w:rPr>
        <w:t xml:space="preserve"> stoffer med </w:t>
      </w:r>
      <w:proofErr w:type="spellStart"/>
      <w:r w:rsidRPr="00C26A06">
        <w:rPr>
          <w:sz w:val="24"/>
          <w:szCs w:val="24"/>
        </w:rPr>
        <w:t>alkylerende</w:t>
      </w:r>
      <w:proofErr w:type="spellEnd"/>
      <w:r w:rsidRPr="00C26A06">
        <w:rPr>
          <w:sz w:val="24"/>
          <w:szCs w:val="24"/>
        </w:rPr>
        <w:t xml:space="preserve"> egenskaber mutagent potentiale. Derfor skal patienter i den fertile alder anvende sikker prævention under behandlingen.</w:t>
      </w:r>
    </w:p>
    <w:p w:rsidR="00C2455E" w:rsidRDefault="00C2455E" w:rsidP="00C2455E">
      <w:pPr>
        <w:ind w:left="851"/>
        <w:rPr>
          <w:i/>
          <w:sz w:val="24"/>
          <w:szCs w:val="24"/>
        </w:rPr>
      </w:pPr>
    </w:p>
    <w:p w:rsidR="00C2455E" w:rsidRPr="00C26A06" w:rsidRDefault="00C2455E" w:rsidP="00C2455E">
      <w:pPr>
        <w:ind w:left="851"/>
        <w:rPr>
          <w:i/>
          <w:noProof/>
          <w:sz w:val="24"/>
          <w:szCs w:val="24"/>
        </w:rPr>
      </w:pPr>
      <w:r w:rsidRPr="00C26A06">
        <w:rPr>
          <w:i/>
          <w:sz w:val="24"/>
          <w:szCs w:val="24"/>
        </w:rPr>
        <w:t>Reproduktionstoksicitet</w:t>
      </w:r>
    </w:p>
    <w:p w:rsidR="00C2455E" w:rsidRPr="00C26A06" w:rsidRDefault="00C2455E" w:rsidP="00C2455E">
      <w:pPr>
        <w:ind w:left="851"/>
        <w:rPr>
          <w:noProof/>
          <w:sz w:val="24"/>
          <w:szCs w:val="24"/>
        </w:rPr>
      </w:pPr>
      <w:proofErr w:type="spellStart"/>
      <w:r w:rsidRPr="00C26A06">
        <w:rPr>
          <w:sz w:val="24"/>
          <w:szCs w:val="24"/>
        </w:rPr>
        <w:t>Treosulfan</w:t>
      </w:r>
      <w:proofErr w:type="spellEnd"/>
      <w:r w:rsidRPr="00C26A06">
        <w:rPr>
          <w:sz w:val="24"/>
          <w:szCs w:val="24"/>
        </w:rPr>
        <w:t xml:space="preserve"> er ikke blevet undersøgt i dyreforsøg for reproduktionstoksicitet. Dog konstateredes der under kroniske toksicitetsforsøg med rotter en forsinket </w:t>
      </w:r>
      <w:proofErr w:type="spellStart"/>
      <w:r w:rsidRPr="00C26A06">
        <w:rPr>
          <w:sz w:val="24"/>
          <w:szCs w:val="24"/>
        </w:rPr>
        <w:t>spermatogenese</w:t>
      </w:r>
      <w:proofErr w:type="spellEnd"/>
      <w:r w:rsidRPr="00C26A06">
        <w:rPr>
          <w:sz w:val="24"/>
          <w:szCs w:val="24"/>
        </w:rPr>
        <w:t xml:space="preserve"> og fravær af </w:t>
      </w:r>
      <w:proofErr w:type="spellStart"/>
      <w:r w:rsidRPr="00C26A06">
        <w:rPr>
          <w:sz w:val="24"/>
          <w:szCs w:val="24"/>
        </w:rPr>
        <w:t>corpora</w:t>
      </w:r>
      <w:proofErr w:type="spellEnd"/>
      <w:r w:rsidRPr="00C26A06">
        <w:rPr>
          <w:sz w:val="24"/>
          <w:szCs w:val="24"/>
        </w:rPr>
        <w:t xml:space="preserve"> </w:t>
      </w:r>
      <w:proofErr w:type="spellStart"/>
      <w:r w:rsidRPr="00C26A06">
        <w:rPr>
          <w:sz w:val="24"/>
          <w:szCs w:val="24"/>
        </w:rPr>
        <w:t>lutea</w:t>
      </w:r>
      <w:proofErr w:type="spellEnd"/>
      <w:r w:rsidRPr="00C26A06">
        <w:rPr>
          <w:sz w:val="24"/>
          <w:szCs w:val="24"/>
        </w:rPr>
        <w:t xml:space="preserve"> og </w:t>
      </w:r>
      <w:proofErr w:type="spellStart"/>
      <w:r w:rsidRPr="00C26A06">
        <w:rPr>
          <w:sz w:val="24"/>
          <w:szCs w:val="24"/>
        </w:rPr>
        <w:t>folliculi</w:t>
      </w:r>
      <w:proofErr w:type="spellEnd"/>
      <w:r w:rsidRPr="00C26A06">
        <w:rPr>
          <w:sz w:val="24"/>
          <w:szCs w:val="24"/>
        </w:rPr>
        <w:t>.</w:t>
      </w: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6.</w:t>
      </w:r>
      <w:r w:rsidRPr="00C26A06">
        <w:rPr>
          <w:b/>
          <w:sz w:val="24"/>
          <w:szCs w:val="24"/>
        </w:rPr>
        <w:tab/>
        <w:t>FARMACEUTISKE OPLYSNINGER</w:t>
      </w: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6.1</w:t>
      </w:r>
      <w:r w:rsidRPr="00C26A06">
        <w:rPr>
          <w:b/>
          <w:sz w:val="24"/>
          <w:szCs w:val="24"/>
        </w:rPr>
        <w:tab/>
        <w:t>Hjælpestoffer</w:t>
      </w:r>
    </w:p>
    <w:p w:rsidR="00C2455E" w:rsidRPr="00C26A06" w:rsidRDefault="00C2455E" w:rsidP="00C2455E">
      <w:pPr>
        <w:pStyle w:val="Normalindrykning"/>
        <w:spacing w:after="0"/>
        <w:ind w:left="851"/>
        <w:rPr>
          <w:sz w:val="24"/>
          <w:szCs w:val="24"/>
        </w:rPr>
      </w:pPr>
      <w:r w:rsidRPr="00C26A06">
        <w:rPr>
          <w:sz w:val="24"/>
          <w:szCs w:val="24"/>
        </w:rPr>
        <w:t>Ingen.</w:t>
      </w: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6.2</w:t>
      </w:r>
      <w:r w:rsidRPr="00C26A06">
        <w:rPr>
          <w:b/>
          <w:sz w:val="24"/>
          <w:szCs w:val="24"/>
        </w:rPr>
        <w:tab/>
        <w:t>Uforligeligheder</w:t>
      </w:r>
    </w:p>
    <w:p w:rsidR="00C2455E" w:rsidRPr="00C26A06" w:rsidRDefault="00C2455E" w:rsidP="00C2455E">
      <w:pPr>
        <w:ind w:left="851"/>
        <w:rPr>
          <w:sz w:val="24"/>
          <w:szCs w:val="24"/>
          <w:lang w:eastAsia="en-GB"/>
        </w:rPr>
      </w:pPr>
      <w:r w:rsidRPr="00C26A06">
        <w:rPr>
          <w:sz w:val="24"/>
          <w:szCs w:val="24"/>
        </w:rPr>
        <w:t xml:space="preserve">Dette lægemiddel må ikke blandes med andre lægemidler end dem, der er anført under pkt. 6.6. </w:t>
      </w: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6.3</w:t>
      </w:r>
      <w:r w:rsidRPr="00C26A06">
        <w:rPr>
          <w:b/>
          <w:sz w:val="24"/>
          <w:szCs w:val="24"/>
        </w:rPr>
        <w:tab/>
        <w:t>Opbevaringstid</w:t>
      </w:r>
    </w:p>
    <w:p w:rsidR="00C2455E" w:rsidRDefault="00C2455E" w:rsidP="00C2455E">
      <w:pPr>
        <w:ind w:left="851"/>
        <w:rPr>
          <w:i/>
          <w:sz w:val="24"/>
          <w:szCs w:val="24"/>
        </w:rPr>
      </w:pPr>
    </w:p>
    <w:p w:rsidR="00C2455E" w:rsidRPr="00C26A06" w:rsidRDefault="00C2455E" w:rsidP="00C2455E">
      <w:pPr>
        <w:ind w:left="851"/>
        <w:rPr>
          <w:i/>
          <w:sz w:val="24"/>
          <w:szCs w:val="24"/>
          <w:lang w:eastAsia="en-GB"/>
        </w:rPr>
      </w:pPr>
      <w:r w:rsidRPr="00C26A06">
        <w:rPr>
          <w:i/>
          <w:sz w:val="24"/>
          <w:szCs w:val="24"/>
        </w:rPr>
        <w:t>Lægemiddel i salgspakning:</w:t>
      </w:r>
    </w:p>
    <w:p w:rsidR="00C2455E" w:rsidRPr="00C26A06" w:rsidRDefault="00C12857" w:rsidP="00C2455E">
      <w:pPr>
        <w:ind w:left="851"/>
        <w:rPr>
          <w:sz w:val="24"/>
          <w:szCs w:val="24"/>
        </w:rPr>
      </w:pPr>
      <w:r>
        <w:rPr>
          <w:sz w:val="24"/>
          <w:szCs w:val="24"/>
        </w:rPr>
        <w:t>3</w:t>
      </w:r>
      <w:r w:rsidR="00C2455E" w:rsidRPr="00C26A06">
        <w:rPr>
          <w:sz w:val="24"/>
          <w:szCs w:val="24"/>
        </w:rPr>
        <w:t xml:space="preserve"> år </w:t>
      </w:r>
    </w:p>
    <w:p w:rsidR="00C2455E" w:rsidRPr="00C26A06" w:rsidRDefault="00C2455E" w:rsidP="00C2455E">
      <w:pPr>
        <w:ind w:left="851"/>
        <w:rPr>
          <w:sz w:val="24"/>
          <w:szCs w:val="24"/>
        </w:rPr>
      </w:pPr>
    </w:p>
    <w:p w:rsidR="00C2455E" w:rsidRPr="00C26A06" w:rsidRDefault="00C2455E" w:rsidP="00C2455E">
      <w:pPr>
        <w:ind w:left="851"/>
        <w:rPr>
          <w:i/>
          <w:sz w:val="24"/>
          <w:szCs w:val="24"/>
        </w:rPr>
      </w:pPr>
      <w:proofErr w:type="spellStart"/>
      <w:r w:rsidRPr="00C26A06">
        <w:rPr>
          <w:i/>
          <w:sz w:val="24"/>
          <w:szCs w:val="24"/>
        </w:rPr>
        <w:t>Rekonstituerede</w:t>
      </w:r>
      <w:proofErr w:type="spellEnd"/>
      <w:r w:rsidRPr="00C26A06">
        <w:rPr>
          <w:i/>
          <w:sz w:val="24"/>
          <w:szCs w:val="24"/>
        </w:rPr>
        <w:t xml:space="preserve"> opløsninger:</w:t>
      </w:r>
    </w:p>
    <w:p w:rsidR="00C2455E" w:rsidRPr="00C26A06" w:rsidRDefault="00C2455E" w:rsidP="00C2455E">
      <w:pPr>
        <w:ind w:left="851"/>
        <w:rPr>
          <w:sz w:val="24"/>
          <w:szCs w:val="24"/>
        </w:rPr>
      </w:pPr>
      <w:r w:rsidRPr="00C26A06">
        <w:rPr>
          <w:sz w:val="24"/>
          <w:szCs w:val="24"/>
        </w:rPr>
        <w:t xml:space="preserve">Det </w:t>
      </w:r>
      <w:proofErr w:type="spellStart"/>
      <w:r w:rsidRPr="00C26A06">
        <w:rPr>
          <w:sz w:val="24"/>
          <w:szCs w:val="24"/>
        </w:rPr>
        <w:t>rekonstituerede</w:t>
      </w:r>
      <w:proofErr w:type="spellEnd"/>
      <w:r w:rsidRPr="00C26A06">
        <w:rPr>
          <w:sz w:val="24"/>
          <w:szCs w:val="24"/>
        </w:rPr>
        <w:t xml:space="preserve"> produkt må ikke opbevares i køleskab (2-8 °C), da dette kan give anledning til udfældning.  Opløsninger, der viser tegn på udfældning, må ikke anvendes.</w:t>
      </w:r>
    </w:p>
    <w:p w:rsidR="00C2455E" w:rsidRPr="00C26A06" w:rsidRDefault="00C2455E" w:rsidP="00C2455E">
      <w:pPr>
        <w:ind w:left="851"/>
        <w:rPr>
          <w:sz w:val="24"/>
          <w:szCs w:val="24"/>
        </w:rPr>
      </w:pPr>
    </w:p>
    <w:p w:rsidR="00C2455E" w:rsidRPr="00C26A06" w:rsidRDefault="00C2455E" w:rsidP="00C2455E">
      <w:pPr>
        <w:ind w:left="851"/>
        <w:rPr>
          <w:sz w:val="24"/>
          <w:szCs w:val="24"/>
        </w:rPr>
      </w:pPr>
      <w:r w:rsidRPr="00C26A06">
        <w:rPr>
          <w:sz w:val="24"/>
          <w:szCs w:val="24"/>
        </w:rPr>
        <w:t>Må ikke opbevares i køleskab.</w:t>
      </w:r>
    </w:p>
    <w:p w:rsidR="00C2455E" w:rsidRPr="00C26A06" w:rsidRDefault="00C2455E" w:rsidP="00C2455E">
      <w:pPr>
        <w:ind w:left="851"/>
        <w:rPr>
          <w:sz w:val="24"/>
          <w:szCs w:val="24"/>
        </w:rPr>
      </w:pPr>
      <w:r w:rsidRPr="00C26A06">
        <w:rPr>
          <w:sz w:val="24"/>
          <w:szCs w:val="24"/>
        </w:rPr>
        <w:t xml:space="preserve">Kemisk og fysisk stabilitet under brugen er blevet påvist i 12 timer ved 30 °C. Ud fra et mikrobiologisk synspunkt skal produktet anvendes med det samme, medmindre </w:t>
      </w:r>
      <w:proofErr w:type="spellStart"/>
      <w:r w:rsidRPr="00C26A06">
        <w:rPr>
          <w:sz w:val="24"/>
          <w:szCs w:val="24"/>
        </w:rPr>
        <w:t>rekonstitutionsmetoden</w:t>
      </w:r>
      <w:proofErr w:type="spellEnd"/>
      <w:r w:rsidRPr="00C26A06">
        <w:rPr>
          <w:sz w:val="24"/>
          <w:szCs w:val="24"/>
        </w:rPr>
        <w:t xml:space="preserve"> udelukker risikoen for kontamination. Hvis det ikke anvendes straks, er anvendelsen af andre opbevaringsbetingelser brugerens ansvar.</w:t>
      </w: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6.4</w:t>
      </w:r>
      <w:r w:rsidRPr="00C26A06">
        <w:rPr>
          <w:b/>
          <w:sz w:val="24"/>
          <w:szCs w:val="24"/>
        </w:rPr>
        <w:tab/>
        <w:t>Særlige opbevaringsforhold</w:t>
      </w:r>
    </w:p>
    <w:p w:rsidR="00C2455E" w:rsidRPr="00537365" w:rsidRDefault="00C2455E" w:rsidP="00C2455E">
      <w:pPr>
        <w:ind w:left="851"/>
        <w:rPr>
          <w:sz w:val="24"/>
          <w:szCs w:val="24"/>
          <w:lang w:eastAsia="en-GB"/>
        </w:rPr>
      </w:pPr>
      <w:bookmarkStart w:id="0" w:name="OLE_LINK3"/>
      <w:bookmarkStart w:id="1" w:name="OLE_LINK2"/>
      <w:r w:rsidRPr="00537365">
        <w:rPr>
          <w:sz w:val="24"/>
          <w:szCs w:val="24"/>
        </w:rPr>
        <w:t>Dette lægemiddel kræver ingen særlige forhold</w:t>
      </w:r>
      <w:bookmarkEnd w:id="0"/>
      <w:bookmarkEnd w:id="1"/>
      <w:r>
        <w:rPr>
          <w:sz w:val="24"/>
          <w:szCs w:val="24"/>
        </w:rPr>
        <w:t>sregler vedrørende opbevaringen</w:t>
      </w:r>
      <w:r w:rsidRPr="00537365">
        <w:rPr>
          <w:sz w:val="24"/>
          <w:szCs w:val="24"/>
        </w:rPr>
        <w:t>.</w:t>
      </w:r>
    </w:p>
    <w:p w:rsidR="00C2455E" w:rsidRPr="00537365" w:rsidRDefault="00C2455E" w:rsidP="00C2455E">
      <w:pPr>
        <w:ind w:left="851"/>
        <w:rPr>
          <w:sz w:val="24"/>
          <w:szCs w:val="24"/>
        </w:rPr>
      </w:pPr>
      <w:r w:rsidRPr="00537365">
        <w:rPr>
          <w:sz w:val="24"/>
          <w:szCs w:val="24"/>
        </w:rPr>
        <w:t xml:space="preserve">Opbevaringsforhold efter </w:t>
      </w:r>
      <w:proofErr w:type="spellStart"/>
      <w:r w:rsidRPr="00537365">
        <w:rPr>
          <w:sz w:val="24"/>
          <w:szCs w:val="24"/>
        </w:rPr>
        <w:t>rekonstitution</w:t>
      </w:r>
      <w:proofErr w:type="spellEnd"/>
      <w:r w:rsidRPr="00537365">
        <w:rPr>
          <w:sz w:val="24"/>
          <w:szCs w:val="24"/>
        </w:rPr>
        <w:t xml:space="preserve"> af lægemidlet, se pkt. 6.3.</w:t>
      </w: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6.5</w:t>
      </w:r>
      <w:r w:rsidRPr="00C26A06">
        <w:rPr>
          <w:b/>
          <w:sz w:val="24"/>
          <w:szCs w:val="24"/>
        </w:rPr>
        <w:tab/>
        <w:t>Emballagetyper og pakningsstørrelser</w:t>
      </w:r>
    </w:p>
    <w:p w:rsidR="005D2C1C" w:rsidRPr="00E56225" w:rsidRDefault="005D2C1C" w:rsidP="005D2C1C">
      <w:pPr>
        <w:ind w:left="851"/>
        <w:rPr>
          <w:sz w:val="24"/>
          <w:szCs w:val="24"/>
          <w:lang w:eastAsia="en-GB"/>
        </w:rPr>
      </w:pPr>
      <w:r w:rsidRPr="00537365">
        <w:rPr>
          <w:sz w:val="24"/>
          <w:szCs w:val="24"/>
        </w:rPr>
        <w:t xml:space="preserve">100 ml, klart, støbt </w:t>
      </w:r>
      <w:proofErr w:type="spellStart"/>
      <w:r w:rsidRPr="00537365">
        <w:rPr>
          <w:sz w:val="24"/>
          <w:szCs w:val="24"/>
        </w:rPr>
        <w:t>lyo</w:t>
      </w:r>
      <w:proofErr w:type="spellEnd"/>
      <w:r w:rsidRPr="00537365">
        <w:rPr>
          <w:sz w:val="24"/>
          <w:szCs w:val="24"/>
        </w:rPr>
        <w:t xml:space="preserve">-hætteglas af type I glas med en 20 mm </w:t>
      </w:r>
      <w:proofErr w:type="spellStart"/>
      <w:r w:rsidRPr="00537365">
        <w:rPr>
          <w:sz w:val="24"/>
          <w:szCs w:val="24"/>
        </w:rPr>
        <w:t>brombutylgummiprop</w:t>
      </w:r>
      <w:proofErr w:type="spellEnd"/>
      <w:r w:rsidRPr="00537365">
        <w:rPr>
          <w:sz w:val="24"/>
          <w:szCs w:val="24"/>
        </w:rPr>
        <w:t xml:space="preserve"> forseglet med et 20 mm flip-</w:t>
      </w:r>
      <w:proofErr w:type="spellStart"/>
      <w:r w:rsidRPr="00537365">
        <w:rPr>
          <w:sz w:val="24"/>
          <w:szCs w:val="24"/>
        </w:rPr>
        <w:t>off</w:t>
      </w:r>
      <w:proofErr w:type="spellEnd"/>
      <w:r w:rsidRPr="00537365">
        <w:rPr>
          <w:sz w:val="24"/>
          <w:szCs w:val="24"/>
        </w:rPr>
        <w:t>-låg.</w:t>
      </w:r>
      <w:r>
        <w:rPr>
          <w:sz w:val="24"/>
          <w:szCs w:val="24"/>
        </w:rPr>
        <w:t xml:space="preserve"> </w:t>
      </w:r>
      <w:bookmarkStart w:id="2" w:name="_Hlk45296190"/>
      <w:r w:rsidRPr="00E56225">
        <w:rPr>
          <w:iCs/>
          <w:szCs w:val="22"/>
        </w:rPr>
        <w:t>Hætteglassene kan eventuelt være forsynet med</w:t>
      </w:r>
      <w:r>
        <w:rPr>
          <w:iCs/>
          <w:szCs w:val="22"/>
        </w:rPr>
        <w:t xml:space="preserve"> en</w:t>
      </w:r>
      <w:r w:rsidRPr="00E56225">
        <w:rPr>
          <w:iCs/>
          <w:szCs w:val="22"/>
        </w:rPr>
        <w:t xml:space="preserve"> </w:t>
      </w:r>
      <w:r>
        <w:rPr>
          <w:iCs/>
          <w:szCs w:val="22"/>
        </w:rPr>
        <w:t>manchet/bund (puck) i krympeplast</w:t>
      </w:r>
      <w:r w:rsidRPr="003E0E13">
        <w:rPr>
          <w:iCs/>
          <w:szCs w:val="22"/>
        </w:rPr>
        <w:t>. </w:t>
      </w:r>
      <w:r>
        <w:rPr>
          <w:iCs/>
          <w:szCs w:val="22"/>
        </w:rPr>
        <w:t xml:space="preserve">Denne plastmanchet </w:t>
      </w:r>
      <w:r w:rsidRPr="00E56225">
        <w:rPr>
          <w:iCs/>
          <w:szCs w:val="22"/>
        </w:rPr>
        <w:t xml:space="preserve">kommer ikke i kontakt med </w:t>
      </w:r>
      <w:r w:rsidRPr="00E56225">
        <w:rPr>
          <w:iCs/>
          <w:szCs w:val="22"/>
        </w:rPr>
        <w:lastRenderedPageBreak/>
        <w:t>lægemidlet</w:t>
      </w:r>
      <w:r>
        <w:rPr>
          <w:iCs/>
          <w:szCs w:val="22"/>
        </w:rPr>
        <w:t>, og formålet er at</w:t>
      </w:r>
      <w:r w:rsidRPr="00E56225">
        <w:rPr>
          <w:iCs/>
          <w:szCs w:val="22"/>
        </w:rPr>
        <w:t xml:space="preserve"> </w:t>
      </w:r>
      <w:r>
        <w:rPr>
          <w:iCs/>
          <w:szCs w:val="22"/>
        </w:rPr>
        <w:t>yde ekstra beskyttelse under transport</w:t>
      </w:r>
      <w:r w:rsidRPr="003E0E13">
        <w:rPr>
          <w:iCs/>
          <w:szCs w:val="22"/>
        </w:rPr>
        <w:t>. </w:t>
      </w:r>
      <w:r w:rsidRPr="00287367">
        <w:rPr>
          <w:iCs/>
          <w:szCs w:val="22"/>
        </w:rPr>
        <w:t>De</w:t>
      </w:r>
      <w:r w:rsidRPr="00E56225">
        <w:rPr>
          <w:iCs/>
          <w:szCs w:val="22"/>
        </w:rPr>
        <w:t xml:space="preserve">tte øger sikkerheden for </w:t>
      </w:r>
      <w:r w:rsidRPr="00287367">
        <w:rPr>
          <w:iCs/>
          <w:szCs w:val="22"/>
        </w:rPr>
        <w:t xml:space="preserve">det </w:t>
      </w:r>
      <w:r w:rsidRPr="00E56225">
        <w:rPr>
          <w:iCs/>
          <w:szCs w:val="22"/>
        </w:rPr>
        <w:t>sundheds- og apotekspersonale</w:t>
      </w:r>
      <w:r w:rsidRPr="00287367">
        <w:rPr>
          <w:iCs/>
          <w:szCs w:val="22"/>
        </w:rPr>
        <w:t xml:space="preserve">, </w:t>
      </w:r>
      <w:r w:rsidRPr="00E56225">
        <w:rPr>
          <w:iCs/>
          <w:szCs w:val="22"/>
        </w:rPr>
        <w:t>de</w:t>
      </w:r>
      <w:r>
        <w:rPr>
          <w:iCs/>
          <w:szCs w:val="22"/>
        </w:rPr>
        <w:t>r håndterer lægemidlet</w:t>
      </w:r>
      <w:r w:rsidRPr="00287367">
        <w:rPr>
          <w:iCs/>
          <w:szCs w:val="22"/>
        </w:rPr>
        <w:t>.</w:t>
      </w:r>
      <w:bookmarkEnd w:id="2"/>
    </w:p>
    <w:p w:rsidR="00C2455E" w:rsidRPr="00537365" w:rsidRDefault="00C2455E" w:rsidP="00C2455E">
      <w:pPr>
        <w:ind w:left="851"/>
        <w:rPr>
          <w:sz w:val="24"/>
          <w:szCs w:val="24"/>
        </w:rPr>
      </w:pPr>
    </w:p>
    <w:p w:rsidR="00C2455E" w:rsidRPr="00537365" w:rsidRDefault="00C2455E" w:rsidP="00C2455E">
      <w:pPr>
        <w:ind w:left="851"/>
        <w:rPr>
          <w:sz w:val="24"/>
          <w:szCs w:val="24"/>
        </w:rPr>
      </w:pPr>
      <w:r>
        <w:rPr>
          <w:sz w:val="24"/>
          <w:szCs w:val="24"/>
        </w:rPr>
        <w:t>Pakningsstørrelser:</w:t>
      </w:r>
      <w:r w:rsidRPr="00537365">
        <w:rPr>
          <w:sz w:val="24"/>
          <w:szCs w:val="24"/>
        </w:rPr>
        <w:t xml:space="preserve"> 1 eller 5 hætteglas.</w:t>
      </w:r>
    </w:p>
    <w:p w:rsidR="00C2455E" w:rsidRPr="00537365" w:rsidRDefault="00C2455E" w:rsidP="00C2455E">
      <w:pPr>
        <w:ind w:left="851"/>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6.6</w:t>
      </w:r>
      <w:r w:rsidRPr="00C26A06">
        <w:rPr>
          <w:b/>
          <w:sz w:val="24"/>
          <w:szCs w:val="24"/>
        </w:rPr>
        <w:tab/>
        <w:t>Regler for destruktion og anden håndtering</w:t>
      </w:r>
    </w:p>
    <w:p w:rsidR="00C2455E" w:rsidRDefault="00C2455E" w:rsidP="00C2455E">
      <w:pPr>
        <w:ind w:left="851"/>
        <w:rPr>
          <w:sz w:val="24"/>
          <w:szCs w:val="24"/>
        </w:rPr>
      </w:pPr>
      <w:proofErr w:type="spellStart"/>
      <w:r w:rsidRPr="00C26A06">
        <w:rPr>
          <w:sz w:val="24"/>
          <w:szCs w:val="24"/>
        </w:rPr>
        <w:t>Treosulfan</w:t>
      </w:r>
      <w:proofErr w:type="spellEnd"/>
      <w:r w:rsidRPr="00C26A06">
        <w:rPr>
          <w:sz w:val="24"/>
          <w:szCs w:val="24"/>
        </w:rPr>
        <w:t xml:space="preserve"> </w:t>
      </w:r>
      <w:r>
        <w:rPr>
          <w:sz w:val="24"/>
          <w:szCs w:val="24"/>
        </w:rPr>
        <w:t>"</w:t>
      </w:r>
      <w:proofErr w:type="spellStart"/>
      <w:r>
        <w:rPr>
          <w:sz w:val="24"/>
          <w:szCs w:val="24"/>
        </w:rPr>
        <w:t>Tillomed</w:t>
      </w:r>
      <w:proofErr w:type="spellEnd"/>
      <w:r>
        <w:rPr>
          <w:sz w:val="24"/>
          <w:szCs w:val="24"/>
        </w:rPr>
        <w:t>"</w:t>
      </w:r>
      <w:r w:rsidRPr="00C26A06">
        <w:rPr>
          <w:sz w:val="24"/>
          <w:szCs w:val="24"/>
        </w:rPr>
        <w:t xml:space="preserve"> anvendes til intravenøs infusion efter opløsning i 100 ml vand til injektionsvæske</w:t>
      </w:r>
      <w:r>
        <w:rPr>
          <w:sz w:val="24"/>
          <w:szCs w:val="24"/>
        </w:rPr>
        <w:t>r</w:t>
      </w:r>
      <w:r w:rsidRPr="00C26A06">
        <w:rPr>
          <w:sz w:val="24"/>
          <w:szCs w:val="24"/>
        </w:rPr>
        <w:t>.</w:t>
      </w:r>
    </w:p>
    <w:p w:rsidR="00C2455E" w:rsidRPr="00C26A06" w:rsidRDefault="00C2455E" w:rsidP="00C2455E">
      <w:pPr>
        <w:ind w:left="851"/>
        <w:rPr>
          <w:iCs/>
          <w:noProof/>
          <w:sz w:val="24"/>
          <w:szCs w:val="24"/>
          <w:lang w:eastAsia="en-GB"/>
        </w:rPr>
      </w:pPr>
    </w:p>
    <w:p w:rsidR="00C2455E" w:rsidRPr="00C26A06" w:rsidRDefault="00C2455E" w:rsidP="00C2455E">
      <w:pPr>
        <w:ind w:left="851"/>
        <w:rPr>
          <w:sz w:val="24"/>
          <w:szCs w:val="24"/>
        </w:rPr>
      </w:pPr>
      <w:r w:rsidRPr="00C26A06">
        <w:rPr>
          <w:sz w:val="24"/>
          <w:szCs w:val="24"/>
        </w:rPr>
        <w:t xml:space="preserve">Den </w:t>
      </w:r>
      <w:proofErr w:type="spellStart"/>
      <w:r w:rsidRPr="00C26A06">
        <w:rPr>
          <w:sz w:val="24"/>
          <w:szCs w:val="24"/>
        </w:rPr>
        <w:t>rekonstituerede</w:t>
      </w:r>
      <w:proofErr w:type="spellEnd"/>
      <w:r w:rsidRPr="00C26A06">
        <w:rPr>
          <w:sz w:val="24"/>
          <w:szCs w:val="24"/>
        </w:rPr>
        <w:t xml:space="preserve"> opløsning er en klar, farveløs opløsning.</w:t>
      </w:r>
    </w:p>
    <w:p w:rsidR="00C2455E" w:rsidRDefault="00C2455E" w:rsidP="00C2455E">
      <w:pPr>
        <w:ind w:left="851"/>
        <w:rPr>
          <w:sz w:val="24"/>
          <w:szCs w:val="24"/>
        </w:rPr>
      </w:pPr>
    </w:p>
    <w:p w:rsidR="00C2455E" w:rsidRPr="00C26A06" w:rsidRDefault="00C2455E" w:rsidP="00C2455E">
      <w:pPr>
        <w:ind w:left="851"/>
        <w:rPr>
          <w:sz w:val="24"/>
          <w:szCs w:val="24"/>
        </w:rPr>
      </w:pPr>
      <w:r w:rsidRPr="00C26A06">
        <w:rPr>
          <w:sz w:val="24"/>
          <w:szCs w:val="24"/>
        </w:rPr>
        <w:t>Opløsningen skal kontrolleres visuelt inden brug. Kun klare opløsninger uden partikler må anvendes.</w:t>
      </w:r>
    </w:p>
    <w:p w:rsidR="00C2455E" w:rsidRDefault="00C2455E" w:rsidP="00C2455E">
      <w:pPr>
        <w:ind w:left="851"/>
        <w:rPr>
          <w:sz w:val="24"/>
          <w:szCs w:val="24"/>
        </w:rPr>
      </w:pPr>
    </w:p>
    <w:p w:rsidR="00C2455E" w:rsidRPr="00C26A06" w:rsidRDefault="00C2455E" w:rsidP="00C2455E">
      <w:pPr>
        <w:ind w:left="851"/>
        <w:rPr>
          <w:sz w:val="24"/>
          <w:szCs w:val="24"/>
        </w:rPr>
      </w:pPr>
      <w:proofErr w:type="spellStart"/>
      <w:r w:rsidRPr="00C26A06">
        <w:rPr>
          <w:sz w:val="24"/>
          <w:szCs w:val="24"/>
        </w:rPr>
        <w:t>Rekonstituerede</w:t>
      </w:r>
      <w:proofErr w:type="spellEnd"/>
      <w:r w:rsidRPr="00C26A06">
        <w:rPr>
          <w:sz w:val="24"/>
          <w:szCs w:val="24"/>
        </w:rPr>
        <w:t xml:space="preserve"> opløsninger, der viser tegn på udfældning, må ikke anvendes og skal destrueres i overensstemmelse med lovgivningens krav om bortskaffelse af farligt affald (se nedenfor).</w:t>
      </w:r>
    </w:p>
    <w:p w:rsidR="00C2455E" w:rsidRDefault="00C2455E" w:rsidP="00C2455E">
      <w:pPr>
        <w:ind w:left="851"/>
        <w:rPr>
          <w:sz w:val="24"/>
          <w:szCs w:val="24"/>
        </w:rPr>
      </w:pPr>
    </w:p>
    <w:p w:rsidR="00C2455E" w:rsidRPr="00C26A06" w:rsidRDefault="00C2455E" w:rsidP="00C2455E">
      <w:pPr>
        <w:ind w:left="851"/>
        <w:rPr>
          <w:sz w:val="24"/>
          <w:szCs w:val="24"/>
        </w:rPr>
      </w:pPr>
      <w:r w:rsidRPr="00C26A06">
        <w:rPr>
          <w:sz w:val="24"/>
          <w:szCs w:val="24"/>
        </w:rPr>
        <w:t>Kun til engangsbrug, eventuelt ubrugt indhold skal kasseres.</w:t>
      </w:r>
    </w:p>
    <w:p w:rsidR="00C2455E" w:rsidRDefault="00C2455E" w:rsidP="00C2455E">
      <w:pPr>
        <w:ind w:left="851"/>
        <w:rPr>
          <w:sz w:val="24"/>
          <w:szCs w:val="24"/>
        </w:rPr>
      </w:pPr>
    </w:p>
    <w:p w:rsidR="00C2455E" w:rsidRPr="00C26A06" w:rsidRDefault="00C2455E" w:rsidP="00C2455E">
      <w:pPr>
        <w:ind w:left="851"/>
        <w:rPr>
          <w:sz w:val="24"/>
          <w:szCs w:val="24"/>
        </w:rPr>
      </w:pPr>
      <w:r w:rsidRPr="00C26A06">
        <w:rPr>
          <w:sz w:val="24"/>
          <w:szCs w:val="24"/>
        </w:rPr>
        <w:t>Ikke anvendt lægemiddel samt affald heraf skal bortskaffes i henhold til lokale retningslinjer.</w:t>
      </w:r>
    </w:p>
    <w:p w:rsidR="00C2455E" w:rsidRDefault="00C2455E" w:rsidP="00C2455E">
      <w:pPr>
        <w:ind w:left="851"/>
        <w:rPr>
          <w:sz w:val="24"/>
          <w:szCs w:val="24"/>
        </w:rPr>
      </w:pPr>
    </w:p>
    <w:p w:rsidR="00C2455E" w:rsidRPr="00C26A06" w:rsidRDefault="00C2455E" w:rsidP="00C2455E">
      <w:pPr>
        <w:ind w:left="851"/>
        <w:rPr>
          <w:sz w:val="24"/>
          <w:szCs w:val="24"/>
        </w:rPr>
      </w:pPr>
      <w:r w:rsidRPr="00C26A06">
        <w:rPr>
          <w:sz w:val="24"/>
          <w:szCs w:val="24"/>
        </w:rPr>
        <w:t xml:space="preserve">Som det gælder for alle </w:t>
      </w:r>
      <w:proofErr w:type="spellStart"/>
      <w:r w:rsidRPr="00C26A06">
        <w:rPr>
          <w:sz w:val="24"/>
          <w:szCs w:val="24"/>
        </w:rPr>
        <w:t>cytotoksiske</w:t>
      </w:r>
      <w:proofErr w:type="spellEnd"/>
      <w:r w:rsidRPr="00C26A06">
        <w:rPr>
          <w:sz w:val="24"/>
          <w:szCs w:val="24"/>
        </w:rPr>
        <w:t xml:space="preserve"> stoffer, skal der tages passende forholdsregler ved håndtering af </w:t>
      </w:r>
      <w:proofErr w:type="spellStart"/>
      <w:r w:rsidRPr="00C26A06">
        <w:rPr>
          <w:sz w:val="24"/>
          <w:szCs w:val="24"/>
        </w:rPr>
        <w:t>Treosulfan</w:t>
      </w:r>
      <w:proofErr w:type="spellEnd"/>
      <w:r w:rsidRPr="00C26A06">
        <w:rPr>
          <w:sz w:val="24"/>
          <w:szCs w:val="24"/>
        </w:rPr>
        <w:t xml:space="preserve"> </w:t>
      </w:r>
      <w:r>
        <w:rPr>
          <w:sz w:val="24"/>
          <w:szCs w:val="24"/>
        </w:rPr>
        <w:t>"</w:t>
      </w:r>
      <w:proofErr w:type="spellStart"/>
      <w:r>
        <w:rPr>
          <w:sz w:val="24"/>
          <w:szCs w:val="24"/>
        </w:rPr>
        <w:t>Tillomed</w:t>
      </w:r>
      <w:proofErr w:type="spellEnd"/>
      <w:r>
        <w:rPr>
          <w:sz w:val="24"/>
          <w:szCs w:val="24"/>
        </w:rPr>
        <w:t>"</w:t>
      </w:r>
      <w:r w:rsidRPr="00C26A06">
        <w:rPr>
          <w:sz w:val="24"/>
          <w:szCs w:val="24"/>
        </w:rPr>
        <w:t>.</w:t>
      </w:r>
    </w:p>
    <w:p w:rsidR="00C2455E" w:rsidRDefault="00C2455E" w:rsidP="00C2455E">
      <w:pPr>
        <w:ind w:left="851"/>
        <w:rPr>
          <w:i/>
          <w:sz w:val="24"/>
          <w:szCs w:val="24"/>
        </w:rPr>
      </w:pPr>
    </w:p>
    <w:p w:rsidR="00C2455E" w:rsidRPr="00C26A06" w:rsidRDefault="00C2455E" w:rsidP="00C2455E">
      <w:pPr>
        <w:ind w:left="851"/>
        <w:rPr>
          <w:i/>
          <w:sz w:val="24"/>
          <w:szCs w:val="24"/>
        </w:rPr>
      </w:pPr>
      <w:r w:rsidRPr="00C26A06">
        <w:rPr>
          <w:i/>
          <w:sz w:val="24"/>
          <w:szCs w:val="24"/>
        </w:rPr>
        <w:t xml:space="preserve">Retningslinjer for sikker håndtering af </w:t>
      </w:r>
      <w:proofErr w:type="spellStart"/>
      <w:r w:rsidRPr="00C26A06">
        <w:rPr>
          <w:i/>
          <w:sz w:val="24"/>
          <w:szCs w:val="24"/>
        </w:rPr>
        <w:t>antineoplastiske</w:t>
      </w:r>
      <w:proofErr w:type="spellEnd"/>
      <w:r w:rsidRPr="00C26A06">
        <w:rPr>
          <w:i/>
          <w:sz w:val="24"/>
          <w:szCs w:val="24"/>
        </w:rPr>
        <w:t xml:space="preserve"> midler:</w:t>
      </w:r>
    </w:p>
    <w:p w:rsidR="00C2455E" w:rsidRPr="00E87F75" w:rsidRDefault="00C2455E" w:rsidP="00C2455E">
      <w:pPr>
        <w:pStyle w:val="Listeafsnit"/>
        <w:numPr>
          <w:ilvl w:val="0"/>
          <w:numId w:val="6"/>
        </w:numPr>
        <w:ind w:left="1276" w:hanging="425"/>
        <w:rPr>
          <w:sz w:val="24"/>
          <w:szCs w:val="24"/>
        </w:rPr>
      </w:pPr>
      <w:r w:rsidRPr="00E87F75">
        <w:rPr>
          <w:sz w:val="24"/>
          <w:szCs w:val="24"/>
        </w:rPr>
        <w:t xml:space="preserve">Dette lægemiddel må kun </w:t>
      </w:r>
      <w:proofErr w:type="spellStart"/>
      <w:r w:rsidRPr="00E87F75">
        <w:rPr>
          <w:sz w:val="24"/>
          <w:szCs w:val="24"/>
        </w:rPr>
        <w:t>rekonstitueres</w:t>
      </w:r>
      <w:proofErr w:type="spellEnd"/>
      <w:r w:rsidRPr="00E87F75">
        <w:rPr>
          <w:sz w:val="24"/>
          <w:szCs w:val="24"/>
        </w:rPr>
        <w:t xml:space="preserve"> af uddannet personale.</w:t>
      </w:r>
    </w:p>
    <w:p w:rsidR="00C2455E" w:rsidRPr="00E87F75" w:rsidRDefault="00C2455E" w:rsidP="00C2455E">
      <w:pPr>
        <w:pStyle w:val="Listeafsnit"/>
        <w:numPr>
          <w:ilvl w:val="0"/>
          <w:numId w:val="6"/>
        </w:numPr>
        <w:ind w:left="1276" w:hanging="425"/>
        <w:rPr>
          <w:sz w:val="24"/>
          <w:szCs w:val="24"/>
        </w:rPr>
      </w:pPr>
      <w:r w:rsidRPr="00E87F75">
        <w:rPr>
          <w:sz w:val="24"/>
          <w:szCs w:val="24"/>
        </w:rPr>
        <w:t>Dette skal udføres på et dertil udpeget område.</w:t>
      </w:r>
    </w:p>
    <w:p w:rsidR="00C2455E" w:rsidRPr="00E87F75" w:rsidRDefault="00C2455E" w:rsidP="00C2455E">
      <w:pPr>
        <w:pStyle w:val="Listeafsnit"/>
        <w:numPr>
          <w:ilvl w:val="0"/>
          <w:numId w:val="6"/>
        </w:numPr>
        <w:ind w:left="1276" w:hanging="425"/>
        <w:rPr>
          <w:sz w:val="24"/>
          <w:szCs w:val="24"/>
        </w:rPr>
      </w:pPr>
      <w:r w:rsidRPr="00E87F75">
        <w:rPr>
          <w:sz w:val="24"/>
          <w:szCs w:val="24"/>
        </w:rPr>
        <w:t>Der skal anvendes egnede beskyttelseshandsker, masker og beskyttelsestøj.</w:t>
      </w:r>
    </w:p>
    <w:p w:rsidR="00C2455E" w:rsidRPr="00E87F75" w:rsidRDefault="00C2455E" w:rsidP="00C2455E">
      <w:pPr>
        <w:pStyle w:val="Listeafsnit"/>
        <w:numPr>
          <w:ilvl w:val="0"/>
          <w:numId w:val="6"/>
        </w:numPr>
        <w:ind w:left="1276" w:hanging="425"/>
        <w:rPr>
          <w:sz w:val="24"/>
          <w:szCs w:val="24"/>
        </w:rPr>
      </w:pPr>
      <w:r w:rsidRPr="00E87F75">
        <w:rPr>
          <w:sz w:val="24"/>
          <w:szCs w:val="24"/>
        </w:rPr>
        <w:t xml:space="preserve">Der skal træffes forholdsregler for at undgå, at lægemidlet ved et uheld kommer i kontakt med øjnene. Hvis opløsningen kommer i kontakt med huden eller øjnene, skal de ramte områder vaskes med rigelige mængder vand eller fysiologisk saltvand. Forbigående prikken i huden kan behandles med en mild creme. Der skal søges lægehjælp, hvis stoffet kommer i øjnene. </w:t>
      </w:r>
    </w:p>
    <w:p w:rsidR="00C2455E" w:rsidRPr="00E87F75" w:rsidRDefault="00C2455E" w:rsidP="00C2455E">
      <w:pPr>
        <w:pStyle w:val="Listeafsnit"/>
        <w:numPr>
          <w:ilvl w:val="0"/>
          <w:numId w:val="6"/>
        </w:numPr>
        <w:ind w:left="1276" w:hanging="425"/>
        <w:rPr>
          <w:sz w:val="24"/>
          <w:szCs w:val="24"/>
        </w:rPr>
      </w:pPr>
      <w:proofErr w:type="spellStart"/>
      <w:r w:rsidRPr="00E87F75">
        <w:rPr>
          <w:sz w:val="24"/>
          <w:szCs w:val="24"/>
        </w:rPr>
        <w:t>Cytotoksiske</w:t>
      </w:r>
      <w:proofErr w:type="spellEnd"/>
      <w:r w:rsidRPr="00E87F75">
        <w:rPr>
          <w:sz w:val="24"/>
          <w:szCs w:val="24"/>
        </w:rPr>
        <w:t xml:space="preserve"> præparater må ikke håndteres af personer, der kan være gravide.</w:t>
      </w:r>
    </w:p>
    <w:p w:rsidR="00C2455E" w:rsidRPr="00E87F75" w:rsidRDefault="00C2455E" w:rsidP="00C2455E">
      <w:pPr>
        <w:pStyle w:val="Listeafsnit"/>
        <w:numPr>
          <w:ilvl w:val="0"/>
          <w:numId w:val="6"/>
        </w:numPr>
        <w:ind w:left="1276" w:hanging="425"/>
        <w:rPr>
          <w:sz w:val="24"/>
          <w:szCs w:val="24"/>
        </w:rPr>
      </w:pPr>
      <w:r w:rsidRPr="00E87F75">
        <w:rPr>
          <w:sz w:val="24"/>
          <w:szCs w:val="24"/>
        </w:rPr>
        <w:t xml:space="preserve">Der skal træffes passende forholdsregler i forbindelse med bortskaffelse af emner (sprøjter, kanyler osv.), som har været anvendt til </w:t>
      </w:r>
      <w:proofErr w:type="spellStart"/>
      <w:r w:rsidRPr="00E87F75">
        <w:rPr>
          <w:sz w:val="24"/>
          <w:szCs w:val="24"/>
        </w:rPr>
        <w:t>rekonstitution</w:t>
      </w:r>
      <w:proofErr w:type="spellEnd"/>
      <w:r w:rsidRPr="00E87F75">
        <w:rPr>
          <w:sz w:val="24"/>
          <w:szCs w:val="24"/>
        </w:rPr>
        <w:t xml:space="preserve"> af </w:t>
      </w:r>
      <w:proofErr w:type="spellStart"/>
      <w:r w:rsidRPr="00E87F75">
        <w:rPr>
          <w:sz w:val="24"/>
          <w:szCs w:val="24"/>
        </w:rPr>
        <w:t>cytotoksiske</w:t>
      </w:r>
      <w:proofErr w:type="spellEnd"/>
      <w:r w:rsidRPr="00E87F75">
        <w:rPr>
          <w:sz w:val="24"/>
          <w:szCs w:val="24"/>
        </w:rPr>
        <w:t xml:space="preserve"> midler.</w:t>
      </w:r>
    </w:p>
    <w:p w:rsidR="00C2455E" w:rsidRPr="00E87F75" w:rsidRDefault="00C2455E" w:rsidP="00C2455E">
      <w:pPr>
        <w:pStyle w:val="Listeafsnit"/>
        <w:numPr>
          <w:ilvl w:val="0"/>
          <w:numId w:val="6"/>
        </w:numPr>
        <w:ind w:left="1276" w:hanging="425"/>
        <w:rPr>
          <w:sz w:val="24"/>
          <w:szCs w:val="24"/>
        </w:rPr>
      </w:pPr>
      <w:r w:rsidRPr="00E87F75">
        <w:rPr>
          <w:sz w:val="24"/>
          <w:szCs w:val="24"/>
        </w:rPr>
        <w:t>Arbejdsfladerne skal være dækket med plastbehandlet, absorberende papir.</w:t>
      </w:r>
    </w:p>
    <w:p w:rsidR="00C2455E" w:rsidRPr="00E87F75" w:rsidRDefault="00C2455E" w:rsidP="00C2455E">
      <w:pPr>
        <w:pStyle w:val="Listeafsnit"/>
        <w:numPr>
          <w:ilvl w:val="0"/>
          <w:numId w:val="6"/>
        </w:numPr>
        <w:ind w:left="1276" w:hanging="425"/>
        <w:rPr>
          <w:sz w:val="24"/>
          <w:szCs w:val="24"/>
        </w:rPr>
      </w:pPr>
      <w:r w:rsidRPr="00E87F75">
        <w:rPr>
          <w:sz w:val="24"/>
          <w:szCs w:val="24"/>
        </w:rPr>
        <w:t>Brug Luer-</w:t>
      </w:r>
      <w:proofErr w:type="spellStart"/>
      <w:r w:rsidRPr="00E87F75">
        <w:rPr>
          <w:sz w:val="24"/>
          <w:szCs w:val="24"/>
        </w:rPr>
        <w:t>lock</w:t>
      </w:r>
      <w:proofErr w:type="spellEnd"/>
      <w:r w:rsidRPr="00E87F75">
        <w:rPr>
          <w:sz w:val="24"/>
          <w:szCs w:val="24"/>
        </w:rPr>
        <w:t>-koblinger på alle sprøjter og sæt. Kanyler med stor indre diameter anbefales for at minimere trykket og den mulige dannelse af aerosoler. Aerosoldannelse kan også reduceres ved brug af en ventileret kanyle.</w:t>
      </w:r>
    </w:p>
    <w:p w:rsidR="00C2455E" w:rsidRPr="00C26A06" w:rsidRDefault="00C2455E" w:rsidP="00C2455E">
      <w:pPr>
        <w:ind w:left="851"/>
        <w:rPr>
          <w:sz w:val="24"/>
          <w:szCs w:val="24"/>
        </w:rPr>
      </w:pPr>
    </w:p>
    <w:p w:rsidR="00C2455E" w:rsidRDefault="00C2455E" w:rsidP="00C2455E">
      <w:pPr>
        <w:ind w:left="851"/>
        <w:rPr>
          <w:i/>
          <w:iCs/>
          <w:noProof/>
          <w:sz w:val="24"/>
          <w:szCs w:val="24"/>
        </w:rPr>
      </w:pPr>
      <w:r>
        <w:rPr>
          <w:i/>
          <w:sz w:val="24"/>
          <w:szCs w:val="24"/>
        </w:rPr>
        <w:t xml:space="preserve">Vejledning i </w:t>
      </w:r>
      <w:proofErr w:type="spellStart"/>
      <w:r>
        <w:rPr>
          <w:i/>
          <w:sz w:val="24"/>
          <w:szCs w:val="24"/>
        </w:rPr>
        <w:t>rekonstitution</w:t>
      </w:r>
      <w:proofErr w:type="spellEnd"/>
      <w:r>
        <w:rPr>
          <w:i/>
          <w:sz w:val="24"/>
          <w:szCs w:val="24"/>
        </w:rPr>
        <w:t xml:space="preserve"> af </w:t>
      </w:r>
      <w:proofErr w:type="spellStart"/>
      <w:r>
        <w:rPr>
          <w:i/>
          <w:sz w:val="24"/>
          <w:szCs w:val="24"/>
        </w:rPr>
        <w:t>Treosulfan</w:t>
      </w:r>
      <w:proofErr w:type="spellEnd"/>
      <w:r>
        <w:rPr>
          <w:i/>
          <w:sz w:val="24"/>
          <w:szCs w:val="24"/>
        </w:rPr>
        <w:t xml:space="preserve"> "</w:t>
      </w:r>
      <w:proofErr w:type="spellStart"/>
      <w:r>
        <w:rPr>
          <w:i/>
          <w:sz w:val="24"/>
          <w:szCs w:val="24"/>
        </w:rPr>
        <w:t>Tillomed</w:t>
      </w:r>
      <w:proofErr w:type="spellEnd"/>
      <w:r>
        <w:rPr>
          <w:i/>
          <w:sz w:val="24"/>
          <w:szCs w:val="24"/>
        </w:rPr>
        <w:t>"</w:t>
      </w:r>
    </w:p>
    <w:p w:rsidR="00C2455E" w:rsidRDefault="00C2455E" w:rsidP="00C2455E">
      <w:pPr>
        <w:ind w:left="851"/>
        <w:rPr>
          <w:sz w:val="24"/>
          <w:szCs w:val="24"/>
        </w:rPr>
      </w:pPr>
      <w:r>
        <w:rPr>
          <w:sz w:val="24"/>
          <w:szCs w:val="24"/>
        </w:rPr>
        <w:t xml:space="preserve">For at undgå opløselighedsproblemer i forbindelse med </w:t>
      </w:r>
      <w:proofErr w:type="spellStart"/>
      <w:r>
        <w:rPr>
          <w:sz w:val="24"/>
          <w:szCs w:val="24"/>
        </w:rPr>
        <w:t>rekonstitutionen</w:t>
      </w:r>
      <w:proofErr w:type="spellEnd"/>
      <w:r>
        <w:rPr>
          <w:sz w:val="24"/>
          <w:szCs w:val="24"/>
        </w:rPr>
        <w:t xml:space="preserve"> skal der tages højde for følgende aspekter:</w:t>
      </w:r>
    </w:p>
    <w:p w:rsidR="00C2455E" w:rsidRDefault="00C2455E" w:rsidP="00C2455E">
      <w:pPr>
        <w:pStyle w:val="Listeafsnit"/>
        <w:numPr>
          <w:ilvl w:val="0"/>
          <w:numId w:val="7"/>
        </w:numPr>
        <w:ind w:left="1276" w:hanging="425"/>
        <w:rPr>
          <w:sz w:val="24"/>
          <w:szCs w:val="24"/>
        </w:rPr>
      </w:pPr>
      <w:r>
        <w:rPr>
          <w:sz w:val="24"/>
          <w:szCs w:val="24"/>
        </w:rPr>
        <w:t>Opløsningsvæsken, vand til injektionsvæsker, opvarmes til 25-30 °C (ikke varmere!) ved hjælp af et vandbad.</w:t>
      </w:r>
    </w:p>
    <w:p w:rsidR="00C2455E" w:rsidRDefault="00C2455E" w:rsidP="00C2455E">
      <w:pPr>
        <w:pStyle w:val="Listeafsnit"/>
        <w:numPr>
          <w:ilvl w:val="0"/>
          <w:numId w:val="7"/>
        </w:numPr>
        <w:ind w:left="1276" w:hanging="425"/>
        <w:rPr>
          <w:sz w:val="24"/>
          <w:szCs w:val="24"/>
        </w:rPr>
      </w:pPr>
      <w:r>
        <w:rPr>
          <w:sz w:val="24"/>
          <w:szCs w:val="24"/>
        </w:rPr>
        <w:t xml:space="preserve">Ryst hætteglasset for omhyggeligt at fjerne </w:t>
      </w:r>
      <w:proofErr w:type="spellStart"/>
      <w:r>
        <w:rPr>
          <w:sz w:val="24"/>
          <w:szCs w:val="24"/>
        </w:rPr>
        <w:t>Treosulfan</w:t>
      </w:r>
      <w:proofErr w:type="spellEnd"/>
      <w:r>
        <w:rPr>
          <w:sz w:val="24"/>
          <w:szCs w:val="24"/>
        </w:rPr>
        <w:t xml:space="preserve"> "</w:t>
      </w:r>
      <w:proofErr w:type="spellStart"/>
      <w:r>
        <w:rPr>
          <w:sz w:val="24"/>
          <w:szCs w:val="24"/>
        </w:rPr>
        <w:t>Tillomed</w:t>
      </w:r>
      <w:proofErr w:type="spellEnd"/>
      <w:r>
        <w:rPr>
          <w:sz w:val="24"/>
          <w:szCs w:val="24"/>
        </w:rPr>
        <w:t>" fra hætteglassets indvendige sider.</w:t>
      </w:r>
    </w:p>
    <w:p w:rsidR="00C2455E" w:rsidRDefault="00C2455E" w:rsidP="00C2455E">
      <w:pPr>
        <w:pStyle w:val="Listeafsnit"/>
        <w:ind w:left="1276"/>
        <w:rPr>
          <w:sz w:val="24"/>
          <w:szCs w:val="24"/>
        </w:rPr>
      </w:pPr>
      <w:r>
        <w:rPr>
          <w:sz w:val="24"/>
          <w:szCs w:val="24"/>
        </w:rPr>
        <w:lastRenderedPageBreak/>
        <w:t>Dette trin er meget vigtigt, fordi fugtning af pulver, der klæber sig til overfladen, resulterer i klumpdannelse. Hvis der opstår klumpdannelse, skal hætteglasset omrystes kraftigt og i lang tid.</w:t>
      </w:r>
    </w:p>
    <w:p w:rsidR="00C2455E" w:rsidRDefault="00C2455E" w:rsidP="00C2455E">
      <w:pPr>
        <w:pStyle w:val="Listeafsnit"/>
        <w:numPr>
          <w:ilvl w:val="0"/>
          <w:numId w:val="7"/>
        </w:numPr>
        <w:ind w:left="1276" w:hanging="425"/>
        <w:rPr>
          <w:sz w:val="24"/>
          <w:szCs w:val="24"/>
        </w:rPr>
      </w:pPr>
      <w:r>
        <w:rPr>
          <w:sz w:val="24"/>
          <w:szCs w:val="24"/>
        </w:rPr>
        <w:t xml:space="preserve">Den ene ende af dobbeltkanylen stikkes gennem gummiproppen på hætteglasset med vand. Derefter placeres hætteglasset med </w:t>
      </w:r>
      <w:proofErr w:type="spellStart"/>
      <w:r>
        <w:rPr>
          <w:sz w:val="24"/>
          <w:szCs w:val="24"/>
        </w:rPr>
        <w:t>Treosulfan</w:t>
      </w:r>
      <w:proofErr w:type="spellEnd"/>
      <w:r>
        <w:rPr>
          <w:sz w:val="24"/>
          <w:szCs w:val="24"/>
        </w:rPr>
        <w:t xml:space="preserve"> "</w:t>
      </w:r>
      <w:proofErr w:type="spellStart"/>
      <w:r>
        <w:rPr>
          <w:sz w:val="24"/>
          <w:szCs w:val="24"/>
        </w:rPr>
        <w:t>Tillomed</w:t>
      </w:r>
      <w:proofErr w:type="spellEnd"/>
      <w:r>
        <w:rPr>
          <w:sz w:val="24"/>
          <w:szCs w:val="24"/>
        </w:rPr>
        <w:t>" over den anden ende af kanylen med bunden i vejret. Den samlede enhed vendes på hovedet, således at vandet kan løbe ned i hætteglasset under let omrystning.</w:t>
      </w:r>
    </w:p>
    <w:p w:rsidR="00C2455E" w:rsidRDefault="00C2455E" w:rsidP="00C2455E">
      <w:pPr>
        <w:ind w:left="851"/>
        <w:rPr>
          <w:sz w:val="24"/>
          <w:szCs w:val="24"/>
        </w:rPr>
      </w:pPr>
      <w:r>
        <w:rPr>
          <w:sz w:val="24"/>
          <w:szCs w:val="24"/>
        </w:rPr>
        <w:t xml:space="preserve">Hvis denne vejledning følges, tager selve </w:t>
      </w:r>
      <w:proofErr w:type="spellStart"/>
      <w:r>
        <w:rPr>
          <w:sz w:val="24"/>
          <w:szCs w:val="24"/>
        </w:rPr>
        <w:t>rekonstitutionen</w:t>
      </w:r>
      <w:proofErr w:type="spellEnd"/>
      <w:r>
        <w:rPr>
          <w:sz w:val="24"/>
          <w:szCs w:val="24"/>
        </w:rPr>
        <w:t xml:space="preserve"> ikke mere end 2 minutter.</w:t>
      </w:r>
    </w:p>
    <w:p w:rsidR="00C2455E" w:rsidRDefault="00C2455E" w:rsidP="00C2455E">
      <w:pPr>
        <w:tabs>
          <w:tab w:val="left" w:pos="851"/>
        </w:tabs>
        <w:ind w:left="851" w:hanging="851"/>
        <w:jc w:val="both"/>
        <w:rPr>
          <w:sz w:val="24"/>
          <w:szCs w:val="24"/>
        </w:rPr>
      </w:pPr>
    </w:p>
    <w:p w:rsidR="006D4F26" w:rsidRPr="00C26A06" w:rsidRDefault="006D4F26" w:rsidP="00C2455E">
      <w:pPr>
        <w:tabs>
          <w:tab w:val="left" w:pos="851"/>
        </w:tabs>
        <w:ind w:left="851" w:hanging="851"/>
        <w:jc w:val="both"/>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7.</w:t>
      </w:r>
      <w:r w:rsidRPr="00C26A06">
        <w:rPr>
          <w:b/>
          <w:sz w:val="24"/>
          <w:szCs w:val="24"/>
        </w:rPr>
        <w:tab/>
        <w:t>INDEHAVER AF MARKEDSFØRINGSTILLADELSEN</w:t>
      </w:r>
    </w:p>
    <w:p w:rsidR="006D4F26" w:rsidRDefault="006D4F26" w:rsidP="00C2455E">
      <w:pPr>
        <w:ind w:left="851"/>
        <w:rPr>
          <w:sz w:val="24"/>
          <w:szCs w:val="24"/>
          <w:lang w:val="es-ES"/>
        </w:rPr>
      </w:pPr>
      <w:r w:rsidRPr="006D4F26">
        <w:rPr>
          <w:sz w:val="24"/>
          <w:szCs w:val="24"/>
          <w:lang w:val="es-ES"/>
        </w:rPr>
        <w:t xml:space="preserve">Tillomed Pharma </w:t>
      </w:r>
      <w:r>
        <w:rPr>
          <w:sz w:val="24"/>
          <w:szCs w:val="24"/>
          <w:lang w:val="es-ES"/>
        </w:rPr>
        <w:t>GmbH</w:t>
      </w:r>
    </w:p>
    <w:p w:rsidR="006D4F26" w:rsidRDefault="006D4F26" w:rsidP="00C2455E">
      <w:pPr>
        <w:ind w:left="851"/>
        <w:rPr>
          <w:sz w:val="24"/>
          <w:szCs w:val="24"/>
          <w:lang w:val="es-ES"/>
        </w:rPr>
      </w:pPr>
      <w:r w:rsidRPr="006D4F26">
        <w:rPr>
          <w:sz w:val="24"/>
          <w:szCs w:val="24"/>
          <w:lang w:val="es-ES"/>
        </w:rPr>
        <w:t>Mittelstrasse 5/5</w:t>
      </w:r>
      <w:r>
        <w:rPr>
          <w:sz w:val="24"/>
          <w:szCs w:val="24"/>
          <w:lang w:val="es-ES"/>
        </w:rPr>
        <w:t>ª</w:t>
      </w:r>
    </w:p>
    <w:p w:rsidR="00C2455E" w:rsidRPr="00C26A06" w:rsidRDefault="006D4F26" w:rsidP="00C2455E">
      <w:pPr>
        <w:ind w:left="851"/>
        <w:rPr>
          <w:sz w:val="24"/>
          <w:szCs w:val="24"/>
          <w:lang w:val="es-ES"/>
        </w:rPr>
      </w:pPr>
      <w:r w:rsidRPr="006D4F26">
        <w:rPr>
          <w:sz w:val="24"/>
          <w:szCs w:val="24"/>
          <w:lang w:val="es-ES"/>
        </w:rPr>
        <w:t>12529</w:t>
      </w:r>
      <w:r>
        <w:rPr>
          <w:sz w:val="24"/>
          <w:szCs w:val="24"/>
          <w:lang w:val="es-ES"/>
        </w:rPr>
        <w:t xml:space="preserve"> </w:t>
      </w:r>
      <w:r w:rsidRPr="006D4F26">
        <w:rPr>
          <w:sz w:val="24"/>
          <w:szCs w:val="24"/>
          <w:lang w:val="es-ES"/>
        </w:rPr>
        <w:t>Schönefeld</w:t>
      </w:r>
      <w:r w:rsidR="00C2455E" w:rsidRPr="00C26A06">
        <w:rPr>
          <w:sz w:val="24"/>
          <w:szCs w:val="24"/>
          <w:lang w:val="es-ES"/>
        </w:rPr>
        <w:br/>
      </w:r>
      <w:r>
        <w:rPr>
          <w:sz w:val="24"/>
          <w:szCs w:val="24"/>
          <w:lang w:val="es-ES"/>
        </w:rPr>
        <w:t>Tyskland</w:t>
      </w:r>
    </w:p>
    <w:p w:rsidR="00C2455E" w:rsidRPr="006D4F2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8.</w:t>
      </w:r>
      <w:r w:rsidRPr="00C26A06">
        <w:rPr>
          <w:b/>
          <w:sz w:val="24"/>
          <w:szCs w:val="24"/>
        </w:rPr>
        <w:tab/>
        <w:t>MARKEDSFØRINGSTILLADELSESNUMMER (NUMRE)</w:t>
      </w:r>
    </w:p>
    <w:p w:rsidR="00C2455E" w:rsidRPr="00C26A06" w:rsidRDefault="00C2455E" w:rsidP="00C2455E">
      <w:pPr>
        <w:tabs>
          <w:tab w:val="left" w:pos="851"/>
        </w:tabs>
        <w:ind w:left="851" w:hanging="851"/>
        <w:rPr>
          <w:sz w:val="24"/>
          <w:szCs w:val="24"/>
        </w:rPr>
      </w:pPr>
      <w:r>
        <w:rPr>
          <w:sz w:val="24"/>
          <w:szCs w:val="24"/>
        </w:rPr>
        <w:tab/>
      </w:r>
      <w:r w:rsidRPr="00C26A06">
        <w:rPr>
          <w:sz w:val="24"/>
          <w:szCs w:val="24"/>
        </w:rPr>
        <w:t>61786</w:t>
      </w:r>
    </w:p>
    <w:p w:rsidR="00C2455E" w:rsidRPr="00C26A06" w:rsidRDefault="00C2455E" w:rsidP="00C2455E">
      <w:pPr>
        <w:tabs>
          <w:tab w:val="left" w:pos="851"/>
        </w:tabs>
        <w:ind w:left="851" w:hanging="851"/>
        <w:jc w:val="both"/>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9.</w:t>
      </w:r>
      <w:r w:rsidRPr="00C26A06">
        <w:rPr>
          <w:b/>
          <w:sz w:val="24"/>
          <w:szCs w:val="24"/>
        </w:rPr>
        <w:tab/>
        <w:t>DATO FOR FØRSTE MARKEDSFØRINGSTILLADELSE</w:t>
      </w:r>
    </w:p>
    <w:p w:rsidR="00C2455E" w:rsidRPr="00C26A06" w:rsidRDefault="00C2455E" w:rsidP="00C2455E">
      <w:pPr>
        <w:tabs>
          <w:tab w:val="left" w:pos="851"/>
        </w:tabs>
        <w:ind w:left="851" w:hanging="851"/>
        <w:rPr>
          <w:sz w:val="24"/>
          <w:szCs w:val="24"/>
        </w:rPr>
      </w:pPr>
      <w:r>
        <w:rPr>
          <w:sz w:val="24"/>
          <w:szCs w:val="24"/>
        </w:rPr>
        <w:tab/>
        <w:t>22. marts 2019</w:t>
      </w:r>
    </w:p>
    <w:p w:rsidR="00C2455E" w:rsidRPr="00C26A06" w:rsidRDefault="00C2455E" w:rsidP="00C2455E">
      <w:pPr>
        <w:tabs>
          <w:tab w:val="left" w:pos="851"/>
        </w:tabs>
        <w:ind w:left="851" w:hanging="851"/>
        <w:rPr>
          <w:sz w:val="24"/>
          <w:szCs w:val="24"/>
        </w:rPr>
      </w:pPr>
    </w:p>
    <w:p w:rsidR="00C2455E" w:rsidRPr="00C26A06" w:rsidRDefault="00C2455E" w:rsidP="00C2455E">
      <w:pPr>
        <w:tabs>
          <w:tab w:val="left" w:pos="851"/>
        </w:tabs>
        <w:ind w:left="851" w:hanging="851"/>
        <w:rPr>
          <w:b/>
          <w:sz w:val="24"/>
          <w:szCs w:val="24"/>
        </w:rPr>
      </w:pPr>
      <w:r w:rsidRPr="00C26A06">
        <w:rPr>
          <w:b/>
          <w:sz w:val="24"/>
          <w:szCs w:val="24"/>
        </w:rPr>
        <w:t>10.</w:t>
      </w:r>
      <w:r w:rsidRPr="00C26A06">
        <w:rPr>
          <w:b/>
          <w:sz w:val="24"/>
          <w:szCs w:val="24"/>
        </w:rPr>
        <w:tab/>
        <w:t>DATO FOR ÆNDRING AF TEKSTEN</w:t>
      </w:r>
    </w:p>
    <w:p w:rsidR="00C2455E" w:rsidRPr="00C26A06" w:rsidRDefault="00C2455E" w:rsidP="00C2455E">
      <w:pPr>
        <w:tabs>
          <w:tab w:val="left" w:pos="851"/>
        </w:tabs>
        <w:ind w:left="851" w:hanging="851"/>
        <w:rPr>
          <w:sz w:val="24"/>
          <w:szCs w:val="24"/>
        </w:rPr>
      </w:pPr>
      <w:r>
        <w:rPr>
          <w:sz w:val="24"/>
          <w:szCs w:val="24"/>
        </w:rPr>
        <w:tab/>
      </w:r>
      <w:bookmarkStart w:id="3" w:name="_GoBack"/>
      <w:bookmarkEnd w:id="3"/>
      <w:r w:rsidR="00C12857">
        <w:rPr>
          <w:sz w:val="24"/>
          <w:szCs w:val="24"/>
        </w:rPr>
        <w:t>13</w:t>
      </w:r>
      <w:r w:rsidR="00140F10">
        <w:rPr>
          <w:sz w:val="24"/>
          <w:szCs w:val="24"/>
        </w:rPr>
        <w:t xml:space="preserve">. </w:t>
      </w:r>
      <w:r w:rsidR="00C12857">
        <w:rPr>
          <w:sz w:val="24"/>
          <w:szCs w:val="24"/>
        </w:rPr>
        <w:t xml:space="preserve">januar </w:t>
      </w:r>
      <w:r w:rsidRPr="00855D6A">
        <w:rPr>
          <w:sz w:val="24"/>
          <w:szCs w:val="24"/>
        </w:rPr>
        <w:t>202</w:t>
      </w:r>
      <w:r w:rsidR="00C12857">
        <w:rPr>
          <w:sz w:val="24"/>
          <w:szCs w:val="24"/>
        </w:rPr>
        <w:t>5</w:t>
      </w:r>
    </w:p>
    <w:p w:rsidR="00C2455E" w:rsidRPr="001E3C6C" w:rsidRDefault="00C2455E" w:rsidP="00C2455E"/>
    <w:p w:rsidR="00C2455E" w:rsidRPr="00FB7C79" w:rsidRDefault="00C2455E" w:rsidP="00C2455E"/>
    <w:p w:rsidR="009260DE" w:rsidRPr="00C2455E" w:rsidRDefault="009260DE" w:rsidP="00C2455E"/>
    <w:sectPr w:rsidR="009260DE" w:rsidRPr="00C2455E"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2455E" w:rsidRDefault="00C2455E">
      <w:r>
        <w:separator/>
      </w:r>
    </w:p>
  </w:endnote>
  <w:endnote w:type="continuationSeparator" w:id="0">
    <w:p w:rsidR="00C2455E" w:rsidRDefault="00C245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5D2C1C" w:rsidP="00C42586">
    <w:pPr>
      <w:pStyle w:val="Sidefod"/>
      <w:tabs>
        <w:tab w:val="clear" w:pos="4819"/>
        <w:tab w:val="left" w:pos="8505"/>
      </w:tabs>
      <w:rPr>
        <w:i/>
        <w:sz w:val="18"/>
        <w:szCs w:val="18"/>
      </w:rPr>
    </w:pPr>
    <w:r>
      <w:rPr>
        <w:i/>
        <w:noProof/>
        <w:sz w:val="18"/>
        <w:szCs w:val="18"/>
      </w:rPr>
      <w:t>Treosulfan Tillomed, pulver til infusionsvæske, opløsning 5 g</w:t>
    </w:r>
    <w:r w:rsidR="000259B9" w:rsidRPr="00B373D7">
      <w:rPr>
        <w:i/>
        <w:sz w:val="18"/>
        <w:szCs w:val="18"/>
      </w:rPr>
      <w:tab/>
      <w:t xml:space="preserve">Side </w:t>
    </w:r>
    <w:r w:rsidR="00782AF4" w:rsidRPr="00B373D7">
      <w:rPr>
        <w:rStyle w:val="Sidetal"/>
        <w:i/>
        <w:sz w:val="18"/>
        <w:szCs w:val="18"/>
      </w:rPr>
      <w:fldChar w:fldCharType="begin"/>
    </w:r>
    <w:r w:rsidR="000259B9" w:rsidRPr="00B373D7">
      <w:rPr>
        <w:rStyle w:val="Sidetal"/>
        <w:i/>
        <w:sz w:val="18"/>
        <w:szCs w:val="18"/>
      </w:rPr>
      <w:instrText xml:space="preserve"> PAGE </w:instrText>
    </w:r>
    <w:r w:rsidR="00782AF4" w:rsidRPr="00B373D7">
      <w:rPr>
        <w:rStyle w:val="Sidetal"/>
        <w:i/>
        <w:sz w:val="18"/>
        <w:szCs w:val="18"/>
      </w:rPr>
      <w:fldChar w:fldCharType="separate"/>
    </w:r>
    <w:r w:rsidR="00C60CCD">
      <w:rPr>
        <w:rStyle w:val="Sidetal"/>
        <w:i/>
        <w:noProof/>
        <w:sz w:val="18"/>
        <w:szCs w:val="18"/>
      </w:rPr>
      <w:t>3</w:t>
    </w:r>
    <w:r w:rsidR="00782AF4" w:rsidRPr="00B373D7">
      <w:rPr>
        <w:rStyle w:val="Sidetal"/>
        <w:i/>
        <w:sz w:val="18"/>
        <w:szCs w:val="18"/>
      </w:rPr>
      <w:fldChar w:fldCharType="end"/>
    </w:r>
    <w:r w:rsidR="000259B9" w:rsidRPr="00B373D7">
      <w:rPr>
        <w:rStyle w:val="Sidetal"/>
        <w:i/>
        <w:sz w:val="18"/>
        <w:szCs w:val="18"/>
      </w:rPr>
      <w:t xml:space="preserve"> af </w:t>
    </w:r>
    <w:r w:rsidR="00782AF4" w:rsidRPr="00B373D7">
      <w:rPr>
        <w:rStyle w:val="Sidetal"/>
        <w:i/>
        <w:sz w:val="18"/>
        <w:szCs w:val="18"/>
      </w:rPr>
      <w:fldChar w:fldCharType="begin"/>
    </w:r>
    <w:r w:rsidR="000259B9" w:rsidRPr="00B373D7">
      <w:rPr>
        <w:rStyle w:val="Sidetal"/>
        <w:i/>
        <w:sz w:val="18"/>
        <w:szCs w:val="18"/>
      </w:rPr>
      <w:instrText xml:space="preserve"> NUMPAGES </w:instrText>
    </w:r>
    <w:r w:rsidR="00782AF4" w:rsidRPr="00B373D7">
      <w:rPr>
        <w:rStyle w:val="Sidetal"/>
        <w:i/>
        <w:sz w:val="18"/>
        <w:szCs w:val="18"/>
      </w:rPr>
      <w:fldChar w:fldCharType="separate"/>
    </w:r>
    <w:r w:rsidR="00C60CCD">
      <w:rPr>
        <w:rStyle w:val="Sidetal"/>
        <w:i/>
        <w:noProof/>
        <w:sz w:val="18"/>
        <w:szCs w:val="18"/>
      </w:rPr>
      <w:t>3</w:t>
    </w:r>
    <w:r w:rsidR="00782AF4"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2455E" w:rsidRDefault="00C2455E">
      <w:r>
        <w:separator/>
      </w:r>
    </w:p>
  </w:footnote>
  <w:footnote w:type="continuationSeparator" w:id="0">
    <w:p w:rsidR="00C2455E" w:rsidRDefault="00C2455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031956"/>
    <w:multiLevelType w:val="hybridMultilevel"/>
    <w:tmpl w:val="45F2DD44"/>
    <w:lvl w:ilvl="0" w:tplc="0406000F">
      <w:start w:val="1"/>
      <w:numFmt w:val="decimal"/>
      <w:lvlText w:val="%1."/>
      <w:lvlJc w:val="left"/>
      <w:pPr>
        <w:ind w:left="1571" w:hanging="360"/>
      </w:pPr>
    </w:lvl>
    <w:lvl w:ilvl="1" w:tplc="04060019" w:tentative="1">
      <w:start w:val="1"/>
      <w:numFmt w:val="lowerLetter"/>
      <w:lvlText w:val="%2."/>
      <w:lvlJc w:val="left"/>
      <w:pPr>
        <w:ind w:left="2291" w:hanging="360"/>
      </w:pPr>
    </w:lvl>
    <w:lvl w:ilvl="2" w:tplc="0406001B" w:tentative="1">
      <w:start w:val="1"/>
      <w:numFmt w:val="lowerRoman"/>
      <w:lvlText w:val="%3."/>
      <w:lvlJc w:val="right"/>
      <w:pPr>
        <w:ind w:left="3011" w:hanging="180"/>
      </w:pPr>
    </w:lvl>
    <w:lvl w:ilvl="3" w:tplc="0406000F" w:tentative="1">
      <w:start w:val="1"/>
      <w:numFmt w:val="decimal"/>
      <w:lvlText w:val="%4."/>
      <w:lvlJc w:val="left"/>
      <w:pPr>
        <w:ind w:left="3731" w:hanging="360"/>
      </w:pPr>
    </w:lvl>
    <w:lvl w:ilvl="4" w:tplc="04060019" w:tentative="1">
      <w:start w:val="1"/>
      <w:numFmt w:val="lowerLetter"/>
      <w:lvlText w:val="%5."/>
      <w:lvlJc w:val="left"/>
      <w:pPr>
        <w:ind w:left="4451" w:hanging="360"/>
      </w:pPr>
    </w:lvl>
    <w:lvl w:ilvl="5" w:tplc="0406001B" w:tentative="1">
      <w:start w:val="1"/>
      <w:numFmt w:val="lowerRoman"/>
      <w:lvlText w:val="%6."/>
      <w:lvlJc w:val="right"/>
      <w:pPr>
        <w:ind w:left="5171" w:hanging="180"/>
      </w:pPr>
    </w:lvl>
    <w:lvl w:ilvl="6" w:tplc="0406000F" w:tentative="1">
      <w:start w:val="1"/>
      <w:numFmt w:val="decimal"/>
      <w:lvlText w:val="%7."/>
      <w:lvlJc w:val="left"/>
      <w:pPr>
        <w:ind w:left="5891" w:hanging="360"/>
      </w:pPr>
    </w:lvl>
    <w:lvl w:ilvl="7" w:tplc="04060019" w:tentative="1">
      <w:start w:val="1"/>
      <w:numFmt w:val="lowerLetter"/>
      <w:lvlText w:val="%8."/>
      <w:lvlJc w:val="left"/>
      <w:pPr>
        <w:ind w:left="6611" w:hanging="360"/>
      </w:pPr>
    </w:lvl>
    <w:lvl w:ilvl="8" w:tplc="0406001B" w:tentative="1">
      <w:start w:val="1"/>
      <w:numFmt w:val="lowerRoman"/>
      <w:lvlText w:val="%9."/>
      <w:lvlJc w:val="right"/>
      <w:pPr>
        <w:ind w:left="7331" w:hanging="180"/>
      </w:p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28866420"/>
    <w:multiLevelType w:val="hybridMultilevel"/>
    <w:tmpl w:val="D944BC90"/>
    <w:lvl w:ilvl="0" w:tplc="0406000F">
      <w:start w:val="1"/>
      <w:numFmt w:val="decimal"/>
      <w:lvlText w:val="%1."/>
      <w:lvlJc w:val="left"/>
      <w:pPr>
        <w:ind w:left="1571" w:hanging="360"/>
      </w:pPr>
    </w:lvl>
    <w:lvl w:ilvl="1" w:tplc="04060019" w:tentative="1">
      <w:start w:val="1"/>
      <w:numFmt w:val="lowerLetter"/>
      <w:lvlText w:val="%2."/>
      <w:lvlJc w:val="left"/>
      <w:pPr>
        <w:ind w:left="2291" w:hanging="360"/>
      </w:pPr>
    </w:lvl>
    <w:lvl w:ilvl="2" w:tplc="0406001B" w:tentative="1">
      <w:start w:val="1"/>
      <w:numFmt w:val="lowerRoman"/>
      <w:lvlText w:val="%3."/>
      <w:lvlJc w:val="right"/>
      <w:pPr>
        <w:ind w:left="3011" w:hanging="180"/>
      </w:pPr>
    </w:lvl>
    <w:lvl w:ilvl="3" w:tplc="0406000F" w:tentative="1">
      <w:start w:val="1"/>
      <w:numFmt w:val="decimal"/>
      <w:lvlText w:val="%4."/>
      <w:lvlJc w:val="left"/>
      <w:pPr>
        <w:ind w:left="3731" w:hanging="360"/>
      </w:pPr>
    </w:lvl>
    <w:lvl w:ilvl="4" w:tplc="04060019" w:tentative="1">
      <w:start w:val="1"/>
      <w:numFmt w:val="lowerLetter"/>
      <w:lvlText w:val="%5."/>
      <w:lvlJc w:val="left"/>
      <w:pPr>
        <w:ind w:left="4451" w:hanging="360"/>
      </w:pPr>
    </w:lvl>
    <w:lvl w:ilvl="5" w:tplc="0406001B" w:tentative="1">
      <w:start w:val="1"/>
      <w:numFmt w:val="lowerRoman"/>
      <w:lvlText w:val="%6."/>
      <w:lvlJc w:val="right"/>
      <w:pPr>
        <w:ind w:left="5171" w:hanging="180"/>
      </w:pPr>
    </w:lvl>
    <w:lvl w:ilvl="6" w:tplc="0406000F" w:tentative="1">
      <w:start w:val="1"/>
      <w:numFmt w:val="decimal"/>
      <w:lvlText w:val="%7."/>
      <w:lvlJc w:val="left"/>
      <w:pPr>
        <w:ind w:left="5891" w:hanging="360"/>
      </w:pPr>
    </w:lvl>
    <w:lvl w:ilvl="7" w:tplc="04060019" w:tentative="1">
      <w:start w:val="1"/>
      <w:numFmt w:val="lowerLetter"/>
      <w:lvlText w:val="%8."/>
      <w:lvlJc w:val="left"/>
      <w:pPr>
        <w:ind w:left="6611" w:hanging="360"/>
      </w:pPr>
    </w:lvl>
    <w:lvl w:ilvl="8" w:tplc="0406001B" w:tentative="1">
      <w:start w:val="1"/>
      <w:numFmt w:val="lowerRoman"/>
      <w:lvlText w:val="%9."/>
      <w:lvlJc w:val="right"/>
      <w:pPr>
        <w:ind w:left="7331" w:hanging="180"/>
      </w:pPr>
    </w:lvl>
  </w:abstractNum>
  <w:abstractNum w:abstractNumId="3"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5"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6"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455E"/>
    <w:rsid w:val="000259B9"/>
    <w:rsid w:val="00041491"/>
    <w:rsid w:val="00050D16"/>
    <w:rsid w:val="00074F2A"/>
    <w:rsid w:val="000A1CA8"/>
    <w:rsid w:val="000A466B"/>
    <w:rsid w:val="000B058C"/>
    <w:rsid w:val="000E4EE6"/>
    <w:rsid w:val="00140F10"/>
    <w:rsid w:val="001454E2"/>
    <w:rsid w:val="00206CE8"/>
    <w:rsid w:val="0021526C"/>
    <w:rsid w:val="00283A2B"/>
    <w:rsid w:val="002B30AD"/>
    <w:rsid w:val="002B3674"/>
    <w:rsid w:val="002C2C01"/>
    <w:rsid w:val="003A29AE"/>
    <w:rsid w:val="003A32D7"/>
    <w:rsid w:val="003B4074"/>
    <w:rsid w:val="003C769A"/>
    <w:rsid w:val="003F1838"/>
    <w:rsid w:val="00454BB7"/>
    <w:rsid w:val="0045746C"/>
    <w:rsid w:val="0049104B"/>
    <w:rsid w:val="004E3B12"/>
    <w:rsid w:val="00532310"/>
    <w:rsid w:val="00560ECC"/>
    <w:rsid w:val="00562B1F"/>
    <w:rsid w:val="00565F0F"/>
    <w:rsid w:val="00594A86"/>
    <w:rsid w:val="00596D86"/>
    <w:rsid w:val="005D2C1C"/>
    <w:rsid w:val="00637F5A"/>
    <w:rsid w:val="006560B1"/>
    <w:rsid w:val="006756DD"/>
    <w:rsid w:val="006D4F26"/>
    <w:rsid w:val="00737275"/>
    <w:rsid w:val="00740EEC"/>
    <w:rsid w:val="0078011A"/>
    <w:rsid w:val="00782AF4"/>
    <w:rsid w:val="00790EE7"/>
    <w:rsid w:val="007B6649"/>
    <w:rsid w:val="007F5BC5"/>
    <w:rsid w:val="0081546F"/>
    <w:rsid w:val="0082576E"/>
    <w:rsid w:val="00907F75"/>
    <w:rsid w:val="009260DE"/>
    <w:rsid w:val="0093258A"/>
    <w:rsid w:val="009C7BA3"/>
    <w:rsid w:val="009D1F5A"/>
    <w:rsid w:val="00B003BF"/>
    <w:rsid w:val="00B373D7"/>
    <w:rsid w:val="00C12857"/>
    <w:rsid w:val="00C2455E"/>
    <w:rsid w:val="00C36276"/>
    <w:rsid w:val="00C42586"/>
    <w:rsid w:val="00C60CCD"/>
    <w:rsid w:val="00C84483"/>
    <w:rsid w:val="00C95551"/>
    <w:rsid w:val="00CB20D7"/>
    <w:rsid w:val="00CD3726"/>
    <w:rsid w:val="00D020B0"/>
    <w:rsid w:val="00D11748"/>
    <w:rsid w:val="00D366CF"/>
    <w:rsid w:val="00E108AA"/>
    <w:rsid w:val="00E31812"/>
    <w:rsid w:val="00E3749A"/>
    <w:rsid w:val="00E7437F"/>
    <w:rsid w:val="00E865B8"/>
    <w:rsid w:val="00EC0B9B"/>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E6DF86A"/>
  <w15:chartTrackingRefBased/>
  <w15:docId w15:val="{AE65FA21-7C70-4299-8210-C641AED16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uiPriority w:val="99"/>
    <w:unhideWhenUsed/>
    <w:rsid w:val="00C2455E"/>
    <w:rPr>
      <w:color w:val="0000FF"/>
      <w:u w:val="single"/>
    </w:rPr>
  </w:style>
  <w:style w:type="paragraph" w:styleId="Normalindrykning">
    <w:name w:val="Normal Indent"/>
    <w:basedOn w:val="Normal"/>
    <w:semiHidden/>
    <w:unhideWhenUsed/>
    <w:rsid w:val="00C2455E"/>
    <w:pPr>
      <w:spacing w:after="120"/>
      <w:ind w:left="720"/>
      <w:jc w:val="both"/>
    </w:pPr>
    <w:rPr>
      <w:sz w:val="22"/>
      <w:lang w:eastAsia="en-GB"/>
    </w:rPr>
  </w:style>
  <w:style w:type="paragraph" w:styleId="Listeafsnit">
    <w:name w:val="List Paragraph"/>
    <w:basedOn w:val="Normal"/>
    <w:uiPriority w:val="34"/>
    <w:qFormat/>
    <w:rsid w:val="00C2455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2547</Words>
  <Characters>16809</Characters>
  <Application>Microsoft Office Word</Application>
  <DocSecurity>0</DocSecurity>
  <Lines>140</Lines>
  <Paragraphs>38</Paragraphs>
  <ScaleCrop>false</ScaleCrop>
  <HeadingPairs>
    <vt:vector size="2" baseType="variant">
      <vt:variant>
        <vt:lpstr>Titel</vt:lpstr>
      </vt:variant>
      <vt:variant>
        <vt:i4>1</vt:i4>
      </vt:variant>
    </vt:vector>
  </HeadingPairs>
  <TitlesOfParts>
    <vt:vector size="1" baseType="lpstr">
      <vt:lpstr/>
    </vt:vector>
  </TitlesOfParts>
  <Company>OPTION</Company>
  <LinksUpToDate>false</LinksUpToDate>
  <CharactersWithSpaces>19318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Marianne Ott Jensen</dc:creator>
  <cp:keywords/>
  <dc:description>2024071076 SPC punkt 6.3</dc:description>
  <cp:lastModifiedBy>Nanna Helene Lillelund</cp:lastModifiedBy>
  <cp:revision>2</cp:revision>
  <cp:lastPrinted>2012-08-22T08:53:00Z</cp:lastPrinted>
  <dcterms:created xsi:type="dcterms:W3CDTF">2025-01-13T10:13:00Z</dcterms:created>
  <dcterms:modified xsi:type="dcterms:W3CDTF">2025-01-13T10:13:00Z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