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74C" w:rsidRPr="008F49E1" w:rsidRDefault="002C274C" w:rsidP="002C274C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5E26CC64" wp14:editId="117C08F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2C274C" w:rsidRPr="00C84483" w:rsidRDefault="002C274C" w:rsidP="002C274C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>
        <w:rPr>
          <w:szCs w:val="24"/>
        </w:rPr>
        <w:t>1</w:t>
      </w:r>
      <w:r w:rsidR="0055000B">
        <w:rPr>
          <w:szCs w:val="24"/>
        </w:rPr>
        <w:t>9. september 2022</w:t>
      </w:r>
    </w:p>
    <w:p w:rsidR="002C274C" w:rsidRPr="00C84483" w:rsidRDefault="002C274C" w:rsidP="002C274C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2C274C" w:rsidRPr="00C84483" w:rsidRDefault="002C274C" w:rsidP="002C274C">
      <w:pPr>
        <w:pStyle w:val="Titel"/>
        <w:jc w:val="left"/>
        <w:rPr>
          <w:b w:val="0"/>
          <w:szCs w:val="24"/>
        </w:rPr>
      </w:pPr>
    </w:p>
    <w:p w:rsidR="002C274C" w:rsidRPr="00C84483" w:rsidRDefault="002C274C" w:rsidP="002C274C">
      <w:pPr>
        <w:pStyle w:val="Titel"/>
        <w:jc w:val="left"/>
        <w:rPr>
          <w:b w:val="0"/>
          <w:szCs w:val="24"/>
        </w:rPr>
      </w:pPr>
    </w:p>
    <w:p w:rsidR="002C274C" w:rsidRPr="00C84483" w:rsidRDefault="002C274C" w:rsidP="002C274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2C274C" w:rsidRPr="00C84483" w:rsidRDefault="002C274C" w:rsidP="002C274C">
      <w:pPr>
        <w:jc w:val="center"/>
        <w:rPr>
          <w:b/>
          <w:sz w:val="24"/>
          <w:szCs w:val="24"/>
        </w:rPr>
      </w:pPr>
    </w:p>
    <w:p w:rsidR="002C274C" w:rsidRDefault="002C274C" w:rsidP="002C274C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2C274C" w:rsidRPr="00C84483" w:rsidRDefault="002C274C" w:rsidP="002C274C">
      <w:pPr>
        <w:jc w:val="center"/>
        <w:rPr>
          <w:b/>
          <w:sz w:val="24"/>
          <w:szCs w:val="24"/>
        </w:rPr>
      </w:pPr>
    </w:p>
    <w:p w:rsidR="002C274C" w:rsidRPr="00C84483" w:rsidRDefault="002C274C" w:rsidP="002C27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Triplo, tabletter</w:t>
      </w:r>
    </w:p>
    <w:p w:rsidR="002C274C" w:rsidRPr="00C84483" w:rsidRDefault="002C274C" w:rsidP="002C274C">
      <w:pPr>
        <w:jc w:val="both"/>
        <w:rPr>
          <w:sz w:val="24"/>
          <w:szCs w:val="24"/>
        </w:rPr>
      </w:pPr>
    </w:p>
    <w:p w:rsidR="002C274C" w:rsidRPr="00D5250E" w:rsidRDefault="002C274C" w:rsidP="002C274C">
      <w:pPr>
        <w:ind w:left="851" w:hanging="851"/>
        <w:jc w:val="both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0.</w:t>
      </w:r>
      <w:r w:rsidRPr="00D5250E">
        <w:rPr>
          <w:b/>
          <w:sz w:val="24"/>
          <w:szCs w:val="24"/>
        </w:rPr>
        <w:tab/>
        <w:t>D.SP.NR.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  <w:r w:rsidRPr="00D5250E">
        <w:rPr>
          <w:sz w:val="24"/>
          <w:szCs w:val="24"/>
        </w:rPr>
        <w:tab/>
        <w:t>30363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1.</w:t>
      </w:r>
      <w:r w:rsidRPr="00D5250E">
        <w:rPr>
          <w:b/>
          <w:sz w:val="24"/>
          <w:szCs w:val="24"/>
        </w:rPr>
        <w:tab/>
        <w:t>LÆGEMIDLETS NAVN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  <w:r w:rsidRPr="00D5250E">
        <w:rPr>
          <w:sz w:val="24"/>
          <w:szCs w:val="24"/>
        </w:rPr>
        <w:tab/>
        <w:t>Triplo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2.</w:t>
      </w:r>
      <w:r w:rsidRPr="00D5250E">
        <w:rPr>
          <w:b/>
          <w:sz w:val="24"/>
          <w:szCs w:val="24"/>
        </w:rPr>
        <w:tab/>
        <w:t>KVALITATIV OG KVANTITATIV SAMMENSÆTNING</w:t>
      </w:r>
    </w:p>
    <w:p w:rsidR="002C274C" w:rsidRPr="00D5250E" w:rsidRDefault="002C274C" w:rsidP="002C274C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D5250E">
        <w:rPr>
          <w:spacing w:val="-3"/>
          <w:sz w:val="24"/>
          <w:szCs w:val="24"/>
        </w:rPr>
        <w:tab/>
        <w:t xml:space="preserve">En tablet indeholder 500 mg acetylsalicylsyre og 50 mg </w:t>
      </w:r>
      <w:proofErr w:type="spellStart"/>
      <w:r w:rsidRPr="00D5250E">
        <w:rPr>
          <w:spacing w:val="-3"/>
          <w:sz w:val="24"/>
          <w:szCs w:val="24"/>
        </w:rPr>
        <w:t>caffein</w:t>
      </w:r>
      <w:proofErr w:type="spellEnd"/>
      <w:r w:rsidRPr="00D5250E">
        <w:rPr>
          <w:spacing w:val="-3"/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Alle hjælpestoffer er anført under pkt. 6.1.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3.</w:t>
      </w:r>
      <w:r w:rsidRPr="00D5250E">
        <w:rPr>
          <w:b/>
          <w:sz w:val="24"/>
          <w:szCs w:val="24"/>
        </w:rPr>
        <w:tab/>
        <w:t>LÆGEMIDDELFORM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>
        <w:rPr>
          <w:sz w:val="24"/>
          <w:szCs w:val="24"/>
        </w:rPr>
        <w:t>T</w:t>
      </w:r>
      <w:r w:rsidRPr="00D5250E">
        <w:rPr>
          <w:sz w:val="24"/>
          <w:szCs w:val="24"/>
        </w:rPr>
        <w:t>abletter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bCs/>
          <w:sz w:val="24"/>
          <w:szCs w:val="24"/>
        </w:rPr>
      </w:pPr>
      <w:r w:rsidRPr="00D5250E">
        <w:rPr>
          <w:bCs/>
          <w:sz w:val="24"/>
          <w:szCs w:val="24"/>
        </w:rPr>
        <w:t xml:space="preserve">Runde, </w:t>
      </w:r>
      <w:r>
        <w:rPr>
          <w:bCs/>
          <w:sz w:val="24"/>
          <w:szCs w:val="24"/>
        </w:rPr>
        <w:t>hvælvede</w:t>
      </w:r>
      <w:r w:rsidRPr="00D5250E">
        <w:rPr>
          <w:bCs/>
          <w:sz w:val="24"/>
          <w:szCs w:val="24"/>
        </w:rPr>
        <w:t xml:space="preserve">, hvide til råhvide </w:t>
      </w:r>
      <w:r>
        <w:rPr>
          <w:bCs/>
          <w:sz w:val="24"/>
          <w:szCs w:val="24"/>
        </w:rPr>
        <w:t>t</w:t>
      </w:r>
      <w:r w:rsidRPr="00D5250E">
        <w:rPr>
          <w:bCs/>
          <w:sz w:val="24"/>
          <w:szCs w:val="24"/>
        </w:rPr>
        <w:t>abletter</w:t>
      </w:r>
      <w:r>
        <w:rPr>
          <w:bCs/>
          <w:sz w:val="24"/>
          <w:szCs w:val="24"/>
        </w:rPr>
        <w:t>.</w:t>
      </w:r>
      <w:r w:rsidRPr="00D5250E">
        <w:rPr>
          <w:bCs/>
          <w:sz w:val="24"/>
          <w:szCs w:val="24"/>
        </w:rPr>
        <w:t xml:space="preserve"> Dimensioner: </w:t>
      </w:r>
      <w:r>
        <w:rPr>
          <w:bCs/>
          <w:sz w:val="24"/>
          <w:szCs w:val="24"/>
        </w:rPr>
        <w:t>12</w:t>
      </w:r>
      <w:r w:rsidRPr="00D5250E">
        <w:rPr>
          <w:bCs/>
          <w:sz w:val="24"/>
          <w:szCs w:val="24"/>
        </w:rPr>
        <w:t xml:space="preserve"> mm </w:t>
      </w:r>
      <w:r>
        <w:rPr>
          <w:bCs/>
          <w:sz w:val="24"/>
          <w:szCs w:val="24"/>
        </w:rPr>
        <w:t>×</w:t>
      </w:r>
      <w:r w:rsidRPr="00D5250E">
        <w:rPr>
          <w:bCs/>
          <w:sz w:val="24"/>
          <w:szCs w:val="24"/>
        </w:rPr>
        <w:t xml:space="preserve"> 5,</w:t>
      </w:r>
      <w:r>
        <w:rPr>
          <w:bCs/>
          <w:sz w:val="24"/>
          <w:szCs w:val="24"/>
        </w:rPr>
        <w:t>3</w:t>
      </w:r>
      <w:r w:rsidRPr="00D5250E">
        <w:rPr>
          <w:bCs/>
          <w:sz w:val="24"/>
          <w:szCs w:val="24"/>
        </w:rPr>
        <w:t xml:space="preserve"> mm.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</w:t>
      </w:r>
      <w:r w:rsidRPr="00D5250E">
        <w:rPr>
          <w:b/>
          <w:sz w:val="24"/>
          <w:szCs w:val="24"/>
        </w:rPr>
        <w:tab/>
        <w:t>KLINISKE OPLYSNINGER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5250E">
        <w:rPr>
          <w:b/>
          <w:sz w:val="24"/>
          <w:szCs w:val="24"/>
        </w:rPr>
        <w:t>4.1</w:t>
      </w:r>
      <w:r w:rsidRPr="00D5250E">
        <w:rPr>
          <w:b/>
          <w:sz w:val="24"/>
          <w:szCs w:val="24"/>
        </w:rPr>
        <w:tab/>
        <w:t>Terapeutiske indikationer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Svage smerter.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Migræne.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4.2</w:t>
      </w:r>
      <w:r w:rsidRPr="00D5250E">
        <w:rPr>
          <w:b/>
          <w:sz w:val="24"/>
          <w:szCs w:val="24"/>
        </w:rPr>
        <w:tab/>
        <w:t>Dosering og indgivelsesmåde</w:t>
      </w:r>
    </w:p>
    <w:p w:rsidR="002C274C" w:rsidRPr="00D5250E" w:rsidRDefault="002C274C" w:rsidP="002C274C">
      <w:pPr>
        <w:ind w:left="851" w:hanging="851"/>
        <w:rPr>
          <w:b/>
          <w:sz w:val="24"/>
          <w:szCs w:val="24"/>
        </w:rPr>
      </w:pPr>
    </w:p>
    <w:p w:rsidR="002C274C" w:rsidRPr="00D5250E" w:rsidRDefault="002C274C" w:rsidP="002C274C">
      <w:pPr>
        <w:ind w:left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Voksne</w:t>
      </w:r>
    </w:p>
    <w:p w:rsidR="002C274C" w:rsidRDefault="002C274C" w:rsidP="002C274C">
      <w:pPr>
        <w:ind w:left="851"/>
        <w:rPr>
          <w:sz w:val="24"/>
          <w:szCs w:val="24"/>
        </w:rPr>
      </w:pPr>
      <w:r>
        <w:rPr>
          <w:sz w:val="24"/>
          <w:szCs w:val="24"/>
        </w:rPr>
        <w:t>1-2 tabletter, 1-4 gange daglig.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Migræne: 2 tabletter</w:t>
      </w:r>
      <w:r>
        <w:rPr>
          <w:sz w:val="24"/>
          <w:szCs w:val="24"/>
        </w:rPr>
        <w:t xml:space="preserve">, </w:t>
      </w:r>
      <w:r w:rsidRPr="00D5250E">
        <w:rPr>
          <w:sz w:val="24"/>
          <w:szCs w:val="24"/>
        </w:rPr>
        <w:t>1-4 gange daglig. Bør anvendes maksimalt i 10 dage per måned.</w:t>
      </w:r>
    </w:p>
    <w:p w:rsidR="002C274C" w:rsidRPr="00D5250E" w:rsidRDefault="002C274C" w:rsidP="002C274C">
      <w:pPr>
        <w:ind w:left="851"/>
        <w:rPr>
          <w:b/>
          <w:sz w:val="24"/>
          <w:szCs w:val="24"/>
        </w:rPr>
      </w:pPr>
    </w:p>
    <w:p w:rsidR="002C274C" w:rsidRPr="00D5250E" w:rsidRDefault="002C274C" w:rsidP="002C274C">
      <w:pPr>
        <w:ind w:left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Børn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Bør ikke anvendes til børn under 15 år uden lægens anvisning.</w:t>
      </w:r>
    </w:p>
    <w:p w:rsidR="002C274C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Børn og unge med febrile sygdomme bør kun behandles efter nøje vurdering af fordele og </w:t>
      </w:r>
      <w:r w:rsidRPr="00D5250E">
        <w:rPr>
          <w:sz w:val="24"/>
          <w:szCs w:val="24"/>
        </w:rPr>
        <w:br/>
        <w:t>risici (se pkt. 4.4).</w:t>
      </w:r>
    </w:p>
    <w:p w:rsidR="002C274C" w:rsidRDefault="002C274C" w:rsidP="002C274C">
      <w:pPr>
        <w:ind w:left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>
        <w:rPr>
          <w:sz w:val="24"/>
          <w:szCs w:val="24"/>
        </w:rPr>
        <w:t>Det anbefales at indtage tabletten med rigelig væske (vand eller mælk).</w:t>
      </w:r>
    </w:p>
    <w:p w:rsidR="002C274C" w:rsidRPr="00D5250E" w:rsidRDefault="002C274C" w:rsidP="002C274C">
      <w:pPr>
        <w:ind w:left="851" w:hanging="851"/>
        <w:rPr>
          <w:b/>
          <w:sz w:val="24"/>
          <w:szCs w:val="24"/>
        </w:rPr>
      </w:pPr>
    </w:p>
    <w:p w:rsidR="002C274C" w:rsidRPr="00D5250E" w:rsidRDefault="002C274C" w:rsidP="002C274C">
      <w:pPr>
        <w:ind w:left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Nedsat leverfunktion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Bør ikke anvendes til patienter med svært nedsat leverfunktion (se pkt. 4.3). 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Ved behandling af patienter med nedsat leverfunktion kan dosisjustering være nødvendig </w:t>
      </w:r>
      <w:r w:rsidRPr="00D5250E">
        <w:rPr>
          <w:sz w:val="24"/>
          <w:szCs w:val="24"/>
        </w:rPr>
        <w:br/>
        <w:t xml:space="preserve">(se pkt. 4.4). 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Nedsat nyrefunktion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Bør ikke anvendes til patienter med svært nedsat nyrefunktion (GFR &lt; 10 ml/min) (se pkt. 4.3). Ved behandling af patienter med nedsat nyrefunktion kan dosisjustering være nødvendig (se pkt. 4.4). 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4.3</w:t>
      </w:r>
      <w:r w:rsidRPr="00D5250E">
        <w:rPr>
          <w:b/>
          <w:sz w:val="24"/>
          <w:szCs w:val="24"/>
        </w:rPr>
        <w:tab/>
        <w:t>Kontraindikationer</w:t>
      </w:r>
    </w:p>
    <w:p w:rsidR="002C274C" w:rsidRPr="00D5250E" w:rsidRDefault="002C274C" w:rsidP="002C274C">
      <w:pPr>
        <w:numPr>
          <w:ilvl w:val="1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D5250E">
        <w:rPr>
          <w:sz w:val="24"/>
          <w:szCs w:val="24"/>
        </w:rPr>
        <w:t>Overfølsomhed over for de aktive stoffer eller over for et eller flere af hjælpestofferne anført i pkt. 6.1.</w:t>
      </w:r>
    </w:p>
    <w:p w:rsidR="002C274C" w:rsidRPr="00D5250E" w:rsidRDefault="002C274C" w:rsidP="002C274C">
      <w:pPr>
        <w:numPr>
          <w:ilvl w:val="1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D5250E">
        <w:rPr>
          <w:sz w:val="24"/>
          <w:szCs w:val="24"/>
        </w:rPr>
        <w:t xml:space="preserve">Krydsintolerance over for NSAID og </w:t>
      </w:r>
      <w:proofErr w:type="spellStart"/>
      <w:r w:rsidRPr="00D5250E">
        <w:rPr>
          <w:sz w:val="24"/>
          <w:szCs w:val="24"/>
        </w:rPr>
        <w:t>salicylater</w:t>
      </w:r>
      <w:proofErr w:type="spellEnd"/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numPr>
          <w:ilvl w:val="1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D5250E">
        <w:rPr>
          <w:sz w:val="24"/>
          <w:szCs w:val="24"/>
        </w:rPr>
        <w:t xml:space="preserve">Frisk </w:t>
      </w:r>
      <w:proofErr w:type="spellStart"/>
      <w:r w:rsidRPr="00D5250E">
        <w:rPr>
          <w:sz w:val="24"/>
          <w:szCs w:val="24"/>
        </w:rPr>
        <w:t>gastrointestinal</w:t>
      </w:r>
      <w:proofErr w:type="spellEnd"/>
      <w:r w:rsidRPr="00D5250E">
        <w:rPr>
          <w:sz w:val="24"/>
          <w:szCs w:val="24"/>
        </w:rPr>
        <w:t xml:space="preserve"> blødning.</w:t>
      </w:r>
    </w:p>
    <w:p w:rsidR="002C274C" w:rsidRPr="00D5250E" w:rsidRDefault="002C274C" w:rsidP="002C274C">
      <w:pPr>
        <w:numPr>
          <w:ilvl w:val="1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D5250E">
        <w:rPr>
          <w:sz w:val="24"/>
          <w:szCs w:val="24"/>
        </w:rPr>
        <w:t>Blødningstendens (</w:t>
      </w:r>
      <w:proofErr w:type="spellStart"/>
      <w:r w:rsidRPr="00D5250E">
        <w:rPr>
          <w:sz w:val="24"/>
          <w:szCs w:val="24"/>
        </w:rPr>
        <w:t>trombocytopeni</w:t>
      </w:r>
      <w:proofErr w:type="spellEnd"/>
      <w:r w:rsidRPr="00D5250E">
        <w:rPr>
          <w:sz w:val="24"/>
          <w:szCs w:val="24"/>
        </w:rPr>
        <w:t>, vitamin K mangel, hæmofili).</w:t>
      </w:r>
    </w:p>
    <w:p w:rsidR="002C274C" w:rsidRPr="00D5250E" w:rsidRDefault="002C274C" w:rsidP="002C274C">
      <w:pPr>
        <w:numPr>
          <w:ilvl w:val="1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D5250E">
        <w:rPr>
          <w:sz w:val="24"/>
          <w:szCs w:val="24"/>
        </w:rPr>
        <w:t xml:space="preserve">Svært nedsat leverfunktion. </w:t>
      </w:r>
    </w:p>
    <w:p w:rsidR="002C274C" w:rsidRPr="00D5250E" w:rsidRDefault="002C274C" w:rsidP="002C274C">
      <w:pPr>
        <w:numPr>
          <w:ilvl w:val="1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D5250E">
        <w:rPr>
          <w:sz w:val="24"/>
          <w:szCs w:val="24"/>
        </w:rPr>
        <w:t>Svært nedsat nyrefunktion (GFR &lt; 10 ml/min).</w:t>
      </w:r>
    </w:p>
    <w:p w:rsidR="002C274C" w:rsidRPr="00D5250E" w:rsidRDefault="002C274C" w:rsidP="002C274C">
      <w:pPr>
        <w:numPr>
          <w:ilvl w:val="1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Salicylatprovokeret</w:t>
      </w:r>
      <w:proofErr w:type="spellEnd"/>
      <w:r w:rsidRPr="00D5250E">
        <w:rPr>
          <w:sz w:val="24"/>
          <w:szCs w:val="24"/>
        </w:rPr>
        <w:t xml:space="preserve"> bronkial astma.</w:t>
      </w:r>
    </w:p>
    <w:p w:rsidR="002C274C" w:rsidRPr="00D5250E" w:rsidRDefault="002C274C" w:rsidP="002C274C">
      <w:pPr>
        <w:numPr>
          <w:ilvl w:val="1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D5250E">
        <w:rPr>
          <w:sz w:val="24"/>
          <w:szCs w:val="24"/>
        </w:rPr>
        <w:t>Svær hjerteinsufficiens.</w:t>
      </w:r>
    </w:p>
    <w:p w:rsidR="002C274C" w:rsidRPr="00D5250E" w:rsidRDefault="002C274C" w:rsidP="002C274C">
      <w:pPr>
        <w:numPr>
          <w:ilvl w:val="1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D5250E">
        <w:rPr>
          <w:sz w:val="24"/>
          <w:szCs w:val="24"/>
        </w:rPr>
        <w:t>Tredje trimester graviditet (se pkt. 4.6).</w:t>
      </w:r>
    </w:p>
    <w:p w:rsidR="002C274C" w:rsidRPr="00D5250E" w:rsidRDefault="002C274C" w:rsidP="002C274C">
      <w:pPr>
        <w:numPr>
          <w:ilvl w:val="1"/>
          <w:numId w:val="6"/>
        </w:numPr>
        <w:tabs>
          <w:tab w:val="clear" w:pos="1080"/>
        </w:tabs>
        <w:ind w:left="1276" w:hanging="425"/>
        <w:rPr>
          <w:sz w:val="24"/>
          <w:szCs w:val="24"/>
        </w:rPr>
      </w:pPr>
      <w:r w:rsidRPr="00D5250E">
        <w:rPr>
          <w:sz w:val="24"/>
          <w:szCs w:val="24"/>
        </w:rPr>
        <w:t>Børn under 15 år med feber (se pkt. 4.4).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4.4</w:t>
      </w:r>
      <w:r w:rsidRPr="00D5250E">
        <w:rPr>
          <w:b/>
          <w:sz w:val="24"/>
          <w:szCs w:val="24"/>
        </w:rPr>
        <w:tab/>
        <w:t>Særlige advarsler og forsigtighedsregler vedrørende brugen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Triplo må ikke anvendes til børn under 15 år uden lægens anvisning.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Børn der behandles med præparater, der indeholder acetylsalicylsyre risikerer at udvikle </w:t>
      </w:r>
      <w:proofErr w:type="spellStart"/>
      <w:r w:rsidRPr="00D5250E">
        <w:rPr>
          <w:sz w:val="24"/>
          <w:szCs w:val="24"/>
        </w:rPr>
        <w:t>Reye’s</w:t>
      </w:r>
      <w:proofErr w:type="spellEnd"/>
      <w:r w:rsidRPr="00D5250E">
        <w:rPr>
          <w:sz w:val="24"/>
          <w:szCs w:val="24"/>
        </w:rPr>
        <w:t xml:space="preserve"> syndrom (se pkt. 4.3).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Fordele og risici skal overvejes nøje ved behandling af patienter med astma eller allergiske lidelser, på grund af risiko for anfald (se pkt. 4.8). 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Fordele og risici skal overvejes nøje ved brug til patienter med tendens til dyspepsi eller med sygdom i mave-tarm slimhinden.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Langvarig brug til ældre bør undgås på grund af risiko for </w:t>
      </w:r>
      <w:proofErr w:type="spellStart"/>
      <w:r w:rsidRPr="00D5250E">
        <w:rPr>
          <w:sz w:val="24"/>
          <w:szCs w:val="24"/>
        </w:rPr>
        <w:t>gastrointestinal</w:t>
      </w:r>
      <w:proofErr w:type="spellEnd"/>
      <w:r w:rsidRPr="00D5250E">
        <w:rPr>
          <w:sz w:val="24"/>
          <w:szCs w:val="24"/>
        </w:rPr>
        <w:t xml:space="preserve"> blødning.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Fordele og risici skal overvejes nøje ved behandling af patienter med nedsat lever- eller </w:t>
      </w:r>
      <w:r w:rsidRPr="00D5250E">
        <w:rPr>
          <w:sz w:val="24"/>
          <w:szCs w:val="24"/>
        </w:rPr>
        <w:br/>
        <w:t>nyrefunktion (se pkt. 4.2).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Behandling bør ophøre nogle dage før større planlagt kirurgisk indgreb.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Brug af Triplo sammen med andre NSAID-</w:t>
      </w:r>
      <w:proofErr w:type="spellStart"/>
      <w:r w:rsidRPr="00D5250E">
        <w:rPr>
          <w:sz w:val="24"/>
          <w:szCs w:val="24"/>
        </w:rPr>
        <w:t>holdige</w:t>
      </w:r>
      <w:proofErr w:type="spellEnd"/>
      <w:r w:rsidRPr="00D5250E">
        <w:rPr>
          <w:sz w:val="24"/>
          <w:szCs w:val="24"/>
        </w:rPr>
        <w:t xml:space="preserve"> lægemidler bør undgås på grund af øget risiko for bivirkninger (se pkt. 4.5).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Brug af Triplo samtidig med </w:t>
      </w:r>
      <w:proofErr w:type="spellStart"/>
      <w:r w:rsidRPr="00D5250E">
        <w:rPr>
          <w:sz w:val="24"/>
          <w:szCs w:val="24"/>
        </w:rPr>
        <w:t>antikoagulantia</w:t>
      </w:r>
      <w:proofErr w:type="spellEnd"/>
      <w:r w:rsidRPr="00D5250E">
        <w:rPr>
          <w:sz w:val="24"/>
          <w:szCs w:val="24"/>
        </w:rPr>
        <w:t xml:space="preserve"> bør undgås på grund af øget risiko for blødning (se pkt. 4.5).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Brug af Triplo frarådes til patienter, der skal have en </w:t>
      </w:r>
      <w:proofErr w:type="spellStart"/>
      <w:r w:rsidRPr="00D5250E">
        <w:rPr>
          <w:sz w:val="24"/>
          <w:szCs w:val="24"/>
        </w:rPr>
        <w:t>varicella</w:t>
      </w:r>
      <w:proofErr w:type="spellEnd"/>
      <w:r w:rsidRPr="00D5250E">
        <w:rPr>
          <w:sz w:val="24"/>
          <w:szCs w:val="24"/>
        </w:rPr>
        <w:t xml:space="preserve"> vaccine, da risikoen for </w:t>
      </w:r>
      <w:proofErr w:type="spellStart"/>
      <w:r w:rsidRPr="00D5250E">
        <w:rPr>
          <w:sz w:val="24"/>
          <w:szCs w:val="24"/>
        </w:rPr>
        <w:t>Reye’s</w:t>
      </w:r>
      <w:proofErr w:type="spellEnd"/>
      <w:r w:rsidRPr="00D5250E">
        <w:rPr>
          <w:sz w:val="24"/>
          <w:szCs w:val="24"/>
        </w:rPr>
        <w:t xml:space="preserve"> syndrom forøges (se pkt. 4.5).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Høje doser kan fremskynde akut </w:t>
      </w:r>
      <w:proofErr w:type="spellStart"/>
      <w:r w:rsidRPr="00D5250E">
        <w:rPr>
          <w:sz w:val="24"/>
          <w:szCs w:val="24"/>
        </w:rPr>
        <w:t>hæmolytisk</w:t>
      </w:r>
      <w:proofErr w:type="spellEnd"/>
      <w:r w:rsidRPr="00D5250E">
        <w:rPr>
          <w:sz w:val="24"/>
          <w:szCs w:val="24"/>
        </w:rPr>
        <w:t xml:space="preserve"> anæmi i patienter med glucose-6-phosphat-dehydrogenase (G6PD) mangel (se pkt. 4.8). 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Ved længerevarende brug (&gt;10 dage/måned i &gt; 3 måneder) af enhver type smertestillende hovedpinemedicin kan hovedpine blive værre og hyppigere (medicinoverforbrugs</w:t>
      </w:r>
      <w:r>
        <w:rPr>
          <w:sz w:val="24"/>
          <w:szCs w:val="24"/>
        </w:rPr>
        <w:softHyphen/>
      </w:r>
      <w:r w:rsidRPr="00D5250E">
        <w:rPr>
          <w:sz w:val="24"/>
          <w:szCs w:val="24"/>
        </w:rPr>
        <w:t>hovedpine)</w:t>
      </w:r>
      <w:r w:rsidR="0055000B">
        <w:rPr>
          <w:sz w:val="24"/>
          <w:szCs w:val="24"/>
        </w:rPr>
        <w:t xml:space="preserve">, hvilket kan få patienterne til at bruge </w:t>
      </w:r>
      <w:proofErr w:type="spellStart"/>
      <w:r w:rsidR="0055000B">
        <w:rPr>
          <w:sz w:val="24"/>
          <w:szCs w:val="24"/>
        </w:rPr>
        <w:t>analgetika</w:t>
      </w:r>
      <w:proofErr w:type="spellEnd"/>
      <w:r w:rsidR="0055000B">
        <w:rPr>
          <w:sz w:val="24"/>
          <w:szCs w:val="24"/>
        </w:rPr>
        <w:t xml:space="preserve"> igen</w:t>
      </w:r>
      <w:r w:rsidR="0055000B">
        <w:rPr>
          <w:sz w:val="24"/>
          <w:szCs w:val="24"/>
        </w:rPr>
        <w:t>.</w:t>
      </w:r>
      <w:r w:rsidRPr="00D5250E">
        <w:rPr>
          <w:sz w:val="24"/>
          <w:szCs w:val="24"/>
        </w:rPr>
        <w:t xml:space="preserve"> Hvis denne tilstand udvikles eller mistænkes, bør behandlingen seponeres i samråd med læge. Medicinoverforbrugshovedpine bør mistænkes hos patienter med hyppige eller daglige hovedpineanfald på trods af (eller på grund af) regelmæssig brug af smertestillende medicin. Det er kendt, at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i lægemidler kan være involveret i medicinoverforbrugshovedpine og øge risikoen for progression af den primære hovedpine (migræne). I nogle tilfælde kan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udløse migræneanfald og omvendt kan pludselig </w:t>
      </w:r>
      <w:proofErr w:type="spellStart"/>
      <w:r w:rsidRPr="00D5250E">
        <w:rPr>
          <w:sz w:val="24"/>
          <w:szCs w:val="24"/>
        </w:rPr>
        <w:t>seponering</w:t>
      </w:r>
      <w:proofErr w:type="spellEnd"/>
      <w:r w:rsidRPr="00D5250E">
        <w:rPr>
          <w:sz w:val="24"/>
          <w:szCs w:val="24"/>
        </w:rPr>
        <w:t xml:space="preserve"> medføre abstinenshovedpine.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4.5</w:t>
      </w:r>
      <w:r w:rsidRPr="00D5250E">
        <w:rPr>
          <w:b/>
          <w:sz w:val="24"/>
          <w:szCs w:val="24"/>
        </w:rPr>
        <w:tab/>
        <w:t>Interaktion med andre lægemidler og andre former for interaktion</w:t>
      </w:r>
    </w:p>
    <w:p w:rsidR="002C274C" w:rsidRPr="00D5250E" w:rsidRDefault="002C274C" w:rsidP="002C274C">
      <w:pPr>
        <w:ind w:left="851" w:hanging="851"/>
        <w:rPr>
          <w:i/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 w:rsidDel="001141EB">
        <w:rPr>
          <w:i/>
          <w:sz w:val="24"/>
          <w:szCs w:val="24"/>
        </w:rPr>
        <w:t>Antacida</w:t>
      </w:r>
      <w:proofErr w:type="spellEnd"/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Mulig mekanisme: Øget </w:t>
      </w:r>
      <w:proofErr w:type="spellStart"/>
      <w:r w:rsidRPr="00D5250E" w:rsidDel="001141EB">
        <w:rPr>
          <w:sz w:val="24"/>
          <w:szCs w:val="24"/>
        </w:rPr>
        <w:t>renal</w:t>
      </w:r>
      <w:proofErr w:type="spellEnd"/>
      <w:r w:rsidRPr="00D5250E" w:rsidDel="001141EB">
        <w:rPr>
          <w:sz w:val="24"/>
          <w:szCs w:val="24"/>
        </w:rPr>
        <w:t xml:space="preserve"> </w:t>
      </w:r>
      <w:proofErr w:type="spellStart"/>
      <w:r w:rsidRPr="00D5250E" w:rsidDel="001141EB">
        <w:rPr>
          <w:sz w:val="24"/>
          <w:szCs w:val="24"/>
        </w:rPr>
        <w:t>clearance</w:t>
      </w:r>
      <w:proofErr w:type="spellEnd"/>
      <w:r w:rsidRPr="00D5250E" w:rsidDel="001141EB">
        <w:rPr>
          <w:sz w:val="24"/>
          <w:szCs w:val="24"/>
        </w:rPr>
        <w:t xml:space="preserve"> og reduceret </w:t>
      </w:r>
      <w:proofErr w:type="spellStart"/>
      <w:r w:rsidRPr="00D5250E" w:rsidDel="001141EB">
        <w:rPr>
          <w:sz w:val="24"/>
          <w:szCs w:val="24"/>
        </w:rPr>
        <w:t>renal</w:t>
      </w:r>
      <w:proofErr w:type="spellEnd"/>
      <w:r w:rsidRPr="00D5250E" w:rsidDel="001141EB">
        <w:rPr>
          <w:sz w:val="24"/>
          <w:szCs w:val="24"/>
        </w:rPr>
        <w:t xml:space="preserve"> absorption (på grund af øget pH i urinen)</w:t>
      </w:r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E</w:t>
      </w:r>
      <w:r w:rsidRPr="00D5250E" w:rsidDel="001141EB">
        <w:rPr>
          <w:sz w:val="24"/>
          <w:szCs w:val="24"/>
        </w:rPr>
        <w:t>ffekt: Reduceret effekt af acetylsalicylsyre</w:t>
      </w:r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 w:rsidDel="001141EB">
        <w:rPr>
          <w:i/>
          <w:sz w:val="24"/>
          <w:szCs w:val="24"/>
        </w:rPr>
        <w:t>Antidiabetika</w:t>
      </w:r>
      <w:proofErr w:type="spellEnd"/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Mulig mekanisme: Add</w:t>
      </w:r>
      <w:r w:rsidRPr="00D5250E">
        <w:rPr>
          <w:sz w:val="24"/>
          <w:szCs w:val="24"/>
        </w:rPr>
        <w:t xml:space="preserve">itiv </w:t>
      </w:r>
      <w:proofErr w:type="spellStart"/>
      <w:r w:rsidRPr="00D5250E">
        <w:rPr>
          <w:sz w:val="24"/>
          <w:szCs w:val="24"/>
        </w:rPr>
        <w:t>hypoglyk</w:t>
      </w:r>
      <w:r w:rsidRPr="00D5250E" w:rsidDel="001141EB">
        <w:rPr>
          <w:sz w:val="24"/>
          <w:szCs w:val="24"/>
        </w:rPr>
        <w:t>æmisk</w:t>
      </w:r>
      <w:proofErr w:type="spellEnd"/>
      <w:r w:rsidRPr="00D5250E" w:rsidDel="001141EB">
        <w:rPr>
          <w:sz w:val="24"/>
          <w:szCs w:val="24"/>
        </w:rPr>
        <w:t xml:space="preserve"> effekt</w:t>
      </w:r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Effek</w:t>
      </w:r>
      <w:r w:rsidRPr="00D5250E">
        <w:rPr>
          <w:sz w:val="24"/>
          <w:szCs w:val="24"/>
        </w:rPr>
        <w:t>t</w:t>
      </w:r>
      <w:r w:rsidRPr="00D5250E" w:rsidDel="001141EB">
        <w:rPr>
          <w:sz w:val="24"/>
          <w:szCs w:val="24"/>
        </w:rPr>
        <w:t xml:space="preserve">: </w:t>
      </w:r>
      <w:r w:rsidRPr="00D5250E">
        <w:rPr>
          <w:sz w:val="24"/>
          <w:szCs w:val="24"/>
        </w:rPr>
        <w:t>Hypoglyk</w:t>
      </w:r>
      <w:r w:rsidRPr="00D5250E" w:rsidDel="001141EB">
        <w:rPr>
          <w:sz w:val="24"/>
          <w:szCs w:val="24"/>
        </w:rPr>
        <w:t>æmi</w:t>
      </w:r>
      <w:r w:rsidRPr="00D5250E">
        <w:rPr>
          <w:sz w:val="24"/>
          <w:szCs w:val="24"/>
        </w:rPr>
        <w:t xml:space="preserve">. 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>
        <w:rPr>
          <w:i/>
          <w:sz w:val="24"/>
          <w:szCs w:val="24"/>
        </w:rPr>
        <w:t>Adenosin</w:t>
      </w:r>
      <w:proofErr w:type="spellEnd"/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</w:t>
      </w:r>
      <w:proofErr w:type="spellStart"/>
      <w:r w:rsidRPr="00D5250E">
        <w:rPr>
          <w:sz w:val="24"/>
          <w:szCs w:val="24"/>
        </w:rPr>
        <w:t>Methylxantiner</w:t>
      </w:r>
      <w:proofErr w:type="spellEnd"/>
      <w:r w:rsidRPr="00D5250E">
        <w:rPr>
          <w:sz w:val="24"/>
          <w:szCs w:val="24"/>
        </w:rPr>
        <w:t xml:space="preserve"> er </w:t>
      </w:r>
      <w:proofErr w:type="spellStart"/>
      <w:r w:rsidRPr="00D5250E">
        <w:rPr>
          <w:sz w:val="24"/>
          <w:szCs w:val="24"/>
        </w:rPr>
        <w:t>adenosinantagonister</w:t>
      </w:r>
      <w:proofErr w:type="spellEnd"/>
      <w:r w:rsidRPr="00D5250E">
        <w:rPr>
          <w:sz w:val="24"/>
          <w:szCs w:val="24"/>
        </w:rPr>
        <w:t xml:space="preserve"> og behandling med sådanne lægemidler forventes at derfor øge den effektive dosis af </w:t>
      </w:r>
      <w:proofErr w:type="spellStart"/>
      <w:r w:rsidRPr="00D5250E">
        <w:rPr>
          <w:sz w:val="24"/>
          <w:szCs w:val="24"/>
        </w:rPr>
        <w:t>adenosin</w:t>
      </w:r>
      <w:proofErr w:type="spellEnd"/>
      <w:r w:rsidRPr="00D5250E">
        <w:rPr>
          <w:sz w:val="24"/>
          <w:szCs w:val="24"/>
        </w:rPr>
        <w:t>. Denne kombination bør derfor undgås.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Effekt: </w:t>
      </w:r>
      <w:r>
        <w:rPr>
          <w:sz w:val="24"/>
          <w:szCs w:val="24"/>
        </w:rPr>
        <w:t>Ø</w:t>
      </w:r>
      <w:r w:rsidRPr="00D5250E">
        <w:rPr>
          <w:sz w:val="24"/>
          <w:szCs w:val="24"/>
        </w:rPr>
        <w:t xml:space="preserve">get effektiv </w:t>
      </w:r>
      <w:proofErr w:type="spellStart"/>
      <w:r w:rsidRPr="00D5250E">
        <w:rPr>
          <w:sz w:val="24"/>
          <w:szCs w:val="24"/>
        </w:rPr>
        <w:t>adenosindosis</w:t>
      </w:r>
      <w:proofErr w:type="spellEnd"/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>
        <w:rPr>
          <w:i/>
          <w:sz w:val="24"/>
          <w:szCs w:val="24"/>
        </w:rPr>
        <w:t>Fluvoxamin</w:t>
      </w:r>
      <w:proofErr w:type="spellEnd"/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</w:t>
      </w:r>
      <w:proofErr w:type="spellStart"/>
      <w:r w:rsidRPr="00D5250E">
        <w:rPr>
          <w:sz w:val="24"/>
          <w:szCs w:val="24"/>
        </w:rPr>
        <w:t>Fluvoxamin</w:t>
      </w:r>
      <w:proofErr w:type="spellEnd"/>
      <w:r w:rsidRPr="00D5250E">
        <w:rPr>
          <w:sz w:val="24"/>
          <w:szCs w:val="24"/>
        </w:rPr>
        <w:t xml:space="preserve"> er en potent hæmmer in </w:t>
      </w:r>
      <w:proofErr w:type="spellStart"/>
      <w:r w:rsidRPr="00D5250E">
        <w:rPr>
          <w:sz w:val="24"/>
          <w:szCs w:val="24"/>
        </w:rPr>
        <w:t>vitro</w:t>
      </w:r>
      <w:proofErr w:type="spellEnd"/>
      <w:r w:rsidRPr="00D5250E">
        <w:rPr>
          <w:sz w:val="24"/>
          <w:szCs w:val="24"/>
        </w:rPr>
        <w:t xml:space="preserve"> af CYP1 A2, der katalyserer metabolismen af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. Eksperimentelle undersøgelser med raske forsøgspersoner viser, at </w:t>
      </w:r>
      <w:proofErr w:type="spellStart"/>
      <w:r w:rsidRPr="00D5250E">
        <w:rPr>
          <w:sz w:val="24"/>
          <w:szCs w:val="24"/>
        </w:rPr>
        <w:t>fluvoxamin</w:t>
      </w:r>
      <w:proofErr w:type="spellEnd"/>
      <w:r w:rsidRPr="00D5250E">
        <w:rPr>
          <w:sz w:val="24"/>
          <w:szCs w:val="24"/>
        </w:rPr>
        <w:t xml:space="preserve"> reducerer </w:t>
      </w:r>
      <w:proofErr w:type="spellStart"/>
      <w:r w:rsidRPr="00D5250E">
        <w:rPr>
          <w:sz w:val="24"/>
          <w:szCs w:val="24"/>
        </w:rPr>
        <w:t>clearance</w:t>
      </w:r>
      <w:proofErr w:type="spellEnd"/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fra 107 til 21 ml/min. Dette medfører en risiko for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-forgiftning ved samtidig indtagelse af midlerne.  Kombinationen kan kræve dosisjustering. 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Effekt: reduceret </w:t>
      </w:r>
      <w:proofErr w:type="spellStart"/>
      <w:r w:rsidRPr="00D5250E">
        <w:rPr>
          <w:sz w:val="24"/>
          <w:szCs w:val="24"/>
        </w:rPr>
        <w:t>clearance</w:t>
      </w:r>
      <w:proofErr w:type="spellEnd"/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>
        <w:rPr>
          <w:i/>
          <w:sz w:val="24"/>
          <w:szCs w:val="24"/>
        </w:rPr>
        <w:t>Clozapin</w:t>
      </w:r>
      <w:proofErr w:type="spellEnd"/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Plasmakoncentrationen af </w:t>
      </w:r>
      <w:proofErr w:type="spellStart"/>
      <w:r w:rsidRPr="00D5250E">
        <w:rPr>
          <w:sz w:val="24"/>
          <w:szCs w:val="24"/>
        </w:rPr>
        <w:t>clozapin</w:t>
      </w:r>
      <w:proofErr w:type="spellEnd"/>
      <w:r w:rsidRPr="00D5250E">
        <w:rPr>
          <w:sz w:val="24"/>
          <w:szCs w:val="24"/>
        </w:rPr>
        <w:t xml:space="preserve"> påvirkes af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>-indtaget. Den mindskes med næsten 50</w:t>
      </w:r>
      <w:r>
        <w:rPr>
          <w:sz w:val="24"/>
          <w:szCs w:val="24"/>
        </w:rPr>
        <w:t xml:space="preserve"> %</w:t>
      </w:r>
      <w:r w:rsidRPr="00D5250E">
        <w:rPr>
          <w:sz w:val="24"/>
          <w:szCs w:val="24"/>
        </w:rPr>
        <w:t xml:space="preserve"> hvis patienterne får en </w:t>
      </w:r>
      <w:proofErr w:type="spellStart"/>
      <w:r w:rsidRPr="00D5250E">
        <w:rPr>
          <w:sz w:val="24"/>
          <w:szCs w:val="24"/>
        </w:rPr>
        <w:t>caffeinfri</w:t>
      </w:r>
      <w:proofErr w:type="spellEnd"/>
      <w:r w:rsidRPr="00D5250E">
        <w:rPr>
          <w:sz w:val="24"/>
          <w:szCs w:val="24"/>
        </w:rPr>
        <w:t xml:space="preserve"> kost i 5 dage. Koncentrationen øges til den oprindelige koncentration når patienterne vender tilbage til sit normale indtag af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. Effekten skyldes højst sandsynligt, at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hæmmer den CYP1 A2-medierede metabolisme af </w:t>
      </w:r>
      <w:proofErr w:type="spellStart"/>
      <w:r w:rsidRPr="00D5250E">
        <w:rPr>
          <w:sz w:val="24"/>
          <w:szCs w:val="24"/>
        </w:rPr>
        <w:t>clozapin</w:t>
      </w:r>
      <w:proofErr w:type="spellEnd"/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Effekt: reduceret </w:t>
      </w:r>
      <w:proofErr w:type="spellStart"/>
      <w:r w:rsidRPr="00D5250E">
        <w:rPr>
          <w:sz w:val="24"/>
          <w:szCs w:val="24"/>
        </w:rPr>
        <w:t>clozapin</w:t>
      </w:r>
      <w:proofErr w:type="spellEnd"/>
      <w:r w:rsidRPr="00D5250E">
        <w:rPr>
          <w:sz w:val="24"/>
          <w:szCs w:val="24"/>
        </w:rPr>
        <w:t>-koncentration i plasma.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75124D">
      <w:pPr>
        <w:keepNext/>
        <w:ind w:left="851"/>
        <w:rPr>
          <w:i/>
          <w:sz w:val="24"/>
          <w:szCs w:val="24"/>
        </w:rPr>
      </w:pPr>
      <w:proofErr w:type="spellStart"/>
      <w:r w:rsidRPr="00D5250E">
        <w:rPr>
          <w:i/>
          <w:sz w:val="24"/>
          <w:szCs w:val="24"/>
        </w:rPr>
        <w:lastRenderedPageBreak/>
        <w:t>Lithium</w:t>
      </w:r>
      <w:proofErr w:type="spellEnd"/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øger </w:t>
      </w:r>
      <w:proofErr w:type="spellStart"/>
      <w:r w:rsidRPr="00D5250E">
        <w:rPr>
          <w:sz w:val="24"/>
          <w:szCs w:val="24"/>
        </w:rPr>
        <w:t>clearance</w:t>
      </w:r>
      <w:proofErr w:type="spellEnd"/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lithium</w:t>
      </w:r>
      <w:proofErr w:type="spellEnd"/>
      <w:r w:rsidRPr="00D5250E">
        <w:rPr>
          <w:sz w:val="24"/>
          <w:szCs w:val="24"/>
        </w:rPr>
        <w:t xml:space="preserve">. Omvendt er der for nylig blevet vist i en patientundersøgelse, at en reduceret konsumtion af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(via kosten) fører til en stigning af plasmakoncentrationen af </w:t>
      </w:r>
      <w:proofErr w:type="spellStart"/>
      <w:r w:rsidRPr="00D5250E">
        <w:rPr>
          <w:sz w:val="24"/>
          <w:szCs w:val="24"/>
        </w:rPr>
        <w:t>lithium</w:t>
      </w:r>
      <w:proofErr w:type="spellEnd"/>
      <w:r w:rsidRPr="00D5250E">
        <w:rPr>
          <w:sz w:val="24"/>
          <w:szCs w:val="24"/>
        </w:rPr>
        <w:t xml:space="preserve"> af lidt mere end 20</w:t>
      </w:r>
      <w:r>
        <w:rPr>
          <w:sz w:val="24"/>
          <w:szCs w:val="24"/>
        </w:rPr>
        <w:t xml:space="preserve"> %</w:t>
      </w:r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Effekt: øget </w:t>
      </w:r>
      <w:proofErr w:type="spellStart"/>
      <w:r w:rsidRPr="00D5250E">
        <w:rPr>
          <w:sz w:val="24"/>
          <w:szCs w:val="24"/>
        </w:rPr>
        <w:t>clearance</w:t>
      </w:r>
      <w:proofErr w:type="spellEnd"/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lithium</w:t>
      </w:r>
      <w:proofErr w:type="spellEnd"/>
      <w:r w:rsidRPr="00D5250E">
        <w:rPr>
          <w:sz w:val="24"/>
          <w:szCs w:val="24"/>
        </w:rPr>
        <w:t>.</w:t>
      </w:r>
    </w:p>
    <w:p w:rsidR="002C274C" w:rsidRPr="0055000B" w:rsidRDefault="002C274C" w:rsidP="002C274C">
      <w:pPr>
        <w:ind w:left="851" w:hanging="851"/>
        <w:rPr>
          <w:sz w:val="24"/>
          <w:szCs w:val="24"/>
        </w:rPr>
      </w:pPr>
    </w:p>
    <w:p w:rsidR="0055000B" w:rsidRPr="0055000B" w:rsidRDefault="0055000B" w:rsidP="0055000B">
      <w:pPr>
        <w:ind w:firstLine="851"/>
        <w:rPr>
          <w:i/>
          <w:spacing w:val="-3"/>
          <w:sz w:val="24"/>
          <w:szCs w:val="24"/>
          <w:lang w:eastAsia="da-DK"/>
        </w:rPr>
      </w:pPr>
      <w:proofErr w:type="spellStart"/>
      <w:r w:rsidRPr="0055000B">
        <w:rPr>
          <w:i/>
          <w:spacing w:val="-3"/>
          <w:sz w:val="24"/>
          <w:szCs w:val="24"/>
        </w:rPr>
        <w:t>Metamizol</w:t>
      </w:r>
      <w:proofErr w:type="spellEnd"/>
    </w:p>
    <w:p w:rsidR="0055000B" w:rsidRPr="0055000B" w:rsidRDefault="0055000B" w:rsidP="0055000B">
      <w:pPr>
        <w:ind w:left="851"/>
        <w:rPr>
          <w:spacing w:val="-3"/>
          <w:sz w:val="24"/>
          <w:szCs w:val="24"/>
        </w:rPr>
      </w:pPr>
      <w:proofErr w:type="spellStart"/>
      <w:r w:rsidRPr="0055000B">
        <w:rPr>
          <w:spacing w:val="-3"/>
          <w:sz w:val="24"/>
          <w:szCs w:val="24"/>
        </w:rPr>
        <w:t>Metamizol</w:t>
      </w:r>
      <w:proofErr w:type="spellEnd"/>
      <w:r w:rsidRPr="0055000B">
        <w:rPr>
          <w:spacing w:val="-3"/>
          <w:sz w:val="24"/>
          <w:szCs w:val="24"/>
        </w:rPr>
        <w:t xml:space="preserve"> kan reducere acetylsalicylsyres effekt på </w:t>
      </w:r>
      <w:proofErr w:type="spellStart"/>
      <w:r w:rsidRPr="0055000B">
        <w:rPr>
          <w:spacing w:val="-3"/>
          <w:sz w:val="24"/>
          <w:szCs w:val="24"/>
        </w:rPr>
        <w:t>tombocytaggregationen</w:t>
      </w:r>
      <w:proofErr w:type="spellEnd"/>
      <w:r w:rsidRPr="0055000B">
        <w:rPr>
          <w:spacing w:val="-3"/>
          <w:sz w:val="24"/>
          <w:szCs w:val="24"/>
        </w:rPr>
        <w:t xml:space="preserve"> ved samtidig indtagelse. Derfor bør denne kombination anvendes med forsigtighed hos patienter, som tager en lav dosis acetylsalicylsyre for </w:t>
      </w:r>
      <w:proofErr w:type="spellStart"/>
      <w:r w:rsidRPr="0055000B">
        <w:rPr>
          <w:spacing w:val="-3"/>
          <w:sz w:val="24"/>
          <w:szCs w:val="24"/>
        </w:rPr>
        <w:t>kardioprotektion</w:t>
      </w:r>
      <w:proofErr w:type="spellEnd"/>
      <w:r w:rsidRPr="0055000B">
        <w:rPr>
          <w:spacing w:val="-3"/>
          <w:sz w:val="24"/>
          <w:szCs w:val="24"/>
        </w:rPr>
        <w:t>.</w:t>
      </w:r>
    </w:p>
    <w:p w:rsidR="0055000B" w:rsidRPr="0055000B" w:rsidRDefault="0055000B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i/>
          <w:sz w:val="24"/>
          <w:szCs w:val="24"/>
        </w:rPr>
      </w:pPr>
      <w:r w:rsidRPr="00D5250E">
        <w:rPr>
          <w:i/>
          <w:sz w:val="24"/>
          <w:szCs w:val="24"/>
        </w:rPr>
        <w:t>Selektive serotonin-</w:t>
      </w:r>
      <w:proofErr w:type="spellStart"/>
      <w:r w:rsidRPr="00D5250E">
        <w:rPr>
          <w:i/>
          <w:sz w:val="24"/>
          <w:szCs w:val="24"/>
        </w:rPr>
        <w:t>genoptags</w:t>
      </w:r>
      <w:proofErr w:type="spellEnd"/>
      <w:r w:rsidRPr="00D5250E">
        <w:rPr>
          <w:i/>
          <w:sz w:val="24"/>
          <w:szCs w:val="24"/>
        </w:rPr>
        <w:t xml:space="preserve"> </w:t>
      </w:r>
      <w:proofErr w:type="spellStart"/>
      <w:r w:rsidRPr="00D5250E">
        <w:rPr>
          <w:i/>
          <w:sz w:val="24"/>
          <w:szCs w:val="24"/>
        </w:rPr>
        <w:t>hæmmere</w:t>
      </w:r>
      <w:proofErr w:type="spellEnd"/>
      <w:r w:rsidRPr="00D5250E">
        <w:rPr>
          <w:i/>
          <w:sz w:val="24"/>
          <w:szCs w:val="24"/>
        </w:rPr>
        <w:t xml:space="preserve"> (SSRI):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Kombination kan medføre øget risiko for øvre </w:t>
      </w:r>
      <w:proofErr w:type="spellStart"/>
      <w:r w:rsidRPr="00D5250E">
        <w:rPr>
          <w:sz w:val="24"/>
          <w:szCs w:val="24"/>
        </w:rPr>
        <w:t>gastrointestinale</w:t>
      </w:r>
      <w:proofErr w:type="spellEnd"/>
      <w:r w:rsidRPr="00D5250E">
        <w:rPr>
          <w:sz w:val="24"/>
          <w:szCs w:val="24"/>
        </w:rPr>
        <w:t xml:space="preserve"> blødninger på grund af mulig </w:t>
      </w:r>
      <w:proofErr w:type="spellStart"/>
      <w:r w:rsidRPr="00D5250E">
        <w:rPr>
          <w:sz w:val="24"/>
          <w:szCs w:val="24"/>
        </w:rPr>
        <w:t>synergistisk</w:t>
      </w:r>
      <w:proofErr w:type="spellEnd"/>
      <w:r w:rsidRPr="00D5250E">
        <w:rPr>
          <w:sz w:val="24"/>
          <w:szCs w:val="24"/>
        </w:rPr>
        <w:t xml:space="preserve"> virkning.</w:t>
      </w:r>
    </w:p>
    <w:p w:rsidR="002C274C" w:rsidRPr="00D5250E" w:rsidDel="001141EB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b/>
          <w:sz w:val="24"/>
          <w:szCs w:val="24"/>
        </w:rPr>
      </w:pPr>
      <w:r w:rsidRPr="00D5250E" w:rsidDel="001141EB">
        <w:rPr>
          <w:b/>
          <w:sz w:val="24"/>
          <w:szCs w:val="24"/>
        </w:rPr>
        <w:t>Blod og bloddannende organer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>
        <w:rPr>
          <w:i/>
          <w:sz w:val="24"/>
          <w:szCs w:val="24"/>
        </w:rPr>
        <w:t>Warfarin</w:t>
      </w:r>
      <w:proofErr w:type="spellEnd"/>
      <w:r w:rsidRPr="00D5250E">
        <w:rPr>
          <w:i/>
          <w:sz w:val="24"/>
          <w:szCs w:val="24"/>
        </w:rPr>
        <w:t xml:space="preserve">, </w:t>
      </w:r>
      <w:proofErr w:type="spellStart"/>
      <w:r w:rsidRPr="00D5250E">
        <w:rPr>
          <w:i/>
          <w:sz w:val="24"/>
          <w:szCs w:val="24"/>
        </w:rPr>
        <w:t>phenprocoumon</w:t>
      </w:r>
      <w:proofErr w:type="spellEnd"/>
      <w:r w:rsidRPr="00D5250E">
        <w:rPr>
          <w:i/>
          <w:sz w:val="24"/>
          <w:szCs w:val="24"/>
        </w:rPr>
        <w:t xml:space="preserve">, </w:t>
      </w:r>
      <w:proofErr w:type="spellStart"/>
      <w:r w:rsidRPr="00D5250E">
        <w:rPr>
          <w:i/>
          <w:sz w:val="24"/>
          <w:szCs w:val="24"/>
        </w:rPr>
        <w:t>a</w:t>
      </w:r>
      <w:r w:rsidRPr="00D5250E" w:rsidDel="001141EB">
        <w:rPr>
          <w:i/>
          <w:sz w:val="24"/>
          <w:szCs w:val="24"/>
        </w:rPr>
        <w:t>bciximab</w:t>
      </w:r>
      <w:proofErr w:type="spellEnd"/>
      <w:r w:rsidRPr="00D5250E" w:rsidDel="001141EB">
        <w:rPr>
          <w:i/>
          <w:sz w:val="24"/>
          <w:szCs w:val="24"/>
        </w:rPr>
        <w:t xml:space="preserve">, </w:t>
      </w:r>
      <w:proofErr w:type="spellStart"/>
      <w:r w:rsidRPr="00D5250E" w:rsidDel="001141EB">
        <w:rPr>
          <w:i/>
          <w:sz w:val="24"/>
          <w:szCs w:val="24"/>
        </w:rPr>
        <w:t>tirofiban</w:t>
      </w:r>
      <w:proofErr w:type="spellEnd"/>
      <w:r w:rsidRPr="00D5250E" w:rsidDel="001141EB">
        <w:rPr>
          <w:i/>
          <w:sz w:val="24"/>
          <w:szCs w:val="24"/>
        </w:rPr>
        <w:t xml:space="preserve">, </w:t>
      </w:r>
      <w:proofErr w:type="spellStart"/>
      <w:r w:rsidRPr="00D5250E" w:rsidDel="001141EB">
        <w:rPr>
          <w:i/>
          <w:sz w:val="24"/>
          <w:szCs w:val="24"/>
        </w:rPr>
        <w:t>eptif</w:t>
      </w:r>
      <w:r w:rsidRPr="00D5250E">
        <w:rPr>
          <w:i/>
          <w:sz w:val="24"/>
          <w:szCs w:val="24"/>
        </w:rPr>
        <w:t>ibatid</w:t>
      </w:r>
      <w:proofErr w:type="spellEnd"/>
      <w:r w:rsidRPr="00D5250E">
        <w:rPr>
          <w:i/>
          <w:sz w:val="24"/>
          <w:szCs w:val="24"/>
        </w:rPr>
        <w:t>,</w:t>
      </w:r>
      <w:r w:rsidRPr="00D5250E" w:rsidDel="001141EB">
        <w:rPr>
          <w:i/>
          <w:sz w:val="24"/>
          <w:szCs w:val="24"/>
        </w:rPr>
        <w:t xml:space="preserve"> </w:t>
      </w:r>
      <w:proofErr w:type="spellStart"/>
      <w:r w:rsidRPr="00D5250E">
        <w:rPr>
          <w:i/>
          <w:sz w:val="24"/>
          <w:szCs w:val="24"/>
        </w:rPr>
        <w:t>c</w:t>
      </w:r>
      <w:r w:rsidRPr="00D5250E" w:rsidDel="001141EB">
        <w:rPr>
          <w:i/>
          <w:sz w:val="24"/>
          <w:szCs w:val="24"/>
        </w:rPr>
        <w:t>lopidogrel</w:t>
      </w:r>
      <w:proofErr w:type="spellEnd"/>
      <w:r w:rsidRPr="00D5250E">
        <w:rPr>
          <w:i/>
          <w:sz w:val="24"/>
          <w:szCs w:val="24"/>
        </w:rPr>
        <w:t xml:space="preserve"> og</w:t>
      </w:r>
      <w:r w:rsidRPr="00D5250E" w:rsidDel="001141EB">
        <w:rPr>
          <w:i/>
          <w:sz w:val="24"/>
          <w:szCs w:val="24"/>
        </w:rPr>
        <w:t xml:space="preserve"> </w:t>
      </w:r>
      <w:proofErr w:type="spellStart"/>
      <w:r w:rsidRPr="00D5250E">
        <w:rPr>
          <w:i/>
          <w:sz w:val="24"/>
          <w:szCs w:val="24"/>
        </w:rPr>
        <w:t>h</w:t>
      </w:r>
      <w:r w:rsidRPr="00D5250E" w:rsidDel="001141EB">
        <w:rPr>
          <w:i/>
          <w:sz w:val="24"/>
          <w:szCs w:val="24"/>
        </w:rPr>
        <w:t>eparin</w:t>
      </w:r>
      <w:proofErr w:type="spellEnd"/>
      <w:r w:rsidRPr="00D5250E" w:rsidDel="001141EB">
        <w:rPr>
          <w:i/>
          <w:sz w:val="24"/>
          <w:szCs w:val="24"/>
        </w:rPr>
        <w:t xml:space="preserve"> 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</w:t>
      </w:r>
      <w:r w:rsidRPr="00D5250E" w:rsidDel="001141EB">
        <w:rPr>
          <w:sz w:val="24"/>
          <w:szCs w:val="24"/>
        </w:rPr>
        <w:t>Add</w:t>
      </w:r>
      <w:r w:rsidRPr="00D5250E">
        <w:rPr>
          <w:sz w:val="24"/>
          <w:szCs w:val="24"/>
        </w:rPr>
        <w:t>i</w:t>
      </w:r>
      <w:r w:rsidRPr="00D5250E" w:rsidDel="001141EB">
        <w:rPr>
          <w:sz w:val="24"/>
          <w:szCs w:val="24"/>
        </w:rPr>
        <w:t xml:space="preserve">tiv antikoagulation vil forekomme hvis to eller flere </w:t>
      </w:r>
      <w:proofErr w:type="spellStart"/>
      <w:r w:rsidRPr="00D5250E" w:rsidDel="001141EB">
        <w:rPr>
          <w:sz w:val="24"/>
          <w:szCs w:val="24"/>
        </w:rPr>
        <w:t>hæmmere</w:t>
      </w:r>
      <w:proofErr w:type="spellEnd"/>
      <w:r w:rsidRPr="00D5250E" w:rsidDel="001141EB">
        <w:rPr>
          <w:sz w:val="24"/>
          <w:szCs w:val="24"/>
        </w:rPr>
        <w:t xml:space="preserve"> af </w:t>
      </w:r>
      <w:proofErr w:type="spellStart"/>
      <w:r w:rsidRPr="00D5250E" w:rsidDel="001141EB">
        <w:rPr>
          <w:sz w:val="24"/>
          <w:szCs w:val="24"/>
        </w:rPr>
        <w:t>trombocytfunktionen</w:t>
      </w:r>
      <w:proofErr w:type="spellEnd"/>
      <w:r w:rsidRPr="00D5250E">
        <w:rPr>
          <w:sz w:val="24"/>
          <w:szCs w:val="24"/>
        </w:rPr>
        <w:t xml:space="preserve"> </w:t>
      </w:r>
      <w:r w:rsidRPr="00D5250E" w:rsidDel="001141EB">
        <w:rPr>
          <w:sz w:val="24"/>
          <w:szCs w:val="24"/>
        </w:rPr>
        <w:t>tages samtidig med acetylsalicylsyre</w:t>
      </w:r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Effekt: Øget risiko for blødning.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b/>
          <w:sz w:val="24"/>
          <w:szCs w:val="24"/>
        </w:rPr>
      </w:pPr>
      <w:r w:rsidRPr="00D5250E" w:rsidDel="001141EB">
        <w:rPr>
          <w:b/>
          <w:sz w:val="24"/>
          <w:szCs w:val="24"/>
        </w:rPr>
        <w:t>Hjerte og kredsløb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i/>
          <w:sz w:val="24"/>
          <w:szCs w:val="24"/>
        </w:rPr>
      </w:pPr>
      <w:r w:rsidRPr="00D5250E" w:rsidDel="001141EB">
        <w:rPr>
          <w:i/>
          <w:sz w:val="24"/>
          <w:szCs w:val="24"/>
        </w:rPr>
        <w:t xml:space="preserve">ACE </w:t>
      </w:r>
      <w:proofErr w:type="spellStart"/>
      <w:r w:rsidRPr="00D5250E" w:rsidDel="001141EB">
        <w:rPr>
          <w:i/>
          <w:sz w:val="24"/>
          <w:szCs w:val="24"/>
        </w:rPr>
        <w:t>hæmmere</w:t>
      </w:r>
      <w:proofErr w:type="spellEnd"/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Mulig me</w:t>
      </w:r>
      <w:r w:rsidRPr="00D5250E">
        <w:rPr>
          <w:sz w:val="24"/>
          <w:szCs w:val="24"/>
        </w:rPr>
        <w:t>k</w:t>
      </w:r>
      <w:r w:rsidRPr="00D5250E" w:rsidDel="001141EB">
        <w:rPr>
          <w:sz w:val="24"/>
          <w:szCs w:val="24"/>
        </w:rPr>
        <w:t xml:space="preserve">anisme: </w:t>
      </w:r>
      <w:r w:rsidRPr="00D5250E">
        <w:rPr>
          <w:sz w:val="24"/>
          <w:szCs w:val="24"/>
        </w:rPr>
        <w:t>Acetylsalicylsyre h</w:t>
      </w:r>
      <w:r w:rsidRPr="00D5250E" w:rsidDel="001141EB">
        <w:rPr>
          <w:sz w:val="24"/>
          <w:szCs w:val="24"/>
        </w:rPr>
        <w:t>æm</w:t>
      </w:r>
      <w:r w:rsidRPr="00D5250E">
        <w:rPr>
          <w:sz w:val="24"/>
          <w:szCs w:val="24"/>
        </w:rPr>
        <w:t>mer</w:t>
      </w:r>
      <w:r w:rsidRPr="00D5250E" w:rsidDel="001141EB">
        <w:rPr>
          <w:sz w:val="24"/>
          <w:szCs w:val="24"/>
        </w:rPr>
        <w:t xml:space="preserve"> </w:t>
      </w:r>
      <w:proofErr w:type="spellStart"/>
      <w:r w:rsidRPr="00D5250E" w:rsidDel="001141EB">
        <w:rPr>
          <w:sz w:val="24"/>
          <w:szCs w:val="24"/>
        </w:rPr>
        <w:t>prostaglandinsyntesen</w:t>
      </w:r>
      <w:proofErr w:type="spellEnd"/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Effekt: Reduceret effekt af A</w:t>
      </w:r>
      <w:r w:rsidRPr="00D5250E">
        <w:rPr>
          <w:sz w:val="24"/>
          <w:szCs w:val="24"/>
        </w:rPr>
        <w:t>C</w:t>
      </w:r>
      <w:r w:rsidRPr="00D5250E" w:rsidDel="001141EB">
        <w:rPr>
          <w:sz w:val="24"/>
          <w:szCs w:val="24"/>
        </w:rPr>
        <w:t xml:space="preserve">E </w:t>
      </w:r>
      <w:proofErr w:type="spellStart"/>
      <w:r w:rsidRPr="00D5250E" w:rsidDel="001141EB">
        <w:rPr>
          <w:sz w:val="24"/>
          <w:szCs w:val="24"/>
        </w:rPr>
        <w:t>hæmmere</w:t>
      </w:r>
      <w:proofErr w:type="spellEnd"/>
      <w:r w:rsidRPr="00D5250E">
        <w:rPr>
          <w:sz w:val="24"/>
          <w:szCs w:val="24"/>
        </w:rPr>
        <w:t>.</w:t>
      </w:r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 w:rsidDel="001141EB">
        <w:rPr>
          <w:i/>
          <w:sz w:val="24"/>
          <w:szCs w:val="24"/>
        </w:rPr>
        <w:t>Furosemid</w:t>
      </w:r>
      <w:proofErr w:type="spellEnd"/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Mulig mekanisme: </w:t>
      </w:r>
      <w:r w:rsidRPr="00D5250E">
        <w:rPr>
          <w:sz w:val="24"/>
          <w:szCs w:val="24"/>
        </w:rPr>
        <w:t>Acetylsalicylsyre h</w:t>
      </w:r>
      <w:r w:rsidRPr="00D5250E" w:rsidDel="001141EB">
        <w:rPr>
          <w:sz w:val="24"/>
          <w:szCs w:val="24"/>
        </w:rPr>
        <w:t>æm</w:t>
      </w:r>
      <w:r w:rsidRPr="00D5250E">
        <w:rPr>
          <w:sz w:val="24"/>
          <w:szCs w:val="24"/>
        </w:rPr>
        <w:t>mer</w:t>
      </w:r>
      <w:r w:rsidRPr="00D5250E" w:rsidDel="001141EB">
        <w:rPr>
          <w:sz w:val="24"/>
          <w:szCs w:val="24"/>
        </w:rPr>
        <w:t xml:space="preserve"> den </w:t>
      </w:r>
      <w:proofErr w:type="spellStart"/>
      <w:r w:rsidRPr="00D5250E" w:rsidDel="001141EB">
        <w:rPr>
          <w:sz w:val="24"/>
          <w:szCs w:val="24"/>
        </w:rPr>
        <w:t>tubulære</w:t>
      </w:r>
      <w:proofErr w:type="spellEnd"/>
      <w:r w:rsidRPr="00D5250E" w:rsidDel="001141EB">
        <w:rPr>
          <w:sz w:val="24"/>
          <w:szCs w:val="24"/>
        </w:rPr>
        <w:t xml:space="preserve"> sekretion af </w:t>
      </w:r>
      <w:proofErr w:type="spellStart"/>
      <w:r w:rsidRPr="00D5250E" w:rsidDel="001141EB">
        <w:rPr>
          <w:sz w:val="24"/>
          <w:szCs w:val="24"/>
        </w:rPr>
        <w:t>furosemid</w:t>
      </w:r>
      <w:proofErr w:type="spellEnd"/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Effekt: Reduceret diuretisk virkning af </w:t>
      </w:r>
      <w:proofErr w:type="spellStart"/>
      <w:r w:rsidRPr="00D5250E" w:rsidDel="001141EB">
        <w:rPr>
          <w:sz w:val="24"/>
          <w:szCs w:val="24"/>
        </w:rPr>
        <w:t>furosemid</w:t>
      </w:r>
      <w:proofErr w:type="spellEnd"/>
      <w:r w:rsidRPr="00D5250E">
        <w:rPr>
          <w:sz w:val="24"/>
          <w:szCs w:val="24"/>
        </w:rPr>
        <w:t>.</w:t>
      </w:r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 w:rsidDel="001141EB">
        <w:rPr>
          <w:i/>
          <w:sz w:val="24"/>
          <w:szCs w:val="24"/>
        </w:rPr>
        <w:t>Quinidin</w:t>
      </w:r>
      <w:proofErr w:type="spellEnd"/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Mulig mekanisme: Additiv indvirkning på blodpladerne</w:t>
      </w:r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Effekt: Forlænget blødningstid</w:t>
      </w:r>
      <w:r w:rsidRPr="00D5250E">
        <w:rPr>
          <w:sz w:val="24"/>
          <w:szCs w:val="24"/>
        </w:rPr>
        <w:t>.</w:t>
      </w:r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 w:rsidDel="001141EB">
        <w:rPr>
          <w:i/>
          <w:sz w:val="24"/>
          <w:szCs w:val="24"/>
        </w:rPr>
        <w:t>Spironolacton</w:t>
      </w:r>
      <w:proofErr w:type="spellEnd"/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Mulig mekanisme: Ændret </w:t>
      </w:r>
      <w:proofErr w:type="spellStart"/>
      <w:r w:rsidRPr="00D5250E" w:rsidDel="001141EB">
        <w:rPr>
          <w:sz w:val="24"/>
          <w:szCs w:val="24"/>
        </w:rPr>
        <w:t>renin</w:t>
      </w:r>
      <w:proofErr w:type="spellEnd"/>
      <w:r w:rsidRPr="00D5250E" w:rsidDel="001141EB">
        <w:rPr>
          <w:sz w:val="24"/>
          <w:szCs w:val="24"/>
        </w:rPr>
        <w:t>-effekt</w:t>
      </w:r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Effekt: Reduceret effekt af </w:t>
      </w:r>
      <w:proofErr w:type="spellStart"/>
      <w:r w:rsidRPr="00D5250E" w:rsidDel="001141EB">
        <w:rPr>
          <w:sz w:val="24"/>
          <w:szCs w:val="24"/>
        </w:rPr>
        <w:t>spironolacton</w:t>
      </w:r>
      <w:proofErr w:type="spellEnd"/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i/>
          <w:sz w:val="24"/>
          <w:szCs w:val="24"/>
        </w:rPr>
      </w:pPr>
      <w:r w:rsidRPr="00D5250E">
        <w:rPr>
          <w:i/>
          <w:sz w:val="24"/>
          <w:szCs w:val="24"/>
        </w:rPr>
        <w:t>Calciumantagonister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Mulig mekanisme: additiv hæmning af blodpladefunktionen.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Effekt: Øget blødningsrisiko. Risiko for forlænget blødningstid.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b/>
          <w:sz w:val="24"/>
          <w:szCs w:val="24"/>
        </w:rPr>
      </w:pPr>
      <w:r w:rsidRPr="00D5250E" w:rsidDel="001141EB">
        <w:rPr>
          <w:b/>
          <w:sz w:val="24"/>
          <w:szCs w:val="24"/>
        </w:rPr>
        <w:t>Muskler, led og knogler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i/>
          <w:sz w:val="24"/>
          <w:szCs w:val="24"/>
        </w:rPr>
      </w:pPr>
      <w:r w:rsidRPr="00D5250E" w:rsidDel="001141EB">
        <w:rPr>
          <w:i/>
          <w:sz w:val="24"/>
          <w:szCs w:val="24"/>
        </w:rPr>
        <w:t>NSAID</w:t>
      </w:r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Mulig mekanisme: Add</w:t>
      </w:r>
      <w:r w:rsidRPr="00D5250E">
        <w:rPr>
          <w:sz w:val="24"/>
          <w:szCs w:val="24"/>
        </w:rPr>
        <w:t>i</w:t>
      </w:r>
      <w:r w:rsidRPr="00D5250E" w:rsidDel="001141EB">
        <w:rPr>
          <w:sz w:val="24"/>
          <w:szCs w:val="24"/>
        </w:rPr>
        <w:t xml:space="preserve">tiv </w:t>
      </w:r>
      <w:proofErr w:type="spellStart"/>
      <w:r w:rsidRPr="00D5250E" w:rsidDel="001141EB">
        <w:rPr>
          <w:sz w:val="24"/>
          <w:szCs w:val="24"/>
        </w:rPr>
        <w:t>gastrointestinal</w:t>
      </w:r>
      <w:proofErr w:type="spellEnd"/>
      <w:r w:rsidRPr="00D5250E" w:rsidDel="001141EB">
        <w:rPr>
          <w:sz w:val="24"/>
          <w:szCs w:val="24"/>
        </w:rPr>
        <w:t xml:space="preserve"> irritation</w:t>
      </w:r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Effekt: Øget risiko for </w:t>
      </w:r>
      <w:proofErr w:type="spellStart"/>
      <w:r w:rsidRPr="00D5250E" w:rsidDel="001141EB">
        <w:rPr>
          <w:sz w:val="24"/>
          <w:szCs w:val="24"/>
        </w:rPr>
        <w:t>g</w:t>
      </w:r>
      <w:r w:rsidRPr="00D5250E">
        <w:rPr>
          <w:sz w:val="24"/>
          <w:szCs w:val="24"/>
        </w:rPr>
        <w:t>a</w:t>
      </w:r>
      <w:r w:rsidRPr="00D5250E" w:rsidDel="001141EB">
        <w:rPr>
          <w:sz w:val="24"/>
          <w:szCs w:val="24"/>
        </w:rPr>
        <w:t>strointestinal</w:t>
      </w:r>
      <w:proofErr w:type="spellEnd"/>
      <w:r w:rsidRPr="00D5250E" w:rsidDel="001141EB">
        <w:rPr>
          <w:sz w:val="24"/>
          <w:szCs w:val="24"/>
        </w:rPr>
        <w:t xml:space="preserve"> blødning</w:t>
      </w:r>
      <w:r w:rsidRPr="00D5250E">
        <w:rPr>
          <w:sz w:val="24"/>
          <w:szCs w:val="24"/>
        </w:rPr>
        <w:t>.</w:t>
      </w:r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</w:p>
    <w:p w:rsidR="002C274C" w:rsidRPr="00D5250E" w:rsidDel="001141EB" w:rsidRDefault="002C274C" w:rsidP="0075124D">
      <w:pPr>
        <w:keepNext/>
        <w:ind w:left="851"/>
        <w:rPr>
          <w:i/>
          <w:sz w:val="24"/>
          <w:szCs w:val="24"/>
        </w:rPr>
      </w:pPr>
      <w:proofErr w:type="spellStart"/>
      <w:r w:rsidRPr="00D5250E" w:rsidDel="001141EB">
        <w:rPr>
          <w:i/>
          <w:sz w:val="24"/>
          <w:szCs w:val="24"/>
        </w:rPr>
        <w:lastRenderedPageBreak/>
        <w:t>Probenecid</w:t>
      </w:r>
      <w:proofErr w:type="spellEnd"/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Kombinationen bør undgås.</w:t>
      </w:r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Mulig mekanisme: Bloker</w:t>
      </w:r>
      <w:r w:rsidRPr="00D5250E">
        <w:rPr>
          <w:sz w:val="24"/>
          <w:szCs w:val="24"/>
        </w:rPr>
        <w:t>i</w:t>
      </w:r>
      <w:r w:rsidRPr="00D5250E" w:rsidDel="001141EB">
        <w:rPr>
          <w:sz w:val="24"/>
          <w:szCs w:val="24"/>
        </w:rPr>
        <w:t xml:space="preserve">ng af den </w:t>
      </w:r>
      <w:proofErr w:type="spellStart"/>
      <w:r w:rsidRPr="00D5250E" w:rsidDel="001141EB">
        <w:rPr>
          <w:sz w:val="24"/>
          <w:szCs w:val="24"/>
        </w:rPr>
        <w:t>urikosuriske</w:t>
      </w:r>
      <w:proofErr w:type="spellEnd"/>
      <w:r w:rsidRPr="00D5250E" w:rsidDel="001141EB">
        <w:rPr>
          <w:sz w:val="24"/>
          <w:szCs w:val="24"/>
        </w:rPr>
        <w:t xml:space="preserve"> effekt</w:t>
      </w:r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Effekt: Nedsat </w:t>
      </w:r>
      <w:proofErr w:type="spellStart"/>
      <w:r w:rsidRPr="00D5250E" w:rsidDel="001141EB">
        <w:rPr>
          <w:sz w:val="24"/>
          <w:szCs w:val="24"/>
        </w:rPr>
        <w:t>urikosurisk</w:t>
      </w:r>
      <w:proofErr w:type="spellEnd"/>
      <w:r w:rsidRPr="00D5250E" w:rsidDel="001141EB">
        <w:rPr>
          <w:sz w:val="24"/>
          <w:szCs w:val="24"/>
        </w:rPr>
        <w:t xml:space="preserve"> effekt</w:t>
      </w:r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probenecid</w:t>
      </w:r>
      <w:proofErr w:type="spellEnd"/>
      <w:r w:rsidRPr="00D5250E">
        <w:rPr>
          <w:sz w:val="24"/>
          <w:szCs w:val="24"/>
        </w:rPr>
        <w:t xml:space="preserve">. </w:t>
      </w:r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 w:rsidDel="001141EB">
        <w:rPr>
          <w:i/>
          <w:sz w:val="24"/>
          <w:szCs w:val="24"/>
        </w:rPr>
        <w:t>Methotrexat</w:t>
      </w:r>
      <w:proofErr w:type="spellEnd"/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Mulig mekanisme: Nedsat </w:t>
      </w:r>
      <w:proofErr w:type="spellStart"/>
      <w:r w:rsidRPr="00D5250E" w:rsidDel="001141EB">
        <w:rPr>
          <w:sz w:val="24"/>
          <w:szCs w:val="24"/>
        </w:rPr>
        <w:t>clearance</w:t>
      </w:r>
      <w:proofErr w:type="spellEnd"/>
      <w:r w:rsidRPr="00D5250E" w:rsidDel="001141EB">
        <w:rPr>
          <w:sz w:val="24"/>
          <w:szCs w:val="24"/>
        </w:rPr>
        <w:t xml:space="preserve"> af </w:t>
      </w:r>
      <w:proofErr w:type="spellStart"/>
      <w:r w:rsidRPr="00D5250E" w:rsidDel="001141EB">
        <w:rPr>
          <w:sz w:val="24"/>
          <w:szCs w:val="24"/>
        </w:rPr>
        <w:t>methotrexat</w:t>
      </w:r>
      <w:proofErr w:type="spellEnd"/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Effekt: Øge</w:t>
      </w:r>
      <w:r w:rsidRPr="00D5250E">
        <w:rPr>
          <w:sz w:val="24"/>
          <w:szCs w:val="24"/>
        </w:rPr>
        <w:t xml:space="preserve">t risiko for </w:t>
      </w:r>
      <w:proofErr w:type="spellStart"/>
      <w:r w:rsidRPr="00D5250E">
        <w:rPr>
          <w:sz w:val="24"/>
          <w:szCs w:val="24"/>
        </w:rPr>
        <w:t>methotrexat</w:t>
      </w:r>
      <w:proofErr w:type="spellEnd"/>
      <w:r w:rsidRPr="00D5250E">
        <w:rPr>
          <w:sz w:val="24"/>
          <w:szCs w:val="24"/>
        </w:rPr>
        <w:t xml:space="preserve"> toks</w:t>
      </w:r>
      <w:r w:rsidRPr="00D5250E" w:rsidDel="001141EB">
        <w:rPr>
          <w:sz w:val="24"/>
          <w:szCs w:val="24"/>
        </w:rPr>
        <w:t>icitet (</w:t>
      </w:r>
      <w:proofErr w:type="spellStart"/>
      <w:r w:rsidRPr="00D5250E" w:rsidDel="001141EB">
        <w:rPr>
          <w:sz w:val="24"/>
          <w:szCs w:val="24"/>
        </w:rPr>
        <w:t>leukopeni</w:t>
      </w:r>
      <w:proofErr w:type="spellEnd"/>
      <w:r w:rsidRPr="00D5250E" w:rsidDel="001141EB">
        <w:rPr>
          <w:sz w:val="24"/>
          <w:szCs w:val="24"/>
        </w:rPr>
        <w:t xml:space="preserve">, </w:t>
      </w:r>
      <w:proofErr w:type="spellStart"/>
      <w:r w:rsidRPr="00D5250E">
        <w:rPr>
          <w:sz w:val="24"/>
          <w:szCs w:val="24"/>
        </w:rPr>
        <w:t>trombocytopeni</w:t>
      </w:r>
      <w:proofErr w:type="spellEnd"/>
      <w:r w:rsidRPr="00D5250E">
        <w:rPr>
          <w:sz w:val="24"/>
          <w:szCs w:val="24"/>
        </w:rPr>
        <w:t xml:space="preserve">, anæmi, </w:t>
      </w:r>
      <w:proofErr w:type="spellStart"/>
      <w:r w:rsidRPr="00D5250E">
        <w:rPr>
          <w:sz w:val="24"/>
          <w:szCs w:val="24"/>
        </w:rPr>
        <w:t>nefrotoks</w:t>
      </w:r>
      <w:r w:rsidRPr="00D5250E" w:rsidDel="001141EB">
        <w:rPr>
          <w:sz w:val="24"/>
          <w:szCs w:val="24"/>
        </w:rPr>
        <w:t>icitet</w:t>
      </w:r>
      <w:proofErr w:type="spellEnd"/>
      <w:r w:rsidRPr="00D5250E" w:rsidDel="001141EB">
        <w:rPr>
          <w:sz w:val="24"/>
          <w:szCs w:val="24"/>
        </w:rPr>
        <w:t>, slimhindeforandringer)</w:t>
      </w:r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>
        <w:rPr>
          <w:i/>
          <w:sz w:val="24"/>
          <w:szCs w:val="24"/>
        </w:rPr>
        <w:t>Kortikosteroider</w:t>
      </w:r>
      <w:proofErr w:type="spellEnd"/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Øget </w:t>
      </w:r>
      <w:proofErr w:type="spellStart"/>
      <w:r w:rsidRPr="00D5250E">
        <w:rPr>
          <w:sz w:val="24"/>
          <w:szCs w:val="24"/>
        </w:rPr>
        <w:t>metabolisering</w:t>
      </w:r>
      <w:proofErr w:type="spellEnd"/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salicylater</w:t>
      </w:r>
      <w:proofErr w:type="spellEnd"/>
      <w:r w:rsidRPr="00D5250E">
        <w:rPr>
          <w:sz w:val="24"/>
          <w:szCs w:val="24"/>
        </w:rPr>
        <w:t xml:space="preserve">. 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Effekt: Subterapeutisk plasmakoncentra</w:t>
      </w:r>
      <w:r>
        <w:rPr>
          <w:sz w:val="24"/>
          <w:szCs w:val="24"/>
        </w:rPr>
        <w:t>t</w:t>
      </w:r>
      <w:r w:rsidRPr="00D5250E">
        <w:rPr>
          <w:sz w:val="24"/>
          <w:szCs w:val="24"/>
        </w:rPr>
        <w:t xml:space="preserve">ion af </w:t>
      </w:r>
      <w:proofErr w:type="spellStart"/>
      <w:r w:rsidRPr="00D5250E">
        <w:rPr>
          <w:sz w:val="24"/>
          <w:szCs w:val="24"/>
        </w:rPr>
        <w:t>salicylat</w:t>
      </w:r>
      <w:proofErr w:type="spellEnd"/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Nedtrapning eller </w:t>
      </w:r>
      <w:proofErr w:type="spellStart"/>
      <w:r w:rsidRPr="00D5250E">
        <w:rPr>
          <w:sz w:val="24"/>
          <w:szCs w:val="24"/>
        </w:rPr>
        <w:t>seponering</w:t>
      </w:r>
      <w:proofErr w:type="spellEnd"/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kortikosteroidbehandlingen</w:t>
      </w:r>
      <w:proofErr w:type="spellEnd"/>
      <w:r w:rsidRPr="00D5250E">
        <w:rPr>
          <w:sz w:val="24"/>
          <w:szCs w:val="24"/>
        </w:rPr>
        <w:t xml:space="preserve"> kan resultere i øget risiko for </w:t>
      </w:r>
      <w:proofErr w:type="spellStart"/>
      <w:r w:rsidRPr="00D5250E">
        <w:rPr>
          <w:sz w:val="24"/>
          <w:szCs w:val="24"/>
        </w:rPr>
        <w:t>gastrointestinal</w:t>
      </w:r>
      <w:proofErr w:type="spellEnd"/>
      <w:r w:rsidRPr="00D5250E">
        <w:rPr>
          <w:sz w:val="24"/>
          <w:szCs w:val="24"/>
        </w:rPr>
        <w:t xml:space="preserve"> blødning.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b/>
          <w:sz w:val="24"/>
          <w:szCs w:val="24"/>
        </w:rPr>
      </w:pPr>
      <w:r w:rsidRPr="00D5250E" w:rsidDel="001141EB">
        <w:rPr>
          <w:b/>
          <w:sz w:val="24"/>
          <w:szCs w:val="24"/>
        </w:rPr>
        <w:t>Sanseorganer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Del="001141EB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 w:rsidDel="001141EB">
        <w:rPr>
          <w:i/>
          <w:sz w:val="24"/>
          <w:szCs w:val="24"/>
        </w:rPr>
        <w:t>Acetazolamid</w:t>
      </w:r>
      <w:proofErr w:type="spellEnd"/>
    </w:p>
    <w:p w:rsidR="002C274C" w:rsidRPr="00D5250E" w:rsidDel="001141EB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Mulig mekanisme: Øget koncentration af </w:t>
      </w:r>
      <w:proofErr w:type="spellStart"/>
      <w:r w:rsidRPr="00D5250E" w:rsidDel="001141EB">
        <w:rPr>
          <w:sz w:val="24"/>
          <w:szCs w:val="24"/>
        </w:rPr>
        <w:t>acetazolamid</w:t>
      </w:r>
      <w:proofErr w:type="spellEnd"/>
      <w:r w:rsidRPr="00D5250E" w:rsidDel="001141EB">
        <w:rPr>
          <w:sz w:val="24"/>
          <w:szCs w:val="24"/>
        </w:rPr>
        <w:t xml:space="preserve">. </w:t>
      </w:r>
      <w:proofErr w:type="spellStart"/>
      <w:r w:rsidRPr="00D5250E" w:rsidDel="001141EB">
        <w:rPr>
          <w:sz w:val="24"/>
          <w:szCs w:val="24"/>
        </w:rPr>
        <w:t>Salicylatophobning</w:t>
      </w:r>
      <w:proofErr w:type="spellEnd"/>
      <w:r w:rsidRPr="00D5250E" w:rsidDel="001141EB">
        <w:rPr>
          <w:sz w:val="24"/>
          <w:szCs w:val="24"/>
        </w:rPr>
        <w:t xml:space="preserve"> i vævene.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Effekt: </w:t>
      </w:r>
      <w:proofErr w:type="spellStart"/>
      <w:r w:rsidRPr="00D5250E" w:rsidDel="001141EB">
        <w:rPr>
          <w:sz w:val="24"/>
          <w:szCs w:val="24"/>
        </w:rPr>
        <w:t>Acetazolamid</w:t>
      </w:r>
      <w:proofErr w:type="spellEnd"/>
      <w:r w:rsidRPr="00D5250E">
        <w:rPr>
          <w:sz w:val="24"/>
          <w:szCs w:val="24"/>
        </w:rPr>
        <w:t>-toks</w:t>
      </w:r>
      <w:r w:rsidRPr="00D5250E" w:rsidDel="001141EB">
        <w:rPr>
          <w:sz w:val="24"/>
          <w:szCs w:val="24"/>
        </w:rPr>
        <w:t xml:space="preserve">icitet (træthed, letargi, </w:t>
      </w:r>
      <w:proofErr w:type="spellStart"/>
      <w:r w:rsidRPr="00D5250E" w:rsidDel="001141EB">
        <w:rPr>
          <w:sz w:val="24"/>
          <w:szCs w:val="24"/>
        </w:rPr>
        <w:t>somnolens</w:t>
      </w:r>
      <w:proofErr w:type="spellEnd"/>
      <w:r w:rsidRPr="00D5250E" w:rsidDel="001141EB">
        <w:rPr>
          <w:sz w:val="24"/>
          <w:szCs w:val="24"/>
        </w:rPr>
        <w:t xml:space="preserve">, konfusion, </w:t>
      </w:r>
      <w:proofErr w:type="spellStart"/>
      <w:r w:rsidRPr="00D5250E" w:rsidDel="001141EB">
        <w:rPr>
          <w:sz w:val="24"/>
          <w:szCs w:val="24"/>
        </w:rPr>
        <w:t>hyperchloræmisk</w:t>
      </w:r>
      <w:proofErr w:type="spellEnd"/>
      <w:r w:rsidRPr="00D5250E" w:rsidDel="001141EB">
        <w:rPr>
          <w:sz w:val="24"/>
          <w:szCs w:val="24"/>
        </w:rPr>
        <w:t xml:space="preserve"> metabolisk </w:t>
      </w:r>
      <w:proofErr w:type="spellStart"/>
      <w:r w:rsidRPr="00D5250E" w:rsidDel="001141EB">
        <w:rPr>
          <w:sz w:val="24"/>
          <w:szCs w:val="24"/>
        </w:rPr>
        <w:t>acidose</w:t>
      </w:r>
      <w:proofErr w:type="spellEnd"/>
      <w:r w:rsidRPr="00D5250E" w:rsidDel="001141EB">
        <w:rPr>
          <w:sz w:val="24"/>
          <w:szCs w:val="24"/>
        </w:rPr>
        <w:t>)</w:t>
      </w:r>
      <w:r w:rsidRPr="00D5250E">
        <w:rPr>
          <w:sz w:val="24"/>
          <w:szCs w:val="24"/>
        </w:rPr>
        <w:t xml:space="preserve">. </w:t>
      </w:r>
      <w:proofErr w:type="spellStart"/>
      <w:r w:rsidRPr="00D5250E" w:rsidDel="001141EB">
        <w:rPr>
          <w:sz w:val="24"/>
          <w:szCs w:val="24"/>
        </w:rPr>
        <w:t>Salicylat</w:t>
      </w:r>
      <w:proofErr w:type="spellEnd"/>
      <w:r w:rsidRPr="00D5250E">
        <w:rPr>
          <w:sz w:val="24"/>
          <w:szCs w:val="24"/>
        </w:rPr>
        <w:t>-toks</w:t>
      </w:r>
      <w:r w:rsidRPr="00D5250E" w:rsidDel="001141EB">
        <w:rPr>
          <w:sz w:val="24"/>
          <w:szCs w:val="24"/>
        </w:rPr>
        <w:t xml:space="preserve">icitet (opkastning, </w:t>
      </w:r>
      <w:proofErr w:type="spellStart"/>
      <w:r w:rsidRPr="00D5250E" w:rsidDel="001141EB">
        <w:rPr>
          <w:sz w:val="24"/>
          <w:szCs w:val="24"/>
        </w:rPr>
        <w:t>ta</w:t>
      </w:r>
      <w:r w:rsidRPr="00D5250E">
        <w:rPr>
          <w:sz w:val="24"/>
          <w:szCs w:val="24"/>
        </w:rPr>
        <w:t>k</w:t>
      </w:r>
      <w:r w:rsidRPr="00D5250E" w:rsidDel="001141EB">
        <w:rPr>
          <w:sz w:val="24"/>
          <w:szCs w:val="24"/>
        </w:rPr>
        <w:t>ykardi</w:t>
      </w:r>
      <w:proofErr w:type="spellEnd"/>
      <w:r w:rsidRPr="00D5250E" w:rsidDel="001141EB">
        <w:rPr>
          <w:sz w:val="24"/>
          <w:szCs w:val="24"/>
        </w:rPr>
        <w:t xml:space="preserve">, </w:t>
      </w:r>
      <w:proofErr w:type="spellStart"/>
      <w:r w:rsidRPr="00D5250E" w:rsidDel="001141EB">
        <w:rPr>
          <w:sz w:val="24"/>
          <w:szCs w:val="24"/>
        </w:rPr>
        <w:t>hyperpnø</w:t>
      </w:r>
      <w:proofErr w:type="spellEnd"/>
      <w:r w:rsidRPr="00D5250E" w:rsidDel="001141EB">
        <w:rPr>
          <w:sz w:val="24"/>
          <w:szCs w:val="24"/>
        </w:rPr>
        <w:t>, konfusion).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b/>
          <w:sz w:val="24"/>
          <w:szCs w:val="24"/>
        </w:rPr>
      </w:pPr>
      <w:proofErr w:type="spellStart"/>
      <w:r w:rsidRPr="00D5250E">
        <w:rPr>
          <w:b/>
          <w:sz w:val="24"/>
          <w:szCs w:val="24"/>
        </w:rPr>
        <w:t>Antiepileptika</w:t>
      </w:r>
      <w:proofErr w:type="spellEnd"/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>
        <w:rPr>
          <w:i/>
          <w:sz w:val="24"/>
          <w:szCs w:val="24"/>
        </w:rPr>
        <w:t>Valproat</w:t>
      </w:r>
      <w:proofErr w:type="spellEnd"/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Acetylsalicylsyre ændrer binding og metabolisme for </w:t>
      </w:r>
      <w:proofErr w:type="spellStart"/>
      <w:r w:rsidRPr="00D5250E">
        <w:rPr>
          <w:sz w:val="24"/>
          <w:szCs w:val="24"/>
        </w:rPr>
        <w:t>valproat</w:t>
      </w:r>
      <w:proofErr w:type="spellEnd"/>
      <w:r w:rsidRPr="00D5250E">
        <w:rPr>
          <w:sz w:val="24"/>
          <w:szCs w:val="24"/>
        </w:rPr>
        <w:t>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Effekt: </w:t>
      </w:r>
      <w:proofErr w:type="spellStart"/>
      <w:r w:rsidRPr="00D5250E">
        <w:rPr>
          <w:sz w:val="24"/>
          <w:szCs w:val="24"/>
        </w:rPr>
        <w:t>Valproat</w:t>
      </w:r>
      <w:proofErr w:type="spellEnd"/>
      <w:r w:rsidRPr="00D5250E">
        <w:rPr>
          <w:sz w:val="24"/>
          <w:szCs w:val="24"/>
        </w:rPr>
        <w:t xml:space="preserve"> toksicitet (</w:t>
      </w:r>
      <w:proofErr w:type="gramStart"/>
      <w:r w:rsidRPr="00D5250E">
        <w:rPr>
          <w:sz w:val="24"/>
          <w:szCs w:val="24"/>
        </w:rPr>
        <w:t>CNS depression</w:t>
      </w:r>
      <w:proofErr w:type="gramEnd"/>
      <w:r w:rsidRPr="00D5250E">
        <w:rPr>
          <w:sz w:val="24"/>
          <w:szCs w:val="24"/>
        </w:rPr>
        <w:t xml:space="preserve">, </w:t>
      </w:r>
      <w:proofErr w:type="spellStart"/>
      <w:r w:rsidRPr="00D5250E">
        <w:rPr>
          <w:sz w:val="24"/>
          <w:szCs w:val="24"/>
        </w:rPr>
        <w:t>gastrointestinale</w:t>
      </w:r>
      <w:proofErr w:type="spellEnd"/>
      <w:r w:rsidRPr="00D5250E">
        <w:rPr>
          <w:sz w:val="24"/>
          <w:szCs w:val="24"/>
        </w:rPr>
        <w:t xml:space="preserve"> gener).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Andre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>
        <w:rPr>
          <w:i/>
          <w:sz w:val="24"/>
          <w:szCs w:val="24"/>
        </w:rPr>
        <w:t>Varicella</w:t>
      </w:r>
      <w:proofErr w:type="spellEnd"/>
      <w:r w:rsidRPr="00D5250E">
        <w:rPr>
          <w:i/>
          <w:sz w:val="24"/>
          <w:szCs w:val="24"/>
        </w:rPr>
        <w:t xml:space="preserve"> vaccine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Mekanisme: Ukendt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Effekt: Risiko for </w:t>
      </w:r>
      <w:proofErr w:type="spellStart"/>
      <w:r w:rsidRPr="00D5250E">
        <w:rPr>
          <w:sz w:val="24"/>
          <w:szCs w:val="24"/>
        </w:rPr>
        <w:t>Reye’s</w:t>
      </w:r>
      <w:proofErr w:type="spellEnd"/>
      <w:r w:rsidRPr="00D5250E">
        <w:rPr>
          <w:sz w:val="24"/>
          <w:szCs w:val="24"/>
        </w:rPr>
        <w:t xml:space="preserve"> syndrom øges. Det anbefales, at Triplo ikke indtages indtil seks uger efter </w:t>
      </w:r>
      <w:proofErr w:type="spellStart"/>
      <w:r w:rsidRPr="00D5250E">
        <w:rPr>
          <w:sz w:val="24"/>
          <w:szCs w:val="24"/>
        </w:rPr>
        <w:t>varicella</w:t>
      </w:r>
      <w:proofErr w:type="spellEnd"/>
      <w:r w:rsidRPr="00D5250E">
        <w:rPr>
          <w:sz w:val="24"/>
          <w:szCs w:val="24"/>
        </w:rPr>
        <w:t xml:space="preserve"> vaccinen (se pkt. 4.4).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i/>
          <w:sz w:val="24"/>
          <w:szCs w:val="24"/>
        </w:rPr>
      </w:pPr>
      <w:proofErr w:type="spellStart"/>
      <w:r w:rsidRPr="00D5250E">
        <w:rPr>
          <w:i/>
          <w:sz w:val="24"/>
          <w:szCs w:val="24"/>
        </w:rPr>
        <w:t>Ginkgo</w:t>
      </w:r>
      <w:proofErr w:type="spellEnd"/>
      <w:r w:rsidRPr="00D5250E">
        <w:rPr>
          <w:i/>
          <w:sz w:val="24"/>
          <w:szCs w:val="24"/>
        </w:rPr>
        <w:t xml:space="preserve"> </w:t>
      </w:r>
      <w:proofErr w:type="spellStart"/>
      <w:r w:rsidRPr="00D5250E">
        <w:rPr>
          <w:i/>
          <w:sz w:val="24"/>
          <w:szCs w:val="24"/>
        </w:rPr>
        <w:t>Biloba</w:t>
      </w:r>
      <w:proofErr w:type="spellEnd"/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</w:t>
      </w:r>
      <w:proofErr w:type="spellStart"/>
      <w:r w:rsidRPr="00D5250E">
        <w:rPr>
          <w:sz w:val="24"/>
          <w:szCs w:val="24"/>
        </w:rPr>
        <w:t>Ginkgo</w:t>
      </w:r>
      <w:proofErr w:type="spellEnd"/>
      <w:r w:rsidRPr="00D5250E">
        <w:rPr>
          <w:sz w:val="24"/>
          <w:szCs w:val="24"/>
        </w:rPr>
        <w:t xml:space="preserve"> </w:t>
      </w:r>
      <w:proofErr w:type="spellStart"/>
      <w:r w:rsidRPr="00D5250E">
        <w:rPr>
          <w:sz w:val="24"/>
          <w:szCs w:val="24"/>
        </w:rPr>
        <w:t>Biloba</w:t>
      </w:r>
      <w:proofErr w:type="spellEnd"/>
      <w:r w:rsidRPr="00D5250E">
        <w:rPr>
          <w:sz w:val="24"/>
          <w:szCs w:val="24"/>
        </w:rPr>
        <w:t xml:space="preserve"> hæmmer blodpladernes aggregering.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Effekt: Øget risiko for blødning.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4.6</w:t>
      </w:r>
      <w:r w:rsidRPr="00D5250E">
        <w:rPr>
          <w:b/>
          <w:sz w:val="24"/>
          <w:szCs w:val="24"/>
        </w:rPr>
        <w:tab/>
        <w:t>Graviditet og amning</w:t>
      </w:r>
    </w:p>
    <w:p w:rsidR="002C274C" w:rsidRPr="00D5250E" w:rsidRDefault="002C274C" w:rsidP="002C274C">
      <w:pPr>
        <w:ind w:left="851" w:hanging="851"/>
        <w:rPr>
          <w:b/>
          <w:sz w:val="24"/>
          <w:szCs w:val="24"/>
        </w:rPr>
      </w:pPr>
    </w:p>
    <w:p w:rsidR="002C274C" w:rsidRPr="00D5250E" w:rsidRDefault="002C274C" w:rsidP="002C274C">
      <w:pPr>
        <w:ind w:left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Graviditet</w:t>
      </w:r>
    </w:p>
    <w:p w:rsidR="002C274C" w:rsidRPr="00D5250E" w:rsidRDefault="002C274C" w:rsidP="002C274C">
      <w:pPr>
        <w:ind w:left="851"/>
        <w:rPr>
          <w:i/>
          <w:sz w:val="24"/>
          <w:szCs w:val="24"/>
        </w:rPr>
      </w:pPr>
      <w:r w:rsidRPr="00D5250E">
        <w:rPr>
          <w:i/>
          <w:sz w:val="24"/>
          <w:szCs w:val="24"/>
        </w:rPr>
        <w:t>Tredje trimester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Prostaglandinsyntesehæmmere</w:t>
      </w:r>
      <w:proofErr w:type="spellEnd"/>
      <w:r w:rsidRPr="00D5250E">
        <w:rPr>
          <w:sz w:val="24"/>
          <w:szCs w:val="24"/>
        </w:rPr>
        <w:t xml:space="preserve"> er kontraindiceret under tredje trimester af graviditeten, da </w:t>
      </w:r>
      <w:proofErr w:type="spellStart"/>
      <w:r w:rsidRPr="00D5250E">
        <w:rPr>
          <w:sz w:val="24"/>
          <w:szCs w:val="24"/>
        </w:rPr>
        <w:t>prostaglandinsyntesehæmmere</w:t>
      </w:r>
      <w:proofErr w:type="spellEnd"/>
      <w:r w:rsidRPr="00D5250E">
        <w:rPr>
          <w:sz w:val="24"/>
          <w:szCs w:val="24"/>
        </w:rPr>
        <w:t xml:space="preserve"> under tredje trimester af graviditeten kan udsætte fosteret for:</w:t>
      </w:r>
    </w:p>
    <w:p w:rsidR="002C274C" w:rsidRPr="00D5250E" w:rsidRDefault="002C274C" w:rsidP="002C274C">
      <w:pPr>
        <w:pStyle w:val="Listeafsnit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proofErr w:type="spellStart"/>
      <w:r w:rsidRPr="00D5250E">
        <w:rPr>
          <w:sz w:val="24"/>
          <w:szCs w:val="24"/>
          <w:lang w:val="da-DK"/>
        </w:rPr>
        <w:t>kardiopulmonær</w:t>
      </w:r>
      <w:proofErr w:type="spellEnd"/>
      <w:r w:rsidRPr="00D5250E">
        <w:rPr>
          <w:sz w:val="24"/>
          <w:szCs w:val="24"/>
          <w:lang w:val="da-DK"/>
        </w:rPr>
        <w:t xml:space="preserve"> toksicitet (for tidlig lukning af </w:t>
      </w:r>
      <w:proofErr w:type="spellStart"/>
      <w:r w:rsidRPr="00D5250E">
        <w:rPr>
          <w:sz w:val="24"/>
          <w:szCs w:val="24"/>
          <w:lang w:val="da-DK"/>
        </w:rPr>
        <w:t>ductus</w:t>
      </w:r>
      <w:proofErr w:type="spellEnd"/>
      <w:r w:rsidRPr="00D5250E">
        <w:rPr>
          <w:sz w:val="24"/>
          <w:szCs w:val="24"/>
          <w:lang w:val="da-DK"/>
        </w:rPr>
        <w:t xml:space="preserve"> </w:t>
      </w:r>
      <w:proofErr w:type="spellStart"/>
      <w:r w:rsidRPr="00D5250E">
        <w:rPr>
          <w:sz w:val="24"/>
          <w:szCs w:val="24"/>
          <w:lang w:val="da-DK"/>
        </w:rPr>
        <w:t>arteriosus</w:t>
      </w:r>
      <w:proofErr w:type="spellEnd"/>
      <w:r w:rsidRPr="00D5250E">
        <w:rPr>
          <w:sz w:val="24"/>
          <w:szCs w:val="24"/>
          <w:lang w:val="da-DK"/>
        </w:rPr>
        <w:t xml:space="preserve"> og </w:t>
      </w:r>
      <w:proofErr w:type="spellStart"/>
      <w:r w:rsidRPr="00D5250E">
        <w:rPr>
          <w:sz w:val="24"/>
          <w:szCs w:val="24"/>
          <w:lang w:val="da-DK"/>
        </w:rPr>
        <w:t>pulmonær</w:t>
      </w:r>
      <w:proofErr w:type="spellEnd"/>
      <w:r w:rsidRPr="00D5250E">
        <w:rPr>
          <w:sz w:val="24"/>
          <w:szCs w:val="24"/>
          <w:lang w:val="da-DK"/>
        </w:rPr>
        <w:t xml:space="preserve"> hypertension).</w:t>
      </w:r>
    </w:p>
    <w:p w:rsidR="002C274C" w:rsidRPr="00D5250E" w:rsidRDefault="002C274C" w:rsidP="002C274C">
      <w:pPr>
        <w:pStyle w:val="Listeafsnit"/>
        <w:numPr>
          <w:ilvl w:val="0"/>
          <w:numId w:val="7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proofErr w:type="spellStart"/>
      <w:r w:rsidRPr="00D5250E">
        <w:rPr>
          <w:sz w:val="24"/>
          <w:szCs w:val="24"/>
          <w:lang w:val="da-DK"/>
        </w:rPr>
        <w:t>renal</w:t>
      </w:r>
      <w:proofErr w:type="spellEnd"/>
      <w:r w:rsidRPr="00D5250E">
        <w:rPr>
          <w:sz w:val="24"/>
          <w:szCs w:val="24"/>
          <w:lang w:val="da-DK"/>
        </w:rPr>
        <w:t xml:space="preserve"> dysfunktion som kan lede til nyresvigt og dermed en reduceret mængde fostervand.</w:t>
      </w:r>
    </w:p>
    <w:p w:rsidR="002C274C" w:rsidRPr="00D5250E" w:rsidRDefault="002C274C" w:rsidP="002C274C">
      <w:pPr>
        <w:ind w:left="1276"/>
        <w:rPr>
          <w:sz w:val="24"/>
          <w:szCs w:val="24"/>
        </w:rPr>
      </w:pPr>
      <w:r w:rsidRPr="00D5250E">
        <w:rPr>
          <w:sz w:val="24"/>
          <w:szCs w:val="24"/>
        </w:rPr>
        <w:lastRenderedPageBreak/>
        <w:t xml:space="preserve">og ved graviditetens slutning kan </w:t>
      </w:r>
      <w:proofErr w:type="spellStart"/>
      <w:r w:rsidRPr="00D5250E">
        <w:rPr>
          <w:sz w:val="24"/>
          <w:szCs w:val="24"/>
        </w:rPr>
        <w:t>prostaglandinsyntesehæmmere</w:t>
      </w:r>
      <w:proofErr w:type="spellEnd"/>
      <w:r w:rsidRPr="00D5250E">
        <w:rPr>
          <w:sz w:val="24"/>
          <w:szCs w:val="24"/>
        </w:rPr>
        <w:t xml:space="preserve"> udsætte moderen og det nyfødte barn for:</w:t>
      </w:r>
    </w:p>
    <w:p w:rsidR="002C274C" w:rsidRPr="00D5250E" w:rsidRDefault="002C274C" w:rsidP="002C274C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D5250E">
        <w:rPr>
          <w:sz w:val="24"/>
          <w:szCs w:val="24"/>
          <w:lang w:val="da-DK"/>
        </w:rPr>
        <w:t>forlænget blødningstid som følge af en nedsat aggregationsevne for blodpladerne, hvilket kan forekomme selv ved meget lave doser.</w:t>
      </w:r>
    </w:p>
    <w:p w:rsidR="002C274C" w:rsidRPr="00D5250E" w:rsidRDefault="002C274C" w:rsidP="002C274C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ind w:left="1276" w:hanging="425"/>
        <w:rPr>
          <w:sz w:val="24"/>
          <w:szCs w:val="24"/>
          <w:lang w:val="da-DK"/>
        </w:rPr>
      </w:pPr>
      <w:r w:rsidRPr="00D5250E">
        <w:rPr>
          <w:sz w:val="24"/>
          <w:szCs w:val="24"/>
          <w:lang w:val="da-DK"/>
        </w:rPr>
        <w:t>hæmning af livmoderkontraktioner, hvilket kan resultere i for sen eller forlænget fødsel.</w:t>
      </w:r>
    </w:p>
    <w:p w:rsidR="002C274C" w:rsidRPr="0075124D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i/>
          <w:sz w:val="24"/>
          <w:szCs w:val="24"/>
        </w:rPr>
      </w:pPr>
      <w:r w:rsidRPr="00D5250E">
        <w:rPr>
          <w:i/>
          <w:sz w:val="24"/>
          <w:szCs w:val="24"/>
        </w:rPr>
        <w:t>Første og andet trimester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Prostaglandinsyntesehæmmere</w:t>
      </w:r>
      <w:proofErr w:type="spellEnd"/>
      <w:r w:rsidRPr="00D5250E">
        <w:rPr>
          <w:sz w:val="24"/>
          <w:szCs w:val="24"/>
        </w:rPr>
        <w:t xml:space="preserve"> bør kun anvendes på tvingende indikation under første og andet trimester af graviditeten, og dosis bør være så lav og behandlingstiden så kort som muligt.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Fertilitet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NSAID bør ikke anvendes til kvinder, som ønsker at blive gravide, da </w:t>
      </w:r>
      <w:proofErr w:type="spellStart"/>
      <w:r w:rsidRPr="00D5250E">
        <w:rPr>
          <w:sz w:val="24"/>
          <w:szCs w:val="24"/>
        </w:rPr>
        <w:t>prostaglandin</w:t>
      </w:r>
      <w:r>
        <w:rPr>
          <w:sz w:val="24"/>
          <w:szCs w:val="24"/>
        </w:rPr>
        <w:softHyphen/>
      </w:r>
      <w:r w:rsidRPr="00D5250E">
        <w:rPr>
          <w:sz w:val="24"/>
          <w:szCs w:val="24"/>
        </w:rPr>
        <w:t>syntesehæmmere</w:t>
      </w:r>
      <w:proofErr w:type="spellEnd"/>
      <w:r w:rsidRPr="00D5250E">
        <w:rPr>
          <w:sz w:val="24"/>
          <w:szCs w:val="24"/>
        </w:rPr>
        <w:t xml:space="preserve"> menes at kunne nedsætte fertiliteten.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Hvis behandling med NSAID er nødvendig, bør behandlingen være så kortvarig og i så lave doser som muligt. Virkningen på fertiliteten er reversibel.   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NSAIDs</w:t>
      </w:r>
      <w:proofErr w:type="spellEnd"/>
      <w:r w:rsidRPr="00D5250E">
        <w:rPr>
          <w:sz w:val="24"/>
          <w:szCs w:val="24"/>
        </w:rPr>
        <w:t xml:space="preserve"> hæmning af </w:t>
      </w:r>
      <w:proofErr w:type="spellStart"/>
      <w:r w:rsidRPr="00D5250E">
        <w:rPr>
          <w:sz w:val="24"/>
          <w:szCs w:val="24"/>
        </w:rPr>
        <w:t>prostaglandinsyntesen</w:t>
      </w:r>
      <w:proofErr w:type="spellEnd"/>
      <w:r w:rsidRPr="00D5250E">
        <w:rPr>
          <w:sz w:val="24"/>
          <w:szCs w:val="24"/>
        </w:rPr>
        <w:t xml:space="preserve"> kan have en skadelig indvirkning på graviditeten og/eller den embryonale/</w:t>
      </w:r>
      <w:proofErr w:type="spellStart"/>
      <w:r w:rsidRPr="00D5250E">
        <w:rPr>
          <w:sz w:val="24"/>
          <w:szCs w:val="24"/>
        </w:rPr>
        <w:t>føtale</w:t>
      </w:r>
      <w:proofErr w:type="spellEnd"/>
      <w:r w:rsidRPr="00D5250E">
        <w:rPr>
          <w:sz w:val="24"/>
          <w:szCs w:val="24"/>
        </w:rPr>
        <w:t xml:space="preserve"> udvikling. Data fra epidemiologiske studier tyder på en øget risiko for spontan abort og for medfødte misdannelser i barnets hjerte samt gastroschisis ved brug af </w:t>
      </w:r>
      <w:proofErr w:type="spellStart"/>
      <w:r w:rsidRPr="00D5250E">
        <w:rPr>
          <w:sz w:val="24"/>
          <w:szCs w:val="24"/>
        </w:rPr>
        <w:t>prostaglandinsyntesehæmmere</w:t>
      </w:r>
      <w:proofErr w:type="spellEnd"/>
      <w:r w:rsidRPr="00D5250E">
        <w:rPr>
          <w:sz w:val="24"/>
          <w:szCs w:val="24"/>
        </w:rPr>
        <w:t xml:space="preserve"> under den tidlige graviditet. Den absolutte risiko for medfødte misdannelser i hjertet stiger fra mindre end 1</w:t>
      </w:r>
      <w:r>
        <w:rPr>
          <w:sz w:val="24"/>
          <w:szCs w:val="24"/>
        </w:rPr>
        <w:t xml:space="preserve"> %</w:t>
      </w:r>
      <w:r w:rsidRPr="00D5250E">
        <w:rPr>
          <w:sz w:val="24"/>
          <w:szCs w:val="24"/>
        </w:rPr>
        <w:t xml:space="preserve"> til cirka 1,5</w:t>
      </w:r>
      <w:r>
        <w:rPr>
          <w:sz w:val="24"/>
          <w:szCs w:val="24"/>
        </w:rPr>
        <w:t xml:space="preserve"> %</w:t>
      </w:r>
      <w:r w:rsidRPr="00D5250E">
        <w:rPr>
          <w:sz w:val="24"/>
          <w:szCs w:val="24"/>
        </w:rPr>
        <w:t xml:space="preserve">. Risikoen menes at stige med øget dosis og behandlingsvarighed. Hos dyr har administration af </w:t>
      </w:r>
      <w:proofErr w:type="spellStart"/>
      <w:r w:rsidRPr="00D5250E">
        <w:rPr>
          <w:sz w:val="24"/>
          <w:szCs w:val="24"/>
        </w:rPr>
        <w:t>prostaglandinsyntesehæmmere</w:t>
      </w:r>
      <w:proofErr w:type="spellEnd"/>
      <w:r w:rsidRPr="00D5250E">
        <w:rPr>
          <w:sz w:val="24"/>
          <w:szCs w:val="24"/>
        </w:rPr>
        <w:t xml:space="preserve"> vist sig at medføre en øget hyppighed af præ- og postimplantationstab samt embryo-/fosterdød. Endvidere er der fundet en øget forekomst af flere misdannelser, herunder </w:t>
      </w:r>
      <w:proofErr w:type="spellStart"/>
      <w:r w:rsidRPr="00D5250E">
        <w:rPr>
          <w:sz w:val="24"/>
          <w:szCs w:val="24"/>
        </w:rPr>
        <w:t>kardiovaskulære</w:t>
      </w:r>
      <w:proofErr w:type="spellEnd"/>
      <w:r w:rsidRPr="00D5250E">
        <w:rPr>
          <w:sz w:val="24"/>
          <w:szCs w:val="24"/>
        </w:rPr>
        <w:t xml:space="preserve"> hos dyr, der har været eksponeret for en </w:t>
      </w:r>
      <w:proofErr w:type="spellStart"/>
      <w:r w:rsidRPr="00D5250E">
        <w:rPr>
          <w:sz w:val="24"/>
          <w:szCs w:val="24"/>
        </w:rPr>
        <w:t>prostaglandinsyntesehæmmer</w:t>
      </w:r>
      <w:proofErr w:type="spellEnd"/>
      <w:r w:rsidRPr="00D5250E">
        <w:rPr>
          <w:sz w:val="24"/>
          <w:szCs w:val="24"/>
        </w:rPr>
        <w:t xml:space="preserve"> under den organudviklende periode.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Amning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Kan anvendes. 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Acetylsalicylsyre udskilles i modermælk. Mælk-plasmakoncentrationsratioen er 0,1-0,15.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4.7</w:t>
      </w:r>
      <w:r w:rsidRPr="00D5250E">
        <w:rPr>
          <w:b/>
          <w:sz w:val="24"/>
          <w:szCs w:val="24"/>
        </w:rPr>
        <w:tab/>
        <w:t>Virkninger på evnen til at føre motorkøretøj eller betjene maskiner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Ikke mærkning.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Triplo påvirker ikke eller kun i ubetydelig grad evnen til at føre motorkøretøj eller betjene maskiner.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4.8</w:t>
      </w:r>
      <w:r w:rsidRPr="00D5250E">
        <w:rPr>
          <w:b/>
          <w:sz w:val="24"/>
          <w:szCs w:val="24"/>
        </w:rPr>
        <w:tab/>
        <w:t>Bivirkninger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Mere end 10</w:t>
      </w:r>
      <w:r>
        <w:rPr>
          <w:sz w:val="24"/>
          <w:szCs w:val="24"/>
        </w:rPr>
        <w:t xml:space="preserve"> %</w:t>
      </w:r>
      <w:r w:rsidRPr="00D5250E">
        <w:rPr>
          <w:sz w:val="24"/>
          <w:szCs w:val="24"/>
        </w:rPr>
        <w:t xml:space="preserve"> af de behandlede vil opleve bivirkninger. De hyppigst forekommende bivirkninger er </w:t>
      </w:r>
      <w:proofErr w:type="spellStart"/>
      <w:r w:rsidRPr="00D5250E">
        <w:rPr>
          <w:sz w:val="24"/>
          <w:szCs w:val="24"/>
        </w:rPr>
        <w:t>gastrointestinale</w:t>
      </w:r>
      <w:proofErr w:type="spellEnd"/>
      <w:r w:rsidRPr="00D5250E">
        <w:rPr>
          <w:sz w:val="24"/>
          <w:szCs w:val="24"/>
        </w:rPr>
        <w:t xml:space="preserve"> gener.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Frekvensen af bivirkninger øges med dosis og behandlingsvarighed.</w:t>
      </w:r>
    </w:p>
    <w:p w:rsidR="0075124D" w:rsidRDefault="0075124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605"/>
        <w:gridCol w:w="1605"/>
        <w:gridCol w:w="1605"/>
        <w:gridCol w:w="1604"/>
        <w:gridCol w:w="1604"/>
      </w:tblGrid>
      <w:tr w:rsidR="002C274C" w:rsidRPr="00C33B89" w:rsidTr="003B4BCE"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Hyppighed</w:t>
            </w:r>
          </w:p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Organklasser</w:t>
            </w:r>
          </w:p>
        </w:tc>
        <w:tc>
          <w:tcPr>
            <w:tcW w:w="833" w:type="pct"/>
            <w:shd w:val="clear" w:color="auto" w:fill="auto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/>
                <w:sz w:val="22"/>
                <w:szCs w:val="22"/>
              </w:rPr>
              <w:t>Almindelig (≥1/100 til &lt;1/10)</w:t>
            </w:r>
          </w:p>
        </w:tc>
        <w:tc>
          <w:tcPr>
            <w:tcW w:w="833" w:type="pct"/>
            <w:shd w:val="clear" w:color="auto" w:fill="auto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/>
                <w:sz w:val="22"/>
                <w:szCs w:val="22"/>
              </w:rPr>
              <w:t>Ikke almindelig (≥1/1.000 til &lt;1/100)</w:t>
            </w:r>
          </w:p>
        </w:tc>
        <w:tc>
          <w:tcPr>
            <w:tcW w:w="833" w:type="pct"/>
            <w:shd w:val="clear" w:color="auto" w:fill="auto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/>
                <w:sz w:val="22"/>
                <w:szCs w:val="22"/>
              </w:rPr>
              <w:t>Sjælden (≥1/10.000 til &lt;1/1.000)</w:t>
            </w:r>
          </w:p>
        </w:tc>
        <w:tc>
          <w:tcPr>
            <w:tcW w:w="833" w:type="pct"/>
            <w:shd w:val="clear" w:color="auto" w:fill="auto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/>
                <w:sz w:val="22"/>
                <w:szCs w:val="22"/>
              </w:rPr>
              <w:t>Meget sjælden (&lt;1/10.000)</w:t>
            </w:r>
          </w:p>
        </w:tc>
        <w:tc>
          <w:tcPr>
            <w:tcW w:w="833" w:type="pct"/>
            <w:shd w:val="clear" w:color="auto" w:fill="auto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/>
                <w:sz w:val="22"/>
                <w:szCs w:val="22"/>
              </w:rPr>
              <w:t>Ikke kendt (kan ikke estimeres ud fra forhånden</w:t>
            </w:r>
            <w:r>
              <w:rPr>
                <w:b/>
                <w:sz w:val="22"/>
                <w:szCs w:val="22"/>
              </w:rPr>
              <w:softHyphen/>
            </w:r>
            <w:r w:rsidRPr="00C33B89">
              <w:rPr>
                <w:b/>
                <w:sz w:val="22"/>
                <w:szCs w:val="22"/>
              </w:rPr>
              <w:t>værende data)</w:t>
            </w:r>
          </w:p>
        </w:tc>
      </w:tr>
      <w:tr w:rsidR="002C274C" w:rsidRPr="00C33B89" w:rsidTr="003B4BCE"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bCs/>
                <w:noProof/>
                <w:sz w:val="22"/>
                <w:szCs w:val="22"/>
              </w:rPr>
              <w:t>Blod og lymfesystem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Øget blødnings-tendens</w:t>
            </w:r>
          </w:p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sz w:val="22"/>
                <w:szCs w:val="22"/>
              </w:rPr>
            </w:pPr>
            <w:proofErr w:type="spellStart"/>
            <w:r w:rsidRPr="00C33B89">
              <w:rPr>
                <w:sz w:val="22"/>
                <w:szCs w:val="22"/>
              </w:rPr>
              <w:t>Trombocyto-peni</w:t>
            </w:r>
            <w:proofErr w:type="spellEnd"/>
            <w:r w:rsidRPr="00C33B89">
              <w:rPr>
                <w:sz w:val="22"/>
                <w:szCs w:val="22"/>
              </w:rPr>
              <w:t xml:space="preserve">, </w:t>
            </w:r>
            <w:proofErr w:type="spellStart"/>
            <w:r w:rsidRPr="00C33B89">
              <w:rPr>
                <w:sz w:val="22"/>
                <w:szCs w:val="22"/>
              </w:rPr>
              <w:t>hæmo</w:t>
            </w:r>
            <w:proofErr w:type="spellEnd"/>
            <w:r w:rsidRPr="00C33B89">
              <w:rPr>
                <w:sz w:val="22"/>
                <w:szCs w:val="22"/>
              </w:rPr>
              <w:t>-lyse ved medfødt glucose-6-fosfatdehydro-genasemangel</w:t>
            </w:r>
          </w:p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Anæmi</w:t>
            </w:r>
          </w:p>
        </w:tc>
      </w:tr>
      <w:tr w:rsidR="002C274C" w:rsidRPr="00C33B89" w:rsidTr="003B4BCE"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Immun-systemet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Allergiske reaktioner (urtikaria, rinit)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2C274C" w:rsidRPr="00C33B89" w:rsidTr="003B4BCE"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Psykiske forstyrrelser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Cs/>
                <w:noProof/>
                <w:sz w:val="22"/>
                <w:szCs w:val="22"/>
              </w:rPr>
              <w:t xml:space="preserve">Søvnløshed, </w:t>
            </w:r>
            <w:r w:rsidRPr="00C33B89">
              <w:rPr>
                <w:spacing w:val="-3"/>
                <w:sz w:val="22"/>
                <w:szCs w:val="22"/>
              </w:rPr>
              <w:t>uro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2C274C" w:rsidRPr="00C33B89" w:rsidTr="003B4BCE"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bCs/>
                <w:noProof/>
                <w:sz w:val="22"/>
                <w:szCs w:val="22"/>
              </w:rPr>
              <w:t>Nervesystemet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Tremor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  <w:vertAlign w:val="superscript"/>
              </w:rPr>
            </w:pPr>
            <w:r w:rsidRPr="00C33B89">
              <w:rPr>
                <w:sz w:val="22"/>
                <w:szCs w:val="22"/>
              </w:rPr>
              <w:t>Svimmelhed</w:t>
            </w:r>
            <w:r w:rsidRPr="00C33B89">
              <w:rPr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Hovedpine</w:t>
            </w:r>
          </w:p>
        </w:tc>
      </w:tr>
      <w:tr w:rsidR="002C274C" w:rsidRPr="00C33B89" w:rsidTr="003B4BCE"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 xml:space="preserve">Øre og labyrint  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Tinnitus</w:t>
            </w:r>
            <w:r w:rsidRPr="00C33B89">
              <w:rPr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Dosisrelateret reversibelt tab af hørelsen</w:t>
            </w:r>
          </w:p>
        </w:tc>
      </w:tr>
      <w:tr w:rsidR="002C274C" w:rsidRPr="00C33B89" w:rsidTr="003B4BCE"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bCs/>
                <w:noProof/>
                <w:sz w:val="22"/>
                <w:szCs w:val="22"/>
              </w:rPr>
              <w:t>Hjerte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Cs/>
                <w:noProof/>
                <w:sz w:val="22"/>
                <w:szCs w:val="22"/>
              </w:rPr>
              <w:t>Takykardi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2C274C" w:rsidRPr="00C33B89" w:rsidTr="003B4BCE"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 xml:space="preserve">Luftveje, thorax og mediastinum 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  <w:vertAlign w:val="superscript"/>
              </w:rPr>
            </w:pPr>
            <w:r w:rsidRPr="00C33B89">
              <w:rPr>
                <w:noProof/>
                <w:sz w:val="22"/>
                <w:szCs w:val="22"/>
              </w:rPr>
              <w:t>Bronkospas-mer og astmatiske reaktioner</w:t>
            </w:r>
            <w:r w:rsidRPr="00C33B89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2C274C" w:rsidRPr="00C33B89" w:rsidTr="003B4BCE"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Mave-tarm-kanalen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Gastrointesti-nale gener som f.eks. gastrointestinal blødning, kvalme, diarré, opkastning, dyspepsi, halsbrand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 xml:space="preserve">Gastrointesti-nale sår kan udvikles, hvilket kan medføre blødning og </w:t>
            </w:r>
            <w:r w:rsidRPr="00C33B89">
              <w:rPr>
                <w:bCs/>
                <w:noProof/>
                <w:sz w:val="22"/>
                <w:szCs w:val="22"/>
              </w:rPr>
              <w:t>perforation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Cs/>
                <w:noProof/>
                <w:sz w:val="22"/>
                <w:szCs w:val="22"/>
              </w:rPr>
              <w:t>Alvorlig gastrointestinal blødning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2C274C" w:rsidRPr="00C33B89" w:rsidTr="003B4BCE"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Lever og galdeveje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Unormal leverfunktion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  <w:vertAlign w:val="superscript"/>
              </w:rPr>
            </w:pPr>
            <w:r w:rsidRPr="00C33B89">
              <w:rPr>
                <w:noProof/>
                <w:sz w:val="22"/>
                <w:szCs w:val="22"/>
              </w:rPr>
              <w:t>Reye’s syn-drom hos børn</w:t>
            </w:r>
            <w:r w:rsidRPr="00C33B89">
              <w:rPr>
                <w:noProof/>
                <w:sz w:val="22"/>
                <w:szCs w:val="22"/>
                <w:vertAlign w:val="superscript"/>
              </w:rPr>
              <w:t>3</w:t>
            </w:r>
          </w:p>
        </w:tc>
      </w:tr>
      <w:tr w:rsidR="002C274C" w:rsidRPr="00C33B89" w:rsidTr="003B4BCE"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Hud og subkutane væv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Svedtendens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 xml:space="preserve">Alvorlige hudreaktioner som angioødem, purpura, erythema multiforme, Stevens-Johnson syndrom, toksisk epidermal nekrolyse </w:t>
            </w:r>
            <w:r w:rsidRPr="00C33B89">
              <w:rPr>
                <w:noProof/>
                <w:sz w:val="22"/>
                <w:szCs w:val="22"/>
              </w:rPr>
              <w:lastRenderedPageBreak/>
              <w:t>(Lyell’s syndrom)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2C274C" w:rsidRPr="00C33B89" w:rsidTr="003B4BCE"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Nyrer og urinveje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Forstyrrelser i nyrefunktion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2C274C" w:rsidRPr="00C33B89" w:rsidTr="003B4BCE">
        <w:tc>
          <w:tcPr>
            <w:tcW w:w="833" w:type="pct"/>
            <w:tcBorders>
              <w:bottom w:val="nil"/>
            </w:tcBorders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Almene symptomer og reaktioner på administra-tionsstedet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Træthed</w:t>
            </w:r>
          </w:p>
        </w:tc>
      </w:tr>
      <w:tr w:rsidR="002C274C" w:rsidRPr="00C33B89" w:rsidTr="003B4BCE">
        <w:trPr>
          <w:trHeight w:val="759"/>
        </w:trPr>
        <w:tc>
          <w:tcPr>
            <w:tcW w:w="833" w:type="pct"/>
            <w:shd w:val="clear" w:color="auto" w:fill="auto"/>
          </w:tcPr>
          <w:p w:rsidR="002C274C" w:rsidRPr="00684ED7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bCs/>
                <w:noProof/>
                <w:sz w:val="22"/>
                <w:szCs w:val="22"/>
              </w:rPr>
              <w:t>Undersøgelser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Forhøjede transaminase-værdier</w:t>
            </w: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2C274C" w:rsidRPr="00C33B89" w:rsidRDefault="002C274C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</w:tbl>
    <w:p w:rsidR="002C274C" w:rsidRPr="00D5250E" w:rsidRDefault="002C274C" w:rsidP="002C274C">
      <w:pPr>
        <w:ind w:left="851" w:hanging="851"/>
        <w:rPr>
          <w:sz w:val="24"/>
          <w:szCs w:val="24"/>
        </w:rPr>
      </w:pPr>
      <w:r w:rsidRPr="00D5250E">
        <w:rPr>
          <w:sz w:val="24"/>
          <w:szCs w:val="24"/>
          <w:vertAlign w:val="superscript"/>
        </w:rPr>
        <w:t>1</w:t>
      </w:r>
      <w:r w:rsidRPr="00D5250E">
        <w:rPr>
          <w:sz w:val="24"/>
          <w:szCs w:val="24"/>
        </w:rPr>
        <w:t>Disse bivirkninger er sædvanligvis et tegn på en overdosering.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  <w:r w:rsidRPr="00D5250E">
        <w:rPr>
          <w:sz w:val="24"/>
          <w:szCs w:val="24"/>
          <w:vertAlign w:val="superscript"/>
        </w:rPr>
        <w:t>2</w:t>
      </w:r>
      <w:r w:rsidRPr="00D5250E">
        <w:rPr>
          <w:sz w:val="24"/>
          <w:szCs w:val="24"/>
        </w:rPr>
        <w:t>Frekvensen kan være højere hos astmatikere.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  <w:r w:rsidRPr="00D5250E">
        <w:rPr>
          <w:sz w:val="24"/>
          <w:szCs w:val="24"/>
          <w:vertAlign w:val="superscript"/>
        </w:rPr>
        <w:t>3</w:t>
      </w:r>
      <w:r w:rsidRPr="00D5250E">
        <w:rPr>
          <w:sz w:val="24"/>
          <w:szCs w:val="24"/>
        </w:rPr>
        <w:t xml:space="preserve">Salicylater spiller muligvis en rolle i patogenesen ved </w:t>
      </w:r>
      <w:proofErr w:type="spellStart"/>
      <w:r w:rsidRPr="00D5250E">
        <w:rPr>
          <w:sz w:val="24"/>
          <w:szCs w:val="24"/>
        </w:rPr>
        <w:t>Reye’s</w:t>
      </w:r>
      <w:proofErr w:type="spellEnd"/>
      <w:r w:rsidRPr="00D5250E">
        <w:rPr>
          <w:sz w:val="24"/>
          <w:szCs w:val="24"/>
        </w:rPr>
        <w:t xml:space="preserve"> syndrom hos børn (se pkt. 4.4).</w:t>
      </w:r>
    </w:p>
    <w:p w:rsidR="002C274C" w:rsidRPr="00D5250E" w:rsidRDefault="002C274C" w:rsidP="002C274C">
      <w:pPr>
        <w:autoSpaceDE w:val="0"/>
        <w:autoSpaceDN w:val="0"/>
        <w:adjustRightInd w:val="0"/>
        <w:ind w:left="851" w:hanging="851"/>
        <w:rPr>
          <w:noProof/>
          <w:sz w:val="24"/>
          <w:szCs w:val="24"/>
          <w:u w:val="single"/>
        </w:rPr>
      </w:pPr>
    </w:p>
    <w:p w:rsidR="002C274C" w:rsidRPr="00D5250E" w:rsidRDefault="002C274C" w:rsidP="002C274C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5250E">
        <w:rPr>
          <w:noProof/>
          <w:sz w:val="24"/>
          <w:szCs w:val="24"/>
          <w:u w:val="single"/>
        </w:rPr>
        <w:t>Indberetning af formodede bivirkninger</w:t>
      </w:r>
    </w:p>
    <w:p w:rsidR="002C274C" w:rsidRPr="00D5250E" w:rsidRDefault="002C274C" w:rsidP="002C274C">
      <w:pPr>
        <w:ind w:left="851"/>
        <w:rPr>
          <w:bCs/>
          <w:sz w:val="24"/>
          <w:szCs w:val="24"/>
        </w:rPr>
      </w:pPr>
      <w:r w:rsidRPr="00D5250E">
        <w:rPr>
          <w:noProof/>
          <w:sz w:val="24"/>
          <w:szCs w:val="24"/>
        </w:rPr>
        <w:t>Når lægemidlet er godkendt, er indberetning af formodede bivirkninger vigtig.</w:t>
      </w:r>
      <w:r w:rsidRPr="00D5250E">
        <w:rPr>
          <w:sz w:val="24"/>
          <w:szCs w:val="24"/>
        </w:rPr>
        <w:t xml:space="preserve"> </w:t>
      </w:r>
      <w:r w:rsidRPr="00D5250E">
        <w:rPr>
          <w:noProof/>
          <w:sz w:val="24"/>
          <w:szCs w:val="24"/>
        </w:rPr>
        <w:t>Det muliggør løbende overvågning af benefit/risk-forholdet for lægemidlet.</w:t>
      </w:r>
      <w:r w:rsidRPr="00D5250E">
        <w:rPr>
          <w:sz w:val="24"/>
          <w:szCs w:val="24"/>
        </w:rPr>
        <w:t xml:space="preserve"> </w:t>
      </w:r>
      <w:r w:rsidR="0055000B">
        <w:rPr>
          <w:noProof/>
          <w:sz w:val="24"/>
          <w:szCs w:val="24"/>
        </w:rPr>
        <w:t>S</w:t>
      </w:r>
      <w:r w:rsidRPr="00D5250E">
        <w:rPr>
          <w:noProof/>
          <w:sz w:val="24"/>
          <w:szCs w:val="24"/>
        </w:rPr>
        <w:t>undhedsperson</w:t>
      </w:r>
      <w:r w:rsidR="0055000B">
        <w:rPr>
          <w:noProof/>
          <w:sz w:val="24"/>
          <w:szCs w:val="24"/>
        </w:rPr>
        <w:t>er</w:t>
      </w:r>
      <w:r w:rsidRPr="00D5250E">
        <w:rPr>
          <w:noProof/>
          <w:sz w:val="24"/>
          <w:szCs w:val="24"/>
        </w:rPr>
        <w:t xml:space="preserve"> anmodes om at indberette alle formodede bivirkninger via:</w:t>
      </w:r>
    </w:p>
    <w:p w:rsidR="002C274C" w:rsidRPr="00D5250E" w:rsidRDefault="002C274C" w:rsidP="002C274C">
      <w:pPr>
        <w:ind w:left="851"/>
        <w:rPr>
          <w:bCs/>
          <w:sz w:val="24"/>
          <w:szCs w:val="24"/>
        </w:rPr>
      </w:pPr>
    </w:p>
    <w:p w:rsidR="002C274C" w:rsidRPr="00D5250E" w:rsidRDefault="002C274C" w:rsidP="002C274C">
      <w:pPr>
        <w:ind w:left="851"/>
        <w:rPr>
          <w:bCs/>
          <w:sz w:val="24"/>
          <w:szCs w:val="24"/>
        </w:rPr>
      </w:pPr>
      <w:r w:rsidRPr="00D5250E">
        <w:rPr>
          <w:bCs/>
          <w:sz w:val="24"/>
          <w:szCs w:val="24"/>
        </w:rPr>
        <w:t>Lægemiddelstyrelsen</w:t>
      </w:r>
    </w:p>
    <w:p w:rsidR="002C274C" w:rsidRPr="00D5250E" w:rsidRDefault="002C274C" w:rsidP="002C274C">
      <w:pPr>
        <w:ind w:left="851"/>
        <w:rPr>
          <w:bCs/>
          <w:sz w:val="24"/>
          <w:szCs w:val="24"/>
        </w:rPr>
      </w:pPr>
      <w:r w:rsidRPr="00D5250E">
        <w:rPr>
          <w:bCs/>
          <w:sz w:val="24"/>
          <w:szCs w:val="24"/>
        </w:rPr>
        <w:t>Axel Heides Gade 1</w:t>
      </w:r>
    </w:p>
    <w:p w:rsidR="002C274C" w:rsidRPr="00D5250E" w:rsidRDefault="002C274C" w:rsidP="002C274C">
      <w:pPr>
        <w:ind w:left="851"/>
        <w:rPr>
          <w:bCs/>
          <w:sz w:val="24"/>
          <w:szCs w:val="24"/>
        </w:rPr>
      </w:pPr>
      <w:r w:rsidRPr="00D5250E">
        <w:rPr>
          <w:bCs/>
          <w:sz w:val="24"/>
          <w:szCs w:val="24"/>
        </w:rPr>
        <w:t>DK-2300 København S</w:t>
      </w:r>
    </w:p>
    <w:p w:rsidR="002C274C" w:rsidRPr="00D5250E" w:rsidRDefault="002C274C" w:rsidP="002C274C">
      <w:pPr>
        <w:ind w:left="851"/>
        <w:rPr>
          <w:bCs/>
          <w:sz w:val="24"/>
          <w:szCs w:val="24"/>
          <w:lang w:val="en-US"/>
        </w:rPr>
      </w:pPr>
      <w:proofErr w:type="spellStart"/>
      <w:r w:rsidRPr="00D5250E">
        <w:rPr>
          <w:bCs/>
          <w:sz w:val="24"/>
          <w:szCs w:val="24"/>
          <w:lang w:val="en-US"/>
        </w:rPr>
        <w:t>Websted</w:t>
      </w:r>
      <w:proofErr w:type="spellEnd"/>
      <w:r w:rsidRPr="00D5250E">
        <w:rPr>
          <w:bCs/>
          <w:sz w:val="24"/>
          <w:szCs w:val="24"/>
          <w:lang w:val="en-US"/>
        </w:rPr>
        <w:t>: www.meldenbivirkning.dk</w:t>
      </w:r>
    </w:p>
    <w:p w:rsidR="002C274C" w:rsidRPr="00D5250E" w:rsidRDefault="002C274C" w:rsidP="002C274C">
      <w:pPr>
        <w:pStyle w:val="Sidehoved"/>
        <w:tabs>
          <w:tab w:val="left" w:pos="851"/>
        </w:tabs>
        <w:ind w:left="851" w:hanging="851"/>
        <w:rPr>
          <w:szCs w:val="24"/>
          <w:lang w:val="en-US"/>
        </w:rPr>
      </w:pPr>
    </w:p>
    <w:p w:rsidR="002C274C" w:rsidRPr="007F3494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  <w:lang w:val="en-US"/>
        </w:rPr>
      </w:pPr>
      <w:r w:rsidRPr="007F3494">
        <w:rPr>
          <w:b/>
          <w:sz w:val="24"/>
          <w:szCs w:val="24"/>
          <w:lang w:val="en-US"/>
        </w:rPr>
        <w:t>4.9</w:t>
      </w:r>
      <w:r w:rsidRPr="007F3494">
        <w:rPr>
          <w:b/>
          <w:sz w:val="24"/>
          <w:szCs w:val="24"/>
          <w:lang w:val="en-US"/>
        </w:rPr>
        <w:tab/>
      </w:r>
      <w:proofErr w:type="spellStart"/>
      <w:r w:rsidRPr="007F3494">
        <w:rPr>
          <w:b/>
          <w:sz w:val="24"/>
          <w:szCs w:val="24"/>
          <w:lang w:val="en-US"/>
        </w:rPr>
        <w:t>Overdosering</w:t>
      </w:r>
      <w:proofErr w:type="spellEnd"/>
    </w:p>
    <w:p w:rsidR="002C274C" w:rsidRPr="007F3494" w:rsidRDefault="002C274C" w:rsidP="002C274C">
      <w:pPr>
        <w:ind w:left="851" w:hanging="851"/>
        <w:rPr>
          <w:b/>
          <w:sz w:val="24"/>
          <w:szCs w:val="24"/>
          <w:lang w:val="en-US"/>
        </w:rPr>
      </w:pPr>
    </w:p>
    <w:p w:rsidR="002C274C" w:rsidRPr="007F3494" w:rsidRDefault="002C274C" w:rsidP="002C274C">
      <w:pPr>
        <w:ind w:left="851"/>
        <w:rPr>
          <w:b/>
          <w:sz w:val="24"/>
          <w:szCs w:val="24"/>
          <w:lang w:val="en-US"/>
        </w:rPr>
      </w:pPr>
      <w:proofErr w:type="spellStart"/>
      <w:r w:rsidRPr="007F3494">
        <w:rPr>
          <w:b/>
          <w:sz w:val="24"/>
          <w:szCs w:val="24"/>
          <w:lang w:val="en-US"/>
        </w:rPr>
        <w:t>Farlig</w:t>
      </w:r>
      <w:proofErr w:type="spellEnd"/>
      <w:r w:rsidRPr="007F3494">
        <w:rPr>
          <w:b/>
          <w:sz w:val="24"/>
          <w:szCs w:val="24"/>
          <w:lang w:val="en-US"/>
        </w:rPr>
        <w:t xml:space="preserve"> </w:t>
      </w:r>
      <w:proofErr w:type="spellStart"/>
      <w:r w:rsidRPr="007F3494">
        <w:rPr>
          <w:b/>
          <w:sz w:val="24"/>
          <w:szCs w:val="24"/>
          <w:lang w:val="en-US"/>
        </w:rPr>
        <w:t>dosis</w:t>
      </w:r>
      <w:proofErr w:type="spellEnd"/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Voksne: 150 mg/kg.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Børn: 100 mg/kg.</w:t>
      </w:r>
    </w:p>
    <w:p w:rsidR="002C274C" w:rsidRPr="00D5250E" w:rsidRDefault="002C274C" w:rsidP="002C274C">
      <w:pPr>
        <w:ind w:left="851"/>
        <w:rPr>
          <w:noProof/>
          <w:color w:val="FF0000"/>
          <w:sz w:val="24"/>
          <w:szCs w:val="24"/>
        </w:rPr>
      </w:pPr>
    </w:p>
    <w:p w:rsidR="002C274C" w:rsidRPr="00D5250E" w:rsidRDefault="002C274C" w:rsidP="002C274C">
      <w:pPr>
        <w:ind w:left="851"/>
        <w:rPr>
          <w:b/>
          <w:sz w:val="24"/>
          <w:szCs w:val="24"/>
        </w:rPr>
      </w:pPr>
      <w:r w:rsidRPr="00D5250E" w:rsidDel="0015429C">
        <w:rPr>
          <w:b/>
          <w:sz w:val="24"/>
          <w:szCs w:val="24"/>
        </w:rPr>
        <w:t>Symptomer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5429C">
        <w:rPr>
          <w:sz w:val="24"/>
          <w:szCs w:val="24"/>
        </w:rPr>
        <w:t>Mild</w:t>
      </w:r>
      <w:r w:rsidRPr="00D5250E">
        <w:rPr>
          <w:sz w:val="24"/>
          <w:szCs w:val="24"/>
        </w:rPr>
        <w:t>,</w:t>
      </w:r>
      <w:r w:rsidRPr="00D5250E" w:rsidDel="0015429C">
        <w:rPr>
          <w:sz w:val="24"/>
          <w:szCs w:val="24"/>
        </w:rPr>
        <w:t xml:space="preserve"> kronisk </w:t>
      </w:r>
      <w:proofErr w:type="spellStart"/>
      <w:r w:rsidRPr="00D5250E" w:rsidDel="0015429C">
        <w:rPr>
          <w:sz w:val="24"/>
          <w:szCs w:val="24"/>
        </w:rPr>
        <w:t>salicylatforgiftning</w:t>
      </w:r>
      <w:proofErr w:type="spellEnd"/>
      <w:r w:rsidRPr="00D5250E" w:rsidDel="0015429C">
        <w:rPr>
          <w:sz w:val="24"/>
          <w:szCs w:val="24"/>
        </w:rPr>
        <w:t xml:space="preserve"> finder sædvanligvis kun st</w:t>
      </w:r>
      <w:r w:rsidRPr="00D5250E">
        <w:rPr>
          <w:sz w:val="24"/>
          <w:szCs w:val="24"/>
        </w:rPr>
        <w:t>e</w:t>
      </w:r>
      <w:r w:rsidRPr="00D5250E" w:rsidDel="0015429C">
        <w:rPr>
          <w:sz w:val="24"/>
          <w:szCs w:val="24"/>
        </w:rPr>
        <w:t>d efter langvarig indtage</w:t>
      </w:r>
      <w:r w:rsidRPr="00D5250E">
        <w:rPr>
          <w:sz w:val="24"/>
          <w:szCs w:val="24"/>
        </w:rPr>
        <w:t>lse</w:t>
      </w:r>
      <w:r w:rsidRPr="00D5250E" w:rsidDel="0015429C">
        <w:rPr>
          <w:sz w:val="24"/>
          <w:szCs w:val="24"/>
        </w:rPr>
        <w:t xml:space="preserve"> af høje doser. Symptomerne inkluderer: </w:t>
      </w:r>
      <w:r w:rsidRPr="00D5250E">
        <w:rPr>
          <w:sz w:val="24"/>
          <w:szCs w:val="24"/>
        </w:rPr>
        <w:t>S</w:t>
      </w:r>
      <w:r w:rsidRPr="00D5250E" w:rsidDel="0015429C">
        <w:rPr>
          <w:sz w:val="24"/>
          <w:szCs w:val="24"/>
        </w:rPr>
        <w:t>vimmelhed, tinnitus, døvhed, vasodilatation, sved</w:t>
      </w:r>
      <w:r w:rsidRPr="00D5250E">
        <w:rPr>
          <w:sz w:val="24"/>
          <w:szCs w:val="24"/>
        </w:rPr>
        <w:t>-udbrud</w:t>
      </w:r>
      <w:r w:rsidRPr="00D5250E" w:rsidDel="0015429C">
        <w:rPr>
          <w:sz w:val="24"/>
          <w:szCs w:val="24"/>
        </w:rPr>
        <w:t xml:space="preserve">, kvalme og opkastning, hovedpine og konfusion. 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5429C">
        <w:rPr>
          <w:sz w:val="24"/>
          <w:szCs w:val="24"/>
        </w:rPr>
        <w:t>Sym</w:t>
      </w:r>
      <w:r>
        <w:rPr>
          <w:sz w:val="24"/>
          <w:szCs w:val="24"/>
        </w:rPr>
        <w:t>p</w:t>
      </w:r>
      <w:r w:rsidRPr="00D5250E" w:rsidDel="0015429C">
        <w:rPr>
          <w:sz w:val="24"/>
          <w:szCs w:val="24"/>
        </w:rPr>
        <w:t xml:space="preserve">tomerne på akut </w:t>
      </w:r>
      <w:proofErr w:type="spellStart"/>
      <w:r w:rsidRPr="00D5250E" w:rsidDel="0015429C">
        <w:rPr>
          <w:sz w:val="24"/>
          <w:szCs w:val="24"/>
        </w:rPr>
        <w:t>salicylatforgiftning</w:t>
      </w:r>
      <w:proofErr w:type="spellEnd"/>
      <w:r w:rsidRPr="00D5250E" w:rsidDel="0015429C">
        <w:rPr>
          <w:sz w:val="24"/>
          <w:szCs w:val="24"/>
        </w:rPr>
        <w:t xml:space="preserve"> er: Hyperventilation, feber, rastløshed, </w:t>
      </w:r>
      <w:proofErr w:type="spellStart"/>
      <w:r w:rsidRPr="00D5250E" w:rsidDel="0015429C">
        <w:rPr>
          <w:sz w:val="24"/>
          <w:szCs w:val="24"/>
        </w:rPr>
        <w:t>ketose</w:t>
      </w:r>
      <w:proofErr w:type="spellEnd"/>
      <w:r w:rsidRPr="00D5250E" w:rsidDel="0015429C">
        <w:rPr>
          <w:sz w:val="24"/>
          <w:szCs w:val="24"/>
        </w:rPr>
        <w:t xml:space="preserve">, respiratorisk </w:t>
      </w:r>
      <w:proofErr w:type="spellStart"/>
      <w:r w:rsidRPr="00D5250E" w:rsidDel="0015429C">
        <w:rPr>
          <w:sz w:val="24"/>
          <w:szCs w:val="24"/>
        </w:rPr>
        <w:t>alkalose</w:t>
      </w:r>
      <w:proofErr w:type="spellEnd"/>
      <w:r w:rsidRPr="00D5250E" w:rsidDel="0015429C">
        <w:rPr>
          <w:sz w:val="24"/>
          <w:szCs w:val="24"/>
        </w:rPr>
        <w:t xml:space="preserve"> og metabolisk </w:t>
      </w:r>
      <w:proofErr w:type="spellStart"/>
      <w:r w:rsidRPr="00D5250E" w:rsidDel="0015429C">
        <w:rPr>
          <w:sz w:val="24"/>
          <w:szCs w:val="24"/>
        </w:rPr>
        <w:t>acidose</w:t>
      </w:r>
      <w:proofErr w:type="spellEnd"/>
      <w:r w:rsidRPr="00D5250E" w:rsidDel="0015429C">
        <w:rPr>
          <w:sz w:val="24"/>
          <w:szCs w:val="24"/>
        </w:rPr>
        <w:t xml:space="preserve">. I svære tilfælde: </w:t>
      </w:r>
      <w:proofErr w:type="spellStart"/>
      <w:r w:rsidRPr="00D5250E">
        <w:rPr>
          <w:sz w:val="24"/>
          <w:szCs w:val="24"/>
        </w:rPr>
        <w:t>K</w:t>
      </w:r>
      <w:r w:rsidRPr="00D5250E" w:rsidDel="0015429C">
        <w:rPr>
          <w:sz w:val="24"/>
          <w:szCs w:val="24"/>
        </w:rPr>
        <w:t>ardiovaskulært</w:t>
      </w:r>
      <w:proofErr w:type="spellEnd"/>
      <w:r w:rsidRPr="00D5250E" w:rsidDel="0015429C">
        <w:rPr>
          <w:sz w:val="24"/>
          <w:szCs w:val="24"/>
        </w:rPr>
        <w:t xml:space="preserve"> kollaps, respirationssvigt og CNS-hæmning som kan føre til koma. Hos børn ses </w:t>
      </w:r>
      <w:r w:rsidRPr="00D5250E">
        <w:rPr>
          <w:sz w:val="24"/>
          <w:szCs w:val="24"/>
        </w:rPr>
        <w:t xml:space="preserve">ofte </w:t>
      </w:r>
      <w:r w:rsidRPr="00D5250E" w:rsidDel="0015429C">
        <w:rPr>
          <w:sz w:val="24"/>
          <w:szCs w:val="24"/>
        </w:rPr>
        <w:t>sløvhed og met</w:t>
      </w:r>
      <w:r w:rsidRPr="00D5250E">
        <w:rPr>
          <w:sz w:val="24"/>
          <w:szCs w:val="24"/>
        </w:rPr>
        <w:t>a</w:t>
      </w:r>
      <w:r w:rsidRPr="00D5250E" w:rsidDel="0015429C">
        <w:rPr>
          <w:sz w:val="24"/>
          <w:szCs w:val="24"/>
        </w:rPr>
        <w:t xml:space="preserve">bolisk </w:t>
      </w:r>
      <w:proofErr w:type="spellStart"/>
      <w:r w:rsidRPr="00D5250E" w:rsidDel="0015429C">
        <w:rPr>
          <w:sz w:val="24"/>
          <w:szCs w:val="24"/>
        </w:rPr>
        <w:t>acidose</w:t>
      </w:r>
      <w:proofErr w:type="spellEnd"/>
      <w:r w:rsidRPr="00D5250E" w:rsidDel="0015429C">
        <w:rPr>
          <w:sz w:val="24"/>
          <w:szCs w:val="24"/>
        </w:rPr>
        <w:t xml:space="preserve">. </w:t>
      </w:r>
      <w:r w:rsidRPr="00D5250E">
        <w:rPr>
          <w:sz w:val="24"/>
          <w:szCs w:val="24"/>
        </w:rPr>
        <w:t xml:space="preserve">Alvorlig </w:t>
      </w:r>
      <w:proofErr w:type="spellStart"/>
      <w:r w:rsidRPr="00D5250E">
        <w:rPr>
          <w:sz w:val="24"/>
          <w:szCs w:val="24"/>
        </w:rPr>
        <w:t>h</w:t>
      </w:r>
      <w:r w:rsidRPr="00D5250E" w:rsidDel="0015429C">
        <w:rPr>
          <w:sz w:val="24"/>
          <w:szCs w:val="24"/>
        </w:rPr>
        <w:t>ypoglyklæmi</w:t>
      </w:r>
      <w:proofErr w:type="spellEnd"/>
      <w:r w:rsidRPr="00D5250E" w:rsidDel="0015429C">
        <w:rPr>
          <w:sz w:val="24"/>
          <w:szCs w:val="24"/>
        </w:rPr>
        <w:t xml:space="preserve"> kan </w:t>
      </w:r>
      <w:r w:rsidRPr="00D5250E">
        <w:rPr>
          <w:sz w:val="24"/>
          <w:szCs w:val="24"/>
        </w:rPr>
        <w:t>også forekomme</w:t>
      </w:r>
      <w:r w:rsidRPr="00D5250E" w:rsidDel="0015429C">
        <w:rPr>
          <w:sz w:val="24"/>
          <w:szCs w:val="24"/>
        </w:rPr>
        <w:t xml:space="preserve">. 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5429C">
        <w:rPr>
          <w:sz w:val="24"/>
          <w:szCs w:val="24"/>
        </w:rPr>
        <w:t xml:space="preserve">Akut </w:t>
      </w:r>
      <w:proofErr w:type="spellStart"/>
      <w:r w:rsidRPr="00D5250E" w:rsidDel="0015429C">
        <w:rPr>
          <w:sz w:val="24"/>
          <w:szCs w:val="24"/>
        </w:rPr>
        <w:t>salicylatforgiftning</w:t>
      </w:r>
      <w:proofErr w:type="spellEnd"/>
      <w:r w:rsidRPr="00D5250E" w:rsidDel="0015429C">
        <w:rPr>
          <w:sz w:val="24"/>
          <w:szCs w:val="24"/>
        </w:rPr>
        <w:t xml:space="preserve"> (&gt; 300 mg/kg) giver ofte anledning til akut nyreinsufficiens og doser over 500 mg/kg kan være dødelige.</w:t>
      </w:r>
    </w:p>
    <w:p w:rsidR="002C274C" w:rsidRPr="00D5250E" w:rsidDel="0015429C" w:rsidRDefault="002C274C" w:rsidP="002C274C">
      <w:pPr>
        <w:ind w:left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b/>
          <w:sz w:val="24"/>
          <w:szCs w:val="24"/>
        </w:rPr>
      </w:pPr>
      <w:r w:rsidRPr="00D5250E" w:rsidDel="0015429C">
        <w:rPr>
          <w:b/>
          <w:sz w:val="24"/>
          <w:szCs w:val="24"/>
        </w:rPr>
        <w:t>Behandling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 w:rsidDel="0015429C">
        <w:rPr>
          <w:sz w:val="24"/>
          <w:szCs w:val="24"/>
        </w:rPr>
        <w:t>Ved akut</w:t>
      </w:r>
      <w:r w:rsidRPr="00D5250E">
        <w:rPr>
          <w:sz w:val="24"/>
          <w:szCs w:val="24"/>
        </w:rPr>
        <w:t>,</w:t>
      </w:r>
      <w:r w:rsidRPr="00D5250E" w:rsidDel="0015429C">
        <w:rPr>
          <w:sz w:val="24"/>
          <w:szCs w:val="24"/>
        </w:rPr>
        <w:t xml:space="preserve"> oral </w:t>
      </w:r>
      <w:proofErr w:type="spellStart"/>
      <w:r w:rsidRPr="00D5250E" w:rsidDel="0015429C">
        <w:rPr>
          <w:sz w:val="24"/>
          <w:szCs w:val="24"/>
        </w:rPr>
        <w:t>salicylatforgiftning</w:t>
      </w:r>
      <w:proofErr w:type="spellEnd"/>
      <w:r w:rsidRPr="00D5250E" w:rsidDel="0015429C">
        <w:rPr>
          <w:sz w:val="24"/>
          <w:szCs w:val="24"/>
        </w:rPr>
        <w:t xml:space="preserve"> anbefales ventrikelaspiration. Gentagne doser aktivt kul kan indgives oralt hvis indtagelse af mere end 120 mg/kg mistænkes. </w:t>
      </w:r>
      <w:proofErr w:type="spellStart"/>
      <w:r w:rsidRPr="00D5250E">
        <w:rPr>
          <w:sz w:val="24"/>
          <w:szCs w:val="24"/>
        </w:rPr>
        <w:t>Plasma</w:t>
      </w:r>
      <w:r w:rsidRPr="00D5250E" w:rsidDel="0015429C">
        <w:rPr>
          <w:sz w:val="24"/>
          <w:szCs w:val="24"/>
        </w:rPr>
        <w:t>salicylatkoncentrationer</w:t>
      </w:r>
      <w:proofErr w:type="spellEnd"/>
      <w:r w:rsidRPr="00D5250E" w:rsidDel="0015429C">
        <w:rPr>
          <w:sz w:val="24"/>
          <w:szCs w:val="24"/>
        </w:rPr>
        <w:t xml:space="preserve"> skal måles 2 timer efter formode</w:t>
      </w:r>
      <w:r w:rsidRPr="00D5250E">
        <w:rPr>
          <w:sz w:val="24"/>
          <w:szCs w:val="24"/>
        </w:rPr>
        <w:t>t</w:t>
      </w:r>
      <w:r w:rsidRPr="00D5250E" w:rsidDel="0015429C">
        <w:rPr>
          <w:sz w:val="24"/>
          <w:szCs w:val="24"/>
        </w:rPr>
        <w:t xml:space="preserve"> indtage</w:t>
      </w:r>
      <w:r w:rsidRPr="00D5250E">
        <w:rPr>
          <w:sz w:val="24"/>
          <w:szCs w:val="24"/>
        </w:rPr>
        <w:t>l</w:t>
      </w:r>
      <w:r w:rsidRPr="00D5250E" w:rsidDel="0015429C">
        <w:rPr>
          <w:sz w:val="24"/>
          <w:szCs w:val="24"/>
        </w:rPr>
        <w:t xml:space="preserve">se og igen 2 timer senere. Væske- og elektrolytterapi bør initieres med henblik på korrektion af </w:t>
      </w:r>
      <w:proofErr w:type="spellStart"/>
      <w:r w:rsidRPr="00D5250E" w:rsidDel="0015429C">
        <w:rPr>
          <w:sz w:val="24"/>
          <w:szCs w:val="24"/>
        </w:rPr>
        <w:t>acidose</w:t>
      </w:r>
      <w:proofErr w:type="spellEnd"/>
      <w:r w:rsidRPr="00D5250E" w:rsidDel="0015429C">
        <w:rPr>
          <w:sz w:val="24"/>
          <w:szCs w:val="24"/>
        </w:rPr>
        <w:t xml:space="preserve">, </w:t>
      </w:r>
      <w:proofErr w:type="spellStart"/>
      <w:r w:rsidRPr="00D5250E" w:rsidDel="0015429C">
        <w:rPr>
          <w:sz w:val="24"/>
          <w:szCs w:val="24"/>
        </w:rPr>
        <w:t>hyperpyre</w:t>
      </w:r>
      <w:r w:rsidRPr="00D5250E">
        <w:rPr>
          <w:sz w:val="24"/>
          <w:szCs w:val="24"/>
        </w:rPr>
        <w:t>ks</w:t>
      </w:r>
      <w:r w:rsidRPr="00D5250E" w:rsidDel="0015429C">
        <w:rPr>
          <w:sz w:val="24"/>
          <w:szCs w:val="24"/>
        </w:rPr>
        <w:t>i</w:t>
      </w:r>
      <w:proofErr w:type="spellEnd"/>
      <w:r w:rsidRPr="00D5250E" w:rsidDel="0015429C">
        <w:rPr>
          <w:sz w:val="24"/>
          <w:szCs w:val="24"/>
        </w:rPr>
        <w:t xml:space="preserve">, </w:t>
      </w:r>
      <w:proofErr w:type="spellStart"/>
      <w:r w:rsidRPr="00D5250E" w:rsidDel="0015429C">
        <w:rPr>
          <w:sz w:val="24"/>
          <w:szCs w:val="24"/>
        </w:rPr>
        <w:t>hypokalæmi</w:t>
      </w:r>
      <w:proofErr w:type="spellEnd"/>
      <w:r w:rsidRPr="00D5250E" w:rsidDel="0015429C">
        <w:rPr>
          <w:sz w:val="24"/>
          <w:szCs w:val="24"/>
        </w:rPr>
        <w:t xml:space="preserve"> og </w:t>
      </w:r>
      <w:proofErr w:type="spellStart"/>
      <w:r w:rsidRPr="00D5250E" w:rsidDel="0015429C">
        <w:rPr>
          <w:sz w:val="24"/>
          <w:szCs w:val="24"/>
        </w:rPr>
        <w:t>dehydratio</w:t>
      </w:r>
      <w:proofErr w:type="spellEnd"/>
      <w:r w:rsidRPr="00D5250E" w:rsidDel="0015429C">
        <w:rPr>
          <w:sz w:val="24"/>
          <w:szCs w:val="24"/>
        </w:rPr>
        <w:t>.</w:t>
      </w:r>
    </w:p>
    <w:p w:rsidR="002C274C" w:rsidRPr="00D5250E" w:rsidDel="0015429C" w:rsidRDefault="002C274C" w:rsidP="002C274C">
      <w:pPr>
        <w:ind w:left="851"/>
        <w:rPr>
          <w:sz w:val="24"/>
          <w:szCs w:val="24"/>
        </w:rPr>
      </w:pPr>
      <w:proofErr w:type="spellStart"/>
      <w:r w:rsidRPr="00D5250E" w:rsidDel="0015429C">
        <w:rPr>
          <w:sz w:val="24"/>
          <w:szCs w:val="24"/>
        </w:rPr>
        <w:t>Alkali</w:t>
      </w:r>
      <w:r w:rsidRPr="00D5250E">
        <w:rPr>
          <w:sz w:val="24"/>
          <w:szCs w:val="24"/>
        </w:rPr>
        <w:t>ni</w:t>
      </w:r>
      <w:r w:rsidRPr="00D5250E" w:rsidDel="0015429C">
        <w:rPr>
          <w:sz w:val="24"/>
          <w:szCs w:val="24"/>
        </w:rPr>
        <w:t>se</w:t>
      </w:r>
      <w:r w:rsidRPr="00D5250E">
        <w:rPr>
          <w:sz w:val="24"/>
          <w:szCs w:val="24"/>
        </w:rPr>
        <w:t>ring</w:t>
      </w:r>
      <w:proofErr w:type="spellEnd"/>
      <w:r w:rsidRPr="00D5250E">
        <w:rPr>
          <w:sz w:val="24"/>
          <w:szCs w:val="24"/>
        </w:rPr>
        <w:t xml:space="preserve"> af urinen</w:t>
      </w:r>
      <w:r w:rsidRPr="00D5250E" w:rsidDel="0015429C">
        <w:rPr>
          <w:sz w:val="24"/>
          <w:szCs w:val="24"/>
        </w:rPr>
        <w:t xml:space="preserve">, hæmodialyse og </w:t>
      </w:r>
      <w:proofErr w:type="spellStart"/>
      <w:r w:rsidRPr="00D5250E" w:rsidDel="0015429C">
        <w:rPr>
          <w:sz w:val="24"/>
          <w:szCs w:val="24"/>
        </w:rPr>
        <w:t>hæmoperfusion</w:t>
      </w:r>
      <w:proofErr w:type="spellEnd"/>
      <w:r w:rsidRPr="00D5250E">
        <w:rPr>
          <w:sz w:val="24"/>
          <w:szCs w:val="24"/>
        </w:rPr>
        <w:t xml:space="preserve"> </w:t>
      </w:r>
      <w:r w:rsidRPr="00D5250E" w:rsidDel="0015429C">
        <w:rPr>
          <w:sz w:val="24"/>
          <w:szCs w:val="24"/>
        </w:rPr>
        <w:t xml:space="preserve">er alle effektive metoder til fjernelse af </w:t>
      </w:r>
      <w:proofErr w:type="spellStart"/>
      <w:r w:rsidRPr="00D5250E" w:rsidDel="0015429C">
        <w:rPr>
          <w:sz w:val="24"/>
          <w:szCs w:val="24"/>
        </w:rPr>
        <w:t>salicylat</w:t>
      </w:r>
      <w:proofErr w:type="spellEnd"/>
      <w:r w:rsidRPr="00D5250E" w:rsidDel="0015429C">
        <w:rPr>
          <w:sz w:val="24"/>
          <w:szCs w:val="24"/>
        </w:rPr>
        <w:t xml:space="preserve"> fra plasm</w:t>
      </w:r>
      <w:r w:rsidRPr="00D5250E">
        <w:rPr>
          <w:sz w:val="24"/>
          <w:szCs w:val="24"/>
        </w:rPr>
        <w:t>a</w:t>
      </w:r>
      <w:r w:rsidRPr="00D5250E" w:rsidDel="0015429C">
        <w:rPr>
          <w:sz w:val="24"/>
          <w:szCs w:val="24"/>
        </w:rPr>
        <w:t>.</w:t>
      </w:r>
    </w:p>
    <w:p w:rsidR="002C274C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Når plasma </w:t>
      </w:r>
      <w:proofErr w:type="spellStart"/>
      <w:r>
        <w:rPr>
          <w:sz w:val="24"/>
          <w:szCs w:val="24"/>
        </w:rPr>
        <w:t>salicylat</w:t>
      </w:r>
      <w:proofErr w:type="spellEnd"/>
      <w:r>
        <w:rPr>
          <w:sz w:val="24"/>
          <w:szCs w:val="24"/>
        </w:rPr>
        <w:t xml:space="preserve"> koncentrationen er højere end 700 mikrogram/ml er hæmodialyse velindiceret. Hos børn og ældre er grænsen lavere.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4.10</w:t>
      </w:r>
      <w:r w:rsidRPr="00D5250E">
        <w:rPr>
          <w:b/>
          <w:sz w:val="24"/>
          <w:szCs w:val="24"/>
        </w:rPr>
        <w:tab/>
        <w:t>Udlevering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H</w:t>
      </w:r>
      <w:r>
        <w:rPr>
          <w:sz w:val="24"/>
          <w:szCs w:val="24"/>
        </w:rPr>
        <w:t>X</w:t>
      </w:r>
      <w:r w:rsidRPr="00D5250E">
        <w:rPr>
          <w:sz w:val="24"/>
          <w:szCs w:val="24"/>
        </w:rPr>
        <w:t xml:space="preserve">18: Pakninger indeholdende højst </w:t>
      </w:r>
      <w:r>
        <w:rPr>
          <w:sz w:val="24"/>
          <w:szCs w:val="24"/>
        </w:rPr>
        <w:t>10</w:t>
      </w:r>
      <w:r w:rsidRPr="00D5250E">
        <w:rPr>
          <w:sz w:val="24"/>
          <w:szCs w:val="24"/>
        </w:rPr>
        <w:t xml:space="preserve"> stk.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HA18: </w:t>
      </w:r>
      <w:r w:rsidRPr="00D5250E">
        <w:rPr>
          <w:sz w:val="24"/>
          <w:szCs w:val="24"/>
        </w:rPr>
        <w:t xml:space="preserve">Pakninger indeholdende højst </w:t>
      </w:r>
      <w:r>
        <w:rPr>
          <w:sz w:val="24"/>
          <w:szCs w:val="24"/>
        </w:rPr>
        <w:t>20</w:t>
      </w:r>
      <w:r w:rsidRPr="00D5250E">
        <w:rPr>
          <w:sz w:val="24"/>
          <w:szCs w:val="24"/>
        </w:rPr>
        <w:t xml:space="preserve"> stk.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B: Ingen øvre grænse.</w:t>
      </w:r>
    </w:p>
    <w:p w:rsidR="002C274C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5.</w:t>
      </w:r>
      <w:r w:rsidRPr="00D5250E">
        <w:rPr>
          <w:b/>
          <w:sz w:val="24"/>
          <w:szCs w:val="24"/>
        </w:rPr>
        <w:tab/>
        <w:t>FARMAKOLOGISKE EGENSKABER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5.0</w:t>
      </w:r>
      <w:r w:rsidRPr="00D5250E">
        <w:rPr>
          <w:b/>
          <w:sz w:val="24"/>
          <w:szCs w:val="24"/>
        </w:rPr>
        <w:tab/>
        <w:t>Terapeutisk klassifikation</w:t>
      </w:r>
    </w:p>
    <w:p w:rsidR="002C274C" w:rsidRPr="00D5250E" w:rsidRDefault="002C274C" w:rsidP="002C274C">
      <w:pPr>
        <w:suppressAutoHyphens/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ATC-kode: N 02 BA 51. </w:t>
      </w:r>
      <w:proofErr w:type="spellStart"/>
      <w:r w:rsidRPr="00D5250E">
        <w:rPr>
          <w:sz w:val="24"/>
          <w:szCs w:val="24"/>
        </w:rPr>
        <w:t>Analgetika</w:t>
      </w:r>
      <w:proofErr w:type="spellEnd"/>
      <w:r w:rsidRPr="00D5250E">
        <w:rPr>
          <w:sz w:val="24"/>
          <w:szCs w:val="24"/>
        </w:rPr>
        <w:t xml:space="preserve"> og </w:t>
      </w:r>
      <w:proofErr w:type="spellStart"/>
      <w:r w:rsidRPr="00D5250E">
        <w:rPr>
          <w:sz w:val="24"/>
          <w:szCs w:val="24"/>
        </w:rPr>
        <w:t>antipyretika</w:t>
      </w:r>
      <w:proofErr w:type="spellEnd"/>
      <w:r w:rsidRPr="00D5250E">
        <w:rPr>
          <w:sz w:val="24"/>
          <w:szCs w:val="24"/>
        </w:rPr>
        <w:t>, salicylsyre-derivater.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5.1</w:t>
      </w:r>
      <w:r w:rsidRPr="00D5250E">
        <w:rPr>
          <w:b/>
          <w:sz w:val="24"/>
          <w:szCs w:val="24"/>
        </w:rPr>
        <w:tab/>
      </w:r>
      <w:proofErr w:type="spellStart"/>
      <w:r w:rsidRPr="00D5250E">
        <w:rPr>
          <w:b/>
          <w:sz w:val="24"/>
          <w:szCs w:val="24"/>
        </w:rPr>
        <w:t>Farmakodynamiske</w:t>
      </w:r>
      <w:proofErr w:type="spellEnd"/>
      <w:r w:rsidRPr="00D5250E">
        <w:rPr>
          <w:b/>
          <w:sz w:val="24"/>
          <w:szCs w:val="24"/>
        </w:rPr>
        <w:t xml:space="preserve"> egenskaber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Acetylsalicylsyre virker analgetisk, antiinflammatorisk og </w:t>
      </w:r>
      <w:proofErr w:type="spellStart"/>
      <w:r w:rsidRPr="00D5250E">
        <w:rPr>
          <w:sz w:val="24"/>
          <w:szCs w:val="24"/>
        </w:rPr>
        <w:t>antipyretisk</w:t>
      </w:r>
      <w:proofErr w:type="spellEnd"/>
      <w:r w:rsidRPr="00D5250E">
        <w:rPr>
          <w:sz w:val="24"/>
          <w:szCs w:val="24"/>
        </w:rPr>
        <w:t xml:space="preserve">. Virkningen skyldes primært hæmningen af </w:t>
      </w:r>
      <w:proofErr w:type="spellStart"/>
      <w:r w:rsidRPr="00D5250E">
        <w:rPr>
          <w:sz w:val="24"/>
          <w:szCs w:val="24"/>
        </w:rPr>
        <w:t>prostaglandinsyntesen</w:t>
      </w:r>
      <w:proofErr w:type="spellEnd"/>
      <w:r w:rsidRPr="00D5250E">
        <w:rPr>
          <w:sz w:val="24"/>
          <w:szCs w:val="24"/>
        </w:rPr>
        <w:t xml:space="preserve"> perifert og centralt. Den anal</w:t>
      </w:r>
      <w:r w:rsidRPr="00D5250E">
        <w:rPr>
          <w:sz w:val="24"/>
          <w:szCs w:val="24"/>
        </w:rPr>
        <w:softHyphen/>
        <w:t>ge</w:t>
      </w:r>
      <w:r w:rsidRPr="00D5250E">
        <w:rPr>
          <w:sz w:val="24"/>
          <w:szCs w:val="24"/>
        </w:rPr>
        <w:softHyphen/>
        <w:t>tiske effekt ses især ved perifere smerter.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virker stimulerende på centralnervesystemet. Virker almindeligvis perifert </w:t>
      </w:r>
      <w:proofErr w:type="spellStart"/>
      <w:r w:rsidRPr="00D5250E">
        <w:rPr>
          <w:sz w:val="24"/>
          <w:szCs w:val="24"/>
        </w:rPr>
        <w:t>vasodilaterende</w:t>
      </w:r>
      <w:proofErr w:type="spellEnd"/>
      <w:r w:rsidRPr="00D5250E">
        <w:rPr>
          <w:sz w:val="24"/>
          <w:szCs w:val="24"/>
        </w:rPr>
        <w:t xml:space="preserve">, men menes at give cerebral </w:t>
      </w:r>
      <w:proofErr w:type="spellStart"/>
      <w:r w:rsidRPr="00D5250E">
        <w:rPr>
          <w:sz w:val="24"/>
          <w:szCs w:val="24"/>
        </w:rPr>
        <w:t>vasokonstriktion</w:t>
      </w:r>
      <w:proofErr w:type="spellEnd"/>
      <w:r w:rsidRPr="00D5250E">
        <w:rPr>
          <w:sz w:val="24"/>
          <w:szCs w:val="24"/>
        </w:rPr>
        <w:t xml:space="preserve"> og at mindske den cerebrale blodgennemstrømning.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potenserer den analgetiske effekt af acetylsalicylsyre.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5.2</w:t>
      </w:r>
      <w:r w:rsidRPr="00D5250E">
        <w:rPr>
          <w:b/>
          <w:sz w:val="24"/>
          <w:szCs w:val="24"/>
        </w:rPr>
        <w:tab/>
      </w:r>
      <w:proofErr w:type="spellStart"/>
      <w:r w:rsidRPr="00D5250E">
        <w:rPr>
          <w:b/>
          <w:sz w:val="24"/>
          <w:szCs w:val="24"/>
        </w:rPr>
        <w:t>Farmakokinetiske</w:t>
      </w:r>
      <w:proofErr w:type="spellEnd"/>
      <w:r w:rsidRPr="00D5250E">
        <w:rPr>
          <w:b/>
          <w:sz w:val="24"/>
          <w:szCs w:val="24"/>
        </w:rPr>
        <w:t xml:space="preserve"> egenskaber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Acetylsalicylsyre absorberes næsten fuldstændigt (over 90</w:t>
      </w:r>
      <w:r>
        <w:rPr>
          <w:sz w:val="24"/>
          <w:szCs w:val="24"/>
        </w:rPr>
        <w:t xml:space="preserve"> %</w:t>
      </w:r>
      <w:r w:rsidRPr="00D5250E">
        <w:rPr>
          <w:sz w:val="24"/>
          <w:szCs w:val="24"/>
        </w:rPr>
        <w:t xml:space="preserve">) fra </w:t>
      </w:r>
      <w:proofErr w:type="spellStart"/>
      <w:r w:rsidRPr="00D5250E">
        <w:rPr>
          <w:sz w:val="24"/>
          <w:szCs w:val="24"/>
        </w:rPr>
        <w:t>mave-tarmkanalen</w:t>
      </w:r>
      <w:proofErr w:type="spellEnd"/>
      <w:r w:rsidRPr="00D5250E">
        <w:rPr>
          <w:sz w:val="24"/>
          <w:szCs w:val="24"/>
        </w:rPr>
        <w:t xml:space="preserve">, en vis del allerede fra ventriklen. Samtidig fødeindtagelse hæmmer absorptionen. 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Allerede i tarmslimhinden og leveren hydrolyseres en del (ca. 50</w:t>
      </w:r>
      <w:r>
        <w:rPr>
          <w:sz w:val="24"/>
          <w:szCs w:val="24"/>
        </w:rPr>
        <w:t xml:space="preserve"> %</w:t>
      </w:r>
      <w:r w:rsidRPr="00D5250E">
        <w:rPr>
          <w:sz w:val="24"/>
          <w:szCs w:val="24"/>
        </w:rPr>
        <w:t>) til salicylsyre. Både acetylsalicylsyre og salicylsyre har klinisk effekt, men acetylsalicylsyres plasma</w:t>
      </w:r>
      <w:r>
        <w:rPr>
          <w:sz w:val="24"/>
          <w:szCs w:val="24"/>
        </w:rPr>
        <w:softHyphen/>
      </w:r>
      <w:r w:rsidRPr="00D5250E">
        <w:rPr>
          <w:sz w:val="24"/>
          <w:szCs w:val="24"/>
        </w:rPr>
        <w:t>halveringstid er kun ¼</w:t>
      </w:r>
      <w:r>
        <w:rPr>
          <w:sz w:val="24"/>
          <w:szCs w:val="24"/>
        </w:rPr>
        <w:t xml:space="preserve"> </w:t>
      </w:r>
      <w:r w:rsidRPr="00D5250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5250E">
        <w:rPr>
          <w:sz w:val="24"/>
          <w:szCs w:val="24"/>
        </w:rPr>
        <w:t>½ time, mens salicylsyrens veksler fra få timer til et døgn afhængig af plasmakoncentrationen.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Virkningsvarighed 4-6 timer.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Salicylsyre </w:t>
      </w:r>
      <w:proofErr w:type="spellStart"/>
      <w:r w:rsidRPr="00D5250E">
        <w:rPr>
          <w:sz w:val="24"/>
          <w:szCs w:val="24"/>
        </w:rPr>
        <w:t>metaboliseres</w:t>
      </w:r>
      <w:proofErr w:type="spellEnd"/>
      <w:r w:rsidRPr="00D5250E">
        <w:rPr>
          <w:sz w:val="24"/>
          <w:szCs w:val="24"/>
        </w:rPr>
        <w:t xml:space="preserve"> i leveren ved kobling til </w:t>
      </w:r>
      <w:proofErr w:type="spellStart"/>
      <w:r w:rsidRPr="00D5250E">
        <w:rPr>
          <w:sz w:val="24"/>
          <w:szCs w:val="24"/>
        </w:rPr>
        <w:t>glycin</w:t>
      </w:r>
      <w:proofErr w:type="spellEnd"/>
      <w:r w:rsidRPr="00D5250E">
        <w:rPr>
          <w:sz w:val="24"/>
          <w:szCs w:val="24"/>
        </w:rPr>
        <w:t xml:space="preserve"> og </w:t>
      </w:r>
      <w:proofErr w:type="spellStart"/>
      <w:r w:rsidRPr="00D5250E">
        <w:rPr>
          <w:sz w:val="24"/>
          <w:szCs w:val="24"/>
        </w:rPr>
        <w:t>glucuronsyre</w:t>
      </w:r>
      <w:proofErr w:type="spellEnd"/>
      <w:r w:rsidRPr="00D5250E">
        <w:rPr>
          <w:sz w:val="24"/>
          <w:szCs w:val="24"/>
        </w:rPr>
        <w:t xml:space="preserve">. En mindre del bliver til </w:t>
      </w:r>
      <w:proofErr w:type="spellStart"/>
      <w:r w:rsidRPr="00D5250E">
        <w:rPr>
          <w:sz w:val="24"/>
          <w:szCs w:val="24"/>
        </w:rPr>
        <w:t>gentininsyre</w:t>
      </w:r>
      <w:proofErr w:type="spellEnd"/>
      <w:r w:rsidRPr="00D5250E">
        <w:rPr>
          <w:sz w:val="24"/>
          <w:szCs w:val="24"/>
        </w:rPr>
        <w:t xml:space="preserve">. Salicylsyre udskilles både ved </w:t>
      </w:r>
      <w:proofErr w:type="spellStart"/>
      <w:r w:rsidRPr="00D5250E">
        <w:rPr>
          <w:sz w:val="24"/>
          <w:szCs w:val="24"/>
        </w:rPr>
        <w:t>glomerulær</w:t>
      </w:r>
      <w:proofErr w:type="spellEnd"/>
      <w:r w:rsidRPr="00D5250E">
        <w:rPr>
          <w:sz w:val="24"/>
          <w:szCs w:val="24"/>
        </w:rPr>
        <w:t xml:space="preserve"> filtration og </w:t>
      </w:r>
      <w:proofErr w:type="spellStart"/>
      <w:r w:rsidRPr="00D5250E">
        <w:rPr>
          <w:sz w:val="24"/>
          <w:szCs w:val="24"/>
        </w:rPr>
        <w:t>tubulær</w:t>
      </w:r>
      <w:proofErr w:type="spellEnd"/>
      <w:r w:rsidRPr="00D5250E">
        <w:rPr>
          <w:sz w:val="24"/>
          <w:szCs w:val="24"/>
        </w:rPr>
        <w:t xml:space="preserve"> sekretion. I </w:t>
      </w:r>
      <w:proofErr w:type="spellStart"/>
      <w:r w:rsidRPr="00D5250E">
        <w:rPr>
          <w:sz w:val="24"/>
          <w:szCs w:val="24"/>
        </w:rPr>
        <w:t>tubuli</w:t>
      </w:r>
      <w:proofErr w:type="spellEnd"/>
      <w:r w:rsidRPr="00D5250E">
        <w:rPr>
          <w:sz w:val="24"/>
          <w:szCs w:val="24"/>
        </w:rPr>
        <w:t xml:space="preserve"> sker en vis tilbageabsorption, som er størst ved sur urin, og mindre jo mere basisk urinen er, et forhold som udnyttes ved behandling af overdosering med </w:t>
      </w:r>
      <w:proofErr w:type="spellStart"/>
      <w:r w:rsidRPr="00D5250E">
        <w:rPr>
          <w:sz w:val="24"/>
          <w:szCs w:val="24"/>
        </w:rPr>
        <w:t>salicylater</w:t>
      </w:r>
      <w:proofErr w:type="spellEnd"/>
      <w:r w:rsidRPr="00D5250E">
        <w:rPr>
          <w:sz w:val="24"/>
          <w:szCs w:val="24"/>
        </w:rPr>
        <w:t xml:space="preserve"> ved pH-øgning af urinen og forceret diurese.</w:t>
      </w:r>
    </w:p>
    <w:p w:rsidR="002C274C" w:rsidRPr="00D5250E" w:rsidRDefault="002C274C" w:rsidP="002C274C">
      <w:pPr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absorberes næsten fuldstændigt fra </w:t>
      </w:r>
      <w:proofErr w:type="spellStart"/>
      <w:r w:rsidRPr="00D5250E">
        <w:rPr>
          <w:sz w:val="24"/>
          <w:szCs w:val="24"/>
        </w:rPr>
        <w:t>mave-tarmkanalen</w:t>
      </w:r>
      <w:proofErr w:type="spellEnd"/>
      <w:r w:rsidRPr="00D5250E">
        <w:rPr>
          <w:sz w:val="24"/>
          <w:szCs w:val="24"/>
        </w:rPr>
        <w:t xml:space="preserve">. Maksimal </w:t>
      </w:r>
      <w:proofErr w:type="spellStart"/>
      <w:r w:rsidRPr="00D5250E">
        <w:rPr>
          <w:sz w:val="24"/>
          <w:szCs w:val="24"/>
        </w:rPr>
        <w:t>plasmakon</w:t>
      </w:r>
      <w:r w:rsidRPr="00D5250E">
        <w:rPr>
          <w:sz w:val="24"/>
          <w:szCs w:val="24"/>
        </w:rPr>
        <w:softHyphen/>
        <w:t>centraion</w:t>
      </w:r>
      <w:proofErr w:type="spellEnd"/>
      <w:r w:rsidRPr="00D5250E">
        <w:rPr>
          <w:sz w:val="24"/>
          <w:szCs w:val="24"/>
        </w:rPr>
        <w:t>, nås efter ca. 1 time. Plasmahalveringstiden er 3½ time.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5.3</w:t>
      </w:r>
      <w:r w:rsidRPr="00D5250E">
        <w:rPr>
          <w:b/>
          <w:sz w:val="24"/>
          <w:szCs w:val="24"/>
        </w:rPr>
        <w:tab/>
        <w:t>Prækliniske sikkerhedsdata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Teratogenicitet</w:t>
      </w:r>
      <w:proofErr w:type="spellEnd"/>
      <w:r w:rsidRPr="00D5250E">
        <w:rPr>
          <w:sz w:val="24"/>
          <w:szCs w:val="24"/>
        </w:rPr>
        <w:t xml:space="preserve"> er ikke påvist.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75124D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lastRenderedPageBreak/>
        <w:t>6.</w:t>
      </w:r>
      <w:r w:rsidRPr="00D5250E">
        <w:rPr>
          <w:b/>
          <w:sz w:val="24"/>
          <w:szCs w:val="24"/>
        </w:rPr>
        <w:tab/>
        <w:t>FARMACEUTISKE OPLYSNINGER</w:t>
      </w:r>
    </w:p>
    <w:p w:rsidR="002C274C" w:rsidRPr="00D5250E" w:rsidRDefault="002C274C" w:rsidP="0075124D">
      <w:pPr>
        <w:keepNext/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75124D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6.1</w:t>
      </w:r>
      <w:r w:rsidRPr="00D5250E">
        <w:rPr>
          <w:b/>
          <w:sz w:val="24"/>
          <w:szCs w:val="24"/>
        </w:rPr>
        <w:tab/>
        <w:t>Hjælpestoffer</w:t>
      </w:r>
    </w:p>
    <w:p w:rsidR="002C274C" w:rsidRDefault="002C274C" w:rsidP="002C274C">
      <w:pPr>
        <w:ind w:left="851"/>
        <w:rPr>
          <w:sz w:val="24"/>
          <w:szCs w:val="24"/>
        </w:rPr>
      </w:pPr>
      <w:r>
        <w:rPr>
          <w:sz w:val="24"/>
          <w:szCs w:val="24"/>
        </w:rPr>
        <w:t>Majsstivelse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>
        <w:rPr>
          <w:sz w:val="24"/>
          <w:szCs w:val="24"/>
        </w:rPr>
        <w:t>Cellulose, mikrokrystallinsk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6.2</w:t>
      </w:r>
      <w:r w:rsidRPr="00D5250E">
        <w:rPr>
          <w:b/>
          <w:sz w:val="24"/>
          <w:szCs w:val="24"/>
        </w:rPr>
        <w:tab/>
        <w:t>Uforligeligheder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Ikke relevant.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6.3</w:t>
      </w:r>
      <w:r w:rsidRPr="00D5250E">
        <w:rPr>
          <w:b/>
          <w:sz w:val="24"/>
          <w:szCs w:val="24"/>
        </w:rPr>
        <w:tab/>
        <w:t>Opbevaringstid</w:t>
      </w:r>
    </w:p>
    <w:p w:rsidR="002C274C" w:rsidRPr="00D5250E" w:rsidRDefault="002C274C" w:rsidP="00397A6C">
      <w:pPr>
        <w:ind w:left="851" w:hanging="851"/>
        <w:rPr>
          <w:sz w:val="24"/>
          <w:szCs w:val="24"/>
        </w:rPr>
      </w:pPr>
      <w:r w:rsidRPr="00D5250E">
        <w:rPr>
          <w:sz w:val="24"/>
          <w:szCs w:val="24"/>
        </w:rPr>
        <w:tab/>
      </w:r>
      <w:r w:rsidR="00397A6C">
        <w:rPr>
          <w:sz w:val="24"/>
          <w:szCs w:val="24"/>
        </w:rPr>
        <w:t>3 år.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6.4</w:t>
      </w:r>
      <w:r w:rsidRPr="00D5250E">
        <w:rPr>
          <w:b/>
          <w:sz w:val="24"/>
          <w:szCs w:val="24"/>
        </w:rPr>
        <w:tab/>
        <w:t>Særlige opbevaringsforhold</w:t>
      </w:r>
    </w:p>
    <w:p w:rsidR="002C274C" w:rsidRPr="00D5250E" w:rsidRDefault="002C274C" w:rsidP="002C274C">
      <w:pPr>
        <w:ind w:left="851"/>
        <w:rPr>
          <w:i/>
          <w:iCs/>
          <w:sz w:val="24"/>
          <w:szCs w:val="24"/>
        </w:rPr>
      </w:pPr>
      <w:r>
        <w:rPr>
          <w:noProof/>
          <w:sz w:val="24"/>
          <w:szCs w:val="24"/>
        </w:rPr>
        <w:t xml:space="preserve">Blister: </w:t>
      </w:r>
      <w:r w:rsidRPr="00D5250E">
        <w:rPr>
          <w:noProof/>
          <w:sz w:val="24"/>
          <w:szCs w:val="24"/>
        </w:rPr>
        <w:t xml:space="preserve">Opbevares </w:t>
      </w:r>
      <w:r w:rsidRPr="00D5250E">
        <w:rPr>
          <w:sz w:val="24"/>
          <w:szCs w:val="24"/>
        </w:rPr>
        <w:t xml:space="preserve">ved temperaturer </w:t>
      </w:r>
      <w:r w:rsidRPr="00D5250E">
        <w:rPr>
          <w:noProof/>
          <w:sz w:val="24"/>
          <w:szCs w:val="24"/>
        </w:rPr>
        <w:t>under</w:t>
      </w:r>
      <w:r w:rsidRPr="00D5250E" w:rsidDel="00AB38B5">
        <w:rPr>
          <w:sz w:val="24"/>
          <w:szCs w:val="24"/>
        </w:rPr>
        <w:t xml:space="preserve"> </w:t>
      </w:r>
      <w:r w:rsidRPr="00D5250E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D5250E">
        <w:rPr>
          <w:sz w:val="24"/>
          <w:szCs w:val="24"/>
        </w:rPr>
        <w:sym w:font="Symbol" w:char="F0B0"/>
      </w:r>
      <w:r w:rsidRPr="00D5250E">
        <w:rPr>
          <w:sz w:val="24"/>
          <w:szCs w:val="24"/>
        </w:rPr>
        <w:t>C.</w:t>
      </w:r>
    </w:p>
    <w:p w:rsidR="002C274C" w:rsidRDefault="002C274C" w:rsidP="002C274C">
      <w:pPr>
        <w:ind w:left="851"/>
        <w:rPr>
          <w:sz w:val="24"/>
          <w:szCs w:val="24"/>
        </w:rPr>
      </w:pPr>
      <w:r>
        <w:rPr>
          <w:sz w:val="24"/>
          <w:szCs w:val="24"/>
        </w:rPr>
        <w:t>Tabletbeholder: Dette lægemiddel kræver ingen særlige forholdsregler vedrørende opbevaringen.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6.5</w:t>
      </w:r>
      <w:r w:rsidRPr="00D5250E">
        <w:rPr>
          <w:b/>
          <w:sz w:val="24"/>
          <w:szCs w:val="24"/>
        </w:rPr>
        <w:tab/>
        <w:t>Emballagetyper og pakningsstørrelser</w:t>
      </w:r>
    </w:p>
    <w:p w:rsidR="002C274C" w:rsidRDefault="002C274C" w:rsidP="002C274C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Blister (PVC/PVDC/transparent/</w:t>
      </w:r>
      <w:proofErr w:type="spellStart"/>
      <w:r>
        <w:rPr>
          <w:spacing w:val="-3"/>
          <w:sz w:val="24"/>
          <w:szCs w:val="24"/>
        </w:rPr>
        <w:t>alu</w:t>
      </w:r>
      <w:proofErr w:type="spellEnd"/>
      <w:r>
        <w:rPr>
          <w:spacing w:val="-3"/>
          <w:sz w:val="24"/>
          <w:szCs w:val="24"/>
        </w:rPr>
        <w:t>): 10 og 20 tabletter.</w:t>
      </w:r>
    </w:p>
    <w:p w:rsidR="002C274C" w:rsidRDefault="002C274C" w:rsidP="002C274C">
      <w:pPr>
        <w:ind w:left="851"/>
        <w:rPr>
          <w:spacing w:val="-3"/>
          <w:sz w:val="24"/>
          <w:szCs w:val="24"/>
        </w:rPr>
      </w:pPr>
    </w:p>
    <w:p w:rsidR="002C274C" w:rsidRPr="00D5250E" w:rsidRDefault="002C274C" w:rsidP="002C274C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Tabletbeholder (HDPE) med skruelåg (PP) indeholdende </w:t>
      </w:r>
      <w:proofErr w:type="spellStart"/>
      <w:r>
        <w:rPr>
          <w:spacing w:val="-3"/>
          <w:sz w:val="24"/>
          <w:szCs w:val="24"/>
        </w:rPr>
        <w:t>silicagel</w:t>
      </w:r>
      <w:proofErr w:type="spellEnd"/>
      <w:r>
        <w:rPr>
          <w:spacing w:val="-3"/>
          <w:sz w:val="24"/>
          <w:szCs w:val="24"/>
        </w:rPr>
        <w:t>-kapsel (tørremiddel): 20 tabletter.</w:t>
      </w:r>
    </w:p>
    <w:p w:rsidR="002C274C" w:rsidRPr="00D5250E" w:rsidRDefault="002C274C" w:rsidP="002C274C">
      <w:pPr>
        <w:ind w:left="851" w:hanging="851"/>
        <w:rPr>
          <w:spacing w:val="-3"/>
          <w:sz w:val="24"/>
          <w:szCs w:val="24"/>
        </w:rPr>
      </w:pPr>
    </w:p>
    <w:p w:rsidR="002C274C" w:rsidRPr="00D5250E" w:rsidRDefault="002C274C" w:rsidP="002C274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Ikke alle </w:t>
      </w:r>
      <w:r w:rsidRPr="00D5250E">
        <w:rPr>
          <w:sz w:val="24"/>
          <w:szCs w:val="24"/>
        </w:rPr>
        <w:t>pakningsstørrelser er nødvendigvis markedsført.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6.6</w:t>
      </w:r>
      <w:r w:rsidRPr="00D5250E">
        <w:rPr>
          <w:b/>
          <w:sz w:val="24"/>
          <w:szCs w:val="24"/>
        </w:rPr>
        <w:tab/>
        <w:t>Regler for destruktion og anden håndtering</w:t>
      </w:r>
    </w:p>
    <w:p w:rsidR="002C274C" w:rsidRPr="00D5250E" w:rsidRDefault="002C274C" w:rsidP="002C274C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Ingen særlige forholdsregler. </w:t>
      </w:r>
    </w:p>
    <w:p w:rsidR="002C274C" w:rsidRPr="00D5250E" w:rsidRDefault="002C274C" w:rsidP="002C274C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2C274C" w:rsidRPr="002D0413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7.</w:t>
      </w:r>
      <w:r w:rsidRPr="00D5250E">
        <w:rPr>
          <w:b/>
          <w:sz w:val="24"/>
          <w:szCs w:val="24"/>
        </w:rPr>
        <w:tab/>
        <w:t>INDEHAVER AF MARKEDSFØRINGSTILLADELSEN</w:t>
      </w:r>
    </w:p>
    <w:p w:rsidR="002C274C" w:rsidRPr="00860D12" w:rsidRDefault="002C274C" w:rsidP="002C274C">
      <w:pPr>
        <w:ind w:firstLine="851"/>
        <w:rPr>
          <w:sz w:val="24"/>
          <w:szCs w:val="24"/>
          <w:lang w:val="en-US"/>
        </w:rPr>
      </w:pPr>
      <w:bookmarkStart w:id="1" w:name="Modtager"/>
      <w:bookmarkEnd w:id="1"/>
      <w:proofErr w:type="spellStart"/>
      <w:r w:rsidRPr="00860D12">
        <w:rPr>
          <w:sz w:val="24"/>
          <w:szCs w:val="24"/>
          <w:lang w:val="en-US"/>
        </w:rPr>
        <w:t>Orifarm</w:t>
      </w:r>
      <w:proofErr w:type="spellEnd"/>
      <w:r w:rsidRPr="00860D12">
        <w:rPr>
          <w:sz w:val="24"/>
          <w:szCs w:val="24"/>
          <w:lang w:val="en-US"/>
        </w:rPr>
        <w:t xml:space="preserve"> Generics A/S</w:t>
      </w:r>
    </w:p>
    <w:p w:rsidR="002C274C" w:rsidRPr="00B96FA4" w:rsidRDefault="002C274C" w:rsidP="002C274C">
      <w:pPr>
        <w:ind w:firstLine="851"/>
        <w:rPr>
          <w:sz w:val="24"/>
          <w:szCs w:val="24"/>
          <w:lang w:val="en-US"/>
        </w:rPr>
      </w:pPr>
      <w:proofErr w:type="spellStart"/>
      <w:r w:rsidRPr="00B96FA4">
        <w:rPr>
          <w:sz w:val="24"/>
          <w:szCs w:val="24"/>
          <w:lang w:val="en-US"/>
        </w:rPr>
        <w:t>Energivej</w:t>
      </w:r>
      <w:proofErr w:type="spellEnd"/>
      <w:r w:rsidRPr="00B96FA4">
        <w:rPr>
          <w:sz w:val="24"/>
          <w:szCs w:val="24"/>
          <w:lang w:val="en-US"/>
        </w:rPr>
        <w:t xml:space="preserve"> 15</w:t>
      </w:r>
    </w:p>
    <w:p w:rsidR="002C274C" w:rsidRPr="008C33B5" w:rsidRDefault="002C274C" w:rsidP="002C274C">
      <w:pPr>
        <w:ind w:firstLine="851"/>
        <w:rPr>
          <w:sz w:val="24"/>
          <w:szCs w:val="24"/>
        </w:rPr>
      </w:pPr>
      <w:r w:rsidRPr="008C33B5">
        <w:rPr>
          <w:sz w:val="24"/>
          <w:szCs w:val="24"/>
        </w:rPr>
        <w:t>5260 Odense</w:t>
      </w:r>
      <w:r w:rsidR="00397A6C">
        <w:rPr>
          <w:sz w:val="24"/>
          <w:szCs w:val="24"/>
        </w:rPr>
        <w:t xml:space="preserve"> S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8.</w:t>
      </w:r>
      <w:r w:rsidRPr="00D5250E">
        <w:rPr>
          <w:b/>
          <w:sz w:val="24"/>
          <w:szCs w:val="24"/>
        </w:rPr>
        <w:tab/>
        <w:t>MARKEDSFØRINGSTILLADELSESNUMMER (NUMRE)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  <w:r w:rsidRPr="00D5250E">
        <w:rPr>
          <w:sz w:val="24"/>
          <w:szCs w:val="24"/>
        </w:rPr>
        <w:tab/>
      </w:r>
      <w:r>
        <w:rPr>
          <w:sz w:val="24"/>
          <w:szCs w:val="24"/>
        </w:rPr>
        <w:t>60455</w:t>
      </w:r>
    </w:p>
    <w:p w:rsidR="002C274C" w:rsidRPr="00D5250E" w:rsidRDefault="002C274C" w:rsidP="002C274C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9.</w:t>
      </w:r>
      <w:r w:rsidRPr="00D5250E">
        <w:rPr>
          <w:b/>
          <w:sz w:val="24"/>
          <w:szCs w:val="24"/>
        </w:rPr>
        <w:tab/>
        <w:t>DATO FOR FØRSTE MARKEDSFØRINGSTILLADELSE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  <w:r w:rsidRPr="00D5250E">
        <w:rPr>
          <w:sz w:val="24"/>
          <w:szCs w:val="24"/>
        </w:rPr>
        <w:tab/>
      </w:r>
      <w:r>
        <w:rPr>
          <w:sz w:val="24"/>
          <w:szCs w:val="24"/>
        </w:rPr>
        <w:t>19. juli 2017 (brusetabletter)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2C274C" w:rsidRPr="00D5250E" w:rsidRDefault="002C274C" w:rsidP="002C274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10.</w:t>
      </w:r>
      <w:r w:rsidRPr="00D5250E">
        <w:rPr>
          <w:b/>
          <w:sz w:val="24"/>
          <w:szCs w:val="24"/>
        </w:rPr>
        <w:tab/>
        <w:t>DATO FOR ÆNDRING AF TEKSTEN</w:t>
      </w:r>
    </w:p>
    <w:p w:rsidR="002C274C" w:rsidRPr="00D5250E" w:rsidRDefault="002C274C" w:rsidP="002C274C">
      <w:pPr>
        <w:tabs>
          <w:tab w:val="left" w:pos="851"/>
        </w:tabs>
        <w:ind w:left="851" w:hanging="851"/>
        <w:rPr>
          <w:sz w:val="24"/>
          <w:szCs w:val="24"/>
        </w:rPr>
      </w:pPr>
      <w:r w:rsidRPr="00D5250E">
        <w:rPr>
          <w:sz w:val="24"/>
          <w:szCs w:val="24"/>
        </w:rPr>
        <w:tab/>
      </w:r>
      <w:r w:rsidR="0055000B" w:rsidRPr="0055000B">
        <w:rPr>
          <w:sz w:val="24"/>
          <w:szCs w:val="24"/>
        </w:rPr>
        <w:t>19. september 2022</w:t>
      </w:r>
    </w:p>
    <w:p w:rsidR="002C274C" w:rsidRPr="00062837" w:rsidRDefault="002C274C" w:rsidP="002C274C"/>
    <w:p w:rsidR="002C274C" w:rsidRPr="00F76C4A" w:rsidRDefault="002C274C" w:rsidP="002C274C"/>
    <w:p w:rsidR="009260DE" w:rsidRPr="002C274C" w:rsidRDefault="009260DE" w:rsidP="002C274C"/>
    <w:sectPr w:rsidR="009260DE" w:rsidRPr="002C274C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74C" w:rsidRDefault="002C274C">
      <w:r>
        <w:separator/>
      </w:r>
    </w:p>
  </w:endnote>
  <w:endnote w:type="continuationSeparator" w:id="0">
    <w:p w:rsidR="002C274C" w:rsidRDefault="002C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97A6C">
      <w:rPr>
        <w:i/>
        <w:noProof/>
        <w:sz w:val="18"/>
        <w:szCs w:val="18"/>
      </w:rPr>
      <w:t>Triplo, tabletter 500+50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74C" w:rsidRDefault="002C274C">
      <w:r>
        <w:separator/>
      </w:r>
    </w:p>
  </w:footnote>
  <w:footnote w:type="continuationSeparator" w:id="0">
    <w:p w:rsidR="002C274C" w:rsidRDefault="002C2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5983"/>
    <w:multiLevelType w:val="hybridMultilevel"/>
    <w:tmpl w:val="7EAC02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00043D9"/>
    <w:multiLevelType w:val="hybridMultilevel"/>
    <w:tmpl w:val="28F45B40"/>
    <w:lvl w:ilvl="0" w:tplc="B2260F54">
      <w:start w:val="1"/>
      <w:numFmt w:val="bullet"/>
      <w:lvlText w:val="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363" w:hanging="283"/>
      </w:pPr>
      <w:rPr>
        <w:rFonts w:hint="default"/>
        <w:strike w:val="0"/>
        <w:dstrike w:val="0"/>
        <w:sz w:val="22"/>
        <w:szCs w:val="22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C8A5A75"/>
    <w:multiLevelType w:val="hybridMultilevel"/>
    <w:tmpl w:val="1C680A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74C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727D9"/>
    <w:rsid w:val="00206CE8"/>
    <w:rsid w:val="0021526C"/>
    <w:rsid w:val="00283A2B"/>
    <w:rsid w:val="002B30AD"/>
    <w:rsid w:val="002C274C"/>
    <w:rsid w:val="002C2C01"/>
    <w:rsid w:val="00397A6C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5000B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5124D"/>
    <w:rsid w:val="0078011A"/>
    <w:rsid w:val="00782AF4"/>
    <w:rsid w:val="00790EE7"/>
    <w:rsid w:val="007B6649"/>
    <w:rsid w:val="007E2B67"/>
    <w:rsid w:val="007F3494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D02027"/>
  <w15:chartTrackingRefBased/>
  <w15:docId w15:val="{832E50C4-E021-4EA3-B12C-739F809A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2C274C"/>
    <w:pPr>
      <w:tabs>
        <w:tab w:val="left" w:pos="567"/>
      </w:tabs>
      <w:spacing w:line="260" w:lineRule="exact"/>
      <w:ind w:left="720"/>
      <w:contextualSpacing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6</TotalTime>
  <Pages>10</Pages>
  <Words>2170</Words>
  <Characters>14963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Betty Winther Andersen</dc:creator>
  <cp:keywords/>
  <dc:description>2021102115_x000d_
SPC pkt. 4.4, 4.5, 4.8</dc:description>
  <cp:lastModifiedBy>Betty Winther Andersen</cp:lastModifiedBy>
  <cp:revision>4</cp:revision>
  <cp:lastPrinted>2012-08-22T08:53:00Z</cp:lastPrinted>
  <dcterms:created xsi:type="dcterms:W3CDTF">2022-09-15T12:51:00Z</dcterms:created>
  <dcterms:modified xsi:type="dcterms:W3CDTF">2022-09-15T12:56:00Z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