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329" w:rsidRPr="00C84483" w:rsidRDefault="00527329" w:rsidP="00527329">
      <w:pPr>
        <w:rPr>
          <w:sz w:val="24"/>
          <w:szCs w:val="24"/>
        </w:rPr>
      </w:pPr>
      <w:r>
        <w:rPr>
          <w:b/>
          <w:noProof/>
          <w:lang w:eastAsia="da-DK"/>
        </w:rPr>
        <w:drawing>
          <wp:inline distT="0" distB="0" distL="0" distR="0" wp14:anchorId="6F53C655" wp14:editId="7BEC9952">
            <wp:extent cx="2466975" cy="685800"/>
            <wp:effectExtent l="0" t="0" r="9525"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527329" w:rsidRPr="00C84483" w:rsidRDefault="00527329" w:rsidP="00527329">
      <w:pPr>
        <w:pStyle w:val="Titel"/>
        <w:tabs>
          <w:tab w:val="right" w:pos="9356"/>
        </w:tabs>
        <w:jc w:val="left"/>
        <w:rPr>
          <w:b w:val="0"/>
          <w:szCs w:val="24"/>
          <w:lang w:eastAsia="en-US"/>
        </w:rPr>
      </w:pPr>
    </w:p>
    <w:p w:rsidR="00527329" w:rsidRPr="00C84483" w:rsidRDefault="00527329" w:rsidP="00527329">
      <w:pPr>
        <w:pStyle w:val="Titel"/>
        <w:tabs>
          <w:tab w:val="right" w:pos="9356"/>
        </w:tabs>
        <w:jc w:val="left"/>
        <w:rPr>
          <w:b w:val="0"/>
          <w:szCs w:val="24"/>
          <w:lang w:eastAsia="en-US"/>
        </w:rPr>
      </w:pPr>
      <w:r w:rsidRPr="00C84483">
        <w:rPr>
          <w:b w:val="0"/>
          <w:szCs w:val="24"/>
          <w:lang w:eastAsia="en-US"/>
        </w:rPr>
        <w:tab/>
      </w:r>
      <w:r w:rsidR="00270291">
        <w:rPr>
          <w:szCs w:val="24"/>
        </w:rPr>
        <w:t>22. december 2022</w:t>
      </w:r>
    </w:p>
    <w:p w:rsidR="00527329" w:rsidRPr="00C84483" w:rsidRDefault="00527329" w:rsidP="00527329">
      <w:pPr>
        <w:pStyle w:val="Titel"/>
        <w:tabs>
          <w:tab w:val="left" w:pos="8222"/>
        </w:tabs>
        <w:jc w:val="left"/>
        <w:rPr>
          <w:b w:val="0"/>
          <w:szCs w:val="24"/>
        </w:rPr>
      </w:pPr>
    </w:p>
    <w:p w:rsidR="00527329" w:rsidRPr="00C84483" w:rsidRDefault="00527329" w:rsidP="00527329">
      <w:pPr>
        <w:pStyle w:val="Titel"/>
        <w:jc w:val="left"/>
        <w:rPr>
          <w:b w:val="0"/>
          <w:szCs w:val="24"/>
        </w:rPr>
      </w:pPr>
    </w:p>
    <w:p w:rsidR="00527329" w:rsidRPr="00C84483" w:rsidRDefault="00527329" w:rsidP="00527329">
      <w:pPr>
        <w:pStyle w:val="Titel"/>
        <w:jc w:val="left"/>
        <w:rPr>
          <w:b w:val="0"/>
          <w:szCs w:val="24"/>
        </w:rPr>
      </w:pPr>
    </w:p>
    <w:p w:rsidR="00527329" w:rsidRPr="00C84483" w:rsidRDefault="00527329" w:rsidP="00527329">
      <w:pPr>
        <w:jc w:val="center"/>
        <w:rPr>
          <w:b/>
          <w:sz w:val="24"/>
          <w:szCs w:val="24"/>
        </w:rPr>
      </w:pPr>
      <w:r w:rsidRPr="00C84483">
        <w:rPr>
          <w:b/>
          <w:sz w:val="24"/>
          <w:szCs w:val="24"/>
        </w:rPr>
        <w:t>PRODUKTRESUMÉ</w:t>
      </w:r>
    </w:p>
    <w:p w:rsidR="00527329" w:rsidRPr="00C84483" w:rsidRDefault="00527329" w:rsidP="00527329">
      <w:pPr>
        <w:jc w:val="center"/>
        <w:rPr>
          <w:b/>
          <w:sz w:val="24"/>
          <w:szCs w:val="24"/>
        </w:rPr>
      </w:pPr>
    </w:p>
    <w:p w:rsidR="00527329" w:rsidRPr="00C84483" w:rsidRDefault="00743388" w:rsidP="00743388">
      <w:pPr>
        <w:tabs>
          <w:tab w:val="left" w:pos="345"/>
          <w:tab w:val="center" w:pos="4819"/>
        </w:tabs>
        <w:rPr>
          <w:b/>
          <w:sz w:val="24"/>
          <w:szCs w:val="24"/>
        </w:rPr>
      </w:pPr>
      <w:r>
        <w:rPr>
          <w:b/>
          <w:sz w:val="24"/>
          <w:szCs w:val="24"/>
        </w:rPr>
        <w:tab/>
      </w:r>
      <w:r>
        <w:rPr>
          <w:b/>
          <w:sz w:val="24"/>
          <w:szCs w:val="24"/>
        </w:rPr>
        <w:tab/>
      </w:r>
      <w:r w:rsidR="00527329" w:rsidRPr="00C84483">
        <w:rPr>
          <w:b/>
          <w:sz w:val="24"/>
          <w:szCs w:val="24"/>
        </w:rPr>
        <w:t>for</w:t>
      </w:r>
    </w:p>
    <w:p w:rsidR="00527329" w:rsidRPr="00C84483" w:rsidRDefault="00527329" w:rsidP="00527329">
      <w:pPr>
        <w:jc w:val="center"/>
        <w:rPr>
          <w:b/>
          <w:sz w:val="24"/>
          <w:szCs w:val="24"/>
        </w:rPr>
      </w:pPr>
    </w:p>
    <w:p w:rsidR="00527329" w:rsidRPr="00C84483" w:rsidRDefault="00527329" w:rsidP="00527329">
      <w:pPr>
        <w:jc w:val="center"/>
        <w:rPr>
          <w:b/>
          <w:sz w:val="24"/>
          <w:szCs w:val="24"/>
        </w:rPr>
      </w:pPr>
      <w:proofErr w:type="spellStart"/>
      <w:r>
        <w:rPr>
          <w:b/>
          <w:sz w:val="24"/>
          <w:szCs w:val="24"/>
        </w:rPr>
        <w:t>Valganciclovir</w:t>
      </w:r>
      <w:proofErr w:type="spellEnd"/>
      <w:r>
        <w:rPr>
          <w:b/>
          <w:sz w:val="24"/>
          <w:szCs w:val="24"/>
        </w:rPr>
        <w:t xml:space="preserve"> ”</w:t>
      </w:r>
      <w:proofErr w:type="spellStart"/>
      <w:r>
        <w:rPr>
          <w:b/>
          <w:sz w:val="24"/>
          <w:szCs w:val="24"/>
        </w:rPr>
        <w:t>Teva</w:t>
      </w:r>
      <w:proofErr w:type="spellEnd"/>
      <w:r>
        <w:rPr>
          <w:b/>
          <w:sz w:val="24"/>
          <w:szCs w:val="24"/>
        </w:rPr>
        <w:t>”, filmovertrukne tabletter</w:t>
      </w:r>
    </w:p>
    <w:p w:rsidR="00527329" w:rsidRPr="00C84483" w:rsidRDefault="00527329" w:rsidP="00527329">
      <w:pPr>
        <w:jc w:val="both"/>
        <w:rPr>
          <w:sz w:val="24"/>
          <w:szCs w:val="24"/>
        </w:rPr>
      </w:pPr>
    </w:p>
    <w:p w:rsidR="00527329" w:rsidRPr="008B78C6" w:rsidRDefault="00527329" w:rsidP="00527329">
      <w:pPr>
        <w:ind w:left="851" w:hanging="851"/>
        <w:jc w:val="both"/>
        <w:rPr>
          <w:sz w:val="24"/>
          <w:szCs w:val="24"/>
        </w:rPr>
      </w:pPr>
    </w:p>
    <w:p w:rsidR="00527329" w:rsidRPr="008B78C6" w:rsidRDefault="00527329" w:rsidP="00527329">
      <w:pPr>
        <w:ind w:left="851" w:hanging="851"/>
        <w:rPr>
          <w:b/>
          <w:sz w:val="24"/>
          <w:szCs w:val="24"/>
        </w:rPr>
      </w:pPr>
      <w:r w:rsidRPr="008B78C6">
        <w:rPr>
          <w:b/>
          <w:sz w:val="24"/>
          <w:szCs w:val="24"/>
        </w:rPr>
        <w:t>0.</w:t>
      </w:r>
      <w:r w:rsidRPr="008B78C6">
        <w:rPr>
          <w:b/>
          <w:sz w:val="24"/>
          <w:szCs w:val="24"/>
        </w:rPr>
        <w:tab/>
        <w:t>D.SP.NR.</w:t>
      </w:r>
    </w:p>
    <w:p w:rsidR="00527329" w:rsidRPr="008B78C6" w:rsidRDefault="00527329" w:rsidP="00527329">
      <w:pPr>
        <w:ind w:left="851" w:hanging="851"/>
        <w:rPr>
          <w:sz w:val="24"/>
          <w:szCs w:val="24"/>
        </w:rPr>
      </w:pPr>
      <w:r w:rsidRPr="008B78C6">
        <w:rPr>
          <w:sz w:val="24"/>
          <w:szCs w:val="24"/>
        </w:rPr>
        <w:tab/>
        <w:t>28668</w:t>
      </w:r>
    </w:p>
    <w:p w:rsidR="00527329" w:rsidRPr="008B78C6" w:rsidRDefault="00527329" w:rsidP="00527329">
      <w:pPr>
        <w:ind w:left="851" w:hanging="851"/>
        <w:rPr>
          <w:sz w:val="24"/>
          <w:szCs w:val="24"/>
        </w:rPr>
      </w:pPr>
    </w:p>
    <w:p w:rsidR="00527329" w:rsidRPr="008B78C6" w:rsidRDefault="00527329" w:rsidP="00527329">
      <w:pPr>
        <w:ind w:left="851" w:hanging="851"/>
        <w:rPr>
          <w:b/>
          <w:sz w:val="24"/>
          <w:szCs w:val="24"/>
        </w:rPr>
      </w:pPr>
      <w:r w:rsidRPr="008B78C6">
        <w:rPr>
          <w:b/>
          <w:sz w:val="24"/>
          <w:szCs w:val="24"/>
        </w:rPr>
        <w:t>1.</w:t>
      </w:r>
      <w:r w:rsidRPr="008B78C6">
        <w:rPr>
          <w:b/>
          <w:sz w:val="24"/>
          <w:szCs w:val="24"/>
        </w:rPr>
        <w:tab/>
        <w:t>LÆGEMIDLETS NAVN</w:t>
      </w:r>
    </w:p>
    <w:p w:rsidR="00527329" w:rsidRPr="008B78C6" w:rsidRDefault="00527329" w:rsidP="00527329">
      <w:pPr>
        <w:ind w:left="851" w:hanging="851"/>
        <w:rPr>
          <w:sz w:val="24"/>
          <w:szCs w:val="24"/>
        </w:rPr>
      </w:pPr>
      <w:r w:rsidRPr="008B78C6">
        <w:rPr>
          <w:sz w:val="24"/>
          <w:szCs w:val="24"/>
        </w:rPr>
        <w:tab/>
      </w:r>
      <w:proofErr w:type="spellStart"/>
      <w:r w:rsidRPr="008B78C6">
        <w:rPr>
          <w:sz w:val="24"/>
          <w:szCs w:val="24"/>
        </w:rPr>
        <w:t>Valganciclovir</w:t>
      </w:r>
      <w:proofErr w:type="spellEnd"/>
      <w:r w:rsidRPr="008B78C6">
        <w:rPr>
          <w:sz w:val="24"/>
          <w:szCs w:val="24"/>
        </w:rPr>
        <w:t xml:space="preserve"> ”</w:t>
      </w:r>
      <w:proofErr w:type="spellStart"/>
      <w:r w:rsidRPr="008B78C6">
        <w:rPr>
          <w:sz w:val="24"/>
          <w:szCs w:val="24"/>
        </w:rPr>
        <w:t>Teva</w:t>
      </w:r>
      <w:proofErr w:type="spellEnd"/>
      <w:r w:rsidRPr="008B78C6">
        <w:rPr>
          <w:sz w:val="24"/>
          <w:szCs w:val="24"/>
        </w:rPr>
        <w:t>”</w:t>
      </w:r>
    </w:p>
    <w:p w:rsidR="00527329" w:rsidRPr="008B78C6" w:rsidRDefault="00527329" w:rsidP="00527329">
      <w:pPr>
        <w:ind w:left="851" w:hanging="851"/>
        <w:rPr>
          <w:sz w:val="24"/>
          <w:szCs w:val="24"/>
        </w:rPr>
      </w:pPr>
      <w:r w:rsidRPr="008B78C6">
        <w:rPr>
          <w:sz w:val="24"/>
          <w:szCs w:val="24"/>
        </w:rPr>
        <w:tab/>
      </w:r>
    </w:p>
    <w:p w:rsidR="00527329" w:rsidRPr="008B78C6" w:rsidRDefault="00527329" w:rsidP="00527329">
      <w:pPr>
        <w:ind w:left="851" w:hanging="851"/>
        <w:rPr>
          <w:b/>
          <w:sz w:val="24"/>
          <w:szCs w:val="24"/>
        </w:rPr>
      </w:pPr>
      <w:r w:rsidRPr="008B78C6">
        <w:rPr>
          <w:b/>
          <w:sz w:val="24"/>
          <w:szCs w:val="24"/>
        </w:rPr>
        <w:t>2.</w:t>
      </w:r>
      <w:r w:rsidRPr="008B78C6">
        <w:rPr>
          <w:b/>
          <w:sz w:val="24"/>
          <w:szCs w:val="24"/>
        </w:rPr>
        <w:tab/>
        <w:t>KVALITATIV OG KVANTITATIV SAMMENSÆTNING</w:t>
      </w:r>
    </w:p>
    <w:p w:rsidR="00527329" w:rsidRPr="008B78C6" w:rsidRDefault="00527329" w:rsidP="00527329">
      <w:pPr>
        <w:ind w:left="851" w:hanging="851"/>
        <w:rPr>
          <w:sz w:val="24"/>
          <w:szCs w:val="24"/>
        </w:rPr>
      </w:pPr>
      <w:r w:rsidRPr="008B78C6">
        <w:rPr>
          <w:sz w:val="24"/>
          <w:szCs w:val="24"/>
        </w:rPr>
        <w:tab/>
        <w:t xml:space="preserve">Hver tablet indeholder 496,3 mg </w:t>
      </w:r>
      <w:proofErr w:type="spellStart"/>
      <w:r w:rsidRPr="008B78C6">
        <w:rPr>
          <w:sz w:val="24"/>
          <w:szCs w:val="24"/>
        </w:rPr>
        <w:t>valganciclovirhydrochlorid</w:t>
      </w:r>
      <w:proofErr w:type="spellEnd"/>
      <w:r w:rsidRPr="008B78C6">
        <w:rPr>
          <w:sz w:val="24"/>
          <w:szCs w:val="24"/>
        </w:rPr>
        <w:t xml:space="preserve"> svarende til 450 mg </w:t>
      </w:r>
      <w:proofErr w:type="spellStart"/>
      <w:r w:rsidRPr="008B78C6">
        <w:rPr>
          <w:sz w:val="24"/>
          <w:szCs w:val="24"/>
        </w:rPr>
        <w:t>valganciclovir</w:t>
      </w:r>
      <w:proofErr w:type="spellEnd"/>
      <w:r w:rsidRPr="008B78C6">
        <w:rPr>
          <w:sz w:val="24"/>
          <w:szCs w:val="24"/>
        </w:rPr>
        <w:t>.</w:t>
      </w:r>
    </w:p>
    <w:p w:rsidR="00527329" w:rsidRPr="008B78C6" w:rsidRDefault="00527329" w:rsidP="00527329">
      <w:pPr>
        <w:ind w:left="851" w:hanging="851"/>
        <w:rPr>
          <w:sz w:val="24"/>
          <w:szCs w:val="24"/>
        </w:rPr>
      </w:pPr>
    </w:p>
    <w:p w:rsidR="00527329" w:rsidRPr="008B78C6" w:rsidRDefault="00527329" w:rsidP="00527329">
      <w:pPr>
        <w:ind w:left="851" w:hanging="851"/>
        <w:rPr>
          <w:sz w:val="24"/>
          <w:szCs w:val="24"/>
        </w:rPr>
      </w:pPr>
      <w:r>
        <w:rPr>
          <w:sz w:val="24"/>
          <w:szCs w:val="24"/>
        </w:rPr>
        <w:tab/>
      </w:r>
      <w:r w:rsidRPr="008B78C6">
        <w:rPr>
          <w:sz w:val="24"/>
          <w:szCs w:val="24"/>
        </w:rPr>
        <w:t>Hjælpestof, som behandleren skal være opmærksom på:</w:t>
      </w:r>
    </w:p>
    <w:p w:rsidR="00527329" w:rsidRPr="008B78C6" w:rsidRDefault="00527329" w:rsidP="00527329">
      <w:pPr>
        <w:ind w:left="851" w:hanging="851"/>
        <w:rPr>
          <w:sz w:val="24"/>
          <w:szCs w:val="24"/>
        </w:rPr>
      </w:pPr>
      <w:r>
        <w:rPr>
          <w:sz w:val="24"/>
          <w:szCs w:val="24"/>
        </w:rPr>
        <w:tab/>
      </w:r>
      <w:r w:rsidRPr="008B78C6">
        <w:rPr>
          <w:sz w:val="24"/>
          <w:szCs w:val="24"/>
        </w:rPr>
        <w:t xml:space="preserve">Hver filmovertrukket tablet indeholder 6,365 mg </w:t>
      </w:r>
      <w:proofErr w:type="spellStart"/>
      <w:r w:rsidRPr="008B78C6">
        <w:rPr>
          <w:sz w:val="24"/>
          <w:szCs w:val="24"/>
        </w:rPr>
        <w:t>lactose</w:t>
      </w:r>
      <w:proofErr w:type="spellEnd"/>
      <w:r w:rsidRPr="008B78C6">
        <w:rPr>
          <w:sz w:val="24"/>
          <w:szCs w:val="24"/>
        </w:rPr>
        <w:t xml:space="preserve"> (som </w:t>
      </w:r>
      <w:proofErr w:type="spellStart"/>
      <w:r w:rsidRPr="008B78C6">
        <w:rPr>
          <w:sz w:val="24"/>
          <w:szCs w:val="24"/>
        </w:rPr>
        <w:t>lactosemonohydrat</w:t>
      </w:r>
      <w:proofErr w:type="spellEnd"/>
      <w:r w:rsidRPr="008B78C6">
        <w:rPr>
          <w:sz w:val="24"/>
          <w:szCs w:val="24"/>
        </w:rPr>
        <w:t>).</w:t>
      </w:r>
    </w:p>
    <w:p w:rsidR="00527329" w:rsidRPr="008B78C6" w:rsidRDefault="00527329" w:rsidP="00527329">
      <w:pPr>
        <w:ind w:left="851" w:hanging="851"/>
        <w:rPr>
          <w:sz w:val="24"/>
          <w:szCs w:val="24"/>
        </w:rPr>
      </w:pPr>
    </w:p>
    <w:p w:rsidR="00527329" w:rsidRPr="008B78C6" w:rsidRDefault="00527329" w:rsidP="00527329">
      <w:pPr>
        <w:ind w:left="851" w:hanging="851"/>
        <w:rPr>
          <w:sz w:val="24"/>
          <w:szCs w:val="24"/>
        </w:rPr>
      </w:pPr>
      <w:r>
        <w:rPr>
          <w:sz w:val="24"/>
          <w:szCs w:val="24"/>
        </w:rPr>
        <w:tab/>
      </w:r>
      <w:r w:rsidRPr="008B78C6">
        <w:rPr>
          <w:sz w:val="24"/>
          <w:szCs w:val="24"/>
        </w:rPr>
        <w:t>Alle hjælpestoffer er anført under pkt. 6.1.</w:t>
      </w:r>
    </w:p>
    <w:p w:rsidR="00527329" w:rsidRPr="008B78C6" w:rsidRDefault="00527329" w:rsidP="00527329">
      <w:pPr>
        <w:ind w:left="851" w:hanging="851"/>
        <w:rPr>
          <w:sz w:val="24"/>
          <w:szCs w:val="24"/>
        </w:rPr>
      </w:pPr>
    </w:p>
    <w:p w:rsidR="00527329" w:rsidRPr="008B78C6" w:rsidRDefault="00527329" w:rsidP="00527329">
      <w:pPr>
        <w:ind w:left="851" w:hanging="851"/>
        <w:rPr>
          <w:b/>
          <w:sz w:val="24"/>
          <w:szCs w:val="24"/>
        </w:rPr>
      </w:pPr>
      <w:r w:rsidRPr="008B78C6">
        <w:rPr>
          <w:b/>
          <w:sz w:val="24"/>
          <w:szCs w:val="24"/>
        </w:rPr>
        <w:t>3.</w:t>
      </w:r>
      <w:r w:rsidRPr="008B78C6">
        <w:rPr>
          <w:b/>
          <w:sz w:val="24"/>
          <w:szCs w:val="24"/>
        </w:rPr>
        <w:tab/>
        <w:t>LÆGEMIDDELFORM</w:t>
      </w:r>
    </w:p>
    <w:p w:rsidR="00527329" w:rsidRPr="008B78C6" w:rsidRDefault="00527329" w:rsidP="00527329">
      <w:pPr>
        <w:ind w:left="851" w:hanging="851"/>
        <w:rPr>
          <w:sz w:val="24"/>
          <w:szCs w:val="24"/>
        </w:rPr>
      </w:pPr>
      <w:r w:rsidRPr="008B78C6">
        <w:rPr>
          <w:sz w:val="24"/>
          <w:szCs w:val="24"/>
        </w:rPr>
        <w:tab/>
        <w:t>Filmovertruk</w:t>
      </w:r>
      <w:r>
        <w:rPr>
          <w:sz w:val="24"/>
          <w:szCs w:val="24"/>
        </w:rPr>
        <w:t>ne</w:t>
      </w:r>
      <w:r w:rsidRPr="008B78C6">
        <w:rPr>
          <w:sz w:val="24"/>
          <w:szCs w:val="24"/>
        </w:rPr>
        <w:t xml:space="preserve"> tablet</w:t>
      </w:r>
      <w:r>
        <w:rPr>
          <w:sz w:val="24"/>
          <w:szCs w:val="24"/>
        </w:rPr>
        <w:t>ter</w:t>
      </w:r>
      <w:r w:rsidRPr="008B78C6">
        <w:rPr>
          <w:sz w:val="24"/>
          <w:szCs w:val="24"/>
        </w:rPr>
        <w:t>.</w:t>
      </w:r>
    </w:p>
    <w:p w:rsidR="00527329" w:rsidRPr="008B78C6" w:rsidRDefault="00527329" w:rsidP="00527329">
      <w:pPr>
        <w:ind w:left="851" w:hanging="851"/>
        <w:rPr>
          <w:sz w:val="24"/>
          <w:szCs w:val="24"/>
        </w:rPr>
      </w:pPr>
    </w:p>
    <w:p w:rsidR="00527329" w:rsidRPr="008B78C6" w:rsidRDefault="00527329" w:rsidP="00527329">
      <w:pPr>
        <w:ind w:left="851" w:hanging="851"/>
        <w:rPr>
          <w:sz w:val="24"/>
          <w:szCs w:val="24"/>
        </w:rPr>
      </w:pPr>
      <w:r w:rsidRPr="008B78C6">
        <w:rPr>
          <w:sz w:val="24"/>
          <w:szCs w:val="24"/>
        </w:rPr>
        <w:tab/>
        <w:t>Ovale, lyserøde filmovertrukne tabletter med facetslebne kanter og præget med ”93” på den ene side og med ”5465” på den anden side.</w:t>
      </w:r>
    </w:p>
    <w:p w:rsidR="00527329" w:rsidRDefault="00527329" w:rsidP="00527329">
      <w:pPr>
        <w:ind w:left="851" w:hanging="851"/>
        <w:rPr>
          <w:sz w:val="24"/>
          <w:szCs w:val="24"/>
        </w:rPr>
      </w:pPr>
    </w:p>
    <w:p w:rsidR="00527329" w:rsidRPr="008B78C6" w:rsidRDefault="00527329" w:rsidP="00527329">
      <w:pPr>
        <w:ind w:left="851" w:hanging="851"/>
        <w:rPr>
          <w:sz w:val="24"/>
          <w:szCs w:val="24"/>
        </w:rPr>
      </w:pPr>
    </w:p>
    <w:p w:rsidR="00527329" w:rsidRPr="008B78C6" w:rsidRDefault="00527329" w:rsidP="00527329">
      <w:pPr>
        <w:ind w:left="851" w:hanging="851"/>
        <w:rPr>
          <w:b/>
          <w:sz w:val="24"/>
          <w:szCs w:val="24"/>
        </w:rPr>
      </w:pPr>
      <w:r w:rsidRPr="008B78C6">
        <w:rPr>
          <w:b/>
          <w:sz w:val="24"/>
          <w:szCs w:val="24"/>
        </w:rPr>
        <w:t>4.</w:t>
      </w:r>
      <w:r w:rsidRPr="008B78C6">
        <w:rPr>
          <w:b/>
          <w:sz w:val="24"/>
          <w:szCs w:val="24"/>
        </w:rPr>
        <w:tab/>
        <w:t>KLINISKE OPLYSNINGER</w:t>
      </w:r>
    </w:p>
    <w:p w:rsidR="00527329" w:rsidRPr="008B78C6" w:rsidRDefault="00527329" w:rsidP="00527329">
      <w:pPr>
        <w:ind w:left="851" w:hanging="851"/>
        <w:rPr>
          <w:b/>
          <w:sz w:val="24"/>
          <w:szCs w:val="24"/>
        </w:rPr>
      </w:pPr>
    </w:p>
    <w:p w:rsidR="00527329" w:rsidRPr="008B78C6" w:rsidRDefault="00527329" w:rsidP="00527329">
      <w:pPr>
        <w:ind w:left="851" w:hanging="851"/>
        <w:rPr>
          <w:b/>
          <w:sz w:val="24"/>
          <w:szCs w:val="24"/>
          <w:u w:val="single"/>
        </w:rPr>
      </w:pPr>
      <w:r w:rsidRPr="008B78C6">
        <w:rPr>
          <w:b/>
          <w:sz w:val="24"/>
          <w:szCs w:val="24"/>
        </w:rPr>
        <w:t>4.1</w:t>
      </w:r>
      <w:r w:rsidRPr="008B78C6">
        <w:rPr>
          <w:b/>
          <w:sz w:val="24"/>
          <w:szCs w:val="24"/>
        </w:rPr>
        <w:tab/>
        <w:t>Terapeutiske indikationer</w:t>
      </w:r>
    </w:p>
    <w:p w:rsidR="00527329" w:rsidRDefault="00527329" w:rsidP="00527329">
      <w:pPr>
        <w:ind w:left="851" w:hanging="851"/>
        <w:rPr>
          <w:sz w:val="24"/>
          <w:szCs w:val="24"/>
        </w:rPr>
      </w:pPr>
      <w:r w:rsidRPr="008B78C6">
        <w:rPr>
          <w:sz w:val="24"/>
          <w:szCs w:val="24"/>
        </w:rPr>
        <w:tab/>
      </w:r>
      <w:proofErr w:type="spellStart"/>
      <w:r>
        <w:rPr>
          <w:sz w:val="24"/>
          <w:szCs w:val="24"/>
        </w:rPr>
        <w:t>Valganciclovir</w:t>
      </w:r>
      <w:proofErr w:type="spellEnd"/>
      <w:r>
        <w:rPr>
          <w:sz w:val="24"/>
          <w:szCs w:val="24"/>
        </w:rPr>
        <w:t xml:space="preserve"> ”</w:t>
      </w:r>
      <w:proofErr w:type="spellStart"/>
      <w:r>
        <w:rPr>
          <w:sz w:val="24"/>
          <w:szCs w:val="24"/>
        </w:rPr>
        <w:t>Teva</w:t>
      </w:r>
      <w:proofErr w:type="spellEnd"/>
      <w:r>
        <w:rPr>
          <w:sz w:val="24"/>
          <w:szCs w:val="24"/>
        </w:rPr>
        <w:t xml:space="preserve">” er indiceret til induktions- og vedligeholdelsesbehandling af </w:t>
      </w:r>
      <w:proofErr w:type="spellStart"/>
      <w:r>
        <w:rPr>
          <w:sz w:val="24"/>
          <w:szCs w:val="24"/>
        </w:rPr>
        <w:t>cytomegalovirus</w:t>
      </w:r>
      <w:proofErr w:type="spellEnd"/>
      <w:r>
        <w:rPr>
          <w:sz w:val="24"/>
          <w:szCs w:val="24"/>
        </w:rPr>
        <w:t xml:space="preserve"> (CMV) </w:t>
      </w:r>
      <w:proofErr w:type="spellStart"/>
      <w:r>
        <w:rPr>
          <w:sz w:val="24"/>
          <w:szCs w:val="24"/>
        </w:rPr>
        <w:t>retinitis</w:t>
      </w:r>
      <w:proofErr w:type="spellEnd"/>
      <w:r>
        <w:rPr>
          <w:sz w:val="24"/>
          <w:szCs w:val="24"/>
        </w:rPr>
        <w:t xml:space="preserve"> hos voksne med erhvervet immundefekt syndrom (aids).</w:t>
      </w:r>
    </w:p>
    <w:p w:rsidR="00527329" w:rsidRDefault="00527329" w:rsidP="00527329">
      <w:pPr>
        <w:ind w:left="851" w:hanging="851"/>
        <w:rPr>
          <w:sz w:val="24"/>
          <w:szCs w:val="24"/>
        </w:rPr>
      </w:pPr>
    </w:p>
    <w:p w:rsidR="00527329" w:rsidRPr="008B78C6" w:rsidRDefault="00527329" w:rsidP="00527329">
      <w:pPr>
        <w:ind w:left="851" w:hanging="851"/>
        <w:rPr>
          <w:sz w:val="24"/>
          <w:szCs w:val="24"/>
        </w:rPr>
      </w:pPr>
      <w:r>
        <w:rPr>
          <w:sz w:val="24"/>
          <w:szCs w:val="24"/>
        </w:rPr>
        <w:tab/>
      </w:r>
      <w:proofErr w:type="spellStart"/>
      <w:r>
        <w:rPr>
          <w:sz w:val="24"/>
          <w:szCs w:val="24"/>
        </w:rPr>
        <w:t>Valganciclovir</w:t>
      </w:r>
      <w:proofErr w:type="spellEnd"/>
      <w:r>
        <w:rPr>
          <w:sz w:val="24"/>
          <w:szCs w:val="24"/>
        </w:rPr>
        <w:t xml:space="preserve"> ”</w:t>
      </w:r>
      <w:proofErr w:type="spellStart"/>
      <w:r>
        <w:rPr>
          <w:sz w:val="24"/>
          <w:szCs w:val="24"/>
        </w:rPr>
        <w:t>Teva</w:t>
      </w:r>
      <w:proofErr w:type="spellEnd"/>
      <w:r>
        <w:rPr>
          <w:sz w:val="24"/>
          <w:szCs w:val="24"/>
        </w:rPr>
        <w:t xml:space="preserve">” er indiceret til forebyggelse af CMV-sygdom hos CMV-negative </w:t>
      </w:r>
      <w:r>
        <w:rPr>
          <w:noProof/>
          <w:sz w:val="24"/>
          <w:szCs w:val="24"/>
        </w:rPr>
        <w:t>voksne og børn (fra fødsel til 18 år)</w:t>
      </w:r>
      <w:r>
        <w:rPr>
          <w:sz w:val="24"/>
          <w:szCs w:val="24"/>
        </w:rPr>
        <w:t>, der er transplanteret med et organ fra en CMV-positiv donor.</w:t>
      </w:r>
    </w:p>
    <w:p w:rsidR="00527329" w:rsidRDefault="00527329" w:rsidP="00527329">
      <w:pPr>
        <w:rPr>
          <w:sz w:val="24"/>
          <w:szCs w:val="24"/>
        </w:rPr>
      </w:pPr>
      <w:r>
        <w:rPr>
          <w:sz w:val="24"/>
          <w:szCs w:val="24"/>
        </w:rPr>
        <w:br w:type="page"/>
      </w:r>
    </w:p>
    <w:p w:rsidR="00527329" w:rsidRPr="008B78C6" w:rsidRDefault="00527329" w:rsidP="00527329">
      <w:pPr>
        <w:ind w:left="851" w:hanging="851"/>
        <w:rPr>
          <w:sz w:val="24"/>
          <w:szCs w:val="24"/>
        </w:rPr>
      </w:pPr>
    </w:p>
    <w:p w:rsidR="00527329" w:rsidRDefault="00527329" w:rsidP="00527329">
      <w:pPr>
        <w:ind w:left="851" w:hanging="851"/>
        <w:rPr>
          <w:b/>
          <w:sz w:val="24"/>
          <w:szCs w:val="24"/>
        </w:rPr>
      </w:pPr>
      <w:r w:rsidRPr="008B78C6">
        <w:rPr>
          <w:b/>
          <w:sz w:val="24"/>
          <w:szCs w:val="24"/>
        </w:rPr>
        <w:t>4.2</w:t>
      </w:r>
      <w:r w:rsidRPr="008B78C6">
        <w:rPr>
          <w:b/>
          <w:sz w:val="24"/>
          <w:szCs w:val="24"/>
        </w:rPr>
        <w:tab/>
        <w:t xml:space="preserve">Dosering og </w:t>
      </w:r>
      <w:r w:rsidR="002F67BF">
        <w:rPr>
          <w:b/>
          <w:sz w:val="24"/>
          <w:szCs w:val="24"/>
        </w:rPr>
        <w:t>administration</w:t>
      </w:r>
    </w:p>
    <w:p w:rsidR="00270291" w:rsidRPr="008B78C6" w:rsidRDefault="00270291" w:rsidP="00527329">
      <w:pPr>
        <w:ind w:left="851" w:hanging="851"/>
        <w:rPr>
          <w:b/>
          <w:sz w:val="24"/>
          <w:szCs w:val="24"/>
        </w:rPr>
      </w:pPr>
    </w:p>
    <w:p w:rsidR="00527329" w:rsidRDefault="00527329" w:rsidP="00527329">
      <w:pPr>
        <w:ind w:left="851"/>
        <w:rPr>
          <w:sz w:val="24"/>
          <w:szCs w:val="24"/>
          <w:u w:val="single"/>
        </w:rPr>
      </w:pPr>
      <w:r>
        <w:rPr>
          <w:sz w:val="24"/>
          <w:szCs w:val="24"/>
          <w:u w:val="single"/>
        </w:rPr>
        <w:t>Dosering</w:t>
      </w:r>
    </w:p>
    <w:p w:rsidR="00527329" w:rsidRDefault="00527329" w:rsidP="00527329">
      <w:pPr>
        <w:ind w:left="851" w:hanging="851"/>
        <w:rPr>
          <w:b/>
          <w:sz w:val="24"/>
          <w:szCs w:val="24"/>
        </w:rPr>
      </w:pPr>
    </w:p>
    <w:p w:rsidR="00527329" w:rsidRDefault="00527329" w:rsidP="00527329">
      <w:pPr>
        <w:ind w:left="851" w:hanging="851"/>
        <w:rPr>
          <w:b/>
          <w:sz w:val="24"/>
          <w:szCs w:val="24"/>
        </w:rPr>
      </w:pPr>
      <w:r>
        <w:rPr>
          <w:b/>
          <w:sz w:val="24"/>
          <w:szCs w:val="24"/>
        </w:rPr>
        <w:tab/>
        <w:t xml:space="preserve">Advarsel – For at undgå overdosering er det vigtigt nøje at overholde de anbefalede doser (se pkt. 4.4 og 4.9). </w:t>
      </w:r>
    </w:p>
    <w:p w:rsidR="00527329" w:rsidRDefault="00527329" w:rsidP="00527329">
      <w:pPr>
        <w:ind w:left="851" w:hanging="851"/>
        <w:rPr>
          <w:sz w:val="24"/>
          <w:szCs w:val="24"/>
        </w:rPr>
      </w:pPr>
    </w:p>
    <w:p w:rsidR="00527329" w:rsidRDefault="00527329" w:rsidP="00527329">
      <w:pPr>
        <w:ind w:left="851" w:hanging="851"/>
        <w:rPr>
          <w:sz w:val="24"/>
          <w:szCs w:val="24"/>
        </w:rPr>
      </w:pPr>
      <w:r>
        <w:rPr>
          <w:sz w:val="24"/>
          <w:szCs w:val="24"/>
        </w:rPr>
        <w:tab/>
      </w:r>
      <w:proofErr w:type="spellStart"/>
      <w:r>
        <w:rPr>
          <w:sz w:val="24"/>
          <w:szCs w:val="24"/>
        </w:rPr>
        <w:t>Valganciclovir</w:t>
      </w:r>
      <w:proofErr w:type="spellEnd"/>
      <w:r>
        <w:rPr>
          <w:sz w:val="24"/>
          <w:szCs w:val="24"/>
        </w:rPr>
        <w:t xml:space="preserve"> </w:t>
      </w:r>
      <w:proofErr w:type="spellStart"/>
      <w:r>
        <w:rPr>
          <w:sz w:val="24"/>
          <w:szCs w:val="24"/>
        </w:rPr>
        <w:t>metaboliseres</w:t>
      </w:r>
      <w:proofErr w:type="spellEnd"/>
      <w:r>
        <w:rPr>
          <w:sz w:val="24"/>
          <w:szCs w:val="24"/>
        </w:rPr>
        <w:t xml:space="preserve"> hurtigt og ekstensivt til </w:t>
      </w:r>
      <w:proofErr w:type="spellStart"/>
      <w:r>
        <w:rPr>
          <w:sz w:val="24"/>
          <w:szCs w:val="24"/>
        </w:rPr>
        <w:t>ganciclovir</w:t>
      </w:r>
      <w:proofErr w:type="spellEnd"/>
      <w:r>
        <w:rPr>
          <w:sz w:val="24"/>
          <w:szCs w:val="24"/>
        </w:rPr>
        <w:t xml:space="preserve"> efter oral administration. Oral </w:t>
      </w:r>
      <w:proofErr w:type="spellStart"/>
      <w:r>
        <w:rPr>
          <w:sz w:val="24"/>
          <w:szCs w:val="24"/>
        </w:rPr>
        <w:t>valganciclovir</w:t>
      </w:r>
      <w:proofErr w:type="spellEnd"/>
      <w:r>
        <w:rPr>
          <w:sz w:val="24"/>
          <w:szCs w:val="24"/>
        </w:rPr>
        <w:t xml:space="preserve"> 900 mg 2 gange dagligt er terapeutisk ækvivalent med </w:t>
      </w:r>
      <w:proofErr w:type="spellStart"/>
      <w:r>
        <w:rPr>
          <w:sz w:val="24"/>
          <w:szCs w:val="24"/>
        </w:rPr>
        <w:t>i.v</w:t>
      </w:r>
      <w:proofErr w:type="spellEnd"/>
      <w:r>
        <w:rPr>
          <w:sz w:val="24"/>
          <w:szCs w:val="24"/>
        </w:rPr>
        <w:t xml:space="preserve">. </w:t>
      </w:r>
      <w:proofErr w:type="spellStart"/>
      <w:r>
        <w:rPr>
          <w:sz w:val="24"/>
          <w:szCs w:val="24"/>
        </w:rPr>
        <w:t>ganciclovir</w:t>
      </w:r>
      <w:proofErr w:type="spellEnd"/>
      <w:r>
        <w:rPr>
          <w:sz w:val="24"/>
          <w:szCs w:val="24"/>
        </w:rPr>
        <w:t xml:space="preserve"> 5 mg/kg 2 gange dagligt.</w:t>
      </w:r>
    </w:p>
    <w:p w:rsidR="00527329" w:rsidRDefault="00527329" w:rsidP="00527329">
      <w:pPr>
        <w:ind w:left="851"/>
        <w:rPr>
          <w:i/>
          <w:sz w:val="24"/>
          <w:szCs w:val="24"/>
        </w:rPr>
      </w:pPr>
    </w:p>
    <w:p w:rsidR="00527329" w:rsidRDefault="00527329" w:rsidP="00527329">
      <w:pPr>
        <w:ind w:left="851"/>
        <w:rPr>
          <w:sz w:val="24"/>
          <w:szCs w:val="24"/>
        </w:rPr>
      </w:pPr>
      <w:r>
        <w:rPr>
          <w:i/>
          <w:sz w:val="24"/>
          <w:szCs w:val="24"/>
        </w:rPr>
        <w:t>Behandling af CMV-</w:t>
      </w:r>
      <w:proofErr w:type="spellStart"/>
      <w:r>
        <w:rPr>
          <w:i/>
          <w:sz w:val="24"/>
          <w:szCs w:val="24"/>
        </w:rPr>
        <w:t>retinitis</w:t>
      </w:r>
      <w:proofErr w:type="spellEnd"/>
    </w:p>
    <w:p w:rsidR="00527329" w:rsidRDefault="00527329" w:rsidP="00527329">
      <w:pPr>
        <w:ind w:left="851" w:hanging="851"/>
        <w:rPr>
          <w:sz w:val="24"/>
          <w:szCs w:val="24"/>
        </w:rPr>
      </w:pPr>
      <w:r>
        <w:rPr>
          <w:sz w:val="24"/>
          <w:szCs w:val="24"/>
        </w:rPr>
        <w:tab/>
      </w:r>
    </w:p>
    <w:p w:rsidR="00527329" w:rsidRDefault="00527329" w:rsidP="00527329">
      <w:pPr>
        <w:ind w:left="851"/>
        <w:rPr>
          <w:sz w:val="24"/>
          <w:szCs w:val="24"/>
          <w:u w:val="single"/>
        </w:rPr>
      </w:pPr>
      <w:r>
        <w:rPr>
          <w:sz w:val="24"/>
          <w:szCs w:val="24"/>
          <w:u w:val="single"/>
        </w:rPr>
        <w:t>Voksne</w:t>
      </w:r>
    </w:p>
    <w:p w:rsidR="00527329" w:rsidRDefault="00527329" w:rsidP="00527329">
      <w:pPr>
        <w:ind w:left="851" w:hanging="851"/>
        <w:rPr>
          <w:sz w:val="24"/>
          <w:szCs w:val="24"/>
          <w:u w:val="single"/>
        </w:rPr>
      </w:pPr>
    </w:p>
    <w:p w:rsidR="00527329" w:rsidRDefault="00527329" w:rsidP="00527329">
      <w:pPr>
        <w:ind w:left="851" w:hanging="851"/>
        <w:rPr>
          <w:i/>
          <w:sz w:val="24"/>
          <w:szCs w:val="24"/>
        </w:rPr>
      </w:pPr>
      <w:r>
        <w:rPr>
          <w:i/>
          <w:sz w:val="24"/>
          <w:szCs w:val="24"/>
        </w:rPr>
        <w:tab/>
        <w:t>Induktionsbehandling af CMV-</w:t>
      </w:r>
      <w:proofErr w:type="spellStart"/>
      <w:r>
        <w:rPr>
          <w:i/>
          <w:sz w:val="24"/>
          <w:szCs w:val="24"/>
        </w:rPr>
        <w:t>retinitis</w:t>
      </w:r>
      <w:proofErr w:type="spellEnd"/>
      <w:r>
        <w:rPr>
          <w:i/>
          <w:sz w:val="24"/>
          <w:szCs w:val="24"/>
        </w:rPr>
        <w:t>:</w:t>
      </w:r>
    </w:p>
    <w:p w:rsidR="00527329" w:rsidRDefault="00527329" w:rsidP="00527329">
      <w:pPr>
        <w:ind w:left="851" w:hanging="851"/>
        <w:rPr>
          <w:sz w:val="24"/>
          <w:szCs w:val="24"/>
        </w:rPr>
      </w:pPr>
      <w:r>
        <w:rPr>
          <w:sz w:val="24"/>
          <w:szCs w:val="24"/>
        </w:rPr>
        <w:tab/>
        <w:t>Den anbefalede dosis til patienter med aktiv CMV-</w:t>
      </w:r>
      <w:proofErr w:type="spellStart"/>
      <w:r>
        <w:rPr>
          <w:sz w:val="24"/>
          <w:szCs w:val="24"/>
        </w:rPr>
        <w:t>retinitis</w:t>
      </w:r>
      <w:proofErr w:type="spellEnd"/>
      <w:r>
        <w:rPr>
          <w:sz w:val="24"/>
          <w:szCs w:val="24"/>
        </w:rPr>
        <w:t xml:space="preserve"> er 900 mg </w:t>
      </w:r>
      <w:proofErr w:type="spellStart"/>
      <w:r>
        <w:rPr>
          <w:sz w:val="24"/>
          <w:szCs w:val="24"/>
        </w:rPr>
        <w:t>valganciclovir</w:t>
      </w:r>
      <w:proofErr w:type="spellEnd"/>
      <w:r>
        <w:rPr>
          <w:sz w:val="24"/>
          <w:szCs w:val="24"/>
        </w:rPr>
        <w:t xml:space="preserve"> (2 </w:t>
      </w:r>
      <w:proofErr w:type="spellStart"/>
      <w:r>
        <w:rPr>
          <w:sz w:val="24"/>
          <w:szCs w:val="24"/>
        </w:rPr>
        <w:t>Valganciclovir</w:t>
      </w:r>
      <w:proofErr w:type="spellEnd"/>
      <w:r>
        <w:rPr>
          <w:sz w:val="24"/>
          <w:szCs w:val="24"/>
        </w:rPr>
        <w:t xml:space="preserve"> ”</w:t>
      </w:r>
      <w:proofErr w:type="spellStart"/>
      <w:r>
        <w:rPr>
          <w:sz w:val="24"/>
          <w:szCs w:val="24"/>
        </w:rPr>
        <w:t>Teva</w:t>
      </w:r>
      <w:proofErr w:type="spellEnd"/>
      <w:r>
        <w:rPr>
          <w:sz w:val="24"/>
          <w:szCs w:val="24"/>
        </w:rPr>
        <w:t>”-tabletter a 450 mg) 2 gange dagligt i 21 dage, og den bør om muligt indtages sammen med føde. Længerevarende induktionsbehandling kan forøge risikoen for knoglemarvstoksicitet (se pkt. 4.4).</w:t>
      </w:r>
    </w:p>
    <w:p w:rsidR="00527329" w:rsidRDefault="00527329" w:rsidP="00527329">
      <w:pPr>
        <w:ind w:left="851" w:hanging="851"/>
        <w:rPr>
          <w:sz w:val="24"/>
          <w:szCs w:val="24"/>
        </w:rPr>
      </w:pPr>
    </w:p>
    <w:p w:rsidR="00527329" w:rsidRDefault="00527329" w:rsidP="00527329">
      <w:pPr>
        <w:ind w:left="851" w:hanging="851"/>
        <w:rPr>
          <w:i/>
          <w:sz w:val="24"/>
          <w:szCs w:val="24"/>
        </w:rPr>
      </w:pPr>
      <w:r>
        <w:rPr>
          <w:i/>
          <w:sz w:val="24"/>
          <w:szCs w:val="24"/>
        </w:rPr>
        <w:tab/>
        <w:t>Vedligeholdelsesbehandling af CMV-</w:t>
      </w:r>
      <w:proofErr w:type="spellStart"/>
      <w:r>
        <w:rPr>
          <w:i/>
          <w:sz w:val="24"/>
          <w:szCs w:val="24"/>
        </w:rPr>
        <w:t>retinitis</w:t>
      </w:r>
      <w:proofErr w:type="spellEnd"/>
      <w:r>
        <w:rPr>
          <w:i/>
          <w:sz w:val="24"/>
          <w:szCs w:val="24"/>
        </w:rPr>
        <w:t>:</w:t>
      </w:r>
    </w:p>
    <w:p w:rsidR="00527329" w:rsidRDefault="00527329" w:rsidP="00527329">
      <w:pPr>
        <w:ind w:left="851" w:hanging="851"/>
        <w:rPr>
          <w:sz w:val="24"/>
          <w:szCs w:val="24"/>
        </w:rPr>
      </w:pPr>
      <w:r>
        <w:rPr>
          <w:sz w:val="24"/>
          <w:szCs w:val="24"/>
        </w:rPr>
        <w:tab/>
        <w:t>Efter induktionsbehandling eller hos patienter med inaktiv CMV-</w:t>
      </w:r>
      <w:proofErr w:type="spellStart"/>
      <w:r>
        <w:rPr>
          <w:sz w:val="24"/>
          <w:szCs w:val="24"/>
        </w:rPr>
        <w:t>retinitis</w:t>
      </w:r>
      <w:proofErr w:type="spellEnd"/>
      <w:r>
        <w:rPr>
          <w:sz w:val="24"/>
          <w:szCs w:val="24"/>
        </w:rPr>
        <w:t xml:space="preserve"> er den anbefalede dosis 900 mg </w:t>
      </w:r>
      <w:proofErr w:type="spellStart"/>
      <w:r>
        <w:rPr>
          <w:sz w:val="24"/>
          <w:szCs w:val="24"/>
        </w:rPr>
        <w:t>valganciclovir</w:t>
      </w:r>
      <w:proofErr w:type="spellEnd"/>
      <w:r>
        <w:rPr>
          <w:sz w:val="24"/>
          <w:szCs w:val="24"/>
        </w:rPr>
        <w:t xml:space="preserve"> (2 </w:t>
      </w:r>
      <w:proofErr w:type="spellStart"/>
      <w:r>
        <w:rPr>
          <w:sz w:val="24"/>
          <w:szCs w:val="24"/>
        </w:rPr>
        <w:t>Valganciclovir</w:t>
      </w:r>
      <w:proofErr w:type="spellEnd"/>
      <w:r>
        <w:rPr>
          <w:sz w:val="24"/>
          <w:szCs w:val="24"/>
        </w:rPr>
        <w:t xml:space="preserve"> ”</w:t>
      </w:r>
      <w:proofErr w:type="spellStart"/>
      <w:r>
        <w:rPr>
          <w:sz w:val="24"/>
          <w:szCs w:val="24"/>
        </w:rPr>
        <w:t>Teva</w:t>
      </w:r>
      <w:proofErr w:type="spellEnd"/>
      <w:r>
        <w:rPr>
          <w:sz w:val="24"/>
          <w:szCs w:val="24"/>
        </w:rPr>
        <w:t xml:space="preserve">”-tabletter a 450 mg) én gang dagligt, og den bør om muligt indtages sammen med føde. Hos patienter med </w:t>
      </w:r>
      <w:proofErr w:type="spellStart"/>
      <w:r>
        <w:rPr>
          <w:sz w:val="24"/>
          <w:szCs w:val="24"/>
        </w:rPr>
        <w:t>retinitis</w:t>
      </w:r>
      <w:proofErr w:type="spellEnd"/>
      <w:r>
        <w:rPr>
          <w:sz w:val="24"/>
          <w:szCs w:val="24"/>
        </w:rPr>
        <w:t>, som forværres, kan induktionsbehandlingen gentages, idet risikoen for viral lægemiddel</w:t>
      </w:r>
      <w:r>
        <w:rPr>
          <w:sz w:val="24"/>
          <w:szCs w:val="24"/>
        </w:rPr>
        <w:softHyphen/>
        <w:t>resistens dog skal tages i betragtning.</w:t>
      </w:r>
    </w:p>
    <w:p w:rsidR="00527329" w:rsidRDefault="00527329" w:rsidP="00527329">
      <w:pPr>
        <w:ind w:left="851" w:hanging="851"/>
        <w:rPr>
          <w:sz w:val="24"/>
          <w:szCs w:val="24"/>
        </w:rPr>
      </w:pPr>
    </w:p>
    <w:p w:rsidR="00270291" w:rsidRPr="00290F9F" w:rsidRDefault="00270291" w:rsidP="00270291">
      <w:pPr>
        <w:ind w:left="851"/>
        <w:rPr>
          <w:color w:val="000000"/>
          <w:sz w:val="22"/>
          <w:szCs w:val="22"/>
          <w:lang w:eastAsia="da-DK"/>
        </w:rPr>
      </w:pPr>
      <w:r w:rsidRPr="00290F9F">
        <w:rPr>
          <w:rFonts w:ascii="inherit" w:hAnsi="inherit"/>
          <w:color w:val="000000"/>
          <w:sz w:val="24"/>
          <w:szCs w:val="24"/>
          <w:bdr w:val="none" w:sz="0" w:space="0" w:color="auto" w:frame="1"/>
          <w:lang w:eastAsia="da-DK"/>
        </w:rPr>
        <w:t>Varigheden af vedligeholdelsesbehandling skal bestemmes individuelt.</w:t>
      </w:r>
    </w:p>
    <w:p w:rsidR="00270291" w:rsidRPr="00290F9F" w:rsidRDefault="00270291" w:rsidP="00270291">
      <w:pPr>
        <w:shd w:val="clear" w:color="auto" w:fill="FFFFFF"/>
        <w:textAlignment w:val="baseline"/>
        <w:rPr>
          <w:color w:val="000000"/>
          <w:sz w:val="22"/>
          <w:szCs w:val="22"/>
          <w:lang w:eastAsia="da-DK"/>
        </w:rPr>
      </w:pPr>
      <w:r w:rsidRPr="00290F9F">
        <w:rPr>
          <w:color w:val="000000"/>
          <w:sz w:val="22"/>
          <w:szCs w:val="22"/>
          <w:bdr w:val="none" w:sz="0" w:space="0" w:color="auto" w:frame="1"/>
          <w:lang w:eastAsia="da-DK"/>
        </w:rPr>
        <w:t>   </w:t>
      </w:r>
    </w:p>
    <w:p w:rsidR="00270291" w:rsidRPr="00290F9F" w:rsidRDefault="00270291" w:rsidP="00270291">
      <w:pPr>
        <w:shd w:val="clear" w:color="auto" w:fill="FFFFFF"/>
        <w:ind w:firstLine="851"/>
        <w:textAlignment w:val="baseline"/>
        <w:rPr>
          <w:color w:val="000000"/>
          <w:sz w:val="22"/>
          <w:szCs w:val="22"/>
          <w:lang w:eastAsia="da-DK"/>
        </w:rPr>
      </w:pPr>
      <w:r w:rsidRPr="00290F9F">
        <w:rPr>
          <w:rFonts w:ascii="inherit" w:hAnsi="inherit"/>
          <w:color w:val="000000"/>
          <w:sz w:val="24"/>
          <w:szCs w:val="24"/>
          <w:u w:val="single"/>
          <w:bdr w:val="none" w:sz="0" w:space="0" w:color="auto" w:frame="1"/>
          <w:lang w:eastAsia="da-DK"/>
        </w:rPr>
        <w:t>Pædiatrisk population</w:t>
      </w:r>
    </w:p>
    <w:p w:rsidR="00270291" w:rsidRPr="00290F9F" w:rsidRDefault="00270291" w:rsidP="00270291">
      <w:pPr>
        <w:shd w:val="clear" w:color="auto" w:fill="FFFFFF"/>
        <w:ind w:left="851"/>
        <w:textAlignment w:val="baseline"/>
        <w:rPr>
          <w:color w:val="000000"/>
          <w:sz w:val="22"/>
          <w:szCs w:val="22"/>
          <w:lang w:eastAsia="da-DK"/>
        </w:rPr>
      </w:pPr>
      <w:proofErr w:type="spellStart"/>
      <w:r w:rsidRPr="00290F9F">
        <w:rPr>
          <w:rFonts w:ascii="inherit" w:hAnsi="inherit"/>
          <w:color w:val="000000"/>
          <w:sz w:val="24"/>
          <w:szCs w:val="24"/>
          <w:bdr w:val="none" w:sz="0" w:space="0" w:color="auto" w:frame="1"/>
          <w:lang w:eastAsia="da-DK"/>
        </w:rPr>
        <w:t>Valganciclovirs</w:t>
      </w:r>
      <w:proofErr w:type="spellEnd"/>
      <w:r w:rsidRPr="00290F9F">
        <w:rPr>
          <w:rFonts w:ascii="inherit" w:hAnsi="inherit"/>
          <w:color w:val="000000"/>
          <w:sz w:val="24"/>
          <w:szCs w:val="24"/>
          <w:bdr w:val="none" w:sz="0" w:space="0" w:color="auto" w:frame="1"/>
          <w:lang w:eastAsia="da-DK"/>
        </w:rPr>
        <w:t xml:space="preserve"> sikkerhed og virkning i behandlingen af ​​CMV-</w:t>
      </w:r>
      <w:proofErr w:type="spellStart"/>
      <w:r w:rsidRPr="00290F9F">
        <w:rPr>
          <w:rFonts w:ascii="inherit" w:hAnsi="inherit"/>
          <w:color w:val="000000"/>
          <w:sz w:val="24"/>
          <w:szCs w:val="24"/>
          <w:bdr w:val="none" w:sz="0" w:space="0" w:color="auto" w:frame="1"/>
          <w:lang w:eastAsia="da-DK"/>
        </w:rPr>
        <w:t>retinitis</w:t>
      </w:r>
      <w:proofErr w:type="spellEnd"/>
      <w:r w:rsidRPr="00290F9F">
        <w:rPr>
          <w:rFonts w:ascii="inherit" w:hAnsi="inherit"/>
          <w:color w:val="000000"/>
          <w:sz w:val="24"/>
          <w:szCs w:val="24"/>
          <w:bdr w:val="none" w:sz="0" w:space="0" w:color="auto" w:frame="1"/>
          <w:lang w:eastAsia="da-DK"/>
        </w:rPr>
        <w:t xml:space="preserve"> er ikke klarlagt i fyldestgørende og velkontrollerede kliniske studier hos pædiatriske patienter.</w:t>
      </w:r>
    </w:p>
    <w:p w:rsidR="00270291" w:rsidRDefault="00270291" w:rsidP="00270291">
      <w:pPr>
        <w:rPr>
          <w:sz w:val="24"/>
          <w:szCs w:val="24"/>
        </w:rPr>
      </w:pPr>
    </w:p>
    <w:p w:rsidR="00270291" w:rsidRPr="00A1716A" w:rsidRDefault="00270291" w:rsidP="00270291">
      <w:pPr>
        <w:ind w:left="851" w:hanging="851"/>
        <w:rPr>
          <w:b/>
          <w:sz w:val="24"/>
          <w:szCs w:val="24"/>
        </w:rPr>
      </w:pPr>
      <w:r>
        <w:rPr>
          <w:i/>
          <w:sz w:val="24"/>
          <w:szCs w:val="24"/>
        </w:rPr>
        <w:tab/>
      </w:r>
      <w:r w:rsidRPr="00A1716A">
        <w:rPr>
          <w:b/>
          <w:sz w:val="24"/>
          <w:szCs w:val="24"/>
        </w:rPr>
        <w:t>Forebyggelse af CMV-sygdom ved organtransplantation</w:t>
      </w:r>
    </w:p>
    <w:p w:rsidR="00527329" w:rsidRDefault="00527329" w:rsidP="00527329">
      <w:pPr>
        <w:ind w:left="851" w:hanging="851"/>
        <w:rPr>
          <w:i/>
          <w:sz w:val="24"/>
          <w:szCs w:val="24"/>
        </w:rPr>
      </w:pPr>
    </w:p>
    <w:p w:rsidR="00527329" w:rsidRDefault="00527329" w:rsidP="00527329">
      <w:pPr>
        <w:ind w:left="851" w:hanging="851"/>
        <w:rPr>
          <w:sz w:val="24"/>
          <w:szCs w:val="24"/>
          <w:u w:val="single"/>
        </w:rPr>
      </w:pPr>
      <w:r>
        <w:rPr>
          <w:i/>
          <w:sz w:val="24"/>
          <w:szCs w:val="24"/>
        </w:rPr>
        <w:tab/>
      </w:r>
      <w:r>
        <w:rPr>
          <w:sz w:val="24"/>
          <w:szCs w:val="24"/>
          <w:u w:val="single"/>
        </w:rPr>
        <w:t xml:space="preserve">Voksne </w:t>
      </w:r>
    </w:p>
    <w:p w:rsidR="00527329" w:rsidRDefault="00527329" w:rsidP="00527329">
      <w:pPr>
        <w:ind w:left="851" w:hanging="851"/>
        <w:rPr>
          <w:i/>
          <w:sz w:val="24"/>
          <w:szCs w:val="24"/>
        </w:rPr>
      </w:pPr>
      <w:r>
        <w:rPr>
          <w:sz w:val="24"/>
          <w:szCs w:val="24"/>
        </w:rPr>
        <w:tab/>
        <w:t xml:space="preserve">Den anbefalede dosis til patienter, der har gennemgået en nyretransplantation, er 900 mg (2 </w:t>
      </w:r>
      <w:proofErr w:type="spellStart"/>
      <w:r>
        <w:rPr>
          <w:sz w:val="24"/>
          <w:szCs w:val="24"/>
        </w:rPr>
        <w:t>Valganciclovir</w:t>
      </w:r>
      <w:proofErr w:type="spellEnd"/>
      <w:r>
        <w:rPr>
          <w:sz w:val="24"/>
          <w:szCs w:val="24"/>
        </w:rPr>
        <w:t xml:space="preserve"> ”</w:t>
      </w:r>
      <w:proofErr w:type="spellStart"/>
      <w:r>
        <w:rPr>
          <w:sz w:val="24"/>
          <w:szCs w:val="24"/>
        </w:rPr>
        <w:t>Teva</w:t>
      </w:r>
      <w:proofErr w:type="spellEnd"/>
      <w:r>
        <w:rPr>
          <w:sz w:val="24"/>
          <w:szCs w:val="24"/>
        </w:rPr>
        <w:t>”-tabletter a 450 mg) én gang dagligt. Forebyggelsen skal påbegyndes inden for 10 dage efter transplantationen og fortsættes indtil 100 dage efter transplantationen. Forebyggelsen kan fortsættes til 200 dage efter transplantationen (se pkt. 4.4, 4.8 og 5.1).</w:t>
      </w:r>
    </w:p>
    <w:p w:rsidR="00527329" w:rsidRDefault="00527329" w:rsidP="00527329">
      <w:pPr>
        <w:ind w:left="851" w:hanging="851"/>
        <w:rPr>
          <w:sz w:val="24"/>
          <w:szCs w:val="24"/>
        </w:rPr>
      </w:pPr>
    </w:p>
    <w:p w:rsidR="00527329" w:rsidRDefault="00527329" w:rsidP="00527329">
      <w:pPr>
        <w:ind w:left="851" w:hanging="851"/>
        <w:rPr>
          <w:sz w:val="24"/>
          <w:szCs w:val="24"/>
        </w:rPr>
      </w:pPr>
      <w:r>
        <w:rPr>
          <w:sz w:val="24"/>
          <w:szCs w:val="24"/>
        </w:rPr>
        <w:tab/>
        <w:t xml:space="preserve">Den anbefalede dosis til patienter, der har gennemgået en organtransplantation af andet end nyre, er 900 mg (2 </w:t>
      </w:r>
      <w:proofErr w:type="spellStart"/>
      <w:r>
        <w:rPr>
          <w:sz w:val="24"/>
          <w:szCs w:val="24"/>
        </w:rPr>
        <w:t>Valganciclovir</w:t>
      </w:r>
      <w:proofErr w:type="spellEnd"/>
      <w:r>
        <w:rPr>
          <w:sz w:val="24"/>
          <w:szCs w:val="24"/>
        </w:rPr>
        <w:t xml:space="preserve"> ”</w:t>
      </w:r>
      <w:proofErr w:type="spellStart"/>
      <w:r>
        <w:rPr>
          <w:sz w:val="24"/>
          <w:szCs w:val="24"/>
        </w:rPr>
        <w:t>Teva</w:t>
      </w:r>
      <w:proofErr w:type="spellEnd"/>
      <w:r>
        <w:rPr>
          <w:sz w:val="24"/>
          <w:szCs w:val="24"/>
        </w:rPr>
        <w:t>”-tabletter a 450 mg) én gang dagligt. Forebyggelsen skal påbegyndes indenfor 10 dage efter transplantationen og fortsætte indtil 100 dage efter transplantationen.</w:t>
      </w:r>
    </w:p>
    <w:p w:rsidR="00527329" w:rsidRDefault="00527329" w:rsidP="00527329">
      <w:pPr>
        <w:ind w:left="851" w:hanging="851"/>
        <w:rPr>
          <w:sz w:val="24"/>
          <w:szCs w:val="24"/>
        </w:rPr>
      </w:pPr>
    </w:p>
    <w:p w:rsidR="00527329" w:rsidRDefault="00527329" w:rsidP="00527329">
      <w:pPr>
        <w:ind w:left="851" w:hanging="851"/>
        <w:rPr>
          <w:sz w:val="24"/>
          <w:szCs w:val="24"/>
        </w:rPr>
      </w:pPr>
      <w:r>
        <w:rPr>
          <w:sz w:val="24"/>
          <w:szCs w:val="24"/>
        </w:rPr>
        <w:tab/>
        <w:t>Tabletterne skal, så vidt det er muligt, indtages sammen med føde.</w:t>
      </w:r>
    </w:p>
    <w:p w:rsidR="00527329" w:rsidRDefault="00527329" w:rsidP="00527329">
      <w:pPr>
        <w:ind w:left="851" w:hanging="851"/>
        <w:rPr>
          <w:sz w:val="24"/>
          <w:szCs w:val="24"/>
        </w:rPr>
      </w:pPr>
    </w:p>
    <w:p w:rsidR="00527329" w:rsidRDefault="00527329" w:rsidP="00270291">
      <w:pPr>
        <w:keepNext/>
        <w:tabs>
          <w:tab w:val="left" w:pos="-720"/>
          <w:tab w:val="left" w:pos="851"/>
        </w:tabs>
        <w:suppressAutoHyphens/>
        <w:ind w:left="851" w:hanging="851"/>
        <w:rPr>
          <w:b/>
          <w:noProof/>
          <w:sz w:val="24"/>
          <w:szCs w:val="24"/>
        </w:rPr>
      </w:pPr>
      <w:r>
        <w:rPr>
          <w:i/>
          <w:noProof/>
          <w:sz w:val="24"/>
          <w:szCs w:val="24"/>
        </w:rPr>
        <w:tab/>
      </w:r>
      <w:r>
        <w:rPr>
          <w:b/>
          <w:noProof/>
          <w:sz w:val="24"/>
          <w:szCs w:val="24"/>
        </w:rPr>
        <w:t>Pædiatrisk population</w:t>
      </w:r>
    </w:p>
    <w:p w:rsidR="00527329" w:rsidRDefault="00527329" w:rsidP="00527329">
      <w:pPr>
        <w:tabs>
          <w:tab w:val="left" w:pos="-720"/>
          <w:tab w:val="left" w:pos="851"/>
        </w:tabs>
        <w:suppressAutoHyphens/>
        <w:ind w:left="851" w:hanging="851"/>
        <w:rPr>
          <w:noProof/>
          <w:sz w:val="24"/>
          <w:szCs w:val="24"/>
        </w:rPr>
      </w:pPr>
      <w:r>
        <w:rPr>
          <w:b/>
          <w:noProof/>
          <w:sz w:val="24"/>
          <w:szCs w:val="24"/>
        </w:rPr>
        <w:tab/>
      </w:r>
      <w:r>
        <w:rPr>
          <w:noProof/>
          <w:sz w:val="24"/>
          <w:szCs w:val="24"/>
        </w:rPr>
        <w:t xml:space="preserve">Hos pædiatriske organtransplanterede patienter, fra fødsel, som er i risiko for at udvikle CMV-sygdom, er den anbefalede én gang daglig dosis af Valganciclovir Teva baseret på legemsoverfladareal (BSA) og kreatininclearance (CrCl) afledt af Schwarts formel CrClS) og er udregnet ved hjælp af formlen nedenfor: </w:t>
      </w:r>
    </w:p>
    <w:p w:rsidR="00527329" w:rsidRDefault="00527329" w:rsidP="00527329">
      <w:pPr>
        <w:tabs>
          <w:tab w:val="left" w:pos="-720"/>
          <w:tab w:val="left" w:pos="851"/>
        </w:tabs>
        <w:suppressAutoHyphens/>
        <w:ind w:left="851" w:hanging="851"/>
        <w:rPr>
          <w:noProof/>
          <w:sz w:val="24"/>
          <w:szCs w:val="24"/>
        </w:rPr>
      </w:pPr>
    </w:p>
    <w:p w:rsidR="00527329" w:rsidRDefault="00527329" w:rsidP="00527329">
      <w:pPr>
        <w:ind w:left="851"/>
        <w:rPr>
          <w:sz w:val="24"/>
          <w:szCs w:val="24"/>
        </w:rPr>
      </w:pPr>
      <w:r>
        <w:rPr>
          <w:sz w:val="24"/>
          <w:szCs w:val="24"/>
        </w:rPr>
        <w:lastRenderedPageBreak/>
        <w:t xml:space="preserve">Pædiatrisk dosis (mg) = 7 x BSA x </w:t>
      </w:r>
      <w:proofErr w:type="spellStart"/>
      <w:r>
        <w:rPr>
          <w:sz w:val="24"/>
          <w:szCs w:val="24"/>
        </w:rPr>
        <w:t>CrClS</w:t>
      </w:r>
      <w:proofErr w:type="spellEnd"/>
      <w:r>
        <w:rPr>
          <w:sz w:val="24"/>
          <w:szCs w:val="24"/>
        </w:rPr>
        <w:t xml:space="preserve"> (se </w:t>
      </w:r>
      <w:proofErr w:type="spellStart"/>
      <w:r>
        <w:rPr>
          <w:sz w:val="24"/>
          <w:szCs w:val="24"/>
        </w:rPr>
        <w:t>Mosteller</w:t>
      </w:r>
      <w:proofErr w:type="spellEnd"/>
      <w:r>
        <w:rPr>
          <w:sz w:val="24"/>
          <w:szCs w:val="24"/>
        </w:rPr>
        <w:t xml:space="preserve"> </w:t>
      </w:r>
      <w:proofErr w:type="gramStart"/>
      <w:r>
        <w:rPr>
          <w:sz w:val="24"/>
          <w:szCs w:val="24"/>
        </w:rPr>
        <w:t>BSA formel</w:t>
      </w:r>
      <w:proofErr w:type="gramEnd"/>
      <w:r>
        <w:rPr>
          <w:sz w:val="24"/>
          <w:szCs w:val="24"/>
        </w:rPr>
        <w:t xml:space="preserve"> og Schwartz </w:t>
      </w:r>
      <w:proofErr w:type="spellStart"/>
      <w:r>
        <w:rPr>
          <w:sz w:val="24"/>
          <w:szCs w:val="24"/>
        </w:rPr>
        <w:t>kreatininclearance</w:t>
      </w:r>
      <w:proofErr w:type="spellEnd"/>
      <w:r>
        <w:rPr>
          <w:sz w:val="24"/>
          <w:szCs w:val="24"/>
        </w:rPr>
        <w:t xml:space="preserve"> formel nedenfor).</w:t>
      </w:r>
    </w:p>
    <w:p w:rsidR="00527329" w:rsidRDefault="00527329" w:rsidP="00527329">
      <w:pPr>
        <w:ind w:left="851"/>
        <w:rPr>
          <w:sz w:val="24"/>
          <w:szCs w:val="24"/>
        </w:rPr>
      </w:pPr>
    </w:p>
    <w:p w:rsidR="00527329" w:rsidRDefault="00527329" w:rsidP="00527329">
      <w:pPr>
        <w:ind w:left="851"/>
        <w:rPr>
          <w:sz w:val="24"/>
          <w:szCs w:val="24"/>
        </w:rPr>
      </w:pPr>
      <w:r>
        <w:rPr>
          <w:sz w:val="24"/>
          <w:szCs w:val="24"/>
        </w:rPr>
        <w:t>Desuden skal en maksimumværdi på 150 ml/min/1,73m</w:t>
      </w:r>
      <w:r>
        <w:rPr>
          <w:sz w:val="24"/>
          <w:szCs w:val="24"/>
          <w:vertAlign w:val="superscript"/>
        </w:rPr>
        <w:t>2</w:t>
      </w:r>
      <w:r>
        <w:rPr>
          <w:sz w:val="24"/>
          <w:szCs w:val="24"/>
        </w:rPr>
        <w:t xml:space="preserve"> anvendes i formlen, hvis den beregnede Schwartz </w:t>
      </w:r>
      <w:proofErr w:type="spellStart"/>
      <w:r>
        <w:rPr>
          <w:sz w:val="24"/>
          <w:szCs w:val="24"/>
        </w:rPr>
        <w:t>kreatininclearance</w:t>
      </w:r>
      <w:proofErr w:type="spellEnd"/>
      <w:r>
        <w:rPr>
          <w:sz w:val="24"/>
          <w:szCs w:val="24"/>
        </w:rPr>
        <w:t xml:space="preserve"> overstiger 150 ml/min/1,73 m</w:t>
      </w:r>
      <w:r>
        <w:rPr>
          <w:sz w:val="24"/>
          <w:szCs w:val="24"/>
          <w:vertAlign w:val="superscript"/>
        </w:rPr>
        <w:t>2</w:t>
      </w:r>
      <w:r>
        <w:rPr>
          <w:sz w:val="24"/>
          <w:szCs w:val="24"/>
        </w:rPr>
        <w:t>.</w:t>
      </w:r>
    </w:p>
    <w:p w:rsidR="00527329" w:rsidRDefault="00527329" w:rsidP="00527329">
      <w:pPr>
        <w:ind w:left="851"/>
        <w:rPr>
          <w:sz w:val="24"/>
          <w:szCs w:val="24"/>
        </w:rPr>
      </w:pPr>
    </w:p>
    <w:p w:rsidR="00527329" w:rsidRDefault="00527329" w:rsidP="00527329">
      <w:pPr>
        <w:jc w:val="center"/>
      </w:pPr>
      <w:r>
        <w:rPr>
          <w:position w:val="-26"/>
          <w:sz w:val="24"/>
          <w:szCs w:val="24"/>
        </w:rPr>
        <w:object w:dxaOrig="456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5.25pt" o:ole="">
            <v:imagedata r:id="rId8" o:title=""/>
          </v:shape>
          <o:OLEObject Type="Embed" ProgID="Equation.3" ShapeID="_x0000_i1025" DrawAspect="Content" ObjectID="_1733038610" r:id="rId9"/>
        </w:object>
      </w:r>
    </w:p>
    <w:p w:rsidR="00527329" w:rsidRDefault="00527329" w:rsidP="00527329"/>
    <w:p w:rsidR="00527329" w:rsidRDefault="00527329" w:rsidP="00527329">
      <w:pPr>
        <w:jc w:val="center"/>
      </w:pPr>
      <w:r>
        <w:rPr>
          <w:position w:val="-28"/>
          <w:sz w:val="24"/>
          <w:szCs w:val="24"/>
          <w:lang w:val="en-US"/>
        </w:rPr>
        <w:object w:dxaOrig="7275" w:dyaOrig="660">
          <v:shape id="_x0000_i1026" type="#_x0000_t75" style="width:363.75pt;height:33pt" o:ole="">
            <v:imagedata r:id="rId10" o:title=""/>
          </v:shape>
          <o:OLEObject Type="Embed" ProgID="Equation.3" ShapeID="_x0000_i1026" DrawAspect="Content" ObjectID="_1733038611" r:id="rId11"/>
        </w:object>
      </w:r>
    </w:p>
    <w:p w:rsidR="00527329" w:rsidRDefault="00527329" w:rsidP="00527329">
      <w:pPr>
        <w:ind w:left="851"/>
        <w:rPr>
          <w:sz w:val="24"/>
          <w:szCs w:val="24"/>
        </w:rPr>
      </w:pPr>
    </w:p>
    <w:p w:rsidR="00527329" w:rsidRDefault="00527329" w:rsidP="00527329">
      <w:pPr>
        <w:ind w:left="851"/>
        <w:rPr>
          <w:sz w:val="24"/>
          <w:szCs w:val="24"/>
        </w:rPr>
      </w:pPr>
      <w:r>
        <w:rPr>
          <w:sz w:val="24"/>
          <w:szCs w:val="24"/>
        </w:rPr>
        <w:t>hvor k = 0,45* for patienter &lt; 2 år; 0,55 for drenge i alderen 2 til &lt; 13 år samt piger i alderen 2 til 16 år og 0,7 for drenge i alderen 13 til 16 år. For patienter, der er ældre end 16 år anvendes dosering for voksne patienter.</w:t>
      </w:r>
    </w:p>
    <w:p w:rsidR="00527329" w:rsidRDefault="00527329" w:rsidP="00527329">
      <w:pPr>
        <w:tabs>
          <w:tab w:val="left" w:pos="-720"/>
          <w:tab w:val="left" w:pos="851"/>
        </w:tabs>
        <w:suppressAutoHyphens/>
        <w:rPr>
          <w:sz w:val="24"/>
          <w:szCs w:val="24"/>
        </w:rPr>
      </w:pPr>
    </w:p>
    <w:p w:rsidR="00527329" w:rsidRDefault="00527329" w:rsidP="00527329">
      <w:pPr>
        <w:tabs>
          <w:tab w:val="left" w:pos="-720"/>
          <w:tab w:val="left" w:pos="851"/>
        </w:tabs>
        <w:suppressAutoHyphens/>
        <w:ind w:left="851" w:hanging="851"/>
        <w:rPr>
          <w:sz w:val="24"/>
          <w:szCs w:val="24"/>
        </w:rPr>
      </w:pPr>
      <w:r>
        <w:rPr>
          <w:sz w:val="24"/>
          <w:szCs w:val="24"/>
        </w:rPr>
        <w:tab/>
        <w:t xml:space="preserve">De angivne k-værdier er baseret på </w:t>
      </w:r>
      <w:proofErr w:type="spellStart"/>
      <w:r>
        <w:rPr>
          <w:sz w:val="24"/>
          <w:szCs w:val="24"/>
        </w:rPr>
        <w:t>Jaffe</w:t>
      </w:r>
      <w:proofErr w:type="spellEnd"/>
      <w:r>
        <w:rPr>
          <w:sz w:val="24"/>
          <w:szCs w:val="24"/>
        </w:rPr>
        <w:t xml:space="preserve">-metoden til at måle </w:t>
      </w:r>
      <w:proofErr w:type="spellStart"/>
      <w:r>
        <w:rPr>
          <w:sz w:val="24"/>
          <w:szCs w:val="24"/>
        </w:rPr>
        <w:t>serumkreatinin</w:t>
      </w:r>
      <w:proofErr w:type="spellEnd"/>
      <w:r>
        <w:rPr>
          <w:sz w:val="24"/>
          <w:szCs w:val="24"/>
        </w:rPr>
        <w:t xml:space="preserve"> og det kan være nødvendigt at tilrette den, hvis enzymatiske metoder anvendes.</w:t>
      </w:r>
    </w:p>
    <w:p w:rsidR="00527329" w:rsidRDefault="00527329" w:rsidP="00527329">
      <w:pPr>
        <w:tabs>
          <w:tab w:val="left" w:pos="-720"/>
          <w:tab w:val="left" w:pos="851"/>
        </w:tabs>
        <w:suppressAutoHyphens/>
        <w:ind w:left="851" w:hanging="851"/>
        <w:rPr>
          <w:sz w:val="24"/>
          <w:szCs w:val="24"/>
        </w:rPr>
      </w:pPr>
      <w:r>
        <w:rPr>
          <w:sz w:val="24"/>
          <w:szCs w:val="24"/>
        </w:rPr>
        <w:tab/>
      </w:r>
    </w:p>
    <w:p w:rsidR="00527329" w:rsidRDefault="00527329" w:rsidP="00527329">
      <w:pPr>
        <w:tabs>
          <w:tab w:val="left" w:pos="-720"/>
          <w:tab w:val="left" w:pos="851"/>
        </w:tabs>
        <w:suppressAutoHyphens/>
        <w:ind w:left="851" w:hanging="851"/>
        <w:rPr>
          <w:sz w:val="24"/>
          <w:szCs w:val="24"/>
        </w:rPr>
      </w:pPr>
      <w:r>
        <w:rPr>
          <w:sz w:val="24"/>
          <w:szCs w:val="24"/>
        </w:rPr>
        <w:tab/>
        <w:t xml:space="preserve">*  </w:t>
      </w:r>
      <w:r>
        <w:rPr>
          <w:b/>
          <w:sz w:val="24"/>
          <w:szCs w:val="24"/>
        </w:rPr>
        <w:tab/>
      </w:r>
      <w:r>
        <w:rPr>
          <w:sz w:val="24"/>
          <w:szCs w:val="24"/>
        </w:rPr>
        <w:t>For nogle subpopulationer kan det være nødvendigt at nedsætte k-værdien (f.eks. hos pædiatriske patienter med lav fødselsvægt).</w:t>
      </w:r>
    </w:p>
    <w:p w:rsidR="00527329" w:rsidRDefault="00527329" w:rsidP="00527329">
      <w:pPr>
        <w:tabs>
          <w:tab w:val="left" w:pos="-720"/>
          <w:tab w:val="left" w:pos="851"/>
        </w:tabs>
        <w:suppressAutoHyphens/>
        <w:ind w:left="851" w:hanging="851"/>
        <w:rPr>
          <w:sz w:val="24"/>
          <w:szCs w:val="24"/>
        </w:rPr>
      </w:pPr>
    </w:p>
    <w:p w:rsidR="00527329" w:rsidRDefault="00527329" w:rsidP="00527329">
      <w:pPr>
        <w:tabs>
          <w:tab w:val="left" w:pos="-720"/>
          <w:tab w:val="left" w:pos="851"/>
        </w:tabs>
        <w:suppressAutoHyphens/>
        <w:ind w:left="851" w:hanging="851"/>
        <w:rPr>
          <w:sz w:val="24"/>
          <w:szCs w:val="24"/>
        </w:rPr>
      </w:pPr>
      <w:r>
        <w:rPr>
          <w:sz w:val="24"/>
          <w:szCs w:val="24"/>
        </w:rPr>
        <w:tab/>
        <w:t xml:space="preserve">For nyretransplanterede pædiatriske patienter skal den anbefalede én daglig dosis i mg (7 x BSA x </w:t>
      </w:r>
      <w:proofErr w:type="spellStart"/>
      <w:r>
        <w:rPr>
          <w:sz w:val="24"/>
          <w:szCs w:val="24"/>
        </w:rPr>
        <w:t>CrClS</w:t>
      </w:r>
      <w:proofErr w:type="spellEnd"/>
      <w:r>
        <w:rPr>
          <w:sz w:val="24"/>
          <w:szCs w:val="24"/>
        </w:rPr>
        <w:t>) initieres inden for 10 dage efter transplantationen og fortsætte indtil 200 dage efter transplantationen.</w:t>
      </w:r>
    </w:p>
    <w:p w:rsidR="00527329" w:rsidRDefault="00527329" w:rsidP="00527329">
      <w:pPr>
        <w:tabs>
          <w:tab w:val="left" w:pos="-720"/>
          <w:tab w:val="left" w:pos="851"/>
        </w:tabs>
        <w:suppressAutoHyphens/>
        <w:ind w:left="851" w:hanging="851"/>
        <w:rPr>
          <w:sz w:val="24"/>
          <w:szCs w:val="24"/>
        </w:rPr>
      </w:pPr>
      <w:r>
        <w:rPr>
          <w:sz w:val="24"/>
          <w:szCs w:val="24"/>
        </w:rPr>
        <w:tab/>
      </w:r>
    </w:p>
    <w:p w:rsidR="00527329" w:rsidRDefault="00527329" w:rsidP="00527329">
      <w:pPr>
        <w:tabs>
          <w:tab w:val="left" w:pos="-720"/>
          <w:tab w:val="left" w:pos="851"/>
        </w:tabs>
        <w:suppressAutoHyphens/>
        <w:ind w:left="851" w:hanging="851"/>
        <w:rPr>
          <w:sz w:val="24"/>
          <w:szCs w:val="24"/>
        </w:rPr>
      </w:pPr>
      <w:r>
        <w:rPr>
          <w:sz w:val="24"/>
          <w:szCs w:val="24"/>
        </w:rPr>
        <w:tab/>
        <w:t xml:space="preserve">For pædiatriske patienter, som har fået anden organtransplantation end nyretransplantation, skal den anbefalede daglige dosis i mg (7 x BSA x </w:t>
      </w:r>
      <w:proofErr w:type="spellStart"/>
      <w:r>
        <w:rPr>
          <w:sz w:val="24"/>
          <w:szCs w:val="24"/>
        </w:rPr>
        <w:t>CrClS</w:t>
      </w:r>
      <w:proofErr w:type="spellEnd"/>
      <w:r>
        <w:rPr>
          <w:sz w:val="24"/>
          <w:szCs w:val="24"/>
        </w:rPr>
        <w:t>) initieres inden for 10 dage efter transplantationen og fortsætte indtil 100 dage efter transplantationen.</w:t>
      </w:r>
    </w:p>
    <w:p w:rsidR="00527329" w:rsidRDefault="00527329" w:rsidP="00527329">
      <w:pPr>
        <w:tabs>
          <w:tab w:val="left" w:pos="-720"/>
          <w:tab w:val="left" w:pos="851"/>
        </w:tabs>
        <w:suppressAutoHyphens/>
        <w:ind w:left="851" w:hanging="851"/>
        <w:rPr>
          <w:sz w:val="24"/>
          <w:szCs w:val="24"/>
        </w:rPr>
      </w:pPr>
      <w:r>
        <w:rPr>
          <w:sz w:val="24"/>
          <w:szCs w:val="24"/>
        </w:rPr>
        <w:t>.</w:t>
      </w:r>
    </w:p>
    <w:p w:rsidR="00527329" w:rsidRDefault="00527329" w:rsidP="00527329">
      <w:pPr>
        <w:tabs>
          <w:tab w:val="left" w:pos="-720"/>
          <w:tab w:val="left" w:pos="851"/>
        </w:tabs>
        <w:suppressAutoHyphens/>
        <w:ind w:left="851" w:hanging="851"/>
        <w:rPr>
          <w:sz w:val="24"/>
          <w:szCs w:val="24"/>
        </w:rPr>
      </w:pPr>
      <w:r>
        <w:rPr>
          <w:sz w:val="24"/>
          <w:szCs w:val="24"/>
        </w:rPr>
        <w:tab/>
        <w:t xml:space="preserve">Alle udregnede doser skal afrundes til det nærmeste 25 mg interval for fastlæggelse af den aktuelle dosis, der er muligt at afmåle. </w:t>
      </w:r>
    </w:p>
    <w:p w:rsidR="00527329" w:rsidRDefault="00527329" w:rsidP="00527329">
      <w:pPr>
        <w:tabs>
          <w:tab w:val="left" w:pos="851"/>
        </w:tabs>
        <w:ind w:left="851"/>
        <w:rPr>
          <w:sz w:val="24"/>
          <w:szCs w:val="24"/>
        </w:rPr>
      </w:pPr>
      <w:r>
        <w:rPr>
          <w:sz w:val="24"/>
          <w:szCs w:val="24"/>
        </w:rPr>
        <w:t xml:space="preserve">Maksimum dosis på 900 mg skal gives, hvis den udregnede dosis overstiger 900 mg. Den orale suspension er den foretrukne formulering, eftersom den giver mulighed for at give en dosis, som er udregnet efter formlen ovenfor. </w:t>
      </w:r>
      <w:proofErr w:type="spellStart"/>
      <w:r>
        <w:rPr>
          <w:sz w:val="24"/>
          <w:szCs w:val="24"/>
        </w:rPr>
        <w:t>Valganciclovir</w:t>
      </w:r>
      <w:proofErr w:type="spellEnd"/>
      <w:r>
        <w:rPr>
          <w:sz w:val="24"/>
          <w:szCs w:val="24"/>
        </w:rPr>
        <w:t xml:space="preserve"> ”</w:t>
      </w:r>
      <w:proofErr w:type="spellStart"/>
      <w:r>
        <w:rPr>
          <w:sz w:val="24"/>
          <w:szCs w:val="24"/>
        </w:rPr>
        <w:t>Teva</w:t>
      </w:r>
      <w:proofErr w:type="spellEnd"/>
      <w:r>
        <w:rPr>
          <w:sz w:val="24"/>
          <w:szCs w:val="24"/>
        </w:rPr>
        <w:t>” filmovertrukne tabletter kan også anvendes, hvis den udregnede dosis er indenfor 10 % af den tilgængelige tabletstyrke og hvis patienten kan sluge tabletter.  For eksempel kan en 450 mg tablet anvendes, hvis den beregnede dosis er mellem 405 og 495 mg.</w:t>
      </w:r>
    </w:p>
    <w:p w:rsidR="00527329" w:rsidRDefault="00527329" w:rsidP="00527329">
      <w:pPr>
        <w:tabs>
          <w:tab w:val="left" w:pos="851"/>
        </w:tabs>
        <w:ind w:left="851"/>
        <w:rPr>
          <w:sz w:val="24"/>
          <w:szCs w:val="24"/>
        </w:rPr>
      </w:pPr>
    </w:p>
    <w:p w:rsidR="00527329" w:rsidRDefault="00527329" w:rsidP="00527329">
      <w:pPr>
        <w:tabs>
          <w:tab w:val="left" w:pos="851"/>
        </w:tabs>
        <w:ind w:left="851"/>
        <w:rPr>
          <w:sz w:val="24"/>
          <w:szCs w:val="24"/>
        </w:rPr>
      </w:pPr>
      <w:r>
        <w:rPr>
          <w:sz w:val="24"/>
          <w:szCs w:val="24"/>
        </w:rPr>
        <w:t xml:space="preserve">Det anbefales, at </w:t>
      </w:r>
      <w:proofErr w:type="spellStart"/>
      <w:r>
        <w:rPr>
          <w:sz w:val="24"/>
          <w:szCs w:val="24"/>
        </w:rPr>
        <w:t>serumkreatinin</w:t>
      </w:r>
      <w:proofErr w:type="spellEnd"/>
      <w:r>
        <w:rPr>
          <w:sz w:val="24"/>
          <w:szCs w:val="24"/>
        </w:rPr>
        <w:t xml:space="preserve"> værdierne monitoreres regelmæssigt og der tages hensyn til ændringer i højde og vægt og dosis justeres tilsvarende under den forebyggende behandlingsperiode.  </w:t>
      </w:r>
    </w:p>
    <w:p w:rsidR="00527329" w:rsidRDefault="00527329" w:rsidP="00527329">
      <w:pPr>
        <w:ind w:left="851" w:hanging="851"/>
        <w:rPr>
          <w:sz w:val="24"/>
          <w:szCs w:val="24"/>
        </w:rPr>
      </w:pPr>
    </w:p>
    <w:p w:rsidR="00270291" w:rsidRDefault="00270291" w:rsidP="00270291">
      <w:pPr>
        <w:keepNext/>
        <w:ind w:left="851"/>
        <w:rPr>
          <w:sz w:val="24"/>
          <w:szCs w:val="24"/>
          <w:u w:val="single"/>
        </w:rPr>
      </w:pPr>
      <w:r>
        <w:rPr>
          <w:sz w:val="24"/>
          <w:szCs w:val="24"/>
          <w:u w:val="single"/>
        </w:rPr>
        <w:t>Særlige dosisinstruktioner</w:t>
      </w:r>
    </w:p>
    <w:p w:rsidR="00270291" w:rsidRDefault="00270291" w:rsidP="00270291">
      <w:pPr>
        <w:ind w:left="851"/>
        <w:rPr>
          <w:sz w:val="24"/>
          <w:szCs w:val="24"/>
          <w:u w:val="single"/>
        </w:rPr>
      </w:pPr>
    </w:p>
    <w:p w:rsidR="00270291" w:rsidRPr="00290F9F" w:rsidRDefault="00270291" w:rsidP="00270291">
      <w:pPr>
        <w:shd w:val="clear" w:color="auto" w:fill="FFFFFF"/>
        <w:ind w:firstLine="851"/>
        <w:textAlignment w:val="baseline"/>
        <w:rPr>
          <w:color w:val="000000"/>
          <w:sz w:val="22"/>
          <w:szCs w:val="22"/>
          <w:lang w:eastAsia="da-DK"/>
        </w:rPr>
      </w:pPr>
      <w:r w:rsidRPr="00290F9F">
        <w:rPr>
          <w:rFonts w:ascii="inherit" w:hAnsi="inherit"/>
          <w:i/>
          <w:iCs/>
          <w:color w:val="000000"/>
          <w:sz w:val="24"/>
          <w:szCs w:val="24"/>
          <w:bdr w:val="none" w:sz="0" w:space="0" w:color="auto" w:frame="1"/>
          <w:lang w:eastAsia="da-DK"/>
        </w:rPr>
        <w:t>Pædiatrisk population:</w:t>
      </w:r>
    </w:p>
    <w:p w:rsidR="00270291" w:rsidRPr="00290F9F" w:rsidRDefault="00270291" w:rsidP="00270291">
      <w:pPr>
        <w:shd w:val="clear" w:color="auto" w:fill="FFFFFF"/>
        <w:ind w:left="851"/>
        <w:textAlignment w:val="baseline"/>
        <w:rPr>
          <w:color w:val="000000"/>
          <w:sz w:val="22"/>
          <w:szCs w:val="22"/>
          <w:lang w:eastAsia="da-DK"/>
        </w:rPr>
      </w:pPr>
      <w:r w:rsidRPr="00290F9F">
        <w:rPr>
          <w:rFonts w:ascii="inherit" w:hAnsi="inherit"/>
          <w:color w:val="000000"/>
          <w:sz w:val="24"/>
          <w:szCs w:val="24"/>
          <w:bdr w:val="none" w:sz="0" w:space="0" w:color="auto" w:frame="1"/>
          <w:lang w:eastAsia="da-DK"/>
        </w:rPr>
        <w:t>Dosis til pædiatriske SOT-patienter er individuelt baseret ud fra patientens nyrefunktion sammen med kropsoverflademål.</w:t>
      </w:r>
    </w:p>
    <w:p w:rsidR="00270291" w:rsidRPr="00290F9F" w:rsidRDefault="00270291" w:rsidP="00270291">
      <w:pPr>
        <w:shd w:val="clear" w:color="auto" w:fill="FFFFFF"/>
        <w:textAlignment w:val="baseline"/>
        <w:rPr>
          <w:color w:val="000000"/>
          <w:sz w:val="22"/>
          <w:szCs w:val="22"/>
          <w:lang w:eastAsia="da-DK"/>
        </w:rPr>
      </w:pPr>
      <w:r w:rsidRPr="00290F9F">
        <w:rPr>
          <w:rFonts w:ascii="inherit" w:hAnsi="inherit"/>
          <w:color w:val="000000"/>
          <w:sz w:val="24"/>
          <w:szCs w:val="24"/>
          <w:bdr w:val="none" w:sz="0" w:space="0" w:color="auto" w:frame="1"/>
          <w:lang w:eastAsia="da-DK"/>
        </w:rPr>
        <w:t> </w:t>
      </w:r>
    </w:p>
    <w:p w:rsidR="00270291" w:rsidRPr="00290F9F" w:rsidRDefault="00270291" w:rsidP="00270291">
      <w:pPr>
        <w:shd w:val="clear" w:color="auto" w:fill="FFFFFF"/>
        <w:ind w:firstLine="851"/>
        <w:textAlignment w:val="baseline"/>
        <w:rPr>
          <w:color w:val="000000"/>
          <w:sz w:val="22"/>
          <w:szCs w:val="22"/>
          <w:lang w:eastAsia="da-DK"/>
        </w:rPr>
      </w:pPr>
      <w:r w:rsidRPr="00290F9F">
        <w:rPr>
          <w:rFonts w:ascii="inherit" w:hAnsi="inherit"/>
          <w:i/>
          <w:iCs/>
          <w:color w:val="000000"/>
          <w:sz w:val="24"/>
          <w:szCs w:val="24"/>
          <w:bdr w:val="none" w:sz="0" w:space="0" w:color="auto" w:frame="1"/>
          <w:lang w:eastAsia="da-DK"/>
        </w:rPr>
        <w:t>Ældre patienter:</w:t>
      </w:r>
    </w:p>
    <w:p w:rsidR="00270291" w:rsidRPr="00290F9F" w:rsidRDefault="00270291" w:rsidP="00270291">
      <w:pPr>
        <w:shd w:val="clear" w:color="auto" w:fill="FFFFFF"/>
        <w:ind w:left="851"/>
        <w:textAlignment w:val="baseline"/>
        <w:rPr>
          <w:color w:val="000000"/>
          <w:sz w:val="22"/>
          <w:szCs w:val="22"/>
          <w:lang w:eastAsia="da-DK"/>
        </w:rPr>
      </w:pPr>
      <w:r w:rsidRPr="00290F9F">
        <w:rPr>
          <w:rFonts w:ascii="inherit" w:hAnsi="inherit"/>
          <w:color w:val="000000"/>
          <w:sz w:val="24"/>
          <w:szCs w:val="24"/>
          <w:bdr w:val="none" w:sz="0" w:space="0" w:color="auto" w:frame="1"/>
          <w:lang w:eastAsia="da-DK"/>
        </w:rPr>
        <w:t xml:space="preserve">Sikkerhed og virkning er ikke fastslået hos denne patientpopulation. Der er ikke udført undersøgelser hos voksne over 65 år. Da nyreinsufficiens falder med alderen, bør </w:t>
      </w:r>
      <w:proofErr w:type="spellStart"/>
      <w:r w:rsidRPr="00290F9F">
        <w:rPr>
          <w:rFonts w:ascii="inherit" w:hAnsi="inherit"/>
          <w:color w:val="000000"/>
          <w:sz w:val="24"/>
          <w:szCs w:val="24"/>
          <w:bdr w:val="none" w:sz="0" w:space="0" w:color="auto" w:frame="1"/>
          <w:lang w:eastAsia="da-DK"/>
        </w:rPr>
        <w:t>Valganciclovir</w:t>
      </w:r>
      <w:proofErr w:type="spellEnd"/>
      <w:r w:rsidRPr="00290F9F">
        <w:rPr>
          <w:rFonts w:ascii="inherit" w:hAnsi="inherit"/>
          <w:color w:val="000000"/>
          <w:sz w:val="24"/>
          <w:szCs w:val="24"/>
          <w:bdr w:val="none" w:sz="0" w:space="0" w:color="auto" w:frame="1"/>
          <w:lang w:eastAsia="da-DK"/>
        </w:rPr>
        <w:t xml:space="preserve"> "</w:t>
      </w:r>
      <w:proofErr w:type="spellStart"/>
      <w:r>
        <w:rPr>
          <w:rFonts w:ascii="inherit" w:hAnsi="inherit"/>
          <w:color w:val="000000"/>
          <w:sz w:val="24"/>
          <w:szCs w:val="24"/>
          <w:bdr w:val="none" w:sz="0" w:space="0" w:color="auto" w:frame="1"/>
          <w:lang w:eastAsia="da-DK"/>
        </w:rPr>
        <w:t>Teva</w:t>
      </w:r>
      <w:proofErr w:type="spellEnd"/>
      <w:r w:rsidRPr="00290F9F">
        <w:rPr>
          <w:rFonts w:ascii="inherit" w:hAnsi="inherit"/>
          <w:color w:val="000000"/>
          <w:sz w:val="24"/>
          <w:szCs w:val="24"/>
          <w:bdr w:val="none" w:sz="0" w:space="0" w:color="auto" w:frame="1"/>
          <w:lang w:eastAsia="da-DK"/>
        </w:rPr>
        <w:t>" administreres til ældre patienter med særlig hensyntagen til deres nyrestatus (se tabel herunder). (Se pkt. 5.2)</w:t>
      </w:r>
    </w:p>
    <w:p w:rsidR="00270291" w:rsidRDefault="00270291" w:rsidP="00270291">
      <w:pPr>
        <w:rPr>
          <w:sz w:val="24"/>
          <w:szCs w:val="24"/>
          <w:u w:val="single"/>
        </w:rPr>
      </w:pPr>
    </w:p>
    <w:p w:rsidR="00270291" w:rsidRDefault="00270291" w:rsidP="00270291">
      <w:pPr>
        <w:ind w:left="851"/>
        <w:rPr>
          <w:i/>
          <w:sz w:val="24"/>
          <w:szCs w:val="24"/>
        </w:rPr>
      </w:pPr>
      <w:r>
        <w:rPr>
          <w:i/>
          <w:sz w:val="24"/>
          <w:szCs w:val="24"/>
        </w:rPr>
        <w:t>Nyreinsufficiens:</w:t>
      </w:r>
    </w:p>
    <w:p w:rsidR="00270291" w:rsidRDefault="00270291" w:rsidP="00270291">
      <w:pPr>
        <w:ind w:left="851"/>
        <w:rPr>
          <w:sz w:val="24"/>
          <w:szCs w:val="24"/>
        </w:rPr>
      </w:pPr>
      <w:proofErr w:type="spellStart"/>
      <w:r>
        <w:rPr>
          <w:sz w:val="24"/>
          <w:szCs w:val="24"/>
        </w:rPr>
        <w:t>Serumkreatinin</w:t>
      </w:r>
      <w:proofErr w:type="spellEnd"/>
      <w:r>
        <w:rPr>
          <w:sz w:val="24"/>
          <w:szCs w:val="24"/>
        </w:rPr>
        <w:t xml:space="preserve"> eller </w:t>
      </w:r>
      <w:r w:rsidRPr="00A1716A">
        <w:rPr>
          <w:sz w:val="24"/>
          <w:szCs w:val="24"/>
        </w:rPr>
        <w:t xml:space="preserve">estimeret </w:t>
      </w:r>
      <w:proofErr w:type="spellStart"/>
      <w:r w:rsidRPr="00A1716A">
        <w:rPr>
          <w:sz w:val="24"/>
          <w:szCs w:val="24"/>
        </w:rPr>
        <w:t>kreatininclearance</w:t>
      </w:r>
      <w:r>
        <w:rPr>
          <w:sz w:val="24"/>
          <w:szCs w:val="24"/>
        </w:rPr>
        <w:t>skal</w:t>
      </w:r>
      <w:proofErr w:type="spellEnd"/>
      <w:r>
        <w:rPr>
          <w:sz w:val="24"/>
          <w:szCs w:val="24"/>
        </w:rPr>
        <w:t xml:space="preserve"> kontrolleres omhyggeligt. Dosis skal justeres iht. </w:t>
      </w:r>
      <w:proofErr w:type="spellStart"/>
      <w:r>
        <w:rPr>
          <w:sz w:val="24"/>
          <w:szCs w:val="24"/>
        </w:rPr>
        <w:t>kreatininclearance</w:t>
      </w:r>
      <w:proofErr w:type="spellEnd"/>
      <w:r>
        <w:rPr>
          <w:sz w:val="24"/>
          <w:szCs w:val="24"/>
        </w:rPr>
        <w:t>, som vist i nedenstående tabel (se pkt. 4.4 og 5.2).</w:t>
      </w:r>
    </w:p>
    <w:p w:rsidR="00527329" w:rsidRDefault="00527329" w:rsidP="00527329">
      <w:pPr>
        <w:ind w:left="851" w:hanging="851"/>
        <w:rPr>
          <w:sz w:val="24"/>
          <w:szCs w:val="24"/>
        </w:rPr>
      </w:pPr>
    </w:p>
    <w:p w:rsidR="00527329" w:rsidRDefault="00527329" w:rsidP="00527329">
      <w:pPr>
        <w:ind w:left="851" w:hanging="851"/>
        <w:rPr>
          <w:sz w:val="24"/>
          <w:szCs w:val="24"/>
        </w:rPr>
      </w:pPr>
      <w:r>
        <w:rPr>
          <w:sz w:val="24"/>
          <w:szCs w:val="24"/>
        </w:rPr>
        <w:tab/>
      </w:r>
      <w:proofErr w:type="spellStart"/>
      <w:r>
        <w:rPr>
          <w:sz w:val="24"/>
          <w:szCs w:val="24"/>
        </w:rPr>
        <w:t>Kreatininclearance</w:t>
      </w:r>
      <w:proofErr w:type="spellEnd"/>
      <w:r>
        <w:rPr>
          <w:sz w:val="24"/>
          <w:szCs w:val="24"/>
        </w:rPr>
        <w:t xml:space="preserve"> (ml/min) kan estimeres fra </w:t>
      </w:r>
      <w:proofErr w:type="spellStart"/>
      <w:r>
        <w:rPr>
          <w:sz w:val="24"/>
          <w:szCs w:val="24"/>
        </w:rPr>
        <w:t>serumkreatinin</w:t>
      </w:r>
      <w:proofErr w:type="spellEnd"/>
      <w:r>
        <w:rPr>
          <w:sz w:val="24"/>
          <w:szCs w:val="24"/>
        </w:rPr>
        <w:t xml:space="preserve"> ved hjælp af følgende formel:</w:t>
      </w:r>
    </w:p>
    <w:p w:rsidR="00527329" w:rsidRDefault="00527329" w:rsidP="00527329">
      <w:pPr>
        <w:ind w:left="851" w:hanging="851"/>
        <w:rPr>
          <w:sz w:val="24"/>
          <w:szCs w:val="24"/>
        </w:rPr>
      </w:pPr>
    </w:p>
    <w:p w:rsidR="00527329" w:rsidRDefault="00527329" w:rsidP="00527329">
      <w:pPr>
        <w:ind w:left="851" w:hanging="851"/>
        <w:rPr>
          <w:sz w:val="24"/>
          <w:szCs w:val="24"/>
        </w:rPr>
      </w:pPr>
      <w:r>
        <w:rPr>
          <w:sz w:val="24"/>
          <w:szCs w:val="24"/>
        </w:rPr>
        <w:tab/>
        <w:t>Hos mænd =</w:t>
      </w:r>
      <w:r>
        <w:rPr>
          <w:sz w:val="24"/>
          <w:szCs w:val="24"/>
        </w:rPr>
        <w:tab/>
      </w:r>
      <w:r w:rsidRPr="000B2FF8">
        <w:rPr>
          <w:sz w:val="24"/>
          <w:szCs w:val="24"/>
          <w:u w:val="single"/>
        </w:rPr>
        <w:t>(140 – alder [år]) x (legemsvægt [kg])</w:t>
      </w:r>
    </w:p>
    <w:p w:rsidR="00527329" w:rsidRDefault="00527329" w:rsidP="00527329">
      <w:pPr>
        <w:ind w:left="851" w:hanging="851"/>
        <w:rPr>
          <w:sz w:val="24"/>
          <w:szCs w:val="24"/>
        </w:rPr>
      </w:pP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p>
    <w:p w:rsidR="00527329" w:rsidRDefault="00527329" w:rsidP="00527329">
      <w:pPr>
        <w:ind w:left="851" w:hanging="851"/>
        <w:rPr>
          <w:sz w:val="24"/>
          <w:szCs w:val="24"/>
        </w:rPr>
      </w:pPr>
      <w:r>
        <w:rPr>
          <w:sz w:val="24"/>
          <w:szCs w:val="24"/>
        </w:rPr>
        <w:tab/>
      </w:r>
      <w:r>
        <w:rPr>
          <w:sz w:val="24"/>
          <w:szCs w:val="24"/>
        </w:rPr>
        <w:tab/>
      </w:r>
      <w:r>
        <w:rPr>
          <w:sz w:val="24"/>
          <w:szCs w:val="24"/>
        </w:rPr>
        <w:tab/>
        <w:t xml:space="preserve">(72) x (0,011 x </w:t>
      </w:r>
      <w:proofErr w:type="spellStart"/>
      <w:r>
        <w:rPr>
          <w:sz w:val="24"/>
          <w:szCs w:val="24"/>
        </w:rPr>
        <w:t>serumkreatinin</w:t>
      </w:r>
      <w:proofErr w:type="spellEnd"/>
      <w:r>
        <w:rPr>
          <w:sz w:val="24"/>
          <w:szCs w:val="24"/>
        </w:rPr>
        <w:t xml:space="preserve"> [mikromol/l])</w:t>
      </w:r>
    </w:p>
    <w:p w:rsidR="00527329" w:rsidRDefault="00527329" w:rsidP="00527329">
      <w:pPr>
        <w:ind w:left="851" w:hanging="851"/>
        <w:rPr>
          <w:sz w:val="24"/>
          <w:szCs w:val="24"/>
        </w:rPr>
      </w:pPr>
    </w:p>
    <w:p w:rsidR="00527329" w:rsidRDefault="00527329" w:rsidP="00527329">
      <w:pPr>
        <w:ind w:left="851" w:hanging="851"/>
        <w:rPr>
          <w:sz w:val="24"/>
          <w:szCs w:val="24"/>
        </w:rPr>
      </w:pPr>
      <w:r>
        <w:rPr>
          <w:sz w:val="24"/>
          <w:szCs w:val="24"/>
        </w:rPr>
        <w:tab/>
        <w:t>Hos kvinder = 0,85 x værdien hos mænd.</w:t>
      </w:r>
    </w:p>
    <w:p w:rsidR="00527329" w:rsidRDefault="00527329" w:rsidP="00527329">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260"/>
        <w:gridCol w:w="3686"/>
      </w:tblGrid>
      <w:tr w:rsidR="00527329" w:rsidTr="00270291">
        <w:tc>
          <w:tcPr>
            <w:tcW w:w="1559"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proofErr w:type="spellStart"/>
            <w:r>
              <w:rPr>
                <w:sz w:val="24"/>
                <w:szCs w:val="24"/>
              </w:rPr>
              <w:t>Kreatinin-clearance</w:t>
            </w:r>
            <w:proofErr w:type="spellEnd"/>
            <w:r>
              <w:rPr>
                <w:sz w:val="24"/>
                <w:szCs w:val="24"/>
              </w:rPr>
              <w:t xml:space="preserve"> (ml/min)</w:t>
            </w:r>
          </w:p>
        </w:tc>
        <w:tc>
          <w:tcPr>
            <w:tcW w:w="3260"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r>
              <w:rPr>
                <w:sz w:val="24"/>
                <w:szCs w:val="24"/>
              </w:rPr>
              <w:t xml:space="preserve">Induktionsdosis for </w:t>
            </w:r>
          </w:p>
          <w:p w:rsidR="00527329" w:rsidRDefault="00527329" w:rsidP="00270291">
            <w:pPr>
              <w:rPr>
                <w:sz w:val="24"/>
                <w:szCs w:val="24"/>
              </w:rPr>
            </w:pPr>
            <w:proofErr w:type="spellStart"/>
            <w:r>
              <w:rPr>
                <w:sz w:val="24"/>
                <w:szCs w:val="24"/>
              </w:rPr>
              <w:t>valganciclovir</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proofErr w:type="spellStart"/>
            <w:r>
              <w:rPr>
                <w:sz w:val="24"/>
                <w:szCs w:val="24"/>
              </w:rPr>
              <w:t>Valganciclovirdosis</w:t>
            </w:r>
            <w:proofErr w:type="spellEnd"/>
            <w:r>
              <w:rPr>
                <w:sz w:val="24"/>
                <w:szCs w:val="24"/>
              </w:rPr>
              <w:t xml:space="preserve"> til vedligeholdelse/forebyggelse</w:t>
            </w:r>
          </w:p>
        </w:tc>
      </w:tr>
      <w:tr w:rsidR="00527329" w:rsidTr="00270291">
        <w:tc>
          <w:tcPr>
            <w:tcW w:w="1559"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r>
              <w:rPr>
                <w:sz w:val="24"/>
                <w:szCs w:val="24"/>
              </w:rPr>
              <w:sym w:font="Symbol" w:char="F0B3"/>
            </w:r>
            <w:r>
              <w:rPr>
                <w:sz w:val="24"/>
                <w:szCs w:val="24"/>
              </w:rPr>
              <w:t>60</w:t>
            </w:r>
          </w:p>
        </w:tc>
        <w:tc>
          <w:tcPr>
            <w:tcW w:w="3260"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r>
              <w:rPr>
                <w:sz w:val="24"/>
                <w:szCs w:val="24"/>
              </w:rPr>
              <w:t>900 mg (2 tabletter) to gange dagligt</w:t>
            </w:r>
          </w:p>
        </w:tc>
        <w:tc>
          <w:tcPr>
            <w:tcW w:w="3686"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r>
              <w:rPr>
                <w:sz w:val="24"/>
                <w:szCs w:val="24"/>
              </w:rPr>
              <w:t>900 mg (2 tabletter) én gang daglig</w:t>
            </w:r>
          </w:p>
        </w:tc>
      </w:tr>
      <w:tr w:rsidR="00527329" w:rsidTr="00270291">
        <w:tc>
          <w:tcPr>
            <w:tcW w:w="1559"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r>
              <w:rPr>
                <w:sz w:val="24"/>
                <w:szCs w:val="24"/>
              </w:rPr>
              <w:t>40-59</w:t>
            </w:r>
          </w:p>
        </w:tc>
        <w:tc>
          <w:tcPr>
            <w:tcW w:w="3260"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r>
              <w:rPr>
                <w:sz w:val="24"/>
                <w:szCs w:val="24"/>
              </w:rPr>
              <w:t>450 mg (1 tablet) to gange dagligt</w:t>
            </w:r>
          </w:p>
        </w:tc>
        <w:tc>
          <w:tcPr>
            <w:tcW w:w="3686"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r>
              <w:rPr>
                <w:sz w:val="24"/>
                <w:szCs w:val="24"/>
              </w:rPr>
              <w:t>450 mg (1 tablet) én gang dagligt</w:t>
            </w:r>
          </w:p>
        </w:tc>
      </w:tr>
      <w:tr w:rsidR="00527329" w:rsidTr="00270291">
        <w:tc>
          <w:tcPr>
            <w:tcW w:w="1559"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r>
              <w:rPr>
                <w:sz w:val="24"/>
                <w:szCs w:val="24"/>
              </w:rPr>
              <w:t>25-39</w:t>
            </w:r>
          </w:p>
        </w:tc>
        <w:tc>
          <w:tcPr>
            <w:tcW w:w="3260"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r>
              <w:rPr>
                <w:sz w:val="24"/>
                <w:szCs w:val="24"/>
              </w:rPr>
              <w:t>450 mg (1 tablet) en gang dagligt</w:t>
            </w:r>
          </w:p>
        </w:tc>
        <w:tc>
          <w:tcPr>
            <w:tcW w:w="3686"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r>
              <w:rPr>
                <w:sz w:val="24"/>
                <w:szCs w:val="24"/>
              </w:rPr>
              <w:t>450 mg (1 tablet) hver 2. dag</w:t>
            </w:r>
          </w:p>
        </w:tc>
      </w:tr>
      <w:tr w:rsidR="00527329" w:rsidTr="00270291">
        <w:tc>
          <w:tcPr>
            <w:tcW w:w="1559"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r>
              <w:rPr>
                <w:sz w:val="24"/>
                <w:szCs w:val="24"/>
              </w:rPr>
              <w:t>10-24</w:t>
            </w:r>
          </w:p>
        </w:tc>
        <w:tc>
          <w:tcPr>
            <w:tcW w:w="3260"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r>
              <w:rPr>
                <w:sz w:val="24"/>
                <w:szCs w:val="24"/>
              </w:rPr>
              <w:t>450 mg (1 tablet) hver 2. dag</w:t>
            </w:r>
          </w:p>
        </w:tc>
        <w:tc>
          <w:tcPr>
            <w:tcW w:w="3686"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r>
              <w:rPr>
                <w:sz w:val="24"/>
                <w:szCs w:val="24"/>
              </w:rPr>
              <w:t>450 mg (1 tablet) to gange om ugen</w:t>
            </w:r>
          </w:p>
        </w:tc>
      </w:tr>
      <w:tr w:rsidR="00527329" w:rsidTr="00270291">
        <w:tc>
          <w:tcPr>
            <w:tcW w:w="1559"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r>
              <w:rPr>
                <w:sz w:val="24"/>
                <w:szCs w:val="24"/>
              </w:rPr>
              <w:t>&lt;10</w:t>
            </w:r>
          </w:p>
        </w:tc>
        <w:tc>
          <w:tcPr>
            <w:tcW w:w="3260"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r>
              <w:rPr>
                <w:sz w:val="24"/>
                <w:szCs w:val="24"/>
              </w:rPr>
              <w:t>Anbefales ikke</w:t>
            </w:r>
          </w:p>
        </w:tc>
        <w:tc>
          <w:tcPr>
            <w:tcW w:w="3686" w:type="dxa"/>
            <w:tcBorders>
              <w:top w:val="single" w:sz="4" w:space="0" w:color="auto"/>
              <w:left w:val="single" w:sz="4" w:space="0" w:color="auto"/>
              <w:bottom w:val="single" w:sz="4" w:space="0" w:color="auto"/>
              <w:right w:val="single" w:sz="4" w:space="0" w:color="auto"/>
            </w:tcBorders>
            <w:hideMark/>
          </w:tcPr>
          <w:p w:rsidR="00527329" w:rsidRDefault="00527329" w:rsidP="00270291">
            <w:pPr>
              <w:rPr>
                <w:sz w:val="24"/>
                <w:szCs w:val="24"/>
              </w:rPr>
            </w:pPr>
            <w:r>
              <w:rPr>
                <w:sz w:val="24"/>
                <w:szCs w:val="24"/>
              </w:rPr>
              <w:t>Anbefales ikke</w:t>
            </w:r>
          </w:p>
        </w:tc>
      </w:tr>
    </w:tbl>
    <w:p w:rsidR="00527329" w:rsidRDefault="00527329" w:rsidP="00527329">
      <w:pPr>
        <w:ind w:left="851" w:hanging="851"/>
        <w:rPr>
          <w:i/>
          <w:iCs/>
          <w:sz w:val="24"/>
          <w:szCs w:val="24"/>
        </w:rPr>
      </w:pPr>
    </w:p>
    <w:p w:rsidR="00527329" w:rsidRDefault="00527329" w:rsidP="00527329">
      <w:pPr>
        <w:ind w:left="851" w:hanging="851"/>
        <w:rPr>
          <w:i/>
          <w:sz w:val="24"/>
          <w:szCs w:val="24"/>
        </w:rPr>
      </w:pPr>
      <w:r>
        <w:rPr>
          <w:i/>
          <w:sz w:val="24"/>
          <w:szCs w:val="24"/>
        </w:rPr>
        <w:tab/>
        <w:t>Hæmodialyse:</w:t>
      </w:r>
    </w:p>
    <w:p w:rsidR="00527329" w:rsidRDefault="00527329" w:rsidP="00527329">
      <w:pPr>
        <w:ind w:left="851" w:hanging="851"/>
        <w:rPr>
          <w:sz w:val="24"/>
          <w:szCs w:val="24"/>
        </w:rPr>
      </w:pPr>
      <w:r>
        <w:rPr>
          <w:sz w:val="24"/>
          <w:szCs w:val="24"/>
        </w:rPr>
        <w:tab/>
        <w:t xml:space="preserve">Der kan ikke gives </w:t>
      </w:r>
      <w:proofErr w:type="spellStart"/>
      <w:r>
        <w:rPr>
          <w:sz w:val="24"/>
          <w:szCs w:val="24"/>
        </w:rPr>
        <w:t>dosisrekommendationer</w:t>
      </w:r>
      <w:proofErr w:type="spellEnd"/>
      <w:r>
        <w:rPr>
          <w:sz w:val="24"/>
          <w:szCs w:val="24"/>
        </w:rPr>
        <w:t xml:space="preserve"> for patienter i hæmodialyse (</w:t>
      </w:r>
      <w:proofErr w:type="spellStart"/>
      <w:r>
        <w:rPr>
          <w:sz w:val="24"/>
          <w:szCs w:val="24"/>
        </w:rPr>
        <w:t>kreatininclearance</w:t>
      </w:r>
      <w:proofErr w:type="spellEnd"/>
      <w:r>
        <w:rPr>
          <w:sz w:val="24"/>
          <w:szCs w:val="24"/>
        </w:rPr>
        <w:t xml:space="preserve"> &lt;10 ml/min). </w:t>
      </w:r>
      <w:proofErr w:type="spellStart"/>
      <w:r>
        <w:rPr>
          <w:sz w:val="24"/>
          <w:szCs w:val="24"/>
        </w:rPr>
        <w:t>Valganciclovir</w:t>
      </w:r>
      <w:proofErr w:type="spellEnd"/>
      <w:r>
        <w:rPr>
          <w:sz w:val="24"/>
          <w:szCs w:val="24"/>
        </w:rPr>
        <w:t xml:space="preserve"> ”</w:t>
      </w:r>
      <w:proofErr w:type="spellStart"/>
      <w:r>
        <w:rPr>
          <w:sz w:val="24"/>
          <w:szCs w:val="24"/>
        </w:rPr>
        <w:t>Teva</w:t>
      </w:r>
      <w:proofErr w:type="spellEnd"/>
      <w:r>
        <w:rPr>
          <w:sz w:val="24"/>
          <w:szCs w:val="24"/>
        </w:rPr>
        <w:t>” bør derfor ikke anvendes til disse patienter (se pkt. 4.4 og 5.2).</w:t>
      </w:r>
    </w:p>
    <w:p w:rsidR="00527329" w:rsidRDefault="00527329" w:rsidP="00527329">
      <w:pPr>
        <w:ind w:left="851" w:hanging="851"/>
        <w:rPr>
          <w:sz w:val="24"/>
          <w:szCs w:val="24"/>
        </w:rPr>
      </w:pPr>
    </w:p>
    <w:p w:rsidR="00270291" w:rsidRDefault="00527329" w:rsidP="00270291">
      <w:pPr>
        <w:ind w:left="851" w:hanging="851"/>
        <w:rPr>
          <w:i/>
          <w:sz w:val="24"/>
          <w:szCs w:val="24"/>
        </w:rPr>
      </w:pPr>
      <w:r>
        <w:rPr>
          <w:i/>
          <w:sz w:val="24"/>
          <w:szCs w:val="24"/>
        </w:rPr>
        <w:tab/>
      </w:r>
      <w:r w:rsidR="00270291">
        <w:rPr>
          <w:i/>
          <w:sz w:val="24"/>
          <w:szCs w:val="24"/>
        </w:rPr>
        <w:t>Leverinsufficiens:</w:t>
      </w:r>
    </w:p>
    <w:p w:rsidR="00270291" w:rsidRDefault="00270291" w:rsidP="00270291">
      <w:pPr>
        <w:ind w:left="851" w:hanging="851"/>
        <w:rPr>
          <w:sz w:val="24"/>
          <w:szCs w:val="24"/>
        </w:rPr>
      </w:pPr>
      <w:r>
        <w:rPr>
          <w:sz w:val="24"/>
          <w:szCs w:val="24"/>
        </w:rPr>
        <w:tab/>
        <w:t xml:space="preserve">Sikkerhed og virkning af </w:t>
      </w:r>
      <w:proofErr w:type="spellStart"/>
      <w:r>
        <w:rPr>
          <w:sz w:val="24"/>
          <w:szCs w:val="24"/>
        </w:rPr>
        <w:t>Valganciclovir</w:t>
      </w:r>
      <w:proofErr w:type="spellEnd"/>
      <w:r>
        <w:rPr>
          <w:sz w:val="24"/>
          <w:szCs w:val="24"/>
        </w:rPr>
        <w:t xml:space="preserve"> ”</w:t>
      </w:r>
      <w:proofErr w:type="spellStart"/>
      <w:r>
        <w:rPr>
          <w:sz w:val="24"/>
          <w:szCs w:val="24"/>
        </w:rPr>
        <w:t>Teva</w:t>
      </w:r>
      <w:proofErr w:type="spellEnd"/>
      <w:r>
        <w:rPr>
          <w:sz w:val="24"/>
          <w:szCs w:val="24"/>
        </w:rPr>
        <w:t xml:space="preserve">” er ikke </w:t>
      </w:r>
      <w:r>
        <w:rPr>
          <w:color w:val="000000"/>
          <w:shd w:val="clear" w:color="auto" w:fill="FFFFFF"/>
        </w:rPr>
        <w:t>etableret </w:t>
      </w:r>
      <w:r>
        <w:rPr>
          <w:sz w:val="24"/>
          <w:szCs w:val="24"/>
        </w:rPr>
        <w:t>hos patienter med leverinsufficiens (se pkt. 5.2).</w:t>
      </w:r>
    </w:p>
    <w:p w:rsidR="00270291" w:rsidRDefault="00270291" w:rsidP="00270291">
      <w:pPr>
        <w:ind w:left="851" w:hanging="851"/>
        <w:rPr>
          <w:sz w:val="24"/>
          <w:szCs w:val="24"/>
        </w:rPr>
      </w:pPr>
    </w:p>
    <w:p w:rsidR="00270291" w:rsidRDefault="00270291" w:rsidP="00270291">
      <w:pPr>
        <w:ind w:left="851" w:hanging="851"/>
        <w:rPr>
          <w:i/>
          <w:sz w:val="24"/>
          <w:szCs w:val="24"/>
        </w:rPr>
      </w:pPr>
      <w:r>
        <w:rPr>
          <w:sz w:val="24"/>
          <w:szCs w:val="24"/>
        </w:rPr>
        <w:tab/>
      </w:r>
      <w:r>
        <w:rPr>
          <w:i/>
          <w:sz w:val="24"/>
          <w:szCs w:val="24"/>
        </w:rPr>
        <w:t xml:space="preserve">Patienter med svær </w:t>
      </w:r>
      <w:proofErr w:type="spellStart"/>
      <w:r>
        <w:rPr>
          <w:i/>
          <w:sz w:val="24"/>
          <w:szCs w:val="24"/>
        </w:rPr>
        <w:t>leukopeni</w:t>
      </w:r>
      <w:proofErr w:type="spellEnd"/>
      <w:r>
        <w:rPr>
          <w:i/>
          <w:sz w:val="24"/>
          <w:szCs w:val="24"/>
        </w:rPr>
        <w:t xml:space="preserve">, </w:t>
      </w:r>
      <w:proofErr w:type="spellStart"/>
      <w:r>
        <w:rPr>
          <w:i/>
          <w:sz w:val="24"/>
          <w:szCs w:val="24"/>
        </w:rPr>
        <w:t>neutropeni</w:t>
      </w:r>
      <w:proofErr w:type="spellEnd"/>
      <w:r>
        <w:rPr>
          <w:i/>
          <w:sz w:val="24"/>
          <w:szCs w:val="24"/>
        </w:rPr>
        <w:t xml:space="preserve">, anæmi, </w:t>
      </w:r>
      <w:proofErr w:type="spellStart"/>
      <w:r>
        <w:rPr>
          <w:i/>
          <w:sz w:val="24"/>
          <w:szCs w:val="24"/>
        </w:rPr>
        <w:t>trombocytopeni</w:t>
      </w:r>
      <w:proofErr w:type="spellEnd"/>
      <w:r>
        <w:rPr>
          <w:i/>
          <w:sz w:val="24"/>
          <w:szCs w:val="24"/>
        </w:rPr>
        <w:t xml:space="preserve"> og </w:t>
      </w:r>
      <w:proofErr w:type="spellStart"/>
      <w:r>
        <w:rPr>
          <w:i/>
          <w:sz w:val="24"/>
          <w:szCs w:val="24"/>
        </w:rPr>
        <w:t>pancytopeni</w:t>
      </w:r>
      <w:proofErr w:type="spellEnd"/>
      <w:r>
        <w:rPr>
          <w:i/>
          <w:sz w:val="24"/>
          <w:szCs w:val="24"/>
        </w:rPr>
        <w:t xml:space="preserve">: </w:t>
      </w:r>
    </w:p>
    <w:p w:rsidR="00270291" w:rsidRDefault="00270291" w:rsidP="00270291">
      <w:pPr>
        <w:ind w:left="851" w:hanging="851"/>
        <w:rPr>
          <w:sz w:val="24"/>
          <w:szCs w:val="24"/>
        </w:rPr>
      </w:pPr>
      <w:r>
        <w:rPr>
          <w:sz w:val="24"/>
          <w:szCs w:val="24"/>
        </w:rPr>
        <w:tab/>
        <w:t>Se pkt. 4.4 før påbegyndelse af behandlingen.</w:t>
      </w:r>
    </w:p>
    <w:p w:rsidR="00270291" w:rsidRDefault="00270291" w:rsidP="00270291">
      <w:pPr>
        <w:ind w:left="851" w:hanging="851"/>
        <w:rPr>
          <w:sz w:val="24"/>
          <w:szCs w:val="24"/>
        </w:rPr>
      </w:pPr>
    </w:p>
    <w:p w:rsidR="00270291" w:rsidRDefault="00270291" w:rsidP="00270291">
      <w:pPr>
        <w:ind w:left="851" w:hanging="851"/>
        <w:rPr>
          <w:sz w:val="24"/>
          <w:szCs w:val="24"/>
        </w:rPr>
      </w:pPr>
      <w:r>
        <w:rPr>
          <w:sz w:val="24"/>
          <w:szCs w:val="24"/>
        </w:rPr>
        <w:tab/>
        <w:t xml:space="preserve">Hvis blodcelletallene forværres signifikant under behandlingen med </w:t>
      </w:r>
      <w:proofErr w:type="spellStart"/>
      <w:r>
        <w:rPr>
          <w:sz w:val="24"/>
          <w:szCs w:val="24"/>
        </w:rPr>
        <w:t>Valganciclovir</w:t>
      </w:r>
      <w:proofErr w:type="spellEnd"/>
      <w:r>
        <w:rPr>
          <w:sz w:val="24"/>
          <w:szCs w:val="24"/>
        </w:rPr>
        <w:t xml:space="preserve"> ”</w:t>
      </w:r>
      <w:proofErr w:type="spellStart"/>
      <w:r>
        <w:rPr>
          <w:sz w:val="24"/>
          <w:szCs w:val="24"/>
        </w:rPr>
        <w:t>Teva</w:t>
      </w:r>
      <w:proofErr w:type="spellEnd"/>
      <w:r>
        <w:rPr>
          <w:sz w:val="24"/>
          <w:szCs w:val="24"/>
        </w:rPr>
        <w:t xml:space="preserve">”, skal det overvejes at behandle med </w:t>
      </w:r>
      <w:proofErr w:type="spellStart"/>
      <w:r>
        <w:rPr>
          <w:sz w:val="24"/>
          <w:szCs w:val="24"/>
        </w:rPr>
        <w:t>hæmatopoietiske</w:t>
      </w:r>
      <w:proofErr w:type="spellEnd"/>
      <w:r>
        <w:rPr>
          <w:sz w:val="24"/>
          <w:szCs w:val="24"/>
        </w:rPr>
        <w:t xml:space="preserve"> vækstfaktorer og/eller afbryde behandlingen (se pkt. 4.4).</w:t>
      </w:r>
    </w:p>
    <w:p w:rsidR="00527329" w:rsidRDefault="00527329" w:rsidP="00270291">
      <w:pPr>
        <w:ind w:left="851" w:hanging="851"/>
        <w:rPr>
          <w:sz w:val="24"/>
          <w:szCs w:val="24"/>
        </w:rPr>
      </w:pPr>
    </w:p>
    <w:p w:rsidR="00527329" w:rsidRDefault="00527329" w:rsidP="00527329">
      <w:pPr>
        <w:ind w:left="851" w:hanging="851"/>
        <w:rPr>
          <w:sz w:val="24"/>
          <w:szCs w:val="24"/>
          <w:u w:val="single"/>
        </w:rPr>
      </w:pPr>
      <w:r>
        <w:rPr>
          <w:sz w:val="24"/>
          <w:szCs w:val="24"/>
        </w:rPr>
        <w:tab/>
      </w:r>
      <w:r>
        <w:rPr>
          <w:sz w:val="24"/>
          <w:szCs w:val="24"/>
          <w:u w:val="single"/>
        </w:rPr>
        <w:t>Administration</w:t>
      </w:r>
    </w:p>
    <w:p w:rsidR="00527329" w:rsidRDefault="00527329" w:rsidP="00527329">
      <w:pPr>
        <w:ind w:left="851" w:hanging="851"/>
        <w:rPr>
          <w:sz w:val="24"/>
          <w:szCs w:val="24"/>
        </w:rPr>
      </w:pPr>
      <w:r>
        <w:rPr>
          <w:sz w:val="24"/>
          <w:szCs w:val="24"/>
        </w:rPr>
        <w:tab/>
      </w:r>
      <w:proofErr w:type="spellStart"/>
      <w:r>
        <w:rPr>
          <w:sz w:val="24"/>
          <w:szCs w:val="24"/>
        </w:rPr>
        <w:t>Valganciclovir</w:t>
      </w:r>
      <w:proofErr w:type="spellEnd"/>
      <w:r>
        <w:rPr>
          <w:sz w:val="24"/>
          <w:szCs w:val="24"/>
        </w:rPr>
        <w:t xml:space="preserve"> ”</w:t>
      </w:r>
      <w:proofErr w:type="spellStart"/>
      <w:r>
        <w:rPr>
          <w:sz w:val="24"/>
          <w:szCs w:val="24"/>
        </w:rPr>
        <w:t>Teva</w:t>
      </w:r>
      <w:proofErr w:type="spellEnd"/>
      <w:r>
        <w:rPr>
          <w:sz w:val="24"/>
          <w:szCs w:val="24"/>
        </w:rPr>
        <w:t>” administreres oralt og skal om muligt tages sammen med føde (se pkt. 5.2).</w:t>
      </w:r>
    </w:p>
    <w:p w:rsidR="00527329" w:rsidRDefault="00527329" w:rsidP="00527329">
      <w:pPr>
        <w:ind w:left="851" w:hanging="851"/>
        <w:rPr>
          <w:sz w:val="24"/>
          <w:szCs w:val="24"/>
        </w:rPr>
      </w:pPr>
    </w:p>
    <w:p w:rsidR="00527329" w:rsidRDefault="00527329" w:rsidP="00527329">
      <w:pPr>
        <w:ind w:left="851" w:hanging="851"/>
        <w:rPr>
          <w:i/>
          <w:sz w:val="24"/>
          <w:szCs w:val="24"/>
        </w:rPr>
      </w:pPr>
      <w:r>
        <w:rPr>
          <w:i/>
          <w:sz w:val="24"/>
          <w:szCs w:val="24"/>
        </w:rPr>
        <w:tab/>
        <w:t>Sikkerhedsforanstaltninger, der skal tages før håndtering og administration af lægemidlet</w:t>
      </w:r>
    </w:p>
    <w:p w:rsidR="00527329" w:rsidRDefault="00527329" w:rsidP="00527329">
      <w:pPr>
        <w:ind w:left="851" w:hanging="851"/>
        <w:rPr>
          <w:sz w:val="24"/>
          <w:szCs w:val="24"/>
        </w:rPr>
      </w:pPr>
      <w:r>
        <w:rPr>
          <w:sz w:val="24"/>
          <w:szCs w:val="24"/>
        </w:rPr>
        <w:tab/>
        <w:t xml:space="preserve">Tabletterne må ikke deles eller knuses. Da </w:t>
      </w:r>
      <w:proofErr w:type="spellStart"/>
      <w:r>
        <w:rPr>
          <w:sz w:val="24"/>
          <w:szCs w:val="24"/>
        </w:rPr>
        <w:t>Valganciclovir</w:t>
      </w:r>
      <w:proofErr w:type="spellEnd"/>
      <w:r>
        <w:rPr>
          <w:sz w:val="24"/>
          <w:szCs w:val="24"/>
        </w:rPr>
        <w:t xml:space="preserve"> ”</w:t>
      </w:r>
      <w:proofErr w:type="spellStart"/>
      <w:r>
        <w:rPr>
          <w:sz w:val="24"/>
          <w:szCs w:val="24"/>
        </w:rPr>
        <w:t>Teva</w:t>
      </w:r>
      <w:proofErr w:type="spellEnd"/>
      <w:r>
        <w:rPr>
          <w:sz w:val="24"/>
          <w:szCs w:val="24"/>
        </w:rPr>
        <w:t xml:space="preserve">” anses for at være potentielt </w:t>
      </w:r>
      <w:proofErr w:type="spellStart"/>
      <w:r>
        <w:rPr>
          <w:sz w:val="24"/>
          <w:szCs w:val="24"/>
        </w:rPr>
        <w:t>teratogent</w:t>
      </w:r>
      <w:proofErr w:type="spellEnd"/>
      <w:r>
        <w:rPr>
          <w:sz w:val="24"/>
          <w:szCs w:val="24"/>
        </w:rPr>
        <w:t xml:space="preserve"> og </w:t>
      </w:r>
      <w:proofErr w:type="spellStart"/>
      <w:r>
        <w:rPr>
          <w:sz w:val="24"/>
          <w:szCs w:val="24"/>
        </w:rPr>
        <w:t>carcinogent</w:t>
      </w:r>
      <w:proofErr w:type="spellEnd"/>
      <w:r>
        <w:rPr>
          <w:sz w:val="24"/>
          <w:szCs w:val="24"/>
        </w:rPr>
        <w:t xml:space="preserve"> hos mennesker, skal der iagttages forsigtighed ved håndtering af ødelagte tabletter (se pkt. 4.4). Undgå, at ødelagte eller knuste tabletter kommer i direkte kontakt med hud eller slimhinder. Hvis det sker, sørg for omhyggelig afvaskning med sæbe og vand. Øjnene skylles grundigt med sterilt vand eller, hvis det ikke findes, med almindeligt vand.</w:t>
      </w:r>
    </w:p>
    <w:p w:rsidR="00527329" w:rsidRPr="008B78C6" w:rsidRDefault="00527329" w:rsidP="00527329">
      <w:pPr>
        <w:ind w:left="851" w:hanging="851"/>
        <w:rPr>
          <w:sz w:val="24"/>
          <w:szCs w:val="24"/>
        </w:rPr>
      </w:pPr>
    </w:p>
    <w:p w:rsidR="00527329" w:rsidRPr="008B78C6" w:rsidRDefault="00527329" w:rsidP="00527329">
      <w:pPr>
        <w:ind w:left="851" w:hanging="851"/>
        <w:rPr>
          <w:b/>
          <w:sz w:val="24"/>
          <w:szCs w:val="24"/>
        </w:rPr>
      </w:pPr>
      <w:r w:rsidRPr="008B78C6">
        <w:rPr>
          <w:b/>
          <w:sz w:val="24"/>
          <w:szCs w:val="24"/>
        </w:rPr>
        <w:t>4.3</w:t>
      </w:r>
      <w:r w:rsidRPr="008B78C6">
        <w:rPr>
          <w:b/>
          <w:sz w:val="24"/>
          <w:szCs w:val="24"/>
        </w:rPr>
        <w:tab/>
        <w:t>Kontraindikationer</w:t>
      </w:r>
    </w:p>
    <w:p w:rsidR="00270291" w:rsidRDefault="00527329" w:rsidP="00270291">
      <w:pPr>
        <w:ind w:left="851" w:hanging="851"/>
        <w:rPr>
          <w:sz w:val="24"/>
          <w:szCs w:val="24"/>
        </w:rPr>
      </w:pPr>
      <w:r w:rsidRPr="008B78C6">
        <w:rPr>
          <w:sz w:val="24"/>
          <w:szCs w:val="24"/>
        </w:rPr>
        <w:tab/>
      </w:r>
      <w:proofErr w:type="spellStart"/>
      <w:r w:rsidR="00270291">
        <w:rPr>
          <w:color w:val="000000"/>
          <w:shd w:val="clear" w:color="auto" w:fill="FFFFFF"/>
        </w:rPr>
        <w:t>Valganciclovir</w:t>
      </w:r>
      <w:proofErr w:type="spellEnd"/>
      <w:r w:rsidR="00270291">
        <w:rPr>
          <w:color w:val="000000"/>
          <w:shd w:val="clear" w:color="auto" w:fill="FFFFFF"/>
        </w:rPr>
        <w:t xml:space="preserve"> </w:t>
      </w:r>
      <w:r w:rsidR="00270291">
        <w:rPr>
          <w:sz w:val="24"/>
          <w:szCs w:val="24"/>
        </w:rPr>
        <w:t>”</w:t>
      </w:r>
      <w:proofErr w:type="spellStart"/>
      <w:r w:rsidR="00270291">
        <w:rPr>
          <w:sz w:val="24"/>
          <w:szCs w:val="24"/>
        </w:rPr>
        <w:t>Teva</w:t>
      </w:r>
      <w:proofErr w:type="spellEnd"/>
      <w:r w:rsidR="00270291">
        <w:rPr>
          <w:sz w:val="24"/>
          <w:szCs w:val="24"/>
        </w:rPr>
        <w:t xml:space="preserve">” </w:t>
      </w:r>
      <w:r w:rsidR="00270291">
        <w:rPr>
          <w:color w:val="000000"/>
          <w:shd w:val="clear" w:color="auto" w:fill="FFFFFF"/>
        </w:rPr>
        <w:t>er kontraindiceret til patienter med</w:t>
      </w:r>
      <w:r w:rsidR="00270291">
        <w:rPr>
          <w:sz w:val="24"/>
          <w:szCs w:val="24"/>
        </w:rPr>
        <w:t xml:space="preserve">overfølsomhed over for </w:t>
      </w:r>
      <w:proofErr w:type="spellStart"/>
      <w:r w:rsidR="00270291">
        <w:rPr>
          <w:sz w:val="24"/>
          <w:szCs w:val="24"/>
        </w:rPr>
        <w:t>valganciclovir</w:t>
      </w:r>
      <w:proofErr w:type="spellEnd"/>
      <w:r w:rsidR="00270291">
        <w:rPr>
          <w:sz w:val="24"/>
          <w:szCs w:val="24"/>
        </w:rPr>
        <w:t xml:space="preserve">, </w:t>
      </w:r>
      <w:proofErr w:type="spellStart"/>
      <w:r w:rsidR="00270291">
        <w:rPr>
          <w:sz w:val="24"/>
          <w:szCs w:val="24"/>
        </w:rPr>
        <w:t>ganciclovir</w:t>
      </w:r>
      <w:proofErr w:type="spellEnd"/>
      <w:r w:rsidR="00270291">
        <w:rPr>
          <w:sz w:val="24"/>
          <w:szCs w:val="24"/>
        </w:rPr>
        <w:t xml:space="preserve"> eller et eller flere af hjælpestofferne anført i pkt. 6.1.</w:t>
      </w:r>
    </w:p>
    <w:p w:rsidR="00270291" w:rsidRDefault="00270291" w:rsidP="00270291">
      <w:pPr>
        <w:ind w:left="851" w:hanging="851"/>
        <w:rPr>
          <w:sz w:val="24"/>
          <w:szCs w:val="24"/>
        </w:rPr>
      </w:pPr>
    </w:p>
    <w:p w:rsidR="00270291" w:rsidRPr="008B78C6" w:rsidRDefault="00270291" w:rsidP="00270291">
      <w:pPr>
        <w:ind w:left="851" w:hanging="851"/>
        <w:rPr>
          <w:sz w:val="24"/>
          <w:szCs w:val="24"/>
        </w:rPr>
      </w:pPr>
      <w:r>
        <w:rPr>
          <w:sz w:val="24"/>
          <w:szCs w:val="24"/>
        </w:rPr>
        <w:tab/>
      </w:r>
      <w:proofErr w:type="spellStart"/>
      <w:r>
        <w:rPr>
          <w:sz w:val="24"/>
          <w:szCs w:val="24"/>
        </w:rPr>
        <w:t>Valganciclovir</w:t>
      </w:r>
      <w:proofErr w:type="spellEnd"/>
      <w:r>
        <w:rPr>
          <w:sz w:val="24"/>
          <w:szCs w:val="24"/>
        </w:rPr>
        <w:t xml:space="preserve"> ”</w:t>
      </w:r>
      <w:proofErr w:type="spellStart"/>
      <w:r>
        <w:rPr>
          <w:sz w:val="24"/>
          <w:szCs w:val="24"/>
        </w:rPr>
        <w:t>Teva</w:t>
      </w:r>
      <w:proofErr w:type="spellEnd"/>
      <w:r>
        <w:rPr>
          <w:sz w:val="24"/>
          <w:szCs w:val="24"/>
        </w:rPr>
        <w:t>” er kontraindiceret til ammende kvinder (se pkt. 4.6).</w:t>
      </w:r>
    </w:p>
    <w:p w:rsidR="00527329" w:rsidRPr="008B78C6" w:rsidRDefault="00527329" w:rsidP="00270291">
      <w:pPr>
        <w:ind w:left="851" w:hanging="851"/>
        <w:rPr>
          <w:sz w:val="24"/>
          <w:szCs w:val="24"/>
        </w:rPr>
      </w:pPr>
    </w:p>
    <w:p w:rsidR="00527329" w:rsidRDefault="00527329" w:rsidP="00527329">
      <w:pPr>
        <w:ind w:left="851" w:hanging="851"/>
        <w:rPr>
          <w:b/>
          <w:sz w:val="24"/>
          <w:szCs w:val="24"/>
        </w:rPr>
      </w:pPr>
      <w:r w:rsidRPr="008B78C6">
        <w:rPr>
          <w:b/>
          <w:sz w:val="24"/>
          <w:szCs w:val="24"/>
        </w:rPr>
        <w:t>4.4</w:t>
      </w:r>
      <w:r w:rsidRPr="008B78C6">
        <w:rPr>
          <w:b/>
          <w:sz w:val="24"/>
          <w:szCs w:val="24"/>
        </w:rPr>
        <w:tab/>
        <w:t>Særlige advarsler og forsigtighedsregler vedrørende brugen</w:t>
      </w:r>
    </w:p>
    <w:p w:rsidR="00270291" w:rsidRPr="008B78C6" w:rsidRDefault="00270291" w:rsidP="00527329">
      <w:pPr>
        <w:ind w:left="851" w:hanging="851"/>
        <w:rPr>
          <w:b/>
          <w:sz w:val="24"/>
          <w:szCs w:val="24"/>
        </w:rPr>
      </w:pPr>
    </w:p>
    <w:p w:rsidR="00270291" w:rsidRPr="00A1716A" w:rsidRDefault="00527329" w:rsidP="00270291">
      <w:pPr>
        <w:ind w:left="851" w:hanging="851"/>
        <w:rPr>
          <w:b/>
          <w:sz w:val="24"/>
          <w:szCs w:val="24"/>
          <w:u w:val="single"/>
        </w:rPr>
      </w:pPr>
      <w:r w:rsidRPr="008B78C6">
        <w:rPr>
          <w:sz w:val="24"/>
          <w:szCs w:val="24"/>
        </w:rPr>
        <w:tab/>
      </w:r>
      <w:r w:rsidR="00270291" w:rsidRPr="00A1716A">
        <w:rPr>
          <w:color w:val="000000"/>
          <w:u w:val="single"/>
          <w:shd w:val="clear" w:color="auto" w:fill="FFFFFF"/>
        </w:rPr>
        <w:t>Kryds-hypersensitivitetsreaktion</w:t>
      </w:r>
    </w:p>
    <w:p w:rsidR="00270291" w:rsidRDefault="00270291" w:rsidP="00270291">
      <w:pPr>
        <w:ind w:left="851"/>
        <w:rPr>
          <w:b/>
          <w:sz w:val="24"/>
          <w:szCs w:val="24"/>
        </w:rPr>
      </w:pPr>
      <w:r>
        <w:rPr>
          <w:color w:val="000000"/>
          <w:shd w:val="clear" w:color="auto" w:fill="FFFFFF"/>
        </w:rPr>
        <w:t xml:space="preserve">På grund af ligheder i den kemiske struktur mellem </w:t>
      </w:r>
      <w:proofErr w:type="spellStart"/>
      <w:r>
        <w:rPr>
          <w:color w:val="000000"/>
          <w:shd w:val="clear" w:color="auto" w:fill="FFFFFF"/>
        </w:rPr>
        <w:t>ganciclovir</w:t>
      </w:r>
      <w:proofErr w:type="spellEnd"/>
      <w:r>
        <w:rPr>
          <w:color w:val="000000"/>
          <w:shd w:val="clear" w:color="auto" w:fill="FFFFFF"/>
        </w:rPr>
        <w:t xml:space="preserve"> og </w:t>
      </w:r>
      <w:proofErr w:type="spellStart"/>
      <w:r>
        <w:rPr>
          <w:color w:val="000000"/>
          <w:shd w:val="clear" w:color="auto" w:fill="FFFFFF"/>
        </w:rPr>
        <w:t>aciclovir</w:t>
      </w:r>
      <w:proofErr w:type="spellEnd"/>
      <w:r>
        <w:rPr>
          <w:color w:val="000000"/>
          <w:shd w:val="clear" w:color="auto" w:fill="FFFFFF"/>
        </w:rPr>
        <w:t xml:space="preserve"> og </w:t>
      </w:r>
      <w:proofErr w:type="spellStart"/>
      <w:r>
        <w:rPr>
          <w:color w:val="000000"/>
          <w:shd w:val="clear" w:color="auto" w:fill="FFFFFF"/>
        </w:rPr>
        <w:t>penciclovir</w:t>
      </w:r>
      <w:proofErr w:type="spellEnd"/>
      <w:r>
        <w:rPr>
          <w:color w:val="000000"/>
          <w:shd w:val="clear" w:color="auto" w:fill="FFFFFF"/>
        </w:rPr>
        <w:t xml:space="preserve"> er der mulighed for en kryds-hypersensitivitetsreaktion mellem disse stoffer. Der bør derfor anvendes forsigtighed ved udskrivning af </w:t>
      </w:r>
      <w:proofErr w:type="spellStart"/>
      <w:r>
        <w:rPr>
          <w:color w:val="000000"/>
          <w:shd w:val="clear" w:color="auto" w:fill="FFFFFF"/>
        </w:rPr>
        <w:t>Valganciclovir</w:t>
      </w:r>
      <w:proofErr w:type="spellEnd"/>
      <w:r>
        <w:rPr>
          <w:color w:val="000000"/>
          <w:shd w:val="clear" w:color="auto" w:fill="FFFFFF"/>
        </w:rPr>
        <w:t xml:space="preserve"> "</w:t>
      </w:r>
      <w:proofErr w:type="spellStart"/>
      <w:r>
        <w:rPr>
          <w:color w:val="000000"/>
          <w:shd w:val="clear" w:color="auto" w:fill="FFFFFF"/>
        </w:rPr>
        <w:t>Teva</w:t>
      </w:r>
      <w:proofErr w:type="spellEnd"/>
      <w:r>
        <w:rPr>
          <w:color w:val="000000"/>
          <w:shd w:val="clear" w:color="auto" w:fill="FFFFFF"/>
        </w:rPr>
        <w:t xml:space="preserve">" til patienter med kendt overfølsomhed over for </w:t>
      </w:r>
      <w:proofErr w:type="spellStart"/>
      <w:r>
        <w:rPr>
          <w:color w:val="000000"/>
          <w:shd w:val="clear" w:color="auto" w:fill="FFFFFF"/>
        </w:rPr>
        <w:t>aciclovir</w:t>
      </w:r>
      <w:proofErr w:type="spellEnd"/>
      <w:r>
        <w:rPr>
          <w:color w:val="000000"/>
          <w:shd w:val="clear" w:color="auto" w:fill="FFFFFF"/>
        </w:rPr>
        <w:t xml:space="preserve"> eller </w:t>
      </w:r>
      <w:proofErr w:type="spellStart"/>
      <w:r>
        <w:rPr>
          <w:color w:val="000000"/>
          <w:shd w:val="clear" w:color="auto" w:fill="FFFFFF"/>
        </w:rPr>
        <w:t>penciclovir</w:t>
      </w:r>
      <w:proofErr w:type="spellEnd"/>
      <w:r>
        <w:rPr>
          <w:color w:val="000000"/>
          <w:shd w:val="clear" w:color="auto" w:fill="FFFFFF"/>
        </w:rPr>
        <w:t xml:space="preserve"> (eller til deres pro-drug </w:t>
      </w:r>
      <w:proofErr w:type="spellStart"/>
      <w:r>
        <w:rPr>
          <w:color w:val="000000"/>
          <w:shd w:val="clear" w:color="auto" w:fill="FFFFFF"/>
        </w:rPr>
        <w:t>valaciclovir</w:t>
      </w:r>
      <w:proofErr w:type="spellEnd"/>
      <w:r>
        <w:rPr>
          <w:color w:val="000000"/>
          <w:shd w:val="clear" w:color="auto" w:fill="FFFFFF"/>
        </w:rPr>
        <w:t xml:space="preserve"> eller </w:t>
      </w:r>
      <w:proofErr w:type="spellStart"/>
      <w:r>
        <w:rPr>
          <w:color w:val="000000"/>
          <w:shd w:val="clear" w:color="auto" w:fill="FFFFFF"/>
        </w:rPr>
        <w:t>famciclovir</w:t>
      </w:r>
      <w:proofErr w:type="spellEnd"/>
      <w:r>
        <w:rPr>
          <w:color w:val="000000"/>
          <w:shd w:val="clear" w:color="auto" w:fill="FFFFFF"/>
        </w:rPr>
        <w:t>).</w:t>
      </w:r>
    </w:p>
    <w:p w:rsidR="00270291" w:rsidRDefault="00270291" w:rsidP="00270291">
      <w:pPr>
        <w:ind w:left="851" w:hanging="851"/>
        <w:rPr>
          <w:b/>
          <w:sz w:val="24"/>
          <w:szCs w:val="24"/>
        </w:rPr>
      </w:pPr>
    </w:p>
    <w:p w:rsidR="00270291" w:rsidRPr="00A1716A" w:rsidRDefault="00270291" w:rsidP="00270291">
      <w:pPr>
        <w:ind w:left="851" w:hanging="851"/>
        <w:rPr>
          <w:color w:val="000000"/>
          <w:shd w:val="clear" w:color="auto" w:fill="FFFFFF"/>
        </w:rPr>
      </w:pPr>
      <w:r>
        <w:rPr>
          <w:b/>
          <w:sz w:val="24"/>
          <w:szCs w:val="24"/>
        </w:rPr>
        <w:tab/>
      </w:r>
      <w:proofErr w:type="spellStart"/>
      <w:r w:rsidRPr="00290F9F">
        <w:rPr>
          <w:color w:val="000000"/>
          <w:shd w:val="clear" w:color="auto" w:fill="FFFFFF"/>
        </w:rPr>
        <w:t>Mutagenicitet</w:t>
      </w:r>
      <w:proofErr w:type="spellEnd"/>
      <w:r w:rsidRPr="00290F9F">
        <w:rPr>
          <w:color w:val="000000"/>
          <w:shd w:val="clear" w:color="auto" w:fill="FFFFFF"/>
        </w:rPr>
        <w:t xml:space="preserve">, </w:t>
      </w:r>
      <w:proofErr w:type="spellStart"/>
      <w:r w:rsidRPr="00290F9F">
        <w:rPr>
          <w:color w:val="000000"/>
          <w:shd w:val="clear" w:color="auto" w:fill="FFFFFF"/>
        </w:rPr>
        <w:t>teratogenicitet</w:t>
      </w:r>
      <w:proofErr w:type="spellEnd"/>
      <w:r w:rsidRPr="00290F9F">
        <w:rPr>
          <w:color w:val="000000"/>
          <w:shd w:val="clear" w:color="auto" w:fill="FFFFFF"/>
        </w:rPr>
        <w:t xml:space="preserve">, </w:t>
      </w:r>
      <w:proofErr w:type="spellStart"/>
      <w:r w:rsidRPr="00290F9F">
        <w:rPr>
          <w:color w:val="000000"/>
          <w:shd w:val="clear" w:color="auto" w:fill="FFFFFF"/>
        </w:rPr>
        <w:t>carcinogenicitet</w:t>
      </w:r>
      <w:proofErr w:type="spellEnd"/>
      <w:r w:rsidRPr="00290F9F">
        <w:rPr>
          <w:color w:val="000000"/>
          <w:shd w:val="clear" w:color="auto" w:fill="FFFFFF"/>
        </w:rPr>
        <w:t>, frugtbarhed og prævention</w:t>
      </w:r>
    </w:p>
    <w:p w:rsidR="00270291" w:rsidRPr="008B78C6" w:rsidRDefault="00270291" w:rsidP="00270291">
      <w:pPr>
        <w:ind w:left="851" w:hanging="851"/>
        <w:rPr>
          <w:sz w:val="24"/>
          <w:szCs w:val="24"/>
        </w:rPr>
      </w:pPr>
      <w:r w:rsidRPr="008B78C6">
        <w:rPr>
          <w:sz w:val="24"/>
          <w:szCs w:val="24"/>
        </w:rPr>
        <w:tab/>
        <w:t xml:space="preserve">Før påbegyndelse af behandling med </w:t>
      </w:r>
      <w:proofErr w:type="spellStart"/>
      <w:r w:rsidRPr="008B78C6">
        <w:rPr>
          <w:sz w:val="24"/>
          <w:szCs w:val="24"/>
        </w:rPr>
        <w:t>valganciclovir</w:t>
      </w:r>
      <w:proofErr w:type="spellEnd"/>
      <w:r w:rsidRPr="008B78C6">
        <w:rPr>
          <w:sz w:val="24"/>
          <w:szCs w:val="24"/>
        </w:rPr>
        <w:t xml:space="preserve"> skal patienter informeres om de mulige risici for fostret. I dyreforsøg var </w:t>
      </w:r>
      <w:proofErr w:type="spellStart"/>
      <w:r w:rsidRPr="008B78C6">
        <w:rPr>
          <w:sz w:val="24"/>
          <w:szCs w:val="24"/>
        </w:rPr>
        <w:t>ganciclovir</w:t>
      </w:r>
      <w:proofErr w:type="spellEnd"/>
      <w:r w:rsidRPr="008B78C6">
        <w:rPr>
          <w:sz w:val="24"/>
          <w:szCs w:val="24"/>
        </w:rPr>
        <w:t xml:space="preserve"> mutagent, </w:t>
      </w:r>
      <w:proofErr w:type="spellStart"/>
      <w:r w:rsidRPr="008B78C6">
        <w:rPr>
          <w:sz w:val="24"/>
          <w:szCs w:val="24"/>
        </w:rPr>
        <w:t>teratogent</w:t>
      </w:r>
      <w:proofErr w:type="spellEnd"/>
      <w:r w:rsidRPr="008B78C6">
        <w:rPr>
          <w:sz w:val="24"/>
          <w:szCs w:val="24"/>
        </w:rPr>
        <w:t xml:space="preserve">, </w:t>
      </w:r>
      <w:proofErr w:type="spellStart"/>
      <w:r w:rsidRPr="008B78C6">
        <w:rPr>
          <w:sz w:val="24"/>
          <w:szCs w:val="24"/>
        </w:rPr>
        <w:t>carcinogent</w:t>
      </w:r>
      <w:proofErr w:type="spellEnd"/>
      <w:r w:rsidRPr="008B78C6">
        <w:rPr>
          <w:sz w:val="24"/>
          <w:szCs w:val="24"/>
        </w:rPr>
        <w:t xml:space="preserve"> samt en </w:t>
      </w:r>
      <w:proofErr w:type="spellStart"/>
      <w:r w:rsidRPr="008B78C6">
        <w:rPr>
          <w:sz w:val="24"/>
          <w:szCs w:val="24"/>
        </w:rPr>
        <w:t>suppressor</w:t>
      </w:r>
      <w:proofErr w:type="spellEnd"/>
      <w:r w:rsidRPr="008B78C6">
        <w:rPr>
          <w:sz w:val="24"/>
          <w:szCs w:val="24"/>
        </w:rPr>
        <w:t xml:space="preserve"> af fertilitet. </w:t>
      </w:r>
      <w:proofErr w:type="spellStart"/>
      <w:r w:rsidRPr="008B78C6">
        <w:rPr>
          <w:sz w:val="24"/>
          <w:szCs w:val="24"/>
        </w:rPr>
        <w:t>Valganciclovir</w:t>
      </w:r>
      <w:proofErr w:type="spellEnd"/>
      <w:r w:rsidRPr="008B78C6">
        <w:rPr>
          <w:sz w:val="24"/>
          <w:szCs w:val="24"/>
        </w:rPr>
        <w:t xml:space="preserve"> </w:t>
      </w:r>
      <w:r>
        <w:rPr>
          <w:sz w:val="24"/>
          <w:szCs w:val="24"/>
        </w:rPr>
        <w:t>”</w:t>
      </w:r>
      <w:proofErr w:type="spellStart"/>
      <w:r>
        <w:rPr>
          <w:sz w:val="24"/>
          <w:szCs w:val="24"/>
        </w:rPr>
        <w:t>Teva</w:t>
      </w:r>
      <w:proofErr w:type="spellEnd"/>
      <w:r>
        <w:rPr>
          <w:sz w:val="24"/>
          <w:szCs w:val="24"/>
        </w:rPr>
        <w:t>”</w:t>
      </w:r>
      <w:r w:rsidRPr="008B78C6">
        <w:rPr>
          <w:sz w:val="24"/>
          <w:szCs w:val="24"/>
        </w:rPr>
        <w:t xml:space="preserve"> skal derfor betragtes som potentielt </w:t>
      </w:r>
      <w:proofErr w:type="spellStart"/>
      <w:r w:rsidRPr="008B78C6">
        <w:rPr>
          <w:sz w:val="24"/>
          <w:szCs w:val="24"/>
        </w:rPr>
        <w:t>teratogent</w:t>
      </w:r>
      <w:proofErr w:type="spellEnd"/>
      <w:r w:rsidRPr="008B78C6">
        <w:rPr>
          <w:sz w:val="24"/>
          <w:szCs w:val="24"/>
        </w:rPr>
        <w:t xml:space="preserve"> og </w:t>
      </w:r>
      <w:proofErr w:type="spellStart"/>
      <w:r w:rsidRPr="008B78C6">
        <w:rPr>
          <w:sz w:val="24"/>
          <w:szCs w:val="24"/>
        </w:rPr>
        <w:t>carcinogent</w:t>
      </w:r>
      <w:proofErr w:type="spellEnd"/>
      <w:r w:rsidRPr="008B78C6">
        <w:rPr>
          <w:sz w:val="24"/>
          <w:szCs w:val="24"/>
        </w:rPr>
        <w:t xml:space="preserve"> hos mennesker med mulighed for at forårsage fødselsskader og cancer (se pkt. 5.3). </w:t>
      </w:r>
      <w:r>
        <w:rPr>
          <w:color w:val="000000"/>
          <w:shd w:val="clear" w:color="auto" w:fill="FFFFFF"/>
        </w:rPr>
        <w:t>Baseret på kliniske og non-kliniske studier</w:t>
      </w:r>
      <w:r w:rsidRPr="008B78C6" w:rsidDel="00290F9F">
        <w:rPr>
          <w:sz w:val="24"/>
          <w:szCs w:val="24"/>
        </w:rPr>
        <w:t xml:space="preserve"> </w:t>
      </w:r>
      <w:r w:rsidRPr="008B78C6">
        <w:rPr>
          <w:sz w:val="24"/>
          <w:szCs w:val="24"/>
        </w:rPr>
        <w:t>anses</w:t>
      </w:r>
      <w:r>
        <w:rPr>
          <w:sz w:val="24"/>
          <w:szCs w:val="24"/>
        </w:rPr>
        <w:t xml:space="preserve"> det</w:t>
      </w:r>
      <w:r w:rsidRPr="008B78C6">
        <w:rPr>
          <w:sz w:val="24"/>
          <w:szCs w:val="24"/>
        </w:rPr>
        <w:t xml:space="preserve"> også for sandsynligt, at </w:t>
      </w:r>
      <w:proofErr w:type="spellStart"/>
      <w:r w:rsidRPr="008B78C6">
        <w:rPr>
          <w:sz w:val="24"/>
          <w:szCs w:val="24"/>
        </w:rPr>
        <w:t>Valganciclovir</w:t>
      </w:r>
      <w:proofErr w:type="spellEnd"/>
      <w:r w:rsidRPr="008B78C6">
        <w:rPr>
          <w:sz w:val="24"/>
          <w:szCs w:val="24"/>
        </w:rPr>
        <w:t xml:space="preserve"> </w:t>
      </w:r>
      <w:r>
        <w:rPr>
          <w:sz w:val="24"/>
          <w:szCs w:val="24"/>
        </w:rPr>
        <w:t>”</w:t>
      </w:r>
      <w:proofErr w:type="spellStart"/>
      <w:r>
        <w:rPr>
          <w:sz w:val="24"/>
          <w:szCs w:val="24"/>
        </w:rPr>
        <w:t>Teva</w:t>
      </w:r>
      <w:proofErr w:type="spellEnd"/>
      <w:r>
        <w:rPr>
          <w:sz w:val="24"/>
          <w:szCs w:val="24"/>
        </w:rPr>
        <w:t>”</w:t>
      </w:r>
      <w:r w:rsidRPr="008B78C6">
        <w:rPr>
          <w:sz w:val="24"/>
          <w:szCs w:val="24"/>
        </w:rPr>
        <w:t xml:space="preserve"> kan forårsage midlertidig eller permanent hæmning af </w:t>
      </w:r>
      <w:proofErr w:type="spellStart"/>
      <w:r w:rsidRPr="008B78C6">
        <w:rPr>
          <w:sz w:val="24"/>
          <w:szCs w:val="24"/>
        </w:rPr>
        <w:t>spermatogenesen</w:t>
      </w:r>
      <w:proofErr w:type="spellEnd"/>
      <w:r w:rsidRPr="008B78C6">
        <w:rPr>
          <w:sz w:val="24"/>
          <w:szCs w:val="24"/>
        </w:rPr>
        <w:t>. Det skal tilrådes fertile kvinder at anvende sikker prævention under behandlingen</w:t>
      </w:r>
      <w:r>
        <w:rPr>
          <w:sz w:val="24"/>
          <w:szCs w:val="24"/>
        </w:rPr>
        <w:t xml:space="preserve"> </w:t>
      </w:r>
      <w:r>
        <w:rPr>
          <w:color w:val="000000"/>
          <w:shd w:val="clear" w:color="auto" w:fill="FFFFFF"/>
        </w:rPr>
        <w:t>og i mindst 30 dage efter</w:t>
      </w:r>
      <w:r w:rsidRPr="008B78C6">
        <w:rPr>
          <w:sz w:val="24"/>
          <w:szCs w:val="24"/>
        </w:rPr>
        <w:t>. Mænd skal tilrådes at anvende kondom under</w:t>
      </w:r>
      <w:r>
        <w:rPr>
          <w:sz w:val="24"/>
          <w:szCs w:val="24"/>
        </w:rPr>
        <w:t xml:space="preserve"> </w:t>
      </w:r>
      <w:r w:rsidRPr="008B78C6">
        <w:rPr>
          <w:sz w:val="24"/>
          <w:szCs w:val="24"/>
        </w:rPr>
        <w:t xml:space="preserve">behandlingen og i mindst 90 dage efter, medmindre det er sikkert, at der ikke er risiko for, at den kvindelige partner bliver gravid (se pkt. 4.6, 4.8 og 5.3).  </w:t>
      </w:r>
    </w:p>
    <w:p w:rsidR="00270291" w:rsidRPr="008B78C6" w:rsidRDefault="00270291" w:rsidP="00270291">
      <w:pPr>
        <w:ind w:left="851" w:hanging="851"/>
        <w:rPr>
          <w:sz w:val="24"/>
          <w:szCs w:val="24"/>
        </w:rPr>
      </w:pPr>
    </w:p>
    <w:p w:rsidR="00270291" w:rsidRPr="008B78C6" w:rsidRDefault="00270291" w:rsidP="00270291">
      <w:pPr>
        <w:ind w:left="851" w:hanging="851"/>
        <w:rPr>
          <w:sz w:val="24"/>
          <w:szCs w:val="24"/>
        </w:rPr>
      </w:pPr>
      <w:r>
        <w:rPr>
          <w:sz w:val="24"/>
          <w:szCs w:val="24"/>
        </w:rPr>
        <w:tab/>
      </w:r>
      <w:r w:rsidRPr="008B78C6">
        <w:rPr>
          <w:sz w:val="24"/>
          <w:szCs w:val="24"/>
        </w:rPr>
        <w:t xml:space="preserve">Der er risiko for, at langtidsbehandling med </w:t>
      </w:r>
      <w:proofErr w:type="spellStart"/>
      <w:r w:rsidRPr="008B78C6">
        <w:rPr>
          <w:sz w:val="24"/>
          <w:szCs w:val="24"/>
        </w:rPr>
        <w:t>valganciclovir</w:t>
      </w:r>
      <w:proofErr w:type="spellEnd"/>
      <w:r w:rsidRPr="008B78C6">
        <w:rPr>
          <w:sz w:val="24"/>
          <w:szCs w:val="24"/>
        </w:rPr>
        <w:t xml:space="preserve"> kan forårsage </w:t>
      </w:r>
      <w:proofErr w:type="spellStart"/>
      <w:r w:rsidRPr="008B78C6">
        <w:rPr>
          <w:sz w:val="24"/>
          <w:szCs w:val="24"/>
        </w:rPr>
        <w:t>carcinogenicitet</w:t>
      </w:r>
      <w:proofErr w:type="spellEnd"/>
      <w:r w:rsidRPr="008B78C6">
        <w:rPr>
          <w:sz w:val="24"/>
          <w:szCs w:val="24"/>
        </w:rPr>
        <w:t xml:space="preserve"> og reproduktionstoksicitet.</w:t>
      </w:r>
    </w:p>
    <w:p w:rsidR="00270291" w:rsidRDefault="00270291" w:rsidP="00270291">
      <w:pPr>
        <w:ind w:left="851" w:hanging="851"/>
        <w:rPr>
          <w:sz w:val="24"/>
          <w:szCs w:val="24"/>
        </w:rPr>
      </w:pPr>
    </w:p>
    <w:p w:rsidR="00270291" w:rsidRPr="00A1716A" w:rsidRDefault="00270291" w:rsidP="00270291">
      <w:pPr>
        <w:ind w:left="851"/>
        <w:rPr>
          <w:color w:val="000000"/>
          <w:u w:val="single"/>
          <w:shd w:val="clear" w:color="auto" w:fill="FFFFFF"/>
        </w:rPr>
      </w:pPr>
      <w:proofErr w:type="spellStart"/>
      <w:r w:rsidRPr="00A1716A">
        <w:rPr>
          <w:color w:val="000000"/>
          <w:u w:val="single"/>
          <w:shd w:val="clear" w:color="auto" w:fill="FFFFFF"/>
        </w:rPr>
        <w:t>Myelosuppression</w:t>
      </w:r>
      <w:proofErr w:type="spellEnd"/>
    </w:p>
    <w:p w:rsidR="00270291" w:rsidRPr="008B78C6" w:rsidRDefault="00270291" w:rsidP="00270291">
      <w:pPr>
        <w:ind w:left="851" w:hanging="851"/>
        <w:rPr>
          <w:sz w:val="24"/>
          <w:szCs w:val="24"/>
        </w:rPr>
      </w:pPr>
      <w:r>
        <w:rPr>
          <w:sz w:val="24"/>
          <w:szCs w:val="24"/>
        </w:rPr>
        <w:tab/>
      </w:r>
      <w:r w:rsidRPr="008B78C6">
        <w:rPr>
          <w:sz w:val="24"/>
          <w:szCs w:val="24"/>
        </w:rPr>
        <w:t xml:space="preserve">Der er observeret svær </w:t>
      </w:r>
      <w:proofErr w:type="spellStart"/>
      <w:r w:rsidRPr="008B78C6">
        <w:rPr>
          <w:sz w:val="24"/>
          <w:szCs w:val="24"/>
        </w:rPr>
        <w:t>leukopeni</w:t>
      </w:r>
      <w:proofErr w:type="spellEnd"/>
      <w:r w:rsidRPr="008B78C6">
        <w:rPr>
          <w:sz w:val="24"/>
          <w:szCs w:val="24"/>
        </w:rPr>
        <w:t xml:space="preserve">, </w:t>
      </w:r>
      <w:proofErr w:type="spellStart"/>
      <w:r w:rsidRPr="008B78C6">
        <w:rPr>
          <w:sz w:val="24"/>
          <w:szCs w:val="24"/>
        </w:rPr>
        <w:t>neutropeni</w:t>
      </w:r>
      <w:proofErr w:type="spellEnd"/>
      <w:r w:rsidRPr="008B78C6">
        <w:rPr>
          <w:sz w:val="24"/>
          <w:szCs w:val="24"/>
        </w:rPr>
        <w:t xml:space="preserve">, anæmi, </w:t>
      </w:r>
      <w:proofErr w:type="spellStart"/>
      <w:r w:rsidRPr="008B78C6">
        <w:rPr>
          <w:sz w:val="24"/>
          <w:szCs w:val="24"/>
        </w:rPr>
        <w:t>trombocytopeni</w:t>
      </w:r>
      <w:proofErr w:type="spellEnd"/>
      <w:r w:rsidRPr="008B78C6">
        <w:rPr>
          <w:sz w:val="24"/>
          <w:szCs w:val="24"/>
        </w:rPr>
        <w:t xml:space="preserve">, </w:t>
      </w:r>
      <w:proofErr w:type="spellStart"/>
      <w:r w:rsidRPr="008B78C6">
        <w:rPr>
          <w:sz w:val="24"/>
          <w:szCs w:val="24"/>
        </w:rPr>
        <w:t>pancytopeni</w:t>
      </w:r>
      <w:proofErr w:type="spellEnd"/>
      <w:r w:rsidRPr="008B78C6">
        <w:rPr>
          <w:sz w:val="24"/>
          <w:szCs w:val="24"/>
        </w:rPr>
        <w:t xml:space="preserve">, </w:t>
      </w:r>
      <w:proofErr w:type="gramStart"/>
      <w:r>
        <w:rPr>
          <w:color w:val="000000"/>
          <w:shd w:val="clear" w:color="auto" w:fill="FFFFFF"/>
        </w:rPr>
        <w:t>knoglemarvssvigt </w:t>
      </w:r>
      <w:r w:rsidRPr="008B78C6" w:rsidDel="00D30B47">
        <w:rPr>
          <w:sz w:val="24"/>
          <w:szCs w:val="24"/>
        </w:rPr>
        <w:t xml:space="preserve"> </w:t>
      </w:r>
      <w:r w:rsidRPr="008B78C6">
        <w:rPr>
          <w:sz w:val="24"/>
          <w:szCs w:val="24"/>
        </w:rPr>
        <w:t>og</w:t>
      </w:r>
      <w:proofErr w:type="gramEnd"/>
      <w:r w:rsidRPr="008B78C6">
        <w:rPr>
          <w:sz w:val="24"/>
          <w:szCs w:val="24"/>
        </w:rPr>
        <w:t xml:space="preserve"> </w:t>
      </w:r>
      <w:proofErr w:type="spellStart"/>
      <w:r w:rsidRPr="008B78C6">
        <w:rPr>
          <w:sz w:val="24"/>
          <w:szCs w:val="24"/>
        </w:rPr>
        <w:t>aplastisk</w:t>
      </w:r>
      <w:proofErr w:type="spellEnd"/>
      <w:r w:rsidRPr="008B78C6">
        <w:rPr>
          <w:sz w:val="24"/>
          <w:szCs w:val="24"/>
        </w:rPr>
        <w:t xml:space="preserve"> anæmi hos patienter, som er behandlet med </w:t>
      </w:r>
      <w:proofErr w:type="spellStart"/>
      <w:r w:rsidRPr="008B78C6">
        <w:rPr>
          <w:sz w:val="24"/>
          <w:szCs w:val="24"/>
        </w:rPr>
        <w:t>valganciclovir</w:t>
      </w:r>
      <w:proofErr w:type="spellEnd"/>
      <w:r w:rsidRPr="008B78C6">
        <w:rPr>
          <w:sz w:val="24"/>
          <w:szCs w:val="24"/>
        </w:rPr>
        <w:t xml:space="preserve"> (og </w:t>
      </w:r>
      <w:proofErr w:type="spellStart"/>
      <w:r w:rsidRPr="008B78C6">
        <w:rPr>
          <w:sz w:val="24"/>
          <w:szCs w:val="24"/>
        </w:rPr>
        <w:t>ganciclovir</w:t>
      </w:r>
      <w:proofErr w:type="spellEnd"/>
      <w:r w:rsidRPr="008B78C6">
        <w:rPr>
          <w:sz w:val="24"/>
          <w:szCs w:val="24"/>
        </w:rPr>
        <w:t xml:space="preserve">). Behandling må ikke påbegyndes, hvis det absolutte </w:t>
      </w:r>
      <w:proofErr w:type="spellStart"/>
      <w:r w:rsidRPr="008B78C6">
        <w:rPr>
          <w:sz w:val="24"/>
          <w:szCs w:val="24"/>
        </w:rPr>
        <w:t>neutrofiltal</w:t>
      </w:r>
      <w:proofErr w:type="spellEnd"/>
      <w:r w:rsidRPr="008B78C6">
        <w:rPr>
          <w:sz w:val="24"/>
          <w:szCs w:val="24"/>
        </w:rPr>
        <w:t xml:space="preserve"> er mindre end 500 celler/</w:t>
      </w:r>
      <w:r w:rsidRPr="008B78C6">
        <w:rPr>
          <w:sz w:val="24"/>
          <w:szCs w:val="24"/>
        </w:rPr>
        <w:sym w:font="Symbol" w:char="006D"/>
      </w:r>
      <w:r w:rsidRPr="008B78C6">
        <w:rPr>
          <w:sz w:val="24"/>
          <w:szCs w:val="24"/>
        </w:rPr>
        <w:t xml:space="preserve">l, hvis </w:t>
      </w:r>
      <w:proofErr w:type="spellStart"/>
      <w:r w:rsidRPr="008B78C6">
        <w:rPr>
          <w:sz w:val="24"/>
          <w:szCs w:val="24"/>
        </w:rPr>
        <w:t>trombocyttallet</w:t>
      </w:r>
      <w:proofErr w:type="spellEnd"/>
      <w:r w:rsidRPr="008B78C6">
        <w:rPr>
          <w:sz w:val="24"/>
          <w:szCs w:val="24"/>
        </w:rPr>
        <w:t xml:space="preserve"> er mindre end 25.000/</w:t>
      </w:r>
      <w:r w:rsidRPr="008B78C6">
        <w:rPr>
          <w:sz w:val="24"/>
          <w:szCs w:val="24"/>
        </w:rPr>
        <w:sym w:font="Symbol" w:char="006D"/>
      </w:r>
      <w:r w:rsidRPr="008B78C6">
        <w:rPr>
          <w:sz w:val="24"/>
          <w:szCs w:val="24"/>
        </w:rPr>
        <w:t>l, eller hæmoglobin er under 8 g/dl (se pkt. 4.2 og 4.8).</w:t>
      </w:r>
    </w:p>
    <w:p w:rsidR="00270291" w:rsidRPr="008B78C6" w:rsidRDefault="00270291" w:rsidP="00270291">
      <w:pPr>
        <w:ind w:left="851" w:hanging="851"/>
        <w:rPr>
          <w:sz w:val="24"/>
          <w:szCs w:val="24"/>
        </w:rPr>
      </w:pPr>
    </w:p>
    <w:p w:rsidR="00270291" w:rsidRPr="008B78C6" w:rsidRDefault="00270291" w:rsidP="00270291">
      <w:pPr>
        <w:ind w:left="851" w:hanging="851"/>
        <w:rPr>
          <w:sz w:val="24"/>
          <w:szCs w:val="24"/>
        </w:rPr>
      </w:pPr>
      <w:r>
        <w:rPr>
          <w:sz w:val="24"/>
          <w:szCs w:val="24"/>
        </w:rPr>
        <w:tab/>
      </w:r>
      <w:r w:rsidRPr="008B78C6">
        <w:rPr>
          <w:sz w:val="24"/>
          <w:szCs w:val="24"/>
        </w:rPr>
        <w:t xml:space="preserve">Hvis forebyggelsen forlænges ud over 100 dage, skal der tages højde for den potentielle risiko for at udvikle </w:t>
      </w:r>
      <w:proofErr w:type="spellStart"/>
      <w:r w:rsidRPr="008B78C6">
        <w:rPr>
          <w:sz w:val="24"/>
          <w:szCs w:val="24"/>
        </w:rPr>
        <w:t>leukopeni</w:t>
      </w:r>
      <w:proofErr w:type="spellEnd"/>
      <w:r w:rsidRPr="008B78C6">
        <w:rPr>
          <w:sz w:val="24"/>
          <w:szCs w:val="24"/>
        </w:rPr>
        <w:t xml:space="preserve"> og </w:t>
      </w:r>
      <w:proofErr w:type="spellStart"/>
      <w:r w:rsidRPr="008B78C6">
        <w:rPr>
          <w:sz w:val="24"/>
          <w:szCs w:val="24"/>
        </w:rPr>
        <w:t>neutropeni</w:t>
      </w:r>
      <w:proofErr w:type="spellEnd"/>
      <w:r w:rsidRPr="008B78C6">
        <w:rPr>
          <w:sz w:val="24"/>
          <w:szCs w:val="24"/>
        </w:rPr>
        <w:t xml:space="preserve"> (se pkt. 4.2, 4.8 og 5.1).</w:t>
      </w:r>
    </w:p>
    <w:p w:rsidR="00270291" w:rsidRPr="008B78C6" w:rsidRDefault="00270291" w:rsidP="00270291">
      <w:pPr>
        <w:ind w:left="851" w:hanging="851"/>
        <w:rPr>
          <w:sz w:val="24"/>
          <w:szCs w:val="24"/>
        </w:rPr>
      </w:pPr>
    </w:p>
    <w:p w:rsidR="00270291" w:rsidRPr="008B78C6" w:rsidRDefault="00270291" w:rsidP="00270291">
      <w:pPr>
        <w:ind w:left="851" w:hanging="851"/>
        <w:rPr>
          <w:sz w:val="24"/>
          <w:szCs w:val="24"/>
        </w:rPr>
      </w:pPr>
      <w:r>
        <w:rPr>
          <w:sz w:val="24"/>
          <w:szCs w:val="24"/>
        </w:rPr>
        <w:tab/>
      </w:r>
      <w:proofErr w:type="spellStart"/>
      <w:r w:rsidRPr="008B78C6">
        <w:rPr>
          <w:sz w:val="24"/>
          <w:szCs w:val="24"/>
        </w:rPr>
        <w:t>Valganciclovir</w:t>
      </w:r>
      <w:proofErr w:type="spellEnd"/>
      <w:r w:rsidRPr="008B78C6">
        <w:rPr>
          <w:sz w:val="24"/>
          <w:szCs w:val="24"/>
        </w:rPr>
        <w:t xml:space="preserve"> </w:t>
      </w:r>
      <w:r>
        <w:rPr>
          <w:sz w:val="24"/>
          <w:szCs w:val="24"/>
        </w:rPr>
        <w:t>”</w:t>
      </w:r>
      <w:proofErr w:type="spellStart"/>
      <w:r>
        <w:rPr>
          <w:sz w:val="24"/>
          <w:szCs w:val="24"/>
        </w:rPr>
        <w:t>Teva</w:t>
      </w:r>
      <w:proofErr w:type="spellEnd"/>
      <w:r>
        <w:rPr>
          <w:sz w:val="24"/>
          <w:szCs w:val="24"/>
        </w:rPr>
        <w:t>”</w:t>
      </w:r>
      <w:r w:rsidRPr="008B78C6">
        <w:rPr>
          <w:sz w:val="24"/>
          <w:szCs w:val="24"/>
        </w:rPr>
        <w:t xml:space="preserve"> skal anvendes med forsigtighed til patienter med tidligere hæmatologisk </w:t>
      </w:r>
      <w:proofErr w:type="spellStart"/>
      <w:r w:rsidRPr="008B78C6">
        <w:rPr>
          <w:sz w:val="24"/>
          <w:szCs w:val="24"/>
        </w:rPr>
        <w:t>cytopeni</w:t>
      </w:r>
      <w:proofErr w:type="spellEnd"/>
      <w:r w:rsidRPr="008B78C6">
        <w:rPr>
          <w:sz w:val="24"/>
          <w:szCs w:val="24"/>
        </w:rPr>
        <w:t xml:space="preserve"> eller lægemiddelrelateret hæmatologisk </w:t>
      </w:r>
      <w:proofErr w:type="spellStart"/>
      <w:r w:rsidRPr="008B78C6">
        <w:rPr>
          <w:sz w:val="24"/>
          <w:szCs w:val="24"/>
        </w:rPr>
        <w:t>cytopeni</w:t>
      </w:r>
      <w:proofErr w:type="spellEnd"/>
      <w:r w:rsidRPr="008B78C6">
        <w:rPr>
          <w:sz w:val="24"/>
          <w:szCs w:val="24"/>
        </w:rPr>
        <w:t xml:space="preserve"> i anamnesen og til patienter, som får strålebehandling.</w:t>
      </w:r>
    </w:p>
    <w:p w:rsidR="00270291" w:rsidRPr="008B78C6" w:rsidRDefault="00270291" w:rsidP="00270291">
      <w:pPr>
        <w:ind w:left="851" w:hanging="851"/>
        <w:rPr>
          <w:sz w:val="24"/>
          <w:szCs w:val="24"/>
        </w:rPr>
      </w:pPr>
    </w:p>
    <w:p w:rsidR="00270291" w:rsidRPr="008B78C6" w:rsidRDefault="00270291" w:rsidP="00270291">
      <w:pPr>
        <w:ind w:left="851" w:hanging="851"/>
        <w:rPr>
          <w:sz w:val="24"/>
          <w:szCs w:val="24"/>
        </w:rPr>
      </w:pPr>
      <w:r>
        <w:rPr>
          <w:sz w:val="24"/>
          <w:szCs w:val="24"/>
        </w:rPr>
        <w:tab/>
        <w:t xml:space="preserve">Det anbefales, at alle blodtal og </w:t>
      </w:r>
      <w:proofErr w:type="spellStart"/>
      <w:r>
        <w:rPr>
          <w:sz w:val="24"/>
          <w:szCs w:val="24"/>
        </w:rPr>
        <w:t>trombocyttallet</w:t>
      </w:r>
      <w:proofErr w:type="spellEnd"/>
      <w:r>
        <w:rPr>
          <w:sz w:val="24"/>
          <w:szCs w:val="24"/>
        </w:rPr>
        <w:t xml:space="preserve"> monitoreres</w:t>
      </w:r>
      <w:r w:rsidRPr="00D30B47">
        <w:rPr>
          <w:color w:val="000000"/>
          <w:shd w:val="clear" w:color="auto" w:fill="FFFFFF"/>
        </w:rPr>
        <w:t xml:space="preserve"> </w:t>
      </w:r>
      <w:proofErr w:type="gramStart"/>
      <w:r>
        <w:rPr>
          <w:color w:val="000000"/>
          <w:shd w:val="clear" w:color="auto" w:fill="FFFFFF"/>
        </w:rPr>
        <w:t>regelmæssigt </w:t>
      </w:r>
      <w:r>
        <w:rPr>
          <w:sz w:val="24"/>
          <w:szCs w:val="24"/>
        </w:rPr>
        <w:t xml:space="preserve"> under</w:t>
      </w:r>
      <w:proofErr w:type="gramEnd"/>
      <w:r>
        <w:rPr>
          <w:sz w:val="24"/>
          <w:szCs w:val="24"/>
        </w:rPr>
        <w:t xml:space="preserve"> behandlingen. Det kan være nødvendigt med øget hæmatologisk kontrol af patienter med nyreinsufficiens og pædiatriske patienter minimum hver gang patienten kommer på transplantationsafsnittet. Hos patienter, som udvikler svær </w:t>
      </w: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anæmi og/eller </w:t>
      </w:r>
      <w:proofErr w:type="spellStart"/>
      <w:r>
        <w:rPr>
          <w:sz w:val="24"/>
          <w:szCs w:val="24"/>
        </w:rPr>
        <w:t>trombocytopeni</w:t>
      </w:r>
      <w:proofErr w:type="spellEnd"/>
      <w:r>
        <w:rPr>
          <w:sz w:val="24"/>
          <w:szCs w:val="24"/>
        </w:rPr>
        <w:t xml:space="preserve">, anbefales det at overveje behandling med </w:t>
      </w:r>
      <w:proofErr w:type="spellStart"/>
      <w:r>
        <w:rPr>
          <w:sz w:val="24"/>
          <w:szCs w:val="24"/>
        </w:rPr>
        <w:t>hæmatopoietiske</w:t>
      </w:r>
      <w:proofErr w:type="spellEnd"/>
      <w:r>
        <w:rPr>
          <w:sz w:val="24"/>
          <w:szCs w:val="24"/>
        </w:rPr>
        <w:t xml:space="preserve"> vækstfaktorer og/eller at afbryde behandlingen (se pkt. 4.2).</w:t>
      </w:r>
    </w:p>
    <w:p w:rsidR="00270291" w:rsidRDefault="00270291" w:rsidP="00270291">
      <w:pPr>
        <w:ind w:left="851" w:hanging="851"/>
        <w:rPr>
          <w:sz w:val="24"/>
          <w:szCs w:val="24"/>
        </w:rPr>
      </w:pPr>
    </w:p>
    <w:p w:rsidR="00270291" w:rsidRPr="00A1716A" w:rsidRDefault="00270291" w:rsidP="00270291">
      <w:pPr>
        <w:ind w:left="851"/>
        <w:rPr>
          <w:color w:val="000000"/>
          <w:u w:val="single"/>
          <w:shd w:val="clear" w:color="auto" w:fill="FFFFFF"/>
        </w:rPr>
      </w:pPr>
      <w:r w:rsidRPr="00A1716A">
        <w:rPr>
          <w:color w:val="000000"/>
          <w:u w:val="single"/>
          <w:shd w:val="clear" w:color="auto" w:fill="FFFFFF"/>
        </w:rPr>
        <w:t xml:space="preserve">Ændring i biotilgængelighed med oral </w:t>
      </w:r>
      <w:proofErr w:type="spellStart"/>
      <w:r w:rsidRPr="00A1716A">
        <w:rPr>
          <w:color w:val="000000"/>
          <w:u w:val="single"/>
          <w:shd w:val="clear" w:color="auto" w:fill="FFFFFF"/>
        </w:rPr>
        <w:t>ganciclovir</w:t>
      </w:r>
      <w:proofErr w:type="spellEnd"/>
    </w:p>
    <w:p w:rsidR="00270291" w:rsidRPr="008B78C6" w:rsidRDefault="00270291" w:rsidP="00270291">
      <w:pPr>
        <w:ind w:left="851" w:hanging="851"/>
        <w:rPr>
          <w:sz w:val="24"/>
          <w:szCs w:val="24"/>
        </w:rPr>
      </w:pPr>
      <w:r>
        <w:rPr>
          <w:sz w:val="24"/>
          <w:szCs w:val="24"/>
        </w:rPr>
        <w:tab/>
      </w:r>
      <w:r w:rsidRPr="008B78C6">
        <w:rPr>
          <w:sz w:val="24"/>
          <w:szCs w:val="24"/>
        </w:rPr>
        <w:t xml:space="preserve">Biotilgængeligheden af </w:t>
      </w:r>
      <w:proofErr w:type="spellStart"/>
      <w:r w:rsidRPr="008B78C6">
        <w:rPr>
          <w:sz w:val="24"/>
          <w:szCs w:val="24"/>
        </w:rPr>
        <w:t>ganciclovir</w:t>
      </w:r>
      <w:proofErr w:type="spellEnd"/>
      <w:r w:rsidRPr="008B78C6">
        <w:rPr>
          <w:sz w:val="24"/>
          <w:szCs w:val="24"/>
        </w:rPr>
        <w:t xml:space="preserve"> efter en enkeltdosis på 900 mg </w:t>
      </w:r>
      <w:proofErr w:type="spellStart"/>
      <w:r w:rsidRPr="008B78C6">
        <w:rPr>
          <w:sz w:val="24"/>
          <w:szCs w:val="24"/>
        </w:rPr>
        <w:t>valganciclovir</w:t>
      </w:r>
      <w:proofErr w:type="spellEnd"/>
      <w:r w:rsidRPr="008B78C6">
        <w:rPr>
          <w:sz w:val="24"/>
          <w:szCs w:val="24"/>
        </w:rPr>
        <w:t xml:space="preserve"> er ca. 60 %, sammenlignet med 6 % efter administration af 1.000 mg oral </w:t>
      </w:r>
      <w:proofErr w:type="spellStart"/>
      <w:r w:rsidRPr="008B78C6">
        <w:rPr>
          <w:sz w:val="24"/>
          <w:szCs w:val="24"/>
        </w:rPr>
        <w:t>ganciclovir</w:t>
      </w:r>
      <w:proofErr w:type="spellEnd"/>
      <w:r w:rsidRPr="008B78C6">
        <w:rPr>
          <w:sz w:val="24"/>
          <w:szCs w:val="24"/>
        </w:rPr>
        <w:t xml:space="preserve"> (som kapsler). Overdreven eksponering over for </w:t>
      </w:r>
      <w:proofErr w:type="spellStart"/>
      <w:r w:rsidRPr="008B78C6">
        <w:rPr>
          <w:sz w:val="24"/>
          <w:szCs w:val="24"/>
        </w:rPr>
        <w:t>ganciclovir</w:t>
      </w:r>
      <w:proofErr w:type="spellEnd"/>
      <w:r w:rsidRPr="008B78C6">
        <w:rPr>
          <w:sz w:val="24"/>
          <w:szCs w:val="24"/>
        </w:rPr>
        <w:t xml:space="preserve"> kan ledsages af livstruende bivirkninger. Derfor tilrådes det at overholde </w:t>
      </w:r>
      <w:proofErr w:type="spellStart"/>
      <w:r w:rsidRPr="008B78C6">
        <w:rPr>
          <w:sz w:val="24"/>
          <w:szCs w:val="24"/>
        </w:rPr>
        <w:t>dosisrekommendationerne</w:t>
      </w:r>
      <w:proofErr w:type="spellEnd"/>
      <w:r w:rsidRPr="008B78C6">
        <w:rPr>
          <w:sz w:val="24"/>
          <w:szCs w:val="24"/>
        </w:rPr>
        <w:t xml:space="preserve"> nøje, især når behandlingen påbegyndes, når der skiftes fra induktionsbehandling til vedligeholdelsesbehandling, og når patienter skifter fra oral </w:t>
      </w:r>
      <w:proofErr w:type="spellStart"/>
      <w:r w:rsidRPr="008B78C6">
        <w:rPr>
          <w:sz w:val="24"/>
          <w:szCs w:val="24"/>
        </w:rPr>
        <w:t>ganciclovir</w:t>
      </w:r>
      <w:proofErr w:type="spellEnd"/>
      <w:r w:rsidRPr="008B78C6">
        <w:rPr>
          <w:sz w:val="24"/>
          <w:szCs w:val="24"/>
        </w:rPr>
        <w:t xml:space="preserve"> til </w:t>
      </w:r>
      <w:proofErr w:type="spellStart"/>
      <w:r w:rsidRPr="008B78C6">
        <w:rPr>
          <w:sz w:val="24"/>
          <w:szCs w:val="24"/>
        </w:rPr>
        <w:t>valganciclovir</w:t>
      </w:r>
      <w:proofErr w:type="spellEnd"/>
      <w:r w:rsidRPr="008B78C6">
        <w:rPr>
          <w:sz w:val="24"/>
          <w:szCs w:val="24"/>
        </w:rPr>
        <w:t xml:space="preserve">, da </w:t>
      </w:r>
      <w:proofErr w:type="spellStart"/>
      <w:r w:rsidRPr="008B78C6">
        <w:rPr>
          <w:sz w:val="24"/>
          <w:szCs w:val="24"/>
        </w:rPr>
        <w:t>Valganciclovir</w:t>
      </w:r>
      <w:proofErr w:type="spellEnd"/>
      <w:r w:rsidRPr="008B78C6">
        <w:rPr>
          <w:sz w:val="24"/>
          <w:szCs w:val="24"/>
        </w:rPr>
        <w:t xml:space="preserve"> </w:t>
      </w:r>
      <w:r>
        <w:rPr>
          <w:sz w:val="24"/>
          <w:szCs w:val="24"/>
        </w:rPr>
        <w:t>”</w:t>
      </w:r>
      <w:proofErr w:type="spellStart"/>
      <w:r>
        <w:rPr>
          <w:sz w:val="24"/>
          <w:szCs w:val="24"/>
        </w:rPr>
        <w:t>Teva</w:t>
      </w:r>
      <w:proofErr w:type="spellEnd"/>
      <w:r>
        <w:rPr>
          <w:sz w:val="24"/>
          <w:szCs w:val="24"/>
        </w:rPr>
        <w:t>”</w:t>
      </w:r>
      <w:r w:rsidRPr="008B78C6">
        <w:rPr>
          <w:sz w:val="24"/>
          <w:szCs w:val="24"/>
        </w:rPr>
        <w:t xml:space="preserve"> ikke kan substitueres med </w:t>
      </w:r>
      <w:proofErr w:type="spellStart"/>
      <w:r w:rsidRPr="008B78C6">
        <w:rPr>
          <w:sz w:val="24"/>
          <w:szCs w:val="24"/>
        </w:rPr>
        <w:t>ganciclovirkapsler</w:t>
      </w:r>
      <w:proofErr w:type="spellEnd"/>
      <w:r w:rsidRPr="008B78C6">
        <w:rPr>
          <w:sz w:val="24"/>
          <w:szCs w:val="24"/>
        </w:rPr>
        <w:t xml:space="preserve"> på en en-til-en basis. Patienter, som skifter fra </w:t>
      </w:r>
      <w:proofErr w:type="spellStart"/>
      <w:r w:rsidRPr="008B78C6">
        <w:rPr>
          <w:sz w:val="24"/>
          <w:szCs w:val="24"/>
        </w:rPr>
        <w:t>ganciclovirkapsler</w:t>
      </w:r>
      <w:proofErr w:type="spellEnd"/>
      <w:r w:rsidRPr="008B78C6">
        <w:rPr>
          <w:sz w:val="24"/>
          <w:szCs w:val="24"/>
        </w:rPr>
        <w:t xml:space="preserve">, skal oplyses om risikoen for overdosering, hvis de tager flere </w:t>
      </w:r>
      <w:proofErr w:type="spellStart"/>
      <w:r w:rsidRPr="008B78C6">
        <w:rPr>
          <w:sz w:val="24"/>
          <w:szCs w:val="24"/>
        </w:rPr>
        <w:t>Valganciclovir</w:t>
      </w:r>
      <w:proofErr w:type="spellEnd"/>
      <w:r w:rsidRPr="008B78C6">
        <w:rPr>
          <w:sz w:val="24"/>
          <w:szCs w:val="24"/>
        </w:rPr>
        <w:t xml:space="preserve"> </w:t>
      </w:r>
      <w:r>
        <w:rPr>
          <w:sz w:val="24"/>
          <w:szCs w:val="24"/>
        </w:rPr>
        <w:t>”</w:t>
      </w:r>
      <w:proofErr w:type="spellStart"/>
      <w:r>
        <w:rPr>
          <w:sz w:val="24"/>
          <w:szCs w:val="24"/>
        </w:rPr>
        <w:t>Teva</w:t>
      </w:r>
      <w:proofErr w:type="spellEnd"/>
      <w:r>
        <w:rPr>
          <w:sz w:val="24"/>
          <w:szCs w:val="24"/>
        </w:rPr>
        <w:t>”</w:t>
      </w:r>
      <w:r w:rsidRPr="008B78C6">
        <w:rPr>
          <w:sz w:val="24"/>
          <w:szCs w:val="24"/>
        </w:rPr>
        <w:t>-tabletter end foreskrevet (se pkt. 4.2 og 4.9).</w:t>
      </w:r>
    </w:p>
    <w:p w:rsidR="00270291" w:rsidRDefault="00270291" w:rsidP="00270291">
      <w:pPr>
        <w:rPr>
          <w:sz w:val="24"/>
          <w:szCs w:val="24"/>
        </w:rPr>
      </w:pPr>
    </w:p>
    <w:p w:rsidR="00270291" w:rsidRPr="00A1716A" w:rsidRDefault="00270291" w:rsidP="00270291">
      <w:pPr>
        <w:ind w:left="851"/>
        <w:rPr>
          <w:color w:val="000000"/>
          <w:u w:val="single"/>
          <w:shd w:val="clear" w:color="auto" w:fill="FFFFFF"/>
        </w:rPr>
      </w:pPr>
      <w:r w:rsidRPr="00A1716A">
        <w:rPr>
          <w:color w:val="000000"/>
          <w:u w:val="single"/>
          <w:shd w:val="clear" w:color="auto" w:fill="FFFFFF"/>
        </w:rPr>
        <w:t>Nedsat nyrefunktion</w:t>
      </w:r>
    </w:p>
    <w:p w:rsidR="00270291" w:rsidRPr="008B78C6" w:rsidRDefault="00270291" w:rsidP="00270291">
      <w:pPr>
        <w:ind w:left="851" w:hanging="851"/>
        <w:rPr>
          <w:sz w:val="24"/>
          <w:szCs w:val="24"/>
        </w:rPr>
      </w:pPr>
      <w:r>
        <w:rPr>
          <w:sz w:val="24"/>
          <w:szCs w:val="24"/>
        </w:rPr>
        <w:tab/>
      </w:r>
      <w:r w:rsidRPr="008B78C6">
        <w:rPr>
          <w:sz w:val="24"/>
          <w:szCs w:val="24"/>
        </w:rPr>
        <w:t xml:space="preserve">Hos patienter med nyreinsufficiens er </w:t>
      </w:r>
      <w:proofErr w:type="spellStart"/>
      <w:r w:rsidRPr="008B78C6">
        <w:rPr>
          <w:sz w:val="24"/>
          <w:szCs w:val="24"/>
        </w:rPr>
        <w:t>dosisjusterering</w:t>
      </w:r>
      <w:proofErr w:type="spellEnd"/>
      <w:r w:rsidRPr="008B78C6">
        <w:rPr>
          <w:sz w:val="24"/>
          <w:szCs w:val="24"/>
        </w:rPr>
        <w:t xml:space="preserve"> baseret på </w:t>
      </w:r>
      <w:proofErr w:type="spellStart"/>
      <w:r w:rsidRPr="008B78C6">
        <w:rPr>
          <w:sz w:val="24"/>
          <w:szCs w:val="24"/>
        </w:rPr>
        <w:t>kreatininclearance</w:t>
      </w:r>
      <w:proofErr w:type="spellEnd"/>
      <w:r w:rsidRPr="008B78C6">
        <w:rPr>
          <w:sz w:val="24"/>
          <w:szCs w:val="24"/>
        </w:rPr>
        <w:t xml:space="preserve"> påkrævet (se pkt. 4.2 og 5.2).</w:t>
      </w:r>
    </w:p>
    <w:p w:rsidR="00270291" w:rsidRPr="008B78C6" w:rsidRDefault="00270291" w:rsidP="00270291">
      <w:pPr>
        <w:ind w:left="851" w:hanging="851"/>
        <w:rPr>
          <w:sz w:val="24"/>
          <w:szCs w:val="24"/>
        </w:rPr>
      </w:pPr>
    </w:p>
    <w:p w:rsidR="00270291" w:rsidRPr="008B78C6" w:rsidRDefault="00270291" w:rsidP="00270291">
      <w:pPr>
        <w:ind w:left="851" w:hanging="851"/>
        <w:rPr>
          <w:sz w:val="24"/>
          <w:szCs w:val="24"/>
        </w:rPr>
      </w:pPr>
      <w:r>
        <w:rPr>
          <w:sz w:val="24"/>
          <w:szCs w:val="24"/>
        </w:rPr>
        <w:tab/>
      </w:r>
      <w:proofErr w:type="spellStart"/>
      <w:r w:rsidRPr="008B78C6">
        <w:rPr>
          <w:sz w:val="24"/>
          <w:szCs w:val="24"/>
        </w:rPr>
        <w:t>Valganciclovir</w:t>
      </w:r>
      <w:proofErr w:type="spellEnd"/>
      <w:r w:rsidRPr="008B78C6">
        <w:rPr>
          <w:sz w:val="24"/>
          <w:szCs w:val="24"/>
        </w:rPr>
        <w:t xml:space="preserve"> </w:t>
      </w:r>
      <w:r>
        <w:rPr>
          <w:sz w:val="24"/>
          <w:szCs w:val="24"/>
        </w:rPr>
        <w:t>”</w:t>
      </w:r>
      <w:proofErr w:type="spellStart"/>
      <w:r>
        <w:rPr>
          <w:sz w:val="24"/>
          <w:szCs w:val="24"/>
        </w:rPr>
        <w:t>Teva</w:t>
      </w:r>
      <w:proofErr w:type="spellEnd"/>
      <w:r>
        <w:rPr>
          <w:sz w:val="24"/>
          <w:szCs w:val="24"/>
        </w:rPr>
        <w:t>”</w:t>
      </w:r>
      <w:r w:rsidRPr="008B78C6">
        <w:rPr>
          <w:sz w:val="24"/>
          <w:szCs w:val="24"/>
        </w:rPr>
        <w:t xml:space="preserve"> bør ikke anvendes til patienter i hæmodialyse (se pkt. 4.2 og 5.2).</w:t>
      </w:r>
    </w:p>
    <w:p w:rsidR="00270291" w:rsidRDefault="00270291" w:rsidP="00270291">
      <w:pPr>
        <w:ind w:left="851" w:hanging="851"/>
        <w:rPr>
          <w:sz w:val="24"/>
          <w:szCs w:val="24"/>
        </w:rPr>
      </w:pPr>
    </w:p>
    <w:p w:rsidR="00270291" w:rsidRPr="00A1716A" w:rsidRDefault="00270291" w:rsidP="00270291">
      <w:pPr>
        <w:ind w:left="851"/>
        <w:rPr>
          <w:color w:val="000000"/>
          <w:u w:val="single"/>
          <w:shd w:val="clear" w:color="auto" w:fill="FFFFFF"/>
        </w:rPr>
      </w:pPr>
      <w:r w:rsidRPr="00A1716A">
        <w:rPr>
          <w:color w:val="000000"/>
          <w:u w:val="single"/>
          <w:shd w:val="clear" w:color="auto" w:fill="FFFFFF"/>
        </w:rPr>
        <w:t>Brug sammen med andre lægemidler</w:t>
      </w:r>
    </w:p>
    <w:p w:rsidR="00270291" w:rsidRPr="008B78C6" w:rsidRDefault="00270291" w:rsidP="00270291">
      <w:pPr>
        <w:ind w:left="851" w:hanging="851"/>
        <w:rPr>
          <w:sz w:val="24"/>
          <w:szCs w:val="24"/>
        </w:rPr>
      </w:pPr>
      <w:r>
        <w:rPr>
          <w:sz w:val="24"/>
          <w:szCs w:val="24"/>
        </w:rPr>
        <w:tab/>
      </w:r>
      <w:r w:rsidRPr="008B78C6">
        <w:rPr>
          <w:sz w:val="24"/>
          <w:szCs w:val="24"/>
        </w:rPr>
        <w:t xml:space="preserve">Der er beskrevet </w:t>
      </w:r>
      <w:r>
        <w:rPr>
          <w:color w:val="000000"/>
          <w:shd w:val="clear" w:color="auto" w:fill="FFFFFF"/>
        </w:rPr>
        <w:t>anfald</w:t>
      </w:r>
      <w:r w:rsidRPr="008B78C6" w:rsidDel="00D30B47">
        <w:rPr>
          <w:sz w:val="24"/>
          <w:szCs w:val="24"/>
        </w:rPr>
        <w:t xml:space="preserve"> </w:t>
      </w:r>
      <w:r w:rsidRPr="008B78C6">
        <w:rPr>
          <w:sz w:val="24"/>
          <w:szCs w:val="24"/>
        </w:rPr>
        <w:t xml:space="preserve">hos patienter, som tog </w:t>
      </w:r>
      <w:proofErr w:type="spellStart"/>
      <w:r w:rsidRPr="008B78C6">
        <w:rPr>
          <w:sz w:val="24"/>
          <w:szCs w:val="24"/>
        </w:rPr>
        <w:t>imipenem-cilastatin</w:t>
      </w:r>
      <w:proofErr w:type="spellEnd"/>
      <w:r w:rsidRPr="008B78C6">
        <w:rPr>
          <w:sz w:val="24"/>
          <w:szCs w:val="24"/>
        </w:rPr>
        <w:t xml:space="preserve"> og </w:t>
      </w:r>
      <w:proofErr w:type="spellStart"/>
      <w:r w:rsidRPr="008B78C6">
        <w:rPr>
          <w:sz w:val="24"/>
          <w:szCs w:val="24"/>
        </w:rPr>
        <w:t>ganciclovir</w:t>
      </w:r>
      <w:proofErr w:type="spellEnd"/>
      <w:r w:rsidRPr="008B78C6">
        <w:rPr>
          <w:sz w:val="24"/>
          <w:szCs w:val="24"/>
        </w:rPr>
        <w:t xml:space="preserve">. </w:t>
      </w:r>
      <w:proofErr w:type="spellStart"/>
      <w:r w:rsidRPr="008B78C6">
        <w:rPr>
          <w:sz w:val="24"/>
          <w:szCs w:val="24"/>
        </w:rPr>
        <w:t>Valganciclovir</w:t>
      </w:r>
      <w:proofErr w:type="spellEnd"/>
      <w:r w:rsidRPr="008B78C6">
        <w:rPr>
          <w:sz w:val="24"/>
          <w:szCs w:val="24"/>
        </w:rPr>
        <w:t xml:space="preserve"> </w:t>
      </w:r>
      <w:r>
        <w:rPr>
          <w:sz w:val="24"/>
          <w:szCs w:val="24"/>
        </w:rPr>
        <w:t>”</w:t>
      </w:r>
      <w:proofErr w:type="spellStart"/>
      <w:r>
        <w:rPr>
          <w:sz w:val="24"/>
          <w:szCs w:val="24"/>
        </w:rPr>
        <w:t>Teva</w:t>
      </w:r>
      <w:proofErr w:type="spellEnd"/>
      <w:r>
        <w:rPr>
          <w:sz w:val="24"/>
          <w:szCs w:val="24"/>
        </w:rPr>
        <w:t>”</w:t>
      </w:r>
      <w:r w:rsidRPr="008B78C6">
        <w:rPr>
          <w:sz w:val="24"/>
          <w:szCs w:val="24"/>
        </w:rPr>
        <w:t xml:space="preserve"> må ikke gives samtidigt med </w:t>
      </w:r>
      <w:proofErr w:type="spellStart"/>
      <w:r w:rsidRPr="008B78C6">
        <w:rPr>
          <w:sz w:val="24"/>
          <w:szCs w:val="24"/>
        </w:rPr>
        <w:t>imipenem-cilastatin</w:t>
      </w:r>
      <w:proofErr w:type="spellEnd"/>
      <w:r w:rsidRPr="008B78C6">
        <w:rPr>
          <w:sz w:val="24"/>
          <w:szCs w:val="24"/>
        </w:rPr>
        <w:t>, medmindre de potentielle fordele opvejer de potentielle risici (se pkt. 4.5).</w:t>
      </w:r>
    </w:p>
    <w:p w:rsidR="00270291" w:rsidRPr="008B78C6" w:rsidRDefault="00270291" w:rsidP="00270291">
      <w:pPr>
        <w:ind w:left="851" w:hanging="851"/>
        <w:rPr>
          <w:sz w:val="24"/>
          <w:szCs w:val="24"/>
        </w:rPr>
      </w:pPr>
    </w:p>
    <w:p w:rsidR="00270291" w:rsidRPr="008B78C6" w:rsidRDefault="00270291" w:rsidP="00270291">
      <w:pPr>
        <w:ind w:left="851" w:hanging="851"/>
        <w:rPr>
          <w:sz w:val="24"/>
          <w:szCs w:val="24"/>
        </w:rPr>
      </w:pPr>
      <w:r>
        <w:rPr>
          <w:sz w:val="24"/>
          <w:szCs w:val="24"/>
        </w:rPr>
        <w:tab/>
      </w:r>
      <w:r w:rsidRPr="008B78C6">
        <w:rPr>
          <w:sz w:val="24"/>
          <w:szCs w:val="24"/>
        </w:rPr>
        <w:t xml:space="preserve">Patienter, som behandles med </w:t>
      </w:r>
      <w:proofErr w:type="spellStart"/>
      <w:r w:rsidRPr="008B78C6">
        <w:rPr>
          <w:sz w:val="24"/>
          <w:szCs w:val="24"/>
        </w:rPr>
        <w:t>Valganciclovir</w:t>
      </w:r>
      <w:proofErr w:type="spellEnd"/>
      <w:r w:rsidRPr="008B78C6">
        <w:rPr>
          <w:sz w:val="24"/>
          <w:szCs w:val="24"/>
        </w:rPr>
        <w:t xml:space="preserve"> </w:t>
      </w:r>
      <w:r>
        <w:rPr>
          <w:sz w:val="24"/>
          <w:szCs w:val="24"/>
        </w:rPr>
        <w:t>”</w:t>
      </w:r>
      <w:proofErr w:type="spellStart"/>
      <w:r>
        <w:rPr>
          <w:sz w:val="24"/>
          <w:szCs w:val="24"/>
        </w:rPr>
        <w:t>Teva</w:t>
      </w:r>
      <w:proofErr w:type="spellEnd"/>
      <w:r>
        <w:rPr>
          <w:sz w:val="24"/>
          <w:szCs w:val="24"/>
        </w:rPr>
        <w:t>”</w:t>
      </w:r>
      <w:r w:rsidRPr="008B78C6">
        <w:rPr>
          <w:sz w:val="24"/>
          <w:szCs w:val="24"/>
        </w:rPr>
        <w:t xml:space="preserve"> og a) </w:t>
      </w:r>
      <w:proofErr w:type="spellStart"/>
      <w:r w:rsidRPr="008B78C6">
        <w:rPr>
          <w:sz w:val="24"/>
          <w:szCs w:val="24"/>
        </w:rPr>
        <w:t>didanosin</w:t>
      </w:r>
      <w:proofErr w:type="spellEnd"/>
      <w:r w:rsidRPr="008B78C6">
        <w:rPr>
          <w:sz w:val="24"/>
          <w:szCs w:val="24"/>
        </w:rPr>
        <w:t xml:space="preserve"> b) andre lægemidler, som er kendt for at være </w:t>
      </w:r>
      <w:proofErr w:type="spellStart"/>
      <w:r w:rsidRPr="008B78C6">
        <w:rPr>
          <w:sz w:val="24"/>
          <w:szCs w:val="24"/>
        </w:rPr>
        <w:t>myelosuppressive</w:t>
      </w:r>
      <w:proofErr w:type="spellEnd"/>
      <w:r w:rsidRPr="008B78C6">
        <w:rPr>
          <w:sz w:val="24"/>
          <w:szCs w:val="24"/>
        </w:rPr>
        <w:t xml:space="preserve"> (</w:t>
      </w:r>
      <w:r>
        <w:rPr>
          <w:sz w:val="24"/>
          <w:szCs w:val="24"/>
        </w:rPr>
        <w:t>f.eks.</w:t>
      </w:r>
      <w:r w:rsidRPr="008B78C6">
        <w:rPr>
          <w:sz w:val="24"/>
          <w:szCs w:val="24"/>
        </w:rPr>
        <w:t xml:space="preserve"> </w:t>
      </w:r>
      <w:proofErr w:type="spellStart"/>
      <w:r w:rsidRPr="008B78C6">
        <w:rPr>
          <w:sz w:val="24"/>
          <w:szCs w:val="24"/>
        </w:rPr>
        <w:t>zidovudin</w:t>
      </w:r>
      <w:proofErr w:type="spellEnd"/>
      <w:r w:rsidRPr="008B78C6">
        <w:rPr>
          <w:sz w:val="24"/>
          <w:szCs w:val="24"/>
        </w:rPr>
        <w:t>) eller c) stoffer, som påvirker nyrefunktionen, skal kontrolleres omhyggeligt for tegn på øget toksicitet (se pkt. 4.5).</w:t>
      </w:r>
    </w:p>
    <w:p w:rsidR="00270291" w:rsidRPr="008B78C6" w:rsidRDefault="00270291" w:rsidP="00270291">
      <w:pPr>
        <w:ind w:left="851" w:hanging="851"/>
        <w:rPr>
          <w:sz w:val="24"/>
          <w:szCs w:val="24"/>
        </w:rPr>
      </w:pPr>
    </w:p>
    <w:p w:rsidR="00270291" w:rsidRPr="008B78C6" w:rsidRDefault="00270291" w:rsidP="00270291">
      <w:pPr>
        <w:ind w:left="851" w:hanging="851"/>
        <w:rPr>
          <w:sz w:val="24"/>
          <w:szCs w:val="24"/>
        </w:rPr>
      </w:pPr>
      <w:r>
        <w:rPr>
          <w:sz w:val="24"/>
          <w:szCs w:val="24"/>
        </w:rPr>
        <w:tab/>
      </w:r>
      <w:r w:rsidRPr="008B78C6">
        <w:rPr>
          <w:sz w:val="24"/>
          <w:szCs w:val="24"/>
        </w:rPr>
        <w:t xml:space="preserve">Det kontrollerede kliniske studie, der anvender </w:t>
      </w:r>
      <w:proofErr w:type="spellStart"/>
      <w:r w:rsidRPr="008B78C6">
        <w:rPr>
          <w:sz w:val="24"/>
          <w:szCs w:val="24"/>
        </w:rPr>
        <w:t>valganciclovir</w:t>
      </w:r>
      <w:proofErr w:type="spellEnd"/>
      <w:r w:rsidRPr="008B78C6">
        <w:rPr>
          <w:sz w:val="24"/>
          <w:szCs w:val="24"/>
        </w:rPr>
        <w:t xml:space="preserve"> til profylaktisk behandling af CMV-sygdom ved transplantationer som beskrevet i pkt. 5.1, inkluderede ikke lunge- og </w:t>
      </w:r>
      <w:proofErr w:type="spellStart"/>
      <w:r w:rsidRPr="008B78C6">
        <w:rPr>
          <w:sz w:val="24"/>
          <w:szCs w:val="24"/>
        </w:rPr>
        <w:t>intestinaltransplanterede</w:t>
      </w:r>
      <w:proofErr w:type="spellEnd"/>
      <w:r w:rsidRPr="008B78C6">
        <w:rPr>
          <w:sz w:val="24"/>
          <w:szCs w:val="24"/>
        </w:rPr>
        <w:t xml:space="preserve"> patienter. Erfaringerne hos disse transplanterede patienter er derfor begrænsede.</w:t>
      </w:r>
    </w:p>
    <w:p w:rsidR="00270291" w:rsidRDefault="00270291" w:rsidP="00270291">
      <w:pPr>
        <w:rPr>
          <w:sz w:val="24"/>
          <w:szCs w:val="24"/>
        </w:rPr>
      </w:pPr>
    </w:p>
    <w:p w:rsidR="00270291" w:rsidRDefault="00270291" w:rsidP="00270291">
      <w:pPr>
        <w:ind w:left="851"/>
        <w:rPr>
          <w:sz w:val="24"/>
          <w:szCs w:val="24"/>
        </w:rPr>
      </w:pPr>
      <w:r>
        <w:rPr>
          <w:sz w:val="24"/>
          <w:szCs w:val="24"/>
        </w:rPr>
        <w:t>Hjælpestoffer:</w:t>
      </w:r>
    </w:p>
    <w:p w:rsidR="00270291" w:rsidRPr="008B78C6" w:rsidRDefault="00270291" w:rsidP="00270291">
      <w:pPr>
        <w:ind w:left="851"/>
        <w:rPr>
          <w:sz w:val="24"/>
          <w:szCs w:val="24"/>
        </w:rPr>
      </w:pPr>
      <w:r w:rsidRPr="008B78C6">
        <w:rPr>
          <w:sz w:val="24"/>
          <w:szCs w:val="24"/>
        </w:rPr>
        <w:t xml:space="preserve">Patienter med sjælden, arvelige sygdomme som </w:t>
      </w:r>
      <w:proofErr w:type="spellStart"/>
      <w:r w:rsidRPr="008B78C6">
        <w:rPr>
          <w:sz w:val="24"/>
          <w:szCs w:val="24"/>
        </w:rPr>
        <w:t>galactoseintolerance</w:t>
      </w:r>
      <w:proofErr w:type="spellEnd"/>
      <w:r w:rsidRPr="008B78C6">
        <w:rPr>
          <w:sz w:val="24"/>
          <w:szCs w:val="24"/>
        </w:rPr>
        <w:t xml:space="preserve">, </w:t>
      </w:r>
      <w:r>
        <w:rPr>
          <w:sz w:val="24"/>
          <w:szCs w:val="24"/>
        </w:rPr>
        <w:t>total</w:t>
      </w:r>
      <w:r w:rsidRPr="008B78C6">
        <w:rPr>
          <w:sz w:val="24"/>
          <w:szCs w:val="24"/>
        </w:rPr>
        <w:t xml:space="preserve"> </w:t>
      </w:r>
      <w:proofErr w:type="spellStart"/>
      <w:r w:rsidRPr="008B78C6">
        <w:rPr>
          <w:sz w:val="24"/>
          <w:szCs w:val="24"/>
        </w:rPr>
        <w:t>lactasemangel</w:t>
      </w:r>
      <w:proofErr w:type="spellEnd"/>
      <w:r w:rsidRPr="008B78C6">
        <w:rPr>
          <w:sz w:val="24"/>
          <w:szCs w:val="24"/>
        </w:rPr>
        <w:t xml:space="preserve"> eller glukose/</w:t>
      </w:r>
      <w:proofErr w:type="spellStart"/>
      <w:r w:rsidRPr="008B78C6">
        <w:rPr>
          <w:sz w:val="24"/>
          <w:szCs w:val="24"/>
        </w:rPr>
        <w:t>galactose</w:t>
      </w:r>
      <w:proofErr w:type="spellEnd"/>
      <w:r w:rsidRPr="008B78C6">
        <w:rPr>
          <w:sz w:val="24"/>
          <w:szCs w:val="24"/>
        </w:rPr>
        <w:t xml:space="preserve"> </w:t>
      </w:r>
      <w:proofErr w:type="spellStart"/>
      <w:r w:rsidRPr="008B78C6">
        <w:rPr>
          <w:sz w:val="24"/>
          <w:szCs w:val="24"/>
        </w:rPr>
        <w:t>malabsorptionssyndrom</w:t>
      </w:r>
      <w:proofErr w:type="spellEnd"/>
      <w:r w:rsidRPr="008B78C6">
        <w:rPr>
          <w:sz w:val="24"/>
          <w:szCs w:val="24"/>
        </w:rPr>
        <w:t xml:space="preserve"> bør ikke tage dette lægemiddel.</w:t>
      </w:r>
    </w:p>
    <w:p w:rsidR="00270291" w:rsidRDefault="00270291" w:rsidP="00270291">
      <w:pPr>
        <w:ind w:left="851" w:hanging="851"/>
        <w:rPr>
          <w:sz w:val="24"/>
          <w:szCs w:val="24"/>
        </w:rPr>
      </w:pPr>
    </w:p>
    <w:p w:rsidR="00270291" w:rsidRDefault="00270291" w:rsidP="00270291">
      <w:pPr>
        <w:ind w:left="851" w:hanging="851"/>
        <w:rPr>
          <w:sz w:val="24"/>
          <w:szCs w:val="24"/>
        </w:rPr>
      </w:pPr>
    </w:p>
    <w:p w:rsidR="00270291" w:rsidRPr="008B78C6" w:rsidRDefault="00270291" w:rsidP="00270291">
      <w:pPr>
        <w:ind w:left="851" w:hanging="851"/>
        <w:rPr>
          <w:sz w:val="24"/>
          <w:szCs w:val="24"/>
        </w:rPr>
      </w:pPr>
    </w:p>
    <w:p w:rsidR="00527329" w:rsidRDefault="00527329" w:rsidP="00527329">
      <w:pPr>
        <w:ind w:left="851" w:hanging="851"/>
        <w:rPr>
          <w:b/>
          <w:sz w:val="24"/>
          <w:szCs w:val="24"/>
        </w:rPr>
      </w:pPr>
      <w:r w:rsidRPr="008B78C6">
        <w:rPr>
          <w:b/>
          <w:sz w:val="24"/>
          <w:szCs w:val="24"/>
        </w:rPr>
        <w:t>4.5</w:t>
      </w:r>
      <w:r w:rsidRPr="008B78C6">
        <w:rPr>
          <w:b/>
          <w:sz w:val="24"/>
          <w:szCs w:val="24"/>
        </w:rPr>
        <w:tab/>
        <w:t>Interaktion med andre lægemidler og andre former for interaktion</w:t>
      </w:r>
    </w:p>
    <w:p w:rsidR="00270291" w:rsidRPr="008B78C6" w:rsidRDefault="00270291" w:rsidP="00527329">
      <w:pPr>
        <w:ind w:left="851" w:hanging="851"/>
        <w:rPr>
          <w:b/>
          <w:sz w:val="24"/>
          <w:szCs w:val="24"/>
        </w:rPr>
      </w:pPr>
    </w:p>
    <w:p w:rsidR="00270291" w:rsidRPr="008B78C6" w:rsidRDefault="00527329" w:rsidP="00270291">
      <w:pPr>
        <w:ind w:left="851" w:hanging="851"/>
        <w:rPr>
          <w:sz w:val="24"/>
          <w:szCs w:val="24"/>
          <w:u w:val="single"/>
        </w:rPr>
      </w:pPr>
      <w:r w:rsidRPr="008B78C6">
        <w:rPr>
          <w:sz w:val="24"/>
          <w:szCs w:val="24"/>
        </w:rPr>
        <w:tab/>
      </w:r>
      <w:r w:rsidR="00270291" w:rsidRPr="008B78C6">
        <w:rPr>
          <w:sz w:val="24"/>
          <w:szCs w:val="24"/>
          <w:u w:val="single"/>
        </w:rPr>
        <w:t xml:space="preserve">Lægemiddelinteraktioner med </w:t>
      </w:r>
      <w:proofErr w:type="spellStart"/>
      <w:r w:rsidR="00270291" w:rsidRPr="008B78C6">
        <w:rPr>
          <w:sz w:val="24"/>
          <w:szCs w:val="24"/>
          <w:u w:val="single"/>
        </w:rPr>
        <w:t>valganciclovir</w:t>
      </w:r>
      <w:proofErr w:type="spellEnd"/>
    </w:p>
    <w:p w:rsidR="00270291" w:rsidRPr="008B78C6" w:rsidRDefault="00270291" w:rsidP="00270291">
      <w:pPr>
        <w:ind w:left="851" w:hanging="851"/>
        <w:rPr>
          <w:sz w:val="24"/>
          <w:szCs w:val="24"/>
        </w:rPr>
      </w:pPr>
      <w:r>
        <w:rPr>
          <w:sz w:val="24"/>
          <w:szCs w:val="24"/>
        </w:rPr>
        <w:tab/>
      </w:r>
      <w:r w:rsidRPr="008B78C6">
        <w:rPr>
          <w:sz w:val="24"/>
          <w:szCs w:val="24"/>
        </w:rPr>
        <w:t xml:space="preserve">Der er ikke udført </w:t>
      </w:r>
      <w:r w:rsidRPr="008B78C6">
        <w:rPr>
          <w:i/>
          <w:sz w:val="24"/>
          <w:szCs w:val="24"/>
        </w:rPr>
        <w:t xml:space="preserve">in </w:t>
      </w:r>
      <w:proofErr w:type="spellStart"/>
      <w:r w:rsidRPr="008B78C6">
        <w:rPr>
          <w:i/>
          <w:sz w:val="24"/>
          <w:szCs w:val="24"/>
        </w:rPr>
        <w:t>vivo</w:t>
      </w:r>
      <w:proofErr w:type="spellEnd"/>
      <w:r w:rsidRPr="008B78C6">
        <w:rPr>
          <w:sz w:val="24"/>
          <w:szCs w:val="24"/>
        </w:rPr>
        <w:t xml:space="preserve">-studier om lægemiddelinteraktioner med </w:t>
      </w:r>
      <w:proofErr w:type="spellStart"/>
      <w:r w:rsidRPr="008B78C6">
        <w:rPr>
          <w:sz w:val="24"/>
          <w:szCs w:val="24"/>
        </w:rPr>
        <w:t>valganciclovir</w:t>
      </w:r>
      <w:proofErr w:type="spellEnd"/>
      <w:r w:rsidRPr="008B78C6">
        <w:rPr>
          <w:sz w:val="24"/>
          <w:szCs w:val="24"/>
        </w:rPr>
        <w:t xml:space="preserve">. Da </w:t>
      </w:r>
      <w:proofErr w:type="spellStart"/>
      <w:r w:rsidRPr="008B78C6">
        <w:rPr>
          <w:sz w:val="24"/>
          <w:szCs w:val="24"/>
        </w:rPr>
        <w:t>valganciclovir</w:t>
      </w:r>
      <w:proofErr w:type="spellEnd"/>
      <w:r w:rsidRPr="008B78C6">
        <w:rPr>
          <w:sz w:val="24"/>
          <w:szCs w:val="24"/>
        </w:rPr>
        <w:t xml:space="preserve"> </w:t>
      </w:r>
      <w:proofErr w:type="spellStart"/>
      <w:r w:rsidRPr="008B78C6">
        <w:rPr>
          <w:sz w:val="24"/>
          <w:szCs w:val="24"/>
        </w:rPr>
        <w:t>metaboliseres</w:t>
      </w:r>
      <w:proofErr w:type="spellEnd"/>
      <w:r w:rsidRPr="008B78C6">
        <w:rPr>
          <w:sz w:val="24"/>
          <w:szCs w:val="24"/>
        </w:rPr>
        <w:t xml:space="preserve"> ekstensivt og hurtigt til </w:t>
      </w:r>
      <w:proofErr w:type="spellStart"/>
      <w:r w:rsidRPr="008B78C6">
        <w:rPr>
          <w:sz w:val="24"/>
          <w:szCs w:val="24"/>
        </w:rPr>
        <w:t>ganciclovir</w:t>
      </w:r>
      <w:proofErr w:type="spellEnd"/>
      <w:r w:rsidRPr="008B78C6">
        <w:rPr>
          <w:sz w:val="24"/>
          <w:szCs w:val="24"/>
        </w:rPr>
        <w:t xml:space="preserve">, kan man forvente de samme lægemiddelinteraktioner for </w:t>
      </w:r>
      <w:proofErr w:type="spellStart"/>
      <w:r w:rsidRPr="008B78C6">
        <w:rPr>
          <w:sz w:val="24"/>
          <w:szCs w:val="24"/>
        </w:rPr>
        <w:t>valganciclovir</w:t>
      </w:r>
      <w:proofErr w:type="spellEnd"/>
      <w:r w:rsidRPr="008B78C6">
        <w:rPr>
          <w:sz w:val="24"/>
          <w:szCs w:val="24"/>
        </w:rPr>
        <w:t xml:space="preserve"> som for </w:t>
      </w:r>
      <w:proofErr w:type="spellStart"/>
      <w:r w:rsidRPr="008B78C6">
        <w:rPr>
          <w:sz w:val="24"/>
          <w:szCs w:val="24"/>
        </w:rPr>
        <w:t>ganciclovir</w:t>
      </w:r>
      <w:proofErr w:type="spellEnd"/>
      <w:r w:rsidRPr="008B78C6">
        <w:rPr>
          <w:sz w:val="24"/>
          <w:szCs w:val="24"/>
        </w:rPr>
        <w:t>.</w:t>
      </w:r>
    </w:p>
    <w:p w:rsidR="00270291" w:rsidRPr="008B78C6" w:rsidRDefault="00270291" w:rsidP="00270291">
      <w:pPr>
        <w:ind w:left="851" w:hanging="851"/>
        <w:rPr>
          <w:sz w:val="24"/>
          <w:szCs w:val="24"/>
        </w:rPr>
      </w:pPr>
    </w:p>
    <w:p w:rsidR="00270291" w:rsidRPr="003432D1" w:rsidRDefault="00270291" w:rsidP="00270291">
      <w:pPr>
        <w:ind w:left="851"/>
        <w:rPr>
          <w:sz w:val="24"/>
          <w:szCs w:val="24"/>
          <w:u w:val="single"/>
        </w:rPr>
      </w:pPr>
      <w:r w:rsidRPr="003432D1">
        <w:rPr>
          <w:color w:val="000000"/>
          <w:u w:val="single"/>
          <w:shd w:val="clear" w:color="auto" w:fill="FFFFFF"/>
        </w:rPr>
        <w:t xml:space="preserve">Lægemiddelinteraktioner med </w:t>
      </w:r>
      <w:proofErr w:type="spellStart"/>
      <w:r w:rsidRPr="003432D1">
        <w:rPr>
          <w:color w:val="000000"/>
          <w:u w:val="single"/>
          <w:shd w:val="clear" w:color="auto" w:fill="FFFFFF"/>
        </w:rPr>
        <w:t>ganciclovir</w:t>
      </w:r>
      <w:proofErr w:type="spellEnd"/>
      <w:r w:rsidRPr="003432D1" w:rsidDel="00D30B47">
        <w:rPr>
          <w:sz w:val="24"/>
          <w:szCs w:val="24"/>
          <w:u w:val="single"/>
        </w:rPr>
        <w:t xml:space="preserve"> </w:t>
      </w:r>
    </w:p>
    <w:p w:rsidR="00270291" w:rsidRPr="00A1716A" w:rsidRDefault="00270291" w:rsidP="00270291">
      <w:pPr>
        <w:ind w:firstLine="851"/>
        <w:rPr>
          <w:i/>
          <w:iCs/>
          <w:color w:val="000000"/>
          <w:u w:val="single"/>
          <w:bdr w:val="none" w:sz="0" w:space="0" w:color="auto" w:frame="1"/>
        </w:rPr>
      </w:pPr>
    </w:p>
    <w:p w:rsidR="00270291" w:rsidRPr="003432D1" w:rsidRDefault="00270291" w:rsidP="00270291">
      <w:pPr>
        <w:ind w:firstLine="851"/>
        <w:rPr>
          <w:sz w:val="24"/>
          <w:szCs w:val="24"/>
        </w:rPr>
      </w:pPr>
      <w:proofErr w:type="spellStart"/>
      <w:r w:rsidRPr="00A1716A">
        <w:rPr>
          <w:i/>
          <w:iCs/>
          <w:color w:val="000000"/>
          <w:u w:val="single"/>
          <w:bdr w:val="none" w:sz="0" w:space="0" w:color="auto" w:frame="1"/>
        </w:rPr>
        <w:t>Farmakokinetiske</w:t>
      </w:r>
      <w:proofErr w:type="spellEnd"/>
      <w:r w:rsidRPr="00A1716A">
        <w:rPr>
          <w:i/>
          <w:iCs/>
          <w:color w:val="000000"/>
          <w:u w:val="single"/>
          <w:bdr w:val="none" w:sz="0" w:space="0" w:color="auto" w:frame="1"/>
        </w:rPr>
        <w:t xml:space="preserve"> interaktioner</w:t>
      </w:r>
    </w:p>
    <w:p w:rsidR="00270291" w:rsidRPr="003432D1" w:rsidRDefault="00270291" w:rsidP="00270291">
      <w:pPr>
        <w:ind w:left="851"/>
        <w:rPr>
          <w:i/>
          <w:sz w:val="24"/>
          <w:szCs w:val="24"/>
        </w:rPr>
      </w:pPr>
      <w:proofErr w:type="spellStart"/>
      <w:r w:rsidRPr="003432D1">
        <w:rPr>
          <w:i/>
          <w:sz w:val="24"/>
          <w:szCs w:val="24"/>
        </w:rPr>
        <w:t>Probenecid</w:t>
      </w:r>
      <w:proofErr w:type="spellEnd"/>
    </w:p>
    <w:p w:rsidR="00270291" w:rsidRPr="003432D1" w:rsidRDefault="00270291" w:rsidP="00270291">
      <w:pPr>
        <w:ind w:left="851"/>
        <w:rPr>
          <w:sz w:val="24"/>
          <w:szCs w:val="24"/>
        </w:rPr>
      </w:pPr>
      <w:proofErr w:type="spellStart"/>
      <w:r w:rsidRPr="003432D1">
        <w:rPr>
          <w:sz w:val="24"/>
          <w:szCs w:val="24"/>
        </w:rPr>
        <w:t>Probenecid</w:t>
      </w:r>
      <w:proofErr w:type="spellEnd"/>
      <w:r w:rsidRPr="003432D1">
        <w:rPr>
          <w:sz w:val="24"/>
          <w:szCs w:val="24"/>
        </w:rPr>
        <w:t xml:space="preserve"> administreret sammen med oral </w:t>
      </w:r>
      <w:proofErr w:type="spellStart"/>
      <w:r w:rsidRPr="003432D1">
        <w:rPr>
          <w:sz w:val="24"/>
          <w:szCs w:val="24"/>
        </w:rPr>
        <w:t>ganciclovir</w:t>
      </w:r>
      <w:proofErr w:type="spellEnd"/>
      <w:r w:rsidRPr="003432D1">
        <w:rPr>
          <w:sz w:val="24"/>
          <w:szCs w:val="24"/>
        </w:rPr>
        <w:t xml:space="preserve"> medførte statistisk signifikant nedsat </w:t>
      </w:r>
      <w:proofErr w:type="spellStart"/>
      <w:r w:rsidRPr="003432D1">
        <w:rPr>
          <w:sz w:val="24"/>
          <w:szCs w:val="24"/>
        </w:rPr>
        <w:t>renal</w:t>
      </w:r>
      <w:proofErr w:type="spellEnd"/>
      <w:r w:rsidRPr="003432D1">
        <w:rPr>
          <w:sz w:val="24"/>
          <w:szCs w:val="24"/>
        </w:rPr>
        <w:t xml:space="preserve"> </w:t>
      </w:r>
      <w:proofErr w:type="spellStart"/>
      <w:r w:rsidRPr="003432D1">
        <w:rPr>
          <w:sz w:val="24"/>
          <w:szCs w:val="24"/>
        </w:rPr>
        <w:t>clearance</w:t>
      </w:r>
      <w:proofErr w:type="spellEnd"/>
      <w:r w:rsidRPr="003432D1">
        <w:rPr>
          <w:sz w:val="24"/>
          <w:szCs w:val="24"/>
        </w:rPr>
        <w:t xml:space="preserve"> af </w:t>
      </w:r>
      <w:proofErr w:type="spellStart"/>
      <w:r w:rsidRPr="003432D1">
        <w:rPr>
          <w:sz w:val="24"/>
          <w:szCs w:val="24"/>
        </w:rPr>
        <w:t>ganciclovir</w:t>
      </w:r>
      <w:proofErr w:type="spellEnd"/>
      <w:r w:rsidRPr="003432D1">
        <w:rPr>
          <w:sz w:val="24"/>
          <w:szCs w:val="24"/>
        </w:rPr>
        <w:t xml:space="preserve"> (20 %), som førte til statistisk signifikant forøget eksponering (40 %). Ændringerne var konsistente med en interaktionsmekanisme, som involverer konkurrence om den </w:t>
      </w:r>
      <w:proofErr w:type="spellStart"/>
      <w:r w:rsidRPr="003432D1">
        <w:rPr>
          <w:sz w:val="24"/>
          <w:szCs w:val="24"/>
        </w:rPr>
        <w:t>renale</w:t>
      </w:r>
      <w:proofErr w:type="spellEnd"/>
      <w:r w:rsidRPr="003432D1">
        <w:rPr>
          <w:sz w:val="24"/>
          <w:szCs w:val="24"/>
        </w:rPr>
        <w:t xml:space="preserve"> </w:t>
      </w:r>
      <w:proofErr w:type="spellStart"/>
      <w:r w:rsidRPr="003432D1">
        <w:rPr>
          <w:sz w:val="24"/>
          <w:szCs w:val="24"/>
        </w:rPr>
        <w:t>tubulære</w:t>
      </w:r>
      <w:proofErr w:type="spellEnd"/>
      <w:r w:rsidRPr="003432D1">
        <w:rPr>
          <w:sz w:val="24"/>
          <w:szCs w:val="24"/>
        </w:rPr>
        <w:t xml:space="preserve"> sekretion. Patienter, som tager </w:t>
      </w:r>
      <w:proofErr w:type="spellStart"/>
      <w:r w:rsidRPr="003432D1">
        <w:rPr>
          <w:sz w:val="24"/>
          <w:szCs w:val="24"/>
        </w:rPr>
        <w:t>probenecid</w:t>
      </w:r>
      <w:proofErr w:type="spellEnd"/>
      <w:r w:rsidRPr="003432D1">
        <w:rPr>
          <w:sz w:val="24"/>
          <w:szCs w:val="24"/>
        </w:rPr>
        <w:t xml:space="preserve"> og </w:t>
      </w:r>
      <w:proofErr w:type="spellStart"/>
      <w:r w:rsidRPr="003432D1">
        <w:rPr>
          <w:sz w:val="24"/>
          <w:szCs w:val="24"/>
        </w:rPr>
        <w:t>Valganciclovir</w:t>
      </w:r>
      <w:proofErr w:type="spellEnd"/>
      <w:r w:rsidRPr="003432D1">
        <w:rPr>
          <w:sz w:val="24"/>
          <w:szCs w:val="24"/>
        </w:rPr>
        <w:t xml:space="preserve"> ”</w:t>
      </w:r>
      <w:proofErr w:type="spellStart"/>
      <w:r w:rsidRPr="003432D1">
        <w:rPr>
          <w:sz w:val="24"/>
          <w:szCs w:val="24"/>
        </w:rPr>
        <w:t>Teva</w:t>
      </w:r>
      <w:proofErr w:type="spellEnd"/>
      <w:r w:rsidRPr="003432D1">
        <w:rPr>
          <w:sz w:val="24"/>
          <w:szCs w:val="24"/>
        </w:rPr>
        <w:t xml:space="preserve">”, skal derfor kontrolleres omhyggeligt for </w:t>
      </w:r>
      <w:proofErr w:type="spellStart"/>
      <w:r w:rsidRPr="003432D1">
        <w:rPr>
          <w:sz w:val="24"/>
          <w:szCs w:val="24"/>
        </w:rPr>
        <w:t>ganciclovir</w:t>
      </w:r>
      <w:proofErr w:type="spellEnd"/>
      <w:r w:rsidRPr="003432D1">
        <w:rPr>
          <w:sz w:val="24"/>
          <w:szCs w:val="24"/>
        </w:rPr>
        <w:t>-toksicitet.</w:t>
      </w:r>
    </w:p>
    <w:p w:rsidR="00270291" w:rsidRPr="003432D1" w:rsidRDefault="00270291" w:rsidP="00270291">
      <w:pPr>
        <w:ind w:left="851"/>
        <w:rPr>
          <w:sz w:val="24"/>
          <w:szCs w:val="24"/>
        </w:rPr>
      </w:pPr>
    </w:p>
    <w:p w:rsidR="00270291" w:rsidRPr="00A1716A" w:rsidRDefault="00270291" w:rsidP="00270291">
      <w:pPr>
        <w:ind w:firstLine="851"/>
        <w:rPr>
          <w:i/>
          <w:iCs/>
          <w:color w:val="000000"/>
          <w:u w:val="single"/>
          <w:bdr w:val="none" w:sz="0" w:space="0" w:color="auto" w:frame="1"/>
        </w:rPr>
      </w:pPr>
      <w:proofErr w:type="spellStart"/>
      <w:r w:rsidRPr="00A1716A">
        <w:rPr>
          <w:i/>
          <w:iCs/>
          <w:color w:val="000000"/>
          <w:u w:val="single"/>
          <w:bdr w:val="none" w:sz="0" w:space="0" w:color="auto" w:frame="1"/>
        </w:rPr>
        <w:t>Didanosin</w:t>
      </w:r>
      <w:proofErr w:type="spellEnd"/>
    </w:p>
    <w:p w:rsidR="00270291" w:rsidRPr="00A1716A" w:rsidRDefault="00270291" w:rsidP="00270291">
      <w:pPr>
        <w:ind w:left="851"/>
        <w:rPr>
          <w:sz w:val="24"/>
          <w:szCs w:val="24"/>
        </w:rPr>
      </w:pPr>
      <w:r w:rsidRPr="00A1716A">
        <w:rPr>
          <w:sz w:val="24"/>
          <w:szCs w:val="24"/>
        </w:rPr>
        <w:t>N</w:t>
      </w:r>
      <w:r w:rsidRPr="00A1716A">
        <w:rPr>
          <w:rFonts w:hint="eastAsia"/>
          <w:sz w:val="24"/>
          <w:szCs w:val="24"/>
        </w:rPr>
        <w:t>å</w:t>
      </w:r>
      <w:r w:rsidRPr="00A1716A">
        <w:rPr>
          <w:sz w:val="24"/>
          <w:szCs w:val="24"/>
        </w:rPr>
        <w:t xml:space="preserve">r </w:t>
      </w:r>
      <w:proofErr w:type="spellStart"/>
      <w:r w:rsidRPr="00A1716A">
        <w:rPr>
          <w:sz w:val="24"/>
          <w:szCs w:val="24"/>
        </w:rPr>
        <w:t>didanosin</w:t>
      </w:r>
      <w:proofErr w:type="spellEnd"/>
      <w:r w:rsidRPr="00A1716A">
        <w:rPr>
          <w:sz w:val="24"/>
          <w:szCs w:val="24"/>
        </w:rPr>
        <w:t xml:space="preserve"> blev givet sammen med intraven</w:t>
      </w:r>
      <w:r w:rsidRPr="00A1716A">
        <w:rPr>
          <w:rFonts w:hint="eastAsia"/>
          <w:sz w:val="24"/>
          <w:szCs w:val="24"/>
        </w:rPr>
        <w:t>ø</w:t>
      </w:r>
      <w:r w:rsidRPr="00A1716A">
        <w:rPr>
          <w:sz w:val="24"/>
          <w:szCs w:val="24"/>
        </w:rPr>
        <w:t xml:space="preserve">st </w:t>
      </w:r>
      <w:proofErr w:type="spellStart"/>
      <w:r w:rsidRPr="00A1716A">
        <w:rPr>
          <w:sz w:val="24"/>
          <w:szCs w:val="24"/>
        </w:rPr>
        <w:t>ganciclovir</w:t>
      </w:r>
      <w:proofErr w:type="spellEnd"/>
      <w:r w:rsidRPr="00A1716A">
        <w:rPr>
          <w:sz w:val="24"/>
          <w:szCs w:val="24"/>
        </w:rPr>
        <w:t xml:space="preserve">, var plasmakoncentrationerne af </w:t>
      </w:r>
      <w:proofErr w:type="spellStart"/>
      <w:r w:rsidRPr="00A1716A">
        <w:rPr>
          <w:sz w:val="24"/>
          <w:szCs w:val="24"/>
        </w:rPr>
        <w:t>didanosin</w:t>
      </w:r>
      <w:proofErr w:type="spellEnd"/>
      <w:r w:rsidRPr="00A1716A">
        <w:rPr>
          <w:sz w:val="24"/>
          <w:szCs w:val="24"/>
        </w:rPr>
        <w:t xml:space="preserve"> konstant forh</w:t>
      </w:r>
      <w:r w:rsidRPr="00A1716A">
        <w:rPr>
          <w:rFonts w:hint="eastAsia"/>
          <w:sz w:val="24"/>
          <w:szCs w:val="24"/>
        </w:rPr>
        <w:t>ø</w:t>
      </w:r>
      <w:r w:rsidRPr="00A1716A">
        <w:rPr>
          <w:sz w:val="24"/>
          <w:szCs w:val="24"/>
        </w:rPr>
        <w:t>jede. Efter intraven</w:t>
      </w:r>
      <w:r w:rsidRPr="00A1716A">
        <w:rPr>
          <w:rFonts w:hint="eastAsia"/>
          <w:sz w:val="24"/>
          <w:szCs w:val="24"/>
        </w:rPr>
        <w:t>ø</w:t>
      </w:r>
      <w:r w:rsidRPr="00A1716A">
        <w:rPr>
          <w:sz w:val="24"/>
          <w:szCs w:val="24"/>
        </w:rPr>
        <w:t>se doser p</w:t>
      </w:r>
      <w:r w:rsidRPr="00A1716A">
        <w:rPr>
          <w:rFonts w:hint="eastAsia"/>
          <w:sz w:val="24"/>
          <w:szCs w:val="24"/>
        </w:rPr>
        <w:t>å</w:t>
      </w:r>
      <w:r w:rsidRPr="00A1716A">
        <w:rPr>
          <w:sz w:val="24"/>
          <w:szCs w:val="24"/>
        </w:rPr>
        <w:t xml:space="preserve"> 5 og 10 mg/kg/dag s</w:t>
      </w:r>
      <w:r w:rsidRPr="00A1716A">
        <w:rPr>
          <w:rFonts w:hint="eastAsia"/>
          <w:sz w:val="24"/>
          <w:szCs w:val="24"/>
        </w:rPr>
        <w:t>å</w:t>
      </w:r>
      <w:r w:rsidRPr="00A1716A">
        <w:rPr>
          <w:sz w:val="24"/>
          <w:szCs w:val="24"/>
        </w:rPr>
        <w:t xml:space="preserve">s en stigning i </w:t>
      </w:r>
      <w:proofErr w:type="spellStart"/>
      <w:r w:rsidRPr="00A1716A">
        <w:rPr>
          <w:sz w:val="24"/>
          <w:szCs w:val="24"/>
        </w:rPr>
        <w:t>didanosin</w:t>
      </w:r>
      <w:proofErr w:type="spellEnd"/>
      <w:r w:rsidRPr="00A1716A">
        <w:rPr>
          <w:sz w:val="24"/>
          <w:szCs w:val="24"/>
        </w:rPr>
        <w:t xml:space="preserve"> AUC fra 38 til 67 %, hvilket bekr</w:t>
      </w:r>
      <w:r w:rsidRPr="00A1716A">
        <w:rPr>
          <w:rFonts w:hint="eastAsia"/>
          <w:sz w:val="24"/>
          <w:szCs w:val="24"/>
        </w:rPr>
        <w:t>æ</w:t>
      </w:r>
      <w:r w:rsidRPr="00A1716A">
        <w:rPr>
          <w:sz w:val="24"/>
          <w:szCs w:val="24"/>
        </w:rPr>
        <w:t xml:space="preserve">fter en </w:t>
      </w:r>
      <w:proofErr w:type="spellStart"/>
      <w:r w:rsidRPr="00A1716A">
        <w:rPr>
          <w:sz w:val="24"/>
          <w:szCs w:val="24"/>
        </w:rPr>
        <w:t>farmakokinetisk</w:t>
      </w:r>
      <w:proofErr w:type="spellEnd"/>
      <w:r w:rsidRPr="00A1716A">
        <w:rPr>
          <w:sz w:val="24"/>
          <w:szCs w:val="24"/>
        </w:rPr>
        <w:t xml:space="preserve"> interaktion under samtidig brug af disse l</w:t>
      </w:r>
      <w:r w:rsidRPr="00A1716A">
        <w:rPr>
          <w:rFonts w:hint="eastAsia"/>
          <w:sz w:val="24"/>
          <w:szCs w:val="24"/>
        </w:rPr>
        <w:t>æ</w:t>
      </w:r>
      <w:r w:rsidRPr="00A1716A">
        <w:rPr>
          <w:sz w:val="24"/>
          <w:szCs w:val="24"/>
        </w:rPr>
        <w:t>gemidler. Der</w:t>
      </w:r>
      <w:r w:rsidRPr="00A1716A">
        <w:rPr>
          <w:rFonts w:hint="eastAsia"/>
          <w:sz w:val="24"/>
          <w:szCs w:val="24"/>
        </w:rPr>
        <w:t> </w:t>
      </w:r>
      <w:r w:rsidRPr="00A1716A">
        <w:rPr>
          <w:sz w:val="24"/>
          <w:szCs w:val="24"/>
        </w:rPr>
        <w:t>var ingen klinisk signifikant effekt p</w:t>
      </w:r>
      <w:r w:rsidRPr="00A1716A">
        <w:rPr>
          <w:rFonts w:hint="eastAsia"/>
          <w:sz w:val="24"/>
          <w:szCs w:val="24"/>
        </w:rPr>
        <w:t>å</w:t>
      </w:r>
      <w:r w:rsidRPr="00A1716A">
        <w:rPr>
          <w:sz w:val="24"/>
          <w:szCs w:val="24"/>
        </w:rPr>
        <w:t xml:space="preserve"> </w:t>
      </w:r>
      <w:proofErr w:type="spellStart"/>
      <w:r w:rsidRPr="00A1716A">
        <w:rPr>
          <w:sz w:val="24"/>
          <w:szCs w:val="24"/>
        </w:rPr>
        <w:t>ganciclovir</w:t>
      </w:r>
      <w:proofErr w:type="spellEnd"/>
      <w:r w:rsidRPr="00A1716A">
        <w:rPr>
          <w:sz w:val="24"/>
          <w:szCs w:val="24"/>
        </w:rPr>
        <w:t xml:space="preserve"> koncentrationerne.</w:t>
      </w:r>
      <w:r w:rsidRPr="00A1716A">
        <w:rPr>
          <w:rFonts w:hint="eastAsia"/>
          <w:sz w:val="24"/>
          <w:szCs w:val="24"/>
        </w:rPr>
        <w:t> </w:t>
      </w:r>
      <w:r w:rsidRPr="00A1716A">
        <w:rPr>
          <w:sz w:val="24"/>
          <w:szCs w:val="24"/>
        </w:rPr>
        <w:t>Patienterne</w:t>
      </w:r>
      <w:r w:rsidRPr="00A1716A">
        <w:rPr>
          <w:rFonts w:hint="eastAsia"/>
          <w:sz w:val="24"/>
          <w:szCs w:val="24"/>
        </w:rPr>
        <w:t> </w:t>
      </w:r>
      <w:r w:rsidRPr="00A1716A">
        <w:rPr>
          <w:sz w:val="24"/>
          <w:szCs w:val="24"/>
        </w:rPr>
        <w:t xml:space="preserve">skal kontrolleres omhyggeligt for </w:t>
      </w:r>
      <w:proofErr w:type="spellStart"/>
      <w:r w:rsidRPr="00A1716A">
        <w:rPr>
          <w:sz w:val="24"/>
          <w:szCs w:val="24"/>
        </w:rPr>
        <w:t>didanosin</w:t>
      </w:r>
      <w:proofErr w:type="spellEnd"/>
      <w:r w:rsidRPr="00A1716A">
        <w:rPr>
          <w:sz w:val="24"/>
          <w:szCs w:val="24"/>
        </w:rPr>
        <w:t xml:space="preserve"> toksicitet fx </w:t>
      </w:r>
      <w:proofErr w:type="spellStart"/>
      <w:r w:rsidRPr="00A1716A">
        <w:rPr>
          <w:sz w:val="24"/>
          <w:szCs w:val="24"/>
        </w:rPr>
        <w:t>pancreatitis</w:t>
      </w:r>
      <w:proofErr w:type="spellEnd"/>
      <w:r w:rsidRPr="00A1716A">
        <w:rPr>
          <w:sz w:val="24"/>
          <w:szCs w:val="24"/>
        </w:rPr>
        <w:t xml:space="preserve"> (se pkt. 4.4).</w:t>
      </w:r>
    </w:p>
    <w:p w:rsidR="00270291" w:rsidRPr="003432D1" w:rsidRDefault="00270291" w:rsidP="00270291">
      <w:pPr>
        <w:ind w:left="851"/>
        <w:rPr>
          <w:sz w:val="24"/>
          <w:szCs w:val="24"/>
        </w:rPr>
      </w:pPr>
    </w:p>
    <w:p w:rsidR="00270291" w:rsidRPr="00A1716A" w:rsidRDefault="00270291" w:rsidP="00270291">
      <w:pPr>
        <w:ind w:firstLine="851"/>
        <w:rPr>
          <w:i/>
          <w:iCs/>
          <w:color w:val="000000"/>
          <w:u w:val="single"/>
          <w:bdr w:val="none" w:sz="0" w:space="0" w:color="auto" w:frame="1"/>
        </w:rPr>
      </w:pPr>
      <w:r w:rsidRPr="00A1716A">
        <w:rPr>
          <w:i/>
          <w:iCs/>
          <w:color w:val="000000"/>
          <w:u w:val="single"/>
          <w:bdr w:val="none" w:sz="0" w:space="0" w:color="auto" w:frame="1"/>
        </w:rPr>
        <w:t xml:space="preserve">Andre </w:t>
      </w:r>
      <w:proofErr w:type="spellStart"/>
      <w:r w:rsidRPr="00A1716A">
        <w:rPr>
          <w:i/>
          <w:iCs/>
          <w:color w:val="000000"/>
          <w:u w:val="single"/>
          <w:bdr w:val="none" w:sz="0" w:space="0" w:color="auto" w:frame="1"/>
        </w:rPr>
        <w:t>antiretrovirale</w:t>
      </w:r>
      <w:proofErr w:type="spellEnd"/>
      <w:r w:rsidRPr="00A1716A">
        <w:rPr>
          <w:i/>
          <w:iCs/>
          <w:color w:val="000000"/>
          <w:u w:val="single"/>
          <w:bdr w:val="none" w:sz="0" w:space="0" w:color="auto" w:frame="1"/>
        </w:rPr>
        <w:t xml:space="preserve"> midler</w:t>
      </w:r>
    </w:p>
    <w:p w:rsidR="00270291" w:rsidRPr="00A1716A" w:rsidRDefault="00270291" w:rsidP="00270291">
      <w:pPr>
        <w:ind w:left="851"/>
        <w:rPr>
          <w:sz w:val="24"/>
          <w:szCs w:val="24"/>
        </w:rPr>
      </w:pPr>
      <w:proofErr w:type="spellStart"/>
      <w:r w:rsidRPr="00A1716A">
        <w:rPr>
          <w:sz w:val="24"/>
          <w:szCs w:val="24"/>
        </w:rPr>
        <w:t>Cytochrom</w:t>
      </w:r>
      <w:proofErr w:type="spellEnd"/>
      <w:r w:rsidRPr="00A1716A">
        <w:rPr>
          <w:sz w:val="24"/>
          <w:szCs w:val="24"/>
        </w:rPr>
        <w:t xml:space="preserve"> P450-isoenzymer spiller ingen rolle i </w:t>
      </w:r>
      <w:proofErr w:type="spellStart"/>
      <w:r w:rsidRPr="00A1716A">
        <w:rPr>
          <w:sz w:val="24"/>
          <w:szCs w:val="24"/>
        </w:rPr>
        <w:t>ganciclovirs</w:t>
      </w:r>
      <w:proofErr w:type="spellEnd"/>
      <w:r w:rsidRPr="00A1716A">
        <w:rPr>
          <w:sz w:val="24"/>
          <w:szCs w:val="24"/>
        </w:rPr>
        <w:t xml:space="preserve"> farmakokinetik. Som f</w:t>
      </w:r>
      <w:r w:rsidRPr="00A1716A">
        <w:rPr>
          <w:rFonts w:hint="eastAsia"/>
          <w:sz w:val="24"/>
          <w:szCs w:val="24"/>
        </w:rPr>
        <w:t>ø</w:t>
      </w:r>
      <w:r w:rsidRPr="00A1716A">
        <w:rPr>
          <w:sz w:val="24"/>
          <w:szCs w:val="24"/>
        </w:rPr>
        <w:t xml:space="preserve">lge heraf forventes der ikke </w:t>
      </w:r>
      <w:proofErr w:type="spellStart"/>
      <w:r w:rsidRPr="00A1716A">
        <w:rPr>
          <w:sz w:val="24"/>
          <w:szCs w:val="24"/>
        </w:rPr>
        <w:t>farmakokinetiske</w:t>
      </w:r>
      <w:proofErr w:type="spellEnd"/>
      <w:r w:rsidRPr="00A1716A">
        <w:rPr>
          <w:sz w:val="24"/>
          <w:szCs w:val="24"/>
        </w:rPr>
        <w:t xml:space="preserve"> interaktioner med </w:t>
      </w:r>
      <w:proofErr w:type="spellStart"/>
      <w:r w:rsidRPr="00A1716A">
        <w:rPr>
          <w:sz w:val="24"/>
          <w:szCs w:val="24"/>
        </w:rPr>
        <w:t>proteaseh</w:t>
      </w:r>
      <w:r w:rsidRPr="00A1716A">
        <w:rPr>
          <w:rFonts w:hint="eastAsia"/>
          <w:sz w:val="24"/>
          <w:szCs w:val="24"/>
        </w:rPr>
        <w:t>æ</w:t>
      </w:r>
      <w:r w:rsidRPr="00A1716A">
        <w:rPr>
          <w:sz w:val="24"/>
          <w:szCs w:val="24"/>
        </w:rPr>
        <w:t>mmere</w:t>
      </w:r>
      <w:proofErr w:type="spellEnd"/>
      <w:r w:rsidRPr="00A1716A">
        <w:rPr>
          <w:sz w:val="24"/>
          <w:szCs w:val="24"/>
        </w:rPr>
        <w:t xml:space="preserve"> og non-</w:t>
      </w:r>
      <w:proofErr w:type="spellStart"/>
      <w:r w:rsidRPr="00A1716A">
        <w:rPr>
          <w:sz w:val="24"/>
          <w:szCs w:val="24"/>
        </w:rPr>
        <w:t>nukleosid</w:t>
      </w:r>
      <w:proofErr w:type="spellEnd"/>
      <w:r w:rsidRPr="00A1716A">
        <w:rPr>
          <w:sz w:val="24"/>
          <w:szCs w:val="24"/>
        </w:rPr>
        <w:t xml:space="preserve">-revers </w:t>
      </w:r>
      <w:proofErr w:type="spellStart"/>
      <w:r w:rsidRPr="00A1716A">
        <w:rPr>
          <w:sz w:val="24"/>
          <w:szCs w:val="24"/>
        </w:rPr>
        <w:t>transkriptaseh</w:t>
      </w:r>
      <w:r w:rsidRPr="00A1716A">
        <w:rPr>
          <w:rFonts w:hint="eastAsia"/>
          <w:sz w:val="24"/>
          <w:szCs w:val="24"/>
        </w:rPr>
        <w:t>æ</w:t>
      </w:r>
      <w:r w:rsidRPr="00A1716A">
        <w:rPr>
          <w:sz w:val="24"/>
          <w:szCs w:val="24"/>
        </w:rPr>
        <w:t>mmere</w:t>
      </w:r>
      <w:proofErr w:type="spellEnd"/>
      <w:r w:rsidRPr="00A1716A">
        <w:rPr>
          <w:sz w:val="24"/>
          <w:szCs w:val="24"/>
        </w:rPr>
        <w:t>.</w:t>
      </w:r>
    </w:p>
    <w:p w:rsidR="00270291" w:rsidRPr="003432D1" w:rsidRDefault="00270291" w:rsidP="00270291">
      <w:pPr>
        <w:shd w:val="clear" w:color="auto" w:fill="FFFFFF"/>
        <w:textAlignment w:val="baseline"/>
        <w:rPr>
          <w:color w:val="000000"/>
          <w:sz w:val="22"/>
          <w:szCs w:val="22"/>
          <w:lang w:eastAsia="da-DK"/>
        </w:rPr>
      </w:pPr>
      <w:r w:rsidRPr="003432D1">
        <w:rPr>
          <w:color w:val="000000"/>
          <w:sz w:val="22"/>
          <w:szCs w:val="22"/>
          <w:bdr w:val="none" w:sz="0" w:space="0" w:color="auto" w:frame="1"/>
          <w:lang w:eastAsia="da-DK"/>
        </w:rPr>
        <w:t>   </w:t>
      </w:r>
    </w:p>
    <w:p w:rsidR="00270291" w:rsidRPr="00A1716A" w:rsidRDefault="00270291" w:rsidP="00270291">
      <w:pPr>
        <w:ind w:firstLine="851"/>
        <w:rPr>
          <w:i/>
          <w:iCs/>
          <w:color w:val="000000"/>
          <w:u w:val="single"/>
          <w:bdr w:val="none" w:sz="0" w:space="0" w:color="auto" w:frame="1"/>
        </w:rPr>
      </w:pPr>
      <w:proofErr w:type="spellStart"/>
      <w:r w:rsidRPr="00A1716A">
        <w:rPr>
          <w:i/>
          <w:iCs/>
          <w:color w:val="000000"/>
          <w:u w:val="single"/>
          <w:bdr w:val="none" w:sz="0" w:space="0" w:color="auto" w:frame="1"/>
        </w:rPr>
        <w:t>Farmakodynamiske</w:t>
      </w:r>
      <w:proofErr w:type="spellEnd"/>
      <w:r w:rsidRPr="00A1716A">
        <w:rPr>
          <w:i/>
          <w:iCs/>
          <w:color w:val="000000"/>
          <w:u w:val="single"/>
          <w:bdr w:val="none" w:sz="0" w:space="0" w:color="auto" w:frame="1"/>
        </w:rPr>
        <w:t xml:space="preserve"> interaktioner</w:t>
      </w:r>
    </w:p>
    <w:p w:rsidR="00270291" w:rsidRPr="00A1716A" w:rsidRDefault="00270291" w:rsidP="00270291">
      <w:pPr>
        <w:ind w:left="851"/>
        <w:rPr>
          <w:i/>
          <w:sz w:val="24"/>
          <w:szCs w:val="24"/>
        </w:rPr>
      </w:pPr>
      <w:proofErr w:type="spellStart"/>
      <w:r w:rsidRPr="00A1716A">
        <w:rPr>
          <w:i/>
          <w:sz w:val="24"/>
          <w:szCs w:val="24"/>
        </w:rPr>
        <w:t>Imipenem-cilastatin</w:t>
      </w:r>
      <w:proofErr w:type="spellEnd"/>
    </w:p>
    <w:p w:rsidR="00270291" w:rsidRPr="00A1716A" w:rsidRDefault="00270291" w:rsidP="00270291">
      <w:pPr>
        <w:ind w:left="851"/>
        <w:rPr>
          <w:sz w:val="24"/>
          <w:szCs w:val="24"/>
        </w:rPr>
      </w:pPr>
      <w:r w:rsidRPr="00A1716A">
        <w:rPr>
          <w:sz w:val="24"/>
          <w:szCs w:val="24"/>
        </w:rPr>
        <w:t xml:space="preserve">Der er beskrevet anfald hos patienter, som tog </w:t>
      </w:r>
      <w:proofErr w:type="spellStart"/>
      <w:r w:rsidRPr="00A1716A">
        <w:rPr>
          <w:sz w:val="24"/>
          <w:szCs w:val="24"/>
        </w:rPr>
        <w:t>imipenem-cilastatin</w:t>
      </w:r>
      <w:proofErr w:type="spellEnd"/>
      <w:r w:rsidRPr="00A1716A">
        <w:rPr>
          <w:sz w:val="24"/>
          <w:szCs w:val="24"/>
        </w:rPr>
        <w:t xml:space="preserve"> og </w:t>
      </w:r>
      <w:proofErr w:type="spellStart"/>
      <w:r w:rsidRPr="00A1716A">
        <w:rPr>
          <w:sz w:val="24"/>
          <w:szCs w:val="24"/>
        </w:rPr>
        <w:t>ganciclovir</w:t>
      </w:r>
      <w:proofErr w:type="spellEnd"/>
      <w:r w:rsidRPr="00A1716A">
        <w:rPr>
          <w:sz w:val="24"/>
          <w:szCs w:val="24"/>
        </w:rPr>
        <w:t xml:space="preserve"> samtidig og der kan ikke udelukkes en </w:t>
      </w:r>
      <w:proofErr w:type="spellStart"/>
      <w:r w:rsidRPr="00A1716A">
        <w:rPr>
          <w:sz w:val="24"/>
          <w:szCs w:val="24"/>
        </w:rPr>
        <w:t>farmakodynamisk</w:t>
      </w:r>
      <w:proofErr w:type="spellEnd"/>
      <w:r w:rsidRPr="00A1716A">
        <w:rPr>
          <w:sz w:val="24"/>
          <w:szCs w:val="24"/>
        </w:rPr>
        <w:t xml:space="preserve"> interaktion mellem disse to l</w:t>
      </w:r>
      <w:r w:rsidRPr="00A1716A">
        <w:rPr>
          <w:rFonts w:hint="eastAsia"/>
          <w:sz w:val="24"/>
          <w:szCs w:val="24"/>
        </w:rPr>
        <w:t>æ</w:t>
      </w:r>
      <w:r w:rsidRPr="00A1716A">
        <w:rPr>
          <w:sz w:val="24"/>
          <w:szCs w:val="24"/>
        </w:rPr>
        <w:t>gemidler. Disse l</w:t>
      </w:r>
      <w:r w:rsidRPr="00A1716A">
        <w:rPr>
          <w:rFonts w:hint="eastAsia"/>
          <w:sz w:val="24"/>
          <w:szCs w:val="24"/>
        </w:rPr>
        <w:t>æ</w:t>
      </w:r>
      <w:r w:rsidRPr="00A1716A">
        <w:rPr>
          <w:sz w:val="24"/>
          <w:szCs w:val="24"/>
        </w:rPr>
        <w:t>gemidler m</w:t>
      </w:r>
      <w:r w:rsidRPr="00A1716A">
        <w:rPr>
          <w:rFonts w:hint="eastAsia"/>
          <w:sz w:val="24"/>
          <w:szCs w:val="24"/>
        </w:rPr>
        <w:t>å</w:t>
      </w:r>
      <w:r w:rsidRPr="00A1716A">
        <w:rPr>
          <w:sz w:val="24"/>
          <w:szCs w:val="24"/>
        </w:rPr>
        <w:t xml:space="preserve"> ikke gives samtidigt, medmindre den potentielle fordel opvejer de potentielle risici (se pkt. 4.4).</w:t>
      </w:r>
    </w:p>
    <w:p w:rsidR="00270291" w:rsidRPr="003432D1" w:rsidRDefault="00270291" w:rsidP="00270291">
      <w:pPr>
        <w:rPr>
          <w:sz w:val="24"/>
          <w:szCs w:val="24"/>
        </w:rPr>
      </w:pPr>
      <w:r w:rsidRPr="00A1716A">
        <w:rPr>
          <w:sz w:val="24"/>
          <w:szCs w:val="24"/>
        </w:rPr>
        <w:t>   </w:t>
      </w:r>
    </w:p>
    <w:p w:rsidR="00270291" w:rsidRDefault="00270291" w:rsidP="00270291">
      <w:pPr>
        <w:pStyle w:val="Sidehoved"/>
        <w:tabs>
          <w:tab w:val="left" w:pos="-720"/>
          <w:tab w:val="left" w:pos="0"/>
          <w:tab w:val="left" w:pos="851"/>
        </w:tabs>
        <w:suppressAutoHyphens/>
        <w:ind w:left="851"/>
        <w:rPr>
          <w:szCs w:val="24"/>
        </w:rPr>
      </w:pPr>
      <w:r>
        <w:rPr>
          <w:i/>
          <w:szCs w:val="24"/>
        </w:rPr>
        <w:t xml:space="preserve"> </w:t>
      </w:r>
      <w:proofErr w:type="spellStart"/>
      <w:r>
        <w:rPr>
          <w:i/>
          <w:szCs w:val="24"/>
        </w:rPr>
        <w:t>Zidovudin</w:t>
      </w:r>
      <w:proofErr w:type="spellEnd"/>
      <w:r>
        <w:rPr>
          <w:szCs w:val="24"/>
        </w:rPr>
        <w:t xml:space="preserve"> </w:t>
      </w:r>
      <w:r w:rsidRPr="00E67453">
        <w:rPr>
          <w:noProof/>
          <w:szCs w:val="24"/>
        </w:rPr>
        <w:t xml:space="preserve">Både zidovudin og ganciclovir kan potentielt forårsage neutropeni og anæmi. </w:t>
      </w:r>
      <w:r w:rsidRPr="00A1716A">
        <w:rPr>
          <w:rFonts w:eastAsia="Arial Unicode MS"/>
          <w:iCs/>
          <w:snapToGrid w:val="0"/>
          <w:szCs w:val="24"/>
          <w:lang w:eastAsia="en-GB"/>
        </w:rPr>
        <w:t xml:space="preserve">Ved samtidig administration af disse lægemidler kan der forekomme en </w:t>
      </w:r>
      <w:proofErr w:type="spellStart"/>
      <w:r w:rsidRPr="00A1716A">
        <w:rPr>
          <w:rFonts w:eastAsia="Arial Unicode MS"/>
          <w:iCs/>
          <w:snapToGrid w:val="0"/>
          <w:szCs w:val="24"/>
          <w:lang w:eastAsia="en-GB"/>
        </w:rPr>
        <w:t>farmakodynamisk</w:t>
      </w:r>
      <w:proofErr w:type="spellEnd"/>
      <w:r w:rsidRPr="00A1716A">
        <w:rPr>
          <w:rFonts w:eastAsia="Arial Unicode MS"/>
          <w:iCs/>
          <w:snapToGrid w:val="0"/>
          <w:szCs w:val="24"/>
          <w:lang w:eastAsia="en-GB"/>
        </w:rPr>
        <w:t xml:space="preserve"> interaktion. Nogle patienter vil ikke kunne tåle samtidig behandling med fuld dosis (se pkt. 4.4).</w:t>
      </w:r>
    </w:p>
    <w:p w:rsidR="00270291" w:rsidRPr="003432D1" w:rsidRDefault="00270291" w:rsidP="00270291">
      <w:pPr>
        <w:rPr>
          <w:sz w:val="24"/>
          <w:szCs w:val="24"/>
        </w:rPr>
      </w:pPr>
    </w:p>
    <w:p w:rsidR="00270291" w:rsidRPr="003432D1" w:rsidRDefault="00270291" w:rsidP="00270291">
      <w:pPr>
        <w:ind w:left="851"/>
        <w:rPr>
          <w:sz w:val="24"/>
          <w:szCs w:val="24"/>
          <w:u w:val="single"/>
        </w:rPr>
      </w:pPr>
      <w:r w:rsidRPr="003432D1">
        <w:rPr>
          <w:sz w:val="24"/>
          <w:szCs w:val="24"/>
          <w:u w:val="single"/>
        </w:rPr>
        <w:t>Potentielle lægemiddelinteraktioner</w:t>
      </w:r>
    </w:p>
    <w:p w:rsidR="00270291" w:rsidRPr="003432D1" w:rsidRDefault="00270291" w:rsidP="00270291">
      <w:pPr>
        <w:ind w:left="851"/>
        <w:rPr>
          <w:sz w:val="24"/>
          <w:szCs w:val="24"/>
        </w:rPr>
      </w:pPr>
      <w:r w:rsidRPr="00A1716A">
        <w:rPr>
          <w:sz w:val="24"/>
          <w:szCs w:val="24"/>
        </w:rPr>
        <w:t xml:space="preserve">Toksicitet kan øges, når </w:t>
      </w:r>
      <w:proofErr w:type="spellStart"/>
      <w:r w:rsidRPr="00A1716A">
        <w:rPr>
          <w:sz w:val="24"/>
          <w:szCs w:val="24"/>
        </w:rPr>
        <w:t>ganciclovir</w:t>
      </w:r>
      <w:proofErr w:type="spellEnd"/>
      <w:r w:rsidRPr="00A1716A">
        <w:rPr>
          <w:sz w:val="24"/>
          <w:szCs w:val="24"/>
        </w:rPr>
        <w:t>/</w:t>
      </w:r>
      <w:proofErr w:type="spellStart"/>
      <w:r w:rsidRPr="00A1716A">
        <w:rPr>
          <w:sz w:val="24"/>
          <w:szCs w:val="24"/>
        </w:rPr>
        <w:t>valganciclovir</w:t>
      </w:r>
      <w:proofErr w:type="spellEnd"/>
      <w:r w:rsidRPr="00A1716A">
        <w:rPr>
          <w:sz w:val="24"/>
          <w:szCs w:val="24"/>
        </w:rPr>
        <w:t xml:space="preserve"> administreres samtidig med andre lægemidler, der vides at være </w:t>
      </w:r>
      <w:proofErr w:type="spellStart"/>
      <w:r w:rsidRPr="00A1716A">
        <w:rPr>
          <w:sz w:val="24"/>
          <w:szCs w:val="24"/>
        </w:rPr>
        <w:t>myelosuppressive</w:t>
      </w:r>
      <w:proofErr w:type="spellEnd"/>
      <w:r w:rsidRPr="00A1716A">
        <w:rPr>
          <w:sz w:val="24"/>
          <w:szCs w:val="24"/>
        </w:rPr>
        <w:t xml:space="preserve"> eller forbundet med nedsat nyrefunktion. Dette omfatter </w:t>
      </w:r>
      <w:proofErr w:type="spellStart"/>
      <w:r w:rsidRPr="00A1716A">
        <w:rPr>
          <w:sz w:val="24"/>
          <w:szCs w:val="24"/>
        </w:rPr>
        <w:t>nukleosid</w:t>
      </w:r>
      <w:proofErr w:type="spellEnd"/>
      <w:r w:rsidRPr="00A1716A">
        <w:rPr>
          <w:sz w:val="24"/>
          <w:szCs w:val="24"/>
        </w:rPr>
        <w:t xml:space="preserve"> (fx. </w:t>
      </w:r>
      <w:proofErr w:type="spellStart"/>
      <w:r w:rsidRPr="00A1716A">
        <w:rPr>
          <w:sz w:val="24"/>
          <w:szCs w:val="24"/>
        </w:rPr>
        <w:t>zidovudin</w:t>
      </w:r>
      <w:proofErr w:type="spellEnd"/>
      <w:r w:rsidRPr="00A1716A">
        <w:rPr>
          <w:sz w:val="24"/>
          <w:szCs w:val="24"/>
        </w:rPr>
        <w:t xml:space="preserve">, </w:t>
      </w:r>
      <w:proofErr w:type="spellStart"/>
      <w:r w:rsidRPr="00A1716A">
        <w:rPr>
          <w:sz w:val="24"/>
          <w:szCs w:val="24"/>
        </w:rPr>
        <w:t>didanosin</w:t>
      </w:r>
      <w:proofErr w:type="spellEnd"/>
      <w:r w:rsidRPr="00A1716A">
        <w:rPr>
          <w:sz w:val="24"/>
          <w:szCs w:val="24"/>
        </w:rPr>
        <w:t xml:space="preserve">, </w:t>
      </w:r>
      <w:proofErr w:type="spellStart"/>
      <w:r w:rsidRPr="00A1716A">
        <w:rPr>
          <w:sz w:val="24"/>
          <w:szCs w:val="24"/>
        </w:rPr>
        <w:t>stavudin</w:t>
      </w:r>
      <w:proofErr w:type="spellEnd"/>
      <w:r w:rsidRPr="00A1716A">
        <w:rPr>
          <w:sz w:val="24"/>
          <w:szCs w:val="24"/>
        </w:rPr>
        <w:t xml:space="preserve">) og </w:t>
      </w:r>
      <w:proofErr w:type="spellStart"/>
      <w:r w:rsidRPr="00A1716A">
        <w:rPr>
          <w:sz w:val="24"/>
          <w:szCs w:val="24"/>
        </w:rPr>
        <w:t>nukleotidanaloger</w:t>
      </w:r>
      <w:proofErr w:type="spellEnd"/>
      <w:r w:rsidRPr="00A1716A">
        <w:rPr>
          <w:sz w:val="24"/>
          <w:szCs w:val="24"/>
        </w:rPr>
        <w:t xml:space="preserve"> (fx. </w:t>
      </w:r>
      <w:proofErr w:type="spellStart"/>
      <w:r w:rsidRPr="00A1716A">
        <w:rPr>
          <w:sz w:val="24"/>
          <w:szCs w:val="24"/>
        </w:rPr>
        <w:t>tenofovir</w:t>
      </w:r>
      <w:proofErr w:type="spellEnd"/>
      <w:r w:rsidRPr="00A1716A">
        <w:rPr>
          <w:sz w:val="24"/>
          <w:szCs w:val="24"/>
        </w:rPr>
        <w:t xml:space="preserve">, </w:t>
      </w:r>
      <w:proofErr w:type="spellStart"/>
      <w:r w:rsidRPr="00A1716A">
        <w:rPr>
          <w:sz w:val="24"/>
          <w:szCs w:val="24"/>
        </w:rPr>
        <w:t>adefovir</w:t>
      </w:r>
      <w:proofErr w:type="spellEnd"/>
      <w:r w:rsidRPr="00A1716A">
        <w:rPr>
          <w:sz w:val="24"/>
          <w:szCs w:val="24"/>
        </w:rPr>
        <w:t xml:space="preserve">), </w:t>
      </w:r>
      <w:proofErr w:type="spellStart"/>
      <w:r w:rsidRPr="00A1716A">
        <w:rPr>
          <w:sz w:val="24"/>
          <w:szCs w:val="24"/>
        </w:rPr>
        <w:t>immunosuppressive</w:t>
      </w:r>
      <w:proofErr w:type="spellEnd"/>
      <w:r w:rsidRPr="00A1716A">
        <w:rPr>
          <w:sz w:val="24"/>
          <w:szCs w:val="24"/>
        </w:rPr>
        <w:t xml:space="preserve"> midler (fx </w:t>
      </w:r>
      <w:proofErr w:type="spellStart"/>
      <w:r w:rsidRPr="00A1716A">
        <w:rPr>
          <w:sz w:val="24"/>
          <w:szCs w:val="24"/>
        </w:rPr>
        <w:t>ciclosporin</w:t>
      </w:r>
      <w:proofErr w:type="spellEnd"/>
      <w:r w:rsidRPr="00A1716A">
        <w:rPr>
          <w:sz w:val="24"/>
          <w:szCs w:val="24"/>
        </w:rPr>
        <w:t xml:space="preserve">, </w:t>
      </w:r>
      <w:proofErr w:type="spellStart"/>
      <w:r w:rsidRPr="00A1716A">
        <w:rPr>
          <w:sz w:val="24"/>
          <w:szCs w:val="24"/>
        </w:rPr>
        <w:t>takrolimus</w:t>
      </w:r>
      <w:proofErr w:type="spellEnd"/>
      <w:r w:rsidRPr="00A1716A">
        <w:rPr>
          <w:sz w:val="24"/>
          <w:szCs w:val="24"/>
        </w:rPr>
        <w:t xml:space="preserve">, </w:t>
      </w:r>
      <w:proofErr w:type="spellStart"/>
      <w:r w:rsidRPr="00A1716A">
        <w:rPr>
          <w:sz w:val="24"/>
          <w:szCs w:val="24"/>
        </w:rPr>
        <w:t>mycophenolatmofetil</w:t>
      </w:r>
      <w:proofErr w:type="spellEnd"/>
      <w:r w:rsidRPr="00A1716A">
        <w:rPr>
          <w:sz w:val="24"/>
          <w:szCs w:val="24"/>
        </w:rPr>
        <w:t xml:space="preserve">), </w:t>
      </w:r>
      <w:proofErr w:type="spellStart"/>
      <w:r w:rsidRPr="00A1716A">
        <w:rPr>
          <w:sz w:val="24"/>
          <w:szCs w:val="24"/>
        </w:rPr>
        <w:t>antineoplastiske</w:t>
      </w:r>
      <w:proofErr w:type="spellEnd"/>
      <w:r w:rsidRPr="00A1716A">
        <w:rPr>
          <w:sz w:val="24"/>
          <w:szCs w:val="24"/>
        </w:rPr>
        <w:t xml:space="preserve"> midler (fx. </w:t>
      </w:r>
      <w:proofErr w:type="spellStart"/>
      <w:r w:rsidRPr="00A1716A">
        <w:rPr>
          <w:sz w:val="24"/>
          <w:szCs w:val="24"/>
        </w:rPr>
        <w:t>doxorubicin</w:t>
      </w:r>
      <w:proofErr w:type="spellEnd"/>
      <w:r w:rsidRPr="00A1716A">
        <w:rPr>
          <w:sz w:val="24"/>
          <w:szCs w:val="24"/>
        </w:rPr>
        <w:t xml:space="preserve">, </w:t>
      </w:r>
      <w:proofErr w:type="spellStart"/>
      <w:r w:rsidRPr="00A1716A">
        <w:rPr>
          <w:sz w:val="24"/>
          <w:szCs w:val="24"/>
        </w:rPr>
        <w:t>vinblastin</w:t>
      </w:r>
      <w:proofErr w:type="spellEnd"/>
      <w:r w:rsidRPr="00A1716A">
        <w:rPr>
          <w:sz w:val="24"/>
          <w:szCs w:val="24"/>
        </w:rPr>
        <w:t xml:space="preserve">, </w:t>
      </w:r>
      <w:proofErr w:type="spellStart"/>
      <w:r w:rsidRPr="00A1716A">
        <w:rPr>
          <w:sz w:val="24"/>
          <w:szCs w:val="24"/>
        </w:rPr>
        <w:t>vincristin</w:t>
      </w:r>
      <w:proofErr w:type="spellEnd"/>
      <w:r w:rsidRPr="00A1716A">
        <w:rPr>
          <w:sz w:val="24"/>
          <w:szCs w:val="24"/>
        </w:rPr>
        <w:t xml:space="preserve">, </w:t>
      </w:r>
      <w:proofErr w:type="spellStart"/>
      <w:r w:rsidRPr="00A1716A">
        <w:rPr>
          <w:sz w:val="24"/>
          <w:szCs w:val="24"/>
        </w:rPr>
        <w:t>hydroxyurea</w:t>
      </w:r>
      <w:proofErr w:type="spellEnd"/>
      <w:r w:rsidRPr="00A1716A">
        <w:rPr>
          <w:sz w:val="24"/>
          <w:szCs w:val="24"/>
        </w:rPr>
        <w:t xml:space="preserve">) og </w:t>
      </w:r>
      <w:proofErr w:type="spellStart"/>
      <w:r w:rsidRPr="00A1716A">
        <w:rPr>
          <w:sz w:val="24"/>
          <w:szCs w:val="24"/>
        </w:rPr>
        <w:t>antiinfektive</w:t>
      </w:r>
      <w:proofErr w:type="spellEnd"/>
      <w:r w:rsidRPr="00A1716A">
        <w:rPr>
          <w:sz w:val="24"/>
          <w:szCs w:val="24"/>
        </w:rPr>
        <w:t xml:space="preserve"> midler </w:t>
      </w:r>
      <w:r>
        <w:rPr>
          <w:sz w:val="24"/>
          <w:szCs w:val="24"/>
        </w:rPr>
        <w:t>(</w:t>
      </w:r>
      <w:proofErr w:type="spellStart"/>
      <w:r w:rsidRPr="00A1716A">
        <w:rPr>
          <w:sz w:val="24"/>
          <w:szCs w:val="24"/>
        </w:rPr>
        <w:t>trimethoprim</w:t>
      </w:r>
      <w:proofErr w:type="spellEnd"/>
      <w:r w:rsidRPr="00A1716A">
        <w:rPr>
          <w:sz w:val="24"/>
          <w:szCs w:val="24"/>
        </w:rPr>
        <w:t xml:space="preserve">/sulfonamider, </w:t>
      </w:r>
      <w:proofErr w:type="spellStart"/>
      <w:r w:rsidRPr="00A1716A">
        <w:rPr>
          <w:sz w:val="24"/>
          <w:szCs w:val="24"/>
        </w:rPr>
        <w:t>dapson</w:t>
      </w:r>
      <w:proofErr w:type="spellEnd"/>
      <w:r w:rsidRPr="00A1716A">
        <w:rPr>
          <w:sz w:val="24"/>
          <w:szCs w:val="24"/>
        </w:rPr>
        <w:t xml:space="preserve">, </w:t>
      </w:r>
      <w:proofErr w:type="spellStart"/>
      <w:r w:rsidRPr="00A1716A">
        <w:rPr>
          <w:sz w:val="24"/>
          <w:szCs w:val="24"/>
        </w:rPr>
        <w:t>amfotericin</w:t>
      </w:r>
      <w:proofErr w:type="spellEnd"/>
      <w:r w:rsidRPr="00A1716A">
        <w:rPr>
          <w:sz w:val="24"/>
          <w:szCs w:val="24"/>
        </w:rPr>
        <w:t xml:space="preserve"> B, </w:t>
      </w:r>
      <w:proofErr w:type="spellStart"/>
      <w:r w:rsidRPr="00A1716A">
        <w:rPr>
          <w:sz w:val="24"/>
          <w:szCs w:val="24"/>
        </w:rPr>
        <w:t>flucytosin</w:t>
      </w:r>
      <w:proofErr w:type="spellEnd"/>
      <w:r w:rsidRPr="00A1716A">
        <w:rPr>
          <w:sz w:val="24"/>
          <w:szCs w:val="24"/>
        </w:rPr>
        <w:t xml:space="preserve">, </w:t>
      </w:r>
      <w:proofErr w:type="spellStart"/>
      <w:r w:rsidRPr="00A1716A">
        <w:rPr>
          <w:sz w:val="24"/>
          <w:szCs w:val="24"/>
        </w:rPr>
        <w:t>pentamidin</w:t>
      </w:r>
      <w:proofErr w:type="spellEnd"/>
      <w:r w:rsidRPr="00A1716A">
        <w:rPr>
          <w:sz w:val="24"/>
          <w:szCs w:val="24"/>
        </w:rPr>
        <w:t xml:space="preserve">). </w:t>
      </w:r>
    </w:p>
    <w:p w:rsidR="00270291" w:rsidRPr="003432D1" w:rsidRDefault="00270291" w:rsidP="00270291">
      <w:pPr>
        <w:ind w:left="851"/>
        <w:rPr>
          <w:sz w:val="24"/>
          <w:szCs w:val="24"/>
        </w:rPr>
      </w:pPr>
    </w:p>
    <w:p w:rsidR="00527329" w:rsidRDefault="00270291" w:rsidP="00270291">
      <w:pPr>
        <w:ind w:left="851"/>
        <w:rPr>
          <w:sz w:val="24"/>
          <w:szCs w:val="24"/>
        </w:rPr>
      </w:pPr>
      <w:r w:rsidRPr="00A1716A">
        <w:rPr>
          <w:sz w:val="24"/>
          <w:szCs w:val="24"/>
        </w:rPr>
        <w:t xml:space="preserve">Disse lægemidler bør derfor kun tages i betragtning ved samtidig brug med </w:t>
      </w:r>
      <w:proofErr w:type="spellStart"/>
      <w:r w:rsidRPr="00A1716A">
        <w:rPr>
          <w:sz w:val="24"/>
          <w:szCs w:val="24"/>
        </w:rPr>
        <w:t>valganciclovir</w:t>
      </w:r>
      <w:proofErr w:type="spellEnd"/>
      <w:r w:rsidRPr="00A1716A">
        <w:rPr>
          <w:sz w:val="24"/>
          <w:szCs w:val="24"/>
        </w:rPr>
        <w:t>, hvis de potentielle fordele opvejer de potentielle risici (se pkt. 4.4).</w:t>
      </w:r>
    </w:p>
    <w:p w:rsidR="00270291" w:rsidRPr="008B78C6" w:rsidRDefault="00270291" w:rsidP="00270291">
      <w:pPr>
        <w:ind w:left="851"/>
        <w:rPr>
          <w:sz w:val="24"/>
          <w:szCs w:val="24"/>
        </w:rPr>
      </w:pPr>
    </w:p>
    <w:p w:rsidR="00527329" w:rsidRDefault="00527329" w:rsidP="00527329">
      <w:pPr>
        <w:ind w:left="851" w:hanging="851"/>
        <w:rPr>
          <w:b/>
          <w:sz w:val="24"/>
          <w:szCs w:val="24"/>
        </w:rPr>
      </w:pPr>
      <w:r w:rsidRPr="008B78C6">
        <w:rPr>
          <w:b/>
          <w:sz w:val="24"/>
          <w:szCs w:val="24"/>
        </w:rPr>
        <w:t>4.6</w:t>
      </w:r>
      <w:r w:rsidRPr="008B78C6">
        <w:rPr>
          <w:b/>
          <w:sz w:val="24"/>
          <w:szCs w:val="24"/>
        </w:rPr>
        <w:tab/>
      </w:r>
      <w:r w:rsidR="002F67BF">
        <w:rPr>
          <w:b/>
          <w:sz w:val="24"/>
          <w:szCs w:val="24"/>
        </w:rPr>
        <w:t>Fertilitet, g</w:t>
      </w:r>
      <w:r w:rsidRPr="008B78C6">
        <w:rPr>
          <w:b/>
          <w:sz w:val="24"/>
          <w:szCs w:val="24"/>
        </w:rPr>
        <w:t>raviditet og amning</w:t>
      </w:r>
    </w:p>
    <w:p w:rsidR="00270291" w:rsidRPr="008B78C6" w:rsidRDefault="00270291" w:rsidP="00527329">
      <w:pPr>
        <w:ind w:left="851" w:hanging="851"/>
        <w:rPr>
          <w:b/>
          <w:sz w:val="24"/>
          <w:szCs w:val="24"/>
        </w:rPr>
      </w:pPr>
    </w:p>
    <w:p w:rsidR="00270291" w:rsidRPr="00A1716A" w:rsidRDefault="00270291" w:rsidP="00270291">
      <w:pPr>
        <w:shd w:val="clear" w:color="auto" w:fill="FFFFFF"/>
        <w:ind w:firstLine="851"/>
        <w:textAlignment w:val="baseline"/>
        <w:rPr>
          <w:color w:val="000000"/>
          <w:sz w:val="24"/>
          <w:szCs w:val="24"/>
          <w:lang w:eastAsia="da-DK"/>
        </w:rPr>
      </w:pPr>
      <w:r w:rsidRPr="00A1716A">
        <w:rPr>
          <w:color w:val="000000"/>
          <w:sz w:val="24"/>
          <w:szCs w:val="24"/>
          <w:u w:val="single"/>
          <w:bdr w:val="none" w:sz="0" w:space="0" w:color="auto" w:frame="1"/>
          <w:lang w:eastAsia="da-DK"/>
        </w:rPr>
        <w:t>Pr</w:t>
      </w:r>
      <w:r w:rsidRPr="00A1716A">
        <w:rPr>
          <w:rFonts w:hint="eastAsia"/>
          <w:color w:val="000000"/>
          <w:sz w:val="24"/>
          <w:szCs w:val="24"/>
          <w:u w:val="single"/>
          <w:bdr w:val="none" w:sz="0" w:space="0" w:color="auto" w:frame="1"/>
          <w:lang w:eastAsia="da-DK"/>
        </w:rPr>
        <w:t>æ</w:t>
      </w:r>
      <w:r w:rsidRPr="00A1716A">
        <w:rPr>
          <w:color w:val="000000"/>
          <w:sz w:val="24"/>
          <w:szCs w:val="24"/>
          <w:u w:val="single"/>
          <w:bdr w:val="none" w:sz="0" w:space="0" w:color="auto" w:frame="1"/>
          <w:lang w:eastAsia="da-DK"/>
        </w:rPr>
        <w:t>vention til m</w:t>
      </w:r>
      <w:r w:rsidRPr="00A1716A">
        <w:rPr>
          <w:rFonts w:hint="eastAsia"/>
          <w:color w:val="000000"/>
          <w:sz w:val="24"/>
          <w:szCs w:val="24"/>
          <w:u w:val="single"/>
          <w:bdr w:val="none" w:sz="0" w:space="0" w:color="auto" w:frame="1"/>
          <w:lang w:eastAsia="da-DK"/>
        </w:rPr>
        <w:t>æ</w:t>
      </w:r>
      <w:r w:rsidRPr="00A1716A">
        <w:rPr>
          <w:color w:val="000000"/>
          <w:sz w:val="24"/>
          <w:szCs w:val="24"/>
          <w:u w:val="single"/>
          <w:bdr w:val="none" w:sz="0" w:space="0" w:color="auto" w:frame="1"/>
          <w:lang w:eastAsia="da-DK"/>
        </w:rPr>
        <w:t>nd og kvinder</w:t>
      </w:r>
    </w:p>
    <w:p w:rsidR="00270291" w:rsidRPr="00A1716A" w:rsidRDefault="00270291" w:rsidP="00270291">
      <w:pPr>
        <w:ind w:left="851"/>
        <w:rPr>
          <w:sz w:val="24"/>
          <w:szCs w:val="24"/>
        </w:rPr>
      </w:pPr>
      <w:r w:rsidRPr="00A1716A">
        <w:rPr>
          <w:sz w:val="24"/>
          <w:szCs w:val="24"/>
        </w:rPr>
        <w:t>Som f</w:t>
      </w:r>
      <w:r w:rsidRPr="00A1716A">
        <w:rPr>
          <w:rFonts w:hint="eastAsia"/>
          <w:sz w:val="24"/>
          <w:szCs w:val="24"/>
        </w:rPr>
        <w:t>ø</w:t>
      </w:r>
      <w:r w:rsidRPr="00A1716A">
        <w:rPr>
          <w:sz w:val="24"/>
          <w:szCs w:val="24"/>
        </w:rPr>
        <w:t xml:space="preserve">lge af potentialet for reproduktionstoksicitet og </w:t>
      </w:r>
      <w:proofErr w:type="spellStart"/>
      <w:r w:rsidRPr="00A1716A">
        <w:rPr>
          <w:sz w:val="24"/>
          <w:szCs w:val="24"/>
        </w:rPr>
        <w:t>teratogenicitet</w:t>
      </w:r>
      <w:proofErr w:type="spellEnd"/>
      <w:r w:rsidRPr="00A1716A">
        <w:rPr>
          <w:sz w:val="24"/>
          <w:szCs w:val="24"/>
        </w:rPr>
        <w:t xml:space="preserve"> skal fertile kvinder anbefales at anvende effektiv pr</w:t>
      </w:r>
      <w:r w:rsidRPr="00A1716A">
        <w:rPr>
          <w:rFonts w:hint="eastAsia"/>
          <w:sz w:val="24"/>
          <w:szCs w:val="24"/>
        </w:rPr>
        <w:t>æ</w:t>
      </w:r>
      <w:r w:rsidRPr="00A1716A">
        <w:rPr>
          <w:sz w:val="24"/>
          <w:szCs w:val="24"/>
        </w:rPr>
        <w:t>vention under og i mindst 30 dage efter behandling. Mandlige patienter skal r</w:t>
      </w:r>
      <w:r w:rsidRPr="00A1716A">
        <w:rPr>
          <w:rFonts w:hint="eastAsia"/>
          <w:sz w:val="24"/>
          <w:szCs w:val="24"/>
        </w:rPr>
        <w:t>å</w:t>
      </w:r>
      <w:r w:rsidRPr="00A1716A">
        <w:rPr>
          <w:sz w:val="24"/>
          <w:szCs w:val="24"/>
        </w:rPr>
        <w:t>des til at anvende barrieremetode (kondom) som pr</w:t>
      </w:r>
      <w:r w:rsidRPr="00A1716A">
        <w:rPr>
          <w:rFonts w:hint="eastAsia"/>
          <w:sz w:val="24"/>
          <w:szCs w:val="24"/>
        </w:rPr>
        <w:t>æ</w:t>
      </w:r>
      <w:r w:rsidRPr="00A1716A">
        <w:rPr>
          <w:sz w:val="24"/>
          <w:szCs w:val="24"/>
        </w:rPr>
        <w:t xml:space="preserve">vention under og i mindst 90 dage efter behandling med </w:t>
      </w:r>
      <w:proofErr w:type="spellStart"/>
      <w:r w:rsidRPr="00A1716A">
        <w:rPr>
          <w:sz w:val="24"/>
          <w:szCs w:val="24"/>
        </w:rPr>
        <w:t>valganciclovir</w:t>
      </w:r>
      <w:proofErr w:type="spellEnd"/>
      <w:r w:rsidRPr="00A1716A">
        <w:rPr>
          <w:sz w:val="24"/>
          <w:szCs w:val="24"/>
        </w:rPr>
        <w:t>, medmindre det er sikkert, at den kvindelige partner ikke kan blive gravid (se pkt. 4.4 og 5.3).</w:t>
      </w:r>
    </w:p>
    <w:p w:rsidR="00270291" w:rsidRPr="003432D1" w:rsidRDefault="00270291" w:rsidP="00270291">
      <w:pPr>
        <w:ind w:left="851"/>
        <w:rPr>
          <w:sz w:val="24"/>
          <w:szCs w:val="24"/>
          <w:u w:val="single"/>
        </w:rPr>
      </w:pPr>
    </w:p>
    <w:p w:rsidR="00270291" w:rsidRPr="003432D1" w:rsidRDefault="00270291" w:rsidP="00270291">
      <w:pPr>
        <w:ind w:left="851" w:hanging="851"/>
        <w:rPr>
          <w:sz w:val="24"/>
          <w:szCs w:val="24"/>
          <w:u w:val="single"/>
        </w:rPr>
      </w:pPr>
      <w:r w:rsidRPr="003432D1">
        <w:rPr>
          <w:sz w:val="24"/>
          <w:szCs w:val="24"/>
        </w:rPr>
        <w:tab/>
      </w:r>
      <w:r w:rsidRPr="003432D1">
        <w:rPr>
          <w:sz w:val="24"/>
          <w:szCs w:val="24"/>
          <w:u w:val="single"/>
        </w:rPr>
        <w:t>Graviditet</w:t>
      </w:r>
    </w:p>
    <w:p w:rsidR="00270291" w:rsidRPr="003432D1" w:rsidRDefault="00270291" w:rsidP="00270291">
      <w:pPr>
        <w:ind w:left="851" w:hanging="851"/>
        <w:rPr>
          <w:sz w:val="24"/>
          <w:szCs w:val="24"/>
        </w:rPr>
      </w:pPr>
      <w:r w:rsidRPr="003432D1">
        <w:rPr>
          <w:sz w:val="24"/>
          <w:szCs w:val="24"/>
        </w:rPr>
        <w:tab/>
      </w:r>
      <w:proofErr w:type="spellStart"/>
      <w:r w:rsidRPr="00A1716A">
        <w:rPr>
          <w:color w:val="000000"/>
          <w:sz w:val="24"/>
          <w:szCs w:val="24"/>
          <w:shd w:val="clear" w:color="auto" w:fill="FFFFFF"/>
        </w:rPr>
        <w:t>Valganciclovirs</w:t>
      </w:r>
      <w:proofErr w:type="spellEnd"/>
      <w:r w:rsidRPr="00A1716A">
        <w:rPr>
          <w:color w:val="000000"/>
          <w:sz w:val="24"/>
          <w:szCs w:val="24"/>
          <w:shd w:val="clear" w:color="auto" w:fill="FFFFFF"/>
        </w:rPr>
        <w:t xml:space="preserve"> sikkerhed ved anvendelse</w:t>
      </w:r>
      <w:r>
        <w:rPr>
          <w:color w:val="000000"/>
          <w:sz w:val="24"/>
          <w:szCs w:val="24"/>
          <w:shd w:val="clear" w:color="auto" w:fill="FFFFFF"/>
        </w:rPr>
        <w:t xml:space="preserve"> </w:t>
      </w:r>
      <w:r w:rsidRPr="00A1716A">
        <w:rPr>
          <w:color w:val="000000"/>
          <w:sz w:val="24"/>
          <w:szCs w:val="24"/>
          <w:shd w:val="clear" w:color="auto" w:fill="FFFFFF"/>
        </w:rPr>
        <w:t>til gravide kvinder er ikke fastlagt.</w:t>
      </w:r>
      <w:r w:rsidRPr="003432D1">
        <w:rPr>
          <w:sz w:val="24"/>
          <w:szCs w:val="24"/>
        </w:rPr>
        <w:t xml:space="preserve"> Den aktive metabolit, </w:t>
      </w:r>
      <w:proofErr w:type="spellStart"/>
      <w:r w:rsidRPr="003432D1">
        <w:rPr>
          <w:sz w:val="24"/>
          <w:szCs w:val="24"/>
        </w:rPr>
        <w:t>ganciclovir</w:t>
      </w:r>
      <w:proofErr w:type="spellEnd"/>
      <w:r w:rsidRPr="003432D1">
        <w:rPr>
          <w:sz w:val="24"/>
          <w:szCs w:val="24"/>
        </w:rPr>
        <w:t xml:space="preserve">, diffunderer let over den humane placenta. På grund af </w:t>
      </w:r>
      <w:proofErr w:type="spellStart"/>
      <w:r w:rsidRPr="003432D1">
        <w:rPr>
          <w:sz w:val="24"/>
          <w:szCs w:val="24"/>
        </w:rPr>
        <w:t>ganciclovirs</w:t>
      </w:r>
      <w:proofErr w:type="spellEnd"/>
      <w:r w:rsidRPr="003432D1">
        <w:rPr>
          <w:sz w:val="24"/>
          <w:szCs w:val="24"/>
        </w:rPr>
        <w:t xml:space="preserve"> farmakologiske virkningsmekanisme og reproduktionstoksicitet observeret i dyreforsøg (se pkt. 5.3) er der en teoretisk risiko for </w:t>
      </w:r>
      <w:proofErr w:type="spellStart"/>
      <w:r w:rsidRPr="003432D1">
        <w:rPr>
          <w:sz w:val="24"/>
          <w:szCs w:val="24"/>
        </w:rPr>
        <w:t>teratogenicitet</w:t>
      </w:r>
      <w:proofErr w:type="spellEnd"/>
      <w:r w:rsidRPr="003432D1">
        <w:rPr>
          <w:sz w:val="24"/>
          <w:szCs w:val="24"/>
        </w:rPr>
        <w:t xml:space="preserve"> hos mennesker. </w:t>
      </w:r>
    </w:p>
    <w:p w:rsidR="00270291" w:rsidRPr="003432D1" w:rsidRDefault="00270291" w:rsidP="00270291">
      <w:pPr>
        <w:ind w:left="851" w:hanging="851"/>
        <w:rPr>
          <w:sz w:val="24"/>
          <w:szCs w:val="24"/>
        </w:rPr>
      </w:pPr>
    </w:p>
    <w:p w:rsidR="00270291" w:rsidRPr="003432D1" w:rsidRDefault="00270291" w:rsidP="00270291">
      <w:pPr>
        <w:ind w:left="851" w:hanging="851"/>
        <w:rPr>
          <w:sz w:val="24"/>
          <w:szCs w:val="24"/>
        </w:rPr>
      </w:pPr>
      <w:r w:rsidRPr="003432D1">
        <w:rPr>
          <w:sz w:val="24"/>
          <w:szCs w:val="24"/>
        </w:rPr>
        <w:tab/>
      </w:r>
      <w:proofErr w:type="spellStart"/>
      <w:r w:rsidRPr="003432D1">
        <w:rPr>
          <w:sz w:val="24"/>
          <w:szCs w:val="24"/>
        </w:rPr>
        <w:t>Valganciclovir</w:t>
      </w:r>
      <w:proofErr w:type="spellEnd"/>
      <w:r w:rsidRPr="003432D1">
        <w:rPr>
          <w:sz w:val="24"/>
          <w:szCs w:val="24"/>
        </w:rPr>
        <w:t xml:space="preserve"> ”</w:t>
      </w:r>
      <w:proofErr w:type="spellStart"/>
      <w:r w:rsidRPr="003432D1">
        <w:rPr>
          <w:sz w:val="24"/>
          <w:szCs w:val="24"/>
        </w:rPr>
        <w:t>Teva</w:t>
      </w:r>
      <w:proofErr w:type="spellEnd"/>
      <w:r w:rsidRPr="003432D1">
        <w:rPr>
          <w:sz w:val="24"/>
          <w:szCs w:val="24"/>
        </w:rPr>
        <w:t xml:space="preserve">” bør ikke anvendes under graviditet, medmindre den terapeutiske fordel for moderen opvejer den potentielle risiko for </w:t>
      </w:r>
      <w:proofErr w:type="spellStart"/>
      <w:r w:rsidRPr="003432D1">
        <w:rPr>
          <w:sz w:val="24"/>
          <w:szCs w:val="24"/>
        </w:rPr>
        <w:t>teratogen</w:t>
      </w:r>
      <w:proofErr w:type="spellEnd"/>
      <w:r w:rsidRPr="003432D1">
        <w:rPr>
          <w:sz w:val="24"/>
          <w:szCs w:val="24"/>
        </w:rPr>
        <w:t xml:space="preserve"> skade på </w:t>
      </w:r>
      <w:r w:rsidRPr="00A1716A">
        <w:rPr>
          <w:color w:val="000000"/>
          <w:sz w:val="24"/>
          <w:szCs w:val="24"/>
          <w:shd w:val="clear" w:color="auto" w:fill="FFFFFF"/>
        </w:rPr>
        <w:t>fostret</w:t>
      </w:r>
      <w:r w:rsidRPr="003432D1">
        <w:rPr>
          <w:sz w:val="24"/>
          <w:szCs w:val="24"/>
        </w:rPr>
        <w:t>.</w:t>
      </w:r>
    </w:p>
    <w:p w:rsidR="00270291" w:rsidRPr="003432D1" w:rsidRDefault="00270291" w:rsidP="00270291">
      <w:pPr>
        <w:ind w:left="851" w:hanging="851"/>
        <w:rPr>
          <w:sz w:val="24"/>
          <w:szCs w:val="24"/>
        </w:rPr>
      </w:pPr>
    </w:p>
    <w:p w:rsidR="00270291" w:rsidRPr="003432D1" w:rsidRDefault="00270291" w:rsidP="00270291">
      <w:pPr>
        <w:ind w:left="851"/>
        <w:rPr>
          <w:sz w:val="24"/>
          <w:szCs w:val="24"/>
          <w:u w:val="single"/>
        </w:rPr>
      </w:pPr>
      <w:r w:rsidRPr="003432D1">
        <w:rPr>
          <w:sz w:val="24"/>
          <w:szCs w:val="24"/>
          <w:u w:val="single"/>
        </w:rPr>
        <w:t>Amning</w:t>
      </w:r>
    </w:p>
    <w:p w:rsidR="00270291" w:rsidRDefault="00270291" w:rsidP="00270291">
      <w:pPr>
        <w:ind w:left="851"/>
        <w:rPr>
          <w:sz w:val="24"/>
          <w:szCs w:val="24"/>
        </w:rPr>
      </w:pPr>
      <w:r w:rsidRPr="008B78C6">
        <w:rPr>
          <w:sz w:val="24"/>
          <w:szCs w:val="24"/>
        </w:rPr>
        <w:t xml:space="preserve">Det vides ikke, om </w:t>
      </w:r>
      <w:proofErr w:type="spellStart"/>
      <w:r w:rsidRPr="008B78C6">
        <w:rPr>
          <w:sz w:val="24"/>
          <w:szCs w:val="24"/>
        </w:rPr>
        <w:t>ganciclovir</w:t>
      </w:r>
      <w:proofErr w:type="spellEnd"/>
      <w:r w:rsidRPr="008B78C6">
        <w:rPr>
          <w:sz w:val="24"/>
          <w:szCs w:val="24"/>
        </w:rPr>
        <w:t xml:space="preserve"> udskilles i </w:t>
      </w:r>
      <w:r>
        <w:rPr>
          <w:color w:val="000000"/>
          <w:shd w:val="clear" w:color="auto" w:fill="FFFFFF"/>
        </w:rPr>
        <w:t>human </w:t>
      </w:r>
      <w:r w:rsidRPr="008B78C6">
        <w:rPr>
          <w:sz w:val="24"/>
          <w:szCs w:val="24"/>
        </w:rPr>
        <w:t xml:space="preserve">modermælk, men risikoen for, at </w:t>
      </w:r>
      <w:proofErr w:type="spellStart"/>
      <w:r w:rsidRPr="008B78C6">
        <w:rPr>
          <w:sz w:val="24"/>
          <w:szCs w:val="24"/>
        </w:rPr>
        <w:t>ganciclovir</w:t>
      </w:r>
      <w:proofErr w:type="spellEnd"/>
      <w:r w:rsidRPr="008B78C6">
        <w:rPr>
          <w:sz w:val="24"/>
          <w:szCs w:val="24"/>
        </w:rPr>
        <w:t xml:space="preserve"> udskilles i modermælk og forårsager alvorlige bivirkninger hos det ammede barn, kan ikke udelukkes.</w:t>
      </w:r>
      <w:r w:rsidRPr="00D1574E">
        <w:rPr>
          <w:color w:val="000000"/>
          <w:shd w:val="clear" w:color="auto" w:fill="FFFFFF"/>
        </w:rPr>
        <w:t xml:space="preserve"> </w:t>
      </w:r>
      <w:r w:rsidRPr="00A1716A">
        <w:rPr>
          <w:sz w:val="24"/>
          <w:szCs w:val="24"/>
        </w:rPr>
        <w:t xml:space="preserve">Dyreforsøg indikerer, at </w:t>
      </w:r>
      <w:proofErr w:type="spellStart"/>
      <w:r w:rsidRPr="00A1716A">
        <w:rPr>
          <w:sz w:val="24"/>
          <w:szCs w:val="24"/>
        </w:rPr>
        <w:t>ganciclovir</w:t>
      </w:r>
      <w:proofErr w:type="spellEnd"/>
      <w:r w:rsidRPr="00A1716A">
        <w:rPr>
          <w:sz w:val="24"/>
          <w:szCs w:val="24"/>
        </w:rPr>
        <w:t xml:space="preserve"> udskilles i mælken hos </w:t>
      </w:r>
      <w:proofErr w:type="spellStart"/>
      <w:r w:rsidRPr="00A1716A">
        <w:rPr>
          <w:sz w:val="24"/>
          <w:szCs w:val="24"/>
        </w:rPr>
        <w:t>lakterende</w:t>
      </w:r>
      <w:proofErr w:type="spellEnd"/>
      <w:r w:rsidRPr="00A1716A">
        <w:rPr>
          <w:sz w:val="24"/>
          <w:szCs w:val="24"/>
        </w:rPr>
        <w:t xml:space="preserve"> rotter.</w:t>
      </w:r>
      <w:r w:rsidRPr="008B78C6">
        <w:rPr>
          <w:sz w:val="24"/>
          <w:szCs w:val="24"/>
        </w:rPr>
        <w:t xml:space="preserve"> Amning skal derfor ophøre</w:t>
      </w:r>
      <w:r w:rsidRPr="00A1716A">
        <w:rPr>
          <w:sz w:val="24"/>
          <w:szCs w:val="24"/>
        </w:rPr>
        <w:t xml:space="preserve"> under behandling med </w:t>
      </w:r>
      <w:proofErr w:type="spellStart"/>
      <w:r w:rsidRPr="00A1716A">
        <w:rPr>
          <w:sz w:val="24"/>
          <w:szCs w:val="24"/>
        </w:rPr>
        <w:t>valganciclovir</w:t>
      </w:r>
      <w:proofErr w:type="spellEnd"/>
      <w:r w:rsidRPr="008B78C6">
        <w:rPr>
          <w:sz w:val="24"/>
          <w:szCs w:val="24"/>
        </w:rPr>
        <w:t xml:space="preserve"> (se pkt. 4.3</w:t>
      </w:r>
      <w:r>
        <w:rPr>
          <w:sz w:val="24"/>
          <w:szCs w:val="24"/>
        </w:rPr>
        <w:t xml:space="preserve"> og 5.3</w:t>
      </w:r>
      <w:r w:rsidRPr="008B78C6">
        <w:rPr>
          <w:sz w:val="24"/>
          <w:szCs w:val="24"/>
        </w:rPr>
        <w:t>).</w:t>
      </w:r>
    </w:p>
    <w:p w:rsidR="00270291" w:rsidRPr="008B78C6" w:rsidRDefault="00270291" w:rsidP="00270291">
      <w:pPr>
        <w:ind w:left="851"/>
        <w:rPr>
          <w:sz w:val="24"/>
          <w:szCs w:val="24"/>
        </w:rPr>
      </w:pPr>
    </w:p>
    <w:p w:rsidR="00270291" w:rsidRPr="00295429" w:rsidRDefault="00270291" w:rsidP="00270291">
      <w:pPr>
        <w:ind w:left="851"/>
        <w:rPr>
          <w:sz w:val="24"/>
          <w:szCs w:val="24"/>
          <w:u w:val="single"/>
        </w:rPr>
      </w:pPr>
      <w:r w:rsidRPr="00295429">
        <w:rPr>
          <w:sz w:val="24"/>
          <w:szCs w:val="24"/>
          <w:u w:val="single"/>
        </w:rPr>
        <w:t>Fertilitet</w:t>
      </w:r>
    </w:p>
    <w:p w:rsidR="00270291" w:rsidRPr="00D1574E" w:rsidRDefault="00270291" w:rsidP="00270291">
      <w:pPr>
        <w:ind w:left="851"/>
        <w:textAlignment w:val="baseline"/>
        <w:rPr>
          <w:color w:val="000000"/>
          <w:sz w:val="22"/>
          <w:szCs w:val="22"/>
          <w:lang w:eastAsia="da-DK"/>
        </w:rPr>
      </w:pPr>
      <w:r w:rsidRPr="00D1574E">
        <w:rPr>
          <w:rFonts w:ascii="inherit" w:hAnsi="inherit"/>
          <w:color w:val="000000"/>
          <w:sz w:val="24"/>
          <w:szCs w:val="24"/>
          <w:bdr w:val="none" w:sz="0" w:space="0" w:color="auto" w:frame="1"/>
          <w:lang w:eastAsia="da-DK"/>
        </w:rPr>
        <w:t xml:space="preserve">I et mindre klinisk forsøg med nyretransplantationspatienter, som fik </w:t>
      </w:r>
      <w:proofErr w:type="spellStart"/>
      <w:r w:rsidRPr="00D1574E">
        <w:rPr>
          <w:rFonts w:ascii="inherit" w:hAnsi="inherit"/>
          <w:color w:val="000000"/>
          <w:sz w:val="24"/>
          <w:szCs w:val="24"/>
          <w:bdr w:val="none" w:sz="0" w:space="0" w:color="auto" w:frame="1"/>
          <w:lang w:eastAsia="da-DK"/>
        </w:rPr>
        <w:t>Valganciclovir</w:t>
      </w:r>
      <w:proofErr w:type="spellEnd"/>
      <w:r w:rsidRPr="00D1574E">
        <w:rPr>
          <w:rFonts w:ascii="inherit" w:hAnsi="inherit"/>
          <w:color w:val="000000"/>
          <w:sz w:val="24"/>
          <w:szCs w:val="24"/>
          <w:bdr w:val="none" w:sz="0" w:space="0" w:color="auto" w:frame="1"/>
          <w:lang w:eastAsia="da-DK"/>
        </w:rPr>
        <w:t xml:space="preserve"> ”</w:t>
      </w:r>
      <w:r w:rsidRPr="00D1574E">
        <w:rPr>
          <w:sz w:val="24"/>
          <w:szCs w:val="24"/>
        </w:rPr>
        <w:t xml:space="preserve"> </w:t>
      </w:r>
      <w:proofErr w:type="spellStart"/>
      <w:r w:rsidRPr="00694F92">
        <w:rPr>
          <w:sz w:val="24"/>
          <w:szCs w:val="24"/>
        </w:rPr>
        <w:t>Teva</w:t>
      </w:r>
      <w:proofErr w:type="spellEnd"/>
      <w:r w:rsidRPr="00D1574E">
        <w:rPr>
          <w:rFonts w:ascii="inherit" w:hAnsi="inherit"/>
          <w:color w:val="000000"/>
          <w:sz w:val="24"/>
          <w:szCs w:val="24"/>
          <w:bdr w:val="none" w:sz="0" w:space="0" w:color="auto" w:frame="1"/>
          <w:lang w:eastAsia="da-DK"/>
        </w:rPr>
        <w:t xml:space="preserve">” for CMV-profylakse, i op til 200 dage viste </w:t>
      </w:r>
      <w:proofErr w:type="spellStart"/>
      <w:r w:rsidRPr="00D1574E">
        <w:rPr>
          <w:rFonts w:ascii="inherit" w:hAnsi="inherit"/>
          <w:color w:val="000000"/>
          <w:sz w:val="24"/>
          <w:szCs w:val="24"/>
          <w:bdr w:val="none" w:sz="0" w:space="0" w:color="auto" w:frame="1"/>
          <w:lang w:eastAsia="da-DK"/>
        </w:rPr>
        <w:t>valganciclovir</w:t>
      </w:r>
      <w:proofErr w:type="spellEnd"/>
      <w:r w:rsidRPr="00D1574E">
        <w:rPr>
          <w:rFonts w:ascii="inherit" w:hAnsi="inherit"/>
          <w:color w:val="000000"/>
          <w:sz w:val="24"/>
          <w:szCs w:val="24"/>
          <w:bdr w:val="none" w:sz="0" w:space="0" w:color="auto" w:frame="1"/>
          <w:lang w:eastAsia="da-DK"/>
        </w:rPr>
        <w:t xml:space="preserve"> en påvirkning på </w:t>
      </w:r>
      <w:proofErr w:type="spellStart"/>
      <w:r w:rsidRPr="00D1574E">
        <w:rPr>
          <w:rFonts w:ascii="inherit" w:hAnsi="inherit"/>
          <w:color w:val="000000"/>
          <w:sz w:val="24"/>
          <w:szCs w:val="24"/>
          <w:bdr w:val="none" w:sz="0" w:space="0" w:color="auto" w:frame="1"/>
          <w:lang w:eastAsia="da-DK"/>
        </w:rPr>
        <w:t>spermatogenese</w:t>
      </w:r>
      <w:proofErr w:type="spellEnd"/>
      <w:r w:rsidRPr="00D1574E">
        <w:rPr>
          <w:rFonts w:ascii="inherit" w:hAnsi="inherit"/>
          <w:color w:val="000000"/>
          <w:sz w:val="24"/>
          <w:szCs w:val="24"/>
          <w:bdr w:val="none" w:sz="0" w:space="0" w:color="auto" w:frame="1"/>
          <w:lang w:eastAsia="da-DK"/>
        </w:rPr>
        <w:t xml:space="preserve"> med nedsat sperm densitet og </w:t>
      </w:r>
      <w:proofErr w:type="spellStart"/>
      <w:r w:rsidRPr="00D1574E">
        <w:rPr>
          <w:rFonts w:ascii="inherit" w:hAnsi="inherit"/>
          <w:color w:val="000000"/>
          <w:sz w:val="24"/>
          <w:szCs w:val="24"/>
          <w:bdr w:val="none" w:sz="0" w:space="0" w:color="auto" w:frame="1"/>
          <w:lang w:eastAsia="da-DK"/>
        </w:rPr>
        <w:t>motilitet</w:t>
      </w:r>
      <w:proofErr w:type="spellEnd"/>
      <w:r w:rsidRPr="00D1574E">
        <w:rPr>
          <w:rFonts w:ascii="inherit" w:hAnsi="inherit"/>
          <w:color w:val="000000"/>
          <w:sz w:val="24"/>
          <w:szCs w:val="24"/>
          <w:bdr w:val="none" w:sz="0" w:space="0" w:color="auto" w:frame="1"/>
          <w:lang w:eastAsia="da-DK"/>
        </w:rPr>
        <w:t xml:space="preserve"> efter behandlingens ophør.</w:t>
      </w:r>
    </w:p>
    <w:p w:rsidR="00270291" w:rsidRPr="00D1574E" w:rsidRDefault="00270291" w:rsidP="00270291">
      <w:pPr>
        <w:ind w:left="851"/>
        <w:textAlignment w:val="baseline"/>
        <w:rPr>
          <w:color w:val="000000"/>
          <w:sz w:val="22"/>
          <w:szCs w:val="22"/>
          <w:lang w:eastAsia="da-DK"/>
        </w:rPr>
      </w:pPr>
      <w:r w:rsidRPr="00D1574E">
        <w:rPr>
          <w:rFonts w:ascii="inherit" w:hAnsi="inherit"/>
          <w:color w:val="000000"/>
          <w:sz w:val="24"/>
          <w:szCs w:val="24"/>
          <w:bdr w:val="none" w:sz="0" w:space="0" w:color="auto" w:frame="1"/>
          <w:lang w:eastAsia="da-DK"/>
        </w:rPr>
        <w:t xml:space="preserve">Denne virkning synes at være reversibel og ca. seks måneder efter </w:t>
      </w:r>
      <w:proofErr w:type="spellStart"/>
      <w:r w:rsidRPr="00D1574E">
        <w:rPr>
          <w:rFonts w:ascii="inherit" w:hAnsi="inherit"/>
          <w:color w:val="000000"/>
          <w:sz w:val="24"/>
          <w:szCs w:val="24"/>
          <w:bdr w:val="none" w:sz="0" w:space="0" w:color="auto" w:frame="1"/>
          <w:lang w:eastAsia="da-DK"/>
        </w:rPr>
        <w:t>seponering</w:t>
      </w:r>
      <w:proofErr w:type="spellEnd"/>
      <w:r w:rsidRPr="00D1574E">
        <w:rPr>
          <w:rFonts w:ascii="inherit" w:hAnsi="inherit"/>
          <w:color w:val="000000"/>
          <w:sz w:val="24"/>
          <w:szCs w:val="24"/>
          <w:bdr w:val="none" w:sz="0" w:space="0" w:color="auto" w:frame="1"/>
          <w:lang w:eastAsia="da-DK"/>
        </w:rPr>
        <w:t xml:space="preserve"> af </w:t>
      </w:r>
      <w:proofErr w:type="spellStart"/>
      <w:r w:rsidRPr="00D1574E">
        <w:rPr>
          <w:rFonts w:ascii="inherit" w:hAnsi="inherit"/>
          <w:color w:val="000000"/>
          <w:sz w:val="24"/>
          <w:szCs w:val="24"/>
          <w:bdr w:val="none" w:sz="0" w:space="0" w:color="auto" w:frame="1"/>
          <w:lang w:eastAsia="da-DK"/>
        </w:rPr>
        <w:t>Valganciclovir</w:t>
      </w:r>
      <w:proofErr w:type="spellEnd"/>
      <w:r w:rsidRPr="00D1574E">
        <w:rPr>
          <w:rFonts w:ascii="inherit" w:hAnsi="inherit"/>
          <w:color w:val="000000"/>
          <w:sz w:val="24"/>
          <w:szCs w:val="24"/>
          <w:bdr w:val="none" w:sz="0" w:space="0" w:color="auto" w:frame="1"/>
          <w:lang w:eastAsia="da-DK"/>
        </w:rPr>
        <w:t xml:space="preserve"> ”</w:t>
      </w:r>
      <w:r w:rsidRPr="00D1574E">
        <w:rPr>
          <w:sz w:val="24"/>
          <w:szCs w:val="24"/>
        </w:rPr>
        <w:t xml:space="preserve"> </w:t>
      </w:r>
      <w:proofErr w:type="spellStart"/>
      <w:r w:rsidRPr="00694F92">
        <w:rPr>
          <w:sz w:val="24"/>
          <w:szCs w:val="24"/>
        </w:rPr>
        <w:t>Teva</w:t>
      </w:r>
      <w:proofErr w:type="spellEnd"/>
      <w:r w:rsidRPr="00D1574E">
        <w:rPr>
          <w:rFonts w:ascii="inherit" w:hAnsi="inherit"/>
          <w:color w:val="000000"/>
          <w:sz w:val="24"/>
          <w:szCs w:val="24"/>
          <w:bdr w:val="none" w:sz="0" w:space="0" w:color="auto" w:frame="1"/>
          <w:lang w:eastAsia="da-DK"/>
        </w:rPr>
        <w:t xml:space="preserve">” er den gennemsnitlige spermdensitet og </w:t>
      </w:r>
      <w:proofErr w:type="spellStart"/>
      <w:r w:rsidRPr="00D1574E">
        <w:rPr>
          <w:rFonts w:ascii="inherit" w:hAnsi="inherit"/>
          <w:color w:val="000000"/>
          <w:sz w:val="24"/>
          <w:szCs w:val="24"/>
          <w:bdr w:val="none" w:sz="0" w:space="0" w:color="auto" w:frame="1"/>
          <w:lang w:eastAsia="da-DK"/>
        </w:rPr>
        <w:t>motilitet</w:t>
      </w:r>
      <w:proofErr w:type="spellEnd"/>
      <w:r w:rsidRPr="00D1574E">
        <w:rPr>
          <w:rFonts w:ascii="inherit" w:hAnsi="inherit"/>
          <w:color w:val="000000"/>
          <w:sz w:val="24"/>
          <w:szCs w:val="24"/>
          <w:bdr w:val="none" w:sz="0" w:space="0" w:color="auto" w:frame="1"/>
          <w:lang w:eastAsia="da-DK"/>
        </w:rPr>
        <w:t xml:space="preserve"> genoprettet til niveauer, der er sammenlignelige med de observerede i de ubehandlede kontrolgrupper.</w:t>
      </w:r>
    </w:p>
    <w:p w:rsidR="00270291" w:rsidRPr="00D1574E" w:rsidRDefault="00270291" w:rsidP="00270291">
      <w:pPr>
        <w:textAlignment w:val="baseline"/>
        <w:rPr>
          <w:color w:val="000000"/>
          <w:sz w:val="22"/>
          <w:szCs w:val="22"/>
          <w:lang w:eastAsia="da-DK"/>
        </w:rPr>
      </w:pPr>
      <w:r w:rsidRPr="00D1574E">
        <w:rPr>
          <w:color w:val="000000"/>
          <w:sz w:val="22"/>
          <w:szCs w:val="22"/>
          <w:bdr w:val="none" w:sz="0" w:space="0" w:color="auto" w:frame="1"/>
          <w:lang w:eastAsia="da-DK"/>
        </w:rPr>
        <w:t>   </w:t>
      </w:r>
    </w:p>
    <w:p w:rsidR="00270291" w:rsidRPr="00D1574E" w:rsidRDefault="00270291" w:rsidP="00270291">
      <w:pPr>
        <w:ind w:left="851"/>
        <w:textAlignment w:val="baseline"/>
        <w:rPr>
          <w:color w:val="000000"/>
          <w:sz w:val="22"/>
          <w:szCs w:val="22"/>
          <w:lang w:eastAsia="da-DK"/>
        </w:rPr>
      </w:pPr>
      <w:r w:rsidRPr="00D1574E">
        <w:rPr>
          <w:rFonts w:ascii="inherit" w:hAnsi="inherit"/>
          <w:color w:val="000000"/>
          <w:sz w:val="24"/>
          <w:szCs w:val="24"/>
          <w:bdr w:val="none" w:sz="0" w:space="0" w:color="auto" w:frame="1"/>
          <w:lang w:eastAsia="da-DK"/>
        </w:rPr>
        <w:t xml:space="preserve">I dyreforsøg nedsatte </w:t>
      </w:r>
      <w:proofErr w:type="spellStart"/>
      <w:r w:rsidRPr="00D1574E">
        <w:rPr>
          <w:rFonts w:ascii="inherit" w:hAnsi="inherit"/>
          <w:color w:val="000000"/>
          <w:sz w:val="24"/>
          <w:szCs w:val="24"/>
          <w:bdr w:val="none" w:sz="0" w:space="0" w:color="auto" w:frame="1"/>
          <w:lang w:eastAsia="da-DK"/>
        </w:rPr>
        <w:t>ganciclovir</w:t>
      </w:r>
      <w:proofErr w:type="spellEnd"/>
      <w:r w:rsidRPr="00D1574E">
        <w:rPr>
          <w:rFonts w:ascii="inherit" w:hAnsi="inherit"/>
          <w:color w:val="000000"/>
          <w:sz w:val="24"/>
          <w:szCs w:val="24"/>
          <w:bdr w:val="none" w:sz="0" w:space="0" w:color="auto" w:frame="1"/>
          <w:lang w:eastAsia="da-DK"/>
        </w:rPr>
        <w:t xml:space="preserve"> fertiliteten hos han- og </w:t>
      </w:r>
      <w:proofErr w:type="spellStart"/>
      <w:r w:rsidRPr="00D1574E">
        <w:rPr>
          <w:rFonts w:ascii="inherit" w:hAnsi="inherit"/>
          <w:color w:val="000000"/>
          <w:sz w:val="24"/>
          <w:szCs w:val="24"/>
          <w:bdr w:val="none" w:sz="0" w:space="0" w:color="auto" w:frame="1"/>
          <w:lang w:eastAsia="da-DK"/>
        </w:rPr>
        <w:t>hunmus</w:t>
      </w:r>
      <w:proofErr w:type="spellEnd"/>
      <w:r w:rsidRPr="00D1574E">
        <w:rPr>
          <w:rFonts w:ascii="inherit" w:hAnsi="inherit"/>
          <w:color w:val="000000"/>
          <w:sz w:val="24"/>
          <w:szCs w:val="24"/>
          <w:bdr w:val="none" w:sz="0" w:space="0" w:color="auto" w:frame="1"/>
          <w:lang w:eastAsia="da-DK"/>
        </w:rPr>
        <w:t xml:space="preserve"> og har vist sig at hæmme </w:t>
      </w:r>
      <w:proofErr w:type="spellStart"/>
      <w:r w:rsidRPr="00D1574E">
        <w:rPr>
          <w:rFonts w:ascii="inherit" w:hAnsi="inherit"/>
          <w:color w:val="000000"/>
          <w:sz w:val="24"/>
          <w:szCs w:val="24"/>
          <w:bdr w:val="none" w:sz="0" w:space="0" w:color="auto" w:frame="1"/>
          <w:lang w:eastAsia="da-DK"/>
        </w:rPr>
        <w:t>spermatogenese</w:t>
      </w:r>
      <w:proofErr w:type="spellEnd"/>
      <w:r w:rsidRPr="00D1574E">
        <w:rPr>
          <w:rFonts w:ascii="inherit" w:hAnsi="inherit"/>
          <w:color w:val="000000"/>
          <w:sz w:val="24"/>
          <w:szCs w:val="24"/>
          <w:bdr w:val="none" w:sz="0" w:space="0" w:color="auto" w:frame="1"/>
          <w:lang w:eastAsia="da-DK"/>
        </w:rPr>
        <w:t xml:space="preserve"> og fremkalde testikelatrofi hos mus, rotter og hunde ved doser, der anses for klinisk relevante.</w:t>
      </w:r>
    </w:p>
    <w:p w:rsidR="00270291" w:rsidRPr="00D1574E" w:rsidRDefault="00270291" w:rsidP="00270291">
      <w:pPr>
        <w:textAlignment w:val="baseline"/>
        <w:rPr>
          <w:color w:val="000000"/>
          <w:sz w:val="22"/>
          <w:szCs w:val="22"/>
          <w:lang w:eastAsia="da-DK"/>
        </w:rPr>
      </w:pPr>
      <w:r w:rsidRPr="00D1574E">
        <w:rPr>
          <w:color w:val="000000"/>
          <w:sz w:val="22"/>
          <w:szCs w:val="22"/>
          <w:bdr w:val="none" w:sz="0" w:space="0" w:color="auto" w:frame="1"/>
          <w:lang w:eastAsia="da-DK"/>
        </w:rPr>
        <w:t>   </w:t>
      </w:r>
    </w:p>
    <w:p w:rsidR="00270291" w:rsidRPr="00D1574E" w:rsidRDefault="00270291" w:rsidP="00270291">
      <w:pPr>
        <w:shd w:val="clear" w:color="auto" w:fill="FFFFFF"/>
        <w:ind w:left="851"/>
        <w:textAlignment w:val="baseline"/>
        <w:rPr>
          <w:color w:val="000000"/>
          <w:sz w:val="22"/>
          <w:szCs w:val="22"/>
          <w:lang w:eastAsia="da-DK"/>
        </w:rPr>
      </w:pPr>
      <w:r w:rsidRPr="00D1574E">
        <w:rPr>
          <w:rFonts w:ascii="inherit" w:hAnsi="inherit"/>
          <w:color w:val="000000"/>
          <w:sz w:val="24"/>
          <w:szCs w:val="24"/>
          <w:bdr w:val="none" w:sz="0" w:space="0" w:color="auto" w:frame="1"/>
          <w:lang w:eastAsia="da-DK"/>
        </w:rPr>
        <w:t xml:space="preserve">Baseret på kliniske og non-kliniske forsøg anses det for sandsynligt, at </w:t>
      </w:r>
      <w:proofErr w:type="spellStart"/>
      <w:r w:rsidRPr="00D1574E">
        <w:rPr>
          <w:rFonts w:ascii="inherit" w:hAnsi="inherit"/>
          <w:color w:val="000000"/>
          <w:sz w:val="24"/>
          <w:szCs w:val="24"/>
          <w:bdr w:val="none" w:sz="0" w:space="0" w:color="auto" w:frame="1"/>
          <w:lang w:eastAsia="da-DK"/>
        </w:rPr>
        <w:t>ganciclovir</w:t>
      </w:r>
      <w:proofErr w:type="spellEnd"/>
      <w:r w:rsidRPr="00D1574E">
        <w:rPr>
          <w:rFonts w:ascii="inherit" w:hAnsi="inherit"/>
          <w:color w:val="000000"/>
          <w:sz w:val="24"/>
          <w:szCs w:val="24"/>
          <w:bdr w:val="none" w:sz="0" w:space="0" w:color="auto" w:frame="1"/>
          <w:lang w:eastAsia="da-DK"/>
        </w:rPr>
        <w:t xml:space="preserve"> (og </w:t>
      </w:r>
      <w:proofErr w:type="spellStart"/>
      <w:r w:rsidRPr="00D1574E">
        <w:rPr>
          <w:rFonts w:ascii="inherit" w:hAnsi="inherit"/>
          <w:color w:val="000000"/>
          <w:sz w:val="24"/>
          <w:szCs w:val="24"/>
          <w:bdr w:val="none" w:sz="0" w:space="0" w:color="auto" w:frame="1"/>
          <w:lang w:eastAsia="da-DK"/>
        </w:rPr>
        <w:t>valganciclovir</w:t>
      </w:r>
      <w:proofErr w:type="spellEnd"/>
      <w:r w:rsidRPr="00D1574E">
        <w:rPr>
          <w:rFonts w:ascii="inherit" w:hAnsi="inherit"/>
          <w:color w:val="000000"/>
          <w:sz w:val="24"/>
          <w:szCs w:val="24"/>
          <w:bdr w:val="none" w:sz="0" w:space="0" w:color="auto" w:frame="1"/>
          <w:lang w:eastAsia="da-DK"/>
        </w:rPr>
        <w:t xml:space="preserve">) kan forårsage midlertidig eller permanent hæmning af human </w:t>
      </w:r>
      <w:proofErr w:type="spellStart"/>
      <w:r w:rsidRPr="00D1574E">
        <w:rPr>
          <w:rFonts w:ascii="inherit" w:hAnsi="inherit"/>
          <w:color w:val="000000"/>
          <w:sz w:val="24"/>
          <w:szCs w:val="24"/>
          <w:bdr w:val="none" w:sz="0" w:space="0" w:color="auto" w:frame="1"/>
          <w:lang w:eastAsia="da-DK"/>
        </w:rPr>
        <w:t>spermatogenese</w:t>
      </w:r>
      <w:proofErr w:type="spellEnd"/>
      <w:r w:rsidRPr="00D1574E">
        <w:rPr>
          <w:rFonts w:ascii="inherit" w:hAnsi="inherit"/>
          <w:color w:val="000000"/>
          <w:sz w:val="24"/>
          <w:szCs w:val="24"/>
          <w:bdr w:val="none" w:sz="0" w:space="0" w:color="auto" w:frame="1"/>
          <w:lang w:eastAsia="da-DK"/>
        </w:rPr>
        <w:t xml:space="preserve"> (se pkt. 4.4 og pkt. 5.3).</w:t>
      </w:r>
    </w:p>
    <w:p w:rsidR="00527329" w:rsidRPr="008B78C6" w:rsidRDefault="00527329" w:rsidP="00527329">
      <w:pPr>
        <w:ind w:left="851" w:hanging="851"/>
        <w:rPr>
          <w:sz w:val="24"/>
          <w:szCs w:val="24"/>
        </w:rPr>
      </w:pPr>
    </w:p>
    <w:p w:rsidR="00527329" w:rsidRPr="008B78C6" w:rsidRDefault="00527329" w:rsidP="00527329">
      <w:pPr>
        <w:ind w:left="851" w:hanging="851"/>
        <w:rPr>
          <w:b/>
          <w:sz w:val="24"/>
          <w:szCs w:val="24"/>
        </w:rPr>
      </w:pPr>
      <w:r w:rsidRPr="008B78C6">
        <w:rPr>
          <w:b/>
          <w:sz w:val="24"/>
          <w:szCs w:val="24"/>
        </w:rPr>
        <w:t>4.7</w:t>
      </w:r>
      <w:r w:rsidRPr="008B78C6">
        <w:rPr>
          <w:b/>
          <w:sz w:val="24"/>
          <w:szCs w:val="24"/>
        </w:rPr>
        <w:tab/>
        <w:t xml:space="preserve">Virkning på evnen til at føre motorkøretøj </w:t>
      </w:r>
      <w:r w:rsidR="002F67BF">
        <w:rPr>
          <w:b/>
          <w:sz w:val="24"/>
          <w:szCs w:val="24"/>
        </w:rPr>
        <w:t>og</w:t>
      </w:r>
      <w:r w:rsidRPr="008B78C6">
        <w:rPr>
          <w:b/>
          <w:sz w:val="24"/>
          <w:szCs w:val="24"/>
        </w:rPr>
        <w:t xml:space="preserve"> betjene maskiner</w:t>
      </w:r>
    </w:p>
    <w:p w:rsidR="00270291" w:rsidRDefault="00527329" w:rsidP="00270291">
      <w:pPr>
        <w:ind w:left="851" w:hanging="851"/>
        <w:rPr>
          <w:sz w:val="24"/>
          <w:szCs w:val="24"/>
        </w:rPr>
      </w:pPr>
      <w:r w:rsidRPr="008B78C6">
        <w:rPr>
          <w:sz w:val="24"/>
          <w:szCs w:val="24"/>
        </w:rPr>
        <w:tab/>
      </w:r>
      <w:r w:rsidR="00270291">
        <w:rPr>
          <w:sz w:val="24"/>
          <w:szCs w:val="24"/>
        </w:rPr>
        <w:t>Ikke mærkning.</w:t>
      </w:r>
    </w:p>
    <w:p w:rsidR="00270291" w:rsidRPr="008B78C6" w:rsidRDefault="00270291" w:rsidP="00270291">
      <w:pPr>
        <w:ind w:left="851" w:hanging="851"/>
        <w:rPr>
          <w:sz w:val="24"/>
          <w:szCs w:val="24"/>
        </w:rPr>
      </w:pPr>
      <w:r>
        <w:rPr>
          <w:sz w:val="24"/>
          <w:szCs w:val="24"/>
        </w:rPr>
        <w:tab/>
      </w:r>
      <w:r w:rsidRPr="008B78C6">
        <w:rPr>
          <w:sz w:val="24"/>
          <w:szCs w:val="24"/>
        </w:rPr>
        <w:t>Der er ikke foretaget undersøgelser af virkningen på evnen til at føre motorkøretøj eller betjene maskiner.</w:t>
      </w:r>
    </w:p>
    <w:p w:rsidR="00270291" w:rsidRPr="008B78C6" w:rsidRDefault="00270291" w:rsidP="00270291">
      <w:pPr>
        <w:ind w:left="851" w:hanging="851"/>
        <w:rPr>
          <w:sz w:val="24"/>
          <w:szCs w:val="24"/>
        </w:rPr>
      </w:pPr>
    </w:p>
    <w:p w:rsidR="00527329" w:rsidRDefault="00270291" w:rsidP="00270291">
      <w:pPr>
        <w:ind w:left="851" w:hanging="851"/>
        <w:rPr>
          <w:sz w:val="24"/>
          <w:szCs w:val="24"/>
        </w:rPr>
      </w:pPr>
      <w:r>
        <w:rPr>
          <w:sz w:val="24"/>
          <w:szCs w:val="24"/>
        </w:rPr>
        <w:tab/>
      </w:r>
      <w:r w:rsidRPr="00A1716A">
        <w:rPr>
          <w:sz w:val="24"/>
          <w:szCs w:val="24"/>
        </w:rPr>
        <w:t xml:space="preserve">Bivirkninger som anfald, svimmelhed og konfusion i forbindelse med anvendelse af </w:t>
      </w:r>
      <w:proofErr w:type="spellStart"/>
      <w:r w:rsidRPr="00A1716A">
        <w:rPr>
          <w:sz w:val="24"/>
          <w:szCs w:val="24"/>
        </w:rPr>
        <w:t>valganciclovir</w:t>
      </w:r>
      <w:proofErr w:type="spellEnd"/>
      <w:r w:rsidRPr="00A1716A">
        <w:rPr>
          <w:sz w:val="24"/>
          <w:szCs w:val="24"/>
        </w:rPr>
        <w:t xml:space="preserve"> og/eller </w:t>
      </w:r>
      <w:proofErr w:type="spellStart"/>
      <w:r w:rsidRPr="00A1716A">
        <w:rPr>
          <w:sz w:val="24"/>
          <w:szCs w:val="24"/>
        </w:rPr>
        <w:t>ganciclovir</w:t>
      </w:r>
      <w:proofErr w:type="spellEnd"/>
      <w:r w:rsidRPr="00A1716A">
        <w:rPr>
          <w:sz w:val="24"/>
          <w:szCs w:val="24"/>
        </w:rPr>
        <w:t>. Hvis de forekommer, kan disse symptomer måske påvirke de opgaver, som kræver årvågenhed, inklusive patienternes evne til at føre motorkøretøj og betjene maskiner.</w:t>
      </w:r>
    </w:p>
    <w:p w:rsidR="00270291" w:rsidRPr="008B78C6" w:rsidRDefault="00270291" w:rsidP="00270291">
      <w:pPr>
        <w:ind w:left="851" w:hanging="851"/>
        <w:rPr>
          <w:sz w:val="24"/>
          <w:szCs w:val="24"/>
        </w:rPr>
      </w:pPr>
    </w:p>
    <w:p w:rsidR="00527329" w:rsidRDefault="00527329" w:rsidP="00527329">
      <w:pPr>
        <w:keepNext/>
        <w:ind w:left="851" w:hanging="851"/>
        <w:rPr>
          <w:b/>
          <w:sz w:val="24"/>
          <w:szCs w:val="24"/>
        </w:rPr>
      </w:pPr>
      <w:r w:rsidRPr="008B78C6">
        <w:rPr>
          <w:b/>
          <w:sz w:val="24"/>
          <w:szCs w:val="24"/>
        </w:rPr>
        <w:t>4.8</w:t>
      </w:r>
      <w:r w:rsidRPr="008B78C6">
        <w:rPr>
          <w:b/>
          <w:sz w:val="24"/>
          <w:szCs w:val="24"/>
        </w:rPr>
        <w:tab/>
        <w:t>Bivirkninger</w:t>
      </w:r>
    </w:p>
    <w:p w:rsidR="00270291" w:rsidRPr="008B78C6" w:rsidRDefault="00270291" w:rsidP="00527329">
      <w:pPr>
        <w:keepNext/>
        <w:ind w:left="851" w:hanging="851"/>
        <w:rPr>
          <w:b/>
          <w:sz w:val="24"/>
          <w:szCs w:val="24"/>
        </w:rPr>
      </w:pPr>
    </w:p>
    <w:p w:rsidR="00270291" w:rsidRPr="008B78C6" w:rsidRDefault="00270291" w:rsidP="00270291">
      <w:pPr>
        <w:keepNext/>
        <w:ind w:left="851"/>
        <w:rPr>
          <w:b/>
          <w:sz w:val="24"/>
          <w:szCs w:val="24"/>
        </w:rPr>
      </w:pPr>
      <w:r>
        <w:rPr>
          <w:color w:val="000000"/>
          <w:u w:val="single"/>
          <w:shd w:val="clear" w:color="auto" w:fill="FFFFFF"/>
        </w:rPr>
        <w:t>a) Oversigt over sikkerhedsprofilen</w:t>
      </w:r>
    </w:p>
    <w:p w:rsidR="00270291" w:rsidRPr="008B78C6" w:rsidRDefault="00270291" w:rsidP="00270291">
      <w:pPr>
        <w:ind w:left="851" w:hanging="851"/>
        <w:rPr>
          <w:sz w:val="24"/>
          <w:szCs w:val="24"/>
        </w:rPr>
      </w:pPr>
      <w:r w:rsidRPr="008B78C6">
        <w:rPr>
          <w:sz w:val="24"/>
          <w:szCs w:val="24"/>
        </w:rPr>
        <w:tab/>
      </w:r>
      <w:proofErr w:type="spellStart"/>
      <w:r w:rsidRPr="008B78C6">
        <w:rPr>
          <w:sz w:val="24"/>
          <w:szCs w:val="24"/>
        </w:rPr>
        <w:t>Valganciclovir</w:t>
      </w:r>
      <w:proofErr w:type="spellEnd"/>
      <w:r w:rsidRPr="008B78C6">
        <w:rPr>
          <w:sz w:val="24"/>
          <w:szCs w:val="24"/>
        </w:rPr>
        <w:t xml:space="preserve"> er en prodrug til </w:t>
      </w:r>
      <w:proofErr w:type="spellStart"/>
      <w:r w:rsidRPr="008B78C6">
        <w:rPr>
          <w:sz w:val="24"/>
          <w:szCs w:val="24"/>
        </w:rPr>
        <w:t>ganciclovir</w:t>
      </w:r>
      <w:proofErr w:type="spellEnd"/>
      <w:r w:rsidRPr="008B78C6">
        <w:rPr>
          <w:sz w:val="24"/>
          <w:szCs w:val="24"/>
        </w:rPr>
        <w:t xml:space="preserve"> og </w:t>
      </w:r>
      <w:proofErr w:type="spellStart"/>
      <w:r w:rsidRPr="008B78C6">
        <w:rPr>
          <w:sz w:val="24"/>
          <w:szCs w:val="24"/>
        </w:rPr>
        <w:t>metaboliseres</w:t>
      </w:r>
      <w:proofErr w:type="spellEnd"/>
      <w:r w:rsidRPr="008B78C6">
        <w:rPr>
          <w:sz w:val="24"/>
          <w:szCs w:val="24"/>
        </w:rPr>
        <w:t xml:space="preserve"> hurtigt og ekstensivt til </w:t>
      </w:r>
      <w:proofErr w:type="spellStart"/>
      <w:r w:rsidRPr="008B78C6">
        <w:rPr>
          <w:sz w:val="24"/>
          <w:szCs w:val="24"/>
        </w:rPr>
        <w:t>ganciclovir</w:t>
      </w:r>
      <w:proofErr w:type="spellEnd"/>
      <w:r w:rsidRPr="008B78C6">
        <w:rPr>
          <w:sz w:val="24"/>
          <w:szCs w:val="24"/>
        </w:rPr>
        <w:t xml:space="preserve"> efter oral administration. De bivirkninger, som vides at være relateret til anvendelsen af </w:t>
      </w:r>
      <w:proofErr w:type="spellStart"/>
      <w:r w:rsidRPr="008B78C6">
        <w:rPr>
          <w:sz w:val="24"/>
          <w:szCs w:val="24"/>
        </w:rPr>
        <w:t>ganciclovir</w:t>
      </w:r>
      <w:proofErr w:type="spellEnd"/>
      <w:r w:rsidRPr="008B78C6">
        <w:rPr>
          <w:sz w:val="24"/>
          <w:szCs w:val="24"/>
        </w:rPr>
        <w:t xml:space="preserve">, kan også forventes at indtræffe med </w:t>
      </w:r>
      <w:proofErr w:type="spellStart"/>
      <w:r w:rsidRPr="008B78C6">
        <w:rPr>
          <w:sz w:val="24"/>
          <w:szCs w:val="24"/>
        </w:rPr>
        <w:t>valganciclovir</w:t>
      </w:r>
      <w:proofErr w:type="spellEnd"/>
      <w:r w:rsidRPr="008B78C6">
        <w:rPr>
          <w:sz w:val="24"/>
          <w:szCs w:val="24"/>
        </w:rPr>
        <w:t xml:space="preserve">. Alle bivirkninger, som er observeret i kliniske studier med </w:t>
      </w:r>
      <w:proofErr w:type="spellStart"/>
      <w:r w:rsidRPr="008B78C6">
        <w:rPr>
          <w:sz w:val="24"/>
          <w:szCs w:val="24"/>
        </w:rPr>
        <w:t>valganciclovir</w:t>
      </w:r>
      <w:proofErr w:type="spellEnd"/>
      <w:r w:rsidRPr="008B78C6">
        <w:rPr>
          <w:sz w:val="24"/>
          <w:szCs w:val="24"/>
        </w:rPr>
        <w:t xml:space="preserve">, er tidligere set efter administration af </w:t>
      </w:r>
      <w:proofErr w:type="spellStart"/>
      <w:r w:rsidRPr="008B78C6">
        <w:rPr>
          <w:sz w:val="24"/>
          <w:szCs w:val="24"/>
        </w:rPr>
        <w:t>ganciclovir</w:t>
      </w:r>
      <w:proofErr w:type="spellEnd"/>
      <w:r w:rsidRPr="008B78C6">
        <w:rPr>
          <w:sz w:val="24"/>
          <w:szCs w:val="24"/>
        </w:rPr>
        <w:t xml:space="preserve">. </w:t>
      </w:r>
      <w:r w:rsidRPr="00A1716A">
        <w:rPr>
          <w:sz w:val="24"/>
          <w:szCs w:val="24"/>
        </w:rPr>
        <w:t xml:space="preserve">Derfor er alle de bivirkninger, der er rapporteret med intravenøs </w:t>
      </w:r>
      <w:proofErr w:type="spellStart"/>
      <w:r>
        <w:rPr>
          <w:sz w:val="24"/>
          <w:szCs w:val="24"/>
        </w:rPr>
        <w:t>eller</w:t>
      </w:r>
      <w:r w:rsidRPr="00A1716A">
        <w:rPr>
          <w:sz w:val="24"/>
          <w:szCs w:val="24"/>
        </w:rPr>
        <w:t>oral</w:t>
      </w:r>
      <w:proofErr w:type="spellEnd"/>
      <w:r w:rsidRPr="00A1716A">
        <w:rPr>
          <w:sz w:val="24"/>
          <w:szCs w:val="24"/>
        </w:rPr>
        <w:t xml:space="preserve"> </w:t>
      </w:r>
      <w:proofErr w:type="spellStart"/>
      <w:r w:rsidRPr="00A1716A">
        <w:rPr>
          <w:sz w:val="24"/>
          <w:szCs w:val="24"/>
        </w:rPr>
        <w:t>ganciclovir</w:t>
      </w:r>
      <w:proofErr w:type="spellEnd"/>
      <w:r w:rsidRPr="00A1716A">
        <w:rPr>
          <w:sz w:val="24"/>
          <w:szCs w:val="24"/>
        </w:rPr>
        <w:t xml:space="preserve"> (formulering ikke længere tilgængelig) eller med </w:t>
      </w:r>
      <w:proofErr w:type="spellStart"/>
      <w:r w:rsidRPr="00A1716A">
        <w:rPr>
          <w:sz w:val="24"/>
          <w:szCs w:val="24"/>
        </w:rPr>
        <w:t>valganciclovir</w:t>
      </w:r>
      <w:proofErr w:type="spellEnd"/>
      <w:r w:rsidRPr="00A1716A">
        <w:rPr>
          <w:sz w:val="24"/>
          <w:szCs w:val="24"/>
        </w:rPr>
        <w:t>, inkluderet i bivirkningstabellen.</w:t>
      </w:r>
      <w:r w:rsidRPr="008B78C6" w:rsidDel="00D1574E">
        <w:rPr>
          <w:sz w:val="24"/>
          <w:szCs w:val="24"/>
        </w:rPr>
        <w:t xml:space="preserve"> </w:t>
      </w:r>
    </w:p>
    <w:p w:rsidR="00270291" w:rsidRDefault="00270291" w:rsidP="00270291">
      <w:pPr>
        <w:ind w:left="851" w:hanging="851"/>
        <w:rPr>
          <w:sz w:val="24"/>
          <w:szCs w:val="24"/>
        </w:rPr>
      </w:pPr>
    </w:p>
    <w:p w:rsidR="00270291" w:rsidRPr="00A1716A" w:rsidRDefault="00270291" w:rsidP="00270291">
      <w:pPr>
        <w:ind w:left="851"/>
        <w:rPr>
          <w:sz w:val="24"/>
          <w:szCs w:val="24"/>
        </w:rPr>
      </w:pPr>
      <w:r w:rsidRPr="00A1716A">
        <w:rPr>
          <w:sz w:val="24"/>
          <w:szCs w:val="24"/>
        </w:rPr>
        <w:t>De alvorligste og hyppigst forekommende bivirkninger hos patienter behandlet med</w:t>
      </w:r>
    </w:p>
    <w:p w:rsidR="00270291" w:rsidRPr="00A1716A" w:rsidRDefault="00270291" w:rsidP="00270291">
      <w:pPr>
        <w:ind w:left="851"/>
        <w:rPr>
          <w:sz w:val="24"/>
          <w:szCs w:val="24"/>
        </w:rPr>
      </w:pPr>
      <w:proofErr w:type="spellStart"/>
      <w:r w:rsidRPr="00A1716A">
        <w:rPr>
          <w:sz w:val="24"/>
          <w:szCs w:val="24"/>
        </w:rPr>
        <w:t>Valganciclovir</w:t>
      </w:r>
      <w:proofErr w:type="spellEnd"/>
      <w:r w:rsidRPr="00A1716A">
        <w:rPr>
          <w:sz w:val="24"/>
          <w:szCs w:val="24"/>
        </w:rPr>
        <w:t>/</w:t>
      </w:r>
      <w:proofErr w:type="spellStart"/>
      <w:r w:rsidRPr="00A1716A">
        <w:rPr>
          <w:sz w:val="24"/>
          <w:szCs w:val="24"/>
        </w:rPr>
        <w:t>ganciclovir</w:t>
      </w:r>
      <w:proofErr w:type="spellEnd"/>
      <w:r w:rsidRPr="00A1716A">
        <w:rPr>
          <w:sz w:val="24"/>
          <w:szCs w:val="24"/>
        </w:rPr>
        <w:t xml:space="preserve"> er hæmatologiske bivirkninger og omfatter </w:t>
      </w:r>
      <w:proofErr w:type="spellStart"/>
      <w:r w:rsidRPr="00A1716A">
        <w:rPr>
          <w:sz w:val="24"/>
          <w:szCs w:val="24"/>
        </w:rPr>
        <w:t>neutropeni</w:t>
      </w:r>
      <w:proofErr w:type="spellEnd"/>
      <w:r w:rsidRPr="00A1716A">
        <w:rPr>
          <w:sz w:val="24"/>
          <w:szCs w:val="24"/>
        </w:rPr>
        <w:t xml:space="preserve">, anæmi og </w:t>
      </w:r>
      <w:proofErr w:type="spellStart"/>
      <w:r w:rsidRPr="00A1716A">
        <w:rPr>
          <w:sz w:val="24"/>
          <w:szCs w:val="24"/>
        </w:rPr>
        <w:t>trombocytopeni</w:t>
      </w:r>
      <w:proofErr w:type="spellEnd"/>
      <w:r w:rsidRPr="00A1716A">
        <w:rPr>
          <w:sz w:val="24"/>
          <w:szCs w:val="24"/>
        </w:rPr>
        <w:t xml:space="preserve"> (se pkt. 4.4).</w:t>
      </w:r>
    </w:p>
    <w:p w:rsidR="00270291" w:rsidRPr="000D583D" w:rsidRDefault="00270291" w:rsidP="00270291">
      <w:pPr>
        <w:shd w:val="clear" w:color="auto" w:fill="FFFFFF"/>
        <w:textAlignment w:val="baseline"/>
        <w:rPr>
          <w:color w:val="000000"/>
          <w:sz w:val="22"/>
          <w:szCs w:val="22"/>
          <w:lang w:eastAsia="da-DK"/>
        </w:rPr>
      </w:pPr>
      <w:r w:rsidRPr="000D583D">
        <w:rPr>
          <w:color w:val="000000"/>
          <w:sz w:val="22"/>
          <w:szCs w:val="22"/>
          <w:bdr w:val="none" w:sz="0" w:space="0" w:color="auto" w:frame="1"/>
          <w:lang w:eastAsia="da-DK"/>
        </w:rPr>
        <w:t>   </w:t>
      </w:r>
    </w:p>
    <w:p w:rsidR="00270291" w:rsidRPr="00A1716A" w:rsidRDefault="00270291" w:rsidP="00270291">
      <w:pPr>
        <w:ind w:left="851"/>
        <w:rPr>
          <w:sz w:val="24"/>
          <w:szCs w:val="24"/>
        </w:rPr>
      </w:pPr>
      <w:r w:rsidRPr="00A1716A">
        <w:rPr>
          <w:sz w:val="24"/>
          <w:szCs w:val="24"/>
        </w:rPr>
        <w:t>Bivirkningshyppigheden i skemaet over bivirkninger er baseret p</w:t>
      </w:r>
      <w:r w:rsidRPr="00A1716A">
        <w:rPr>
          <w:rFonts w:hint="eastAsia"/>
          <w:sz w:val="24"/>
          <w:szCs w:val="24"/>
        </w:rPr>
        <w:t>å</w:t>
      </w:r>
      <w:r w:rsidRPr="00A1716A">
        <w:rPr>
          <w:sz w:val="24"/>
          <w:szCs w:val="24"/>
        </w:rPr>
        <w:t xml:space="preserve"> en </w:t>
      </w:r>
      <w:proofErr w:type="spellStart"/>
      <w:r w:rsidRPr="00A1716A">
        <w:rPr>
          <w:sz w:val="24"/>
          <w:szCs w:val="24"/>
        </w:rPr>
        <w:t>puljet</w:t>
      </w:r>
      <w:proofErr w:type="spellEnd"/>
      <w:r w:rsidRPr="00A1716A">
        <w:rPr>
          <w:sz w:val="24"/>
          <w:szCs w:val="24"/>
        </w:rPr>
        <w:t xml:space="preserve"> population af patienter (n=1704) i vedligeholdelsesbehandling med </w:t>
      </w:r>
      <w:proofErr w:type="spellStart"/>
      <w:r w:rsidRPr="00A1716A">
        <w:rPr>
          <w:sz w:val="24"/>
          <w:szCs w:val="24"/>
        </w:rPr>
        <w:t>ganciclovir</w:t>
      </w:r>
      <w:proofErr w:type="spellEnd"/>
      <w:r w:rsidRPr="00A1716A">
        <w:rPr>
          <w:sz w:val="24"/>
          <w:szCs w:val="24"/>
        </w:rPr>
        <w:t xml:space="preserve"> eller </w:t>
      </w:r>
      <w:proofErr w:type="spellStart"/>
      <w:r w:rsidRPr="00A1716A">
        <w:rPr>
          <w:sz w:val="24"/>
          <w:szCs w:val="24"/>
        </w:rPr>
        <w:t>valganciclovir</w:t>
      </w:r>
      <w:proofErr w:type="spellEnd"/>
      <w:r w:rsidRPr="00A1716A">
        <w:rPr>
          <w:sz w:val="24"/>
          <w:szCs w:val="24"/>
        </w:rPr>
        <w:t xml:space="preserve">. For </w:t>
      </w:r>
      <w:proofErr w:type="spellStart"/>
      <w:r w:rsidRPr="00A1716A">
        <w:rPr>
          <w:sz w:val="24"/>
          <w:szCs w:val="24"/>
        </w:rPr>
        <w:t>anafylaktisk</w:t>
      </w:r>
      <w:proofErr w:type="spellEnd"/>
      <w:r w:rsidRPr="00A1716A">
        <w:rPr>
          <w:sz w:val="24"/>
          <w:szCs w:val="24"/>
        </w:rPr>
        <w:t xml:space="preserve"> reaktion, </w:t>
      </w:r>
      <w:proofErr w:type="spellStart"/>
      <w:r w:rsidRPr="00A1716A">
        <w:rPr>
          <w:sz w:val="24"/>
          <w:szCs w:val="24"/>
        </w:rPr>
        <w:t>agranulocytose</w:t>
      </w:r>
      <w:proofErr w:type="spellEnd"/>
      <w:r w:rsidRPr="00A1716A">
        <w:rPr>
          <w:sz w:val="24"/>
          <w:szCs w:val="24"/>
        </w:rPr>
        <w:t xml:space="preserve"> og </w:t>
      </w:r>
      <w:proofErr w:type="spellStart"/>
      <w:r w:rsidRPr="00A1716A">
        <w:rPr>
          <w:sz w:val="24"/>
          <w:szCs w:val="24"/>
        </w:rPr>
        <w:t>granulocytopeni</w:t>
      </w:r>
      <w:proofErr w:type="spellEnd"/>
      <w:r w:rsidRPr="00A1716A">
        <w:rPr>
          <w:sz w:val="24"/>
          <w:szCs w:val="24"/>
        </w:rPr>
        <w:t xml:space="preserve"> er hyppigheden til geng</w:t>
      </w:r>
      <w:r w:rsidRPr="00A1716A">
        <w:rPr>
          <w:rFonts w:hint="eastAsia"/>
          <w:sz w:val="24"/>
          <w:szCs w:val="24"/>
        </w:rPr>
        <w:t>æ</w:t>
      </w:r>
      <w:r w:rsidRPr="00A1716A">
        <w:rPr>
          <w:sz w:val="24"/>
          <w:szCs w:val="24"/>
        </w:rPr>
        <w:t>ld baseret p</w:t>
      </w:r>
      <w:r w:rsidRPr="00A1716A">
        <w:rPr>
          <w:rFonts w:hint="eastAsia"/>
          <w:sz w:val="24"/>
          <w:szCs w:val="24"/>
        </w:rPr>
        <w:t>å</w:t>
      </w:r>
      <w:r w:rsidRPr="00A1716A">
        <w:rPr>
          <w:sz w:val="24"/>
          <w:szCs w:val="24"/>
        </w:rPr>
        <w:t xml:space="preserve"> erfaringer efter markedsf</w:t>
      </w:r>
      <w:r w:rsidRPr="00A1716A">
        <w:rPr>
          <w:rFonts w:hint="eastAsia"/>
          <w:sz w:val="24"/>
          <w:szCs w:val="24"/>
        </w:rPr>
        <w:t>ø</w:t>
      </w:r>
      <w:r w:rsidRPr="00A1716A">
        <w:rPr>
          <w:sz w:val="24"/>
          <w:szCs w:val="24"/>
        </w:rPr>
        <w:t>ring. Bivirkningerne er angivet if</w:t>
      </w:r>
      <w:r w:rsidRPr="00A1716A">
        <w:rPr>
          <w:rFonts w:hint="eastAsia"/>
          <w:sz w:val="24"/>
          <w:szCs w:val="24"/>
        </w:rPr>
        <w:t>ø</w:t>
      </w:r>
      <w:r w:rsidRPr="00A1716A">
        <w:rPr>
          <w:sz w:val="24"/>
          <w:szCs w:val="24"/>
        </w:rPr>
        <w:t xml:space="preserve">lge </w:t>
      </w:r>
      <w:proofErr w:type="spellStart"/>
      <w:r w:rsidRPr="00A1716A">
        <w:rPr>
          <w:sz w:val="24"/>
          <w:szCs w:val="24"/>
        </w:rPr>
        <w:t>MedDRA</w:t>
      </w:r>
      <w:proofErr w:type="spellEnd"/>
      <w:r w:rsidRPr="00A1716A">
        <w:rPr>
          <w:sz w:val="24"/>
          <w:szCs w:val="24"/>
        </w:rPr>
        <w:t xml:space="preserve"> systemorganklasser. Hyppighedskategorierne er defineret p</w:t>
      </w:r>
      <w:r w:rsidRPr="00A1716A">
        <w:rPr>
          <w:rFonts w:hint="eastAsia"/>
          <w:sz w:val="24"/>
          <w:szCs w:val="24"/>
        </w:rPr>
        <w:t>å</w:t>
      </w:r>
      <w:r w:rsidRPr="00A1716A">
        <w:rPr>
          <w:sz w:val="24"/>
          <w:szCs w:val="24"/>
        </w:rPr>
        <w:t xml:space="preserve"> f</w:t>
      </w:r>
      <w:r w:rsidRPr="00A1716A">
        <w:rPr>
          <w:rFonts w:hint="eastAsia"/>
          <w:sz w:val="24"/>
          <w:szCs w:val="24"/>
        </w:rPr>
        <w:t>ø</w:t>
      </w:r>
      <w:r w:rsidRPr="00A1716A">
        <w:rPr>
          <w:sz w:val="24"/>
          <w:szCs w:val="24"/>
        </w:rPr>
        <w:t>lgende m</w:t>
      </w:r>
      <w:r w:rsidRPr="00A1716A">
        <w:rPr>
          <w:rFonts w:hint="eastAsia"/>
          <w:sz w:val="24"/>
          <w:szCs w:val="24"/>
        </w:rPr>
        <w:t>å</w:t>
      </w:r>
      <w:r w:rsidRPr="00A1716A">
        <w:rPr>
          <w:sz w:val="24"/>
          <w:szCs w:val="24"/>
        </w:rPr>
        <w:t xml:space="preserve">de: meget almindelig </w:t>
      </w:r>
      <w:proofErr w:type="gramStart"/>
      <w:r w:rsidRPr="00A1716A">
        <w:rPr>
          <w:sz w:val="24"/>
          <w:szCs w:val="24"/>
        </w:rPr>
        <w:t>(</w:t>
      </w:r>
      <w:r w:rsidRPr="00A1716A">
        <w:rPr>
          <w:rFonts w:hint="eastAsia"/>
          <w:sz w:val="24"/>
          <w:szCs w:val="24"/>
        </w:rPr>
        <w:t> </w:t>
      </w:r>
      <w:r w:rsidRPr="00A1716A">
        <w:rPr>
          <w:sz w:val="24"/>
          <w:szCs w:val="24"/>
        </w:rPr>
        <w:t>≥</w:t>
      </w:r>
      <w:proofErr w:type="gramEnd"/>
      <w:r w:rsidRPr="00A1716A">
        <w:rPr>
          <w:sz w:val="24"/>
          <w:szCs w:val="24"/>
        </w:rPr>
        <w:t> </w:t>
      </w:r>
      <w:r w:rsidRPr="00A1716A">
        <w:rPr>
          <w:rFonts w:hint="eastAsia"/>
          <w:sz w:val="24"/>
          <w:szCs w:val="24"/>
        </w:rPr>
        <w:t> </w:t>
      </w:r>
      <w:r w:rsidRPr="00A1716A">
        <w:rPr>
          <w:sz w:val="24"/>
          <w:szCs w:val="24"/>
        </w:rPr>
        <w:t>1/10), almindelig ( ≥ </w:t>
      </w:r>
      <w:r w:rsidRPr="00A1716A">
        <w:rPr>
          <w:rFonts w:hint="eastAsia"/>
          <w:sz w:val="24"/>
          <w:szCs w:val="24"/>
        </w:rPr>
        <w:t> </w:t>
      </w:r>
      <w:r w:rsidRPr="00A1716A">
        <w:rPr>
          <w:sz w:val="24"/>
          <w:szCs w:val="24"/>
        </w:rPr>
        <w:t>1/100 til &lt;1/10), ikke almindelig ( ≥ </w:t>
      </w:r>
      <w:r w:rsidRPr="00A1716A">
        <w:rPr>
          <w:rFonts w:hint="eastAsia"/>
          <w:sz w:val="24"/>
          <w:szCs w:val="24"/>
        </w:rPr>
        <w:t> </w:t>
      </w:r>
      <w:r w:rsidRPr="00A1716A">
        <w:rPr>
          <w:sz w:val="24"/>
          <w:szCs w:val="24"/>
        </w:rPr>
        <w:t>1/1.000 til &lt; 1/100), sj</w:t>
      </w:r>
      <w:r w:rsidRPr="00A1716A">
        <w:rPr>
          <w:rFonts w:hint="eastAsia"/>
          <w:sz w:val="24"/>
          <w:szCs w:val="24"/>
        </w:rPr>
        <w:t>æ</w:t>
      </w:r>
      <w:r w:rsidRPr="00A1716A">
        <w:rPr>
          <w:sz w:val="24"/>
          <w:szCs w:val="24"/>
        </w:rPr>
        <w:t>lden ( ≥ </w:t>
      </w:r>
      <w:r w:rsidRPr="00A1716A">
        <w:rPr>
          <w:rFonts w:hint="eastAsia"/>
          <w:sz w:val="24"/>
          <w:szCs w:val="24"/>
        </w:rPr>
        <w:t> </w:t>
      </w:r>
      <w:r w:rsidRPr="00A1716A">
        <w:rPr>
          <w:sz w:val="24"/>
          <w:szCs w:val="24"/>
        </w:rPr>
        <w:t>1/10.000 til</w:t>
      </w:r>
      <w:r w:rsidRPr="00A1716A">
        <w:rPr>
          <w:rFonts w:hint="eastAsia"/>
          <w:sz w:val="24"/>
          <w:szCs w:val="24"/>
        </w:rPr>
        <w:t> </w:t>
      </w:r>
      <w:r w:rsidRPr="00A1716A">
        <w:rPr>
          <w:sz w:val="24"/>
          <w:szCs w:val="24"/>
        </w:rPr>
        <w:t>&lt; </w:t>
      </w:r>
      <w:r w:rsidRPr="00A1716A">
        <w:rPr>
          <w:rFonts w:hint="eastAsia"/>
          <w:sz w:val="24"/>
          <w:szCs w:val="24"/>
        </w:rPr>
        <w:t> </w:t>
      </w:r>
      <w:r w:rsidRPr="00A1716A">
        <w:rPr>
          <w:sz w:val="24"/>
          <w:szCs w:val="24"/>
        </w:rPr>
        <w:t>1/1.000) og meget sj</w:t>
      </w:r>
      <w:r w:rsidRPr="00A1716A">
        <w:rPr>
          <w:rFonts w:hint="eastAsia"/>
          <w:sz w:val="24"/>
          <w:szCs w:val="24"/>
        </w:rPr>
        <w:t>æ</w:t>
      </w:r>
      <w:r w:rsidRPr="00A1716A">
        <w:rPr>
          <w:sz w:val="24"/>
          <w:szCs w:val="24"/>
        </w:rPr>
        <w:t>lden (&lt; 1/10,000).</w:t>
      </w:r>
    </w:p>
    <w:p w:rsidR="00270291" w:rsidRPr="00A1716A" w:rsidRDefault="00270291" w:rsidP="00270291">
      <w:pPr>
        <w:ind w:left="851"/>
        <w:rPr>
          <w:sz w:val="24"/>
          <w:szCs w:val="24"/>
        </w:rPr>
      </w:pPr>
      <w:r w:rsidRPr="00A1716A">
        <w:rPr>
          <w:sz w:val="24"/>
          <w:szCs w:val="24"/>
        </w:rPr>
        <w:t>   </w:t>
      </w:r>
    </w:p>
    <w:p w:rsidR="00270291" w:rsidRPr="00A1716A" w:rsidRDefault="00270291" w:rsidP="00270291">
      <w:pPr>
        <w:ind w:left="851"/>
        <w:rPr>
          <w:sz w:val="24"/>
          <w:szCs w:val="24"/>
        </w:rPr>
      </w:pPr>
      <w:r w:rsidRPr="00A1716A">
        <w:rPr>
          <w:sz w:val="24"/>
          <w:szCs w:val="24"/>
        </w:rPr>
        <w:t xml:space="preserve">Den samlede sikkerhedsprofil for </w:t>
      </w:r>
      <w:proofErr w:type="spellStart"/>
      <w:r w:rsidRPr="00A1716A">
        <w:rPr>
          <w:sz w:val="24"/>
          <w:szCs w:val="24"/>
        </w:rPr>
        <w:t>ganciclovir</w:t>
      </w:r>
      <w:proofErr w:type="spellEnd"/>
      <w:r w:rsidRPr="00A1716A">
        <w:rPr>
          <w:sz w:val="24"/>
          <w:szCs w:val="24"/>
        </w:rPr>
        <w:t>/</w:t>
      </w:r>
      <w:proofErr w:type="spellStart"/>
      <w:r w:rsidRPr="00A1716A">
        <w:rPr>
          <w:sz w:val="24"/>
          <w:szCs w:val="24"/>
        </w:rPr>
        <w:t>valganciclovir</w:t>
      </w:r>
      <w:proofErr w:type="spellEnd"/>
      <w:r w:rsidRPr="00A1716A">
        <w:rPr>
          <w:sz w:val="24"/>
          <w:szCs w:val="24"/>
        </w:rPr>
        <w:t xml:space="preserve"> stemmer overens for HIV og transplantation populationer, dog ses nethindel</w:t>
      </w:r>
      <w:r w:rsidRPr="00A1716A">
        <w:rPr>
          <w:rFonts w:hint="eastAsia"/>
          <w:sz w:val="24"/>
          <w:szCs w:val="24"/>
        </w:rPr>
        <w:t>ø</w:t>
      </w:r>
      <w:r w:rsidRPr="00A1716A">
        <w:rPr>
          <w:sz w:val="24"/>
          <w:szCs w:val="24"/>
        </w:rPr>
        <w:t xml:space="preserve">sning kun hos </w:t>
      </w:r>
      <w:proofErr w:type="gramStart"/>
      <w:r w:rsidRPr="00A1716A">
        <w:rPr>
          <w:sz w:val="24"/>
          <w:szCs w:val="24"/>
        </w:rPr>
        <w:t>HIV patienter</w:t>
      </w:r>
      <w:proofErr w:type="gramEnd"/>
      <w:r w:rsidRPr="00A1716A">
        <w:rPr>
          <w:sz w:val="24"/>
          <w:szCs w:val="24"/>
        </w:rPr>
        <w:t xml:space="preserve"> med CMV-</w:t>
      </w:r>
      <w:proofErr w:type="spellStart"/>
      <w:r w:rsidRPr="00A1716A">
        <w:rPr>
          <w:sz w:val="24"/>
          <w:szCs w:val="24"/>
        </w:rPr>
        <w:t>retinitis</w:t>
      </w:r>
      <w:proofErr w:type="spellEnd"/>
      <w:r w:rsidRPr="00A1716A">
        <w:rPr>
          <w:sz w:val="24"/>
          <w:szCs w:val="24"/>
        </w:rPr>
        <w:t>. D</w:t>
      </w:r>
      <w:r>
        <w:rPr>
          <w:sz w:val="24"/>
          <w:szCs w:val="24"/>
        </w:rPr>
        <w:t>og</w:t>
      </w:r>
      <w:r w:rsidRPr="00A1716A">
        <w:rPr>
          <w:sz w:val="24"/>
          <w:szCs w:val="24"/>
        </w:rPr>
        <w:t xml:space="preserve"> er der forskelle i hyppigheden af visse bivirkninger. </w:t>
      </w:r>
    </w:p>
    <w:p w:rsidR="00270291" w:rsidRPr="00A1716A" w:rsidRDefault="00270291" w:rsidP="00270291">
      <w:pPr>
        <w:ind w:left="851"/>
        <w:rPr>
          <w:sz w:val="24"/>
          <w:szCs w:val="24"/>
        </w:rPr>
      </w:pPr>
      <w:proofErr w:type="spellStart"/>
      <w:r w:rsidRPr="00A1716A">
        <w:rPr>
          <w:sz w:val="24"/>
          <w:szCs w:val="24"/>
        </w:rPr>
        <w:t>Valganciclovir</w:t>
      </w:r>
      <w:proofErr w:type="spellEnd"/>
      <w:r w:rsidRPr="00A1716A">
        <w:rPr>
          <w:sz w:val="24"/>
          <w:szCs w:val="24"/>
        </w:rPr>
        <w:t xml:space="preserve"> er forbundet med en h</w:t>
      </w:r>
      <w:r w:rsidRPr="00A1716A">
        <w:rPr>
          <w:rFonts w:hint="eastAsia"/>
          <w:sz w:val="24"/>
          <w:szCs w:val="24"/>
        </w:rPr>
        <w:t>ø</w:t>
      </w:r>
      <w:r w:rsidRPr="00A1716A">
        <w:rPr>
          <w:sz w:val="24"/>
          <w:szCs w:val="24"/>
        </w:rPr>
        <w:t>jere ris</w:t>
      </w:r>
      <w:r>
        <w:rPr>
          <w:sz w:val="24"/>
          <w:szCs w:val="24"/>
        </w:rPr>
        <w:t>i</w:t>
      </w:r>
      <w:r w:rsidRPr="00A1716A">
        <w:rPr>
          <w:sz w:val="24"/>
          <w:szCs w:val="24"/>
        </w:rPr>
        <w:t>ko for diarr</w:t>
      </w:r>
      <w:r w:rsidRPr="00A1716A">
        <w:rPr>
          <w:rFonts w:hint="eastAsia"/>
          <w:sz w:val="24"/>
          <w:szCs w:val="24"/>
        </w:rPr>
        <w:t>é</w:t>
      </w:r>
      <w:r w:rsidRPr="00A1716A">
        <w:rPr>
          <w:sz w:val="24"/>
          <w:szCs w:val="24"/>
        </w:rPr>
        <w:t xml:space="preserve"> sammenlignet med intraven</w:t>
      </w:r>
      <w:r w:rsidRPr="00A1716A">
        <w:rPr>
          <w:rFonts w:hint="eastAsia"/>
          <w:sz w:val="24"/>
          <w:szCs w:val="24"/>
        </w:rPr>
        <w:t>ø</w:t>
      </w:r>
      <w:r w:rsidRPr="00A1716A">
        <w:rPr>
          <w:sz w:val="24"/>
          <w:szCs w:val="24"/>
        </w:rPr>
        <w:t xml:space="preserve">s </w:t>
      </w:r>
      <w:proofErr w:type="spellStart"/>
      <w:r w:rsidRPr="00A1716A">
        <w:rPr>
          <w:sz w:val="24"/>
          <w:szCs w:val="24"/>
        </w:rPr>
        <w:t>ganciclovir</w:t>
      </w:r>
      <w:proofErr w:type="spellEnd"/>
      <w:r w:rsidRPr="00A1716A">
        <w:rPr>
          <w:sz w:val="24"/>
          <w:szCs w:val="24"/>
        </w:rPr>
        <w:t xml:space="preserve">. </w:t>
      </w:r>
    </w:p>
    <w:p w:rsidR="00270291" w:rsidRPr="00A1716A" w:rsidRDefault="00270291" w:rsidP="00270291">
      <w:pPr>
        <w:ind w:left="851"/>
        <w:rPr>
          <w:sz w:val="24"/>
          <w:szCs w:val="24"/>
        </w:rPr>
      </w:pPr>
    </w:p>
    <w:p w:rsidR="00270291" w:rsidRPr="00A1716A" w:rsidRDefault="00270291" w:rsidP="00270291">
      <w:pPr>
        <w:ind w:left="851"/>
        <w:rPr>
          <w:sz w:val="24"/>
          <w:szCs w:val="24"/>
        </w:rPr>
      </w:pPr>
      <w:proofErr w:type="spellStart"/>
      <w:r w:rsidRPr="00A1716A">
        <w:rPr>
          <w:sz w:val="24"/>
          <w:szCs w:val="24"/>
        </w:rPr>
        <w:t>Pyreksi</w:t>
      </w:r>
      <w:proofErr w:type="spellEnd"/>
      <w:r w:rsidRPr="00A1716A">
        <w:rPr>
          <w:sz w:val="24"/>
          <w:szCs w:val="24"/>
        </w:rPr>
        <w:t>,</w:t>
      </w:r>
      <w:r w:rsidRPr="00A1716A">
        <w:rPr>
          <w:rFonts w:hint="eastAsia"/>
          <w:sz w:val="24"/>
          <w:szCs w:val="24"/>
        </w:rPr>
        <w:t> </w:t>
      </w:r>
      <w:proofErr w:type="spellStart"/>
      <w:r w:rsidRPr="00A1716A">
        <w:rPr>
          <w:sz w:val="24"/>
          <w:szCs w:val="24"/>
        </w:rPr>
        <w:t>Candida</w:t>
      </w:r>
      <w:proofErr w:type="spellEnd"/>
      <w:r w:rsidRPr="00A1716A">
        <w:rPr>
          <w:sz w:val="24"/>
          <w:szCs w:val="24"/>
        </w:rPr>
        <w:t>-infektioner, depression, sv</w:t>
      </w:r>
      <w:r w:rsidRPr="00A1716A">
        <w:rPr>
          <w:rFonts w:hint="eastAsia"/>
          <w:sz w:val="24"/>
          <w:szCs w:val="24"/>
        </w:rPr>
        <w:t>æ</w:t>
      </w:r>
      <w:r w:rsidRPr="00A1716A">
        <w:rPr>
          <w:sz w:val="24"/>
          <w:szCs w:val="24"/>
        </w:rPr>
        <w:t xml:space="preserve">r </w:t>
      </w:r>
      <w:proofErr w:type="spellStart"/>
      <w:r w:rsidRPr="00A1716A">
        <w:rPr>
          <w:sz w:val="24"/>
          <w:szCs w:val="24"/>
        </w:rPr>
        <w:t>neutropeni</w:t>
      </w:r>
      <w:proofErr w:type="spellEnd"/>
      <w:r w:rsidRPr="00A1716A">
        <w:rPr>
          <w:sz w:val="24"/>
          <w:szCs w:val="24"/>
        </w:rPr>
        <w:t xml:space="preserve"> (ANC&lt;500/</w:t>
      </w:r>
      <w:r w:rsidRPr="00A1716A">
        <w:rPr>
          <w:rFonts w:hint="eastAsia"/>
          <w:sz w:val="24"/>
          <w:szCs w:val="24"/>
        </w:rPr>
        <w:t>µ</w:t>
      </w:r>
      <w:r w:rsidRPr="00A1716A">
        <w:rPr>
          <w:sz w:val="24"/>
          <w:szCs w:val="24"/>
        </w:rPr>
        <w:t>L) og hudreaktioner er hyppigere rapporteret hos patienter med HIV. Blandt patienter der havde f</w:t>
      </w:r>
      <w:r w:rsidRPr="00A1716A">
        <w:rPr>
          <w:rFonts w:hint="eastAsia"/>
          <w:sz w:val="24"/>
          <w:szCs w:val="24"/>
        </w:rPr>
        <w:t>å</w:t>
      </w:r>
      <w:r w:rsidRPr="00A1716A">
        <w:rPr>
          <w:sz w:val="24"/>
          <w:szCs w:val="24"/>
        </w:rPr>
        <w:t>et organtranspla</w:t>
      </w:r>
      <w:r>
        <w:rPr>
          <w:sz w:val="24"/>
          <w:szCs w:val="24"/>
        </w:rPr>
        <w:t>n</w:t>
      </w:r>
      <w:r w:rsidRPr="00A1716A">
        <w:rPr>
          <w:sz w:val="24"/>
          <w:szCs w:val="24"/>
        </w:rPr>
        <w:t>tation er der hyppigere blevet rapporteret nyre- og leverdysfunktion.</w:t>
      </w:r>
    </w:p>
    <w:p w:rsidR="00270291" w:rsidRDefault="00270291" w:rsidP="00270291">
      <w:pPr>
        <w:ind w:left="851" w:hanging="851"/>
        <w:rPr>
          <w:sz w:val="24"/>
          <w:szCs w:val="24"/>
        </w:rPr>
      </w:pPr>
    </w:p>
    <w:p w:rsidR="00270291" w:rsidRPr="00A1716A" w:rsidRDefault="00270291" w:rsidP="00270291">
      <w:pPr>
        <w:ind w:left="851"/>
        <w:rPr>
          <w:sz w:val="24"/>
          <w:szCs w:val="24"/>
        </w:rPr>
      </w:pPr>
      <w:r w:rsidRPr="00A1716A">
        <w:rPr>
          <w:sz w:val="24"/>
          <w:szCs w:val="24"/>
        </w:rPr>
        <w:t>b) Liste over bivirkninger i tabelform</w:t>
      </w:r>
    </w:p>
    <w:p w:rsidR="00527329" w:rsidRPr="00270291" w:rsidRDefault="00270291" w:rsidP="00270291">
      <w:pPr>
        <w:shd w:val="clear" w:color="auto" w:fill="FFFFFF"/>
        <w:textAlignment w:val="baseline"/>
        <w:rPr>
          <w:color w:val="000000"/>
          <w:sz w:val="22"/>
          <w:szCs w:val="22"/>
          <w:lang w:eastAsia="da-DK"/>
        </w:rPr>
      </w:pPr>
      <w:r w:rsidRPr="001217B8">
        <w:rPr>
          <w:color w:val="000000"/>
          <w:sz w:val="22"/>
          <w:szCs w:val="22"/>
          <w:bdr w:val="none" w:sz="0" w:space="0" w:color="auto" w:frame="1"/>
          <w:lang w:eastAsia="da-DK"/>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49"/>
        <w:gridCol w:w="2116"/>
        <w:gridCol w:w="1848"/>
        <w:gridCol w:w="1805"/>
      </w:tblGrid>
      <w:tr w:rsidR="00270291" w:rsidRPr="008B78C6" w:rsidTr="00270291">
        <w:trPr>
          <w:cantSplit/>
          <w:tblHeader/>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bCs/>
                <w:iCs/>
                <w:sz w:val="24"/>
                <w:szCs w:val="24"/>
              </w:rPr>
              <w:t>Systemorgan-klasser</w:t>
            </w:r>
          </w:p>
        </w:tc>
        <w:tc>
          <w:tcPr>
            <w:tcW w:w="95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sz w:val="24"/>
                <w:szCs w:val="24"/>
              </w:rPr>
            </w:pPr>
            <w:r w:rsidRPr="008B78C6">
              <w:rPr>
                <w:b/>
                <w:sz w:val="24"/>
                <w:szCs w:val="24"/>
              </w:rPr>
              <w:t>Meget almindelig (≥1/10)</w:t>
            </w:r>
          </w:p>
        </w:tc>
        <w:tc>
          <w:tcPr>
            <w:tcW w:w="1165"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sz w:val="24"/>
                <w:szCs w:val="24"/>
              </w:rPr>
            </w:pPr>
            <w:r w:rsidRPr="008B78C6">
              <w:rPr>
                <w:b/>
                <w:sz w:val="24"/>
                <w:szCs w:val="24"/>
              </w:rPr>
              <w:t xml:space="preserve">Almindelig </w:t>
            </w:r>
            <w:r>
              <w:rPr>
                <w:b/>
                <w:sz w:val="24"/>
                <w:szCs w:val="24"/>
              </w:rPr>
              <w:t xml:space="preserve">(≥1/100 til </w:t>
            </w:r>
            <w:r>
              <w:rPr>
                <w:b/>
                <w:sz w:val="24"/>
                <w:szCs w:val="24"/>
              </w:rPr>
              <w:sym w:font="Symbol" w:char="F03C"/>
            </w:r>
            <w:r>
              <w:rPr>
                <w:b/>
                <w:sz w:val="24"/>
                <w:szCs w:val="24"/>
              </w:rPr>
              <w:t>1/10)</w:t>
            </w:r>
          </w:p>
        </w:tc>
        <w:tc>
          <w:tcPr>
            <w:tcW w:w="1054"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sz w:val="24"/>
                <w:szCs w:val="24"/>
              </w:rPr>
            </w:pPr>
            <w:r w:rsidRPr="008B78C6">
              <w:rPr>
                <w:b/>
                <w:sz w:val="24"/>
                <w:szCs w:val="24"/>
              </w:rPr>
              <w:t>Ikke almindelig</w:t>
            </w:r>
          </w:p>
          <w:p w:rsidR="00270291" w:rsidRPr="008B78C6" w:rsidRDefault="00270291" w:rsidP="00270291">
            <w:pPr>
              <w:rPr>
                <w:b/>
                <w:sz w:val="24"/>
                <w:szCs w:val="24"/>
              </w:rPr>
            </w:pPr>
            <w:r>
              <w:rPr>
                <w:b/>
                <w:sz w:val="24"/>
                <w:szCs w:val="24"/>
              </w:rPr>
              <w:t xml:space="preserve">(≥1/1.000 til </w:t>
            </w:r>
            <w:r>
              <w:rPr>
                <w:b/>
                <w:sz w:val="24"/>
                <w:szCs w:val="24"/>
              </w:rPr>
              <w:sym w:font="Symbol" w:char="F03C"/>
            </w:r>
            <w:r>
              <w:rPr>
                <w:b/>
                <w:sz w:val="24"/>
                <w:szCs w:val="24"/>
              </w:rPr>
              <w:t>1/100)</w:t>
            </w:r>
          </w:p>
        </w:tc>
        <w:tc>
          <w:tcPr>
            <w:tcW w:w="888"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sz w:val="24"/>
                <w:szCs w:val="24"/>
              </w:rPr>
            </w:pPr>
            <w:r w:rsidRPr="008B78C6">
              <w:rPr>
                <w:b/>
                <w:sz w:val="24"/>
                <w:szCs w:val="24"/>
              </w:rPr>
              <w:t xml:space="preserve">Sjælden </w:t>
            </w:r>
            <w:r>
              <w:rPr>
                <w:b/>
                <w:sz w:val="24"/>
                <w:szCs w:val="24"/>
              </w:rPr>
              <w:t>(≥1/10.000 til &lt;1/1.000)</w:t>
            </w: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sz w:val="24"/>
                <w:szCs w:val="24"/>
              </w:rPr>
              <w:t>Infektioner og parasitære sygdomme</w:t>
            </w:r>
          </w:p>
        </w:tc>
        <w:tc>
          <w:tcPr>
            <w:tcW w:w="957"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roofErr w:type="spellStart"/>
            <w:r>
              <w:rPr>
                <w:i/>
                <w:iCs/>
                <w:color w:val="000000"/>
                <w:sz w:val="22"/>
                <w:szCs w:val="22"/>
                <w:bdr w:val="none" w:sz="0" w:space="0" w:color="auto" w:frame="1"/>
              </w:rPr>
              <w:t>Candida</w:t>
            </w:r>
            <w:proofErr w:type="spellEnd"/>
            <w:r>
              <w:rPr>
                <w:color w:val="000000"/>
                <w:sz w:val="22"/>
                <w:szCs w:val="22"/>
              </w:rPr>
              <w:t> </w:t>
            </w:r>
            <w:r>
              <w:rPr>
                <w:color w:val="000000"/>
                <w:sz w:val="22"/>
                <w:szCs w:val="22"/>
                <w:bdr w:val="none" w:sz="0" w:space="0" w:color="auto" w:frame="1"/>
              </w:rPr>
              <w:t xml:space="preserve">-infektioner, inklusive oral </w:t>
            </w:r>
            <w:proofErr w:type="spellStart"/>
            <w:r>
              <w:rPr>
                <w:color w:val="000000"/>
                <w:sz w:val="22"/>
                <w:szCs w:val="22"/>
                <w:bdr w:val="none" w:sz="0" w:space="0" w:color="auto" w:frame="1"/>
              </w:rPr>
              <w:t>candidiasis</w:t>
            </w:r>
            <w:proofErr w:type="spellEnd"/>
            <w:r>
              <w:rPr>
                <w:color w:val="000000"/>
                <w:sz w:val="22"/>
                <w:szCs w:val="22"/>
                <w:bdr w:val="none" w:sz="0" w:space="0" w:color="auto" w:frame="1"/>
              </w:rPr>
              <w:t xml:space="preserve">, </w:t>
            </w:r>
            <w:r>
              <w:rPr>
                <w:color w:val="000000"/>
                <w:sz w:val="22"/>
                <w:szCs w:val="22"/>
              </w:rPr>
              <w:t>infektion i de øvre luftveje</w:t>
            </w:r>
          </w:p>
        </w:tc>
        <w:tc>
          <w:tcPr>
            <w:tcW w:w="1165" w:type="pct"/>
            <w:tcBorders>
              <w:top w:val="single" w:sz="4" w:space="0" w:color="auto"/>
              <w:left w:val="single" w:sz="4" w:space="0" w:color="auto"/>
              <w:bottom w:val="single" w:sz="4" w:space="0" w:color="auto"/>
              <w:right w:val="single" w:sz="4" w:space="0" w:color="auto"/>
            </w:tcBorders>
            <w:hideMark/>
          </w:tcPr>
          <w:p w:rsidR="00270291" w:rsidRPr="00A1716A" w:rsidRDefault="00270291" w:rsidP="00270291">
            <w:pPr>
              <w:rPr>
                <w:sz w:val="22"/>
                <w:szCs w:val="22"/>
                <w:bdr w:val="none" w:sz="0" w:space="0" w:color="auto" w:frame="1"/>
                <w:lang w:eastAsia="da-DK"/>
              </w:rPr>
            </w:pPr>
            <w:r w:rsidRPr="00A1716A">
              <w:rPr>
                <w:sz w:val="22"/>
                <w:szCs w:val="22"/>
                <w:bdr w:val="none" w:sz="0" w:space="0" w:color="auto" w:frame="1"/>
                <w:lang w:eastAsia="da-DK"/>
              </w:rPr>
              <w:t>Sepsis,</w:t>
            </w:r>
            <w:r w:rsidRPr="001217B8">
              <w:rPr>
                <w:sz w:val="22"/>
                <w:szCs w:val="22"/>
                <w:bdr w:val="none" w:sz="0" w:space="0" w:color="auto" w:frame="1"/>
                <w:lang w:eastAsia="da-DK"/>
              </w:rPr>
              <w:t xml:space="preserve"> </w:t>
            </w:r>
            <w:r>
              <w:rPr>
                <w:sz w:val="22"/>
                <w:szCs w:val="22"/>
                <w:bdr w:val="none" w:sz="0" w:space="0" w:color="auto" w:frame="1"/>
                <w:lang w:eastAsia="da-DK"/>
              </w:rPr>
              <w:t>i</w:t>
            </w:r>
            <w:r w:rsidRPr="001217B8">
              <w:rPr>
                <w:sz w:val="22"/>
                <w:szCs w:val="22"/>
                <w:bdr w:val="none" w:sz="0" w:space="0" w:color="auto" w:frame="1"/>
                <w:lang w:eastAsia="da-DK"/>
              </w:rPr>
              <w:t>nfluenza</w:t>
            </w:r>
            <w:r>
              <w:rPr>
                <w:sz w:val="22"/>
                <w:szCs w:val="22"/>
                <w:bdr w:val="none" w:sz="0" w:space="0" w:color="auto" w:frame="1"/>
                <w:lang w:eastAsia="da-DK"/>
              </w:rPr>
              <w:t>, u</w:t>
            </w:r>
            <w:r w:rsidRPr="001217B8">
              <w:rPr>
                <w:sz w:val="22"/>
                <w:szCs w:val="22"/>
                <w:bdr w:val="none" w:sz="0" w:space="0" w:color="auto" w:frame="1"/>
                <w:lang w:eastAsia="da-DK"/>
              </w:rPr>
              <w:t>rinvejsinfektion</w:t>
            </w:r>
            <w:r>
              <w:rPr>
                <w:sz w:val="22"/>
                <w:szCs w:val="22"/>
                <w:bdr w:val="none" w:sz="0" w:space="0" w:color="auto" w:frame="1"/>
                <w:lang w:eastAsia="da-DK"/>
              </w:rPr>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
            </w:tblGrid>
            <w:tr w:rsidR="00270291" w:rsidRPr="001217B8" w:rsidTr="00270291">
              <w:tc>
                <w:tcPr>
                  <w:tcW w:w="0" w:type="auto"/>
                  <w:tcBorders>
                    <w:top w:val="single" w:sz="6" w:space="0" w:color="000000"/>
                    <w:left w:val="single" w:sz="6" w:space="0" w:color="000000"/>
                    <w:bottom w:val="single" w:sz="6" w:space="0" w:color="000000"/>
                    <w:right w:val="single" w:sz="6" w:space="0" w:color="000000"/>
                  </w:tcBorders>
                  <w:vAlign w:val="bottom"/>
                  <w:hideMark/>
                </w:tcPr>
                <w:p w:rsidR="00270291" w:rsidRPr="00A1716A" w:rsidRDefault="00270291" w:rsidP="00270291">
                  <w:pPr>
                    <w:rPr>
                      <w:sz w:val="22"/>
                      <w:szCs w:val="22"/>
                      <w:bdr w:val="none" w:sz="0" w:space="0" w:color="auto" w:frame="1"/>
                      <w:lang w:eastAsia="da-DK"/>
                    </w:rPr>
                  </w:pPr>
                </w:p>
              </w:tc>
            </w:tr>
          </w:tbl>
          <w:p w:rsidR="00270291" w:rsidRPr="00A1716A" w:rsidRDefault="00270291" w:rsidP="00270291">
            <w:pPr>
              <w:rPr>
                <w:sz w:val="22"/>
                <w:szCs w:val="22"/>
                <w:bdr w:val="none" w:sz="0" w:space="0" w:color="auto" w:frame="1"/>
                <w:lang w:eastAsia="da-DK"/>
              </w:rPr>
            </w:pPr>
            <w:r>
              <w:rPr>
                <w:sz w:val="22"/>
                <w:szCs w:val="22"/>
                <w:bdr w:val="none" w:sz="0" w:space="0" w:color="auto" w:frame="1"/>
                <w:lang w:eastAsia="da-DK"/>
              </w:rPr>
              <w:t>c</w:t>
            </w:r>
            <w:r w:rsidRPr="001217B8">
              <w:rPr>
                <w:sz w:val="22"/>
                <w:szCs w:val="22"/>
                <w:bdr w:val="none" w:sz="0" w:space="0" w:color="auto" w:frame="1"/>
                <w:lang w:eastAsia="da-DK"/>
              </w:rPr>
              <w:t>ellulitis</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
            </w:tblGrid>
            <w:tr w:rsidR="00270291" w:rsidRPr="001217B8" w:rsidTr="00270291">
              <w:tc>
                <w:tcPr>
                  <w:tcW w:w="0" w:type="auto"/>
                  <w:tcBorders>
                    <w:top w:val="single" w:sz="6" w:space="0" w:color="000000"/>
                    <w:left w:val="single" w:sz="6" w:space="0" w:color="000000"/>
                    <w:bottom w:val="single" w:sz="6" w:space="0" w:color="000000"/>
                    <w:right w:val="single" w:sz="6" w:space="0" w:color="000000"/>
                  </w:tcBorders>
                  <w:vAlign w:val="bottom"/>
                  <w:hideMark/>
                </w:tcPr>
                <w:p w:rsidR="00270291" w:rsidRPr="00A1716A" w:rsidRDefault="00270291" w:rsidP="00270291">
                  <w:pPr>
                    <w:rPr>
                      <w:sz w:val="22"/>
                      <w:szCs w:val="22"/>
                      <w:bdr w:val="none" w:sz="0" w:space="0" w:color="auto" w:frame="1"/>
                      <w:lang w:eastAsia="da-DK"/>
                    </w:rPr>
                  </w:pPr>
                </w:p>
              </w:tc>
            </w:tr>
            <w:tr w:rsidR="00270291" w:rsidRPr="001217B8" w:rsidTr="00270291">
              <w:tc>
                <w:tcPr>
                  <w:tcW w:w="0" w:type="auto"/>
                  <w:tcBorders>
                    <w:top w:val="single" w:sz="6" w:space="0" w:color="000000"/>
                    <w:left w:val="single" w:sz="6" w:space="0" w:color="000000"/>
                    <w:bottom w:val="single" w:sz="6" w:space="0" w:color="000000"/>
                    <w:right w:val="single" w:sz="6" w:space="0" w:color="000000"/>
                  </w:tcBorders>
                  <w:vAlign w:val="bottom"/>
                  <w:hideMark/>
                </w:tcPr>
                <w:p w:rsidR="00270291" w:rsidRPr="00A1716A" w:rsidRDefault="00270291" w:rsidP="00270291">
                  <w:pPr>
                    <w:rPr>
                      <w:sz w:val="22"/>
                      <w:szCs w:val="22"/>
                      <w:bdr w:val="none" w:sz="0" w:space="0" w:color="auto" w:frame="1"/>
                      <w:lang w:eastAsia="da-DK"/>
                    </w:rPr>
                  </w:pPr>
                </w:p>
              </w:tc>
            </w:tr>
          </w:tbl>
          <w:p w:rsidR="00270291" w:rsidRPr="008B78C6" w:rsidRDefault="00270291" w:rsidP="00270291">
            <w:pPr>
              <w:rPr>
                <w:bCs/>
                <w:sz w:val="24"/>
                <w:szCs w:val="24"/>
              </w:rPr>
            </w:pPr>
          </w:p>
        </w:tc>
        <w:tc>
          <w:tcPr>
            <w:tcW w:w="1054"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bCs/>
                <w:sz w:val="24"/>
                <w:szCs w:val="24"/>
              </w:rPr>
              <w:t>Blod og lymfesystem</w:t>
            </w:r>
          </w:p>
        </w:tc>
        <w:tc>
          <w:tcPr>
            <w:tcW w:w="95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proofErr w:type="spellStart"/>
            <w:r>
              <w:rPr>
                <w:sz w:val="24"/>
                <w:szCs w:val="24"/>
              </w:rPr>
              <w:t>N</w:t>
            </w:r>
            <w:r w:rsidRPr="008B78C6">
              <w:rPr>
                <w:sz w:val="24"/>
                <w:szCs w:val="24"/>
              </w:rPr>
              <w:t>eutropeni</w:t>
            </w:r>
            <w:proofErr w:type="spellEnd"/>
            <w:r w:rsidRPr="008B78C6">
              <w:rPr>
                <w:sz w:val="24"/>
                <w:szCs w:val="24"/>
              </w:rPr>
              <w:t>, anæmi</w:t>
            </w:r>
          </w:p>
        </w:tc>
        <w:tc>
          <w:tcPr>
            <w:tcW w:w="1165" w:type="pct"/>
            <w:tcBorders>
              <w:top w:val="single" w:sz="4" w:space="0" w:color="auto"/>
              <w:left w:val="single" w:sz="4" w:space="0" w:color="auto"/>
              <w:bottom w:val="single" w:sz="4" w:space="0" w:color="auto"/>
              <w:right w:val="single" w:sz="4" w:space="0" w:color="auto"/>
            </w:tcBorders>
            <w:hideMark/>
          </w:tcPr>
          <w:p w:rsidR="00270291" w:rsidRPr="00A1716A" w:rsidRDefault="00270291" w:rsidP="00270291">
            <w:pPr>
              <w:rPr>
                <w:bCs/>
                <w:sz w:val="24"/>
                <w:szCs w:val="24"/>
                <w:lang w:val="nb-NO"/>
              </w:rPr>
            </w:pPr>
            <w:r w:rsidRPr="00A1716A">
              <w:rPr>
                <w:sz w:val="24"/>
                <w:szCs w:val="24"/>
                <w:lang w:val="nb-NO"/>
              </w:rPr>
              <w:t>Alvorlig anæmi, trombocytopeni, leukopeni, pancytopeni</w:t>
            </w:r>
          </w:p>
        </w:tc>
        <w:tc>
          <w:tcPr>
            <w:tcW w:w="1054"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sidRPr="008B78C6">
              <w:rPr>
                <w:sz w:val="24"/>
                <w:szCs w:val="24"/>
              </w:rPr>
              <w:t>Knoglemarvs-depression</w:t>
            </w:r>
          </w:p>
        </w:tc>
        <w:tc>
          <w:tcPr>
            <w:tcW w:w="888" w:type="pct"/>
            <w:tcBorders>
              <w:top w:val="single" w:sz="4" w:space="0" w:color="auto"/>
              <w:left w:val="single" w:sz="4" w:space="0" w:color="auto"/>
              <w:bottom w:val="single" w:sz="4" w:space="0" w:color="auto"/>
              <w:right w:val="single" w:sz="4" w:space="0" w:color="auto"/>
            </w:tcBorders>
            <w:hideMark/>
          </w:tcPr>
          <w:p w:rsidR="00270291" w:rsidRPr="00A1716A" w:rsidRDefault="00270291" w:rsidP="00270291">
            <w:pPr>
              <w:rPr>
                <w:sz w:val="22"/>
                <w:szCs w:val="22"/>
                <w:bdr w:val="none" w:sz="0" w:space="0" w:color="auto" w:frame="1"/>
                <w:lang w:eastAsia="da-DK"/>
              </w:rPr>
            </w:pPr>
            <w:proofErr w:type="spellStart"/>
            <w:r w:rsidRPr="00A1716A">
              <w:rPr>
                <w:sz w:val="22"/>
                <w:szCs w:val="22"/>
                <w:bdr w:val="none" w:sz="0" w:space="0" w:color="auto" w:frame="1"/>
                <w:lang w:eastAsia="da-DK"/>
              </w:rPr>
              <w:t>Aplastisk</w:t>
            </w:r>
            <w:proofErr w:type="spellEnd"/>
            <w:r w:rsidRPr="00A1716A">
              <w:rPr>
                <w:sz w:val="22"/>
                <w:szCs w:val="22"/>
                <w:bdr w:val="none" w:sz="0" w:space="0" w:color="auto" w:frame="1"/>
                <w:lang w:eastAsia="da-DK"/>
              </w:rPr>
              <w:t xml:space="preserve"> anæmi, </w:t>
            </w:r>
            <w:proofErr w:type="spellStart"/>
            <w:r w:rsidRPr="001217B8">
              <w:rPr>
                <w:sz w:val="22"/>
                <w:szCs w:val="22"/>
                <w:bdr w:val="none" w:sz="0" w:space="0" w:color="auto" w:frame="1"/>
                <w:lang w:eastAsia="da-DK"/>
              </w:rPr>
              <w:t>Agranulocytose</w:t>
            </w:r>
            <w:proofErr w:type="spellEnd"/>
            <w:r>
              <w:rPr>
                <w:sz w:val="22"/>
                <w:szCs w:val="22"/>
                <w:bdr w:val="none" w:sz="0" w:space="0" w:color="auto" w:frame="1"/>
                <w:lang w:eastAsia="da-DK"/>
              </w:rPr>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
            </w:tblGrid>
            <w:tr w:rsidR="00270291" w:rsidRPr="001217B8" w:rsidTr="00270291">
              <w:tc>
                <w:tcPr>
                  <w:tcW w:w="0" w:type="auto"/>
                  <w:tcBorders>
                    <w:top w:val="single" w:sz="6" w:space="0" w:color="000000"/>
                    <w:left w:val="single" w:sz="6" w:space="0" w:color="000000"/>
                    <w:bottom w:val="single" w:sz="6" w:space="0" w:color="000000"/>
                    <w:right w:val="single" w:sz="6" w:space="0" w:color="000000"/>
                  </w:tcBorders>
                  <w:vAlign w:val="bottom"/>
                  <w:hideMark/>
                </w:tcPr>
                <w:p w:rsidR="00270291" w:rsidRPr="00A1716A" w:rsidRDefault="00270291" w:rsidP="00270291">
                  <w:pPr>
                    <w:textAlignment w:val="baseline"/>
                    <w:rPr>
                      <w:sz w:val="22"/>
                      <w:szCs w:val="22"/>
                      <w:bdr w:val="none" w:sz="0" w:space="0" w:color="auto" w:frame="1"/>
                      <w:lang w:eastAsia="da-DK"/>
                    </w:rPr>
                  </w:pPr>
                </w:p>
              </w:tc>
            </w:tr>
          </w:tbl>
          <w:p w:rsidR="00270291" w:rsidRPr="00A1716A" w:rsidRDefault="00270291" w:rsidP="00270291">
            <w:pPr>
              <w:rPr>
                <w:sz w:val="22"/>
                <w:szCs w:val="22"/>
                <w:bdr w:val="none" w:sz="0" w:space="0" w:color="auto" w:frame="1"/>
                <w:lang w:eastAsia="da-DK"/>
              </w:rPr>
            </w:pPr>
            <w:proofErr w:type="spellStart"/>
            <w:r>
              <w:rPr>
                <w:color w:val="000000"/>
                <w:sz w:val="22"/>
                <w:szCs w:val="22"/>
              </w:rPr>
              <w:t>Granulocytopeni</w:t>
            </w:r>
            <w:proofErr w:type="spellEnd"/>
            <w:r>
              <w:rPr>
                <w:color w:val="000000"/>
                <w:sz w:val="22"/>
                <w:szCs w:val="22"/>
              </w:rPr>
              <w:t>*</w:t>
            </w:r>
          </w:p>
          <w:p w:rsidR="00270291" w:rsidRPr="00A1716A" w:rsidRDefault="00270291" w:rsidP="00270291">
            <w:pPr>
              <w:rPr>
                <w:sz w:val="22"/>
                <w:szCs w:val="22"/>
                <w:bdr w:val="none" w:sz="0" w:space="0" w:color="auto" w:frame="1"/>
                <w:lang w:eastAsia="da-DK"/>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sz w:val="24"/>
                <w:szCs w:val="24"/>
              </w:rPr>
              <w:t>Immunsystemet</w:t>
            </w:r>
          </w:p>
        </w:tc>
        <w:tc>
          <w:tcPr>
            <w:tcW w:w="957"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c>
          <w:tcPr>
            <w:tcW w:w="1165"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r>
              <w:rPr>
                <w:color w:val="000000"/>
                <w:sz w:val="22"/>
                <w:szCs w:val="22"/>
              </w:rPr>
              <w:t>Hypersensitivitet</w:t>
            </w:r>
          </w:p>
        </w:tc>
        <w:tc>
          <w:tcPr>
            <w:tcW w:w="1054"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proofErr w:type="spellStart"/>
            <w:r w:rsidRPr="008B78C6">
              <w:rPr>
                <w:sz w:val="24"/>
                <w:szCs w:val="24"/>
              </w:rPr>
              <w:t>Anafylaktisk</w:t>
            </w:r>
            <w:proofErr w:type="spellEnd"/>
            <w:r w:rsidRPr="008B78C6">
              <w:rPr>
                <w:sz w:val="24"/>
                <w:szCs w:val="24"/>
              </w:rPr>
              <w:t xml:space="preserve"> reaktion</w:t>
            </w:r>
            <w:r>
              <w:rPr>
                <w:sz w:val="24"/>
                <w:szCs w:val="24"/>
              </w:rPr>
              <w:t>*</w:t>
            </w:r>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sz w:val="24"/>
                <w:szCs w:val="24"/>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sz w:val="24"/>
                <w:szCs w:val="24"/>
              </w:rPr>
              <w:t xml:space="preserve">Metabolisme og ernæring  </w:t>
            </w:r>
          </w:p>
        </w:tc>
        <w:tc>
          <w:tcPr>
            <w:tcW w:w="957"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r>
              <w:rPr>
                <w:color w:val="000000"/>
                <w:sz w:val="22"/>
                <w:szCs w:val="22"/>
              </w:rPr>
              <w:t>Appetitløshed</w:t>
            </w:r>
          </w:p>
        </w:tc>
        <w:tc>
          <w:tcPr>
            <w:tcW w:w="1165"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Pr>
                <w:color w:val="000000"/>
                <w:sz w:val="22"/>
                <w:szCs w:val="22"/>
              </w:rPr>
              <w:t>Vægttab</w:t>
            </w:r>
          </w:p>
        </w:tc>
        <w:tc>
          <w:tcPr>
            <w:tcW w:w="1054"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sz w:val="24"/>
                <w:szCs w:val="24"/>
              </w:rPr>
              <w:t>Psykiske forstyrrelser</w:t>
            </w:r>
          </w:p>
        </w:tc>
        <w:tc>
          <w:tcPr>
            <w:tcW w:w="957"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c>
          <w:tcPr>
            <w:tcW w:w="1165"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sidRPr="008B78C6">
              <w:rPr>
                <w:sz w:val="24"/>
                <w:szCs w:val="24"/>
              </w:rPr>
              <w:t>Depression,</w:t>
            </w:r>
            <w:r>
              <w:rPr>
                <w:color w:val="000000"/>
                <w:sz w:val="22"/>
                <w:szCs w:val="22"/>
              </w:rPr>
              <w:t xml:space="preserve"> konfusion,</w:t>
            </w:r>
            <w:r w:rsidRPr="008B78C6">
              <w:rPr>
                <w:sz w:val="24"/>
                <w:szCs w:val="24"/>
              </w:rPr>
              <w:t xml:space="preserve"> angst, </w:t>
            </w:r>
          </w:p>
        </w:tc>
        <w:tc>
          <w:tcPr>
            <w:tcW w:w="1054"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sidRPr="008B78C6">
              <w:rPr>
                <w:sz w:val="24"/>
                <w:szCs w:val="24"/>
              </w:rPr>
              <w:t xml:space="preserve">Agitation, psykose, </w:t>
            </w:r>
            <w:r>
              <w:rPr>
                <w:color w:val="000000"/>
                <w:sz w:val="22"/>
                <w:szCs w:val="22"/>
              </w:rPr>
              <w:t>abnorme tanker,</w:t>
            </w:r>
            <w:r w:rsidRPr="008B78C6">
              <w:rPr>
                <w:sz w:val="24"/>
                <w:szCs w:val="24"/>
              </w:rPr>
              <w:t xml:space="preserve"> hallucination</w:t>
            </w:r>
            <w:r>
              <w:rPr>
                <w:sz w:val="24"/>
                <w:szCs w:val="24"/>
              </w:rPr>
              <w:t>er</w:t>
            </w:r>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sz w:val="24"/>
                <w:szCs w:val="24"/>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bCs/>
                <w:sz w:val="24"/>
                <w:szCs w:val="24"/>
              </w:rPr>
              <w:t>Nervesystemet</w:t>
            </w:r>
          </w:p>
        </w:tc>
        <w:tc>
          <w:tcPr>
            <w:tcW w:w="957"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r w:rsidRPr="008B78C6">
              <w:rPr>
                <w:sz w:val="24"/>
                <w:szCs w:val="24"/>
              </w:rPr>
              <w:t>Hovedpine</w:t>
            </w:r>
          </w:p>
        </w:tc>
        <w:tc>
          <w:tcPr>
            <w:tcW w:w="1165"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Pr>
                <w:sz w:val="24"/>
                <w:szCs w:val="24"/>
              </w:rPr>
              <w:t>S</w:t>
            </w:r>
            <w:r w:rsidRPr="008B78C6">
              <w:rPr>
                <w:sz w:val="24"/>
                <w:szCs w:val="24"/>
              </w:rPr>
              <w:t>øvn</w:t>
            </w:r>
            <w:r>
              <w:rPr>
                <w:sz w:val="24"/>
                <w:szCs w:val="24"/>
              </w:rPr>
              <w:t>løshed</w:t>
            </w:r>
            <w:r w:rsidRPr="008B78C6">
              <w:rPr>
                <w:sz w:val="24"/>
                <w:szCs w:val="24"/>
              </w:rPr>
              <w:t xml:space="preserve">, </w:t>
            </w:r>
            <w:r>
              <w:rPr>
                <w:color w:val="000000"/>
                <w:sz w:val="22"/>
                <w:szCs w:val="22"/>
              </w:rPr>
              <w:t xml:space="preserve">Perifer </w:t>
            </w:r>
            <w:proofErr w:type="spellStart"/>
            <w:r>
              <w:rPr>
                <w:color w:val="000000"/>
                <w:sz w:val="22"/>
                <w:szCs w:val="22"/>
              </w:rPr>
              <w:t>neuropati</w:t>
            </w:r>
            <w:proofErr w:type="spellEnd"/>
            <w:r>
              <w:rPr>
                <w:color w:val="000000"/>
                <w:sz w:val="22"/>
                <w:szCs w:val="22"/>
              </w:rPr>
              <w:t xml:space="preserve">, svimmelhed, </w:t>
            </w:r>
            <w:proofErr w:type="spellStart"/>
            <w:r>
              <w:rPr>
                <w:color w:val="000000"/>
                <w:sz w:val="22"/>
                <w:szCs w:val="22"/>
              </w:rPr>
              <w:t>paræstesier</w:t>
            </w:r>
            <w:proofErr w:type="spellEnd"/>
            <w:r>
              <w:rPr>
                <w:color w:val="000000"/>
                <w:sz w:val="22"/>
                <w:szCs w:val="22"/>
              </w:rPr>
              <w:t xml:space="preserve">, </w:t>
            </w:r>
            <w:proofErr w:type="spellStart"/>
            <w:r>
              <w:rPr>
                <w:color w:val="000000"/>
                <w:sz w:val="22"/>
                <w:szCs w:val="22"/>
              </w:rPr>
              <w:t>hypæstesi</w:t>
            </w:r>
            <w:proofErr w:type="spellEnd"/>
            <w:r>
              <w:rPr>
                <w:color w:val="000000"/>
                <w:sz w:val="22"/>
                <w:szCs w:val="22"/>
              </w:rPr>
              <w:t>, anfald,</w:t>
            </w:r>
            <w:r w:rsidRPr="008B78C6">
              <w:rPr>
                <w:sz w:val="24"/>
                <w:szCs w:val="24"/>
              </w:rPr>
              <w:t xml:space="preserve"> </w:t>
            </w:r>
            <w:proofErr w:type="spellStart"/>
            <w:r w:rsidRPr="008B78C6">
              <w:rPr>
                <w:sz w:val="24"/>
                <w:szCs w:val="24"/>
              </w:rPr>
              <w:t>dysgeusi</w:t>
            </w:r>
            <w:proofErr w:type="spellEnd"/>
            <w:r w:rsidRPr="008B78C6">
              <w:rPr>
                <w:sz w:val="24"/>
                <w:szCs w:val="24"/>
              </w:rPr>
              <w:t xml:space="preserve"> (smags-forstyrrelser),</w:t>
            </w:r>
          </w:p>
        </w:tc>
        <w:tc>
          <w:tcPr>
            <w:tcW w:w="1054"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proofErr w:type="spellStart"/>
            <w:r w:rsidRPr="008B78C6">
              <w:rPr>
                <w:sz w:val="24"/>
                <w:szCs w:val="24"/>
              </w:rPr>
              <w:t>Tremor</w:t>
            </w:r>
            <w:proofErr w:type="spellEnd"/>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sz w:val="24"/>
                <w:szCs w:val="24"/>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sz w:val="24"/>
                <w:szCs w:val="24"/>
              </w:rPr>
              <w:t>Øjne</w:t>
            </w:r>
          </w:p>
        </w:tc>
        <w:tc>
          <w:tcPr>
            <w:tcW w:w="957"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c>
          <w:tcPr>
            <w:tcW w:w="1165"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Pr>
                <w:color w:val="000000"/>
                <w:sz w:val="22"/>
                <w:szCs w:val="22"/>
              </w:rPr>
              <w:t>Nedsat syn,</w:t>
            </w:r>
            <w:r w:rsidRPr="008B78C6">
              <w:rPr>
                <w:sz w:val="24"/>
                <w:szCs w:val="24"/>
              </w:rPr>
              <w:t xml:space="preserve"> nethindeløsning</w:t>
            </w:r>
            <w:r>
              <w:rPr>
                <w:sz w:val="24"/>
                <w:szCs w:val="24"/>
              </w:rPr>
              <w:t>**</w:t>
            </w:r>
            <w:r w:rsidRPr="008B78C6">
              <w:rPr>
                <w:sz w:val="24"/>
                <w:szCs w:val="24"/>
              </w:rPr>
              <w:t xml:space="preserve">, </w:t>
            </w:r>
            <w:proofErr w:type="spellStart"/>
            <w:r w:rsidRPr="008B78C6">
              <w:rPr>
                <w:sz w:val="24"/>
                <w:szCs w:val="24"/>
              </w:rPr>
              <w:t>glaslegemesygdom</w:t>
            </w:r>
            <w:proofErr w:type="spellEnd"/>
            <w:r w:rsidRPr="008B78C6">
              <w:rPr>
                <w:sz w:val="24"/>
                <w:szCs w:val="24"/>
              </w:rPr>
              <w:t>, smerter i øjet</w:t>
            </w:r>
            <w:r>
              <w:rPr>
                <w:sz w:val="24"/>
                <w:szCs w:val="24"/>
              </w:rPr>
              <w:t xml:space="preserve">, </w:t>
            </w:r>
            <w:proofErr w:type="spellStart"/>
            <w:r>
              <w:rPr>
                <w:sz w:val="24"/>
                <w:szCs w:val="24"/>
              </w:rPr>
              <w:t>m</w:t>
            </w:r>
            <w:r w:rsidRPr="008B78C6">
              <w:rPr>
                <w:sz w:val="24"/>
                <w:szCs w:val="24"/>
              </w:rPr>
              <w:t>akulært</w:t>
            </w:r>
            <w:proofErr w:type="spellEnd"/>
            <w:r w:rsidRPr="008B78C6">
              <w:rPr>
                <w:sz w:val="24"/>
                <w:szCs w:val="24"/>
              </w:rPr>
              <w:t xml:space="preserve"> ødem</w:t>
            </w:r>
          </w:p>
        </w:tc>
        <w:tc>
          <w:tcPr>
            <w:tcW w:w="1054"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sz w:val="24"/>
                <w:szCs w:val="24"/>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sz w:val="24"/>
                <w:szCs w:val="24"/>
              </w:rPr>
              <w:t>Øre og labyrint</w:t>
            </w:r>
            <w:r w:rsidRPr="008B78C6">
              <w:rPr>
                <w:iCs/>
                <w:sz w:val="24"/>
                <w:szCs w:val="24"/>
              </w:rPr>
              <w:t xml:space="preserve"> </w:t>
            </w:r>
          </w:p>
        </w:tc>
        <w:tc>
          <w:tcPr>
            <w:tcW w:w="957"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c>
          <w:tcPr>
            <w:tcW w:w="1165"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sidRPr="008B78C6">
              <w:rPr>
                <w:sz w:val="24"/>
                <w:szCs w:val="24"/>
              </w:rPr>
              <w:t>Smerter i øret</w:t>
            </w:r>
          </w:p>
        </w:tc>
        <w:tc>
          <w:tcPr>
            <w:tcW w:w="1054"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sidRPr="008B78C6">
              <w:rPr>
                <w:sz w:val="24"/>
                <w:szCs w:val="24"/>
              </w:rPr>
              <w:t>Døvhed</w:t>
            </w:r>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sz w:val="24"/>
                <w:szCs w:val="24"/>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bCs/>
                <w:sz w:val="24"/>
                <w:szCs w:val="24"/>
              </w:rPr>
              <w:t>Hjerte</w:t>
            </w:r>
          </w:p>
        </w:tc>
        <w:tc>
          <w:tcPr>
            <w:tcW w:w="957"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c>
          <w:tcPr>
            <w:tcW w:w="1165"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c>
          <w:tcPr>
            <w:tcW w:w="1054"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proofErr w:type="spellStart"/>
            <w:r w:rsidRPr="008B78C6">
              <w:rPr>
                <w:sz w:val="24"/>
                <w:szCs w:val="24"/>
              </w:rPr>
              <w:t>Arytmier</w:t>
            </w:r>
            <w:proofErr w:type="spellEnd"/>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sz w:val="24"/>
                <w:szCs w:val="24"/>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proofErr w:type="spellStart"/>
            <w:r w:rsidRPr="008B78C6">
              <w:rPr>
                <w:b/>
                <w:sz w:val="24"/>
                <w:szCs w:val="24"/>
              </w:rPr>
              <w:t>Vaskulære</w:t>
            </w:r>
            <w:proofErr w:type="spellEnd"/>
            <w:r w:rsidRPr="008B78C6">
              <w:rPr>
                <w:b/>
                <w:sz w:val="24"/>
                <w:szCs w:val="24"/>
              </w:rPr>
              <w:t xml:space="preserve"> sygdomme</w:t>
            </w:r>
            <w:r w:rsidRPr="008B78C6">
              <w:rPr>
                <w:iCs/>
                <w:sz w:val="24"/>
                <w:szCs w:val="24"/>
              </w:rPr>
              <w:t xml:space="preserve"> </w:t>
            </w:r>
          </w:p>
        </w:tc>
        <w:tc>
          <w:tcPr>
            <w:tcW w:w="957"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c>
          <w:tcPr>
            <w:tcW w:w="1165"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r>
              <w:rPr>
                <w:color w:val="000000"/>
                <w:sz w:val="22"/>
                <w:szCs w:val="22"/>
              </w:rPr>
              <w:t>Hypotension</w:t>
            </w:r>
          </w:p>
        </w:tc>
        <w:tc>
          <w:tcPr>
            <w:tcW w:w="1054"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sz w:val="24"/>
                <w:szCs w:val="24"/>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sz w:val="24"/>
                <w:szCs w:val="24"/>
              </w:rPr>
              <w:t xml:space="preserve">Luftveje, thorax og </w:t>
            </w:r>
            <w:proofErr w:type="spellStart"/>
            <w:r w:rsidRPr="008B78C6">
              <w:rPr>
                <w:b/>
                <w:sz w:val="24"/>
                <w:szCs w:val="24"/>
              </w:rPr>
              <w:t>mediastinum</w:t>
            </w:r>
            <w:proofErr w:type="spellEnd"/>
          </w:p>
        </w:tc>
        <w:tc>
          <w:tcPr>
            <w:tcW w:w="95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sidRPr="008B78C6">
              <w:rPr>
                <w:sz w:val="24"/>
                <w:szCs w:val="24"/>
              </w:rPr>
              <w:t>Hoste</w:t>
            </w:r>
            <w:r>
              <w:rPr>
                <w:sz w:val="24"/>
                <w:szCs w:val="24"/>
              </w:rPr>
              <w:t>, d</w:t>
            </w:r>
            <w:r w:rsidRPr="008B78C6">
              <w:rPr>
                <w:sz w:val="24"/>
                <w:szCs w:val="24"/>
              </w:rPr>
              <w:t>yspnø</w:t>
            </w:r>
          </w:p>
        </w:tc>
        <w:tc>
          <w:tcPr>
            <w:tcW w:w="1165"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p>
        </w:tc>
        <w:tc>
          <w:tcPr>
            <w:tcW w:w="1054"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proofErr w:type="spellStart"/>
            <w:r w:rsidRPr="008B78C6">
              <w:rPr>
                <w:b/>
                <w:sz w:val="24"/>
                <w:szCs w:val="24"/>
              </w:rPr>
              <w:t>Mave-tarmkanalen</w:t>
            </w:r>
            <w:proofErr w:type="spellEnd"/>
            <w:r w:rsidRPr="008B78C6">
              <w:rPr>
                <w:b/>
                <w:sz w:val="24"/>
                <w:szCs w:val="24"/>
              </w:rPr>
              <w:t xml:space="preserve">   </w:t>
            </w:r>
          </w:p>
        </w:tc>
        <w:tc>
          <w:tcPr>
            <w:tcW w:w="95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sidRPr="008B78C6">
              <w:rPr>
                <w:sz w:val="24"/>
                <w:szCs w:val="24"/>
              </w:rPr>
              <w:t>Diarré</w:t>
            </w:r>
            <w:r>
              <w:rPr>
                <w:sz w:val="24"/>
                <w:szCs w:val="24"/>
              </w:rPr>
              <w:t>, k</w:t>
            </w:r>
            <w:r w:rsidRPr="008B78C6">
              <w:rPr>
                <w:sz w:val="24"/>
                <w:szCs w:val="24"/>
              </w:rPr>
              <w:t xml:space="preserve">valme, opkastning, </w:t>
            </w:r>
            <w:proofErr w:type="spellStart"/>
            <w:r w:rsidRPr="008B78C6">
              <w:rPr>
                <w:sz w:val="24"/>
                <w:szCs w:val="24"/>
              </w:rPr>
              <w:t>abdominalsmerter</w:t>
            </w:r>
            <w:proofErr w:type="spellEnd"/>
          </w:p>
        </w:tc>
        <w:tc>
          <w:tcPr>
            <w:tcW w:w="1165"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sz w:val="24"/>
                <w:szCs w:val="24"/>
              </w:rPr>
            </w:pPr>
            <w:r>
              <w:rPr>
                <w:color w:val="000000"/>
                <w:sz w:val="22"/>
                <w:szCs w:val="22"/>
              </w:rPr>
              <w:t>Dyspepsi</w:t>
            </w:r>
            <w:r>
              <w:rPr>
                <w:sz w:val="24"/>
                <w:szCs w:val="24"/>
              </w:rPr>
              <w:t xml:space="preserve">, </w:t>
            </w:r>
            <w:proofErr w:type="spellStart"/>
            <w:r>
              <w:rPr>
                <w:color w:val="000000"/>
                <w:sz w:val="22"/>
                <w:szCs w:val="22"/>
              </w:rPr>
              <w:t>flatulens</w:t>
            </w:r>
            <w:proofErr w:type="spellEnd"/>
            <w:r>
              <w:rPr>
                <w:color w:val="000000"/>
                <w:sz w:val="22"/>
                <w:szCs w:val="22"/>
              </w:rPr>
              <w:t xml:space="preserve">, smerter i øvre abdomen, obstipation, sår i munden, </w:t>
            </w:r>
            <w:proofErr w:type="spellStart"/>
            <w:r>
              <w:rPr>
                <w:color w:val="000000"/>
                <w:sz w:val="22"/>
                <w:szCs w:val="22"/>
              </w:rPr>
              <w:t>dysfagi</w:t>
            </w:r>
            <w:proofErr w:type="spellEnd"/>
            <w:r>
              <w:rPr>
                <w:color w:val="000000"/>
                <w:sz w:val="22"/>
                <w:szCs w:val="22"/>
              </w:rPr>
              <w:t xml:space="preserve">, </w:t>
            </w:r>
            <w:proofErr w:type="spellStart"/>
            <w:r>
              <w:rPr>
                <w:color w:val="000000"/>
                <w:sz w:val="22"/>
                <w:szCs w:val="22"/>
              </w:rPr>
              <w:t>Abdominal</w:t>
            </w:r>
            <w:proofErr w:type="spellEnd"/>
            <w:r>
              <w:rPr>
                <w:color w:val="000000"/>
                <w:sz w:val="22"/>
                <w:szCs w:val="22"/>
              </w:rPr>
              <w:t xml:space="preserve"> udspiling, </w:t>
            </w:r>
            <w:proofErr w:type="spellStart"/>
            <w:r>
              <w:rPr>
                <w:color w:val="000000"/>
                <w:sz w:val="22"/>
                <w:szCs w:val="22"/>
              </w:rPr>
              <w:t>pankreatitis</w:t>
            </w:r>
            <w:proofErr w:type="spellEnd"/>
          </w:p>
        </w:tc>
        <w:tc>
          <w:tcPr>
            <w:tcW w:w="1054"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sz w:val="24"/>
                <w:szCs w:val="24"/>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sz w:val="24"/>
                <w:szCs w:val="24"/>
              </w:rPr>
              <w:t xml:space="preserve">Lever og galdeveje </w:t>
            </w:r>
          </w:p>
        </w:tc>
        <w:tc>
          <w:tcPr>
            <w:tcW w:w="957"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c>
          <w:tcPr>
            <w:tcW w:w="1165"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Pr>
                <w:color w:val="000000"/>
                <w:sz w:val="22"/>
                <w:szCs w:val="22"/>
              </w:rPr>
              <w:t xml:space="preserve">Forhøjet alkalisk </w:t>
            </w:r>
            <w:proofErr w:type="spellStart"/>
            <w:r>
              <w:rPr>
                <w:color w:val="000000"/>
                <w:sz w:val="22"/>
                <w:szCs w:val="22"/>
              </w:rPr>
              <w:t>phosphatase</w:t>
            </w:r>
            <w:proofErr w:type="spellEnd"/>
            <w:r>
              <w:rPr>
                <w:color w:val="000000"/>
                <w:sz w:val="22"/>
                <w:szCs w:val="22"/>
              </w:rPr>
              <w:t xml:space="preserve"> i blodet, unormal leverfunktion</w:t>
            </w:r>
            <w:r w:rsidRPr="008B78C6">
              <w:rPr>
                <w:sz w:val="24"/>
                <w:szCs w:val="24"/>
              </w:rPr>
              <w:t xml:space="preserve">, forhøjet </w:t>
            </w:r>
            <w:proofErr w:type="spellStart"/>
            <w:r w:rsidRPr="008B78C6">
              <w:rPr>
                <w:sz w:val="24"/>
                <w:szCs w:val="24"/>
              </w:rPr>
              <w:t>aspartatamino</w:t>
            </w:r>
            <w:proofErr w:type="spellEnd"/>
            <w:r w:rsidRPr="008B78C6">
              <w:rPr>
                <w:sz w:val="24"/>
                <w:szCs w:val="24"/>
              </w:rPr>
              <w:t>-transferase</w:t>
            </w:r>
            <w:r>
              <w:rPr>
                <w:sz w:val="24"/>
                <w:szCs w:val="24"/>
              </w:rPr>
              <w:t xml:space="preserve">, </w:t>
            </w:r>
            <w:r>
              <w:rPr>
                <w:color w:val="000000"/>
                <w:sz w:val="22"/>
                <w:szCs w:val="22"/>
              </w:rPr>
              <w:t xml:space="preserve">forhøjet </w:t>
            </w:r>
            <w:proofErr w:type="spellStart"/>
            <w:r>
              <w:rPr>
                <w:color w:val="000000"/>
                <w:sz w:val="22"/>
                <w:szCs w:val="22"/>
              </w:rPr>
              <w:t>alanin-aminotransferase</w:t>
            </w:r>
            <w:proofErr w:type="spellEnd"/>
          </w:p>
        </w:tc>
        <w:tc>
          <w:tcPr>
            <w:tcW w:w="1054"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sz w:val="24"/>
                <w:szCs w:val="24"/>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sz w:val="24"/>
                <w:szCs w:val="24"/>
              </w:rPr>
              <w:t>Hud og subkutane væv</w:t>
            </w:r>
            <w:r w:rsidRPr="008B78C6">
              <w:rPr>
                <w:iCs/>
                <w:sz w:val="24"/>
                <w:szCs w:val="24"/>
              </w:rPr>
              <w:t xml:space="preserve"> </w:t>
            </w:r>
          </w:p>
        </w:tc>
        <w:tc>
          <w:tcPr>
            <w:tcW w:w="957"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roofErr w:type="spellStart"/>
            <w:r w:rsidRPr="008B78C6">
              <w:rPr>
                <w:sz w:val="24"/>
                <w:szCs w:val="24"/>
              </w:rPr>
              <w:t>Dermatitis</w:t>
            </w:r>
            <w:proofErr w:type="spellEnd"/>
          </w:p>
        </w:tc>
        <w:tc>
          <w:tcPr>
            <w:tcW w:w="1165"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Pr>
                <w:sz w:val="24"/>
                <w:szCs w:val="24"/>
              </w:rPr>
              <w:t>N</w:t>
            </w:r>
            <w:r w:rsidRPr="008B78C6">
              <w:rPr>
                <w:sz w:val="24"/>
                <w:szCs w:val="24"/>
              </w:rPr>
              <w:t xml:space="preserve">attesved, </w:t>
            </w:r>
            <w:proofErr w:type="spellStart"/>
            <w:r w:rsidRPr="008B78C6">
              <w:rPr>
                <w:sz w:val="24"/>
                <w:szCs w:val="24"/>
              </w:rPr>
              <w:t>pruritus</w:t>
            </w:r>
            <w:proofErr w:type="spellEnd"/>
            <w:r>
              <w:rPr>
                <w:sz w:val="24"/>
                <w:szCs w:val="24"/>
              </w:rPr>
              <w:t xml:space="preserve">, </w:t>
            </w:r>
            <w:r>
              <w:rPr>
                <w:color w:val="000000"/>
                <w:sz w:val="22"/>
                <w:szCs w:val="22"/>
              </w:rPr>
              <w:t xml:space="preserve">udslæt, </w:t>
            </w:r>
            <w:proofErr w:type="spellStart"/>
            <w:r>
              <w:rPr>
                <w:color w:val="000000"/>
                <w:sz w:val="22"/>
                <w:szCs w:val="22"/>
              </w:rPr>
              <w:t>alopeci</w:t>
            </w:r>
            <w:proofErr w:type="spellEnd"/>
          </w:p>
        </w:tc>
        <w:tc>
          <w:tcPr>
            <w:tcW w:w="1054"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Pr>
                <w:color w:val="000000"/>
                <w:sz w:val="22"/>
                <w:szCs w:val="22"/>
              </w:rPr>
              <w:t xml:space="preserve">Tør </w:t>
            </w:r>
            <w:proofErr w:type="gramStart"/>
            <w:r>
              <w:rPr>
                <w:color w:val="000000"/>
                <w:sz w:val="22"/>
                <w:szCs w:val="22"/>
              </w:rPr>
              <w:t>hud</w:t>
            </w:r>
            <w:r w:rsidRPr="008B78C6" w:rsidDel="00DA45C3">
              <w:rPr>
                <w:sz w:val="24"/>
                <w:szCs w:val="24"/>
              </w:rPr>
              <w:t xml:space="preserve"> </w:t>
            </w:r>
            <w:r w:rsidRPr="008B78C6">
              <w:rPr>
                <w:sz w:val="24"/>
                <w:szCs w:val="24"/>
              </w:rPr>
              <w:t>,</w:t>
            </w:r>
            <w:proofErr w:type="gramEnd"/>
            <w:r w:rsidRPr="008B78C6">
              <w:rPr>
                <w:sz w:val="24"/>
                <w:szCs w:val="24"/>
              </w:rPr>
              <w:t xml:space="preserve"> </w:t>
            </w:r>
            <w:proofErr w:type="spellStart"/>
            <w:r w:rsidRPr="008B78C6">
              <w:rPr>
                <w:sz w:val="24"/>
                <w:szCs w:val="24"/>
              </w:rPr>
              <w:t>urticaria</w:t>
            </w:r>
            <w:proofErr w:type="spellEnd"/>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sz w:val="24"/>
                <w:szCs w:val="24"/>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sz w:val="24"/>
                <w:szCs w:val="24"/>
              </w:rPr>
              <w:t>Knogler, led, muskler og bindevæv</w:t>
            </w:r>
            <w:r w:rsidRPr="008B78C6">
              <w:rPr>
                <w:iCs/>
                <w:sz w:val="24"/>
                <w:szCs w:val="24"/>
              </w:rPr>
              <w:t xml:space="preserve"> </w:t>
            </w:r>
          </w:p>
        </w:tc>
        <w:tc>
          <w:tcPr>
            <w:tcW w:w="957"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c>
          <w:tcPr>
            <w:tcW w:w="1165"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sidRPr="008B78C6">
              <w:rPr>
                <w:sz w:val="24"/>
                <w:szCs w:val="24"/>
              </w:rPr>
              <w:t xml:space="preserve">Rygsmerter, myalgi, </w:t>
            </w:r>
            <w:proofErr w:type="spellStart"/>
            <w:r w:rsidRPr="008B78C6">
              <w:rPr>
                <w:sz w:val="24"/>
                <w:szCs w:val="24"/>
              </w:rPr>
              <w:t>artralgi</w:t>
            </w:r>
            <w:proofErr w:type="spellEnd"/>
            <w:r w:rsidRPr="008B78C6">
              <w:rPr>
                <w:sz w:val="24"/>
                <w:szCs w:val="24"/>
              </w:rPr>
              <w:t>, muskelkramper</w:t>
            </w:r>
          </w:p>
        </w:tc>
        <w:tc>
          <w:tcPr>
            <w:tcW w:w="1054"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sz w:val="24"/>
                <w:szCs w:val="24"/>
              </w:rPr>
              <w:t>Nyrer og urinveje</w:t>
            </w:r>
            <w:r w:rsidRPr="008B78C6">
              <w:rPr>
                <w:iCs/>
                <w:sz w:val="24"/>
                <w:szCs w:val="24"/>
              </w:rPr>
              <w:t xml:space="preserve"> </w:t>
            </w:r>
          </w:p>
        </w:tc>
        <w:tc>
          <w:tcPr>
            <w:tcW w:w="957"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c>
          <w:tcPr>
            <w:tcW w:w="1165"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sidRPr="00A1716A">
              <w:rPr>
                <w:sz w:val="24"/>
                <w:szCs w:val="24"/>
              </w:rPr>
              <w:t>Nedsat nyrefunktion</w:t>
            </w:r>
            <w:r>
              <w:rPr>
                <w:sz w:val="24"/>
                <w:szCs w:val="24"/>
              </w:rPr>
              <w:t>,</w:t>
            </w:r>
            <w:r w:rsidRPr="008B78C6">
              <w:rPr>
                <w:sz w:val="24"/>
                <w:szCs w:val="24"/>
              </w:rPr>
              <w:t xml:space="preserve"> </w:t>
            </w:r>
            <w:r>
              <w:rPr>
                <w:sz w:val="24"/>
                <w:szCs w:val="24"/>
              </w:rPr>
              <w:t>n</w:t>
            </w:r>
            <w:r w:rsidRPr="00A1716A">
              <w:rPr>
                <w:sz w:val="24"/>
                <w:szCs w:val="24"/>
              </w:rPr>
              <w:t xml:space="preserve">edsat </w:t>
            </w:r>
            <w:proofErr w:type="spellStart"/>
            <w:r w:rsidRPr="00A1716A">
              <w:rPr>
                <w:sz w:val="24"/>
                <w:szCs w:val="24"/>
              </w:rPr>
              <w:t>renal</w:t>
            </w:r>
            <w:proofErr w:type="spellEnd"/>
            <w:r w:rsidRPr="00A1716A">
              <w:rPr>
                <w:sz w:val="24"/>
                <w:szCs w:val="24"/>
              </w:rPr>
              <w:t xml:space="preserve"> </w:t>
            </w:r>
            <w:proofErr w:type="spellStart"/>
            <w:r w:rsidRPr="00A1716A">
              <w:rPr>
                <w:sz w:val="24"/>
                <w:szCs w:val="24"/>
              </w:rPr>
              <w:t>creatininclearance</w:t>
            </w:r>
            <w:proofErr w:type="spellEnd"/>
            <w:r>
              <w:rPr>
                <w:sz w:val="24"/>
                <w:szCs w:val="24"/>
              </w:rPr>
              <w:t>,</w:t>
            </w:r>
            <w:r w:rsidRPr="008B78C6" w:rsidDel="00DA45C3">
              <w:rPr>
                <w:sz w:val="24"/>
                <w:szCs w:val="24"/>
              </w:rPr>
              <w:t xml:space="preserve"> </w:t>
            </w:r>
            <w:r>
              <w:rPr>
                <w:sz w:val="24"/>
                <w:szCs w:val="24"/>
              </w:rPr>
              <w:t>f</w:t>
            </w:r>
            <w:r w:rsidRPr="00A1716A">
              <w:rPr>
                <w:sz w:val="24"/>
                <w:szCs w:val="24"/>
              </w:rPr>
              <w:t>orhøjet blod-</w:t>
            </w:r>
            <w:proofErr w:type="spellStart"/>
            <w:r w:rsidRPr="00A1716A">
              <w:rPr>
                <w:sz w:val="24"/>
                <w:szCs w:val="24"/>
              </w:rPr>
              <w:t>creatinin</w:t>
            </w:r>
            <w:proofErr w:type="spellEnd"/>
          </w:p>
        </w:tc>
        <w:tc>
          <w:tcPr>
            <w:tcW w:w="1054"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sidRPr="00A1716A">
              <w:rPr>
                <w:color w:val="000000"/>
                <w:sz w:val="22"/>
                <w:szCs w:val="22"/>
              </w:rPr>
              <w:t xml:space="preserve">Nyresvigt, </w:t>
            </w:r>
            <w:r>
              <w:rPr>
                <w:color w:val="000000"/>
                <w:sz w:val="22"/>
                <w:szCs w:val="22"/>
              </w:rPr>
              <w:t>hæmaturi</w:t>
            </w:r>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sz w:val="24"/>
                <w:szCs w:val="24"/>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sz w:val="24"/>
                <w:szCs w:val="24"/>
              </w:rPr>
              <w:t>Det reproduktive system og mammae</w:t>
            </w:r>
            <w:r w:rsidRPr="008B78C6">
              <w:rPr>
                <w:iCs/>
                <w:sz w:val="24"/>
                <w:szCs w:val="24"/>
              </w:rPr>
              <w:t xml:space="preserve"> </w:t>
            </w:r>
          </w:p>
        </w:tc>
        <w:tc>
          <w:tcPr>
            <w:tcW w:w="957"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c>
          <w:tcPr>
            <w:tcW w:w="1165"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c>
          <w:tcPr>
            <w:tcW w:w="1054"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Pr>
                <w:sz w:val="24"/>
                <w:szCs w:val="24"/>
              </w:rPr>
              <w:t xml:space="preserve">Mandlig </w:t>
            </w:r>
            <w:proofErr w:type="spellStart"/>
            <w:r>
              <w:rPr>
                <w:sz w:val="24"/>
                <w:szCs w:val="24"/>
              </w:rPr>
              <w:t>i</w:t>
            </w:r>
            <w:r w:rsidRPr="008B78C6">
              <w:rPr>
                <w:sz w:val="24"/>
                <w:szCs w:val="24"/>
              </w:rPr>
              <w:t>nfertilitet</w:t>
            </w:r>
            <w:proofErr w:type="spellEnd"/>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sz w:val="24"/>
                <w:szCs w:val="24"/>
              </w:rPr>
            </w:pPr>
          </w:p>
        </w:tc>
      </w:tr>
      <w:tr w:rsidR="00270291" w:rsidRPr="008B78C6" w:rsidTr="00270291">
        <w:trPr>
          <w:cantSplit/>
        </w:trPr>
        <w:tc>
          <w:tcPr>
            <w:tcW w:w="937"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
                <w:iCs/>
                <w:sz w:val="24"/>
                <w:szCs w:val="24"/>
              </w:rPr>
            </w:pPr>
            <w:r w:rsidRPr="008B78C6">
              <w:rPr>
                <w:b/>
                <w:sz w:val="24"/>
                <w:szCs w:val="24"/>
              </w:rPr>
              <w:t>Almene symptomer og reaktioner på administrations-stedet</w:t>
            </w:r>
          </w:p>
        </w:tc>
        <w:tc>
          <w:tcPr>
            <w:tcW w:w="957"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roofErr w:type="spellStart"/>
            <w:r>
              <w:rPr>
                <w:color w:val="000000"/>
                <w:sz w:val="22"/>
                <w:szCs w:val="22"/>
              </w:rPr>
              <w:t>Pyreksi</w:t>
            </w:r>
            <w:proofErr w:type="spellEnd"/>
            <w:r>
              <w:rPr>
                <w:color w:val="000000"/>
                <w:sz w:val="22"/>
                <w:szCs w:val="22"/>
              </w:rPr>
              <w:t>, træthed</w:t>
            </w:r>
          </w:p>
        </w:tc>
        <w:tc>
          <w:tcPr>
            <w:tcW w:w="1165" w:type="pct"/>
            <w:tcBorders>
              <w:top w:val="single" w:sz="4" w:space="0" w:color="auto"/>
              <w:left w:val="single" w:sz="4" w:space="0" w:color="auto"/>
              <w:bottom w:val="single" w:sz="4" w:space="0" w:color="auto"/>
              <w:right w:val="single" w:sz="4" w:space="0" w:color="auto"/>
            </w:tcBorders>
            <w:hideMark/>
          </w:tcPr>
          <w:p w:rsidR="00270291" w:rsidRPr="008B78C6" w:rsidRDefault="00270291" w:rsidP="00270291">
            <w:pPr>
              <w:rPr>
                <w:bCs/>
                <w:sz w:val="24"/>
                <w:szCs w:val="24"/>
              </w:rPr>
            </w:pPr>
            <w:r>
              <w:rPr>
                <w:color w:val="000000"/>
                <w:sz w:val="22"/>
                <w:szCs w:val="22"/>
              </w:rPr>
              <w:t>Smerter</w:t>
            </w:r>
            <w:r w:rsidRPr="008B78C6">
              <w:rPr>
                <w:sz w:val="24"/>
                <w:szCs w:val="24"/>
              </w:rPr>
              <w:t>, kuldegysninger, utilpashed, asteni</w:t>
            </w:r>
          </w:p>
        </w:tc>
        <w:tc>
          <w:tcPr>
            <w:tcW w:w="1054"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r>
              <w:rPr>
                <w:color w:val="000000"/>
                <w:sz w:val="22"/>
                <w:szCs w:val="22"/>
              </w:rPr>
              <w:t>Brystsmerter</w:t>
            </w:r>
          </w:p>
        </w:tc>
        <w:tc>
          <w:tcPr>
            <w:tcW w:w="888" w:type="pct"/>
            <w:tcBorders>
              <w:top w:val="single" w:sz="4" w:space="0" w:color="auto"/>
              <w:left w:val="single" w:sz="4" w:space="0" w:color="auto"/>
              <w:bottom w:val="single" w:sz="4" w:space="0" w:color="auto"/>
              <w:right w:val="single" w:sz="4" w:space="0" w:color="auto"/>
            </w:tcBorders>
          </w:tcPr>
          <w:p w:rsidR="00270291" w:rsidRPr="008B78C6" w:rsidRDefault="00270291" w:rsidP="00270291">
            <w:pPr>
              <w:rPr>
                <w:bCs/>
                <w:sz w:val="24"/>
                <w:szCs w:val="24"/>
              </w:rPr>
            </w:pPr>
          </w:p>
        </w:tc>
      </w:tr>
    </w:tbl>
    <w:p w:rsidR="00270291" w:rsidRPr="0093083F" w:rsidRDefault="00270291" w:rsidP="00270291">
      <w:pPr>
        <w:textAlignment w:val="baseline"/>
        <w:rPr>
          <w:color w:val="000000"/>
          <w:sz w:val="22"/>
          <w:szCs w:val="22"/>
          <w:lang w:eastAsia="da-DK"/>
        </w:rPr>
      </w:pPr>
      <w:r w:rsidRPr="0093083F">
        <w:rPr>
          <w:rFonts w:ascii="inherit" w:hAnsi="inherit"/>
          <w:i/>
          <w:iCs/>
          <w:color w:val="000000"/>
          <w:sz w:val="22"/>
          <w:szCs w:val="22"/>
          <w:bdr w:val="none" w:sz="0" w:space="0" w:color="auto" w:frame="1"/>
          <w:lang w:eastAsia="da-DK"/>
        </w:rPr>
        <w:t>*Hyppigheden for disse bivirkninger stammer fra erfaringer efter markedsføring</w:t>
      </w:r>
    </w:p>
    <w:p w:rsidR="00270291" w:rsidRPr="0093083F" w:rsidRDefault="00270291" w:rsidP="00270291">
      <w:pPr>
        <w:textAlignment w:val="baseline"/>
        <w:rPr>
          <w:color w:val="000000"/>
          <w:sz w:val="22"/>
          <w:szCs w:val="22"/>
          <w:lang w:eastAsia="da-DK"/>
        </w:rPr>
      </w:pPr>
      <w:r w:rsidRPr="0093083F">
        <w:rPr>
          <w:rFonts w:ascii="inherit" w:hAnsi="inherit"/>
          <w:i/>
          <w:iCs/>
          <w:color w:val="000000"/>
          <w:sz w:val="22"/>
          <w:szCs w:val="22"/>
          <w:bdr w:val="none" w:sz="0" w:space="0" w:color="auto" w:frame="1"/>
          <w:lang w:eastAsia="da-DK"/>
        </w:rPr>
        <w:t xml:space="preserve">**Nethindeløsning er kun blevet rapporteret hos HIV-patienter, som var behandlet med </w:t>
      </w:r>
      <w:proofErr w:type="spellStart"/>
      <w:r w:rsidRPr="0093083F">
        <w:rPr>
          <w:rFonts w:ascii="inherit" w:hAnsi="inherit"/>
          <w:i/>
          <w:iCs/>
          <w:color w:val="000000"/>
          <w:sz w:val="22"/>
          <w:szCs w:val="22"/>
          <w:bdr w:val="none" w:sz="0" w:space="0" w:color="auto" w:frame="1"/>
          <w:lang w:eastAsia="da-DK"/>
        </w:rPr>
        <w:t>valganciclovir</w:t>
      </w:r>
      <w:proofErr w:type="spellEnd"/>
      <w:r w:rsidRPr="0093083F">
        <w:rPr>
          <w:rFonts w:ascii="inherit" w:hAnsi="inherit"/>
          <w:i/>
          <w:iCs/>
          <w:color w:val="000000"/>
          <w:sz w:val="22"/>
          <w:szCs w:val="22"/>
          <w:bdr w:val="none" w:sz="0" w:space="0" w:color="auto" w:frame="1"/>
          <w:lang w:eastAsia="da-DK"/>
        </w:rPr>
        <w:t xml:space="preserve"> til CMV-</w:t>
      </w:r>
      <w:proofErr w:type="spellStart"/>
      <w:r w:rsidRPr="0093083F">
        <w:rPr>
          <w:rFonts w:ascii="inherit" w:hAnsi="inherit"/>
          <w:i/>
          <w:iCs/>
          <w:color w:val="000000"/>
          <w:sz w:val="22"/>
          <w:szCs w:val="22"/>
          <w:bdr w:val="none" w:sz="0" w:space="0" w:color="auto" w:frame="1"/>
          <w:lang w:eastAsia="da-DK"/>
        </w:rPr>
        <w:t>re</w:t>
      </w:r>
      <w:r>
        <w:rPr>
          <w:rFonts w:ascii="inherit" w:hAnsi="inherit"/>
          <w:i/>
          <w:iCs/>
          <w:color w:val="000000"/>
          <w:sz w:val="22"/>
          <w:szCs w:val="22"/>
          <w:bdr w:val="none" w:sz="0" w:space="0" w:color="auto" w:frame="1"/>
          <w:lang w:eastAsia="da-DK"/>
        </w:rPr>
        <w:t>ti</w:t>
      </w:r>
      <w:r w:rsidRPr="0093083F">
        <w:rPr>
          <w:rFonts w:ascii="inherit" w:hAnsi="inherit"/>
          <w:i/>
          <w:iCs/>
          <w:color w:val="000000"/>
          <w:sz w:val="22"/>
          <w:szCs w:val="22"/>
          <w:bdr w:val="none" w:sz="0" w:space="0" w:color="auto" w:frame="1"/>
          <w:lang w:eastAsia="da-DK"/>
        </w:rPr>
        <w:t>nitis</w:t>
      </w:r>
      <w:proofErr w:type="spellEnd"/>
      <w:r w:rsidRPr="0093083F">
        <w:rPr>
          <w:rFonts w:ascii="inherit" w:hAnsi="inherit"/>
          <w:i/>
          <w:iCs/>
          <w:color w:val="000000"/>
          <w:sz w:val="22"/>
          <w:szCs w:val="22"/>
          <w:bdr w:val="none" w:sz="0" w:space="0" w:color="auto" w:frame="1"/>
          <w:lang w:eastAsia="da-DK"/>
        </w:rPr>
        <w:t>.</w:t>
      </w:r>
    </w:p>
    <w:p w:rsidR="00270291" w:rsidRPr="008B78C6" w:rsidRDefault="00270291" w:rsidP="00270291">
      <w:pPr>
        <w:ind w:left="851" w:hanging="851"/>
        <w:rPr>
          <w:sz w:val="24"/>
          <w:szCs w:val="24"/>
        </w:rPr>
      </w:pPr>
    </w:p>
    <w:p w:rsidR="00270291" w:rsidRPr="00A1716A" w:rsidRDefault="00270291" w:rsidP="00270291">
      <w:pPr>
        <w:ind w:left="851"/>
        <w:rPr>
          <w:sz w:val="24"/>
          <w:szCs w:val="24"/>
          <w:u w:val="single"/>
          <w:lang w:val="nb-NO"/>
        </w:rPr>
      </w:pPr>
      <w:r w:rsidRPr="00A1716A">
        <w:rPr>
          <w:sz w:val="24"/>
          <w:szCs w:val="24"/>
          <w:u w:val="single"/>
          <w:lang w:val="nb-NO"/>
        </w:rPr>
        <w:t>Beskrivelse af udvalgte bivirkninger</w:t>
      </w:r>
    </w:p>
    <w:p w:rsidR="00270291" w:rsidRPr="00A1716A" w:rsidRDefault="00270291" w:rsidP="00270291">
      <w:pPr>
        <w:ind w:left="851"/>
        <w:rPr>
          <w:sz w:val="24"/>
          <w:szCs w:val="24"/>
          <w:lang w:val="nb-NO"/>
        </w:rPr>
      </w:pPr>
      <w:r w:rsidRPr="00A1716A">
        <w:rPr>
          <w:sz w:val="24"/>
          <w:szCs w:val="24"/>
          <w:lang w:val="nb-NO"/>
        </w:rPr>
        <w:t>   </w:t>
      </w:r>
    </w:p>
    <w:p w:rsidR="00270291" w:rsidRPr="00A1716A" w:rsidRDefault="00270291" w:rsidP="00270291">
      <w:pPr>
        <w:ind w:left="851"/>
        <w:rPr>
          <w:i/>
          <w:sz w:val="24"/>
          <w:szCs w:val="24"/>
          <w:lang w:val="nb-NO"/>
        </w:rPr>
      </w:pPr>
      <w:r w:rsidRPr="00A1716A">
        <w:rPr>
          <w:i/>
          <w:sz w:val="24"/>
          <w:szCs w:val="24"/>
          <w:lang w:val="nb-NO"/>
        </w:rPr>
        <w:t>Neutropeni</w:t>
      </w:r>
    </w:p>
    <w:p w:rsidR="00270291" w:rsidRPr="00A1716A" w:rsidRDefault="00270291" w:rsidP="00270291">
      <w:pPr>
        <w:ind w:left="851"/>
        <w:rPr>
          <w:sz w:val="24"/>
          <w:szCs w:val="24"/>
        </w:rPr>
      </w:pPr>
      <w:proofErr w:type="spellStart"/>
      <w:r w:rsidRPr="00A1716A">
        <w:rPr>
          <w:sz w:val="24"/>
          <w:szCs w:val="24"/>
        </w:rPr>
        <w:t>Risko</w:t>
      </w:r>
      <w:proofErr w:type="spellEnd"/>
      <w:r w:rsidRPr="00A1716A">
        <w:rPr>
          <w:sz w:val="24"/>
          <w:szCs w:val="24"/>
        </w:rPr>
        <w:t xml:space="preserve"> for </w:t>
      </w:r>
      <w:proofErr w:type="spellStart"/>
      <w:r w:rsidRPr="00A1716A">
        <w:rPr>
          <w:sz w:val="24"/>
          <w:szCs w:val="24"/>
        </w:rPr>
        <w:t>neutropeni</w:t>
      </w:r>
      <w:proofErr w:type="spellEnd"/>
      <w:r w:rsidRPr="00A1716A">
        <w:rPr>
          <w:sz w:val="24"/>
          <w:szCs w:val="24"/>
        </w:rPr>
        <w:t xml:space="preserve"> kan ikke forudsiges ud fra </w:t>
      </w:r>
      <w:proofErr w:type="spellStart"/>
      <w:r w:rsidRPr="00A1716A">
        <w:rPr>
          <w:sz w:val="24"/>
          <w:szCs w:val="24"/>
        </w:rPr>
        <w:t>neutrofilocyttallet</w:t>
      </w:r>
      <w:proofErr w:type="spellEnd"/>
      <w:r w:rsidRPr="00A1716A">
        <w:rPr>
          <w:sz w:val="24"/>
          <w:szCs w:val="24"/>
        </w:rPr>
        <w:t xml:space="preserve"> inden behandling. </w:t>
      </w:r>
      <w:proofErr w:type="spellStart"/>
      <w:r w:rsidRPr="00A1716A">
        <w:rPr>
          <w:sz w:val="24"/>
          <w:szCs w:val="24"/>
        </w:rPr>
        <w:t>Neutropeni</w:t>
      </w:r>
      <w:proofErr w:type="spellEnd"/>
      <w:r w:rsidRPr="00A1716A">
        <w:rPr>
          <w:sz w:val="24"/>
          <w:szCs w:val="24"/>
        </w:rPr>
        <w:t xml:space="preserve"> opstår sædvanligvis inden for den første eller anden uge efter, behandlingen er påbegyndt. Celletallet normaliseres sædvanligvis inden for 2-5 dage efter </w:t>
      </w:r>
      <w:proofErr w:type="spellStart"/>
      <w:r w:rsidRPr="00A1716A">
        <w:rPr>
          <w:sz w:val="24"/>
          <w:szCs w:val="24"/>
        </w:rPr>
        <w:t>seponering</w:t>
      </w:r>
      <w:proofErr w:type="spellEnd"/>
      <w:r w:rsidRPr="00A1716A">
        <w:rPr>
          <w:sz w:val="24"/>
          <w:szCs w:val="24"/>
        </w:rPr>
        <w:t xml:space="preserve"> af lægemidlet eller dosisreduktion (se pkt. 4.4).</w:t>
      </w:r>
    </w:p>
    <w:p w:rsidR="00270291" w:rsidRPr="00A1716A" w:rsidRDefault="00270291" w:rsidP="00270291">
      <w:pPr>
        <w:ind w:left="851"/>
        <w:rPr>
          <w:sz w:val="24"/>
          <w:szCs w:val="24"/>
        </w:rPr>
      </w:pPr>
      <w:r w:rsidRPr="00A1716A">
        <w:rPr>
          <w:sz w:val="24"/>
          <w:szCs w:val="24"/>
        </w:rPr>
        <w:t>   </w:t>
      </w:r>
    </w:p>
    <w:p w:rsidR="00270291" w:rsidRPr="00A1716A" w:rsidRDefault="00270291" w:rsidP="00270291">
      <w:pPr>
        <w:ind w:left="851"/>
        <w:rPr>
          <w:i/>
          <w:sz w:val="24"/>
          <w:szCs w:val="24"/>
        </w:rPr>
      </w:pPr>
      <w:proofErr w:type="spellStart"/>
      <w:r w:rsidRPr="00A1716A">
        <w:rPr>
          <w:i/>
          <w:sz w:val="24"/>
          <w:szCs w:val="24"/>
        </w:rPr>
        <w:t>Trombocytopeni</w:t>
      </w:r>
      <w:proofErr w:type="spellEnd"/>
    </w:p>
    <w:p w:rsidR="00270291" w:rsidRPr="00A1716A" w:rsidRDefault="00270291" w:rsidP="00270291">
      <w:pPr>
        <w:ind w:left="851"/>
        <w:rPr>
          <w:sz w:val="24"/>
          <w:szCs w:val="24"/>
        </w:rPr>
      </w:pPr>
      <w:r w:rsidRPr="00A1716A">
        <w:rPr>
          <w:sz w:val="24"/>
          <w:szCs w:val="24"/>
        </w:rPr>
        <w:t xml:space="preserve">Patienter med lavt </w:t>
      </w:r>
      <w:proofErr w:type="spellStart"/>
      <w:r w:rsidRPr="00A1716A">
        <w:rPr>
          <w:sz w:val="24"/>
          <w:szCs w:val="24"/>
        </w:rPr>
        <w:t>trombocyttal</w:t>
      </w:r>
      <w:proofErr w:type="spellEnd"/>
      <w:r w:rsidRPr="00A1716A">
        <w:rPr>
          <w:sz w:val="24"/>
          <w:szCs w:val="24"/>
        </w:rPr>
        <w:t xml:space="preserve"> ved baseline (&lt;100.000/ µ</w:t>
      </w:r>
      <w:r>
        <w:rPr>
          <w:sz w:val="24"/>
          <w:szCs w:val="24"/>
        </w:rPr>
        <w:t>L</w:t>
      </w:r>
      <w:r w:rsidRPr="00A1716A">
        <w:rPr>
          <w:sz w:val="24"/>
          <w:szCs w:val="24"/>
        </w:rPr>
        <w:t xml:space="preserve">) har øget risiko for at udvikle </w:t>
      </w:r>
      <w:proofErr w:type="spellStart"/>
      <w:r w:rsidRPr="00A1716A">
        <w:rPr>
          <w:sz w:val="24"/>
          <w:szCs w:val="24"/>
        </w:rPr>
        <w:t>trombocytopeni</w:t>
      </w:r>
      <w:proofErr w:type="spellEnd"/>
      <w:r w:rsidRPr="00A1716A">
        <w:rPr>
          <w:sz w:val="24"/>
          <w:szCs w:val="24"/>
        </w:rPr>
        <w:t xml:space="preserve">. Patienter med </w:t>
      </w:r>
      <w:proofErr w:type="spellStart"/>
      <w:r w:rsidRPr="00A1716A">
        <w:rPr>
          <w:sz w:val="24"/>
          <w:szCs w:val="24"/>
        </w:rPr>
        <w:t>iatrogen</w:t>
      </w:r>
      <w:proofErr w:type="spellEnd"/>
      <w:r w:rsidRPr="00A1716A">
        <w:rPr>
          <w:sz w:val="24"/>
          <w:szCs w:val="24"/>
        </w:rPr>
        <w:t xml:space="preserve"> immunsuppression på grund af behandling med immunsuppressive midler har større risiko for </w:t>
      </w:r>
      <w:proofErr w:type="spellStart"/>
      <w:r w:rsidRPr="00A1716A">
        <w:rPr>
          <w:sz w:val="24"/>
          <w:szCs w:val="24"/>
        </w:rPr>
        <w:t>trombocytopeni</w:t>
      </w:r>
      <w:proofErr w:type="spellEnd"/>
      <w:r w:rsidRPr="00A1716A">
        <w:rPr>
          <w:sz w:val="24"/>
          <w:szCs w:val="24"/>
        </w:rPr>
        <w:t xml:space="preserve"> end patienter med AIDS (se pkt. 4.4). Alvorlig </w:t>
      </w:r>
      <w:proofErr w:type="spellStart"/>
      <w:r w:rsidRPr="00A1716A">
        <w:rPr>
          <w:sz w:val="24"/>
          <w:szCs w:val="24"/>
        </w:rPr>
        <w:t>trombocytopeni</w:t>
      </w:r>
      <w:proofErr w:type="spellEnd"/>
      <w:r w:rsidRPr="00A1716A">
        <w:rPr>
          <w:sz w:val="24"/>
          <w:szCs w:val="24"/>
        </w:rPr>
        <w:t xml:space="preserve"> kan være forbundet med livstruende blødninger.</w:t>
      </w:r>
    </w:p>
    <w:p w:rsidR="00270291" w:rsidRPr="00A1716A" w:rsidRDefault="00270291" w:rsidP="00270291">
      <w:pPr>
        <w:ind w:left="851"/>
        <w:rPr>
          <w:sz w:val="24"/>
          <w:szCs w:val="24"/>
        </w:rPr>
      </w:pPr>
      <w:r w:rsidRPr="00A1716A">
        <w:rPr>
          <w:sz w:val="24"/>
          <w:szCs w:val="24"/>
        </w:rPr>
        <w:t>   </w:t>
      </w:r>
    </w:p>
    <w:p w:rsidR="00270291" w:rsidRPr="00A1716A" w:rsidRDefault="00270291" w:rsidP="00270291">
      <w:pPr>
        <w:ind w:left="851"/>
        <w:rPr>
          <w:i/>
          <w:sz w:val="24"/>
          <w:szCs w:val="24"/>
        </w:rPr>
      </w:pPr>
      <w:r w:rsidRPr="00A1716A">
        <w:rPr>
          <w:i/>
          <w:sz w:val="24"/>
          <w:szCs w:val="24"/>
        </w:rPr>
        <w:t>P</w:t>
      </w:r>
      <w:r w:rsidRPr="00A1716A">
        <w:rPr>
          <w:rFonts w:hint="eastAsia"/>
          <w:i/>
          <w:sz w:val="24"/>
          <w:szCs w:val="24"/>
        </w:rPr>
        <w:t>å</w:t>
      </w:r>
      <w:r w:rsidRPr="00A1716A">
        <w:rPr>
          <w:i/>
          <w:sz w:val="24"/>
          <w:szCs w:val="24"/>
        </w:rPr>
        <w:t>virkning af behandlingsvarighed eller indikation p</w:t>
      </w:r>
      <w:r w:rsidRPr="00A1716A">
        <w:rPr>
          <w:rFonts w:hint="eastAsia"/>
          <w:i/>
          <w:sz w:val="24"/>
          <w:szCs w:val="24"/>
        </w:rPr>
        <w:t>å</w:t>
      </w:r>
      <w:r w:rsidRPr="00A1716A">
        <w:rPr>
          <w:i/>
          <w:sz w:val="24"/>
          <w:szCs w:val="24"/>
        </w:rPr>
        <w:t xml:space="preserve"> bivirkninger</w:t>
      </w:r>
    </w:p>
    <w:p w:rsidR="00270291" w:rsidRPr="00A1716A" w:rsidRDefault="00270291" w:rsidP="00270291">
      <w:pPr>
        <w:ind w:left="851"/>
        <w:rPr>
          <w:sz w:val="24"/>
          <w:szCs w:val="24"/>
        </w:rPr>
      </w:pPr>
      <w:r w:rsidRPr="00A1716A">
        <w:rPr>
          <w:sz w:val="24"/>
          <w:szCs w:val="24"/>
        </w:rPr>
        <w:t xml:space="preserve">Svær </w:t>
      </w:r>
      <w:proofErr w:type="spellStart"/>
      <w:r w:rsidRPr="00A1716A">
        <w:rPr>
          <w:sz w:val="24"/>
          <w:szCs w:val="24"/>
        </w:rPr>
        <w:t>neutropeni</w:t>
      </w:r>
      <w:proofErr w:type="spellEnd"/>
      <w:r w:rsidRPr="00A1716A">
        <w:rPr>
          <w:sz w:val="24"/>
          <w:szCs w:val="24"/>
        </w:rPr>
        <w:t> (ANC &lt;500/</w:t>
      </w:r>
      <w:r w:rsidRPr="00A1716A">
        <w:rPr>
          <w:rFonts w:hint="eastAsia"/>
          <w:sz w:val="24"/>
          <w:szCs w:val="24"/>
          <w:lang w:val="nb-NO"/>
        </w:rPr>
        <w:t>μ</w:t>
      </w:r>
      <w:r w:rsidRPr="00A1716A">
        <w:rPr>
          <w:sz w:val="24"/>
          <w:szCs w:val="24"/>
        </w:rPr>
        <w:t>l)</w:t>
      </w:r>
      <w:r w:rsidRPr="00A1716A">
        <w:rPr>
          <w:rFonts w:hint="eastAsia"/>
          <w:sz w:val="24"/>
          <w:szCs w:val="24"/>
        </w:rPr>
        <w:t> </w:t>
      </w:r>
      <w:r w:rsidRPr="00A1716A">
        <w:rPr>
          <w:sz w:val="24"/>
          <w:szCs w:val="24"/>
        </w:rPr>
        <w:t>ses hyppigere hos patienter med CMV-</w:t>
      </w:r>
      <w:proofErr w:type="spellStart"/>
      <w:r w:rsidRPr="00A1716A">
        <w:rPr>
          <w:sz w:val="24"/>
          <w:szCs w:val="24"/>
        </w:rPr>
        <w:t>retinitis</w:t>
      </w:r>
      <w:proofErr w:type="spellEnd"/>
      <w:r w:rsidRPr="00A1716A">
        <w:rPr>
          <w:sz w:val="24"/>
          <w:szCs w:val="24"/>
        </w:rPr>
        <w:t xml:space="preserve"> (14 %), der behandles med </w:t>
      </w:r>
      <w:proofErr w:type="spellStart"/>
      <w:r w:rsidRPr="00A1716A">
        <w:rPr>
          <w:sz w:val="24"/>
          <w:szCs w:val="24"/>
        </w:rPr>
        <w:t>valganciclovir</w:t>
      </w:r>
      <w:proofErr w:type="spellEnd"/>
      <w:r w:rsidRPr="00A1716A">
        <w:rPr>
          <w:sz w:val="24"/>
          <w:szCs w:val="24"/>
        </w:rPr>
        <w:t xml:space="preserve">, intravenøs eller oral </w:t>
      </w:r>
      <w:proofErr w:type="spellStart"/>
      <w:r w:rsidRPr="00A1716A">
        <w:rPr>
          <w:sz w:val="24"/>
          <w:szCs w:val="24"/>
        </w:rPr>
        <w:t>ganciclovir</w:t>
      </w:r>
      <w:proofErr w:type="spellEnd"/>
      <w:r w:rsidRPr="00A1716A">
        <w:rPr>
          <w:sz w:val="24"/>
          <w:szCs w:val="24"/>
        </w:rPr>
        <w:t xml:space="preserve"> sammenlignet med organtransplanterede patienter, som fik </w:t>
      </w:r>
      <w:proofErr w:type="spellStart"/>
      <w:r w:rsidRPr="00A1716A">
        <w:rPr>
          <w:sz w:val="24"/>
          <w:szCs w:val="24"/>
        </w:rPr>
        <w:t>valganciclovir</w:t>
      </w:r>
      <w:proofErr w:type="spellEnd"/>
      <w:r w:rsidRPr="00A1716A">
        <w:rPr>
          <w:sz w:val="24"/>
          <w:szCs w:val="24"/>
        </w:rPr>
        <w:t xml:space="preserve"> eller oral </w:t>
      </w:r>
      <w:proofErr w:type="spellStart"/>
      <w:r w:rsidRPr="00A1716A">
        <w:rPr>
          <w:sz w:val="24"/>
          <w:szCs w:val="24"/>
        </w:rPr>
        <w:t>ganciclovir</w:t>
      </w:r>
      <w:proofErr w:type="spellEnd"/>
      <w:r w:rsidRPr="00A1716A">
        <w:rPr>
          <w:sz w:val="24"/>
          <w:szCs w:val="24"/>
        </w:rPr>
        <w:t xml:space="preserve">. Hos patienter, som fik </w:t>
      </w:r>
      <w:proofErr w:type="spellStart"/>
      <w:r w:rsidRPr="00A1716A">
        <w:rPr>
          <w:sz w:val="24"/>
          <w:szCs w:val="24"/>
        </w:rPr>
        <w:t>valganciclovir</w:t>
      </w:r>
      <w:proofErr w:type="spellEnd"/>
      <w:r w:rsidRPr="00A1716A">
        <w:rPr>
          <w:sz w:val="24"/>
          <w:szCs w:val="24"/>
        </w:rPr>
        <w:t xml:space="preserve"> eller oral </w:t>
      </w:r>
      <w:proofErr w:type="spellStart"/>
      <w:r w:rsidRPr="00A1716A">
        <w:rPr>
          <w:sz w:val="24"/>
          <w:szCs w:val="24"/>
        </w:rPr>
        <w:t>ganciclovir</w:t>
      </w:r>
      <w:proofErr w:type="spellEnd"/>
      <w:r w:rsidRPr="00A1716A">
        <w:rPr>
          <w:sz w:val="24"/>
          <w:szCs w:val="24"/>
        </w:rPr>
        <w:t xml:space="preserve"> op til dag 100 efter transplantation, var forekomsten af svær </w:t>
      </w:r>
      <w:proofErr w:type="spellStart"/>
      <w:r w:rsidRPr="00A1716A">
        <w:rPr>
          <w:sz w:val="24"/>
          <w:szCs w:val="24"/>
        </w:rPr>
        <w:t>neutropeni</w:t>
      </w:r>
      <w:proofErr w:type="spellEnd"/>
      <w:r w:rsidRPr="00A1716A">
        <w:rPr>
          <w:sz w:val="24"/>
          <w:szCs w:val="24"/>
        </w:rPr>
        <w:t xml:space="preserve"> på henholdsvis 5 % og 3 %, mens patienter, som fik </w:t>
      </w:r>
      <w:proofErr w:type="spellStart"/>
      <w:r w:rsidRPr="00A1716A">
        <w:rPr>
          <w:sz w:val="24"/>
          <w:szCs w:val="24"/>
        </w:rPr>
        <w:t>valganciclovir</w:t>
      </w:r>
      <w:proofErr w:type="spellEnd"/>
      <w:r w:rsidRPr="00A1716A">
        <w:rPr>
          <w:sz w:val="24"/>
          <w:szCs w:val="24"/>
        </w:rPr>
        <w:t xml:space="preserve"> op til dag 200 efter transplantation, havde en forekomst af svær </w:t>
      </w:r>
      <w:proofErr w:type="spellStart"/>
      <w:r w:rsidRPr="00A1716A">
        <w:rPr>
          <w:sz w:val="24"/>
          <w:szCs w:val="24"/>
        </w:rPr>
        <w:t>neutropeni</w:t>
      </w:r>
      <w:proofErr w:type="spellEnd"/>
      <w:r w:rsidRPr="00A1716A">
        <w:rPr>
          <w:sz w:val="24"/>
          <w:szCs w:val="24"/>
        </w:rPr>
        <w:t xml:space="preserve"> på 10 %.</w:t>
      </w:r>
    </w:p>
    <w:p w:rsidR="00270291" w:rsidRPr="00A1716A" w:rsidRDefault="00270291" w:rsidP="00270291">
      <w:pPr>
        <w:ind w:left="851"/>
        <w:rPr>
          <w:sz w:val="24"/>
          <w:szCs w:val="24"/>
        </w:rPr>
      </w:pPr>
      <w:r w:rsidRPr="00A1716A">
        <w:rPr>
          <w:sz w:val="24"/>
          <w:szCs w:val="24"/>
        </w:rPr>
        <w:t>Der blev set en st</w:t>
      </w:r>
      <w:r w:rsidRPr="00A1716A">
        <w:rPr>
          <w:rFonts w:hint="eastAsia"/>
          <w:sz w:val="24"/>
          <w:szCs w:val="24"/>
        </w:rPr>
        <w:t>ø</w:t>
      </w:r>
      <w:r w:rsidRPr="00A1716A">
        <w:rPr>
          <w:sz w:val="24"/>
          <w:szCs w:val="24"/>
        </w:rPr>
        <w:t xml:space="preserve">rre stigning i </w:t>
      </w:r>
      <w:proofErr w:type="spellStart"/>
      <w:r w:rsidRPr="00A1716A">
        <w:rPr>
          <w:sz w:val="24"/>
          <w:szCs w:val="24"/>
        </w:rPr>
        <w:t>serumkreatinin</w:t>
      </w:r>
      <w:proofErr w:type="spellEnd"/>
      <w:r w:rsidRPr="00A1716A">
        <w:rPr>
          <w:sz w:val="24"/>
          <w:szCs w:val="24"/>
        </w:rPr>
        <w:t xml:space="preserve"> hos organtransplanterede patienter, der blev behandlet med b</w:t>
      </w:r>
      <w:r w:rsidRPr="00A1716A">
        <w:rPr>
          <w:rFonts w:hint="eastAsia"/>
          <w:sz w:val="24"/>
          <w:szCs w:val="24"/>
        </w:rPr>
        <w:t>å</w:t>
      </w:r>
      <w:r w:rsidRPr="00A1716A">
        <w:rPr>
          <w:sz w:val="24"/>
          <w:szCs w:val="24"/>
        </w:rPr>
        <w:t xml:space="preserve">de </w:t>
      </w:r>
      <w:proofErr w:type="spellStart"/>
      <w:r w:rsidRPr="00A1716A">
        <w:rPr>
          <w:sz w:val="24"/>
          <w:szCs w:val="24"/>
        </w:rPr>
        <w:t>valganciclovir</w:t>
      </w:r>
      <w:proofErr w:type="spellEnd"/>
      <w:r w:rsidRPr="00A1716A">
        <w:rPr>
          <w:sz w:val="24"/>
          <w:szCs w:val="24"/>
        </w:rPr>
        <w:t xml:space="preserve"> og oral </w:t>
      </w:r>
      <w:proofErr w:type="spellStart"/>
      <w:r w:rsidRPr="00A1716A">
        <w:rPr>
          <w:sz w:val="24"/>
          <w:szCs w:val="24"/>
        </w:rPr>
        <w:t>ganciclovir</w:t>
      </w:r>
      <w:proofErr w:type="spellEnd"/>
      <w:r w:rsidRPr="00A1716A">
        <w:rPr>
          <w:sz w:val="24"/>
          <w:szCs w:val="24"/>
        </w:rPr>
        <w:t xml:space="preserve"> til dag 100 eller dag 200 efter transplantation sammenlignet med patienter med CMV </w:t>
      </w:r>
      <w:proofErr w:type="spellStart"/>
      <w:r w:rsidRPr="00A1716A">
        <w:rPr>
          <w:sz w:val="24"/>
          <w:szCs w:val="24"/>
        </w:rPr>
        <w:t>retinitis</w:t>
      </w:r>
      <w:proofErr w:type="spellEnd"/>
      <w:r w:rsidRPr="00A1716A">
        <w:rPr>
          <w:sz w:val="24"/>
          <w:szCs w:val="24"/>
        </w:rPr>
        <w:t>. Nedsat nyrefunktion er dog en f</w:t>
      </w:r>
      <w:r w:rsidRPr="00A1716A">
        <w:rPr>
          <w:rFonts w:hint="eastAsia"/>
          <w:sz w:val="24"/>
          <w:szCs w:val="24"/>
        </w:rPr>
        <w:t>æ</w:t>
      </w:r>
      <w:r w:rsidRPr="00A1716A">
        <w:rPr>
          <w:sz w:val="24"/>
          <w:szCs w:val="24"/>
        </w:rPr>
        <w:t>llesn</w:t>
      </w:r>
      <w:r w:rsidRPr="00A1716A">
        <w:rPr>
          <w:rFonts w:hint="eastAsia"/>
          <w:sz w:val="24"/>
          <w:szCs w:val="24"/>
        </w:rPr>
        <w:t>æ</w:t>
      </w:r>
      <w:r w:rsidRPr="00A1716A">
        <w:rPr>
          <w:sz w:val="24"/>
          <w:szCs w:val="24"/>
        </w:rPr>
        <w:t>vner hos organtransplanterede patienter.</w:t>
      </w:r>
    </w:p>
    <w:p w:rsidR="00270291" w:rsidRPr="00A1716A" w:rsidRDefault="00270291" w:rsidP="00270291">
      <w:pPr>
        <w:ind w:left="851"/>
        <w:rPr>
          <w:sz w:val="24"/>
          <w:szCs w:val="24"/>
        </w:rPr>
      </w:pPr>
      <w:r w:rsidRPr="00A1716A">
        <w:rPr>
          <w:rFonts w:hint="eastAsia"/>
          <w:sz w:val="24"/>
          <w:szCs w:val="24"/>
        </w:rPr>
        <w:t> </w:t>
      </w:r>
    </w:p>
    <w:p w:rsidR="00270291" w:rsidRDefault="00270291" w:rsidP="00270291">
      <w:pPr>
        <w:ind w:left="851"/>
        <w:rPr>
          <w:color w:val="000000"/>
          <w:sz w:val="22"/>
          <w:szCs w:val="22"/>
        </w:rPr>
      </w:pPr>
      <w:r w:rsidRPr="00A1716A">
        <w:rPr>
          <w:sz w:val="24"/>
          <w:szCs w:val="24"/>
        </w:rPr>
        <w:t xml:space="preserve">Den overordnede sikkerhedsprofil for </w:t>
      </w:r>
      <w:proofErr w:type="spellStart"/>
      <w:r w:rsidRPr="00A1716A">
        <w:rPr>
          <w:sz w:val="24"/>
          <w:szCs w:val="24"/>
        </w:rPr>
        <w:t>Valganciclovir</w:t>
      </w:r>
      <w:proofErr w:type="spellEnd"/>
      <w:r w:rsidRPr="00A1716A">
        <w:rPr>
          <w:sz w:val="24"/>
          <w:szCs w:val="24"/>
        </w:rPr>
        <w:t xml:space="preserve"> "</w:t>
      </w:r>
      <w:proofErr w:type="spellStart"/>
      <w:r>
        <w:rPr>
          <w:sz w:val="24"/>
          <w:szCs w:val="24"/>
        </w:rPr>
        <w:t>Teva</w:t>
      </w:r>
      <w:proofErr w:type="spellEnd"/>
      <w:r>
        <w:rPr>
          <w:sz w:val="24"/>
          <w:szCs w:val="24"/>
        </w:rPr>
        <w:t>”</w:t>
      </w:r>
      <w:r w:rsidRPr="00A1716A">
        <w:rPr>
          <w:sz w:val="24"/>
          <w:szCs w:val="24"/>
        </w:rPr>
        <w:t xml:space="preserve"> </w:t>
      </w:r>
      <w:r w:rsidRPr="00A1716A">
        <w:rPr>
          <w:rFonts w:hint="eastAsia"/>
          <w:sz w:val="24"/>
          <w:szCs w:val="24"/>
        </w:rPr>
        <w:t>æ</w:t>
      </w:r>
      <w:r w:rsidRPr="00A1716A">
        <w:rPr>
          <w:sz w:val="24"/>
          <w:szCs w:val="24"/>
        </w:rPr>
        <w:t>ndrede sig ikke med forl</w:t>
      </w:r>
      <w:r w:rsidRPr="00A1716A">
        <w:rPr>
          <w:rFonts w:hint="eastAsia"/>
          <w:sz w:val="24"/>
          <w:szCs w:val="24"/>
        </w:rPr>
        <w:t>æ</w:t>
      </w:r>
      <w:r w:rsidRPr="00A1716A">
        <w:rPr>
          <w:sz w:val="24"/>
          <w:szCs w:val="24"/>
        </w:rPr>
        <w:t>ngelse af profylakse op til 200 dage hos patienter med h</w:t>
      </w:r>
      <w:r w:rsidRPr="00A1716A">
        <w:rPr>
          <w:rFonts w:hint="eastAsia"/>
          <w:sz w:val="24"/>
          <w:szCs w:val="24"/>
        </w:rPr>
        <w:t>ø</w:t>
      </w:r>
      <w:r w:rsidRPr="00A1716A">
        <w:rPr>
          <w:sz w:val="24"/>
          <w:szCs w:val="24"/>
        </w:rPr>
        <w:t xml:space="preserve">j risiko for nyretransplantation. Der blev rapporteret om </w:t>
      </w:r>
      <w:proofErr w:type="spellStart"/>
      <w:r w:rsidRPr="00A1716A">
        <w:rPr>
          <w:sz w:val="24"/>
          <w:szCs w:val="24"/>
        </w:rPr>
        <w:t>leukopeni</w:t>
      </w:r>
      <w:proofErr w:type="spellEnd"/>
      <w:r w:rsidRPr="00A1716A">
        <w:rPr>
          <w:sz w:val="24"/>
          <w:szCs w:val="24"/>
        </w:rPr>
        <w:t xml:space="preserve"> med en lidt h</w:t>
      </w:r>
      <w:r w:rsidRPr="00A1716A">
        <w:rPr>
          <w:rFonts w:hint="eastAsia"/>
          <w:sz w:val="24"/>
          <w:szCs w:val="24"/>
        </w:rPr>
        <w:t>ø</w:t>
      </w:r>
      <w:r w:rsidRPr="00A1716A">
        <w:rPr>
          <w:sz w:val="24"/>
          <w:szCs w:val="24"/>
        </w:rPr>
        <w:t xml:space="preserve">jere forekomst i 200-dages-armen, mens forekomsten af </w:t>
      </w:r>
      <w:proofErr w:type="spellStart"/>
      <w:r w:rsidRPr="00A1716A">
        <w:rPr>
          <w:sz w:val="24"/>
          <w:szCs w:val="24"/>
        </w:rPr>
        <w:t>neutropeni</w:t>
      </w:r>
      <w:proofErr w:type="spellEnd"/>
      <w:r w:rsidRPr="00A1716A">
        <w:rPr>
          <w:sz w:val="24"/>
          <w:szCs w:val="24"/>
        </w:rPr>
        <w:t>, an</w:t>
      </w:r>
      <w:r w:rsidRPr="00A1716A">
        <w:rPr>
          <w:rFonts w:hint="eastAsia"/>
          <w:sz w:val="24"/>
          <w:szCs w:val="24"/>
        </w:rPr>
        <w:t>æ</w:t>
      </w:r>
      <w:r w:rsidRPr="00A1716A">
        <w:rPr>
          <w:sz w:val="24"/>
          <w:szCs w:val="24"/>
        </w:rPr>
        <w:t xml:space="preserve">mi og </w:t>
      </w:r>
      <w:proofErr w:type="spellStart"/>
      <w:r w:rsidRPr="00A1716A">
        <w:rPr>
          <w:sz w:val="24"/>
          <w:szCs w:val="24"/>
        </w:rPr>
        <w:t>trombocytopeni</w:t>
      </w:r>
      <w:proofErr w:type="spellEnd"/>
      <w:r w:rsidRPr="00A1716A">
        <w:rPr>
          <w:sz w:val="24"/>
          <w:szCs w:val="24"/>
        </w:rPr>
        <w:t xml:space="preserve"> var ens i begge arme</w:t>
      </w:r>
      <w:r>
        <w:rPr>
          <w:rFonts w:ascii="inherit" w:hAnsi="inherit"/>
          <w:color w:val="000000"/>
          <w:bdr w:val="none" w:sz="0" w:space="0" w:color="auto" w:frame="1"/>
        </w:rPr>
        <w:t>.</w:t>
      </w:r>
    </w:p>
    <w:p w:rsidR="00270291" w:rsidRPr="0093083F" w:rsidRDefault="00270291" w:rsidP="00270291">
      <w:pPr>
        <w:ind w:left="851"/>
        <w:rPr>
          <w:sz w:val="24"/>
          <w:szCs w:val="24"/>
        </w:rPr>
      </w:pPr>
      <w:r w:rsidRPr="00A1716A" w:rsidDel="0093083F">
        <w:rPr>
          <w:sz w:val="24"/>
          <w:szCs w:val="24"/>
        </w:rPr>
        <w:t xml:space="preserve"> </w:t>
      </w:r>
    </w:p>
    <w:p w:rsidR="00270291" w:rsidRPr="000D583D" w:rsidRDefault="00270291" w:rsidP="00270291">
      <w:pPr>
        <w:ind w:left="851"/>
        <w:rPr>
          <w:sz w:val="24"/>
          <w:szCs w:val="24"/>
          <w:u w:val="single"/>
        </w:rPr>
      </w:pPr>
      <w:r w:rsidRPr="00A1716A">
        <w:rPr>
          <w:sz w:val="24"/>
          <w:szCs w:val="24"/>
          <w:u w:val="single"/>
        </w:rPr>
        <w:t xml:space="preserve">c) </w:t>
      </w:r>
      <w:r w:rsidRPr="000D583D">
        <w:rPr>
          <w:sz w:val="24"/>
          <w:szCs w:val="24"/>
          <w:u w:val="single"/>
        </w:rPr>
        <w:t>Pædiatrisk population</w:t>
      </w:r>
    </w:p>
    <w:p w:rsidR="00270291" w:rsidRPr="000D583D" w:rsidRDefault="00270291" w:rsidP="00270291">
      <w:pPr>
        <w:ind w:left="851"/>
        <w:rPr>
          <w:sz w:val="24"/>
          <w:szCs w:val="24"/>
        </w:rPr>
      </w:pPr>
      <w:proofErr w:type="spellStart"/>
      <w:r w:rsidRPr="000D583D">
        <w:rPr>
          <w:sz w:val="24"/>
          <w:szCs w:val="24"/>
        </w:rPr>
        <w:t>Valganciclovir</w:t>
      </w:r>
      <w:proofErr w:type="spellEnd"/>
      <w:r w:rsidRPr="000D583D">
        <w:rPr>
          <w:sz w:val="24"/>
          <w:szCs w:val="24"/>
        </w:rPr>
        <w:t xml:space="preserve"> er undersøgt hos 179 pædiatriske organtransplanterede patienter (i alderen 3 uger til 16 år), som var i risiko for at udvikle CMV-sygdom og hos 133 neonatale patienter (i alderen 2 til 31 dage) med medfødt symptomatisk CMV-sygdom. Varigheden af </w:t>
      </w:r>
      <w:proofErr w:type="spellStart"/>
      <w:r w:rsidRPr="000D583D">
        <w:rPr>
          <w:sz w:val="24"/>
          <w:szCs w:val="24"/>
        </w:rPr>
        <w:t>ganciclovir</w:t>
      </w:r>
      <w:proofErr w:type="spellEnd"/>
      <w:r w:rsidRPr="000D583D">
        <w:rPr>
          <w:sz w:val="24"/>
          <w:szCs w:val="24"/>
        </w:rPr>
        <w:t>-eksponeringen varierede mellem 2 til 200 dage.</w:t>
      </w:r>
    </w:p>
    <w:p w:rsidR="00270291" w:rsidRPr="000D583D" w:rsidRDefault="00270291" w:rsidP="00270291">
      <w:pPr>
        <w:ind w:left="851"/>
        <w:rPr>
          <w:sz w:val="24"/>
          <w:szCs w:val="24"/>
        </w:rPr>
      </w:pPr>
    </w:p>
    <w:p w:rsidR="00270291" w:rsidRPr="000D583D" w:rsidRDefault="00270291" w:rsidP="00270291">
      <w:pPr>
        <w:ind w:left="851"/>
        <w:rPr>
          <w:sz w:val="24"/>
          <w:szCs w:val="24"/>
        </w:rPr>
      </w:pPr>
      <w:r w:rsidRPr="000D583D">
        <w:rPr>
          <w:sz w:val="24"/>
          <w:szCs w:val="24"/>
        </w:rPr>
        <w:t xml:space="preserve">Diarré, kvalme, </w:t>
      </w:r>
      <w:proofErr w:type="spellStart"/>
      <w:r w:rsidRPr="000D583D">
        <w:rPr>
          <w:sz w:val="24"/>
          <w:szCs w:val="24"/>
        </w:rPr>
        <w:t>neutropeni</w:t>
      </w:r>
      <w:proofErr w:type="spellEnd"/>
      <w:r w:rsidRPr="000D583D">
        <w:rPr>
          <w:sz w:val="24"/>
          <w:szCs w:val="24"/>
        </w:rPr>
        <w:t xml:space="preserve">, </w:t>
      </w:r>
      <w:proofErr w:type="spellStart"/>
      <w:r w:rsidRPr="000D583D">
        <w:rPr>
          <w:sz w:val="24"/>
          <w:szCs w:val="24"/>
        </w:rPr>
        <w:t>leukopeni</w:t>
      </w:r>
      <w:proofErr w:type="spellEnd"/>
      <w:r w:rsidRPr="000D583D">
        <w:rPr>
          <w:sz w:val="24"/>
          <w:szCs w:val="24"/>
        </w:rPr>
        <w:t xml:space="preserve"> og anæmi var de hyppigst rapporterede bivirkninger i de pædiatriske kliniske studier.</w:t>
      </w:r>
    </w:p>
    <w:p w:rsidR="00270291" w:rsidRPr="000D583D" w:rsidRDefault="00270291" w:rsidP="00270291">
      <w:pPr>
        <w:ind w:left="851"/>
        <w:rPr>
          <w:sz w:val="24"/>
          <w:szCs w:val="24"/>
        </w:rPr>
      </w:pPr>
    </w:p>
    <w:p w:rsidR="00270291" w:rsidRDefault="00270291" w:rsidP="00270291">
      <w:pPr>
        <w:autoSpaceDE w:val="0"/>
        <w:autoSpaceDN w:val="0"/>
        <w:adjustRightInd w:val="0"/>
        <w:ind w:left="851"/>
        <w:rPr>
          <w:rFonts w:eastAsiaTheme="minorEastAsia"/>
          <w:sz w:val="24"/>
          <w:szCs w:val="24"/>
          <w:lang w:eastAsia="da-DK"/>
        </w:rPr>
      </w:pPr>
      <w:r w:rsidRPr="006C77C4">
        <w:rPr>
          <w:sz w:val="24"/>
          <w:szCs w:val="24"/>
        </w:rPr>
        <w:t xml:space="preserve">I de organtransplanterede patienter var den overordnede sikkerhedsprofil tilsvarende hos de pædiatriske patienter og voksne. </w:t>
      </w:r>
      <w:proofErr w:type="spellStart"/>
      <w:r w:rsidRPr="006C77C4">
        <w:rPr>
          <w:sz w:val="24"/>
          <w:szCs w:val="24"/>
        </w:rPr>
        <w:t>Neutropeni</w:t>
      </w:r>
      <w:proofErr w:type="spellEnd"/>
      <w:r w:rsidRPr="006C77C4">
        <w:rPr>
          <w:sz w:val="24"/>
          <w:szCs w:val="24"/>
        </w:rPr>
        <w:t xml:space="preserve"> var rapporteret med lidt højere frekvens i de to studier, som var udført hos pædiatriske organtransplanterede patienter, sammenlignet med voksne. </w:t>
      </w:r>
      <w:r>
        <w:rPr>
          <w:sz w:val="24"/>
          <w:szCs w:val="24"/>
        </w:rPr>
        <w:t xml:space="preserve">Der var dog ingen sammenhæng mellem </w:t>
      </w:r>
      <w:proofErr w:type="spellStart"/>
      <w:r>
        <w:rPr>
          <w:sz w:val="24"/>
          <w:szCs w:val="24"/>
        </w:rPr>
        <w:t>neutropeni</w:t>
      </w:r>
      <w:proofErr w:type="spellEnd"/>
      <w:r>
        <w:rPr>
          <w:sz w:val="24"/>
          <w:szCs w:val="24"/>
        </w:rPr>
        <w:t xml:space="preserve"> og infektiøse bivirkninger hos den pædiatriske population. </w:t>
      </w:r>
      <w:r w:rsidRPr="006F3BA6">
        <w:rPr>
          <w:sz w:val="24"/>
          <w:szCs w:val="24"/>
        </w:rPr>
        <w:t xml:space="preserve">En højere risiko for </w:t>
      </w:r>
      <w:proofErr w:type="spellStart"/>
      <w:r w:rsidRPr="006F3BA6">
        <w:rPr>
          <w:sz w:val="24"/>
          <w:szCs w:val="24"/>
        </w:rPr>
        <w:t>cytopeni</w:t>
      </w:r>
      <w:proofErr w:type="spellEnd"/>
      <w:r w:rsidRPr="006F3BA6">
        <w:rPr>
          <w:sz w:val="24"/>
          <w:szCs w:val="24"/>
        </w:rPr>
        <w:t xml:space="preserve"> hos nyfødte og spædbørn berettiger nøje overvågning af blodtal i disse aldersgrupper (se pkt. 4.4).</w:t>
      </w:r>
    </w:p>
    <w:p w:rsidR="00527329" w:rsidRDefault="00527329" w:rsidP="00527329">
      <w:pPr>
        <w:ind w:left="851"/>
        <w:rPr>
          <w:sz w:val="24"/>
          <w:szCs w:val="24"/>
        </w:rPr>
      </w:pPr>
    </w:p>
    <w:p w:rsidR="00270291" w:rsidRDefault="00270291" w:rsidP="00270291">
      <w:pPr>
        <w:ind w:left="851"/>
        <w:rPr>
          <w:sz w:val="24"/>
          <w:szCs w:val="24"/>
        </w:rPr>
      </w:pPr>
      <w:r>
        <w:rPr>
          <w:sz w:val="24"/>
          <w:szCs w:val="24"/>
        </w:rPr>
        <w:t xml:space="preserve">Hos pædiatriske nyretransplanterede patienter var forlængelse af </w:t>
      </w:r>
      <w:proofErr w:type="spellStart"/>
      <w:r>
        <w:rPr>
          <w:sz w:val="24"/>
          <w:szCs w:val="24"/>
        </w:rPr>
        <w:t>valganciclovir</w:t>
      </w:r>
      <w:proofErr w:type="spellEnd"/>
      <w:r>
        <w:rPr>
          <w:sz w:val="24"/>
          <w:szCs w:val="24"/>
        </w:rPr>
        <w:t xml:space="preserve">-eksponeringen op til 200 dage ikke forbundet med en overordnet stigning i hyppigheden af bivirkninger. Hyppigheden af alvorlig </w:t>
      </w:r>
      <w:proofErr w:type="spellStart"/>
      <w:r>
        <w:rPr>
          <w:sz w:val="24"/>
          <w:szCs w:val="24"/>
        </w:rPr>
        <w:t>neutropeni</w:t>
      </w:r>
      <w:proofErr w:type="spellEnd"/>
      <w:r>
        <w:rPr>
          <w:sz w:val="24"/>
          <w:szCs w:val="24"/>
        </w:rPr>
        <w:t xml:space="preserve"> (ANC &lt; 500/µL) var højere hos pædiatriske nyretransplanterede patienter, som var behandlet til dag 200, sammenlignet med pædiatriske patienter, som var behandlet til dag 100 samt voksne nyretransplanterede, som var behandlet til dag 100 eller 200 (se pkt. 4.4).</w:t>
      </w:r>
    </w:p>
    <w:p w:rsidR="00527329" w:rsidRDefault="00527329" w:rsidP="00527329">
      <w:pPr>
        <w:ind w:left="851"/>
        <w:rPr>
          <w:sz w:val="24"/>
          <w:szCs w:val="24"/>
        </w:rPr>
      </w:pPr>
    </w:p>
    <w:p w:rsidR="00527329" w:rsidRDefault="00527329" w:rsidP="00527329">
      <w:pPr>
        <w:ind w:left="851"/>
        <w:rPr>
          <w:sz w:val="24"/>
          <w:szCs w:val="24"/>
        </w:rPr>
      </w:pPr>
      <w:r>
        <w:rPr>
          <w:sz w:val="24"/>
          <w:szCs w:val="24"/>
        </w:rPr>
        <w:t xml:space="preserve">Der er kun begrænsede data tilgængelige om nyfødte eller spædbørn med symptomatisk </w:t>
      </w:r>
      <w:proofErr w:type="gramStart"/>
      <w:r>
        <w:rPr>
          <w:sz w:val="24"/>
          <w:szCs w:val="24"/>
        </w:rPr>
        <w:t>CMV infektion</w:t>
      </w:r>
      <w:proofErr w:type="gramEnd"/>
      <w:r>
        <w:rPr>
          <w:sz w:val="24"/>
          <w:szCs w:val="24"/>
        </w:rPr>
        <w:t xml:space="preserve">, som er behandlet med </w:t>
      </w:r>
      <w:proofErr w:type="spellStart"/>
      <w:r>
        <w:rPr>
          <w:sz w:val="24"/>
          <w:szCs w:val="24"/>
        </w:rPr>
        <w:t>valganciclovir</w:t>
      </w:r>
      <w:proofErr w:type="spellEnd"/>
      <w:r>
        <w:rPr>
          <w:sz w:val="24"/>
          <w:szCs w:val="24"/>
        </w:rPr>
        <w:t xml:space="preserve">, men sikkerheden ser ud til at være i overensstemmelse med den kendte sikkerhedsprofil af </w:t>
      </w:r>
      <w:proofErr w:type="spellStart"/>
      <w:r>
        <w:rPr>
          <w:sz w:val="24"/>
          <w:szCs w:val="24"/>
        </w:rPr>
        <w:t>valganciclovir</w:t>
      </w:r>
      <w:proofErr w:type="spellEnd"/>
      <w:r>
        <w:rPr>
          <w:sz w:val="24"/>
          <w:szCs w:val="24"/>
        </w:rPr>
        <w:t xml:space="preserve"> og </w:t>
      </w:r>
      <w:proofErr w:type="spellStart"/>
      <w:r>
        <w:rPr>
          <w:sz w:val="24"/>
          <w:szCs w:val="24"/>
        </w:rPr>
        <w:t>ganciclovir</w:t>
      </w:r>
      <w:proofErr w:type="spellEnd"/>
      <w:r>
        <w:rPr>
          <w:sz w:val="24"/>
          <w:szCs w:val="24"/>
        </w:rPr>
        <w:t>.</w:t>
      </w:r>
    </w:p>
    <w:p w:rsidR="00527329" w:rsidRDefault="00527329" w:rsidP="00527329">
      <w:pPr>
        <w:ind w:left="851" w:hanging="851"/>
        <w:rPr>
          <w:sz w:val="24"/>
          <w:szCs w:val="24"/>
        </w:rPr>
      </w:pPr>
    </w:p>
    <w:p w:rsidR="00527329" w:rsidRDefault="00527329" w:rsidP="00527329">
      <w:pPr>
        <w:autoSpaceDE w:val="0"/>
        <w:autoSpaceDN w:val="0"/>
        <w:ind w:left="851"/>
        <w:rPr>
          <w:sz w:val="24"/>
          <w:szCs w:val="24"/>
          <w:u w:val="single"/>
        </w:rPr>
      </w:pPr>
      <w:r>
        <w:rPr>
          <w:sz w:val="24"/>
          <w:szCs w:val="24"/>
          <w:u w:val="single"/>
        </w:rPr>
        <w:t>Indberetning af formodede bivirkninger</w:t>
      </w:r>
    </w:p>
    <w:p w:rsidR="00527329" w:rsidRDefault="00527329" w:rsidP="00527329">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270291">
        <w:rPr>
          <w:sz w:val="24"/>
          <w:szCs w:val="24"/>
        </w:rPr>
        <w:t xml:space="preserve">Sundhedspersoner </w:t>
      </w:r>
      <w:r>
        <w:rPr>
          <w:sz w:val="24"/>
          <w:szCs w:val="24"/>
        </w:rPr>
        <w:t>anmodes om at indberette alle formodede bivirkninger via:</w:t>
      </w:r>
    </w:p>
    <w:p w:rsidR="00527329" w:rsidRDefault="00527329" w:rsidP="00527329">
      <w:pPr>
        <w:ind w:left="851"/>
        <w:rPr>
          <w:sz w:val="24"/>
          <w:szCs w:val="24"/>
        </w:rPr>
      </w:pPr>
    </w:p>
    <w:p w:rsidR="00527329" w:rsidRDefault="00527329" w:rsidP="00527329">
      <w:pPr>
        <w:keepNext/>
        <w:ind w:firstLine="851"/>
        <w:rPr>
          <w:color w:val="000000"/>
          <w:sz w:val="22"/>
          <w:lang w:eastAsia="da-DK"/>
        </w:rPr>
      </w:pPr>
      <w:proofErr w:type="spellStart"/>
      <w:r>
        <w:rPr>
          <w:color w:val="000000"/>
          <w:lang w:val="de-DE"/>
        </w:rPr>
        <w:t>Lægemiddelstyrelsen</w:t>
      </w:r>
      <w:proofErr w:type="spellEnd"/>
    </w:p>
    <w:p w:rsidR="00527329" w:rsidRDefault="00527329" w:rsidP="00527329">
      <w:pPr>
        <w:keepNext/>
        <w:ind w:firstLine="851"/>
        <w:rPr>
          <w:color w:val="000000"/>
        </w:rPr>
      </w:pPr>
      <w:r>
        <w:rPr>
          <w:color w:val="000000"/>
          <w:lang w:val="de-DE"/>
        </w:rPr>
        <w:t xml:space="preserve">Axel Heides </w:t>
      </w:r>
      <w:proofErr w:type="spellStart"/>
      <w:r>
        <w:rPr>
          <w:color w:val="000000"/>
          <w:lang w:val="de-DE"/>
        </w:rPr>
        <w:t>Gade</w:t>
      </w:r>
      <w:proofErr w:type="spellEnd"/>
      <w:r>
        <w:rPr>
          <w:color w:val="000000"/>
          <w:lang w:val="de-DE"/>
        </w:rPr>
        <w:t xml:space="preserve"> 1</w:t>
      </w:r>
    </w:p>
    <w:p w:rsidR="00527329" w:rsidRDefault="00527329" w:rsidP="00527329">
      <w:pPr>
        <w:keepNext/>
        <w:ind w:firstLine="851"/>
        <w:rPr>
          <w:color w:val="000000"/>
        </w:rPr>
      </w:pPr>
      <w:r>
        <w:rPr>
          <w:color w:val="000000"/>
        </w:rPr>
        <w:t>DK-2300 København S</w:t>
      </w:r>
    </w:p>
    <w:p w:rsidR="00527329" w:rsidRPr="00C62697" w:rsidRDefault="00527329" w:rsidP="00527329">
      <w:pPr>
        <w:keepNext/>
        <w:ind w:firstLine="851"/>
        <w:rPr>
          <w:color w:val="000000"/>
        </w:rPr>
      </w:pPr>
      <w:r w:rsidRPr="00C62697">
        <w:rPr>
          <w:color w:val="000000"/>
        </w:rPr>
        <w:t xml:space="preserve">Websted: </w:t>
      </w:r>
      <w:hyperlink r:id="rId12" w:tgtFrame="_blank" w:history="1">
        <w:r w:rsidRPr="00C62697">
          <w:rPr>
            <w:rStyle w:val="Hyperlink"/>
            <w:color w:val="0000FF"/>
          </w:rPr>
          <w:t>www.meldenbivirkning.dk</w:t>
        </w:r>
      </w:hyperlink>
    </w:p>
    <w:p w:rsidR="00527329" w:rsidRPr="00C62697" w:rsidRDefault="00527329" w:rsidP="00527329">
      <w:pPr>
        <w:pStyle w:val="Sidehoved"/>
        <w:tabs>
          <w:tab w:val="clear" w:pos="4819"/>
          <w:tab w:val="clear" w:pos="9638"/>
        </w:tabs>
        <w:ind w:left="851" w:hanging="851"/>
        <w:rPr>
          <w:szCs w:val="24"/>
        </w:rPr>
      </w:pPr>
    </w:p>
    <w:p w:rsidR="00527329" w:rsidRDefault="00527329" w:rsidP="00527329">
      <w:pPr>
        <w:ind w:left="851" w:hanging="851"/>
        <w:rPr>
          <w:b/>
          <w:sz w:val="24"/>
          <w:szCs w:val="24"/>
        </w:rPr>
      </w:pPr>
      <w:r w:rsidRPr="008B78C6">
        <w:rPr>
          <w:b/>
          <w:sz w:val="24"/>
          <w:szCs w:val="24"/>
        </w:rPr>
        <w:t>4.9</w:t>
      </w:r>
      <w:r w:rsidRPr="008B78C6">
        <w:rPr>
          <w:b/>
          <w:sz w:val="24"/>
          <w:szCs w:val="24"/>
        </w:rPr>
        <w:tab/>
        <w:t>Overdosering</w:t>
      </w:r>
    </w:p>
    <w:p w:rsidR="00270291" w:rsidRPr="008B78C6" w:rsidRDefault="00270291" w:rsidP="00527329">
      <w:pPr>
        <w:ind w:left="851" w:hanging="851"/>
        <w:rPr>
          <w:b/>
          <w:sz w:val="24"/>
          <w:szCs w:val="24"/>
        </w:rPr>
      </w:pPr>
    </w:p>
    <w:p w:rsidR="00270291" w:rsidRPr="008B78C6" w:rsidRDefault="00527329" w:rsidP="00270291">
      <w:pPr>
        <w:ind w:left="851" w:hanging="851"/>
        <w:rPr>
          <w:sz w:val="24"/>
          <w:szCs w:val="24"/>
        </w:rPr>
      </w:pPr>
      <w:r w:rsidRPr="008B78C6">
        <w:rPr>
          <w:sz w:val="24"/>
          <w:szCs w:val="24"/>
        </w:rPr>
        <w:tab/>
      </w:r>
      <w:r w:rsidR="00270291" w:rsidRPr="008B78C6">
        <w:rPr>
          <w:sz w:val="24"/>
          <w:szCs w:val="24"/>
          <w:u w:val="single"/>
        </w:rPr>
        <w:t xml:space="preserve">Erfaringer med overdosering af </w:t>
      </w:r>
      <w:proofErr w:type="spellStart"/>
      <w:r w:rsidR="00270291" w:rsidRPr="008B78C6">
        <w:rPr>
          <w:sz w:val="24"/>
          <w:szCs w:val="24"/>
          <w:u w:val="single"/>
        </w:rPr>
        <w:t>valganciclovir</w:t>
      </w:r>
      <w:proofErr w:type="spellEnd"/>
      <w:r w:rsidR="00270291">
        <w:rPr>
          <w:sz w:val="24"/>
          <w:szCs w:val="24"/>
          <w:u w:val="single"/>
        </w:rPr>
        <w:t xml:space="preserve"> </w:t>
      </w:r>
      <w:r w:rsidR="00270291" w:rsidRPr="00A1716A">
        <w:rPr>
          <w:sz w:val="24"/>
          <w:szCs w:val="24"/>
          <w:u w:val="single"/>
        </w:rPr>
        <w:t xml:space="preserve">og intravenøs </w:t>
      </w:r>
      <w:proofErr w:type="spellStart"/>
      <w:r w:rsidR="00270291" w:rsidRPr="00A1716A">
        <w:rPr>
          <w:sz w:val="24"/>
          <w:szCs w:val="24"/>
          <w:u w:val="single"/>
        </w:rPr>
        <w:t>ganciclovir</w:t>
      </w:r>
      <w:proofErr w:type="spellEnd"/>
    </w:p>
    <w:p w:rsidR="00270291" w:rsidRPr="008B78C6" w:rsidRDefault="00270291" w:rsidP="00270291">
      <w:pPr>
        <w:ind w:left="851"/>
        <w:rPr>
          <w:sz w:val="24"/>
          <w:szCs w:val="24"/>
        </w:rPr>
      </w:pPr>
    </w:p>
    <w:p w:rsidR="00270291" w:rsidRPr="008B78C6" w:rsidRDefault="00270291" w:rsidP="00270291">
      <w:pPr>
        <w:ind w:left="851"/>
        <w:rPr>
          <w:sz w:val="24"/>
          <w:szCs w:val="24"/>
        </w:rPr>
      </w:pPr>
      <w:r w:rsidRPr="008B78C6">
        <w:rPr>
          <w:sz w:val="24"/>
          <w:szCs w:val="24"/>
        </w:rPr>
        <w:t xml:space="preserve">Det forventes, at en overdosis af </w:t>
      </w:r>
      <w:proofErr w:type="spellStart"/>
      <w:r w:rsidRPr="008B78C6">
        <w:rPr>
          <w:sz w:val="24"/>
          <w:szCs w:val="24"/>
        </w:rPr>
        <w:t>valganciclovir</w:t>
      </w:r>
      <w:proofErr w:type="spellEnd"/>
      <w:r w:rsidRPr="008B78C6">
        <w:rPr>
          <w:sz w:val="24"/>
          <w:szCs w:val="24"/>
        </w:rPr>
        <w:t xml:space="preserve"> muligvis kan medføre øget nyretoksicitet (se pkt. 4.2 og 4.4).</w:t>
      </w:r>
    </w:p>
    <w:p w:rsidR="00270291" w:rsidRPr="008B78C6" w:rsidRDefault="00270291" w:rsidP="00270291">
      <w:pPr>
        <w:rPr>
          <w:sz w:val="24"/>
          <w:szCs w:val="24"/>
        </w:rPr>
      </w:pPr>
    </w:p>
    <w:p w:rsidR="00270291" w:rsidRPr="008B78C6" w:rsidRDefault="00270291" w:rsidP="00270291">
      <w:pPr>
        <w:ind w:left="851"/>
        <w:rPr>
          <w:sz w:val="24"/>
          <w:szCs w:val="24"/>
          <w:u w:val="single"/>
        </w:rPr>
      </w:pPr>
      <w:r w:rsidRPr="008B78C6">
        <w:rPr>
          <w:sz w:val="24"/>
          <w:szCs w:val="24"/>
        </w:rPr>
        <w:t xml:space="preserve">Indberetninger om overdoser af intravenøs </w:t>
      </w:r>
      <w:proofErr w:type="spellStart"/>
      <w:r w:rsidRPr="008B78C6">
        <w:rPr>
          <w:sz w:val="24"/>
          <w:szCs w:val="24"/>
        </w:rPr>
        <w:t>ganciclovir</w:t>
      </w:r>
      <w:proofErr w:type="spellEnd"/>
      <w:r>
        <w:rPr>
          <w:sz w:val="24"/>
          <w:szCs w:val="24"/>
        </w:rPr>
        <w:t xml:space="preserve">, </w:t>
      </w:r>
      <w:r>
        <w:rPr>
          <w:rFonts w:eastAsiaTheme="minorEastAsia"/>
          <w:sz w:val="24"/>
          <w:szCs w:val="24"/>
          <w:lang w:eastAsia="da-DK"/>
        </w:rPr>
        <w:t>nogle med dødeligt udfald,</w:t>
      </w:r>
      <w:r w:rsidRPr="008B78C6">
        <w:rPr>
          <w:sz w:val="24"/>
          <w:szCs w:val="24"/>
        </w:rPr>
        <w:t xml:space="preserve"> stammer fra kliniske studier og fra post-marketing erfaringer. I nogle af tilfældene rapporteredes ikke om bivirkninger. De fleste patienter fik en eller flere af følgende bivirkninger:</w:t>
      </w:r>
      <w:r w:rsidRPr="008B78C6">
        <w:rPr>
          <w:sz w:val="24"/>
          <w:szCs w:val="24"/>
          <w:u w:val="single"/>
        </w:rPr>
        <w:t xml:space="preserve"> </w:t>
      </w:r>
    </w:p>
    <w:p w:rsidR="00270291" w:rsidRPr="008B78C6" w:rsidRDefault="00270291" w:rsidP="00270291">
      <w:pPr>
        <w:ind w:left="851" w:hanging="851"/>
        <w:rPr>
          <w:sz w:val="24"/>
          <w:szCs w:val="24"/>
        </w:rPr>
      </w:pPr>
    </w:p>
    <w:p w:rsidR="00270291" w:rsidRPr="008B78C6" w:rsidRDefault="00270291" w:rsidP="00270291">
      <w:pPr>
        <w:ind w:left="1276" w:hanging="425"/>
        <w:rPr>
          <w:sz w:val="24"/>
          <w:szCs w:val="24"/>
        </w:rPr>
      </w:pPr>
      <w:r w:rsidRPr="008B78C6">
        <w:rPr>
          <w:i/>
          <w:sz w:val="24"/>
          <w:szCs w:val="24"/>
        </w:rPr>
        <w:t>-</w:t>
      </w:r>
      <w:r w:rsidRPr="008B78C6">
        <w:rPr>
          <w:i/>
          <w:sz w:val="24"/>
          <w:szCs w:val="24"/>
        </w:rPr>
        <w:tab/>
        <w:t>Hæmatologisk toksicitet:</w:t>
      </w:r>
      <w:r w:rsidRPr="000D583D">
        <w:t xml:space="preserve"> </w:t>
      </w:r>
      <w:proofErr w:type="spellStart"/>
      <w:r>
        <w:t>myelosuppression</w:t>
      </w:r>
      <w:proofErr w:type="spellEnd"/>
      <w:r>
        <w:t xml:space="preserve"> herunder</w:t>
      </w:r>
      <w:r w:rsidRPr="008B78C6">
        <w:rPr>
          <w:i/>
          <w:sz w:val="24"/>
          <w:szCs w:val="24"/>
        </w:rPr>
        <w:t xml:space="preserve"> </w:t>
      </w:r>
      <w:proofErr w:type="spellStart"/>
      <w:r w:rsidRPr="008B78C6">
        <w:rPr>
          <w:sz w:val="24"/>
          <w:szCs w:val="24"/>
        </w:rPr>
        <w:t>pancytopeni</w:t>
      </w:r>
      <w:proofErr w:type="spellEnd"/>
      <w:r w:rsidRPr="008B78C6">
        <w:rPr>
          <w:sz w:val="24"/>
          <w:szCs w:val="24"/>
        </w:rPr>
        <w:t>, knoglemarvs</w:t>
      </w:r>
      <w:r>
        <w:rPr>
          <w:sz w:val="24"/>
          <w:szCs w:val="24"/>
        </w:rPr>
        <w:t>depression,</w:t>
      </w:r>
      <w:r w:rsidRPr="008B78C6">
        <w:rPr>
          <w:sz w:val="24"/>
          <w:szCs w:val="24"/>
        </w:rPr>
        <w:t xml:space="preserve"> </w:t>
      </w:r>
      <w:proofErr w:type="spellStart"/>
      <w:r w:rsidRPr="008B78C6">
        <w:rPr>
          <w:sz w:val="24"/>
          <w:szCs w:val="24"/>
        </w:rPr>
        <w:t>leukopeni</w:t>
      </w:r>
      <w:proofErr w:type="spellEnd"/>
      <w:r w:rsidRPr="008B78C6">
        <w:rPr>
          <w:sz w:val="24"/>
          <w:szCs w:val="24"/>
        </w:rPr>
        <w:t xml:space="preserve">, </w:t>
      </w:r>
      <w:proofErr w:type="spellStart"/>
      <w:r w:rsidRPr="008B78C6">
        <w:rPr>
          <w:sz w:val="24"/>
          <w:szCs w:val="24"/>
        </w:rPr>
        <w:t>neutropeni</w:t>
      </w:r>
      <w:proofErr w:type="spellEnd"/>
      <w:r w:rsidRPr="008B78C6">
        <w:rPr>
          <w:sz w:val="24"/>
          <w:szCs w:val="24"/>
        </w:rPr>
        <w:t xml:space="preserve">, </w:t>
      </w:r>
      <w:proofErr w:type="spellStart"/>
      <w:r w:rsidRPr="008B78C6">
        <w:rPr>
          <w:sz w:val="24"/>
          <w:szCs w:val="24"/>
        </w:rPr>
        <w:t>granulocytopeni</w:t>
      </w:r>
      <w:proofErr w:type="spellEnd"/>
      <w:r w:rsidRPr="008B78C6">
        <w:rPr>
          <w:sz w:val="24"/>
          <w:szCs w:val="24"/>
        </w:rPr>
        <w:t>.</w:t>
      </w:r>
    </w:p>
    <w:p w:rsidR="00270291" w:rsidRPr="008B78C6" w:rsidRDefault="00270291" w:rsidP="00270291">
      <w:pPr>
        <w:ind w:left="1276" w:hanging="425"/>
        <w:rPr>
          <w:sz w:val="24"/>
          <w:szCs w:val="24"/>
        </w:rPr>
      </w:pPr>
      <w:r w:rsidRPr="008B78C6">
        <w:rPr>
          <w:i/>
          <w:sz w:val="24"/>
          <w:szCs w:val="24"/>
        </w:rPr>
        <w:t>-</w:t>
      </w:r>
      <w:r w:rsidRPr="008B78C6">
        <w:rPr>
          <w:i/>
          <w:sz w:val="24"/>
          <w:szCs w:val="24"/>
        </w:rPr>
        <w:tab/>
      </w:r>
      <w:proofErr w:type="spellStart"/>
      <w:r w:rsidRPr="008B78C6">
        <w:rPr>
          <w:i/>
          <w:sz w:val="24"/>
          <w:szCs w:val="24"/>
        </w:rPr>
        <w:t>Hepatotoksicitet</w:t>
      </w:r>
      <w:proofErr w:type="spellEnd"/>
      <w:r w:rsidRPr="008B78C6">
        <w:rPr>
          <w:sz w:val="24"/>
          <w:szCs w:val="24"/>
        </w:rPr>
        <w:t>: hepatitis, nedsat leverfunktion.</w:t>
      </w:r>
    </w:p>
    <w:p w:rsidR="00270291" w:rsidRPr="008B78C6" w:rsidRDefault="00270291" w:rsidP="00270291">
      <w:pPr>
        <w:ind w:left="1276" w:hanging="425"/>
        <w:rPr>
          <w:sz w:val="24"/>
          <w:szCs w:val="24"/>
        </w:rPr>
      </w:pPr>
      <w:r w:rsidRPr="008B78C6">
        <w:rPr>
          <w:i/>
          <w:sz w:val="24"/>
          <w:szCs w:val="24"/>
        </w:rPr>
        <w:t>-</w:t>
      </w:r>
      <w:r w:rsidRPr="008B78C6">
        <w:rPr>
          <w:i/>
          <w:sz w:val="24"/>
          <w:szCs w:val="24"/>
        </w:rPr>
        <w:tab/>
      </w:r>
      <w:proofErr w:type="spellStart"/>
      <w:r w:rsidRPr="008B78C6">
        <w:rPr>
          <w:i/>
          <w:sz w:val="24"/>
          <w:szCs w:val="24"/>
        </w:rPr>
        <w:t>Renal</w:t>
      </w:r>
      <w:proofErr w:type="spellEnd"/>
      <w:r w:rsidRPr="008B78C6">
        <w:rPr>
          <w:i/>
          <w:sz w:val="24"/>
          <w:szCs w:val="24"/>
        </w:rPr>
        <w:t xml:space="preserve"> toksicitet</w:t>
      </w:r>
      <w:r w:rsidRPr="008B78C6">
        <w:rPr>
          <w:sz w:val="24"/>
          <w:szCs w:val="24"/>
        </w:rPr>
        <w:t xml:space="preserve">: forværring af </w:t>
      </w:r>
      <w:r w:rsidRPr="00A1716A">
        <w:rPr>
          <w:b/>
          <w:sz w:val="24"/>
          <w:szCs w:val="24"/>
        </w:rPr>
        <w:t>hæmaturi</w:t>
      </w:r>
      <w:r w:rsidRPr="008B78C6">
        <w:rPr>
          <w:sz w:val="24"/>
          <w:szCs w:val="24"/>
        </w:rPr>
        <w:t xml:space="preserve"> hos en patient med præ-eksisterende </w:t>
      </w:r>
      <w:proofErr w:type="gramStart"/>
      <w:r>
        <w:rPr>
          <w:rFonts w:eastAsiaTheme="minorEastAsia"/>
          <w:sz w:val="24"/>
          <w:szCs w:val="24"/>
          <w:lang w:eastAsia="da-DK"/>
        </w:rPr>
        <w:t>nyreskade</w:t>
      </w:r>
      <w:r w:rsidRPr="008B78C6" w:rsidDel="000D583D">
        <w:rPr>
          <w:sz w:val="24"/>
          <w:szCs w:val="24"/>
        </w:rPr>
        <w:t xml:space="preserve"> </w:t>
      </w:r>
      <w:r w:rsidRPr="008B78C6">
        <w:rPr>
          <w:sz w:val="24"/>
          <w:szCs w:val="24"/>
        </w:rPr>
        <w:t>,</w:t>
      </w:r>
      <w:proofErr w:type="gramEnd"/>
      <w:r w:rsidRPr="008B78C6">
        <w:rPr>
          <w:sz w:val="24"/>
          <w:szCs w:val="24"/>
        </w:rPr>
        <w:t xml:space="preserve"> akut nyresvigt, forhøjet </w:t>
      </w:r>
      <w:proofErr w:type="spellStart"/>
      <w:r w:rsidRPr="008B78C6">
        <w:rPr>
          <w:sz w:val="24"/>
          <w:szCs w:val="24"/>
        </w:rPr>
        <w:t>kreatinin</w:t>
      </w:r>
      <w:proofErr w:type="spellEnd"/>
      <w:r w:rsidRPr="008B78C6">
        <w:rPr>
          <w:sz w:val="24"/>
          <w:szCs w:val="24"/>
        </w:rPr>
        <w:t>.</w:t>
      </w:r>
    </w:p>
    <w:p w:rsidR="00270291" w:rsidRPr="008B78C6" w:rsidRDefault="00270291" w:rsidP="00270291">
      <w:pPr>
        <w:ind w:left="1276" w:hanging="425"/>
        <w:rPr>
          <w:sz w:val="24"/>
          <w:szCs w:val="24"/>
        </w:rPr>
      </w:pPr>
      <w:r w:rsidRPr="008B78C6">
        <w:rPr>
          <w:i/>
          <w:sz w:val="24"/>
          <w:szCs w:val="24"/>
        </w:rPr>
        <w:t>-</w:t>
      </w:r>
      <w:r w:rsidRPr="008B78C6">
        <w:rPr>
          <w:i/>
          <w:sz w:val="24"/>
          <w:szCs w:val="24"/>
        </w:rPr>
        <w:tab/>
      </w:r>
      <w:proofErr w:type="spellStart"/>
      <w:r w:rsidRPr="008B78C6">
        <w:rPr>
          <w:i/>
          <w:sz w:val="24"/>
          <w:szCs w:val="24"/>
        </w:rPr>
        <w:t>Gastrointestinal</w:t>
      </w:r>
      <w:proofErr w:type="spellEnd"/>
      <w:r w:rsidRPr="008B78C6">
        <w:rPr>
          <w:i/>
          <w:sz w:val="24"/>
          <w:szCs w:val="24"/>
        </w:rPr>
        <w:t xml:space="preserve"> toksicitet</w:t>
      </w:r>
      <w:r w:rsidRPr="008B78C6">
        <w:rPr>
          <w:sz w:val="24"/>
          <w:szCs w:val="24"/>
        </w:rPr>
        <w:t xml:space="preserve">: </w:t>
      </w:r>
      <w:proofErr w:type="spellStart"/>
      <w:r w:rsidRPr="008B78C6">
        <w:rPr>
          <w:sz w:val="24"/>
          <w:szCs w:val="24"/>
        </w:rPr>
        <w:t>abdominale</w:t>
      </w:r>
      <w:proofErr w:type="spellEnd"/>
      <w:r w:rsidRPr="008B78C6">
        <w:rPr>
          <w:sz w:val="24"/>
          <w:szCs w:val="24"/>
        </w:rPr>
        <w:t xml:space="preserve"> smerter, diarré, opkastning.</w:t>
      </w:r>
    </w:p>
    <w:p w:rsidR="00270291" w:rsidRPr="008B78C6" w:rsidRDefault="00270291" w:rsidP="00270291">
      <w:pPr>
        <w:numPr>
          <w:ilvl w:val="0"/>
          <w:numId w:val="9"/>
        </w:numPr>
        <w:tabs>
          <w:tab w:val="clear" w:pos="1271"/>
        </w:tabs>
        <w:ind w:left="1276" w:hanging="425"/>
        <w:rPr>
          <w:sz w:val="24"/>
          <w:szCs w:val="24"/>
        </w:rPr>
      </w:pPr>
      <w:proofErr w:type="spellStart"/>
      <w:r w:rsidRPr="008B78C6">
        <w:rPr>
          <w:i/>
          <w:sz w:val="24"/>
          <w:szCs w:val="24"/>
        </w:rPr>
        <w:t>Neurotoksicitet</w:t>
      </w:r>
      <w:proofErr w:type="spellEnd"/>
      <w:r w:rsidRPr="008B78C6">
        <w:rPr>
          <w:sz w:val="24"/>
          <w:szCs w:val="24"/>
        </w:rPr>
        <w:t xml:space="preserve">: generaliseret </w:t>
      </w:r>
      <w:proofErr w:type="spellStart"/>
      <w:r w:rsidRPr="008B78C6">
        <w:rPr>
          <w:sz w:val="24"/>
          <w:szCs w:val="24"/>
        </w:rPr>
        <w:t>tremor</w:t>
      </w:r>
      <w:proofErr w:type="spellEnd"/>
      <w:r w:rsidRPr="008B78C6">
        <w:rPr>
          <w:sz w:val="24"/>
          <w:szCs w:val="24"/>
        </w:rPr>
        <w:t xml:space="preserve">, </w:t>
      </w:r>
      <w:proofErr w:type="gramStart"/>
      <w:r>
        <w:rPr>
          <w:rFonts w:eastAsiaTheme="minorEastAsia"/>
          <w:sz w:val="24"/>
          <w:szCs w:val="24"/>
          <w:lang w:eastAsia="da-DK"/>
        </w:rPr>
        <w:t>anfald</w:t>
      </w:r>
      <w:r w:rsidRPr="008B78C6" w:rsidDel="000D583D">
        <w:rPr>
          <w:sz w:val="24"/>
          <w:szCs w:val="24"/>
        </w:rPr>
        <w:t xml:space="preserve"> </w:t>
      </w:r>
      <w:r w:rsidRPr="008B78C6">
        <w:rPr>
          <w:sz w:val="24"/>
          <w:szCs w:val="24"/>
        </w:rPr>
        <w:t>.</w:t>
      </w:r>
      <w:proofErr w:type="gramEnd"/>
    </w:p>
    <w:p w:rsidR="00270291" w:rsidRDefault="00270291" w:rsidP="00270291">
      <w:pPr>
        <w:pStyle w:val="Listeafsnit"/>
        <w:tabs>
          <w:tab w:val="left" w:pos="851"/>
        </w:tabs>
        <w:ind w:left="1271"/>
        <w:rPr>
          <w:sz w:val="24"/>
          <w:szCs w:val="24"/>
        </w:rPr>
      </w:pPr>
    </w:p>
    <w:p w:rsidR="00270291" w:rsidRPr="000D583D" w:rsidRDefault="00270291" w:rsidP="00270291">
      <w:pPr>
        <w:pStyle w:val="Listeafsnit"/>
        <w:tabs>
          <w:tab w:val="left" w:pos="851"/>
        </w:tabs>
        <w:ind w:left="1271"/>
        <w:rPr>
          <w:sz w:val="24"/>
          <w:szCs w:val="24"/>
        </w:rPr>
      </w:pPr>
      <w:r w:rsidRPr="000D583D">
        <w:rPr>
          <w:sz w:val="24"/>
          <w:szCs w:val="24"/>
        </w:rPr>
        <w:t xml:space="preserve">Hæmodialyse og hydrering kan være gavnligt til at sænke blodplasmaniveauer hos patienter, der får en overdosis </w:t>
      </w:r>
      <w:proofErr w:type="spellStart"/>
      <w:r w:rsidRPr="000D583D">
        <w:rPr>
          <w:sz w:val="24"/>
          <w:szCs w:val="24"/>
        </w:rPr>
        <w:t>valganciclovir</w:t>
      </w:r>
      <w:proofErr w:type="spellEnd"/>
      <w:r w:rsidRPr="000D583D">
        <w:rPr>
          <w:sz w:val="24"/>
          <w:szCs w:val="24"/>
        </w:rPr>
        <w:t xml:space="preserve"> (se pkt. 5.2).</w:t>
      </w:r>
    </w:p>
    <w:p w:rsidR="00527329" w:rsidRPr="008B78C6" w:rsidRDefault="00527329" w:rsidP="00270291">
      <w:pPr>
        <w:ind w:left="851" w:hanging="851"/>
        <w:rPr>
          <w:sz w:val="24"/>
          <w:szCs w:val="24"/>
        </w:rPr>
      </w:pPr>
    </w:p>
    <w:p w:rsidR="00527329" w:rsidRPr="008B78C6" w:rsidRDefault="00527329" w:rsidP="00527329">
      <w:pPr>
        <w:ind w:left="851" w:hanging="851"/>
        <w:rPr>
          <w:b/>
          <w:sz w:val="24"/>
          <w:szCs w:val="24"/>
        </w:rPr>
      </w:pPr>
      <w:r w:rsidRPr="008B78C6">
        <w:rPr>
          <w:b/>
          <w:sz w:val="24"/>
          <w:szCs w:val="24"/>
        </w:rPr>
        <w:t>4.10</w:t>
      </w:r>
      <w:r w:rsidRPr="008B78C6">
        <w:rPr>
          <w:b/>
          <w:sz w:val="24"/>
          <w:szCs w:val="24"/>
        </w:rPr>
        <w:tab/>
        <w:t>Udlevering</w:t>
      </w:r>
    </w:p>
    <w:p w:rsidR="00527329" w:rsidRPr="008B78C6" w:rsidRDefault="00527329" w:rsidP="00527329">
      <w:pPr>
        <w:ind w:left="851" w:hanging="851"/>
        <w:rPr>
          <w:sz w:val="24"/>
          <w:szCs w:val="24"/>
        </w:rPr>
      </w:pPr>
      <w:r w:rsidRPr="008B78C6">
        <w:rPr>
          <w:sz w:val="24"/>
          <w:szCs w:val="24"/>
        </w:rPr>
        <w:tab/>
      </w:r>
      <w:r>
        <w:rPr>
          <w:sz w:val="24"/>
          <w:szCs w:val="24"/>
        </w:rPr>
        <w:t>BEGR – kun til sygehuse.</w:t>
      </w:r>
    </w:p>
    <w:p w:rsidR="00527329" w:rsidRPr="008B78C6" w:rsidRDefault="00527329" w:rsidP="00527329">
      <w:pPr>
        <w:ind w:left="851" w:hanging="851"/>
        <w:rPr>
          <w:sz w:val="24"/>
          <w:szCs w:val="24"/>
        </w:rPr>
      </w:pPr>
    </w:p>
    <w:p w:rsidR="00527329" w:rsidRPr="008B78C6" w:rsidRDefault="00527329" w:rsidP="00527329">
      <w:pPr>
        <w:ind w:left="851" w:hanging="851"/>
        <w:rPr>
          <w:sz w:val="24"/>
          <w:szCs w:val="24"/>
        </w:rPr>
      </w:pPr>
    </w:p>
    <w:p w:rsidR="00527329" w:rsidRDefault="00527329" w:rsidP="00270291">
      <w:pPr>
        <w:ind w:left="851" w:hanging="851"/>
        <w:rPr>
          <w:b/>
          <w:sz w:val="24"/>
          <w:szCs w:val="24"/>
        </w:rPr>
      </w:pPr>
      <w:r w:rsidRPr="008B78C6">
        <w:rPr>
          <w:b/>
          <w:sz w:val="24"/>
          <w:szCs w:val="24"/>
        </w:rPr>
        <w:t>5.</w:t>
      </w:r>
      <w:r w:rsidRPr="008B78C6">
        <w:rPr>
          <w:b/>
          <w:sz w:val="24"/>
          <w:szCs w:val="24"/>
        </w:rPr>
        <w:tab/>
        <w:t>FARMAKOLOGISKE EGENSKABER</w:t>
      </w:r>
    </w:p>
    <w:p w:rsidR="00270291" w:rsidRPr="00270291" w:rsidRDefault="00270291" w:rsidP="00270291">
      <w:pPr>
        <w:ind w:left="851" w:hanging="851"/>
        <w:rPr>
          <w:b/>
          <w:sz w:val="24"/>
          <w:szCs w:val="24"/>
        </w:rPr>
      </w:pPr>
    </w:p>
    <w:p w:rsidR="00527329" w:rsidRPr="008B78C6" w:rsidRDefault="00527329" w:rsidP="00527329">
      <w:pPr>
        <w:ind w:left="851" w:hanging="851"/>
        <w:rPr>
          <w:b/>
          <w:sz w:val="24"/>
          <w:szCs w:val="24"/>
        </w:rPr>
      </w:pPr>
      <w:r w:rsidRPr="008B78C6">
        <w:rPr>
          <w:b/>
          <w:sz w:val="24"/>
          <w:szCs w:val="24"/>
        </w:rPr>
        <w:t>5.1</w:t>
      </w:r>
      <w:r w:rsidRPr="008B78C6">
        <w:rPr>
          <w:b/>
          <w:sz w:val="24"/>
          <w:szCs w:val="24"/>
        </w:rPr>
        <w:tab/>
      </w:r>
      <w:proofErr w:type="spellStart"/>
      <w:r w:rsidRPr="008B78C6">
        <w:rPr>
          <w:b/>
          <w:sz w:val="24"/>
          <w:szCs w:val="24"/>
        </w:rPr>
        <w:t>Farmakodynamiske</w:t>
      </w:r>
      <w:proofErr w:type="spellEnd"/>
      <w:r w:rsidRPr="008B78C6">
        <w:rPr>
          <w:b/>
          <w:sz w:val="24"/>
          <w:szCs w:val="24"/>
        </w:rPr>
        <w:t xml:space="preserve"> egenskaber</w:t>
      </w:r>
    </w:p>
    <w:p w:rsidR="00270291" w:rsidRPr="006D0ED0" w:rsidRDefault="00270291" w:rsidP="00270291">
      <w:pPr>
        <w:autoSpaceDE w:val="0"/>
        <w:autoSpaceDN w:val="0"/>
        <w:adjustRightInd w:val="0"/>
        <w:ind w:left="851"/>
        <w:rPr>
          <w:rFonts w:eastAsiaTheme="minorEastAsia"/>
          <w:iCs/>
          <w:spacing w:val="-3"/>
          <w:sz w:val="24"/>
          <w:szCs w:val="24"/>
          <w:lang w:eastAsia="da-DK"/>
        </w:rPr>
      </w:pPr>
      <w:proofErr w:type="spellStart"/>
      <w:r>
        <w:rPr>
          <w:sz w:val="24"/>
          <w:szCs w:val="24"/>
        </w:rPr>
        <w:t>Farmakoterapeutisk</w:t>
      </w:r>
      <w:proofErr w:type="spellEnd"/>
      <w:r>
        <w:rPr>
          <w:sz w:val="24"/>
          <w:szCs w:val="24"/>
        </w:rPr>
        <w:t xml:space="preserve"> klassifikation: </w:t>
      </w:r>
      <w:r w:rsidRPr="00C20294">
        <w:rPr>
          <w:rFonts w:eastAsiaTheme="minorEastAsia"/>
          <w:spacing w:val="-3"/>
          <w:sz w:val="24"/>
          <w:szCs w:val="24"/>
          <w:lang w:eastAsia="da-DK"/>
        </w:rPr>
        <w:t>Antivirale midler</w:t>
      </w:r>
      <w:r>
        <w:rPr>
          <w:rFonts w:eastAsiaTheme="minorEastAsia"/>
          <w:spacing w:val="-3"/>
          <w:sz w:val="24"/>
          <w:szCs w:val="24"/>
          <w:lang w:eastAsia="da-DK"/>
        </w:rPr>
        <w:t xml:space="preserve"> til systemisk brug</w:t>
      </w:r>
      <w:r w:rsidRPr="00C20294">
        <w:rPr>
          <w:rFonts w:eastAsiaTheme="minorEastAsia"/>
          <w:spacing w:val="-3"/>
          <w:sz w:val="24"/>
          <w:szCs w:val="24"/>
          <w:lang w:eastAsia="da-DK"/>
        </w:rPr>
        <w:t xml:space="preserve">, </w:t>
      </w:r>
      <w:proofErr w:type="spellStart"/>
      <w:r w:rsidRPr="00C20294">
        <w:rPr>
          <w:rFonts w:eastAsiaTheme="minorEastAsia"/>
          <w:spacing w:val="-3"/>
          <w:sz w:val="24"/>
          <w:szCs w:val="24"/>
          <w:lang w:eastAsia="da-DK"/>
        </w:rPr>
        <w:t>nukleosider</w:t>
      </w:r>
      <w:proofErr w:type="spellEnd"/>
      <w:r w:rsidRPr="00C20294">
        <w:rPr>
          <w:rFonts w:eastAsiaTheme="minorEastAsia"/>
          <w:spacing w:val="-3"/>
          <w:sz w:val="24"/>
          <w:szCs w:val="24"/>
          <w:lang w:eastAsia="da-DK"/>
        </w:rPr>
        <w:t xml:space="preserve"> og nukleotider ekskl. </w:t>
      </w:r>
      <w:proofErr w:type="spellStart"/>
      <w:r w:rsidRPr="00C20294">
        <w:rPr>
          <w:rFonts w:eastAsiaTheme="minorEastAsia"/>
          <w:spacing w:val="-3"/>
          <w:sz w:val="24"/>
          <w:szCs w:val="24"/>
          <w:lang w:eastAsia="da-DK"/>
        </w:rPr>
        <w:t>reverse</w:t>
      </w:r>
      <w:proofErr w:type="spellEnd"/>
      <w:r w:rsidRPr="00C20294">
        <w:rPr>
          <w:rFonts w:eastAsiaTheme="minorEastAsia"/>
          <w:spacing w:val="-3"/>
          <w:sz w:val="24"/>
          <w:szCs w:val="24"/>
          <w:lang w:eastAsia="da-DK"/>
        </w:rPr>
        <w:t xml:space="preserve"> </w:t>
      </w:r>
      <w:proofErr w:type="spellStart"/>
      <w:r w:rsidRPr="00C20294">
        <w:rPr>
          <w:rFonts w:eastAsiaTheme="minorEastAsia"/>
          <w:spacing w:val="-3"/>
          <w:sz w:val="24"/>
          <w:szCs w:val="24"/>
          <w:lang w:eastAsia="da-DK"/>
        </w:rPr>
        <w:t>transcriptase-hæmmere</w:t>
      </w:r>
      <w:proofErr w:type="spellEnd"/>
      <w:r>
        <w:rPr>
          <w:rFonts w:eastAsiaTheme="minorEastAsia"/>
          <w:spacing w:val="-3"/>
          <w:sz w:val="24"/>
          <w:szCs w:val="24"/>
          <w:lang w:eastAsia="da-DK"/>
        </w:rPr>
        <w:t xml:space="preserve">, </w:t>
      </w:r>
      <w:r w:rsidRPr="00C20294">
        <w:rPr>
          <w:rFonts w:eastAsiaTheme="minorEastAsia"/>
          <w:spacing w:val="-3"/>
          <w:sz w:val="24"/>
          <w:szCs w:val="24"/>
          <w:lang w:eastAsia="da-DK"/>
        </w:rPr>
        <w:t>ATC-kode: J05</w:t>
      </w:r>
      <w:r>
        <w:rPr>
          <w:rFonts w:eastAsiaTheme="minorEastAsia"/>
          <w:spacing w:val="-3"/>
          <w:sz w:val="24"/>
          <w:szCs w:val="24"/>
          <w:lang w:eastAsia="da-DK"/>
        </w:rPr>
        <w:t>A</w:t>
      </w:r>
      <w:r w:rsidRPr="00C20294">
        <w:rPr>
          <w:rFonts w:eastAsiaTheme="minorEastAsia"/>
          <w:spacing w:val="-3"/>
          <w:sz w:val="24"/>
          <w:szCs w:val="24"/>
          <w:lang w:eastAsia="da-DK"/>
        </w:rPr>
        <w:t>B14.</w:t>
      </w:r>
      <w:r>
        <w:rPr>
          <w:rFonts w:eastAsiaTheme="minorEastAsia"/>
          <w:spacing w:val="-3"/>
          <w:sz w:val="24"/>
          <w:szCs w:val="24"/>
          <w:lang w:eastAsia="da-DK"/>
        </w:rPr>
        <w:t xml:space="preserve"> </w:t>
      </w:r>
    </w:p>
    <w:p w:rsidR="00270291" w:rsidRDefault="00270291" w:rsidP="00527329">
      <w:pPr>
        <w:ind w:left="851" w:hanging="851"/>
        <w:rPr>
          <w:sz w:val="24"/>
          <w:szCs w:val="24"/>
        </w:rPr>
      </w:pPr>
    </w:p>
    <w:p w:rsidR="00527329" w:rsidRPr="008B78C6" w:rsidRDefault="00527329" w:rsidP="00270291">
      <w:pPr>
        <w:ind w:left="851"/>
        <w:rPr>
          <w:sz w:val="24"/>
          <w:szCs w:val="24"/>
          <w:u w:val="single"/>
        </w:rPr>
      </w:pPr>
      <w:r w:rsidRPr="008B78C6">
        <w:rPr>
          <w:sz w:val="24"/>
          <w:szCs w:val="24"/>
          <w:u w:val="single"/>
        </w:rPr>
        <w:t>Virkningsmekanisme</w:t>
      </w:r>
    </w:p>
    <w:p w:rsidR="00527329" w:rsidRPr="008B78C6" w:rsidRDefault="00527329" w:rsidP="00527329">
      <w:pPr>
        <w:ind w:left="851" w:hanging="851"/>
        <w:rPr>
          <w:sz w:val="24"/>
          <w:szCs w:val="24"/>
        </w:rPr>
      </w:pPr>
      <w:r>
        <w:rPr>
          <w:sz w:val="24"/>
          <w:szCs w:val="24"/>
        </w:rPr>
        <w:tab/>
      </w:r>
      <w:proofErr w:type="spellStart"/>
      <w:r w:rsidRPr="008B78C6">
        <w:rPr>
          <w:sz w:val="24"/>
          <w:szCs w:val="24"/>
        </w:rPr>
        <w:t>Valganciclovir</w:t>
      </w:r>
      <w:proofErr w:type="spellEnd"/>
      <w:r w:rsidRPr="008B78C6">
        <w:rPr>
          <w:sz w:val="24"/>
          <w:szCs w:val="24"/>
        </w:rPr>
        <w:t xml:space="preserve"> er en L-</w:t>
      </w:r>
      <w:proofErr w:type="spellStart"/>
      <w:r w:rsidRPr="008B78C6">
        <w:rPr>
          <w:sz w:val="24"/>
          <w:szCs w:val="24"/>
        </w:rPr>
        <w:t>valylester</w:t>
      </w:r>
      <w:proofErr w:type="spellEnd"/>
      <w:r w:rsidRPr="008B78C6">
        <w:rPr>
          <w:sz w:val="24"/>
          <w:szCs w:val="24"/>
        </w:rPr>
        <w:t xml:space="preserve"> (prodrug) af </w:t>
      </w:r>
      <w:proofErr w:type="spellStart"/>
      <w:r w:rsidRPr="008B78C6">
        <w:rPr>
          <w:sz w:val="24"/>
          <w:szCs w:val="24"/>
        </w:rPr>
        <w:t>ganciclovir</w:t>
      </w:r>
      <w:proofErr w:type="spellEnd"/>
      <w:r w:rsidRPr="008B78C6">
        <w:rPr>
          <w:sz w:val="24"/>
          <w:szCs w:val="24"/>
        </w:rPr>
        <w:t xml:space="preserve">. Efter oral administration </w:t>
      </w:r>
      <w:proofErr w:type="spellStart"/>
      <w:r w:rsidRPr="008B78C6">
        <w:rPr>
          <w:sz w:val="24"/>
          <w:szCs w:val="24"/>
        </w:rPr>
        <w:t>metaboliseres</w:t>
      </w:r>
      <w:proofErr w:type="spellEnd"/>
      <w:r w:rsidRPr="008B78C6">
        <w:rPr>
          <w:sz w:val="24"/>
          <w:szCs w:val="24"/>
        </w:rPr>
        <w:t xml:space="preserve"> </w:t>
      </w:r>
      <w:proofErr w:type="spellStart"/>
      <w:r w:rsidRPr="008B78C6">
        <w:rPr>
          <w:sz w:val="24"/>
          <w:szCs w:val="24"/>
        </w:rPr>
        <w:t>valganciclovir</w:t>
      </w:r>
      <w:proofErr w:type="spellEnd"/>
      <w:r w:rsidRPr="008B78C6">
        <w:rPr>
          <w:sz w:val="24"/>
          <w:szCs w:val="24"/>
        </w:rPr>
        <w:t xml:space="preserve"> hurtigt og ekstensivt til </w:t>
      </w:r>
      <w:proofErr w:type="spellStart"/>
      <w:r w:rsidRPr="008B78C6">
        <w:rPr>
          <w:sz w:val="24"/>
          <w:szCs w:val="24"/>
        </w:rPr>
        <w:t>ganciclovir</w:t>
      </w:r>
      <w:proofErr w:type="spellEnd"/>
      <w:r w:rsidRPr="008B78C6">
        <w:rPr>
          <w:sz w:val="24"/>
          <w:szCs w:val="24"/>
        </w:rPr>
        <w:t xml:space="preserve"> af </w:t>
      </w:r>
      <w:proofErr w:type="spellStart"/>
      <w:r w:rsidRPr="008B78C6">
        <w:rPr>
          <w:sz w:val="24"/>
          <w:szCs w:val="24"/>
        </w:rPr>
        <w:t>intestinale</w:t>
      </w:r>
      <w:proofErr w:type="spellEnd"/>
      <w:r w:rsidRPr="008B78C6">
        <w:rPr>
          <w:sz w:val="24"/>
          <w:szCs w:val="24"/>
        </w:rPr>
        <w:t xml:space="preserve"> og </w:t>
      </w:r>
      <w:proofErr w:type="spellStart"/>
      <w:r w:rsidRPr="008B78C6">
        <w:rPr>
          <w:sz w:val="24"/>
          <w:szCs w:val="24"/>
        </w:rPr>
        <w:t>hepatiske</w:t>
      </w:r>
      <w:proofErr w:type="spellEnd"/>
      <w:r w:rsidRPr="008B78C6">
        <w:rPr>
          <w:sz w:val="24"/>
          <w:szCs w:val="24"/>
        </w:rPr>
        <w:t xml:space="preserve"> esteraser. </w:t>
      </w:r>
      <w:proofErr w:type="spellStart"/>
      <w:r w:rsidRPr="008B78C6">
        <w:rPr>
          <w:sz w:val="24"/>
          <w:szCs w:val="24"/>
        </w:rPr>
        <w:t>Ganciclovir</w:t>
      </w:r>
      <w:proofErr w:type="spellEnd"/>
      <w:r w:rsidRPr="008B78C6">
        <w:rPr>
          <w:sz w:val="24"/>
          <w:szCs w:val="24"/>
        </w:rPr>
        <w:t xml:space="preserve"> er en syntetisk analog til 2’-deoxiguanosin og hæmmer replikation af herpes vira </w:t>
      </w:r>
      <w:r w:rsidRPr="008B78C6">
        <w:rPr>
          <w:i/>
          <w:sz w:val="24"/>
          <w:szCs w:val="24"/>
        </w:rPr>
        <w:t xml:space="preserve">in </w:t>
      </w:r>
      <w:proofErr w:type="spellStart"/>
      <w:r w:rsidRPr="008B78C6">
        <w:rPr>
          <w:i/>
          <w:sz w:val="24"/>
          <w:szCs w:val="24"/>
        </w:rPr>
        <w:t>vitro</w:t>
      </w:r>
      <w:proofErr w:type="spellEnd"/>
      <w:r w:rsidRPr="008B78C6">
        <w:rPr>
          <w:sz w:val="24"/>
          <w:szCs w:val="24"/>
        </w:rPr>
        <w:t xml:space="preserve"> og </w:t>
      </w:r>
      <w:r w:rsidRPr="008B78C6">
        <w:rPr>
          <w:i/>
          <w:sz w:val="24"/>
          <w:szCs w:val="24"/>
        </w:rPr>
        <w:t xml:space="preserve">in </w:t>
      </w:r>
      <w:proofErr w:type="spellStart"/>
      <w:r w:rsidRPr="008B78C6">
        <w:rPr>
          <w:i/>
          <w:sz w:val="24"/>
          <w:szCs w:val="24"/>
        </w:rPr>
        <w:t>vivo</w:t>
      </w:r>
      <w:proofErr w:type="spellEnd"/>
      <w:r w:rsidRPr="008B78C6">
        <w:rPr>
          <w:sz w:val="24"/>
          <w:szCs w:val="24"/>
        </w:rPr>
        <w:t xml:space="preserve">. Følsomme humane vira inkluderer human </w:t>
      </w:r>
      <w:proofErr w:type="spellStart"/>
      <w:r w:rsidRPr="008B78C6">
        <w:rPr>
          <w:sz w:val="24"/>
          <w:szCs w:val="24"/>
        </w:rPr>
        <w:t>cytomegalovirus</w:t>
      </w:r>
      <w:proofErr w:type="spellEnd"/>
      <w:r w:rsidRPr="008B78C6">
        <w:rPr>
          <w:sz w:val="24"/>
          <w:szCs w:val="24"/>
        </w:rPr>
        <w:t xml:space="preserve"> (HCMV), herpes </w:t>
      </w:r>
      <w:proofErr w:type="spellStart"/>
      <w:r w:rsidRPr="008B78C6">
        <w:rPr>
          <w:sz w:val="24"/>
          <w:szCs w:val="24"/>
        </w:rPr>
        <w:t>simplex</w:t>
      </w:r>
      <w:proofErr w:type="spellEnd"/>
      <w:r w:rsidRPr="008B78C6">
        <w:rPr>
          <w:sz w:val="24"/>
          <w:szCs w:val="24"/>
        </w:rPr>
        <w:t xml:space="preserve"> virus-1 og -2 (HSV-1 og HSV-2), human herpes virus-6, -7 og -8 (HHV-6, HHV-7, HHV-8), </w:t>
      </w:r>
      <w:proofErr w:type="spellStart"/>
      <w:r w:rsidRPr="008B78C6">
        <w:rPr>
          <w:sz w:val="24"/>
          <w:szCs w:val="24"/>
        </w:rPr>
        <w:t>Epstein</w:t>
      </w:r>
      <w:proofErr w:type="spellEnd"/>
      <w:r w:rsidRPr="008B78C6">
        <w:rPr>
          <w:sz w:val="24"/>
          <w:szCs w:val="24"/>
        </w:rPr>
        <w:t xml:space="preserve">-Barr virus (EBV), </w:t>
      </w:r>
      <w:proofErr w:type="spellStart"/>
      <w:r w:rsidRPr="008B78C6">
        <w:rPr>
          <w:sz w:val="24"/>
          <w:szCs w:val="24"/>
        </w:rPr>
        <w:t>varicella-zoster</w:t>
      </w:r>
      <w:proofErr w:type="spellEnd"/>
      <w:r w:rsidRPr="008B78C6">
        <w:rPr>
          <w:sz w:val="24"/>
          <w:szCs w:val="24"/>
        </w:rPr>
        <w:t xml:space="preserve"> virus (VZV) og hepatitis B-virus (HBV).</w:t>
      </w:r>
    </w:p>
    <w:p w:rsidR="00527329" w:rsidRPr="008B78C6" w:rsidRDefault="00527329" w:rsidP="00527329">
      <w:pPr>
        <w:ind w:left="851" w:hanging="851"/>
        <w:rPr>
          <w:sz w:val="24"/>
          <w:szCs w:val="24"/>
        </w:rPr>
      </w:pPr>
    </w:p>
    <w:p w:rsidR="00527329" w:rsidRPr="008B78C6" w:rsidRDefault="00527329" w:rsidP="00527329">
      <w:pPr>
        <w:ind w:left="851" w:hanging="851"/>
        <w:rPr>
          <w:sz w:val="24"/>
          <w:szCs w:val="24"/>
        </w:rPr>
      </w:pPr>
      <w:r>
        <w:rPr>
          <w:sz w:val="24"/>
          <w:szCs w:val="24"/>
        </w:rPr>
        <w:tab/>
      </w:r>
      <w:r w:rsidRPr="008B78C6">
        <w:rPr>
          <w:sz w:val="24"/>
          <w:szCs w:val="24"/>
        </w:rPr>
        <w:t xml:space="preserve">I CMV-inficerede celler </w:t>
      </w:r>
      <w:proofErr w:type="spellStart"/>
      <w:r w:rsidRPr="008B78C6">
        <w:rPr>
          <w:sz w:val="24"/>
          <w:szCs w:val="24"/>
        </w:rPr>
        <w:t>phosphoryleres</w:t>
      </w:r>
      <w:proofErr w:type="spellEnd"/>
      <w:r w:rsidRPr="008B78C6">
        <w:rPr>
          <w:sz w:val="24"/>
          <w:szCs w:val="24"/>
        </w:rPr>
        <w:t xml:space="preserve"> </w:t>
      </w:r>
      <w:proofErr w:type="spellStart"/>
      <w:r w:rsidRPr="008B78C6">
        <w:rPr>
          <w:sz w:val="24"/>
          <w:szCs w:val="24"/>
        </w:rPr>
        <w:t>ganciclovir</w:t>
      </w:r>
      <w:proofErr w:type="spellEnd"/>
      <w:r w:rsidRPr="008B78C6">
        <w:rPr>
          <w:sz w:val="24"/>
          <w:szCs w:val="24"/>
        </w:rPr>
        <w:t xml:space="preserve"> først til </w:t>
      </w:r>
      <w:proofErr w:type="spellStart"/>
      <w:r w:rsidRPr="008B78C6">
        <w:rPr>
          <w:sz w:val="24"/>
          <w:szCs w:val="24"/>
        </w:rPr>
        <w:t>ganciclovirmonophosphat</w:t>
      </w:r>
      <w:proofErr w:type="spellEnd"/>
      <w:r w:rsidRPr="008B78C6">
        <w:rPr>
          <w:sz w:val="24"/>
          <w:szCs w:val="24"/>
        </w:rPr>
        <w:t xml:space="preserve"> af viral </w:t>
      </w:r>
      <w:proofErr w:type="spellStart"/>
      <w:r w:rsidRPr="008B78C6">
        <w:rPr>
          <w:sz w:val="24"/>
          <w:szCs w:val="24"/>
        </w:rPr>
        <w:t>proteinkinase</w:t>
      </w:r>
      <w:proofErr w:type="spellEnd"/>
      <w:r w:rsidRPr="008B78C6">
        <w:rPr>
          <w:sz w:val="24"/>
          <w:szCs w:val="24"/>
        </w:rPr>
        <w:t xml:space="preserve">, pUL97. Yderligere </w:t>
      </w:r>
      <w:proofErr w:type="spellStart"/>
      <w:r w:rsidRPr="008B78C6">
        <w:rPr>
          <w:sz w:val="24"/>
          <w:szCs w:val="24"/>
        </w:rPr>
        <w:t>phosphorylering</w:t>
      </w:r>
      <w:proofErr w:type="spellEnd"/>
      <w:r w:rsidRPr="008B78C6">
        <w:rPr>
          <w:sz w:val="24"/>
          <w:szCs w:val="24"/>
        </w:rPr>
        <w:t xml:space="preserve"> sker ved hjælp af cellulære </w:t>
      </w:r>
      <w:proofErr w:type="spellStart"/>
      <w:r w:rsidRPr="008B78C6">
        <w:rPr>
          <w:sz w:val="24"/>
          <w:szCs w:val="24"/>
        </w:rPr>
        <w:t>kinaser</w:t>
      </w:r>
      <w:proofErr w:type="spellEnd"/>
      <w:r w:rsidRPr="008B78C6">
        <w:rPr>
          <w:sz w:val="24"/>
          <w:szCs w:val="24"/>
        </w:rPr>
        <w:t xml:space="preserve"> til </w:t>
      </w:r>
      <w:proofErr w:type="spellStart"/>
      <w:r w:rsidRPr="008B78C6">
        <w:rPr>
          <w:sz w:val="24"/>
          <w:szCs w:val="24"/>
        </w:rPr>
        <w:t>ganciclovirtriphosphat</w:t>
      </w:r>
      <w:proofErr w:type="spellEnd"/>
      <w:r w:rsidRPr="008B78C6">
        <w:rPr>
          <w:sz w:val="24"/>
          <w:szCs w:val="24"/>
        </w:rPr>
        <w:t xml:space="preserve">, som derefter langsomt </w:t>
      </w:r>
      <w:proofErr w:type="spellStart"/>
      <w:r w:rsidRPr="008B78C6">
        <w:rPr>
          <w:sz w:val="24"/>
          <w:szCs w:val="24"/>
        </w:rPr>
        <w:t>metaboliseres</w:t>
      </w:r>
      <w:proofErr w:type="spellEnd"/>
      <w:r w:rsidRPr="008B78C6">
        <w:rPr>
          <w:sz w:val="24"/>
          <w:szCs w:val="24"/>
        </w:rPr>
        <w:t xml:space="preserve"> intracellulært. Det er vist, at </w:t>
      </w:r>
      <w:proofErr w:type="spellStart"/>
      <w:r w:rsidRPr="008B78C6">
        <w:rPr>
          <w:sz w:val="24"/>
          <w:szCs w:val="24"/>
        </w:rPr>
        <w:t>triphosphatmetabolismen</w:t>
      </w:r>
      <w:proofErr w:type="spellEnd"/>
      <w:r w:rsidRPr="008B78C6">
        <w:rPr>
          <w:sz w:val="24"/>
          <w:szCs w:val="24"/>
        </w:rPr>
        <w:t xml:space="preserve"> finder sted i HSV- og HCMV- inficerede celler med halveringstider på hhv. 18 timer og mellem 6 og 24 timer efter fjernelsen af ekstracellulært </w:t>
      </w:r>
      <w:proofErr w:type="spellStart"/>
      <w:r w:rsidRPr="008B78C6">
        <w:rPr>
          <w:sz w:val="24"/>
          <w:szCs w:val="24"/>
        </w:rPr>
        <w:t>ganciclovir</w:t>
      </w:r>
      <w:proofErr w:type="spellEnd"/>
      <w:r w:rsidRPr="008B78C6">
        <w:rPr>
          <w:sz w:val="24"/>
          <w:szCs w:val="24"/>
        </w:rPr>
        <w:t xml:space="preserve">. Da </w:t>
      </w:r>
      <w:proofErr w:type="spellStart"/>
      <w:r w:rsidRPr="008B78C6">
        <w:rPr>
          <w:sz w:val="24"/>
          <w:szCs w:val="24"/>
        </w:rPr>
        <w:t>phosphoryleringen</w:t>
      </w:r>
      <w:proofErr w:type="spellEnd"/>
      <w:r w:rsidRPr="008B78C6">
        <w:rPr>
          <w:sz w:val="24"/>
          <w:szCs w:val="24"/>
        </w:rPr>
        <w:t xml:space="preserve"> overvejende afhænger af viral </w:t>
      </w:r>
      <w:proofErr w:type="spellStart"/>
      <w:r w:rsidRPr="008B78C6">
        <w:rPr>
          <w:sz w:val="24"/>
          <w:szCs w:val="24"/>
        </w:rPr>
        <w:t>kinase</w:t>
      </w:r>
      <w:proofErr w:type="spellEnd"/>
      <w:r w:rsidRPr="008B78C6">
        <w:rPr>
          <w:sz w:val="24"/>
          <w:szCs w:val="24"/>
        </w:rPr>
        <w:t xml:space="preserve">, sker </w:t>
      </w:r>
      <w:proofErr w:type="spellStart"/>
      <w:r w:rsidRPr="008B78C6">
        <w:rPr>
          <w:sz w:val="24"/>
          <w:szCs w:val="24"/>
        </w:rPr>
        <w:t>phosphoryleringen</w:t>
      </w:r>
      <w:proofErr w:type="spellEnd"/>
      <w:r w:rsidRPr="008B78C6">
        <w:rPr>
          <w:sz w:val="24"/>
          <w:szCs w:val="24"/>
        </w:rPr>
        <w:t xml:space="preserve"> af </w:t>
      </w:r>
      <w:proofErr w:type="spellStart"/>
      <w:r w:rsidRPr="008B78C6">
        <w:rPr>
          <w:sz w:val="24"/>
          <w:szCs w:val="24"/>
        </w:rPr>
        <w:t>ganciclovir</w:t>
      </w:r>
      <w:proofErr w:type="spellEnd"/>
      <w:r w:rsidRPr="008B78C6">
        <w:rPr>
          <w:sz w:val="24"/>
          <w:szCs w:val="24"/>
        </w:rPr>
        <w:t xml:space="preserve"> fortrinsvis i virusinficerede celler.</w:t>
      </w:r>
    </w:p>
    <w:p w:rsidR="00527329" w:rsidRPr="008B78C6" w:rsidRDefault="00527329" w:rsidP="00527329">
      <w:pPr>
        <w:ind w:left="851" w:hanging="851"/>
        <w:rPr>
          <w:sz w:val="24"/>
          <w:szCs w:val="24"/>
        </w:rPr>
      </w:pPr>
    </w:p>
    <w:p w:rsidR="00527329" w:rsidRPr="008B78C6" w:rsidRDefault="00527329" w:rsidP="00527329">
      <w:pPr>
        <w:ind w:left="851"/>
        <w:rPr>
          <w:sz w:val="24"/>
          <w:szCs w:val="24"/>
        </w:rPr>
      </w:pPr>
      <w:proofErr w:type="spellStart"/>
      <w:r w:rsidRPr="008B78C6">
        <w:rPr>
          <w:sz w:val="24"/>
          <w:szCs w:val="24"/>
        </w:rPr>
        <w:t>Ganciclovirs</w:t>
      </w:r>
      <w:proofErr w:type="spellEnd"/>
      <w:r w:rsidRPr="008B78C6">
        <w:rPr>
          <w:sz w:val="24"/>
          <w:szCs w:val="24"/>
        </w:rPr>
        <w:t xml:space="preserve"> </w:t>
      </w:r>
      <w:proofErr w:type="spellStart"/>
      <w:r w:rsidRPr="008B78C6">
        <w:rPr>
          <w:sz w:val="24"/>
          <w:szCs w:val="24"/>
        </w:rPr>
        <w:t>virustatiske</w:t>
      </w:r>
      <w:proofErr w:type="spellEnd"/>
      <w:r w:rsidRPr="008B78C6">
        <w:rPr>
          <w:sz w:val="24"/>
          <w:szCs w:val="24"/>
        </w:rPr>
        <w:t xml:space="preserve"> aktivitet skyldes hæmning af den virale dna-syntese gennem: (a) </w:t>
      </w:r>
      <w:proofErr w:type="spellStart"/>
      <w:r w:rsidRPr="008B78C6">
        <w:rPr>
          <w:sz w:val="24"/>
          <w:szCs w:val="24"/>
        </w:rPr>
        <w:t>kompetitiv</w:t>
      </w:r>
      <w:proofErr w:type="spellEnd"/>
      <w:r w:rsidRPr="008B78C6">
        <w:rPr>
          <w:sz w:val="24"/>
          <w:szCs w:val="24"/>
        </w:rPr>
        <w:t xml:space="preserve"> hæmning af inkorporering af </w:t>
      </w:r>
      <w:proofErr w:type="spellStart"/>
      <w:r w:rsidRPr="008B78C6">
        <w:rPr>
          <w:sz w:val="24"/>
          <w:szCs w:val="24"/>
        </w:rPr>
        <w:t>deoxyguanosin-triphosphat</w:t>
      </w:r>
      <w:proofErr w:type="spellEnd"/>
      <w:r w:rsidRPr="008B78C6">
        <w:rPr>
          <w:sz w:val="24"/>
          <w:szCs w:val="24"/>
        </w:rPr>
        <w:t xml:space="preserve"> i dna af viral dna polymerase og (b) inkorporering af </w:t>
      </w:r>
      <w:proofErr w:type="spellStart"/>
      <w:r w:rsidRPr="008B78C6">
        <w:rPr>
          <w:sz w:val="24"/>
          <w:szCs w:val="24"/>
        </w:rPr>
        <w:t>ganciclovirtriphosphat</w:t>
      </w:r>
      <w:proofErr w:type="spellEnd"/>
      <w:r w:rsidRPr="008B78C6">
        <w:rPr>
          <w:sz w:val="24"/>
          <w:szCs w:val="24"/>
        </w:rPr>
        <w:t xml:space="preserve"> i viral dna, som fører til stop af eller meget begrænset yderligere dna-forlængelse.</w:t>
      </w:r>
    </w:p>
    <w:p w:rsidR="00527329" w:rsidRPr="008B78C6" w:rsidRDefault="00527329" w:rsidP="00527329">
      <w:pPr>
        <w:ind w:left="851"/>
        <w:rPr>
          <w:sz w:val="24"/>
          <w:szCs w:val="24"/>
        </w:rPr>
      </w:pPr>
    </w:p>
    <w:p w:rsidR="00527329" w:rsidRPr="008B78C6" w:rsidRDefault="00527329" w:rsidP="00527329">
      <w:pPr>
        <w:ind w:left="851"/>
        <w:rPr>
          <w:sz w:val="24"/>
          <w:szCs w:val="24"/>
          <w:u w:val="single"/>
        </w:rPr>
      </w:pPr>
      <w:r w:rsidRPr="008B78C6">
        <w:rPr>
          <w:sz w:val="24"/>
          <w:szCs w:val="24"/>
          <w:u w:val="single"/>
        </w:rPr>
        <w:t>Antiviral aktivitet</w:t>
      </w:r>
    </w:p>
    <w:p w:rsidR="00527329" w:rsidRPr="008B78C6" w:rsidRDefault="00527329" w:rsidP="00527329">
      <w:pPr>
        <w:ind w:left="851"/>
        <w:rPr>
          <w:sz w:val="24"/>
          <w:szCs w:val="24"/>
        </w:rPr>
      </w:pPr>
      <w:r w:rsidRPr="008B78C6">
        <w:rPr>
          <w:sz w:val="24"/>
          <w:szCs w:val="24"/>
        </w:rPr>
        <w:t xml:space="preserve">Den anti-virale aktivitet </w:t>
      </w:r>
      <w:r w:rsidRPr="008B78C6">
        <w:rPr>
          <w:i/>
          <w:sz w:val="24"/>
          <w:szCs w:val="24"/>
        </w:rPr>
        <w:t xml:space="preserve">in </w:t>
      </w:r>
      <w:proofErr w:type="spellStart"/>
      <w:r w:rsidRPr="008B78C6">
        <w:rPr>
          <w:i/>
          <w:sz w:val="24"/>
          <w:szCs w:val="24"/>
        </w:rPr>
        <w:t>vitro</w:t>
      </w:r>
      <w:proofErr w:type="spellEnd"/>
      <w:r w:rsidRPr="008B78C6">
        <w:rPr>
          <w:sz w:val="24"/>
          <w:szCs w:val="24"/>
        </w:rPr>
        <w:t>, bestemt som IC</w:t>
      </w:r>
      <w:r w:rsidRPr="008B78C6">
        <w:rPr>
          <w:sz w:val="24"/>
          <w:szCs w:val="24"/>
          <w:vertAlign w:val="subscript"/>
        </w:rPr>
        <w:t>50</w:t>
      </w:r>
      <w:r w:rsidRPr="008B78C6">
        <w:rPr>
          <w:sz w:val="24"/>
          <w:szCs w:val="24"/>
        </w:rPr>
        <w:t xml:space="preserve"> for </w:t>
      </w:r>
      <w:proofErr w:type="spellStart"/>
      <w:r w:rsidRPr="008B78C6">
        <w:rPr>
          <w:sz w:val="24"/>
          <w:szCs w:val="24"/>
        </w:rPr>
        <w:t>ganciclovir</w:t>
      </w:r>
      <w:proofErr w:type="spellEnd"/>
      <w:r w:rsidRPr="008B78C6">
        <w:rPr>
          <w:sz w:val="24"/>
          <w:szCs w:val="24"/>
        </w:rPr>
        <w:t>, over for CMV er mellem 0,08 µM (0,02 µg/ml) og 14 µM (3,5 µg/ml).</w:t>
      </w:r>
    </w:p>
    <w:p w:rsidR="00527329" w:rsidRPr="008B78C6" w:rsidRDefault="00527329" w:rsidP="00527329">
      <w:pPr>
        <w:ind w:left="851"/>
        <w:rPr>
          <w:i/>
          <w:sz w:val="24"/>
          <w:szCs w:val="24"/>
          <w:u w:val="single"/>
        </w:rPr>
      </w:pPr>
    </w:p>
    <w:p w:rsidR="00527329" w:rsidRPr="008B78C6" w:rsidRDefault="00527329" w:rsidP="00527329">
      <w:pPr>
        <w:ind w:left="851"/>
        <w:rPr>
          <w:sz w:val="24"/>
          <w:szCs w:val="24"/>
        </w:rPr>
      </w:pPr>
      <w:r w:rsidRPr="008B78C6">
        <w:rPr>
          <w:sz w:val="24"/>
          <w:szCs w:val="24"/>
        </w:rPr>
        <w:t xml:space="preserve">Den kliniske antivirale effekt af </w:t>
      </w:r>
      <w:proofErr w:type="spellStart"/>
      <w:r w:rsidRPr="008B78C6">
        <w:rPr>
          <w:sz w:val="24"/>
          <w:szCs w:val="24"/>
        </w:rPr>
        <w:t>Valganciclovir</w:t>
      </w:r>
      <w:proofErr w:type="spellEnd"/>
      <w:r w:rsidRPr="008B78C6">
        <w:rPr>
          <w:sz w:val="24"/>
          <w:szCs w:val="24"/>
        </w:rPr>
        <w:t xml:space="preserve"> </w:t>
      </w:r>
      <w:r>
        <w:rPr>
          <w:sz w:val="24"/>
          <w:szCs w:val="24"/>
        </w:rPr>
        <w:t>”</w:t>
      </w:r>
      <w:proofErr w:type="spellStart"/>
      <w:r>
        <w:rPr>
          <w:sz w:val="24"/>
          <w:szCs w:val="24"/>
        </w:rPr>
        <w:t>Teva</w:t>
      </w:r>
      <w:proofErr w:type="spellEnd"/>
      <w:r>
        <w:rPr>
          <w:sz w:val="24"/>
          <w:szCs w:val="24"/>
        </w:rPr>
        <w:t>”</w:t>
      </w:r>
      <w:r w:rsidRPr="008B78C6">
        <w:rPr>
          <w:sz w:val="24"/>
          <w:szCs w:val="24"/>
        </w:rPr>
        <w:t xml:space="preserve"> er blevet påvist i behandlingen af aids-patienter med nylig diagnosticeret CMV-</w:t>
      </w:r>
      <w:proofErr w:type="spellStart"/>
      <w:r w:rsidRPr="008B78C6">
        <w:rPr>
          <w:sz w:val="24"/>
          <w:szCs w:val="24"/>
        </w:rPr>
        <w:t>retinitis</w:t>
      </w:r>
      <w:proofErr w:type="spellEnd"/>
      <w:r w:rsidRPr="008B78C6">
        <w:rPr>
          <w:sz w:val="24"/>
          <w:szCs w:val="24"/>
        </w:rPr>
        <w:t xml:space="preserve">. Hos patienterne var CMV-spredningen faldet i urin fra 46 % (32/69) ved studiets begyndelse til 7 % (4/55) efter 4 ugers behandling med </w:t>
      </w:r>
      <w:proofErr w:type="spellStart"/>
      <w:r w:rsidRPr="008B78C6">
        <w:rPr>
          <w:sz w:val="24"/>
          <w:szCs w:val="24"/>
        </w:rPr>
        <w:t>Valganciclovir</w:t>
      </w:r>
      <w:proofErr w:type="spellEnd"/>
      <w:r w:rsidRPr="008B78C6">
        <w:rPr>
          <w:sz w:val="24"/>
          <w:szCs w:val="24"/>
        </w:rPr>
        <w:t xml:space="preserve"> </w:t>
      </w:r>
      <w:r>
        <w:rPr>
          <w:sz w:val="24"/>
          <w:szCs w:val="24"/>
        </w:rPr>
        <w:t>”</w:t>
      </w:r>
      <w:proofErr w:type="spellStart"/>
      <w:r>
        <w:rPr>
          <w:sz w:val="24"/>
          <w:szCs w:val="24"/>
        </w:rPr>
        <w:t>Teva</w:t>
      </w:r>
      <w:proofErr w:type="spellEnd"/>
      <w:r>
        <w:rPr>
          <w:sz w:val="24"/>
          <w:szCs w:val="24"/>
        </w:rPr>
        <w:t>”</w:t>
      </w:r>
      <w:r w:rsidRPr="008B78C6">
        <w:rPr>
          <w:sz w:val="24"/>
          <w:szCs w:val="24"/>
        </w:rPr>
        <w:t>.</w:t>
      </w:r>
    </w:p>
    <w:p w:rsidR="00527329" w:rsidRPr="008B78C6" w:rsidRDefault="00527329" w:rsidP="00527329">
      <w:pPr>
        <w:ind w:left="851"/>
        <w:rPr>
          <w:sz w:val="24"/>
          <w:szCs w:val="24"/>
        </w:rPr>
      </w:pPr>
    </w:p>
    <w:p w:rsidR="00527329" w:rsidRDefault="00527329" w:rsidP="00527329">
      <w:pPr>
        <w:ind w:left="851"/>
        <w:rPr>
          <w:sz w:val="24"/>
          <w:szCs w:val="24"/>
          <w:u w:val="single"/>
        </w:rPr>
      </w:pPr>
      <w:r>
        <w:rPr>
          <w:sz w:val="24"/>
          <w:szCs w:val="24"/>
          <w:u w:val="single"/>
        </w:rPr>
        <w:t>Klinisk virkning og sikkerhed</w:t>
      </w:r>
    </w:p>
    <w:p w:rsidR="00527329" w:rsidRDefault="00527329" w:rsidP="00527329">
      <w:pPr>
        <w:ind w:left="851"/>
        <w:rPr>
          <w:sz w:val="24"/>
          <w:szCs w:val="24"/>
          <w:u w:val="single"/>
        </w:rPr>
      </w:pPr>
      <w:r>
        <w:rPr>
          <w:sz w:val="24"/>
          <w:szCs w:val="24"/>
          <w:u w:val="single"/>
        </w:rPr>
        <w:t>Voksne</w:t>
      </w:r>
    </w:p>
    <w:p w:rsidR="00527329" w:rsidRPr="008B78C6" w:rsidRDefault="00527329" w:rsidP="00527329">
      <w:pPr>
        <w:ind w:left="851"/>
        <w:rPr>
          <w:i/>
          <w:sz w:val="24"/>
          <w:szCs w:val="24"/>
        </w:rPr>
      </w:pPr>
      <w:r w:rsidRPr="008B78C6">
        <w:rPr>
          <w:i/>
          <w:sz w:val="24"/>
          <w:szCs w:val="24"/>
        </w:rPr>
        <w:t xml:space="preserve">Behandling af CMV- </w:t>
      </w:r>
      <w:proofErr w:type="spellStart"/>
      <w:r w:rsidRPr="008B78C6">
        <w:rPr>
          <w:i/>
          <w:sz w:val="24"/>
          <w:szCs w:val="24"/>
        </w:rPr>
        <w:t>retinitis</w:t>
      </w:r>
      <w:proofErr w:type="spellEnd"/>
      <w:r w:rsidRPr="008B78C6">
        <w:rPr>
          <w:i/>
          <w:sz w:val="24"/>
          <w:szCs w:val="24"/>
        </w:rPr>
        <w:t>:</w:t>
      </w:r>
    </w:p>
    <w:p w:rsidR="00527329" w:rsidRPr="008B78C6" w:rsidRDefault="00527329" w:rsidP="00527329">
      <w:pPr>
        <w:ind w:left="851"/>
        <w:rPr>
          <w:sz w:val="24"/>
          <w:szCs w:val="24"/>
        </w:rPr>
      </w:pPr>
      <w:r w:rsidRPr="008B78C6">
        <w:rPr>
          <w:sz w:val="24"/>
          <w:szCs w:val="24"/>
        </w:rPr>
        <w:t xml:space="preserve">I et studie randomiseredes patienter med </w:t>
      </w:r>
      <w:proofErr w:type="spellStart"/>
      <w:r w:rsidRPr="008B78C6">
        <w:rPr>
          <w:sz w:val="24"/>
          <w:szCs w:val="24"/>
        </w:rPr>
        <w:t>nydiagnosticeret</w:t>
      </w:r>
      <w:proofErr w:type="spellEnd"/>
      <w:r w:rsidRPr="008B78C6">
        <w:rPr>
          <w:sz w:val="24"/>
          <w:szCs w:val="24"/>
        </w:rPr>
        <w:t xml:space="preserve"> CMV-</w:t>
      </w:r>
      <w:proofErr w:type="spellStart"/>
      <w:r w:rsidRPr="008B78C6">
        <w:rPr>
          <w:sz w:val="24"/>
          <w:szCs w:val="24"/>
        </w:rPr>
        <w:t>retinitis</w:t>
      </w:r>
      <w:proofErr w:type="spellEnd"/>
      <w:r w:rsidRPr="008B78C6">
        <w:rPr>
          <w:sz w:val="24"/>
          <w:szCs w:val="24"/>
        </w:rPr>
        <w:t xml:space="preserve"> til induktionsbehandling med enten </w:t>
      </w:r>
      <w:proofErr w:type="spellStart"/>
      <w:r w:rsidRPr="008B78C6">
        <w:rPr>
          <w:sz w:val="24"/>
          <w:szCs w:val="24"/>
        </w:rPr>
        <w:t>Valganciclovir</w:t>
      </w:r>
      <w:proofErr w:type="spellEnd"/>
      <w:r w:rsidRPr="008B78C6">
        <w:rPr>
          <w:sz w:val="24"/>
          <w:szCs w:val="24"/>
        </w:rPr>
        <w:t xml:space="preserve"> </w:t>
      </w:r>
      <w:r>
        <w:rPr>
          <w:sz w:val="24"/>
          <w:szCs w:val="24"/>
        </w:rPr>
        <w:t>”</w:t>
      </w:r>
      <w:proofErr w:type="spellStart"/>
      <w:r>
        <w:rPr>
          <w:sz w:val="24"/>
          <w:szCs w:val="24"/>
        </w:rPr>
        <w:t>Teva</w:t>
      </w:r>
      <w:proofErr w:type="spellEnd"/>
      <w:r>
        <w:rPr>
          <w:sz w:val="24"/>
          <w:szCs w:val="24"/>
        </w:rPr>
        <w:t>”</w:t>
      </w:r>
      <w:r w:rsidRPr="008B78C6">
        <w:rPr>
          <w:sz w:val="24"/>
          <w:szCs w:val="24"/>
        </w:rPr>
        <w:t xml:space="preserve"> 900 mg 2 gange dagligt eller intravenøs </w:t>
      </w:r>
      <w:proofErr w:type="spellStart"/>
      <w:r w:rsidRPr="008B78C6">
        <w:rPr>
          <w:sz w:val="24"/>
          <w:szCs w:val="24"/>
        </w:rPr>
        <w:t>ganciclovir</w:t>
      </w:r>
      <w:proofErr w:type="spellEnd"/>
      <w:r w:rsidRPr="008B78C6">
        <w:rPr>
          <w:sz w:val="24"/>
          <w:szCs w:val="24"/>
        </w:rPr>
        <w:t xml:space="preserve"> 5 mg/kg 2 gange dagligt. Antallet af patienter med fotografisk progression af CMV-</w:t>
      </w:r>
      <w:proofErr w:type="spellStart"/>
      <w:r w:rsidRPr="008B78C6">
        <w:rPr>
          <w:sz w:val="24"/>
          <w:szCs w:val="24"/>
        </w:rPr>
        <w:t>retinitis</w:t>
      </w:r>
      <w:proofErr w:type="spellEnd"/>
      <w:r w:rsidRPr="008B78C6">
        <w:rPr>
          <w:sz w:val="24"/>
          <w:szCs w:val="24"/>
        </w:rPr>
        <w:t xml:space="preserve"> efter 4 uger var sammenlignelig i begge grupper, 7/70 og 7/71 patienter progredierede i hhv. den intravenøse </w:t>
      </w:r>
      <w:proofErr w:type="spellStart"/>
      <w:r w:rsidRPr="008B78C6">
        <w:rPr>
          <w:sz w:val="24"/>
          <w:szCs w:val="24"/>
        </w:rPr>
        <w:t>ganciclovirgruppe</w:t>
      </w:r>
      <w:proofErr w:type="spellEnd"/>
      <w:r w:rsidRPr="008B78C6">
        <w:rPr>
          <w:sz w:val="24"/>
          <w:szCs w:val="24"/>
        </w:rPr>
        <w:t xml:space="preserve"> og i </w:t>
      </w:r>
      <w:proofErr w:type="spellStart"/>
      <w:r w:rsidRPr="008B78C6">
        <w:rPr>
          <w:sz w:val="24"/>
          <w:szCs w:val="24"/>
        </w:rPr>
        <w:t>valganciclovirgruppen</w:t>
      </w:r>
      <w:proofErr w:type="spellEnd"/>
      <w:r w:rsidRPr="008B78C6">
        <w:rPr>
          <w:sz w:val="24"/>
          <w:szCs w:val="24"/>
        </w:rPr>
        <w:t>.</w:t>
      </w:r>
    </w:p>
    <w:p w:rsidR="00527329" w:rsidRPr="008B78C6" w:rsidRDefault="00527329" w:rsidP="00527329">
      <w:pPr>
        <w:ind w:left="851"/>
        <w:rPr>
          <w:sz w:val="24"/>
          <w:szCs w:val="24"/>
        </w:rPr>
      </w:pPr>
    </w:p>
    <w:p w:rsidR="00527329" w:rsidRPr="008B78C6" w:rsidRDefault="00527329" w:rsidP="00527329">
      <w:pPr>
        <w:ind w:left="851"/>
        <w:rPr>
          <w:sz w:val="24"/>
          <w:szCs w:val="24"/>
        </w:rPr>
      </w:pPr>
      <w:r w:rsidRPr="008B78C6">
        <w:rPr>
          <w:sz w:val="24"/>
          <w:szCs w:val="24"/>
        </w:rPr>
        <w:t xml:space="preserve">Efter induktionsbehandling fik alle patienter i dette studie vedligeholdelsesbehandling med </w:t>
      </w:r>
      <w:proofErr w:type="spellStart"/>
      <w:r w:rsidRPr="008B78C6">
        <w:rPr>
          <w:sz w:val="24"/>
          <w:szCs w:val="24"/>
        </w:rPr>
        <w:t>Valganciclovir</w:t>
      </w:r>
      <w:proofErr w:type="spellEnd"/>
      <w:r w:rsidRPr="008B78C6">
        <w:rPr>
          <w:sz w:val="24"/>
          <w:szCs w:val="24"/>
        </w:rPr>
        <w:t xml:space="preserve"> </w:t>
      </w:r>
      <w:r>
        <w:rPr>
          <w:sz w:val="24"/>
          <w:szCs w:val="24"/>
        </w:rPr>
        <w:t>”</w:t>
      </w:r>
      <w:proofErr w:type="spellStart"/>
      <w:r>
        <w:rPr>
          <w:sz w:val="24"/>
          <w:szCs w:val="24"/>
        </w:rPr>
        <w:t>Teva</w:t>
      </w:r>
      <w:proofErr w:type="spellEnd"/>
      <w:r>
        <w:rPr>
          <w:sz w:val="24"/>
          <w:szCs w:val="24"/>
        </w:rPr>
        <w:t>”</w:t>
      </w:r>
      <w:r w:rsidRPr="008B78C6">
        <w:rPr>
          <w:sz w:val="24"/>
          <w:szCs w:val="24"/>
        </w:rPr>
        <w:t xml:space="preserve"> 900 mg én gang dagligt. Den gennemsnitlige (</w:t>
      </w:r>
      <w:proofErr w:type="spellStart"/>
      <w:r w:rsidRPr="008B78C6">
        <w:rPr>
          <w:sz w:val="24"/>
          <w:szCs w:val="24"/>
        </w:rPr>
        <w:t>mediane</w:t>
      </w:r>
      <w:proofErr w:type="spellEnd"/>
      <w:r w:rsidRPr="008B78C6">
        <w:rPr>
          <w:sz w:val="24"/>
          <w:szCs w:val="24"/>
        </w:rPr>
        <w:t xml:space="preserve">) tid fra </w:t>
      </w:r>
      <w:proofErr w:type="spellStart"/>
      <w:r w:rsidRPr="008B78C6">
        <w:rPr>
          <w:sz w:val="24"/>
          <w:szCs w:val="24"/>
        </w:rPr>
        <w:t>randomisering</w:t>
      </w:r>
      <w:proofErr w:type="spellEnd"/>
      <w:r w:rsidRPr="008B78C6">
        <w:rPr>
          <w:sz w:val="24"/>
          <w:szCs w:val="24"/>
        </w:rPr>
        <w:t xml:space="preserve"> til progression af CMV-</w:t>
      </w:r>
      <w:proofErr w:type="spellStart"/>
      <w:r w:rsidRPr="008B78C6">
        <w:rPr>
          <w:sz w:val="24"/>
          <w:szCs w:val="24"/>
        </w:rPr>
        <w:t>retinitis</w:t>
      </w:r>
      <w:proofErr w:type="spellEnd"/>
      <w:r w:rsidRPr="008B78C6">
        <w:rPr>
          <w:sz w:val="24"/>
          <w:szCs w:val="24"/>
        </w:rPr>
        <w:t xml:space="preserve"> i gruppen, som fik induktions- og vedligeholdelsesbehandling med </w:t>
      </w:r>
      <w:proofErr w:type="spellStart"/>
      <w:r w:rsidRPr="008B78C6">
        <w:rPr>
          <w:sz w:val="24"/>
          <w:szCs w:val="24"/>
        </w:rPr>
        <w:t>valganciclovir</w:t>
      </w:r>
      <w:proofErr w:type="spellEnd"/>
      <w:r w:rsidRPr="008B78C6">
        <w:rPr>
          <w:sz w:val="24"/>
          <w:szCs w:val="24"/>
        </w:rPr>
        <w:t xml:space="preserve"> var 226 (160) dage og i gruppen, der fik induktionsbehandling med intravenøs </w:t>
      </w:r>
      <w:proofErr w:type="spellStart"/>
      <w:r w:rsidRPr="008B78C6">
        <w:rPr>
          <w:sz w:val="24"/>
          <w:szCs w:val="24"/>
        </w:rPr>
        <w:t>ganciclovir</w:t>
      </w:r>
      <w:proofErr w:type="spellEnd"/>
      <w:r w:rsidRPr="008B78C6">
        <w:rPr>
          <w:sz w:val="24"/>
          <w:szCs w:val="24"/>
        </w:rPr>
        <w:t xml:space="preserve"> og vedligeholdelsesbehandling med </w:t>
      </w:r>
      <w:proofErr w:type="spellStart"/>
      <w:r w:rsidRPr="008B78C6">
        <w:rPr>
          <w:sz w:val="24"/>
          <w:szCs w:val="24"/>
        </w:rPr>
        <w:t>valganciclovir</w:t>
      </w:r>
      <w:proofErr w:type="spellEnd"/>
      <w:r w:rsidRPr="008B78C6">
        <w:rPr>
          <w:sz w:val="24"/>
          <w:szCs w:val="24"/>
        </w:rPr>
        <w:t xml:space="preserve"> 219 (125) dage.</w:t>
      </w:r>
    </w:p>
    <w:p w:rsidR="00527329" w:rsidRPr="008B78C6" w:rsidRDefault="00527329" w:rsidP="00527329">
      <w:pPr>
        <w:ind w:left="851"/>
        <w:rPr>
          <w:sz w:val="24"/>
          <w:szCs w:val="24"/>
        </w:rPr>
      </w:pPr>
    </w:p>
    <w:p w:rsidR="00527329" w:rsidRPr="008B78C6" w:rsidRDefault="00527329" w:rsidP="00527329">
      <w:pPr>
        <w:ind w:left="851"/>
        <w:rPr>
          <w:i/>
          <w:sz w:val="24"/>
          <w:szCs w:val="24"/>
        </w:rPr>
      </w:pPr>
      <w:r w:rsidRPr="008B78C6">
        <w:rPr>
          <w:i/>
          <w:sz w:val="24"/>
          <w:szCs w:val="24"/>
        </w:rPr>
        <w:t>Forebyggelse af CMV-sygdom ved transplantation:</w:t>
      </w:r>
    </w:p>
    <w:p w:rsidR="00527329" w:rsidRDefault="00527329" w:rsidP="00527329">
      <w:pPr>
        <w:ind w:left="851"/>
        <w:rPr>
          <w:sz w:val="24"/>
          <w:szCs w:val="24"/>
        </w:rPr>
      </w:pPr>
      <w:r>
        <w:rPr>
          <w:sz w:val="24"/>
          <w:szCs w:val="24"/>
        </w:rPr>
        <w:t xml:space="preserve">Et dobbelt-blindet, </w:t>
      </w:r>
      <w:r w:rsidRPr="000B2FF8">
        <w:rPr>
          <w:sz w:val="24"/>
          <w:szCs w:val="24"/>
        </w:rPr>
        <w:t>cross-over</w:t>
      </w:r>
      <w:r>
        <w:rPr>
          <w:sz w:val="24"/>
          <w:szCs w:val="24"/>
        </w:rPr>
        <w:t xml:space="preserve"> klinisk studie med en aktiv </w:t>
      </w:r>
      <w:proofErr w:type="spellStart"/>
      <w:r>
        <w:rPr>
          <w:sz w:val="24"/>
          <w:szCs w:val="24"/>
        </w:rPr>
        <w:t>komparator</w:t>
      </w:r>
      <w:proofErr w:type="spellEnd"/>
      <w:r>
        <w:rPr>
          <w:sz w:val="24"/>
          <w:szCs w:val="24"/>
        </w:rPr>
        <w:t xml:space="preserve"> er blevet udført på hjerte-, lever- og nyretransplanterede patienter (lunge- og </w:t>
      </w:r>
      <w:proofErr w:type="spellStart"/>
      <w:r>
        <w:rPr>
          <w:sz w:val="24"/>
          <w:szCs w:val="24"/>
        </w:rPr>
        <w:t>gastro-intestinaltransplanterede</w:t>
      </w:r>
      <w:proofErr w:type="spellEnd"/>
      <w:r>
        <w:rPr>
          <w:sz w:val="24"/>
          <w:szCs w:val="24"/>
        </w:rPr>
        <w:t xml:space="preserve"> patienter var ikke inkluderet i dette studie) med høj risiko for CMV-sygdom (D+/R-), som fik enten </w:t>
      </w:r>
      <w:proofErr w:type="spellStart"/>
      <w:r>
        <w:rPr>
          <w:sz w:val="24"/>
          <w:szCs w:val="24"/>
        </w:rPr>
        <w:t>valganciclovir</w:t>
      </w:r>
      <w:proofErr w:type="spellEnd"/>
      <w:r>
        <w:rPr>
          <w:sz w:val="24"/>
          <w:szCs w:val="24"/>
        </w:rPr>
        <w:t xml:space="preserve"> (900 mg én gang dagligt) eller oral </w:t>
      </w:r>
      <w:proofErr w:type="spellStart"/>
      <w:r>
        <w:rPr>
          <w:sz w:val="24"/>
          <w:szCs w:val="24"/>
        </w:rPr>
        <w:t>ganciclovir</w:t>
      </w:r>
      <w:proofErr w:type="spellEnd"/>
      <w:r>
        <w:rPr>
          <w:sz w:val="24"/>
          <w:szCs w:val="24"/>
        </w:rPr>
        <w:t xml:space="preserve"> (1.000 mg 3 gange dagligt) med start af behandling indenfor 10 dage efter transplantationen og behandlingen varer indtil 100 dage efter transplantationen. Hyppigheden af CMV-sygdom (CMV-syndrom + vævsinvasiv sygdom) i løbet af de første 6 måneder efter transplantationen var 12,1 % i </w:t>
      </w:r>
      <w:proofErr w:type="spellStart"/>
      <w:r>
        <w:rPr>
          <w:sz w:val="24"/>
          <w:szCs w:val="24"/>
        </w:rPr>
        <w:t>valganciclovir</w:t>
      </w:r>
      <w:proofErr w:type="spellEnd"/>
      <w:r>
        <w:rPr>
          <w:sz w:val="24"/>
          <w:szCs w:val="24"/>
        </w:rPr>
        <w:t xml:space="preserve">-armen (n= 239) sammenlignet med 15,2 % i armen med oral </w:t>
      </w:r>
      <w:proofErr w:type="spellStart"/>
      <w:r>
        <w:rPr>
          <w:sz w:val="24"/>
          <w:szCs w:val="24"/>
        </w:rPr>
        <w:t>ganciclovir</w:t>
      </w:r>
      <w:proofErr w:type="spellEnd"/>
      <w:r>
        <w:rPr>
          <w:sz w:val="24"/>
          <w:szCs w:val="24"/>
        </w:rPr>
        <w:t xml:space="preserve"> (n= 125). Størstedelen af tilfældene forekom efter ophør med forebyggelsen (efter dag 100 efter transplantationen). Tilfælde i </w:t>
      </w:r>
      <w:proofErr w:type="spellStart"/>
      <w:r>
        <w:rPr>
          <w:sz w:val="24"/>
          <w:szCs w:val="24"/>
        </w:rPr>
        <w:t>valganciclovir</w:t>
      </w:r>
      <w:proofErr w:type="spellEnd"/>
      <w:r>
        <w:rPr>
          <w:sz w:val="24"/>
          <w:szCs w:val="24"/>
        </w:rPr>
        <w:t xml:space="preserve">-armen forekom i gennemsnit senere end i armen med oral </w:t>
      </w:r>
      <w:proofErr w:type="spellStart"/>
      <w:r>
        <w:rPr>
          <w:sz w:val="24"/>
          <w:szCs w:val="24"/>
        </w:rPr>
        <w:t>ganciclovir</w:t>
      </w:r>
      <w:proofErr w:type="spellEnd"/>
      <w:r>
        <w:rPr>
          <w:sz w:val="24"/>
          <w:szCs w:val="24"/>
        </w:rPr>
        <w:t xml:space="preserve">. Hyppigheden af akut afstødning i løbet af de første 6 måneder var 29,7 % hos patienter randomiseret til </w:t>
      </w:r>
      <w:proofErr w:type="spellStart"/>
      <w:r>
        <w:rPr>
          <w:sz w:val="24"/>
          <w:szCs w:val="24"/>
        </w:rPr>
        <w:t>valganciclovir</w:t>
      </w:r>
      <w:proofErr w:type="spellEnd"/>
      <w:r>
        <w:rPr>
          <w:sz w:val="24"/>
          <w:szCs w:val="24"/>
        </w:rPr>
        <w:t xml:space="preserve"> sammenlignet med 36,0 % i armen med oral </w:t>
      </w:r>
      <w:proofErr w:type="spellStart"/>
      <w:r>
        <w:rPr>
          <w:sz w:val="24"/>
          <w:szCs w:val="24"/>
        </w:rPr>
        <w:t>ganciclovir</w:t>
      </w:r>
      <w:proofErr w:type="spellEnd"/>
      <w:r>
        <w:rPr>
          <w:sz w:val="24"/>
          <w:szCs w:val="24"/>
        </w:rPr>
        <w:t>. Hyppigheden for tab af transplantatet er ækvivalente og forekommer med 0,8 % i hver arm.</w:t>
      </w:r>
    </w:p>
    <w:p w:rsidR="00527329" w:rsidRPr="008B78C6" w:rsidRDefault="00527329" w:rsidP="00527329">
      <w:pPr>
        <w:ind w:left="851"/>
        <w:rPr>
          <w:sz w:val="24"/>
          <w:szCs w:val="24"/>
        </w:rPr>
      </w:pPr>
    </w:p>
    <w:p w:rsidR="00527329" w:rsidRPr="008B78C6" w:rsidRDefault="00527329" w:rsidP="00527329">
      <w:pPr>
        <w:ind w:left="851"/>
        <w:rPr>
          <w:sz w:val="24"/>
          <w:szCs w:val="24"/>
        </w:rPr>
      </w:pPr>
      <w:r w:rsidRPr="008B78C6">
        <w:rPr>
          <w:sz w:val="24"/>
          <w:szCs w:val="24"/>
        </w:rPr>
        <w:t xml:space="preserve">Et dobbeltblindet, placebokontrolleret studie blev udført hos 326 nyretransplanterede patienter med høj risiko for CMV-sygdom (D+/R-) for at vurdere virkning og sikkerhed ved forlængelse af CMV-profylakse med </w:t>
      </w:r>
      <w:proofErr w:type="spellStart"/>
      <w:r w:rsidRPr="008B78C6">
        <w:rPr>
          <w:sz w:val="24"/>
          <w:szCs w:val="24"/>
        </w:rPr>
        <w:t>valganciclovir</w:t>
      </w:r>
      <w:proofErr w:type="spellEnd"/>
      <w:r w:rsidRPr="008B78C6">
        <w:rPr>
          <w:sz w:val="24"/>
          <w:szCs w:val="24"/>
        </w:rPr>
        <w:t xml:space="preserve"> fra 100 til 200 dage efter transplantationen. Patienterne blev randomiseret (1:1) til at få </w:t>
      </w:r>
      <w:proofErr w:type="spellStart"/>
      <w:r w:rsidRPr="008B78C6">
        <w:rPr>
          <w:sz w:val="24"/>
          <w:szCs w:val="24"/>
        </w:rPr>
        <w:t>valganciclovir</w:t>
      </w:r>
      <w:proofErr w:type="spellEnd"/>
      <w:r w:rsidRPr="008B78C6">
        <w:rPr>
          <w:sz w:val="24"/>
          <w:szCs w:val="24"/>
        </w:rPr>
        <w:t>-tabletter (900 mg én gang dagligt) inden for 10 dage efter transplantationen indtil enten dag 200 efter transplantationen eller dag 100 efter transplantationen efterfulgt af placebo i 100 dage.</w:t>
      </w:r>
    </w:p>
    <w:p w:rsidR="00527329" w:rsidRPr="008B78C6" w:rsidRDefault="00527329" w:rsidP="00527329">
      <w:pPr>
        <w:ind w:left="851"/>
        <w:rPr>
          <w:sz w:val="24"/>
          <w:szCs w:val="24"/>
        </w:rPr>
      </w:pPr>
    </w:p>
    <w:p w:rsidR="00527329" w:rsidRPr="008B78C6" w:rsidRDefault="00527329" w:rsidP="00527329">
      <w:pPr>
        <w:ind w:left="851"/>
        <w:rPr>
          <w:sz w:val="24"/>
          <w:szCs w:val="24"/>
        </w:rPr>
      </w:pPr>
      <w:r w:rsidRPr="008B78C6">
        <w:rPr>
          <w:sz w:val="24"/>
          <w:szCs w:val="24"/>
        </w:rPr>
        <w:t xml:space="preserve">Andelen af patienter, som udviklede CMV-sygdom i løbet af de første 12 måneder efter transplantationen, er vist i nedenstående tabel. </w:t>
      </w:r>
    </w:p>
    <w:p w:rsidR="00527329" w:rsidRPr="008B78C6" w:rsidRDefault="00527329" w:rsidP="00527329">
      <w:pPr>
        <w:ind w:left="851" w:hanging="851"/>
        <w:rPr>
          <w:sz w:val="24"/>
          <w:szCs w:val="24"/>
        </w:rPr>
      </w:pPr>
    </w:p>
    <w:p w:rsidR="00527329" w:rsidRPr="008B78C6" w:rsidRDefault="00527329" w:rsidP="00270291">
      <w:pPr>
        <w:keepNext/>
        <w:ind w:left="851" w:hanging="851"/>
        <w:rPr>
          <w:b/>
          <w:sz w:val="24"/>
          <w:szCs w:val="24"/>
          <w:vertAlign w:val="superscript"/>
        </w:rPr>
      </w:pPr>
      <w:r>
        <w:rPr>
          <w:b/>
          <w:sz w:val="24"/>
          <w:szCs w:val="24"/>
        </w:rPr>
        <w:tab/>
      </w:r>
      <w:r w:rsidRPr="008B78C6">
        <w:rPr>
          <w:b/>
          <w:sz w:val="24"/>
          <w:szCs w:val="24"/>
        </w:rPr>
        <w:t>Procentdel af nyretransplanterede patienter med CMV-sygdom</w:t>
      </w:r>
      <w:r w:rsidRPr="008B78C6">
        <w:rPr>
          <w:b/>
          <w:sz w:val="24"/>
          <w:szCs w:val="24"/>
          <w:vertAlign w:val="superscript"/>
        </w:rPr>
        <w:t>1</w:t>
      </w:r>
      <w:r w:rsidRPr="008B78C6">
        <w:rPr>
          <w:b/>
          <w:sz w:val="24"/>
          <w:szCs w:val="24"/>
        </w:rPr>
        <w:t xml:space="preserve">, 12 måneder ITT </w:t>
      </w:r>
      <w:proofErr w:type="spellStart"/>
      <w:r w:rsidRPr="008B78C6">
        <w:rPr>
          <w:b/>
          <w:sz w:val="24"/>
          <w:szCs w:val="24"/>
        </w:rPr>
        <w:t>population</w:t>
      </w:r>
      <w:r w:rsidRPr="008B78C6">
        <w:rPr>
          <w:b/>
          <w:sz w:val="24"/>
          <w:szCs w:val="24"/>
          <w:vertAlign w:val="superscript"/>
        </w:rPr>
        <w:t>A</w:t>
      </w:r>
      <w:proofErr w:type="spellEnd"/>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1981"/>
        <w:gridCol w:w="1980"/>
        <w:gridCol w:w="2297"/>
      </w:tblGrid>
      <w:tr w:rsidR="00527329" w:rsidRPr="008B78C6" w:rsidTr="00270291">
        <w:tc>
          <w:tcPr>
            <w:tcW w:w="2693" w:type="dxa"/>
            <w:tcBorders>
              <w:top w:val="single" w:sz="4" w:space="0" w:color="auto"/>
              <w:left w:val="single" w:sz="4" w:space="0" w:color="auto"/>
              <w:bottom w:val="single" w:sz="4" w:space="0" w:color="auto"/>
              <w:right w:val="single" w:sz="4" w:space="0" w:color="auto"/>
            </w:tcBorders>
          </w:tcPr>
          <w:p w:rsidR="00527329" w:rsidRPr="008B78C6" w:rsidRDefault="00527329" w:rsidP="0027029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527329" w:rsidRPr="008B78C6" w:rsidRDefault="00527329" w:rsidP="00270291">
            <w:pPr>
              <w:rPr>
                <w:b/>
                <w:sz w:val="24"/>
                <w:szCs w:val="24"/>
              </w:rPr>
            </w:pPr>
            <w:proofErr w:type="spellStart"/>
            <w:r w:rsidRPr="008B78C6">
              <w:rPr>
                <w:b/>
                <w:sz w:val="24"/>
                <w:szCs w:val="24"/>
              </w:rPr>
              <w:t>Valganciclovir</w:t>
            </w:r>
            <w:proofErr w:type="spellEnd"/>
            <w:r w:rsidRPr="008B78C6">
              <w:rPr>
                <w:b/>
                <w:sz w:val="24"/>
                <w:szCs w:val="24"/>
              </w:rPr>
              <w:t xml:space="preserve"> </w:t>
            </w:r>
          </w:p>
          <w:p w:rsidR="00527329" w:rsidRPr="008B78C6" w:rsidRDefault="00527329" w:rsidP="00270291">
            <w:pPr>
              <w:rPr>
                <w:b/>
                <w:sz w:val="24"/>
                <w:szCs w:val="24"/>
              </w:rPr>
            </w:pPr>
          </w:p>
          <w:p w:rsidR="00527329" w:rsidRPr="008B78C6" w:rsidRDefault="00527329" w:rsidP="00270291">
            <w:pPr>
              <w:rPr>
                <w:b/>
                <w:sz w:val="24"/>
                <w:szCs w:val="24"/>
              </w:rPr>
            </w:pPr>
            <w:r w:rsidRPr="008B78C6">
              <w:rPr>
                <w:b/>
                <w:sz w:val="24"/>
                <w:szCs w:val="24"/>
              </w:rPr>
              <w:t>900 mg én gang dagligt</w:t>
            </w:r>
          </w:p>
          <w:p w:rsidR="00527329" w:rsidRPr="008B78C6" w:rsidRDefault="00527329" w:rsidP="00270291">
            <w:pPr>
              <w:rPr>
                <w:b/>
                <w:sz w:val="24"/>
                <w:szCs w:val="24"/>
              </w:rPr>
            </w:pPr>
            <w:r w:rsidRPr="008B78C6">
              <w:rPr>
                <w:b/>
                <w:sz w:val="24"/>
                <w:szCs w:val="24"/>
              </w:rPr>
              <w:t>100 dage</w:t>
            </w:r>
          </w:p>
          <w:p w:rsidR="00527329" w:rsidRPr="008B78C6" w:rsidRDefault="00527329" w:rsidP="00270291">
            <w:pPr>
              <w:rPr>
                <w:b/>
                <w:sz w:val="24"/>
                <w:szCs w:val="24"/>
              </w:rPr>
            </w:pPr>
            <w:r w:rsidRPr="008B78C6">
              <w:rPr>
                <w:b/>
                <w:sz w:val="24"/>
                <w:szCs w:val="24"/>
              </w:rPr>
              <w:t>(N=163)</w:t>
            </w:r>
          </w:p>
        </w:tc>
        <w:tc>
          <w:tcPr>
            <w:tcW w:w="1984" w:type="dxa"/>
            <w:tcBorders>
              <w:top w:val="single" w:sz="4" w:space="0" w:color="auto"/>
              <w:left w:val="single" w:sz="4" w:space="0" w:color="auto"/>
              <w:bottom w:val="single" w:sz="4" w:space="0" w:color="auto"/>
              <w:right w:val="single" w:sz="4" w:space="0" w:color="auto"/>
            </w:tcBorders>
          </w:tcPr>
          <w:p w:rsidR="00527329" w:rsidRPr="008B78C6" w:rsidRDefault="00527329" w:rsidP="00270291">
            <w:pPr>
              <w:rPr>
                <w:b/>
                <w:sz w:val="24"/>
                <w:szCs w:val="24"/>
              </w:rPr>
            </w:pPr>
            <w:proofErr w:type="spellStart"/>
            <w:r w:rsidRPr="008B78C6">
              <w:rPr>
                <w:b/>
                <w:sz w:val="24"/>
                <w:szCs w:val="24"/>
              </w:rPr>
              <w:t>Valganciclovir</w:t>
            </w:r>
            <w:proofErr w:type="spellEnd"/>
            <w:r w:rsidRPr="008B78C6">
              <w:rPr>
                <w:b/>
                <w:sz w:val="24"/>
                <w:szCs w:val="24"/>
              </w:rPr>
              <w:t xml:space="preserve"> </w:t>
            </w:r>
          </w:p>
          <w:p w:rsidR="00527329" w:rsidRPr="008B78C6" w:rsidRDefault="00527329" w:rsidP="00270291">
            <w:pPr>
              <w:rPr>
                <w:b/>
                <w:sz w:val="24"/>
                <w:szCs w:val="24"/>
              </w:rPr>
            </w:pPr>
          </w:p>
          <w:p w:rsidR="00527329" w:rsidRPr="008B78C6" w:rsidRDefault="00527329" w:rsidP="00270291">
            <w:pPr>
              <w:rPr>
                <w:b/>
                <w:sz w:val="24"/>
                <w:szCs w:val="24"/>
              </w:rPr>
            </w:pPr>
            <w:r w:rsidRPr="008B78C6">
              <w:rPr>
                <w:b/>
                <w:sz w:val="24"/>
                <w:szCs w:val="24"/>
              </w:rPr>
              <w:t>900 mg én gang dagligt</w:t>
            </w:r>
          </w:p>
          <w:p w:rsidR="00527329" w:rsidRPr="008B78C6" w:rsidRDefault="00527329" w:rsidP="00270291">
            <w:pPr>
              <w:rPr>
                <w:b/>
                <w:sz w:val="24"/>
                <w:szCs w:val="24"/>
              </w:rPr>
            </w:pPr>
            <w:r w:rsidRPr="008B78C6">
              <w:rPr>
                <w:b/>
                <w:sz w:val="24"/>
                <w:szCs w:val="24"/>
              </w:rPr>
              <w:t>200 dage</w:t>
            </w:r>
          </w:p>
          <w:p w:rsidR="00527329" w:rsidRPr="008B78C6" w:rsidRDefault="00527329" w:rsidP="00270291">
            <w:pPr>
              <w:rPr>
                <w:b/>
                <w:sz w:val="24"/>
                <w:szCs w:val="24"/>
              </w:rPr>
            </w:pPr>
            <w:r w:rsidRPr="008B78C6">
              <w:rPr>
                <w:b/>
                <w:sz w:val="24"/>
                <w:szCs w:val="24"/>
              </w:rPr>
              <w:t>(N=155)</w:t>
            </w:r>
          </w:p>
        </w:tc>
        <w:tc>
          <w:tcPr>
            <w:tcW w:w="2268"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b/>
                <w:sz w:val="24"/>
                <w:szCs w:val="24"/>
              </w:rPr>
            </w:pPr>
            <w:r w:rsidRPr="008B78C6">
              <w:rPr>
                <w:b/>
                <w:sz w:val="24"/>
                <w:szCs w:val="24"/>
              </w:rPr>
              <w:t>Forskel mellem behandlingsgrupper</w:t>
            </w:r>
          </w:p>
        </w:tc>
      </w:tr>
      <w:tr w:rsidR="00527329" w:rsidRPr="008B78C6" w:rsidTr="00270291">
        <w:tc>
          <w:tcPr>
            <w:tcW w:w="2693"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Patienter med bekræftet eller formodet CMV-sygdom</w:t>
            </w:r>
            <w:r w:rsidRPr="008B78C6">
              <w:rPr>
                <w:sz w:val="24"/>
                <w:szCs w:val="24"/>
                <w:vertAlign w:val="superscript"/>
              </w:rPr>
              <w:t>2</w:t>
            </w:r>
          </w:p>
        </w:tc>
        <w:tc>
          <w:tcPr>
            <w:tcW w:w="1985"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71 (43,6 %)</w:t>
            </w:r>
          </w:p>
          <w:p w:rsidR="00527329" w:rsidRPr="008B78C6" w:rsidRDefault="00527329" w:rsidP="00270291">
            <w:pPr>
              <w:rPr>
                <w:sz w:val="24"/>
                <w:szCs w:val="24"/>
              </w:rPr>
            </w:pPr>
            <w:r w:rsidRPr="008B78C6">
              <w:rPr>
                <w:sz w:val="24"/>
                <w:szCs w:val="24"/>
              </w:rPr>
              <w:t>[35,8 %;51,5 %]</w:t>
            </w:r>
          </w:p>
        </w:tc>
        <w:tc>
          <w:tcPr>
            <w:tcW w:w="1984"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36 (23,2 %) [16,8%;30,7%]</w:t>
            </w:r>
          </w:p>
        </w:tc>
        <w:tc>
          <w:tcPr>
            <w:tcW w:w="2268"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20,3 %</w:t>
            </w:r>
          </w:p>
          <w:p w:rsidR="00527329" w:rsidRPr="008B78C6" w:rsidRDefault="00527329" w:rsidP="00270291">
            <w:pPr>
              <w:rPr>
                <w:sz w:val="24"/>
                <w:szCs w:val="24"/>
              </w:rPr>
            </w:pPr>
            <w:r w:rsidRPr="008B78C6">
              <w:rPr>
                <w:sz w:val="24"/>
                <w:szCs w:val="24"/>
              </w:rPr>
              <w:t>[9,9 %;30,8 %]</w:t>
            </w:r>
          </w:p>
        </w:tc>
      </w:tr>
      <w:tr w:rsidR="00527329" w:rsidRPr="008B78C6" w:rsidTr="00270291">
        <w:tc>
          <w:tcPr>
            <w:tcW w:w="2693"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Patienter med bekræftet CMV-sygdom</w:t>
            </w:r>
          </w:p>
        </w:tc>
        <w:tc>
          <w:tcPr>
            <w:tcW w:w="1985"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 xml:space="preserve">60 (36,8 %) </w:t>
            </w:r>
          </w:p>
          <w:p w:rsidR="00527329" w:rsidRPr="008B78C6" w:rsidRDefault="00527329" w:rsidP="00270291">
            <w:pPr>
              <w:rPr>
                <w:sz w:val="24"/>
                <w:szCs w:val="24"/>
              </w:rPr>
            </w:pPr>
            <w:r w:rsidRPr="008B78C6">
              <w:rPr>
                <w:sz w:val="24"/>
                <w:szCs w:val="24"/>
              </w:rPr>
              <w:t>[29,4 %;44,7 %]</w:t>
            </w:r>
          </w:p>
        </w:tc>
        <w:tc>
          <w:tcPr>
            <w:tcW w:w="1984"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25 (16,1 %)</w:t>
            </w:r>
          </w:p>
          <w:p w:rsidR="00527329" w:rsidRPr="008B78C6" w:rsidRDefault="00527329" w:rsidP="00270291">
            <w:pPr>
              <w:rPr>
                <w:sz w:val="24"/>
                <w:szCs w:val="24"/>
              </w:rPr>
            </w:pPr>
            <w:r w:rsidRPr="008B78C6">
              <w:rPr>
                <w:sz w:val="24"/>
                <w:szCs w:val="24"/>
              </w:rPr>
              <w:t xml:space="preserve"> [10,7 %;22,9 %]</w:t>
            </w:r>
          </w:p>
        </w:tc>
        <w:tc>
          <w:tcPr>
            <w:tcW w:w="2268"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20,7 %</w:t>
            </w:r>
          </w:p>
          <w:p w:rsidR="00527329" w:rsidRPr="008B78C6" w:rsidRDefault="00527329" w:rsidP="00270291">
            <w:pPr>
              <w:rPr>
                <w:sz w:val="24"/>
                <w:szCs w:val="24"/>
              </w:rPr>
            </w:pPr>
            <w:r w:rsidRPr="008B78C6">
              <w:rPr>
                <w:sz w:val="24"/>
                <w:szCs w:val="24"/>
              </w:rPr>
              <w:t>[10,9%;30,4 %]</w:t>
            </w:r>
          </w:p>
        </w:tc>
      </w:tr>
    </w:tbl>
    <w:p w:rsidR="00527329" w:rsidRPr="008B78C6" w:rsidRDefault="00527329" w:rsidP="00527329">
      <w:pPr>
        <w:ind w:left="851"/>
        <w:rPr>
          <w:sz w:val="24"/>
          <w:szCs w:val="24"/>
        </w:rPr>
      </w:pPr>
      <w:r w:rsidRPr="008B78C6">
        <w:rPr>
          <w:sz w:val="24"/>
          <w:szCs w:val="24"/>
          <w:vertAlign w:val="superscript"/>
        </w:rPr>
        <w:t xml:space="preserve">1 </w:t>
      </w:r>
      <w:r w:rsidRPr="008B78C6">
        <w:rPr>
          <w:sz w:val="24"/>
          <w:szCs w:val="24"/>
        </w:rPr>
        <w:t xml:space="preserve">CMV-sygdom er defineret som enten CMV-syndrom eller vævsinvasiv CMV.  </w:t>
      </w:r>
    </w:p>
    <w:p w:rsidR="00527329" w:rsidRPr="008B78C6" w:rsidRDefault="00527329" w:rsidP="00527329">
      <w:pPr>
        <w:ind w:left="851"/>
        <w:rPr>
          <w:sz w:val="24"/>
          <w:szCs w:val="24"/>
        </w:rPr>
      </w:pPr>
      <w:r w:rsidRPr="008B78C6">
        <w:rPr>
          <w:sz w:val="24"/>
          <w:szCs w:val="24"/>
          <w:vertAlign w:val="superscript"/>
        </w:rPr>
        <w:t>2</w:t>
      </w:r>
      <w:r w:rsidRPr="008B78C6">
        <w:rPr>
          <w:sz w:val="24"/>
          <w:szCs w:val="24"/>
        </w:rPr>
        <w:t xml:space="preserve"> Bekræftet CMV er et klinisk bekræftet tilfælde af CMV-sygdom. Patienterne blev formodet til at have CMV-sygdom, hvis der ingen uge 52-vurdering og ingen bekræftelse af CMV-sygdom var før dette tidspunkt.</w:t>
      </w:r>
    </w:p>
    <w:p w:rsidR="00527329" w:rsidRPr="008B78C6" w:rsidRDefault="00527329" w:rsidP="00527329">
      <w:pPr>
        <w:ind w:left="851"/>
        <w:rPr>
          <w:sz w:val="24"/>
          <w:szCs w:val="24"/>
        </w:rPr>
      </w:pPr>
      <w:r w:rsidRPr="008B78C6">
        <w:rPr>
          <w:sz w:val="24"/>
          <w:szCs w:val="24"/>
          <w:vertAlign w:val="superscript"/>
        </w:rPr>
        <w:t>A</w:t>
      </w:r>
      <w:r w:rsidRPr="008B78C6">
        <w:rPr>
          <w:sz w:val="24"/>
          <w:szCs w:val="24"/>
        </w:rPr>
        <w:t xml:space="preserve"> Resultaterne fundet indtil 24 måneder var på linje med resultaterne indtil 12 måneder: Bekræftet eller formodet CMV-sygdom v</w:t>
      </w:r>
      <w:r>
        <w:rPr>
          <w:sz w:val="24"/>
          <w:szCs w:val="24"/>
        </w:rPr>
        <w:t>ar 48,5 % i</w:t>
      </w:r>
      <w:r w:rsidRPr="008B78C6">
        <w:rPr>
          <w:sz w:val="24"/>
          <w:szCs w:val="24"/>
        </w:rPr>
        <w:t xml:space="preserve"> 100 dages behandlingsarmen versus 34,2 % i 200 dages behandlingsarmen. Forskellen mellem behandlingsgrupperne var 14,3 % [3,2 %;25,3 %].</w:t>
      </w:r>
    </w:p>
    <w:p w:rsidR="00527329" w:rsidRPr="008B78C6" w:rsidRDefault="00527329" w:rsidP="00527329">
      <w:pPr>
        <w:ind w:left="851"/>
        <w:rPr>
          <w:sz w:val="24"/>
          <w:szCs w:val="24"/>
        </w:rPr>
      </w:pPr>
    </w:p>
    <w:p w:rsidR="00527329" w:rsidRPr="008B78C6" w:rsidRDefault="00527329" w:rsidP="00527329">
      <w:pPr>
        <w:ind w:left="851"/>
        <w:rPr>
          <w:sz w:val="24"/>
          <w:szCs w:val="24"/>
        </w:rPr>
      </w:pPr>
      <w:r w:rsidRPr="008B78C6">
        <w:rPr>
          <w:sz w:val="24"/>
          <w:szCs w:val="24"/>
        </w:rPr>
        <w:t xml:space="preserve">Signifikant færre højrisiko nyretransplanterede patienter udviklede CMV-sygdom efter CMV-forebyggelse med </w:t>
      </w:r>
      <w:proofErr w:type="spellStart"/>
      <w:r w:rsidRPr="008B78C6">
        <w:rPr>
          <w:sz w:val="24"/>
          <w:szCs w:val="24"/>
        </w:rPr>
        <w:t>valganciclovir</w:t>
      </w:r>
      <w:proofErr w:type="spellEnd"/>
      <w:r w:rsidRPr="008B78C6">
        <w:rPr>
          <w:sz w:val="24"/>
          <w:szCs w:val="24"/>
        </w:rPr>
        <w:t xml:space="preserve"> indtil dag 200 efter transplantationen sammenlignet med patienter, som fik CMV-forebyggelse med </w:t>
      </w:r>
      <w:proofErr w:type="spellStart"/>
      <w:r w:rsidRPr="008B78C6">
        <w:rPr>
          <w:sz w:val="24"/>
          <w:szCs w:val="24"/>
        </w:rPr>
        <w:t>valganciclovir</w:t>
      </w:r>
      <w:proofErr w:type="spellEnd"/>
      <w:r w:rsidRPr="008B78C6">
        <w:rPr>
          <w:sz w:val="24"/>
          <w:szCs w:val="24"/>
        </w:rPr>
        <w:t xml:space="preserve"> indtil dag 100 efter transplantationen. </w:t>
      </w:r>
    </w:p>
    <w:p w:rsidR="00527329" w:rsidRPr="008B78C6" w:rsidRDefault="00527329" w:rsidP="00527329">
      <w:pPr>
        <w:ind w:left="851"/>
        <w:rPr>
          <w:sz w:val="24"/>
          <w:szCs w:val="24"/>
        </w:rPr>
      </w:pPr>
    </w:p>
    <w:p w:rsidR="00527329" w:rsidRPr="008B78C6" w:rsidRDefault="00527329" w:rsidP="00527329">
      <w:pPr>
        <w:ind w:left="851"/>
        <w:rPr>
          <w:sz w:val="24"/>
          <w:szCs w:val="24"/>
        </w:rPr>
      </w:pPr>
      <w:r w:rsidRPr="008B78C6">
        <w:rPr>
          <w:sz w:val="24"/>
          <w:szCs w:val="24"/>
        </w:rPr>
        <w:t>Transplantatets overlevelsesrate samt forekomsten af akut afstødning bevist ved biopsi var tilsvarende i begge behandlingsgrupper. Transplantatets overlevelsesrate 12 måneder efter transplantationen var 98,2 % (160/163) for 100 dages doseringsregimet og 98,1 % (152/155) for 200 dages doseringsregimet. Indtil 24 måneder efter transplantationen blev der rapporteret om yderligere fire tilfælde af tab af transplantat. Alle tilfælde var i 100 dages doseringsgruppen. Forekomsten af akut afstødning 12 måneder efter transplantationen bevist ved biopsi var 17,2 % (28/163) for 100 dages doseringsregimet og 11,0 % (17/155) for 200 dages doseringsregimet. Indtil 24 måneder efter transplantationen blev der rapporteret om yderligere et tilfælde i 200 dages doseringsgruppen.</w:t>
      </w:r>
    </w:p>
    <w:p w:rsidR="00527329" w:rsidRDefault="00527329" w:rsidP="00527329">
      <w:pPr>
        <w:rPr>
          <w:sz w:val="24"/>
          <w:szCs w:val="24"/>
          <w:u w:val="single"/>
        </w:rPr>
      </w:pPr>
    </w:p>
    <w:p w:rsidR="002F67BF" w:rsidRPr="008B78C6" w:rsidRDefault="002F67BF" w:rsidP="002F67BF">
      <w:pPr>
        <w:ind w:left="851"/>
        <w:rPr>
          <w:sz w:val="24"/>
          <w:szCs w:val="24"/>
          <w:u w:val="single"/>
        </w:rPr>
      </w:pPr>
      <w:r w:rsidRPr="008B78C6">
        <w:rPr>
          <w:sz w:val="24"/>
          <w:szCs w:val="24"/>
          <w:u w:val="single"/>
        </w:rPr>
        <w:t>Viral resistens</w:t>
      </w:r>
    </w:p>
    <w:p w:rsidR="002F67BF" w:rsidRPr="008B78C6" w:rsidRDefault="002F67BF" w:rsidP="002F67BF">
      <w:pPr>
        <w:ind w:left="851"/>
        <w:rPr>
          <w:sz w:val="24"/>
          <w:szCs w:val="24"/>
        </w:rPr>
      </w:pPr>
      <w:r w:rsidRPr="008B78C6">
        <w:rPr>
          <w:sz w:val="24"/>
          <w:szCs w:val="24"/>
        </w:rPr>
        <w:t xml:space="preserve">Der kan opstå virusresistens over for </w:t>
      </w:r>
      <w:proofErr w:type="spellStart"/>
      <w:r w:rsidRPr="008B78C6">
        <w:rPr>
          <w:sz w:val="24"/>
          <w:szCs w:val="24"/>
        </w:rPr>
        <w:t>ganciclovir</w:t>
      </w:r>
      <w:proofErr w:type="spellEnd"/>
      <w:r w:rsidRPr="008B78C6">
        <w:rPr>
          <w:sz w:val="24"/>
          <w:szCs w:val="24"/>
        </w:rPr>
        <w:t xml:space="preserve"> efter kronisk behandling med </w:t>
      </w:r>
      <w:proofErr w:type="spellStart"/>
      <w:r w:rsidRPr="008B78C6">
        <w:rPr>
          <w:sz w:val="24"/>
          <w:szCs w:val="24"/>
        </w:rPr>
        <w:t>valganciclovir</w:t>
      </w:r>
      <w:proofErr w:type="spellEnd"/>
      <w:r w:rsidRPr="008B78C6">
        <w:rPr>
          <w:sz w:val="24"/>
          <w:szCs w:val="24"/>
        </w:rPr>
        <w:t xml:space="preserve"> ved udvælgelse af mutationer i det virale </w:t>
      </w:r>
      <w:proofErr w:type="spellStart"/>
      <w:r w:rsidRPr="008B78C6">
        <w:rPr>
          <w:sz w:val="24"/>
          <w:szCs w:val="24"/>
        </w:rPr>
        <w:t>kinasegen</w:t>
      </w:r>
      <w:proofErr w:type="spellEnd"/>
      <w:r w:rsidRPr="008B78C6">
        <w:rPr>
          <w:sz w:val="24"/>
          <w:szCs w:val="24"/>
        </w:rPr>
        <w:t xml:space="preserve"> (UL97), som er ansvarlig for </w:t>
      </w:r>
      <w:proofErr w:type="spellStart"/>
      <w:r w:rsidRPr="008B78C6">
        <w:rPr>
          <w:sz w:val="24"/>
          <w:szCs w:val="24"/>
        </w:rPr>
        <w:t>monophosphoryleringen</w:t>
      </w:r>
      <w:proofErr w:type="spellEnd"/>
      <w:r w:rsidRPr="008B78C6">
        <w:rPr>
          <w:sz w:val="24"/>
          <w:szCs w:val="24"/>
        </w:rPr>
        <w:t xml:space="preserve"> af </w:t>
      </w:r>
      <w:proofErr w:type="spellStart"/>
      <w:r w:rsidRPr="008B78C6">
        <w:rPr>
          <w:sz w:val="24"/>
          <w:szCs w:val="24"/>
        </w:rPr>
        <w:t>ganciclovir</w:t>
      </w:r>
      <w:proofErr w:type="spellEnd"/>
      <w:r w:rsidRPr="008B78C6">
        <w:rPr>
          <w:sz w:val="24"/>
          <w:szCs w:val="24"/>
        </w:rPr>
        <w:t xml:space="preserve">, og/eller det virale </w:t>
      </w:r>
      <w:proofErr w:type="spellStart"/>
      <w:r w:rsidRPr="008B78C6">
        <w:rPr>
          <w:sz w:val="24"/>
          <w:szCs w:val="24"/>
        </w:rPr>
        <w:t>polymerasegen</w:t>
      </w:r>
      <w:proofErr w:type="spellEnd"/>
      <w:r w:rsidRPr="008B78C6">
        <w:rPr>
          <w:sz w:val="24"/>
          <w:szCs w:val="24"/>
        </w:rPr>
        <w:t xml:space="preserve"> (UL54).</w:t>
      </w:r>
      <w:r w:rsidRPr="00615C93">
        <w:rPr>
          <w:rFonts w:eastAsiaTheme="minorEastAsia"/>
          <w:spacing w:val="-3"/>
          <w:sz w:val="24"/>
          <w:szCs w:val="24"/>
          <w:lang w:eastAsia="da-DK"/>
        </w:rPr>
        <w:t xml:space="preserve"> </w:t>
      </w:r>
      <w:r w:rsidRPr="00C20294">
        <w:rPr>
          <w:rFonts w:eastAsiaTheme="minorEastAsia"/>
          <w:spacing w:val="-3"/>
          <w:sz w:val="24"/>
          <w:szCs w:val="24"/>
          <w:lang w:eastAsia="da-DK"/>
        </w:rPr>
        <w:t xml:space="preserve">I kliniske </w:t>
      </w:r>
      <w:proofErr w:type="spellStart"/>
      <w:r w:rsidRPr="00C20294">
        <w:rPr>
          <w:rFonts w:eastAsiaTheme="minorEastAsia"/>
          <w:spacing w:val="-3"/>
          <w:sz w:val="24"/>
          <w:szCs w:val="24"/>
          <w:lang w:eastAsia="da-DK"/>
        </w:rPr>
        <w:t>isolater</w:t>
      </w:r>
      <w:proofErr w:type="spellEnd"/>
      <w:r w:rsidRPr="00C20294">
        <w:rPr>
          <w:rFonts w:eastAsiaTheme="minorEastAsia"/>
          <w:spacing w:val="-3"/>
          <w:sz w:val="24"/>
          <w:szCs w:val="24"/>
          <w:lang w:eastAsia="da-DK"/>
        </w:rPr>
        <w:t xml:space="preserve"> er de hyppigst rapporterede </w:t>
      </w:r>
      <w:proofErr w:type="spellStart"/>
      <w:r w:rsidRPr="00C20294">
        <w:rPr>
          <w:rFonts w:eastAsiaTheme="minorEastAsia"/>
          <w:spacing w:val="-3"/>
          <w:sz w:val="24"/>
          <w:szCs w:val="24"/>
          <w:lang w:eastAsia="da-DK"/>
        </w:rPr>
        <w:t>ganciclovir</w:t>
      </w:r>
      <w:proofErr w:type="spellEnd"/>
      <w:r w:rsidRPr="00C20294">
        <w:rPr>
          <w:rFonts w:eastAsiaTheme="minorEastAsia"/>
          <w:spacing w:val="-3"/>
          <w:sz w:val="24"/>
          <w:szCs w:val="24"/>
          <w:lang w:eastAsia="da-DK"/>
        </w:rPr>
        <w:t>-resistens-associerede substitutioner syv kanoniske UL97-udskiftninger, M460V/I, H520Q, C592G, A594V, L595S, C603W.</w:t>
      </w:r>
      <w:r w:rsidRPr="008B78C6">
        <w:rPr>
          <w:sz w:val="24"/>
          <w:szCs w:val="24"/>
        </w:rPr>
        <w:t xml:space="preserve"> Vira som indeholder mutationer i UL97-genet er kun resistent over for </w:t>
      </w:r>
      <w:proofErr w:type="spellStart"/>
      <w:r w:rsidRPr="008B78C6">
        <w:rPr>
          <w:sz w:val="24"/>
          <w:szCs w:val="24"/>
        </w:rPr>
        <w:t>ganciclovir</w:t>
      </w:r>
      <w:proofErr w:type="spellEnd"/>
      <w:r w:rsidRPr="008B78C6">
        <w:rPr>
          <w:sz w:val="24"/>
          <w:szCs w:val="24"/>
        </w:rPr>
        <w:t xml:space="preserve">, mens vira med mutationer i UL54-genet er resistent over for </w:t>
      </w:r>
      <w:proofErr w:type="spellStart"/>
      <w:r w:rsidRPr="008B78C6">
        <w:rPr>
          <w:sz w:val="24"/>
          <w:szCs w:val="24"/>
        </w:rPr>
        <w:t>ganciclovir</w:t>
      </w:r>
      <w:proofErr w:type="spellEnd"/>
      <w:r w:rsidRPr="008B78C6">
        <w:rPr>
          <w:sz w:val="24"/>
          <w:szCs w:val="24"/>
        </w:rPr>
        <w:t>, men kan vise krydsresistens over for andre antivirale stoffer, der også virker på den virale polymerase.</w:t>
      </w:r>
    </w:p>
    <w:p w:rsidR="00527329" w:rsidRPr="008B78C6" w:rsidRDefault="00527329" w:rsidP="00527329">
      <w:pPr>
        <w:ind w:left="851"/>
        <w:rPr>
          <w:sz w:val="24"/>
          <w:szCs w:val="24"/>
        </w:rPr>
      </w:pPr>
    </w:p>
    <w:p w:rsidR="00527329" w:rsidRPr="008B78C6" w:rsidRDefault="00527329" w:rsidP="00527329">
      <w:pPr>
        <w:ind w:left="851"/>
        <w:rPr>
          <w:i/>
          <w:sz w:val="24"/>
          <w:szCs w:val="24"/>
        </w:rPr>
      </w:pPr>
      <w:r w:rsidRPr="008B78C6">
        <w:rPr>
          <w:i/>
          <w:sz w:val="24"/>
          <w:szCs w:val="24"/>
        </w:rPr>
        <w:t>Behandling af CMV-</w:t>
      </w:r>
      <w:proofErr w:type="spellStart"/>
      <w:r w:rsidRPr="008B78C6">
        <w:rPr>
          <w:i/>
          <w:sz w:val="24"/>
          <w:szCs w:val="24"/>
        </w:rPr>
        <w:t>retinitis</w:t>
      </w:r>
      <w:proofErr w:type="spellEnd"/>
      <w:r w:rsidRPr="008B78C6">
        <w:rPr>
          <w:i/>
          <w:sz w:val="24"/>
          <w:szCs w:val="24"/>
        </w:rPr>
        <w:t>:</w:t>
      </w:r>
    </w:p>
    <w:p w:rsidR="00527329" w:rsidRPr="008B78C6" w:rsidRDefault="00527329" w:rsidP="00527329">
      <w:pPr>
        <w:ind w:left="851"/>
        <w:rPr>
          <w:sz w:val="24"/>
          <w:szCs w:val="24"/>
        </w:rPr>
      </w:pPr>
      <w:r w:rsidRPr="008B78C6">
        <w:rPr>
          <w:sz w:val="24"/>
          <w:szCs w:val="24"/>
        </w:rPr>
        <w:t xml:space="preserve">I et klinisk studie viste genotypeanalyse for CMV i </w:t>
      </w:r>
      <w:proofErr w:type="spellStart"/>
      <w:r w:rsidRPr="008B78C6">
        <w:rPr>
          <w:sz w:val="24"/>
          <w:szCs w:val="24"/>
        </w:rPr>
        <w:t>polymorfnukleære</w:t>
      </w:r>
      <w:proofErr w:type="spellEnd"/>
      <w:r w:rsidRPr="008B78C6">
        <w:rPr>
          <w:sz w:val="24"/>
          <w:szCs w:val="24"/>
        </w:rPr>
        <w:t xml:space="preserve"> leukocyt-</w:t>
      </w:r>
      <w:proofErr w:type="spellStart"/>
      <w:r w:rsidRPr="008B78C6">
        <w:rPr>
          <w:sz w:val="24"/>
          <w:szCs w:val="24"/>
        </w:rPr>
        <w:t>isolater</w:t>
      </w:r>
      <w:proofErr w:type="spellEnd"/>
      <w:r w:rsidRPr="008B78C6">
        <w:rPr>
          <w:sz w:val="24"/>
          <w:szCs w:val="24"/>
        </w:rPr>
        <w:t xml:space="preserve"> (PMNL) fra 148 patients med CMV-</w:t>
      </w:r>
      <w:proofErr w:type="spellStart"/>
      <w:r w:rsidRPr="008B78C6">
        <w:rPr>
          <w:sz w:val="24"/>
          <w:szCs w:val="24"/>
        </w:rPr>
        <w:t>retinitis</w:t>
      </w:r>
      <w:proofErr w:type="spellEnd"/>
      <w:r w:rsidRPr="008B78C6">
        <w:rPr>
          <w:sz w:val="24"/>
          <w:szCs w:val="24"/>
        </w:rPr>
        <w:t xml:space="preserve">, at 2,2 %, 6,5 %, 12,8 %, og 15,3 % indeholder UL97-mutationer efter hhv. 3, 6, 12 og 18 måneders behandling med </w:t>
      </w:r>
      <w:proofErr w:type="spellStart"/>
      <w:r w:rsidRPr="008B78C6">
        <w:rPr>
          <w:sz w:val="24"/>
          <w:szCs w:val="24"/>
        </w:rPr>
        <w:t>valganciclovir</w:t>
      </w:r>
      <w:proofErr w:type="spellEnd"/>
      <w:r w:rsidRPr="008B78C6">
        <w:rPr>
          <w:sz w:val="24"/>
          <w:szCs w:val="24"/>
        </w:rPr>
        <w:t xml:space="preserve">. </w:t>
      </w:r>
    </w:p>
    <w:p w:rsidR="00527329" w:rsidRPr="008B78C6" w:rsidRDefault="00527329" w:rsidP="00527329">
      <w:pPr>
        <w:ind w:left="851"/>
        <w:rPr>
          <w:sz w:val="24"/>
          <w:szCs w:val="24"/>
        </w:rPr>
      </w:pPr>
    </w:p>
    <w:p w:rsidR="00527329" w:rsidRPr="008B78C6" w:rsidRDefault="00527329" w:rsidP="00527329">
      <w:pPr>
        <w:ind w:left="851"/>
        <w:rPr>
          <w:i/>
          <w:sz w:val="24"/>
          <w:szCs w:val="24"/>
        </w:rPr>
      </w:pPr>
      <w:r w:rsidRPr="008B78C6">
        <w:rPr>
          <w:i/>
          <w:sz w:val="24"/>
          <w:szCs w:val="24"/>
        </w:rPr>
        <w:t>Forebyggelse af CMV-sygdom ved transplantationer:</w:t>
      </w:r>
    </w:p>
    <w:p w:rsidR="00527329" w:rsidRPr="008B78C6" w:rsidRDefault="00527329" w:rsidP="00527329">
      <w:pPr>
        <w:ind w:left="851"/>
        <w:rPr>
          <w:i/>
          <w:sz w:val="24"/>
          <w:szCs w:val="24"/>
        </w:rPr>
      </w:pPr>
    </w:p>
    <w:p w:rsidR="00527329" w:rsidRPr="008B78C6" w:rsidRDefault="00527329" w:rsidP="00527329">
      <w:pPr>
        <w:ind w:left="851"/>
        <w:rPr>
          <w:sz w:val="24"/>
          <w:szCs w:val="24"/>
          <w:u w:val="single"/>
        </w:rPr>
      </w:pPr>
      <w:r w:rsidRPr="008B78C6">
        <w:rPr>
          <w:sz w:val="24"/>
          <w:szCs w:val="24"/>
          <w:u w:val="single"/>
        </w:rPr>
        <w:t xml:space="preserve">Aktivt </w:t>
      </w:r>
      <w:proofErr w:type="spellStart"/>
      <w:r w:rsidRPr="008B78C6">
        <w:rPr>
          <w:sz w:val="24"/>
          <w:szCs w:val="24"/>
          <w:u w:val="single"/>
        </w:rPr>
        <w:t>komparatorstudie</w:t>
      </w:r>
      <w:proofErr w:type="spellEnd"/>
    </w:p>
    <w:p w:rsidR="00527329" w:rsidRPr="008B78C6" w:rsidRDefault="00527329" w:rsidP="00527329">
      <w:pPr>
        <w:ind w:left="851"/>
        <w:rPr>
          <w:sz w:val="24"/>
          <w:szCs w:val="24"/>
        </w:rPr>
      </w:pPr>
      <w:r w:rsidRPr="008B78C6">
        <w:rPr>
          <w:sz w:val="24"/>
          <w:szCs w:val="24"/>
        </w:rPr>
        <w:t xml:space="preserve">Resistens blev undersøgt ved genotypeanalyse </w:t>
      </w:r>
      <w:r>
        <w:rPr>
          <w:sz w:val="24"/>
          <w:szCs w:val="24"/>
        </w:rPr>
        <w:t>af CMV i PMNL-prøver indsamlet I</w:t>
      </w:r>
      <w:r w:rsidRPr="008B78C6">
        <w:rPr>
          <w:sz w:val="24"/>
          <w:szCs w:val="24"/>
        </w:rPr>
        <w:t>) på dag 100 (slutningen af de</w:t>
      </w:r>
      <w:r>
        <w:rPr>
          <w:sz w:val="24"/>
          <w:szCs w:val="24"/>
        </w:rPr>
        <w:t>n forebyggende behandling) og II</w:t>
      </w:r>
      <w:r w:rsidRPr="008B78C6">
        <w:rPr>
          <w:sz w:val="24"/>
          <w:szCs w:val="24"/>
        </w:rPr>
        <w:t xml:space="preserve">) i tilfælde af mistænkt CMV-sygdom op til 6 måneder efter transplantationen. Fra de 245 patienter, der var randomiseret til at få </w:t>
      </w:r>
      <w:proofErr w:type="spellStart"/>
      <w:r w:rsidRPr="008B78C6">
        <w:rPr>
          <w:sz w:val="24"/>
          <w:szCs w:val="24"/>
        </w:rPr>
        <w:t>valganciclovir</w:t>
      </w:r>
      <w:proofErr w:type="spellEnd"/>
      <w:r w:rsidRPr="008B78C6">
        <w:rPr>
          <w:sz w:val="24"/>
          <w:szCs w:val="24"/>
        </w:rPr>
        <w:t xml:space="preserve">, var der 198 prøver tilgængelige på dag 100 til analyse, og ingen </w:t>
      </w:r>
      <w:proofErr w:type="spellStart"/>
      <w:r w:rsidRPr="008B78C6">
        <w:rPr>
          <w:sz w:val="24"/>
          <w:szCs w:val="24"/>
        </w:rPr>
        <w:t>ganciclovir</w:t>
      </w:r>
      <w:proofErr w:type="spellEnd"/>
      <w:r w:rsidRPr="008B78C6">
        <w:rPr>
          <w:sz w:val="24"/>
          <w:szCs w:val="24"/>
        </w:rPr>
        <w:t xml:space="preserve">-resistente mutationer blev fundet. Dette sammenlignes med 2 </w:t>
      </w:r>
      <w:proofErr w:type="spellStart"/>
      <w:r w:rsidRPr="008B78C6">
        <w:rPr>
          <w:sz w:val="24"/>
          <w:szCs w:val="24"/>
        </w:rPr>
        <w:t>ganciclovir</w:t>
      </w:r>
      <w:proofErr w:type="spellEnd"/>
      <w:r w:rsidRPr="008B78C6">
        <w:rPr>
          <w:sz w:val="24"/>
          <w:szCs w:val="24"/>
        </w:rPr>
        <w:t xml:space="preserve">-resistente mutationer, der blev fundet i 103 prøver (1,9 %), fra patienter i </w:t>
      </w:r>
      <w:proofErr w:type="spellStart"/>
      <w:r w:rsidRPr="008B78C6">
        <w:rPr>
          <w:sz w:val="24"/>
          <w:szCs w:val="24"/>
        </w:rPr>
        <w:t>komparator</w:t>
      </w:r>
      <w:proofErr w:type="spellEnd"/>
      <w:r w:rsidRPr="008B78C6">
        <w:rPr>
          <w:sz w:val="24"/>
          <w:szCs w:val="24"/>
        </w:rPr>
        <w:t xml:space="preserve">-armen med oral </w:t>
      </w:r>
      <w:proofErr w:type="spellStart"/>
      <w:r w:rsidRPr="008B78C6">
        <w:rPr>
          <w:sz w:val="24"/>
          <w:szCs w:val="24"/>
        </w:rPr>
        <w:t>ganciclovir</w:t>
      </w:r>
      <w:proofErr w:type="spellEnd"/>
      <w:r w:rsidRPr="008B78C6">
        <w:rPr>
          <w:sz w:val="24"/>
          <w:szCs w:val="24"/>
        </w:rPr>
        <w:t xml:space="preserve">. </w:t>
      </w:r>
    </w:p>
    <w:p w:rsidR="00527329" w:rsidRPr="008B78C6" w:rsidRDefault="00527329" w:rsidP="00527329">
      <w:pPr>
        <w:ind w:left="851"/>
        <w:rPr>
          <w:sz w:val="24"/>
          <w:szCs w:val="24"/>
        </w:rPr>
      </w:pPr>
    </w:p>
    <w:p w:rsidR="00527329" w:rsidRPr="008B78C6" w:rsidRDefault="00527329" w:rsidP="00527329">
      <w:pPr>
        <w:ind w:left="851"/>
        <w:rPr>
          <w:sz w:val="24"/>
          <w:szCs w:val="24"/>
        </w:rPr>
      </w:pPr>
      <w:r w:rsidRPr="008B78C6">
        <w:rPr>
          <w:sz w:val="24"/>
          <w:szCs w:val="24"/>
        </w:rPr>
        <w:t xml:space="preserve">Fra de 245 patienter, der var randomiseret til at få </w:t>
      </w:r>
      <w:proofErr w:type="spellStart"/>
      <w:r w:rsidRPr="008B78C6">
        <w:rPr>
          <w:sz w:val="24"/>
          <w:szCs w:val="24"/>
        </w:rPr>
        <w:t>valganciclovir</w:t>
      </w:r>
      <w:proofErr w:type="spellEnd"/>
      <w:r w:rsidRPr="008B78C6">
        <w:rPr>
          <w:sz w:val="24"/>
          <w:szCs w:val="24"/>
        </w:rPr>
        <w:t xml:space="preserve">, blev prøver fra 50 patienter med mistænkt CMV-sygdom testet, og ingen resistente mutationer blev fundet. Fra de 127 patienter, der var randomiseret til </w:t>
      </w:r>
      <w:proofErr w:type="spellStart"/>
      <w:r w:rsidRPr="008B78C6">
        <w:rPr>
          <w:sz w:val="24"/>
          <w:szCs w:val="24"/>
        </w:rPr>
        <w:t>ganciclovir</w:t>
      </w:r>
      <w:proofErr w:type="spellEnd"/>
      <w:r w:rsidRPr="008B78C6">
        <w:rPr>
          <w:sz w:val="24"/>
          <w:szCs w:val="24"/>
        </w:rPr>
        <w:t>-</w:t>
      </w:r>
      <w:proofErr w:type="spellStart"/>
      <w:r w:rsidRPr="008B78C6">
        <w:rPr>
          <w:sz w:val="24"/>
          <w:szCs w:val="24"/>
        </w:rPr>
        <w:t>komparator</w:t>
      </w:r>
      <w:proofErr w:type="spellEnd"/>
      <w:r w:rsidRPr="008B78C6">
        <w:rPr>
          <w:sz w:val="24"/>
          <w:szCs w:val="24"/>
        </w:rPr>
        <w:t>-armen, blev prøver fra 29 patienter med mistænkt CMV-sygdom testet, og af disse blev der fundet 2 resistente mutationer, hvilket giver en resistenshyppighed på 6,9 %.</w:t>
      </w:r>
    </w:p>
    <w:p w:rsidR="00527329" w:rsidRPr="008B78C6" w:rsidRDefault="00527329" w:rsidP="00527329">
      <w:pPr>
        <w:ind w:left="851"/>
        <w:rPr>
          <w:sz w:val="24"/>
          <w:szCs w:val="24"/>
        </w:rPr>
      </w:pPr>
    </w:p>
    <w:p w:rsidR="00527329" w:rsidRPr="008B78C6" w:rsidRDefault="00527329" w:rsidP="00527329">
      <w:pPr>
        <w:ind w:left="851"/>
        <w:rPr>
          <w:sz w:val="24"/>
          <w:szCs w:val="24"/>
          <w:u w:val="single"/>
        </w:rPr>
      </w:pPr>
      <w:r w:rsidRPr="008B78C6">
        <w:rPr>
          <w:sz w:val="24"/>
          <w:szCs w:val="24"/>
          <w:u w:val="single"/>
        </w:rPr>
        <w:t>Studie om forlængelse af forebyggelse fra 100 dage til 200 dage efter transplantationen</w:t>
      </w:r>
    </w:p>
    <w:p w:rsidR="00527329" w:rsidRPr="008B78C6" w:rsidRDefault="00527329" w:rsidP="00527329">
      <w:pPr>
        <w:ind w:left="851"/>
        <w:rPr>
          <w:sz w:val="24"/>
          <w:szCs w:val="24"/>
        </w:rPr>
      </w:pPr>
      <w:r w:rsidRPr="008B78C6">
        <w:rPr>
          <w:sz w:val="24"/>
          <w:szCs w:val="24"/>
        </w:rPr>
        <w:t xml:space="preserve">Der blev udført genotypeanalyse på UL54- og UL97-generne stammende fra virus udtaget fra 72 patienter, som opfyldte kriterierne for resistensanalyse: Patienter, som oplevede en positiv virusmængde (&gt;600 kopier/ml) ved slutningen af forebyggelsen og/eller patienter, som havde bekræftet CMV-sygdom indtil 12 måneder (52 uger) efter transplantationen. Tre patienter i hver behandlingsgruppe havde en kendt </w:t>
      </w:r>
      <w:proofErr w:type="spellStart"/>
      <w:r w:rsidRPr="008B78C6">
        <w:rPr>
          <w:sz w:val="24"/>
          <w:szCs w:val="24"/>
        </w:rPr>
        <w:t>ganciclovir</w:t>
      </w:r>
      <w:proofErr w:type="spellEnd"/>
      <w:r w:rsidRPr="008B78C6">
        <w:rPr>
          <w:sz w:val="24"/>
          <w:szCs w:val="24"/>
        </w:rPr>
        <w:t>-resistens-mutation.</w:t>
      </w:r>
    </w:p>
    <w:p w:rsidR="00527329" w:rsidRPr="008B78C6" w:rsidRDefault="00527329" w:rsidP="00527329">
      <w:pPr>
        <w:ind w:left="851"/>
        <w:rPr>
          <w:sz w:val="24"/>
          <w:szCs w:val="24"/>
        </w:rPr>
      </w:pPr>
    </w:p>
    <w:p w:rsidR="00527329" w:rsidRPr="008B78C6" w:rsidRDefault="00527329" w:rsidP="00527329">
      <w:pPr>
        <w:ind w:left="851"/>
        <w:rPr>
          <w:b/>
          <w:i/>
          <w:sz w:val="24"/>
          <w:szCs w:val="24"/>
        </w:rPr>
      </w:pPr>
      <w:r w:rsidRPr="008B78C6">
        <w:rPr>
          <w:sz w:val="24"/>
          <w:szCs w:val="24"/>
          <w:u w:val="single"/>
        </w:rPr>
        <w:t>Pædiatrisk population</w:t>
      </w:r>
    </w:p>
    <w:p w:rsidR="00527329" w:rsidRDefault="00527329" w:rsidP="00527329">
      <w:pPr>
        <w:tabs>
          <w:tab w:val="left" w:pos="851"/>
        </w:tabs>
        <w:ind w:left="851"/>
        <w:rPr>
          <w:i/>
          <w:sz w:val="24"/>
          <w:szCs w:val="24"/>
        </w:rPr>
      </w:pPr>
      <w:r>
        <w:rPr>
          <w:i/>
          <w:sz w:val="24"/>
          <w:szCs w:val="24"/>
        </w:rPr>
        <w:t xml:space="preserve">Behandling af CMV- </w:t>
      </w:r>
      <w:proofErr w:type="spellStart"/>
      <w:r>
        <w:rPr>
          <w:i/>
          <w:sz w:val="24"/>
          <w:szCs w:val="24"/>
        </w:rPr>
        <w:t>retinitis</w:t>
      </w:r>
      <w:proofErr w:type="spellEnd"/>
      <w:r>
        <w:rPr>
          <w:i/>
          <w:sz w:val="24"/>
          <w:szCs w:val="24"/>
        </w:rPr>
        <w:t>:</w:t>
      </w:r>
    </w:p>
    <w:p w:rsidR="00527329" w:rsidRDefault="00527329" w:rsidP="00527329">
      <w:pPr>
        <w:ind w:left="851"/>
        <w:rPr>
          <w:sz w:val="22"/>
          <w:szCs w:val="22"/>
        </w:rPr>
      </w:pPr>
      <w:bookmarkStart w:id="0" w:name="OLE_LINK1"/>
      <w:r>
        <w:rPr>
          <w:sz w:val="22"/>
          <w:szCs w:val="22"/>
        </w:rPr>
        <w:t xml:space="preserve">Det Europæiske Lægemiddelagentur har dispenseret fra kravet om at udføre studier med </w:t>
      </w:r>
      <w:proofErr w:type="spellStart"/>
      <w:r>
        <w:rPr>
          <w:sz w:val="22"/>
          <w:szCs w:val="22"/>
        </w:rPr>
        <w:t>valganciclovir</w:t>
      </w:r>
      <w:proofErr w:type="spellEnd"/>
      <w:r>
        <w:rPr>
          <w:color w:val="00B050"/>
          <w:sz w:val="22"/>
          <w:szCs w:val="22"/>
        </w:rPr>
        <w:t xml:space="preserve"> </w:t>
      </w:r>
      <w:r>
        <w:rPr>
          <w:sz w:val="22"/>
          <w:szCs w:val="22"/>
        </w:rPr>
        <w:t>i alle undergrupper af den pædiatriske population til behandling af infektion forårsaget af CMV i immunkompromitterende patienter (se pkt. 4.2 for oplysninger om pædiatrisk anvendelse).</w:t>
      </w:r>
      <w:bookmarkEnd w:id="0"/>
    </w:p>
    <w:p w:rsidR="00527329" w:rsidRDefault="00527329" w:rsidP="00527329">
      <w:pPr>
        <w:tabs>
          <w:tab w:val="left" w:pos="851"/>
        </w:tabs>
        <w:ind w:left="851"/>
        <w:rPr>
          <w:sz w:val="24"/>
          <w:szCs w:val="24"/>
        </w:rPr>
      </w:pPr>
    </w:p>
    <w:p w:rsidR="002F67BF" w:rsidRDefault="002F67BF" w:rsidP="002F67BF">
      <w:pPr>
        <w:ind w:left="851"/>
        <w:rPr>
          <w:b/>
          <w:i/>
          <w:sz w:val="24"/>
          <w:szCs w:val="24"/>
        </w:rPr>
      </w:pPr>
      <w:r>
        <w:rPr>
          <w:i/>
          <w:sz w:val="24"/>
          <w:szCs w:val="24"/>
        </w:rPr>
        <w:t>Forebyggelse af CMV-sygdom ved transplantationer:</w:t>
      </w:r>
    </w:p>
    <w:p w:rsidR="002F67BF" w:rsidRDefault="002F67BF" w:rsidP="002F67BF">
      <w:pPr>
        <w:ind w:left="851"/>
        <w:rPr>
          <w:sz w:val="24"/>
          <w:szCs w:val="24"/>
        </w:rPr>
      </w:pPr>
      <w:r>
        <w:rPr>
          <w:sz w:val="24"/>
          <w:szCs w:val="24"/>
        </w:rPr>
        <w:t xml:space="preserve">Et fase II-studie af farmakokinetik og sikkerhed hos pædiatriske (i alderen 4 måneder til 16 år, n = 63) organtransplanterede patienter, som fik </w:t>
      </w:r>
      <w:proofErr w:type="spellStart"/>
      <w:r>
        <w:rPr>
          <w:sz w:val="24"/>
          <w:szCs w:val="24"/>
        </w:rPr>
        <w:t>valganciclovir</w:t>
      </w:r>
      <w:proofErr w:type="spellEnd"/>
      <w:r>
        <w:rPr>
          <w:sz w:val="24"/>
          <w:szCs w:val="24"/>
        </w:rPr>
        <w:t xml:space="preserve"> én gang daglig i op til 100 dage i henhold til den </w:t>
      </w:r>
      <w:r w:rsidRPr="00A1716A">
        <w:rPr>
          <w:sz w:val="24"/>
          <w:szCs w:val="24"/>
        </w:rPr>
        <w:t xml:space="preserve">pædiatriske </w:t>
      </w:r>
      <w:r>
        <w:rPr>
          <w:sz w:val="24"/>
          <w:szCs w:val="24"/>
        </w:rPr>
        <w:t xml:space="preserve">doseringsberegning </w:t>
      </w:r>
      <w:r w:rsidRPr="00C20294">
        <w:rPr>
          <w:rFonts w:eastAsiaTheme="minorEastAsia"/>
          <w:spacing w:val="-3"/>
          <w:sz w:val="24"/>
          <w:szCs w:val="24"/>
          <w:lang w:eastAsia="da-DK"/>
        </w:rPr>
        <w:t xml:space="preserve">(se pkt. </w:t>
      </w:r>
      <w:r>
        <w:rPr>
          <w:rFonts w:eastAsiaTheme="minorEastAsia"/>
          <w:spacing w:val="-3"/>
          <w:sz w:val="24"/>
          <w:szCs w:val="24"/>
          <w:lang w:eastAsia="da-DK"/>
        </w:rPr>
        <w:t>4</w:t>
      </w:r>
      <w:r w:rsidRPr="00C20294">
        <w:rPr>
          <w:rFonts w:eastAsiaTheme="minorEastAsia"/>
          <w:spacing w:val="-3"/>
          <w:sz w:val="24"/>
          <w:szCs w:val="24"/>
          <w:lang w:eastAsia="da-DK"/>
        </w:rPr>
        <w:t>.2)</w:t>
      </w:r>
      <w:r>
        <w:rPr>
          <w:sz w:val="24"/>
          <w:szCs w:val="24"/>
        </w:rPr>
        <w:t xml:space="preserve">, gav eksponeringer svarende til den hos voksne (se pkt. 5.2). Opfølgning efter behandling var 12 uger. CMV D/R serologi status ved baseline var D+/R- i 40 %, D+/R+ i 38 %, D-/R+ i 19 % og D-/R- i 3 % af tilfældene. Tilstedeværelse af CMV-virus blev rapporteret hos 7 patienter. De observerede bivirkninger var af samme karakter som dem hos voksne (se pkt. 4.8). </w:t>
      </w:r>
    </w:p>
    <w:p w:rsidR="00527329" w:rsidRDefault="00527329" w:rsidP="00527329">
      <w:pPr>
        <w:tabs>
          <w:tab w:val="left" w:pos="851"/>
        </w:tabs>
        <w:ind w:left="851"/>
        <w:rPr>
          <w:sz w:val="24"/>
          <w:szCs w:val="24"/>
        </w:rPr>
      </w:pPr>
      <w:r>
        <w:rPr>
          <w:sz w:val="24"/>
          <w:szCs w:val="24"/>
        </w:rPr>
        <w:t xml:space="preserve">Et fase IV </w:t>
      </w:r>
      <w:proofErr w:type="spellStart"/>
      <w:r>
        <w:rPr>
          <w:sz w:val="24"/>
          <w:szCs w:val="24"/>
        </w:rPr>
        <w:t>tolerabilitetsstudie</w:t>
      </w:r>
      <w:proofErr w:type="spellEnd"/>
      <w:r>
        <w:rPr>
          <w:sz w:val="24"/>
          <w:szCs w:val="24"/>
        </w:rPr>
        <w:t xml:space="preserve"> hos pædiatriske nyretransplanterede patienter (i alderen 1 til 16 år; n=57), som fik </w:t>
      </w:r>
      <w:proofErr w:type="spellStart"/>
      <w:r>
        <w:rPr>
          <w:sz w:val="24"/>
          <w:szCs w:val="24"/>
        </w:rPr>
        <w:t>valganciclovir</w:t>
      </w:r>
      <w:proofErr w:type="spellEnd"/>
      <w:r>
        <w:rPr>
          <w:sz w:val="24"/>
          <w:szCs w:val="24"/>
        </w:rPr>
        <w:t xml:space="preserve"> én gang daglig i op til 200 dage i henhold til doseringsberegningen (se pkt. 4.2), resulterede i lav forekomst af CMV. Opfølgning efter behandlingen var 24 uger. CMV D/R serologi status ved </w:t>
      </w:r>
      <w:r>
        <w:rPr>
          <w:i/>
          <w:sz w:val="24"/>
          <w:szCs w:val="24"/>
        </w:rPr>
        <w:t xml:space="preserve">baseline </w:t>
      </w:r>
      <w:r>
        <w:rPr>
          <w:sz w:val="24"/>
          <w:szCs w:val="24"/>
        </w:rPr>
        <w:t>var D+/R+ hos 45 %, D+/R- hos 39 %, D-/R+ hos 7 %, D-/R- hos 7 % og ND/R+ i 2 % af tilfældene. CMV-</w:t>
      </w:r>
      <w:proofErr w:type="spellStart"/>
      <w:r>
        <w:rPr>
          <w:sz w:val="24"/>
          <w:szCs w:val="24"/>
        </w:rPr>
        <w:t>viræmi</w:t>
      </w:r>
      <w:proofErr w:type="spellEnd"/>
      <w:r>
        <w:rPr>
          <w:sz w:val="24"/>
          <w:szCs w:val="24"/>
        </w:rPr>
        <w:t xml:space="preserve"> var rapporteret hos 3 patienter og der var en mistanke om et tilfælde af CMV-syndrom, som ikke blev bekræftet af laboratoriet ved CMV-PCR. De observerede bivirkninger var af tilsvarende karakter, som hos de voksne (se pkt. 4.8).</w:t>
      </w:r>
    </w:p>
    <w:p w:rsidR="00527329" w:rsidRDefault="00527329" w:rsidP="00527329">
      <w:pPr>
        <w:tabs>
          <w:tab w:val="left" w:pos="851"/>
        </w:tabs>
        <w:ind w:left="851"/>
        <w:rPr>
          <w:sz w:val="24"/>
          <w:szCs w:val="24"/>
        </w:rPr>
      </w:pPr>
    </w:p>
    <w:p w:rsidR="00527329" w:rsidRDefault="00527329" w:rsidP="00527329">
      <w:pPr>
        <w:tabs>
          <w:tab w:val="left" w:pos="851"/>
        </w:tabs>
        <w:ind w:left="851"/>
        <w:rPr>
          <w:sz w:val="24"/>
          <w:szCs w:val="24"/>
        </w:rPr>
      </w:pPr>
      <w:r>
        <w:rPr>
          <w:sz w:val="24"/>
          <w:szCs w:val="24"/>
        </w:rPr>
        <w:t>Disse data understøtter ekstrapolering af data fra voksne til børn omkring virkning samt giver doseringsanbefalinger til pædiatriske patienter</w:t>
      </w:r>
    </w:p>
    <w:p w:rsidR="00527329" w:rsidRDefault="00527329" w:rsidP="00527329">
      <w:pPr>
        <w:tabs>
          <w:tab w:val="left" w:pos="851"/>
        </w:tabs>
        <w:ind w:left="851"/>
        <w:rPr>
          <w:sz w:val="24"/>
          <w:szCs w:val="24"/>
        </w:rPr>
      </w:pPr>
      <w:r>
        <w:rPr>
          <w:sz w:val="24"/>
          <w:szCs w:val="24"/>
        </w:rPr>
        <w:t xml:space="preserve">Et fase-I studie af farmakokinetik og sikkerhed hos hjertetransplanterede patienter (i alderen 3 uger til 125 dage, n=14), som fik </w:t>
      </w:r>
      <w:proofErr w:type="spellStart"/>
      <w:r>
        <w:rPr>
          <w:sz w:val="24"/>
          <w:szCs w:val="24"/>
        </w:rPr>
        <w:t>valganciclovir</w:t>
      </w:r>
      <w:proofErr w:type="spellEnd"/>
      <w:r>
        <w:rPr>
          <w:sz w:val="24"/>
          <w:szCs w:val="24"/>
        </w:rPr>
        <w:t xml:space="preserve"> én gang daglig i henhold til den pædiatriske doseringsberegning (se pkt. 4.2) i 2 fortløbende dage, viste en sammenlignelig eksponering som hos voksne. (Se pkt. 5.2). Opfølgning efter behandlingen var 7 dage. Sikkerhedsprofilen var sammenlignelig med andre pædiatriske og voksne studier, selvom patientantallet og </w:t>
      </w:r>
      <w:proofErr w:type="spellStart"/>
      <w:r>
        <w:rPr>
          <w:sz w:val="24"/>
          <w:szCs w:val="24"/>
        </w:rPr>
        <w:t>valganciclovir</w:t>
      </w:r>
      <w:proofErr w:type="spellEnd"/>
      <w:r>
        <w:rPr>
          <w:sz w:val="24"/>
          <w:szCs w:val="24"/>
        </w:rPr>
        <w:t>-eksponeringen var begrænset i studiet.</w:t>
      </w:r>
    </w:p>
    <w:p w:rsidR="00527329" w:rsidRDefault="00527329" w:rsidP="00527329">
      <w:pPr>
        <w:tabs>
          <w:tab w:val="left" w:pos="851"/>
        </w:tabs>
        <w:ind w:left="851"/>
        <w:rPr>
          <w:sz w:val="24"/>
          <w:szCs w:val="24"/>
        </w:rPr>
      </w:pPr>
    </w:p>
    <w:p w:rsidR="00527329" w:rsidRDefault="00527329" w:rsidP="00527329">
      <w:pPr>
        <w:tabs>
          <w:tab w:val="left" w:pos="851"/>
        </w:tabs>
        <w:ind w:left="851"/>
        <w:rPr>
          <w:i/>
          <w:sz w:val="24"/>
          <w:szCs w:val="24"/>
        </w:rPr>
      </w:pPr>
      <w:r>
        <w:rPr>
          <w:i/>
          <w:sz w:val="24"/>
          <w:szCs w:val="24"/>
        </w:rPr>
        <w:t>Medfødt CMV</w:t>
      </w:r>
    </w:p>
    <w:p w:rsidR="00527329" w:rsidRDefault="00527329" w:rsidP="00527329">
      <w:pPr>
        <w:tabs>
          <w:tab w:val="left" w:pos="851"/>
        </w:tabs>
        <w:ind w:left="851"/>
        <w:rPr>
          <w:sz w:val="24"/>
          <w:szCs w:val="24"/>
        </w:rPr>
      </w:pPr>
      <w:proofErr w:type="spellStart"/>
      <w:r>
        <w:rPr>
          <w:sz w:val="24"/>
          <w:szCs w:val="24"/>
        </w:rPr>
        <w:t>Ganciclovirs</w:t>
      </w:r>
      <w:proofErr w:type="spellEnd"/>
      <w:r>
        <w:rPr>
          <w:sz w:val="24"/>
          <w:szCs w:val="24"/>
        </w:rPr>
        <w:t xml:space="preserve"> og /eller </w:t>
      </w:r>
      <w:proofErr w:type="spellStart"/>
      <w:r>
        <w:rPr>
          <w:sz w:val="24"/>
          <w:szCs w:val="24"/>
        </w:rPr>
        <w:t>vanganciclovirs</w:t>
      </w:r>
      <w:proofErr w:type="spellEnd"/>
      <w:r>
        <w:rPr>
          <w:sz w:val="24"/>
          <w:szCs w:val="24"/>
        </w:rPr>
        <w:t xml:space="preserve"> virkning og sikkerhed blev undersøgt i to studier hos nyfødte og spædbørn med medfødt symptomatisk CMV-infektion.</w:t>
      </w:r>
    </w:p>
    <w:p w:rsidR="00527329" w:rsidRDefault="00527329" w:rsidP="00527329">
      <w:pPr>
        <w:ind w:left="851"/>
        <w:rPr>
          <w:rFonts w:eastAsia="SimSun"/>
          <w:sz w:val="24"/>
          <w:szCs w:val="24"/>
          <w:lang w:eastAsia="zh-CN"/>
        </w:rPr>
      </w:pPr>
    </w:p>
    <w:p w:rsidR="00527329" w:rsidRDefault="00527329" w:rsidP="00527329">
      <w:pPr>
        <w:ind w:left="851"/>
        <w:rPr>
          <w:rFonts w:eastAsia="SimSun"/>
          <w:sz w:val="24"/>
          <w:szCs w:val="24"/>
          <w:lang w:eastAsia="zh-CN"/>
        </w:rPr>
      </w:pPr>
      <w:r>
        <w:rPr>
          <w:rFonts w:eastAsia="SimSun"/>
          <w:sz w:val="24"/>
          <w:szCs w:val="24"/>
          <w:lang w:eastAsia="zh-CN"/>
        </w:rPr>
        <w:t xml:space="preserve">I det første studie blev farmakokinetikken og sikkerheden af en enkelt dosis </w:t>
      </w:r>
      <w:proofErr w:type="spellStart"/>
      <w:r>
        <w:rPr>
          <w:rFonts w:eastAsia="SimSun"/>
          <w:sz w:val="24"/>
          <w:szCs w:val="24"/>
          <w:lang w:eastAsia="zh-CN"/>
        </w:rPr>
        <w:t>valganciclovir</w:t>
      </w:r>
      <w:proofErr w:type="spellEnd"/>
      <w:r>
        <w:rPr>
          <w:rFonts w:eastAsia="SimSun"/>
          <w:sz w:val="24"/>
          <w:szCs w:val="24"/>
          <w:lang w:eastAsia="zh-CN"/>
        </w:rPr>
        <w:t xml:space="preserve"> (dosisinterval 14-16- 20 mg/kg/dosis) undersøgt hos 24 nyfødte (i alderen 8-34 dage) med symptomatisk medfødt CMV-sygdom (se pkt. 5.2). De nyfødte fik 6 ugers antiviral behandling, hvoraf 19 af de 24 patienter fik op til 4 ugers behandling med oral </w:t>
      </w:r>
      <w:proofErr w:type="spellStart"/>
      <w:r>
        <w:rPr>
          <w:rFonts w:eastAsia="SimSun"/>
          <w:sz w:val="24"/>
          <w:szCs w:val="24"/>
          <w:lang w:eastAsia="zh-CN"/>
        </w:rPr>
        <w:t>valganciclovir</w:t>
      </w:r>
      <w:proofErr w:type="spellEnd"/>
      <w:r>
        <w:rPr>
          <w:rFonts w:eastAsia="SimSun"/>
          <w:sz w:val="24"/>
          <w:szCs w:val="24"/>
          <w:lang w:eastAsia="zh-CN"/>
        </w:rPr>
        <w:t xml:space="preserve"> og </w:t>
      </w:r>
      <w:proofErr w:type="spellStart"/>
      <w:r>
        <w:rPr>
          <w:rFonts w:eastAsia="SimSun"/>
          <w:sz w:val="24"/>
          <w:szCs w:val="24"/>
          <w:lang w:eastAsia="zh-CN"/>
        </w:rPr>
        <w:t>i.v</w:t>
      </w:r>
      <w:proofErr w:type="spellEnd"/>
      <w:r>
        <w:rPr>
          <w:rFonts w:eastAsia="SimSun"/>
          <w:sz w:val="24"/>
          <w:szCs w:val="24"/>
          <w:lang w:eastAsia="zh-CN"/>
        </w:rPr>
        <w:t xml:space="preserve">. </w:t>
      </w:r>
      <w:proofErr w:type="spellStart"/>
      <w:r>
        <w:rPr>
          <w:rFonts w:eastAsia="SimSun"/>
          <w:sz w:val="24"/>
          <w:szCs w:val="24"/>
          <w:lang w:eastAsia="zh-CN"/>
        </w:rPr>
        <w:t>ganciclovir</w:t>
      </w:r>
      <w:proofErr w:type="spellEnd"/>
      <w:r>
        <w:rPr>
          <w:rFonts w:eastAsia="SimSun"/>
          <w:sz w:val="24"/>
          <w:szCs w:val="24"/>
          <w:lang w:eastAsia="zh-CN"/>
        </w:rPr>
        <w:t xml:space="preserve"> i de resterende 2 uger. De 5 resterende patienter fik </w:t>
      </w:r>
      <w:proofErr w:type="spellStart"/>
      <w:r>
        <w:rPr>
          <w:rFonts w:eastAsia="SimSun"/>
          <w:sz w:val="24"/>
          <w:szCs w:val="24"/>
          <w:lang w:eastAsia="zh-CN"/>
        </w:rPr>
        <w:t>i.v</w:t>
      </w:r>
      <w:proofErr w:type="spellEnd"/>
      <w:r>
        <w:rPr>
          <w:rFonts w:eastAsia="SimSun"/>
          <w:sz w:val="24"/>
          <w:szCs w:val="24"/>
          <w:lang w:eastAsia="zh-CN"/>
        </w:rPr>
        <w:t xml:space="preserve">. </w:t>
      </w:r>
      <w:proofErr w:type="spellStart"/>
      <w:r>
        <w:rPr>
          <w:rFonts w:eastAsia="SimSun"/>
          <w:sz w:val="24"/>
          <w:szCs w:val="24"/>
          <w:lang w:eastAsia="zh-CN"/>
        </w:rPr>
        <w:t>ganciclovir</w:t>
      </w:r>
      <w:proofErr w:type="spellEnd"/>
      <w:r>
        <w:rPr>
          <w:rFonts w:eastAsia="SimSun"/>
          <w:sz w:val="24"/>
          <w:szCs w:val="24"/>
          <w:lang w:eastAsia="zh-CN"/>
        </w:rPr>
        <w:t xml:space="preserve"> i det meste af studieperioden. I det andet studie var virkningen og sikkerheden af </w:t>
      </w:r>
      <w:proofErr w:type="spellStart"/>
      <w:r>
        <w:rPr>
          <w:rFonts w:eastAsia="SimSun"/>
          <w:sz w:val="24"/>
          <w:szCs w:val="24"/>
          <w:lang w:eastAsia="zh-CN"/>
        </w:rPr>
        <w:t>valganciclovir</w:t>
      </w:r>
      <w:proofErr w:type="spellEnd"/>
      <w:r>
        <w:rPr>
          <w:rFonts w:eastAsia="SimSun"/>
          <w:sz w:val="24"/>
          <w:szCs w:val="24"/>
          <w:lang w:eastAsia="zh-CN"/>
        </w:rPr>
        <w:t xml:space="preserve"> undersøgt hos 109 nyfødte i alderen 2 til 30 dage med symptomatisk medfødt CMV-sygdom. Alle nyfødte fik en oral </w:t>
      </w:r>
      <w:proofErr w:type="spellStart"/>
      <w:r>
        <w:rPr>
          <w:rFonts w:eastAsia="SimSun"/>
          <w:sz w:val="24"/>
          <w:szCs w:val="24"/>
          <w:lang w:eastAsia="zh-CN"/>
        </w:rPr>
        <w:t>valganciclovir</w:t>
      </w:r>
      <w:proofErr w:type="spellEnd"/>
      <w:r>
        <w:rPr>
          <w:rFonts w:eastAsia="SimSun"/>
          <w:sz w:val="24"/>
          <w:szCs w:val="24"/>
          <w:lang w:eastAsia="zh-CN"/>
        </w:rPr>
        <w:t xml:space="preserve"> dosis på 16 mg/kg to gange daglig i 6 uger. Efter 6 ugers behandling blev behandlingen randomiseret til 1:1, enten til fortsat behandling med </w:t>
      </w:r>
      <w:proofErr w:type="spellStart"/>
      <w:r>
        <w:rPr>
          <w:rFonts w:eastAsia="SimSun"/>
          <w:sz w:val="24"/>
          <w:szCs w:val="24"/>
          <w:lang w:eastAsia="zh-CN"/>
        </w:rPr>
        <w:t>valganciclovir</w:t>
      </w:r>
      <w:proofErr w:type="spellEnd"/>
      <w:r>
        <w:rPr>
          <w:rFonts w:eastAsia="SimSun"/>
          <w:sz w:val="24"/>
          <w:szCs w:val="24"/>
          <w:lang w:eastAsia="zh-CN"/>
        </w:rPr>
        <w:t xml:space="preserve"> i samme dosis eller til tilsvarende placebo-behandling, til fuldførelse af 6 måneders behandling. </w:t>
      </w:r>
    </w:p>
    <w:p w:rsidR="00527329" w:rsidRDefault="00527329" w:rsidP="00527329">
      <w:pPr>
        <w:ind w:left="851"/>
        <w:rPr>
          <w:rFonts w:eastAsia="SimSun"/>
          <w:sz w:val="24"/>
          <w:szCs w:val="24"/>
          <w:lang w:eastAsia="zh-CN"/>
        </w:rPr>
      </w:pPr>
    </w:p>
    <w:p w:rsidR="00527329" w:rsidRDefault="00527329" w:rsidP="00527329">
      <w:pPr>
        <w:ind w:left="851"/>
        <w:rPr>
          <w:sz w:val="24"/>
          <w:szCs w:val="24"/>
        </w:rPr>
      </w:pPr>
      <w:r>
        <w:rPr>
          <w:rFonts w:eastAsia="SimSun"/>
          <w:sz w:val="24"/>
          <w:szCs w:val="24"/>
          <w:lang w:eastAsia="zh-CN"/>
        </w:rPr>
        <w:t xml:space="preserve">Denne behandling anbefales ikke på nuværende tidspunkt for </w:t>
      </w:r>
      <w:proofErr w:type="spellStart"/>
      <w:r>
        <w:rPr>
          <w:rFonts w:eastAsia="SimSun"/>
          <w:sz w:val="24"/>
          <w:szCs w:val="24"/>
          <w:lang w:eastAsia="zh-CN"/>
        </w:rPr>
        <w:t>valganciclovir</w:t>
      </w:r>
      <w:proofErr w:type="spellEnd"/>
      <w:r>
        <w:rPr>
          <w:rFonts w:eastAsia="SimSun"/>
          <w:sz w:val="24"/>
          <w:szCs w:val="24"/>
          <w:lang w:eastAsia="zh-CN"/>
        </w:rPr>
        <w:t xml:space="preserve">. Designet af studierne og de opnåede resultater er for begrænsede til at kunne drage hensigtsmæssige konklusioner om effekt og sikkerhed for </w:t>
      </w:r>
      <w:proofErr w:type="spellStart"/>
      <w:r>
        <w:rPr>
          <w:rFonts w:eastAsia="SimSun"/>
          <w:sz w:val="24"/>
          <w:szCs w:val="24"/>
          <w:lang w:eastAsia="zh-CN"/>
        </w:rPr>
        <w:t>valganciclovir</w:t>
      </w:r>
      <w:proofErr w:type="spellEnd"/>
      <w:r>
        <w:rPr>
          <w:rFonts w:eastAsia="SimSun"/>
          <w:sz w:val="24"/>
          <w:szCs w:val="24"/>
          <w:lang w:eastAsia="zh-CN"/>
        </w:rPr>
        <w:t>.</w:t>
      </w:r>
    </w:p>
    <w:p w:rsidR="00527329" w:rsidRPr="008B78C6" w:rsidRDefault="00527329" w:rsidP="00527329">
      <w:pPr>
        <w:ind w:left="851" w:hanging="851"/>
        <w:rPr>
          <w:sz w:val="24"/>
          <w:szCs w:val="24"/>
        </w:rPr>
      </w:pPr>
    </w:p>
    <w:p w:rsidR="00527329" w:rsidRPr="008B78C6" w:rsidRDefault="00527329" w:rsidP="00527329">
      <w:pPr>
        <w:ind w:left="851" w:hanging="851"/>
        <w:rPr>
          <w:b/>
          <w:sz w:val="24"/>
          <w:szCs w:val="24"/>
        </w:rPr>
      </w:pPr>
      <w:r w:rsidRPr="008B78C6">
        <w:rPr>
          <w:b/>
          <w:sz w:val="24"/>
          <w:szCs w:val="24"/>
        </w:rPr>
        <w:t>5.2</w:t>
      </w:r>
      <w:r w:rsidRPr="008B78C6">
        <w:rPr>
          <w:b/>
          <w:sz w:val="24"/>
          <w:szCs w:val="24"/>
        </w:rPr>
        <w:tab/>
      </w:r>
      <w:proofErr w:type="spellStart"/>
      <w:r w:rsidRPr="008B78C6">
        <w:rPr>
          <w:b/>
          <w:sz w:val="24"/>
          <w:szCs w:val="24"/>
        </w:rPr>
        <w:t>Farmakokinetiske</w:t>
      </w:r>
      <w:proofErr w:type="spellEnd"/>
      <w:r w:rsidRPr="008B78C6">
        <w:rPr>
          <w:b/>
          <w:sz w:val="24"/>
          <w:szCs w:val="24"/>
        </w:rPr>
        <w:t xml:space="preserve"> egenskaber</w:t>
      </w:r>
    </w:p>
    <w:p w:rsidR="002F67BF" w:rsidRDefault="00527329" w:rsidP="002F67BF">
      <w:pPr>
        <w:ind w:left="851" w:hanging="851"/>
        <w:rPr>
          <w:sz w:val="24"/>
          <w:szCs w:val="24"/>
        </w:rPr>
      </w:pPr>
      <w:r w:rsidRPr="008B78C6">
        <w:rPr>
          <w:sz w:val="24"/>
          <w:szCs w:val="24"/>
        </w:rPr>
        <w:tab/>
      </w:r>
      <w:proofErr w:type="spellStart"/>
      <w:r w:rsidR="002F67BF" w:rsidRPr="008B78C6">
        <w:rPr>
          <w:sz w:val="24"/>
          <w:szCs w:val="24"/>
        </w:rPr>
        <w:t>Valganciclovirs</w:t>
      </w:r>
      <w:proofErr w:type="spellEnd"/>
      <w:r w:rsidR="002F67BF" w:rsidRPr="008B78C6">
        <w:rPr>
          <w:sz w:val="24"/>
          <w:szCs w:val="24"/>
        </w:rPr>
        <w:t xml:space="preserve"> farmakokinetik er undersøgt hos hiv- og CMV-</w:t>
      </w:r>
      <w:proofErr w:type="spellStart"/>
      <w:r w:rsidR="002F67BF" w:rsidRPr="008B78C6">
        <w:rPr>
          <w:sz w:val="24"/>
          <w:szCs w:val="24"/>
        </w:rPr>
        <w:t>seropositive</w:t>
      </w:r>
      <w:proofErr w:type="spellEnd"/>
      <w:r w:rsidR="002F67BF" w:rsidRPr="008B78C6">
        <w:rPr>
          <w:sz w:val="24"/>
          <w:szCs w:val="24"/>
        </w:rPr>
        <w:t xml:space="preserve"> patienter, patienter med aids og CMV-</w:t>
      </w:r>
      <w:proofErr w:type="spellStart"/>
      <w:r w:rsidR="002F67BF" w:rsidRPr="008B78C6">
        <w:rPr>
          <w:sz w:val="24"/>
          <w:szCs w:val="24"/>
        </w:rPr>
        <w:t>retinitis</w:t>
      </w:r>
      <w:proofErr w:type="spellEnd"/>
      <w:r w:rsidR="002F67BF" w:rsidRPr="008B78C6">
        <w:rPr>
          <w:sz w:val="24"/>
          <w:szCs w:val="24"/>
        </w:rPr>
        <w:t xml:space="preserve"> og hos organtransplanterede patienter.</w:t>
      </w:r>
    </w:p>
    <w:p w:rsidR="002F67BF" w:rsidRDefault="002F67BF" w:rsidP="002F67BF">
      <w:pPr>
        <w:ind w:left="851" w:hanging="851"/>
        <w:rPr>
          <w:sz w:val="24"/>
          <w:szCs w:val="24"/>
        </w:rPr>
      </w:pPr>
    </w:p>
    <w:p w:rsidR="002F67BF" w:rsidRPr="002F67BF" w:rsidRDefault="002F67BF" w:rsidP="002F67BF">
      <w:pPr>
        <w:autoSpaceDE w:val="0"/>
        <w:autoSpaceDN w:val="0"/>
        <w:adjustRightInd w:val="0"/>
        <w:ind w:left="851"/>
        <w:rPr>
          <w:rFonts w:eastAsiaTheme="minorEastAsia"/>
          <w:iCs/>
          <w:spacing w:val="-3"/>
          <w:sz w:val="24"/>
          <w:szCs w:val="24"/>
          <w:lang w:eastAsia="da-DK"/>
        </w:rPr>
      </w:pPr>
      <w:r>
        <w:rPr>
          <w:rFonts w:eastAsiaTheme="minorEastAsia"/>
          <w:spacing w:val="-3"/>
          <w:sz w:val="24"/>
          <w:szCs w:val="24"/>
          <w:lang w:eastAsia="da-DK"/>
        </w:rPr>
        <w:t xml:space="preserve">Efter administration af </w:t>
      </w:r>
      <w:proofErr w:type="spellStart"/>
      <w:r>
        <w:rPr>
          <w:rFonts w:eastAsiaTheme="minorEastAsia"/>
          <w:spacing w:val="-3"/>
          <w:sz w:val="24"/>
          <w:szCs w:val="24"/>
          <w:lang w:eastAsia="da-DK"/>
        </w:rPr>
        <w:t>valganciclovir</w:t>
      </w:r>
      <w:proofErr w:type="spellEnd"/>
      <w:r>
        <w:rPr>
          <w:rFonts w:eastAsiaTheme="minorEastAsia"/>
          <w:spacing w:val="-3"/>
          <w:sz w:val="24"/>
          <w:szCs w:val="24"/>
          <w:lang w:eastAsia="da-DK"/>
        </w:rPr>
        <w:t xml:space="preserve"> i doser fra 450 til 2.625 mg er der kun påvist dosisproportionalitet, med hensyn til </w:t>
      </w:r>
      <w:proofErr w:type="spellStart"/>
      <w:r>
        <w:rPr>
          <w:rFonts w:eastAsiaTheme="minorEastAsia"/>
          <w:spacing w:val="-3"/>
          <w:sz w:val="24"/>
          <w:szCs w:val="24"/>
          <w:lang w:eastAsia="da-DK"/>
        </w:rPr>
        <w:t>ganciclovir</w:t>
      </w:r>
      <w:proofErr w:type="spellEnd"/>
      <w:r>
        <w:rPr>
          <w:rFonts w:eastAsiaTheme="minorEastAsia"/>
          <w:spacing w:val="-3"/>
          <w:sz w:val="24"/>
          <w:szCs w:val="24"/>
          <w:lang w:eastAsia="da-DK"/>
        </w:rPr>
        <w:t xml:space="preserve"> AUC, efter indtagelse af føde.</w:t>
      </w:r>
    </w:p>
    <w:p w:rsidR="002F67BF" w:rsidRPr="008B78C6" w:rsidRDefault="002F67BF" w:rsidP="002F67BF">
      <w:pPr>
        <w:ind w:left="851" w:hanging="851"/>
        <w:rPr>
          <w:sz w:val="24"/>
          <w:szCs w:val="24"/>
        </w:rPr>
      </w:pPr>
    </w:p>
    <w:p w:rsidR="002F67BF" w:rsidRPr="008B78C6" w:rsidRDefault="002F67BF" w:rsidP="002F67BF">
      <w:pPr>
        <w:ind w:left="851"/>
        <w:rPr>
          <w:sz w:val="24"/>
          <w:szCs w:val="24"/>
        </w:rPr>
      </w:pPr>
      <w:r w:rsidRPr="008B78C6">
        <w:rPr>
          <w:sz w:val="24"/>
          <w:szCs w:val="24"/>
          <w:u w:val="single"/>
        </w:rPr>
        <w:t>Absorption</w:t>
      </w:r>
    </w:p>
    <w:p w:rsidR="002F67BF" w:rsidRPr="008B78C6" w:rsidRDefault="002F67BF" w:rsidP="002F67BF">
      <w:pPr>
        <w:ind w:left="851"/>
        <w:rPr>
          <w:sz w:val="24"/>
          <w:szCs w:val="24"/>
        </w:rPr>
      </w:pPr>
      <w:proofErr w:type="spellStart"/>
      <w:r w:rsidRPr="008B78C6">
        <w:rPr>
          <w:sz w:val="24"/>
          <w:szCs w:val="24"/>
        </w:rPr>
        <w:t>Valganciclovir</w:t>
      </w:r>
      <w:proofErr w:type="spellEnd"/>
      <w:r w:rsidRPr="008B78C6">
        <w:rPr>
          <w:sz w:val="24"/>
          <w:szCs w:val="24"/>
        </w:rPr>
        <w:t xml:space="preserve"> er en prodrug til </w:t>
      </w:r>
      <w:proofErr w:type="spellStart"/>
      <w:r w:rsidRPr="008B78C6">
        <w:rPr>
          <w:sz w:val="24"/>
          <w:szCs w:val="24"/>
        </w:rPr>
        <w:t>ganciclovir</w:t>
      </w:r>
      <w:proofErr w:type="spellEnd"/>
      <w:r w:rsidRPr="008B78C6">
        <w:rPr>
          <w:sz w:val="24"/>
          <w:szCs w:val="24"/>
        </w:rPr>
        <w:t xml:space="preserve">. Det absorberes godt fra mave-tarm-kanalen og </w:t>
      </w:r>
      <w:proofErr w:type="spellStart"/>
      <w:r w:rsidRPr="008B78C6">
        <w:rPr>
          <w:sz w:val="24"/>
          <w:szCs w:val="24"/>
        </w:rPr>
        <w:t>metaboliseres</w:t>
      </w:r>
      <w:proofErr w:type="spellEnd"/>
      <w:r w:rsidRPr="008B78C6">
        <w:rPr>
          <w:sz w:val="24"/>
          <w:szCs w:val="24"/>
        </w:rPr>
        <w:t xml:space="preserve"> hurtigt og ekstensivt i </w:t>
      </w:r>
      <w:proofErr w:type="spellStart"/>
      <w:r w:rsidRPr="008B78C6">
        <w:rPr>
          <w:sz w:val="24"/>
          <w:szCs w:val="24"/>
        </w:rPr>
        <w:t>intestinalvæggen</w:t>
      </w:r>
      <w:proofErr w:type="spellEnd"/>
      <w:r w:rsidRPr="008B78C6">
        <w:rPr>
          <w:sz w:val="24"/>
          <w:szCs w:val="24"/>
        </w:rPr>
        <w:t xml:space="preserve"> og leveren til </w:t>
      </w:r>
      <w:proofErr w:type="spellStart"/>
      <w:r w:rsidRPr="008B78C6">
        <w:rPr>
          <w:sz w:val="24"/>
          <w:szCs w:val="24"/>
        </w:rPr>
        <w:t>ganciclovir</w:t>
      </w:r>
      <w:proofErr w:type="spellEnd"/>
      <w:r w:rsidRPr="008B78C6">
        <w:rPr>
          <w:sz w:val="24"/>
          <w:szCs w:val="24"/>
        </w:rPr>
        <w:t xml:space="preserve">. Den systemiske eksponering af </w:t>
      </w:r>
      <w:proofErr w:type="spellStart"/>
      <w:r w:rsidRPr="008B78C6">
        <w:rPr>
          <w:sz w:val="24"/>
          <w:szCs w:val="24"/>
        </w:rPr>
        <w:t>valganciclovir</w:t>
      </w:r>
      <w:proofErr w:type="spellEnd"/>
      <w:r w:rsidRPr="008B78C6">
        <w:rPr>
          <w:sz w:val="24"/>
          <w:szCs w:val="24"/>
        </w:rPr>
        <w:t xml:space="preserve"> er forbigående og ringe. </w:t>
      </w:r>
      <w:r>
        <w:rPr>
          <w:sz w:val="24"/>
          <w:szCs w:val="24"/>
        </w:rPr>
        <w:t>B</w:t>
      </w:r>
      <w:r w:rsidRPr="008B78C6">
        <w:rPr>
          <w:sz w:val="24"/>
          <w:szCs w:val="24"/>
        </w:rPr>
        <w:t>iotilgængelighed</w:t>
      </w:r>
      <w:r>
        <w:rPr>
          <w:sz w:val="24"/>
          <w:szCs w:val="24"/>
        </w:rPr>
        <w:t>en</w:t>
      </w:r>
      <w:r w:rsidRPr="008B78C6">
        <w:rPr>
          <w:sz w:val="24"/>
          <w:szCs w:val="24"/>
        </w:rPr>
        <w:t xml:space="preserve"> af </w:t>
      </w:r>
      <w:proofErr w:type="spellStart"/>
      <w:r w:rsidRPr="008B78C6">
        <w:rPr>
          <w:sz w:val="24"/>
          <w:szCs w:val="24"/>
        </w:rPr>
        <w:t>ganciclovir</w:t>
      </w:r>
      <w:proofErr w:type="spellEnd"/>
      <w:r w:rsidRPr="008B78C6">
        <w:rPr>
          <w:sz w:val="24"/>
          <w:szCs w:val="24"/>
        </w:rPr>
        <w:t xml:space="preserve"> fra </w:t>
      </w:r>
      <w:r>
        <w:rPr>
          <w:sz w:val="24"/>
          <w:szCs w:val="24"/>
        </w:rPr>
        <w:t xml:space="preserve">en oral dosis af </w:t>
      </w:r>
      <w:proofErr w:type="spellStart"/>
      <w:r w:rsidRPr="008B78C6">
        <w:rPr>
          <w:sz w:val="24"/>
          <w:szCs w:val="24"/>
        </w:rPr>
        <w:t>valganciclovir</w:t>
      </w:r>
      <w:proofErr w:type="spellEnd"/>
      <w:r w:rsidRPr="008B78C6">
        <w:rPr>
          <w:sz w:val="24"/>
          <w:szCs w:val="24"/>
        </w:rPr>
        <w:t xml:space="preserve"> er ca. 60 % for alle de undersøgte patientpopulationer, og den resulterende eksponering overfor </w:t>
      </w:r>
      <w:proofErr w:type="spellStart"/>
      <w:r w:rsidRPr="008B78C6">
        <w:rPr>
          <w:sz w:val="24"/>
          <w:szCs w:val="24"/>
        </w:rPr>
        <w:t>ganciclovir</w:t>
      </w:r>
      <w:proofErr w:type="spellEnd"/>
      <w:r w:rsidRPr="008B78C6">
        <w:rPr>
          <w:sz w:val="24"/>
          <w:szCs w:val="24"/>
        </w:rPr>
        <w:t xml:space="preserve"> er den samme som efter intravenøs administration (se nedenfor). Til sammenligning er biotilgængeligheden af </w:t>
      </w:r>
      <w:proofErr w:type="spellStart"/>
      <w:r w:rsidRPr="008B78C6">
        <w:rPr>
          <w:sz w:val="24"/>
          <w:szCs w:val="24"/>
        </w:rPr>
        <w:t>ganciclovir</w:t>
      </w:r>
      <w:proofErr w:type="spellEnd"/>
      <w:r w:rsidRPr="008B78C6">
        <w:rPr>
          <w:sz w:val="24"/>
          <w:szCs w:val="24"/>
        </w:rPr>
        <w:t xml:space="preserve"> efter administration af 1000 mg oral </w:t>
      </w:r>
      <w:proofErr w:type="spellStart"/>
      <w:r w:rsidRPr="008B78C6">
        <w:rPr>
          <w:sz w:val="24"/>
          <w:szCs w:val="24"/>
        </w:rPr>
        <w:t>ganciclovir</w:t>
      </w:r>
      <w:proofErr w:type="spellEnd"/>
      <w:r w:rsidRPr="008B78C6">
        <w:rPr>
          <w:sz w:val="24"/>
          <w:szCs w:val="24"/>
        </w:rPr>
        <w:t xml:space="preserve"> (som kapsler) 6-8 %.</w:t>
      </w:r>
    </w:p>
    <w:p w:rsidR="00527329" w:rsidRPr="008B78C6" w:rsidRDefault="00527329" w:rsidP="002F67BF">
      <w:pPr>
        <w:ind w:left="851" w:hanging="851"/>
        <w:rPr>
          <w:sz w:val="24"/>
          <w:szCs w:val="24"/>
        </w:rPr>
      </w:pPr>
    </w:p>
    <w:p w:rsidR="00527329" w:rsidRPr="008B78C6" w:rsidRDefault="00527329" w:rsidP="00527329">
      <w:pPr>
        <w:ind w:left="851"/>
        <w:rPr>
          <w:i/>
          <w:sz w:val="24"/>
          <w:szCs w:val="24"/>
        </w:rPr>
      </w:pPr>
      <w:proofErr w:type="spellStart"/>
      <w:r w:rsidRPr="008B78C6">
        <w:rPr>
          <w:i/>
          <w:sz w:val="24"/>
          <w:szCs w:val="24"/>
        </w:rPr>
        <w:t>Valganciclovir</w:t>
      </w:r>
      <w:proofErr w:type="spellEnd"/>
      <w:r w:rsidRPr="008B78C6">
        <w:rPr>
          <w:i/>
          <w:sz w:val="24"/>
          <w:szCs w:val="24"/>
        </w:rPr>
        <w:t xml:space="preserve"> hos hiv-positive, CMV-positive patienter:</w:t>
      </w:r>
    </w:p>
    <w:p w:rsidR="00527329" w:rsidRPr="008B78C6" w:rsidRDefault="00527329" w:rsidP="00527329">
      <w:pPr>
        <w:ind w:left="851"/>
        <w:rPr>
          <w:sz w:val="24"/>
          <w:szCs w:val="24"/>
        </w:rPr>
      </w:pPr>
      <w:r w:rsidRPr="008B78C6">
        <w:rPr>
          <w:sz w:val="24"/>
          <w:szCs w:val="24"/>
        </w:rPr>
        <w:t xml:space="preserve">Systemisk eksponering af hiv-positive, CMV-positive patienter efter to daglige administrationer af </w:t>
      </w:r>
      <w:proofErr w:type="spellStart"/>
      <w:r w:rsidRPr="008B78C6">
        <w:rPr>
          <w:sz w:val="24"/>
          <w:szCs w:val="24"/>
        </w:rPr>
        <w:t>ganciclovir</w:t>
      </w:r>
      <w:proofErr w:type="spellEnd"/>
      <w:r w:rsidRPr="008B78C6">
        <w:rPr>
          <w:sz w:val="24"/>
          <w:szCs w:val="24"/>
        </w:rPr>
        <w:t xml:space="preserve"> og </w:t>
      </w:r>
      <w:proofErr w:type="spellStart"/>
      <w:r w:rsidRPr="008B78C6">
        <w:rPr>
          <w:sz w:val="24"/>
          <w:szCs w:val="24"/>
        </w:rPr>
        <w:t>valganciclovir</w:t>
      </w:r>
      <w:proofErr w:type="spellEnd"/>
      <w:r w:rsidRPr="008B78C6">
        <w:rPr>
          <w:sz w:val="24"/>
          <w:szCs w:val="24"/>
        </w:rPr>
        <w:t xml:space="preserve"> i en uge er:</w:t>
      </w:r>
    </w:p>
    <w:p w:rsidR="00527329" w:rsidRPr="008B78C6" w:rsidRDefault="00527329" w:rsidP="00527329">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4"/>
        <w:gridCol w:w="1532"/>
        <w:gridCol w:w="2863"/>
      </w:tblGrid>
      <w:tr w:rsidR="00527329" w:rsidRPr="00270291" w:rsidTr="00270291">
        <w:trPr>
          <w:cantSplit/>
        </w:trPr>
        <w:tc>
          <w:tcPr>
            <w:tcW w:w="2268" w:type="dxa"/>
            <w:vMerge w:val="restart"/>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Parameter</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lang w:val="en-US"/>
              </w:rPr>
            </w:pPr>
            <w:r w:rsidRPr="008B78C6">
              <w:rPr>
                <w:sz w:val="24"/>
                <w:szCs w:val="24"/>
                <w:lang w:val="en-US"/>
              </w:rPr>
              <w:t>Ganciclovir</w:t>
            </w:r>
            <w:r w:rsidRPr="008B78C6">
              <w:rPr>
                <w:sz w:val="24"/>
                <w:szCs w:val="24"/>
                <w:lang w:val="en-US"/>
              </w:rPr>
              <w:br/>
              <w:t xml:space="preserve">(5 mg/kg, </w:t>
            </w:r>
            <w:proofErr w:type="spellStart"/>
            <w:r w:rsidRPr="008B78C6">
              <w:rPr>
                <w:sz w:val="24"/>
                <w:szCs w:val="24"/>
                <w:lang w:val="en-US"/>
              </w:rPr>
              <w:t>i.v.</w:t>
            </w:r>
            <w:proofErr w:type="spellEnd"/>
            <w:r w:rsidRPr="008B78C6">
              <w:rPr>
                <w:sz w:val="24"/>
                <w:szCs w:val="24"/>
                <w:lang w:val="en-US"/>
              </w:rPr>
              <w:t>)</w:t>
            </w:r>
          </w:p>
          <w:p w:rsidR="00527329" w:rsidRPr="008B78C6" w:rsidRDefault="00527329" w:rsidP="00270291">
            <w:pPr>
              <w:rPr>
                <w:sz w:val="24"/>
                <w:szCs w:val="24"/>
              </w:rPr>
            </w:pPr>
            <w:r w:rsidRPr="008B78C6">
              <w:rPr>
                <w:sz w:val="24"/>
                <w:szCs w:val="24"/>
              </w:rPr>
              <w:t>n = 18</w:t>
            </w:r>
          </w:p>
        </w:tc>
        <w:tc>
          <w:tcPr>
            <w:tcW w:w="4395" w:type="dxa"/>
            <w:gridSpan w:val="2"/>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lang w:val="en-US"/>
              </w:rPr>
            </w:pPr>
            <w:r w:rsidRPr="008B78C6">
              <w:rPr>
                <w:sz w:val="24"/>
                <w:szCs w:val="24"/>
                <w:lang w:val="en-US"/>
              </w:rPr>
              <w:t>Valganciclovir (900 mg, p.o.)</w:t>
            </w:r>
          </w:p>
          <w:p w:rsidR="00527329" w:rsidRPr="008B78C6" w:rsidRDefault="00527329" w:rsidP="00270291">
            <w:pPr>
              <w:rPr>
                <w:sz w:val="24"/>
                <w:szCs w:val="24"/>
                <w:lang w:val="en-US"/>
              </w:rPr>
            </w:pPr>
            <w:r w:rsidRPr="008B78C6">
              <w:rPr>
                <w:sz w:val="24"/>
                <w:szCs w:val="24"/>
                <w:lang w:val="en-US"/>
              </w:rPr>
              <w:t>n = 25</w:t>
            </w:r>
          </w:p>
        </w:tc>
      </w:tr>
      <w:tr w:rsidR="00527329" w:rsidRPr="008B78C6" w:rsidTr="00270291">
        <w:trPr>
          <w:cantSplit/>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27329" w:rsidRPr="008B78C6" w:rsidRDefault="00527329" w:rsidP="00270291">
            <w:pPr>
              <w:rPr>
                <w:sz w:val="24"/>
                <w:szCs w:val="24"/>
                <w:lang w:val="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27329" w:rsidRPr="008B78C6" w:rsidRDefault="00527329" w:rsidP="00270291">
            <w:pPr>
              <w:rPr>
                <w:sz w:val="24"/>
                <w:szCs w:val="24"/>
                <w:lang w:val="en-US"/>
              </w:rPr>
            </w:pPr>
          </w:p>
        </w:tc>
        <w:tc>
          <w:tcPr>
            <w:tcW w:w="1532"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proofErr w:type="spellStart"/>
            <w:r w:rsidRPr="008B78C6">
              <w:rPr>
                <w:sz w:val="24"/>
                <w:szCs w:val="24"/>
              </w:rPr>
              <w:t>Ganciclovir</w:t>
            </w:r>
            <w:proofErr w:type="spellEnd"/>
          </w:p>
        </w:tc>
        <w:tc>
          <w:tcPr>
            <w:tcW w:w="2863"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proofErr w:type="spellStart"/>
            <w:r w:rsidRPr="008B78C6">
              <w:rPr>
                <w:sz w:val="24"/>
                <w:szCs w:val="24"/>
              </w:rPr>
              <w:t>Valganciclovir</w:t>
            </w:r>
            <w:proofErr w:type="spellEnd"/>
          </w:p>
        </w:tc>
      </w:tr>
      <w:tr w:rsidR="00527329" w:rsidRPr="008B78C6" w:rsidTr="00270291">
        <w:tc>
          <w:tcPr>
            <w:tcW w:w="2268"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proofErr w:type="gramStart"/>
            <w:r w:rsidRPr="008B78C6">
              <w:rPr>
                <w:sz w:val="24"/>
                <w:szCs w:val="24"/>
              </w:rPr>
              <w:t>AUC(</w:t>
            </w:r>
            <w:proofErr w:type="gramEnd"/>
            <w:r w:rsidRPr="008B78C6">
              <w:rPr>
                <w:sz w:val="24"/>
                <w:szCs w:val="24"/>
              </w:rPr>
              <w:t>0-12 timer) (</w:t>
            </w:r>
            <w:r w:rsidRPr="008B78C6">
              <w:rPr>
                <w:sz w:val="24"/>
                <w:szCs w:val="24"/>
              </w:rPr>
              <w:sym w:font="Symbol" w:char="006D"/>
            </w:r>
            <w:r w:rsidRPr="008B78C6">
              <w:rPr>
                <w:sz w:val="24"/>
                <w:szCs w:val="24"/>
              </w:rPr>
              <w:t>g time/ml)</w:t>
            </w:r>
          </w:p>
        </w:tc>
        <w:tc>
          <w:tcPr>
            <w:tcW w:w="1984"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 xml:space="preserve">28,6 </w:t>
            </w:r>
            <w:r w:rsidRPr="008B78C6">
              <w:rPr>
                <w:sz w:val="24"/>
                <w:szCs w:val="24"/>
              </w:rPr>
              <w:sym w:font="Symbol" w:char="00B1"/>
            </w:r>
            <w:r w:rsidRPr="008B78C6">
              <w:rPr>
                <w:sz w:val="24"/>
                <w:szCs w:val="24"/>
              </w:rPr>
              <w:t> 9,0</w:t>
            </w:r>
          </w:p>
        </w:tc>
        <w:tc>
          <w:tcPr>
            <w:tcW w:w="1532"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 xml:space="preserve">32,8 </w:t>
            </w:r>
            <w:r w:rsidRPr="008B78C6">
              <w:rPr>
                <w:sz w:val="24"/>
                <w:szCs w:val="24"/>
              </w:rPr>
              <w:sym w:font="Symbol" w:char="00B1"/>
            </w:r>
            <w:r w:rsidRPr="008B78C6">
              <w:rPr>
                <w:sz w:val="24"/>
                <w:szCs w:val="24"/>
              </w:rPr>
              <w:t> 10,1</w:t>
            </w:r>
          </w:p>
        </w:tc>
        <w:tc>
          <w:tcPr>
            <w:tcW w:w="2863"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 xml:space="preserve">0,37 </w:t>
            </w:r>
            <w:r w:rsidRPr="008B78C6">
              <w:rPr>
                <w:sz w:val="24"/>
                <w:szCs w:val="24"/>
              </w:rPr>
              <w:sym w:font="Symbol" w:char="00B1"/>
            </w:r>
            <w:r w:rsidRPr="008B78C6">
              <w:rPr>
                <w:sz w:val="24"/>
                <w:szCs w:val="24"/>
              </w:rPr>
              <w:t> 0,22</w:t>
            </w:r>
          </w:p>
        </w:tc>
      </w:tr>
      <w:tr w:rsidR="00527329" w:rsidRPr="008B78C6" w:rsidTr="00270291">
        <w:tc>
          <w:tcPr>
            <w:tcW w:w="2268"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proofErr w:type="spellStart"/>
            <w:r w:rsidRPr="008B78C6">
              <w:rPr>
                <w:sz w:val="24"/>
                <w:szCs w:val="24"/>
              </w:rPr>
              <w:t>C</w:t>
            </w:r>
            <w:r w:rsidRPr="008B78C6">
              <w:rPr>
                <w:sz w:val="24"/>
                <w:szCs w:val="24"/>
                <w:vertAlign w:val="subscript"/>
              </w:rPr>
              <w:t>max</w:t>
            </w:r>
            <w:proofErr w:type="spellEnd"/>
            <w:r w:rsidRPr="008B78C6">
              <w:rPr>
                <w:sz w:val="24"/>
                <w:szCs w:val="24"/>
              </w:rPr>
              <w:t xml:space="preserve"> (</w:t>
            </w:r>
            <w:r w:rsidRPr="008B78C6">
              <w:rPr>
                <w:sz w:val="24"/>
                <w:szCs w:val="24"/>
              </w:rPr>
              <w:sym w:font="Symbol" w:char="006D"/>
            </w:r>
            <w:r w:rsidRPr="008B78C6">
              <w:rPr>
                <w:sz w:val="24"/>
                <w:szCs w:val="24"/>
              </w:rPr>
              <w:t>g/ml)</w:t>
            </w:r>
          </w:p>
        </w:tc>
        <w:tc>
          <w:tcPr>
            <w:tcW w:w="1984"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 xml:space="preserve">10,4 </w:t>
            </w:r>
            <w:r w:rsidRPr="008B78C6">
              <w:rPr>
                <w:sz w:val="24"/>
                <w:szCs w:val="24"/>
              </w:rPr>
              <w:sym w:font="Symbol" w:char="00B1"/>
            </w:r>
            <w:r w:rsidRPr="008B78C6">
              <w:rPr>
                <w:sz w:val="24"/>
                <w:szCs w:val="24"/>
              </w:rPr>
              <w:t> 4,9</w:t>
            </w:r>
          </w:p>
        </w:tc>
        <w:tc>
          <w:tcPr>
            <w:tcW w:w="1532"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 xml:space="preserve">6,7 </w:t>
            </w:r>
            <w:r w:rsidRPr="008B78C6">
              <w:rPr>
                <w:sz w:val="24"/>
                <w:szCs w:val="24"/>
              </w:rPr>
              <w:sym w:font="Symbol" w:char="00B1"/>
            </w:r>
            <w:r w:rsidRPr="008B78C6">
              <w:rPr>
                <w:sz w:val="24"/>
                <w:szCs w:val="24"/>
              </w:rPr>
              <w:t> 2,1</w:t>
            </w:r>
          </w:p>
        </w:tc>
        <w:tc>
          <w:tcPr>
            <w:tcW w:w="2863" w:type="dxa"/>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 xml:space="preserve">0,18 </w:t>
            </w:r>
            <w:r w:rsidRPr="008B78C6">
              <w:rPr>
                <w:sz w:val="24"/>
                <w:szCs w:val="24"/>
              </w:rPr>
              <w:sym w:font="Symbol" w:char="00B1"/>
            </w:r>
            <w:r w:rsidRPr="008B78C6">
              <w:rPr>
                <w:sz w:val="24"/>
                <w:szCs w:val="24"/>
              </w:rPr>
              <w:t> 0,06</w:t>
            </w:r>
          </w:p>
        </w:tc>
      </w:tr>
    </w:tbl>
    <w:p w:rsidR="00527329" w:rsidRPr="008B78C6" w:rsidRDefault="00527329" w:rsidP="00527329">
      <w:pPr>
        <w:ind w:left="851" w:hanging="851"/>
        <w:rPr>
          <w:sz w:val="24"/>
          <w:szCs w:val="24"/>
        </w:rPr>
      </w:pPr>
    </w:p>
    <w:p w:rsidR="00527329" w:rsidRPr="008B78C6" w:rsidRDefault="00527329" w:rsidP="00527329">
      <w:pPr>
        <w:ind w:left="851" w:hanging="851"/>
        <w:rPr>
          <w:sz w:val="24"/>
          <w:szCs w:val="24"/>
        </w:rPr>
      </w:pPr>
      <w:r>
        <w:rPr>
          <w:sz w:val="24"/>
          <w:szCs w:val="24"/>
        </w:rPr>
        <w:tab/>
      </w:r>
      <w:proofErr w:type="spellStart"/>
      <w:r w:rsidRPr="008B78C6">
        <w:rPr>
          <w:sz w:val="24"/>
          <w:szCs w:val="24"/>
        </w:rPr>
        <w:t>Ganciclovirs</w:t>
      </w:r>
      <w:proofErr w:type="spellEnd"/>
      <w:r w:rsidRPr="008B78C6">
        <w:rPr>
          <w:sz w:val="24"/>
          <w:szCs w:val="24"/>
        </w:rPr>
        <w:t xml:space="preserve"> effekt med hensyn til at øge tiden indtil progression af CMV-</w:t>
      </w:r>
      <w:proofErr w:type="spellStart"/>
      <w:r w:rsidRPr="008B78C6">
        <w:rPr>
          <w:sz w:val="24"/>
          <w:szCs w:val="24"/>
        </w:rPr>
        <w:t>retinitis</w:t>
      </w:r>
      <w:proofErr w:type="spellEnd"/>
      <w:r w:rsidRPr="008B78C6">
        <w:rPr>
          <w:sz w:val="24"/>
          <w:szCs w:val="24"/>
        </w:rPr>
        <w:t xml:space="preserve"> har vist sig at korrelere med den systemiske eksponering (AUC).</w:t>
      </w:r>
    </w:p>
    <w:p w:rsidR="00527329" w:rsidRDefault="00527329" w:rsidP="00527329">
      <w:pPr>
        <w:ind w:left="851" w:hanging="851"/>
        <w:rPr>
          <w:i/>
          <w:sz w:val="24"/>
          <w:szCs w:val="24"/>
        </w:rPr>
      </w:pPr>
    </w:p>
    <w:p w:rsidR="00527329" w:rsidRPr="008B78C6" w:rsidRDefault="00527329" w:rsidP="00527329">
      <w:pPr>
        <w:ind w:left="851" w:hanging="851"/>
        <w:rPr>
          <w:i/>
          <w:sz w:val="24"/>
          <w:szCs w:val="24"/>
        </w:rPr>
      </w:pPr>
      <w:r>
        <w:rPr>
          <w:i/>
          <w:sz w:val="24"/>
          <w:szCs w:val="24"/>
        </w:rPr>
        <w:tab/>
      </w:r>
      <w:proofErr w:type="spellStart"/>
      <w:r w:rsidRPr="008B78C6">
        <w:rPr>
          <w:i/>
          <w:sz w:val="24"/>
          <w:szCs w:val="24"/>
        </w:rPr>
        <w:t>Valganciclovir</w:t>
      </w:r>
      <w:proofErr w:type="spellEnd"/>
      <w:r w:rsidRPr="008B78C6">
        <w:rPr>
          <w:i/>
          <w:sz w:val="24"/>
          <w:szCs w:val="24"/>
        </w:rPr>
        <w:t xml:space="preserve"> hos organtransplanterede patienter:</w:t>
      </w:r>
    </w:p>
    <w:p w:rsidR="00527329" w:rsidRPr="008B78C6" w:rsidRDefault="00527329" w:rsidP="00527329">
      <w:pPr>
        <w:ind w:left="851" w:hanging="851"/>
        <w:rPr>
          <w:sz w:val="24"/>
          <w:szCs w:val="24"/>
        </w:rPr>
      </w:pPr>
      <w:r>
        <w:rPr>
          <w:sz w:val="24"/>
          <w:szCs w:val="24"/>
        </w:rPr>
        <w:tab/>
      </w:r>
      <w:r w:rsidRPr="008B78C6">
        <w:rPr>
          <w:sz w:val="24"/>
          <w:szCs w:val="24"/>
        </w:rPr>
        <w:t xml:space="preserve">Den systemiske </w:t>
      </w:r>
      <w:proofErr w:type="spellStart"/>
      <w:r w:rsidRPr="008B78C6">
        <w:rPr>
          <w:sz w:val="24"/>
          <w:szCs w:val="24"/>
        </w:rPr>
        <w:t>steady</w:t>
      </w:r>
      <w:proofErr w:type="spellEnd"/>
      <w:r w:rsidRPr="008B78C6">
        <w:rPr>
          <w:sz w:val="24"/>
          <w:szCs w:val="24"/>
        </w:rPr>
        <w:t xml:space="preserve"> </w:t>
      </w:r>
      <w:proofErr w:type="spellStart"/>
      <w:r w:rsidRPr="008B78C6">
        <w:rPr>
          <w:sz w:val="24"/>
          <w:szCs w:val="24"/>
        </w:rPr>
        <w:t>state</w:t>
      </w:r>
      <w:proofErr w:type="spellEnd"/>
      <w:r w:rsidRPr="008B78C6">
        <w:rPr>
          <w:sz w:val="24"/>
          <w:szCs w:val="24"/>
        </w:rPr>
        <w:t xml:space="preserve"> eksponering af </w:t>
      </w:r>
      <w:proofErr w:type="spellStart"/>
      <w:r w:rsidRPr="008B78C6">
        <w:rPr>
          <w:sz w:val="24"/>
          <w:szCs w:val="24"/>
        </w:rPr>
        <w:t>ganciclovir</w:t>
      </w:r>
      <w:proofErr w:type="spellEnd"/>
      <w:r w:rsidRPr="008B78C6">
        <w:rPr>
          <w:sz w:val="24"/>
          <w:szCs w:val="24"/>
        </w:rPr>
        <w:t xml:space="preserve"> hos organtransplanterede patienter efter daglig oral administration af </w:t>
      </w:r>
      <w:proofErr w:type="spellStart"/>
      <w:r w:rsidRPr="008B78C6">
        <w:rPr>
          <w:sz w:val="24"/>
          <w:szCs w:val="24"/>
        </w:rPr>
        <w:t>ganciclovir</w:t>
      </w:r>
      <w:proofErr w:type="spellEnd"/>
      <w:r w:rsidRPr="008B78C6">
        <w:rPr>
          <w:sz w:val="24"/>
          <w:szCs w:val="24"/>
        </w:rPr>
        <w:t xml:space="preserve"> og </w:t>
      </w:r>
      <w:proofErr w:type="spellStart"/>
      <w:r w:rsidRPr="008B78C6">
        <w:rPr>
          <w:sz w:val="24"/>
          <w:szCs w:val="24"/>
        </w:rPr>
        <w:t>valganciclovir</w:t>
      </w:r>
      <w:proofErr w:type="spellEnd"/>
      <w:r w:rsidRPr="008B78C6">
        <w:rPr>
          <w:sz w:val="24"/>
          <w:szCs w:val="24"/>
        </w:rPr>
        <w:t xml:space="preserve"> er:</w:t>
      </w:r>
    </w:p>
    <w:p w:rsidR="00527329" w:rsidRPr="008B78C6" w:rsidRDefault="00527329" w:rsidP="00527329">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2500"/>
        <w:gridCol w:w="3496"/>
      </w:tblGrid>
      <w:tr w:rsidR="00527329" w:rsidRPr="008B78C6" w:rsidTr="00270291">
        <w:trPr>
          <w:cantSplit/>
        </w:trPr>
        <w:tc>
          <w:tcPr>
            <w:tcW w:w="0" w:type="auto"/>
            <w:vMerge w:val="restart"/>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Parameter</w:t>
            </w:r>
          </w:p>
        </w:tc>
        <w:tc>
          <w:tcPr>
            <w:tcW w:w="0" w:type="auto"/>
            <w:vMerge w:val="restart"/>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proofErr w:type="spellStart"/>
            <w:r w:rsidRPr="008B78C6">
              <w:rPr>
                <w:sz w:val="24"/>
                <w:szCs w:val="24"/>
              </w:rPr>
              <w:t>Ganciclovir</w:t>
            </w:r>
            <w:proofErr w:type="spellEnd"/>
            <w:r w:rsidRPr="008B78C6">
              <w:rPr>
                <w:sz w:val="24"/>
                <w:szCs w:val="24"/>
              </w:rPr>
              <w:br/>
              <w:t>(1.000 mg tre gange daglig)</w:t>
            </w:r>
          </w:p>
          <w:p w:rsidR="00527329" w:rsidRPr="008B78C6" w:rsidRDefault="00527329" w:rsidP="00270291">
            <w:pPr>
              <w:rPr>
                <w:sz w:val="24"/>
                <w:szCs w:val="24"/>
              </w:rPr>
            </w:pPr>
            <w:r w:rsidRPr="008B78C6">
              <w:rPr>
                <w:sz w:val="24"/>
                <w:szCs w:val="24"/>
              </w:rPr>
              <w:t>n = 82</w:t>
            </w:r>
          </w:p>
        </w:tc>
        <w:tc>
          <w:tcPr>
            <w:tcW w:w="0" w:type="auto"/>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proofErr w:type="spellStart"/>
            <w:r w:rsidRPr="008B78C6">
              <w:rPr>
                <w:sz w:val="24"/>
                <w:szCs w:val="24"/>
              </w:rPr>
              <w:t>Valganciclovir</w:t>
            </w:r>
            <w:proofErr w:type="spellEnd"/>
            <w:r w:rsidRPr="008B78C6">
              <w:rPr>
                <w:sz w:val="24"/>
                <w:szCs w:val="24"/>
              </w:rPr>
              <w:t xml:space="preserve"> (900 mg én gang daglig.)</w:t>
            </w:r>
          </w:p>
          <w:p w:rsidR="00527329" w:rsidRPr="008B78C6" w:rsidRDefault="00527329" w:rsidP="00270291">
            <w:pPr>
              <w:rPr>
                <w:sz w:val="24"/>
                <w:szCs w:val="24"/>
              </w:rPr>
            </w:pPr>
            <w:r w:rsidRPr="008B78C6">
              <w:rPr>
                <w:sz w:val="24"/>
                <w:szCs w:val="24"/>
              </w:rPr>
              <w:t>n = 161</w:t>
            </w:r>
          </w:p>
        </w:tc>
      </w:tr>
      <w:tr w:rsidR="00527329" w:rsidRPr="008B78C6" w:rsidTr="002702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7329" w:rsidRPr="008B78C6" w:rsidRDefault="00527329" w:rsidP="00270291">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7329" w:rsidRPr="008B78C6" w:rsidRDefault="00527329" w:rsidP="00270291">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proofErr w:type="spellStart"/>
            <w:r w:rsidRPr="008B78C6">
              <w:rPr>
                <w:sz w:val="24"/>
                <w:szCs w:val="24"/>
              </w:rPr>
              <w:t>Ganciclovir</w:t>
            </w:r>
            <w:proofErr w:type="spellEnd"/>
          </w:p>
        </w:tc>
      </w:tr>
      <w:tr w:rsidR="00527329" w:rsidRPr="008B78C6" w:rsidTr="00270291">
        <w:trPr>
          <w:trHeight w:val="784"/>
        </w:trPr>
        <w:tc>
          <w:tcPr>
            <w:tcW w:w="0" w:type="auto"/>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proofErr w:type="gramStart"/>
            <w:r w:rsidRPr="008B78C6">
              <w:rPr>
                <w:sz w:val="24"/>
                <w:szCs w:val="24"/>
              </w:rPr>
              <w:t>AUC(</w:t>
            </w:r>
            <w:proofErr w:type="gramEnd"/>
            <w:r w:rsidRPr="008B78C6">
              <w:rPr>
                <w:sz w:val="24"/>
                <w:szCs w:val="24"/>
              </w:rPr>
              <w:t>0-24 timer) (</w:t>
            </w:r>
            <w:r w:rsidRPr="008B78C6">
              <w:rPr>
                <w:sz w:val="24"/>
                <w:szCs w:val="24"/>
              </w:rPr>
              <w:sym w:font="Symbol" w:char="006D"/>
            </w:r>
            <w:r w:rsidRPr="008B78C6">
              <w:rPr>
                <w:sz w:val="24"/>
                <w:szCs w:val="24"/>
              </w:rPr>
              <w:t>g time/ml)</w:t>
            </w:r>
          </w:p>
        </w:tc>
        <w:tc>
          <w:tcPr>
            <w:tcW w:w="0" w:type="auto"/>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 xml:space="preserve">28,0 </w:t>
            </w:r>
            <w:r w:rsidRPr="008B78C6">
              <w:rPr>
                <w:sz w:val="24"/>
                <w:szCs w:val="24"/>
              </w:rPr>
              <w:sym w:font="Symbol" w:char="00B1"/>
            </w:r>
            <w:r w:rsidRPr="008B78C6">
              <w:rPr>
                <w:sz w:val="24"/>
                <w:szCs w:val="24"/>
              </w:rPr>
              <w:t> 10,9</w:t>
            </w:r>
          </w:p>
        </w:tc>
        <w:tc>
          <w:tcPr>
            <w:tcW w:w="0" w:type="auto"/>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 xml:space="preserve">46,3 </w:t>
            </w:r>
            <w:r w:rsidRPr="008B78C6">
              <w:rPr>
                <w:sz w:val="24"/>
                <w:szCs w:val="24"/>
              </w:rPr>
              <w:sym w:font="Symbol" w:char="00B1"/>
            </w:r>
            <w:r w:rsidRPr="008B78C6">
              <w:rPr>
                <w:sz w:val="24"/>
                <w:szCs w:val="24"/>
              </w:rPr>
              <w:t> 15,2</w:t>
            </w:r>
          </w:p>
        </w:tc>
      </w:tr>
      <w:tr w:rsidR="00527329" w:rsidRPr="008B78C6" w:rsidTr="00270291">
        <w:trPr>
          <w:trHeight w:val="555"/>
        </w:trPr>
        <w:tc>
          <w:tcPr>
            <w:tcW w:w="0" w:type="auto"/>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proofErr w:type="spellStart"/>
            <w:r w:rsidRPr="008B78C6">
              <w:rPr>
                <w:sz w:val="24"/>
                <w:szCs w:val="24"/>
              </w:rPr>
              <w:t>C</w:t>
            </w:r>
            <w:r w:rsidRPr="008B78C6">
              <w:rPr>
                <w:sz w:val="24"/>
                <w:szCs w:val="24"/>
                <w:vertAlign w:val="subscript"/>
              </w:rPr>
              <w:t>max</w:t>
            </w:r>
            <w:proofErr w:type="spellEnd"/>
            <w:r w:rsidRPr="008B78C6">
              <w:rPr>
                <w:sz w:val="24"/>
                <w:szCs w:val="24"/>
              </w:rPr>
              <w:t xml:space="preserve"> (</w:t>
            </w:r>
            <w:r w:rsidRPr="008B78C6">
              <w:rPr>
                <w:sz w:val="24"/>
                <w:szCs w:val="24"/>
              </w:rPr>
              <w:sym w:font="Symbol" w:char="006D"/>
            </w:r>
            <w:r w:rsidRPr="008B78C6">
              <w:rPr>
                <w:sz w:val="24"/>
                <w:szCs w:val="24"/>
              </w:rPr>
              <w:t>g/ml)</w:t>
            </w:r>
          </w:p>
        </w:tc>
        <w:tc>
          <w:tcPr>
            <w:tcW w:w="0" w:type="auto"/>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 xml:space="preserve">1,4 </w:t>
            </w:r>
            <w:r w:rsidRPr="008B78C6">
              <w:rPr>
                <w:sz w:val="24"/>
                <w:szCs w:val="24"/>
              </w:rPr>
              <w:sym w:font="Symbol" w:char="00B1"/>
            </w:r>
            <w:r w:rsidRPr="008B78C6">
              <w:rPr>
                <w:sz w:val="24"/>
                <w:szCs w:val="24"/>
              </w:rPr>
              <w:t xml:space="preserve"> 0,5</w:t>
            </w:r>
          </w:p>
        </w:tc>
        <w:tc>
          <w:tcPr>
            <w:tcW w:w="0" w:type="auto"/>
            <w:tcBorders>
              <w:top w:val="single" w:sz="4" w:space="0" w:color="auto"/>
              <w:left w:val="single" w:sz="4" w:space="0" w:color="auto"/>
              <w:bottom w:val="single" w:sz="4" w:space="0" w:color="auto"/>
              <w:right w:val="single" w:sz="4" w:space="0" w:color="auto"/>
            </w:tcBorders>
            <w:hideMark/>
          </w:tcPr>
          <w:p w:rsidR="00527329" w:rsidRPr="008B78C6" w:rsidRDefault="00527329" w:rsidP="00270291">
            <w:pPr>
              <w:rPr>
                <w:sz w:val="24"/>
                <w:szCs w:val="24"/>
              </w:rPr>
            </w:pPr>
            <w:r w:rsidRPr="008B78C6">
              <w:rPr>
                <w:sz w:val="24"/>
                <w:szCs w:val="24"/>
              </w:rPr>
              <w:t xml:space="preserve">5,3 </w:t>
            </w:r>
            <w:r w:rsidRPr="008B78C6">
              <w:rPr>
                <w:sz w:val="24"/>
                <w:szCs w:val="24"/>
              </w:rPr>
              <w:sym w:font="Symbol" w:char="00B1"/>
            </w:r>
            <w:r w:rsidRPr="008B78C6">
              <w:rPr>
                <w:sz w:val="24"/>
                <w:szCs w:val="24"/>
              </w:rPr>
              <w:t> 1,5</w:t>
            </w:r>
          </w:p>
        </w:tc>
      </w:tr>
    </w:tbl>
    <w:p w:rsidR="00527329" w:rsidRPr="008B78C6" w:rsidRDefault="00527329" w:rsidP="00527329">
      <w:pPr>
        <w:ind w:left="851" w:hanging="851"/>
        <w:rPr>
          <w:sz w:val="24"/>
          <w:szCs w:val="24"/>
        </w:rPr>
      </w:pPr>
    </w:p>
    <w:p w:rsidR="00527329" w:rsidRPr="008B78C6" w:rsidRDefault="00527329" w:rsidP="00527329">
      <w:pPr>
        <w:ind w:left="851"/>
        <w:rPr>
          <w:sz w:val="24"/>
          <w:szCs w:val="24"/>
        </w:rPr>
      </w:pPr>
      <w:r w:rsidRPr="008B78C6">
        <w:rPr>
          <w:sz w:val="24"/>
          <w:szCs w:val="24"/>
        </w:rPr>
        <w:t xml:space="preserve">Ifølge nyrefunktionens dosis-algoritme var den systemiske eksponering af </w:t>
      </w:r>
      <w:proofErr w:type="spellStart"/>
      <w:r w:rsidRPr="008B78C6">
        <w:rPr>
          <w:sz w:val="24"/>
          <w:szCs w:val="24"/>
        </w:rPr>
        <w:t>ganciclovir</w:t>
      </w:r>
      <w:proofErr w:type="spellEnd"/>
      <w:r w:rsidRPr="008B78C6">
        <w:rPr>
          <w:sz w:val="24"/>
          <w:szCs w:val="24"/>
        </w:rPr>
        <w:t xml:space="preserve"> hos hjerte-, nyre- og levertransplanterede sammenlignelig med den efter oral administration af </w:t>
      </w:r>
      <w:proofErr w:type="spellStart"/>
      <w:r w:rsidRPr="008B78C6">
        <w:rPr>
          <w:sz w:val="24"/>
          <w:szCs w:val="24"/>
        </w:rPr>
        <w:t>valganciclovir</w:t>
      </w:r>
      <w:proofErr w:type="spellEnd"/>
      <w:r w:rsidRPr="008B78C6">
        <w:rPr>
          <w:sz w:val="24"/>
          <w:szCs w:val="24"/>
        </w:rPr>
        <w:t>.</w:t>
      </w:r>
    </w:p>
    <w:p w:rsidR="00527329" w:rsidRPr="008B78C6" w:rsidRDefault="00527329" w:rsidP="00527329">
      <w:pPr>
        <w:ind w:left="851"/>
        <w:rPr>
          <w:sz w:val="24"/>
          <w:szCs w:val="24"/>
        </w:rPr>
      </w:pPr>
    </w:p>
    <w:p w:rsidR="002F67BF" w:rsidRPr="008B78C6" w:rsidRDefault="002F67BF" w:rsidP="002F67BF">
      <w:pPr>
        <w:ind w:left="851"/>
        <w:rPr>
          <w:i/>
          <w:sz w:val="24"/>
          <w:szCs w:val="24"/>
        </w:rPr>
      </w:pPr>
      <w:r w:rsidRPr="008B78C6">
        <w:rPr>
          <w:i/>
          <w:sz w:val="24"/>
          <w:szCs w:val="24"/>
        </w:rPr>
        <w:t>Virkning med føde:</w:t>
      </w:r>
    </w:p>
    <w:p w:rsidR="002F67BF" w:rsidRPr="008B78C6" w:rsidRDefault="002F67BF" w:rsidP="002F67BF">
      <w:pPr>
        <w:ind w:left="851"/>
        <w:rPr>
          <w:sz w:val="24"/>
          <w:szCs w:val="24"/>
        </w:rPr>
      </w:pPr>
      <w:r w:rsidRPr="008B78C6">
        <w:rPr>
          <w:sz w:val="24"/>
          <w:szCs w:val="24"/>
        </w:rPr>
        <w:t xml:space="preserve">Når </w:t>
      </w:r>
      <w:proofErr w:type="spellStart"/>
      <w:r w:rsidRPr="008B78C6">
        <w:rPr>
          <w:sz w:val="24"/>
          <w:szCs w:val="24"/>
        </w:rPr>
        <w:t>valganciclovir</w:t>
      </w:r>
      <w:proofErr w:type="spellEnd"/>
      <w:r w:rsidRPr="008B78C6">
        <w:rPr>
          <w:sz w:val="24"/>
          <w:szCs w:val="24"/>
        </w:rPr>
        <w:t xml:space="preserve"> blev givet med føde i den anbefalede dosis på 900 mg, blev der observeret højere værdier i både middel-</w:t>
      </w:r>
      <w:proofErr w:type="spellStart"/>
      <w:r w:rsidRPr="008B78C6">
        <w:rPr>
          <w:sz w:val="24"/>
          <w:szCs w:val="24"/>
        </w:rPr>
        <w:t>ganciclovir</w:t>
      </w:r>
      <w:proofErr w:type="spellEnd"/>
      <w:r w:rsidRPr="008B78C6">
        <w:rPr>
          <w:sz w:val="24"/>
          <w:szCs w:val="24"/>
        </w:rPr>
        <w:t xml:space="preserve"> AUC (ca. 30 %) og middel-</w:t>
      </w:r>
      <w:proofErr w:type="spellStart"/>
      <w:r w:rsidRPr="008B78C6">
        <w:rPr>
          <w:sz w:val="24"/>
          <w:szCs w:val="24"/>
        </w:rPr>
        <w:t>ganciclovir</w:t>
      </w:r>
      <w:proofErr w:type="spellEnd"/>
      <w:r w:rsidRPr="008B78C6">
        <w:rPr>
          <w:sz w:val="24"/>
          <w:szCs w:val="24"/>
        </w:rPr>
        <w:t xml:space="preserve"> </w:t>
      </w:r>
      <w:proofErr w:type="spellStart"/>
      <w:r w:rsidRPr="008B78C6">
        <w:rPr>
          <w:sz w:val="24"/>
          <w:szCs w:val="24"/>
        </w:rPr>
        <w:t>C</w:t>
      </w:r>
      <w:r w:rsidRPr="008B78C6">
        <w:rPr>
          <w:sz w:val="24"/>
          <w:szCs w:val="24"/>
          <w:vertAlign w:val="subscript"/>
        </w:rPr>
        <w:t>max</w:t>
      </w:r>
      <w:proofErr w:type="spellEnd"/>
      <w:r w:rsidRPr="008B78C6">
        <w:rPr>
          <w:sz w:val="24"/>
          <w:szCs w:val="24"/>
        </w:rPr>
        <w:t xml:space="preserve"> (ca. 14 %) end i fastende tilstand. Den inter-individuelle variation i eksponeringen af </w:t>
      </w:r>
      <w:proofErr w:type="spellStart"/>
      <w:r w:rsidRPr="008B78C6">
        <w:rPr>
          <w:sz w:val="24"/>
          <w:szCs w:val="24"/>
        </w:rPr>
        <w:t>ganciclovir</w:t>
      </w:r>
      <w:proofErr w:type="spellEnd"/>
      <w:r w:rsidRPr="008B78C6">
        <w:rPr>
          <w:sz w:val="24"/>
          <w:szCs w:val="24"/>
        </w:rPr>
        <w:t xml:space="preserve"> falder også, når </w:t>
      </w:r>
      <w:proofErr w:type="spellStart"/>
      <w:r w:rsidRPr="008B78C6">
        <w:rPr>
          <w:sz w:val="24"/>
          <w:szCs w:val="24"/>
        </w:rPr>
        <w:t>Valganciclovir</w:t>
      </w:r>
      <w:proofErr w:type="spellEnd"/>
      <w:r w:rsidRPr="008B78C6">
        <w:rPr>
          <w:sz w:val="24"/>
          <w:szCs w:val="24"/>
        </w:rPr>
        <w:t xml:space="preserve"> </w:t>
      </w:r>
      <w:r>
        <w:rPr>
          <w:sz w:val="24"/>
          <w:szCs w:val="24"/>
        </w:rPr>
        <w:t>”</w:t>
      </w:r>
      <w:proofErr w:type="spellStart"/>
      <w:r>
        <w:rPr>
          <w:sz w:val="24"/>
          <w:szCs w:val="24"/>
        </w:rPr>
        <w:t>Teva</w:t>
      </w:r>
      <w:proofErr w:type="spellEnd"/>
      <w:r>
        <w:rPr>
          <w:sz w:val="24"/>
          <w:szCs w:val="24"/>
        </w:rPr>
        <w:t>”</w:t>
      </w:r>
      <w:r w:rsidRPr="008B78C6">
        <w:rPr>
          <w:sz w:val="24"/>
          <w:szCs w:val="24"/>
        </w:rPr>
        <w:t xml:space="preserve"> tages med føde. I de kliniske studier er </w:t>
      </w:r>
      <w:proofErr w:type="spellStart"/>
      <w:r w:rsidRPr="008B78C6">
        <w:rPr>
          <w:sz w:val="24"/>
          <w:szCs w:val="24"/>
        </w:rPr>
        <w:t>Valganciclovir</w:t>
      </w:r>
      <w:proofErr w:type="spellEnd"/>
      <w:r w:rsidRPr="008B78C6">
        <w:rPr>
          <w:sz w:val="24"/>
          <w:szCs w:val="24"/>
        </w:rPr>
        <w:t xml:space="preserve"> </w:t>
      </w:r>
      <w:r>
        <w:rPr>
          <w:sz w:val="24"/>
          <w:szCs w:val="24"/>
        </w:rPr>
        <w:t>”</w:t>
      </w:r>
      <w:proofErr w:type="spellStart"/>
      <w:r>
        <w:rPr>
          <w:sz w:val="24"/>
          <w:szCs w:val="24"/>
        </w:rPr>
        <w:t>Teva</w:t>
      </w:r>
      <w:proofErr w:type="spellEnd"/>
      <w:r>
        <w:rPr>
          <w:sz w:val="24"/>
          <w:szCs w:val="24"/>
        </w:rPr>
        <w:t>”</w:t>
      </w:r>
      <w:r w:rsidRPr="008B78C6">
        <w:rPr>
          <w:sz w:val="24"/>
          <w:szCs w:val="24"/>
        </w:rPr>
        <w:t xml:space="preserve"> kun blevet administreret med føde. Det anbefales derfor, at </w:t>
      </w:r>
      <w:proofErr w:type="spellStart"/>
      <w:r w:rsidRPr="008B78C6">
        <w:rPr>
          <w:sz w:val="24"/>
          <w:szCs w:val="24"/>
        </w:rPr>
        <w:t>Valganciclovir</w:t>
      </w:r>
      <w:proofErr w:type="spellEnd"/>
      <w:r w:rsidRPr="008B78C6">
        <w:rPr>
          <w:sz w:val="24"/>
          <w:szCs w:val="24"/>
        </w:rPr>
        <w:t xml:space="preserve"> </w:t>
      </w:r>
      <w:r>
        <w:rPr>
          <w:sz w:val="24"/>
          <w:szCs w:val="24"/>
        </w:rPr>
        <w:t>”</w:t>
      </w:r>
      <w:proofErr w:type="spellStart"/>
      <w:r>
        <w:rPr>
          <w:sz w:val="24"/>
          <w:szCs w:val="24"/>
        </w:rPr>
        <w:t>Teva</w:t>
      </w:r>
      <w:proofErr w:type="spellEnd"/>
      <w:r>
        <w:rPr>
          <w:sz w:val="24"/>
          <w:szCs w:val="24"/>
        </w:rPr>
        <w:t>”</w:t>
      </w:r>
      <w:r w:rsidRPr="008B78C6">
        <w:rPr>
          <w:sz w:val="24"/>
          <w:szCs w:val="24"/>
        </w:rPr>
        <w:t xml:space="preserve"> administreres sammen med føde (se pkt. 4.2).</w:t>
      </w:r>
    </w:p>
    <w:p w:rsidR="002F67BF" w:rsidRPr="008B78C6" w:rsidRDefault="002F67BF" w:rsidP="002F67BF">
      <w:pPr>
        <w:rPr>
          <w:sz w:val="24"/>
          <w:szCs w:val="24"/>
        </w:rPr>
      </w:pPr>
    </w:p>
    <w:p w:rsidR="002F67BF" w:rsidRPr="008B78C6" w:rsidRDefault="002F67BF" w:rsidP="002F67BF">
      <w:pPr>
        <w:ind w:left="851"/>
        <w:rPr>
          <w:sz w:val="24"/>
          <w:szCs w:val="24"/>
        </w:rPr>
      </w:pPr>
      <w:r w:rsidRPr="008B78C6">
        <w:rPr>
          <w:sz w:val="24"/>
          <w:szCs w:val="24"/>
          <w:u w:val="single"/>
        </w:rPr>
        <w:t>Fordeling</w:t>
      </w:r>
    </w:p>
    <w:p w:rsidR="002F67BF" w:rsidRDefault="002F67BF" w:rsidP="002F67BF">
      <w:pPr>
        <w:autoSpaceDE w:val="0"/>
        <w:autoSpaceDN w:val="0"/>
        <w:adjustRightInd w:val="0"/>
        <w:ind w:left="851"/>
        <w:rPr>
          <w:rFonts w:eastAsiaTheme="minorEastAsia"/>
          <w:iCs/>
          <w:spacing w:val="-3"/>
          <w:sz w:val="24"/>
          <w:szCs w:val="24"/>
          <w:lang w:eastAsia="da-DK"/>
        </w:rPr>
      </w:pPr>
      <w:r w:rsidRPr="008B78C6">
        <w:rPr>
          <w:sz w:val="24"/>
          <w:szCs w:val="24"/>
        </w:rPr>
        <w:t xml:space="preserve">På grund af </w:t>
      </w:r>
      <w:proofErr w:type="spellStart"/>
      <w:r w:rsidRPr="008B78C6">
        <w:rPr>
          <w:sz w:val="24"/>
          <w:szCs w:val="24"/>
        </w:rPr>
        <w:t>valganciclovirs</w:t>
      </w:r>
      <w:proofErr w:type="spellEnd"/>
      <w:r w:rsidRPr="008B78C6">
        <w:rPr>
          <w:sz w:val="24"/>
          <w:szCs w:val="24"/>
        </w:rPr>
        <w:t xml:space="preserve"> hurtige omdannelse til </w:t>
      </w:r>
      <w:proofErr w:type="spellStart"/>
      <w:r w:rsidRPr="008B78C6">
        <w:rPr>
          <w:sz w:val="24"/>
          <w:szCs w:val="24"/>
        </w:rPr>
        <w:t>ganciclovir</w:t>
      </w:r>
      <w:proofErr w:type="spellEnd"/>
      <w:r w:rsidRPr="008B78C6">
        <w:rPr>
          <w:sz w:val="24"/>
          <w:szCs w:val="24"/>
        </w:rPr>
        <w:t xml:space="preserve"> blev </w:t>
      </w:r>
      <w:proofErr w:type="spellStart"/>
      <w:r w:rsidRPr="008B78C6">
        <w:rPr>
          <w:sz w:val="24"/>
          <w:szCs w:val="24"/>
        </w:rPr>
        <w:t>valganciclovirs</w:t>
      </w:r>
      <w:proofErr w:type="spellEnd"/>
      <w:r w:rsidRPr="008B78C6">
        <w:rPr>
          <w:sz w:val="24"/>
          <w:szCs w:val="24"/>
        </w:rPr>
        <w:t xml:space="preserve"> proteinbinding ikke bestemt. </w:t>
      </w:r>
      <w:proofErr w:type="spellStart"/>
      <w:r w:rsidRPr="008B78C6">
        <w:rPr>
          <w:sz w:val="24"/>
          <w:szCs w:val="24"/>
        </w:rPr>
        <w:t>Ganciclovirs</w:t>
      </w:r>
      <w:proofErr w:type="spellEnd"/>
      <w:r w:rsidRPr="008B78C6">
        <w:rPr>
          <w:sz w:val="24"/>
          <w:szCs w:val="24"/>
        </w:rPr>
        <w:t xml:space="preserve"> distributionsvolumen (</w:t>
      </w:r>
      <w:proofErr w:type="spellStart"/>
      <w:r w:rsidRPr="008B78C6">
        <w:rPr>
          <w:sz w:val="24"/>
          <w:szCs w:val="24"/>
        </w:rPr>
        <w:t>V</w:t>
      </w:r>
      <w:r w:rsidRPr="008B78C6">
        <w:rPr>
          <w:sz w:val="24"/>
          <w:szCs w:val="24"/>
          <w:vertAlign w:val="subscript"/>
        </w:rPr>
        <w:t>d</w:t>
      </w:r>
      <w:proofErr w:type="spellEnd"/>
      <w:r w:rsidRPr="008B78C6">
        <w:rPr>
          <w:sz w:val="24"/>
          <w:szCs w:val="24"/>
        </w:rPr>
        <w:t xml:space="preserve">) i </w:t>
      </w:r>
      <w:proofErr w:type="spellStart"/>
      <w:r w:rsidRPr="008B78C6">
        <w:rPr>
          <w:sz w:val="24"/>
          <w:szCs w:val="24"/>
        </w:rPr>
        <w:t>steady</w:t>
      </w:r>
      <w:proofErr w:type="spellEnd"/>
      <w:r w:rsidRPr="008B78C6">
        <w:rPr>
          <w:sz w:val="24"/>
          <w:szCs w:val="24"/>
        </w:rPr>
        <w:t xml:space="preserve"> </w:t>
      </w:r>
      <w:proofErr w:type="spellStart"/>
      <w:r w:rsidRPr="008B78C6">
        <w:rPr>
          <w:sz w:val="24"/>
          <w:szCs w:val="24"/>
        </w:rPr>
        <w:t>state</w:t>
      </w:r>
      <w:proofErr w:type="spellEnd"/>
      <w:r w:rsidRPr="008B78C6">
        <w:rPr>
          <w:sz w:val="24"/>
          <w:szCs w:val="24"/>
        </w:rPr>
        <w:t xml:space="preserve"> efter intravenøs administration var 0,680 </w:t>
      </w:r>
      <w:r w:rsidRPr="008B78C6">
        <w:rPr>
          <w:sz w:val="24"/>
          <w:szCs w:val="24"/>
        </w:rPr>
        <w:sym w:font="Symbol" w:char="00B1"/>
      </w:r>
      <w:r w:rsidRPr="008B78C6">
        <w:rPr>
          <w:sz w:val="24"/>
          <w:szCs w:val="24"/>
        </w:rPr>
        <w:t xml:space="preserve"> 0,161 l/kg (n=114).</w:t>
      </w:r>
      <w:r>
        <w:rPr>
          <w:sz w:val="24"/>
          <w:szCs w:val="24"/>
        </w:rPr>
        <w:t xml:space="preserve"> </w:t>
      </w:r>
      <w:r>
        <w:rPr>
          <w:rFonts w:eastAsiaTheme="minorEastAsia"/>
          <w:spacing w:val="-3"/>
          <w:sz w:val="24"/>
          <w:szCs w:val="24"/>
          <w:lang w:eastAsia="da-DK"/>
        </w:rPr>
        <w:t xml:space="preserve">For intravenøs </w:t>
      </w:r>
      <w:proofErr w:type="spellStart"/>
      <w:r>
        <w:rPr>
          <w:rFonts w:eastAsiaTheme="minorEastAsia"/>
          <w:spacing w:val="-3"/>
          <w:sz w:val="24"/>
          <w:szCs w:val="24"/>
          <w:lang w:eastAsia="da-DK"/>
        </w:rPr>
        <w:t>ganciclovir</w:t>
      </w:r>
      <w:proofErr w:type="spellEnd"/>
      <w:r>
        <w:rPr>
          <w:rFonts w:eastAsiaTheme="minorEastAsia"/>
          <w:spacing w:val="-3"/>
          <w:sz w:val="24"/>
          <w:szCs w:val="24"/>
          <w:lang w:eastAsia="da-DK"/>
        </w:rPr>
        <w:t xml:space="preserve"> er distributionsvolumen korreleret med kropsvægt med værdier for f</w:t>
      </w:r>
      <w:r>
        <w:rPr>
          <w:rFonts w:eastAsia="Arial Unicode MS"/>
          <w:iCs/>
          <w:snapToGrid w:val="0"/>
          <w:szCs w:val="24"/>
          <w:lang w:eastAsia="en-GB"/>
        </w:rPr>
        <w:t xml:space="preserve">ordelingsvolumen ved </w:t>
      </w:r>
      <w:proofErr w:type="spellStart"/>
      <w:r>
        <w:rPr>
          <w:rFonts w:eastAsia="Arial Unicode MS"/>
          <w:i/>
          <w:iCs/>
          <w:snapToGrid w:val="0"/>
          <w:szCs w:val="24"/>
          <w:lang w:eastAsia="en-GB"/>
        </w:rPr>
        <w:t>steady</w:t>
      </w:r>
      <w:proofErr w:type="spellEnd"/>
      <w:r>
        <w:rPr>
          <w:rFonts w:eastAsia="Arial Unicode MS"/>
          <w:i/>
          <w:iCs/>
          <w:snapToGrid w:val="0"/>
          <w:szCs w:val="24"/>
          <w:lang w:eastAsia="en-GB"/>
        </w:rPr>
        <w:t xml:space="preserve"> </w:t>
      </w:r>
      <w:proofErr w:type="spellStart"/>
      <w:r>
        <w:rPr>
          <w:rFonts w:eastAsia="Arial Unicode MS"/>
          <w:i/>
          <w:iCs/>
          <w:snapToGrid w:val="0"/>
          <w:szCs w:val="24"/>
          <w:lang w:eastAsia="en-GB"/>
        </w:rPr>
        <w:t>state</w:t>
      </w:r>
      <w:proofErr w:type="spellEnd"/>
      <w:r>
        <w:rPr>
          <w:rFonts w:eastAsia="Arial Unicode MS"/>
          <w:iCs/>
          <w:snapToGrid w:val="0"/>
          <w:szCs w:val="24"/>
          <w:lang w:eastAsia="en-GB"/>
        </w:rPr>
        <w:t xml:space="preserve"> på 0,54-0,87 l/kg. </w:t>
      </w:r>
      <w:proofErr w:type="spellStart"/>
      <w:r>
        <w:rPr>
          <w:rFonts w:eastAsia="Arial Unicode MS"/>
          <w:iCs/>
          <w:snapToGrid w:val="0"/>
          <w:szCs w:val="24"/>
          <w:lang w:eastAsia="en-GB"/>
        </w:rPr>
        <w:t>Ganciclovir</w:t>
      </w:r>
      <w:proofErr w:type="spellEnd"/>
      <w:r>
        <w:rPr>
          <w:rFonts w:eastAsia="Arial Unicode MS"/>
          <w:iCs/>
          <w:snapToGrid w:val="0"/>
          <w:szCs w:val="24"/>
          <w:lang w:eastAsia="en-GB"/>
        </w:rPr>
        <w:t xml:space="preserve"> passerer over i cerebrospinalvæsken. Plasmaproteinbindingen er 1 %-2 % ved </w:t>
      </w:r>
      <w:proofErr w:type="spellStart"/>
      <w:r>
        <w:rPr>
          <w:rFonts w:eastAsia="Arial Unicode MS"/>
          <w:iCs/>
          <w:snapToGrid w:val="0"/>
          <w:szCs w:val="24"/>
          <w:lang w:eastAsia="en-GB"/>
        </w:rPr>
        <w:t>ganciclovirkoncentrationer</w:t>
      </w:r>
      <w:proofErr w:type="spellEnd"/>
      <w:r>
        <w:rPr>
          <w:rFonts w:eastAsia="Arial Unicode MS"/>
          <w:iCs/>
          <w:snapToGrid w:val="0"/>
          <w:szCs w:val="24"/>
          <w:lang w:eastAsia="en-GB"/>
        </w:rPr>
        <w:t xml:space="preserve"> på 0,5-51 </w:t>
      </w:r>
      <w:r>
        <w:rPr>
          <w:rFonts w:eastAsia="Arial Unicode MS"/>
          <w:iCs/>
          <w:snapToGrid w:val="0"/>
          <w:szCs w:val="24"/>
          <w:lang w:val="en-GB" w:eastAsia="en-GB"/>
        </w:rPr>
        <w:sym w:font="Symbol" w:char="F06D"/>
      </w:r>
      <w:r>
        <w:rPr>
          <w:rFonts w:eastAsia="Arial Unicode MS"/>
          <w:iCs/>
          <w:snapToGrid w:val="0"/>
          <w:szCs w:val="24"/>
          <w:lang w:eastAsia="en-GB"/>
        </w:rPr>
        <w:t>g/ml.</w:t>
      </w:r>
    </w:p>
    <w:p w:rsidR="002F67BF" w:rsidRPr="008B78C6" w:rsidRDefault="002F67BF" w:rsidP="002F67BF">
      <w:pPr>
        <w:rPr>
          <w:sz w:val="24"/>
          <w:szCs w:val="24"/>
        </w:rPr>
      </w:pPr>
    </w:p>
    <w:p w:rsidR="002F67BF" w:rsidRPr="008B78C6" w:rsidRDefault="002F67BF" w:rsidP="002F67BF">
      <w:pPr>
        <w:ind w:left="851"/>
        <w:rPr>
          <w:sz w:val="24"/>
          <w:szCs w:val="24"/>
        </w:rPr>
      </w:pPr>
      <w:r w:rsidRPr="008B78C6">
        <w:rPr>
          <w:sz w:val="24"/>
          <w:szCs w:val="24"/>
          <w:u w:val="single"/>
        </w:rPr>
        <w:t>Biotransformation</w:t>
      </w:r>
    </w:p>
    <w:p w:rsidR="002F67BF" w:rsidRDefault="002F67BF" w:rsidP="002F67BF">
      <w:pPr>
        <w:autoSpaceDE w:val="0"/>
        <w:autoSpaceDN w:val="0"/>
        <w:adjustRightInd w:val="0"/>
        <w:ind w:left="851"/>
        <w:rPr>
          <w:rFonts w:eastAsia="Arial Unicode MS"/>
          <w:iCs/>
          <w:snapToGrid w:val="0"/>
          <w:szCs w:val="24"/>
          <w:lang w:eastAsia="en-GB"/>
        </w:rPr>
      </w:pPr>
      <w:proofErr w:type="spellStart"/>
      <w:r w:rsidRPr="008B78C6">
        <w:rPr>
          <w:sz w:val="24"/>
          <w:szCs w:val="24"/>
        </w:rPr>
        <w:t>Valganciclovir</w:t>
      </w:r>
      <w:proofErr w:type="spellEnd"/>
      <w:r w:rsidRPr="008B78C6">
        <w:rPr>
          <w:sz w:val="24"/>
          <w:szCs w:val="24"/>
        </w:rPr>
        <w:t xml:space="preserve"> </w:t>
      </w:r>
      <w:proofErr w:type="spellStart"/>
      <w:r w:rsidRPr="008B78C6">
        <w:rPr>
          <w:sz w:val="24"/>
          <w:szCs w:val="24"/>
        </w:rPr>
        <w:t>metaboliseres</w:t>
      </w:r>
      <w:proofErr w:type="spellEnd"/>
      <w:r w:rsidRPr="008B78C6">
        <w:rPr>
          <w:sz w:val="24"/>
          <w:szCs w:val="24"/>
        </w:rPr>
        <w:t xml:space="preserve"> hurtigt og ekstensivt til </w:t>
      </w:r>
      <w:proofErr w:type="spellStart"/>
      <w:r w:rsidRPr="008B78C6">
        <w:rPr>
          <w:sz w:val="24"/>
          <w:szCs w:val="24"/>
        </w:rPr>
        <w:t>ganciclovir</w:t>
      </w:r>
      <w:proofErr w:type="spellEnd"/>
      <w:r w:rsidRPr="008B78C6">
        <w:rPr>
          <w:sz w:val="24"/>
          <w:szCs w:val="24"/>
        </w:rPr>
        <w:t xml:space="preserve">; der er ikke fundet andre metabolitter. </w:t>
      </w:r>
      <w:proofErr w:type="spellStart"/>
      <w:r>
        <w:rPr>
          <w:rFonts w:eastAsia="Arial Unicode MS"/>
          <w:iCs/>
          <w:snapToGrid w:val="0"/>
          <w:szCs w:val="24"/>
          <w:lang w:eastAsia="en-GB"/>
        </w:rPr>
        <w:t>Ganciclovir</w:t>
      </w:r>
      <w:proofErr w:type="spellEnd"/>
      <w:r>
        <w:rPr>
          <w:rFonts w:eastAsia="Arial Unicode MS"/>
          <w:iCs/>
          <w:snapToGrid w:val="0"/>
          <w:szCs w:val="24"/>
          <w:lang w:eastAsia="en-GB"/>
        </w:rPr>
        <w:t xml:space="preserve"> </w:t>
      </w:r>
      <w:proofErr w:type="spellStart"/>
      <w:r>
        <w:rPr>
          <w:rFonts w:eastAsia="Arial Unicode MS"/>
          <w:iCs/>
          <w:snapToGrid w:val="0"/>
          <w:szCs w:val="24"/>
          <w:lang w:eastAsia="en-GB"/>
        </w:rPr>
        <w:t>metaboliseres</w:t>
      </w:r>
      <w:proofErr w:type="spellEnd"/>
      <w:r>
        <w:rPr>
          <w:rFonts w:eastAsia="Arial Unicode MS"/>
          <w:iCs/>
          <w:snapToGrid w:val="0"/>
          <w:szCs w:val="24"/>
          <w:lang w:eastAsia="en-GB"/>
        </w:rPr>
        <w:t xml:space="preserve"> ikke i betydelig grad.</w:t>
      </w:r>
    </w:p>
    <w:p w:rsidR="002F67BF" w:rsidRPr="008B78C6" w:rsidRDefault="002F67BF" w:rsidP="002F67BF">
      <w:pPr>
        <w:ind w:left="851"/>
        <w:rPr>
          <w:sz w:val="24"/>
          <w:szCs w:val="24"/>
        </w:rPr>
      </w:pPr>
    </w:p>
    <w:p w:rsidR="002F67BF" w:rsidRPr="008B78C6" w:rsidRDefault="002F67BF" w:rsidP="002F67BF">
      <w:pPr>
        <w:ind w:left="851"/>
        <w:rPr>
          <w:sz w:val="24"/>
          <w:szCs w:val="24"/>
        </w:rPr>
      </w:pPr>
      <w:r w:rsidRPr="008B78C6">
        <w:rPr>
          <w:sz w:val="24"/>
          <w:szCs w:val="24"/>
          <w:u w:val="single"/>
        </w:rPr>
        <w:t>Elimination</w:t>
      </w:r>
    </w:p>
    <w:p w:rsidR="002F67BF" w:rsidRDefault="002F67BF" w:rsidP="002F67BF">
      <w:pPr>
        <w:autoSpaceDE w:val="0"/>
        <w:autoSpaceDN w:val="0"/>
        <w:adjustRightInd w:val="0"/>
        <w:ind w:left="851"/>
        <w:rPr>
          <w:rFonts w:eastAsiaTheme="minorEastAsia"/>
          <w:spacing w:val="-3"/>
          <w:sz w:val="24"/>
          <w:szCs w:val="24"/>
          <w:lang w:eastAsia="da-DK"/>
        </w:rPr>
      </w:pPr>
      <w:r>
        <w:rPr>
          <w:rFonts w:eastAsiaTheme="minorEastAsia"/>
          <w:spacing w:val="-3"/>
          <w:sz w:val="24"/>
          <w:szCs w:val="24"/>
          <w:lang w:eastAsia="da-DK"/>
        </w:rPr>
        <w:t xml:space="preserve">Efter dosering med oral </w:t>
      </w:r>
      <w:proofErr w:type="spellStart"/>
      <w:r>
        <w:rPr>
          <w:rFonts w:eastAsiaTheme="minorEastAsia"/>
          <w:spacing w:val="-3"/>
          <w:sz w:val="24"/>
          <w:szCs w:val="24"/>
          <w:lang w:eastAsia="da-DK"/>
        </w:rPr>
        <w:t>valganciclovir</w:t>
      </w:r>
      <w:proofErr w:type="spellEnd"/>
      <w:r>
        <w:rPr>
          <w:rFonts w:eastAsiaTheme="minorEastAsia"/>
          <w:spacing w:val="-3"/>
          <w:sz w:val="24"/>
          <w:szCs w:val="24"/>
          <w:lang w:eastAsia="da-DK"/>
        </w:rPr>
        <w:t xml:space="preserve"> hydrolyseres stoffet hurtigt til </w:t>
      </w:r>
      <w:proofErr w:type="spellStart"/>
      <w:r>
        <w:rPr>
          <w:rFonts w:eastAsiaTheme="minorEastAsia"/>
          <w:spacing w:val="-3"/>
          <w:sz w:val="24"/>
          <w:szCs w:val="24"/>
          <w:lang w:eastAsia="da-DK"/>
        </w:rPr>
        <w:t>ganciclovir</w:t>
      </w:r>
      <w:proofErr w:type="spellEnd"/>
      <w:r>
        <w:rPr>
          <w:rFonts w:eastAsiaTheme="minorEastAsia"/>
          <w:spacing w:val="-3"/>
          <w:sz w:val="24"/>
          <w:szCs w:val="24"/>
          <w:lang w:eastAsia="da-DK"/>
        </w:rPr>
        <w:t xml:space="preserve">. </w:t>
      </w:r>
      <w:proofErr w:type="spellStart"/>
      <w:r>
        <w:rPr>
          <w:rFonts w:eastAsiaTheme="minorEastAsia"/>
          <w:spacing w:val="-3"/>
          <w:sz w:val="24"/>
          <w:szCs w:val="24"/>
          <w:lang w:eastAsia="da-DK"/>
        </w:rPr>
        <w:t>Ganciclovir</w:t>
      </w:r>
      <w:proofErr w:type="spellEnd"/>
      <w:r>
        <w:rPr>
          <w:rFonts w:eastAsiaTheme="minorEastAsia"/>
          <w:spacing w:val="-3"/>
          <w:sz w:val="24"/>
          <w:szCs w:val="24"/>
          <w:lang w:eastAsia="da-DK"/>
        </w:rPr>
        <w:t xml:space="preserve"> elimineres fra den systemiske cirkulation ved </w:t>
      </w:r>
      <w:proofErr w:type="spellStart"/>
      <w:r>
        <w:rPr>
          <w:rFonts w:eastAsiaTheme="minorEastAsia"/>
          <w:spacing w:val="-3"/>
          <w:sz w:val="24"/>
          <w:szCs w:val="24"/>
          <w:lang w:eastAsia="da-DK"/>
        </w:rPr>
        <w:t>glomerulær</w:t>
      </w:r>
      <w:proofErr w:type="spellEnd"/>
      <w:r>
        <w:rPr>
          <w:rFonts w:eastAsiaTheme="minorEastAsia"/>
          <w:spacing w:val="-3"/>
          <w:sz w:val="24"/>
          <w:szCs w:val="24"/>
          <w:lang w:eastAsia="da-DK"/>
        </w:rPr>
        <w:t xml:space="preserve"> filtrering og aktiv </w:t>
      </w:r>
      <w:proofErr w:type="spellStart"/>
      <w:r>
        <w:rPr>
          <w:rFonts w:eastAsiaTheme="minorEastAsia"/>
          <w:spacing w:val="-3"/>
          <w:sz w:val="24"/>
          <w:szCs w:val="24"/>
          <w:lang w:eastAsia="da-DK"/>
        </w:rPr>
        <w:t>tubulær</w:t>
      </w:r>
      <w:proofErr w:type="spellEnd"/>
      <w:r>
        <w:rPr>
          <w:rFonts w:eastAsiaTheme="minorEastAsia"/>
          <w:spacing w:val="-3"/>
          <w:sz w:val="24"/>
          <w:szCs w:val="24"/>
          <w:lang w:eastAsia="da-DK"/>
        </w:rPr>
        <w:t xml:space="preserve"> sekretion. Hos patienter med normal nyrefunktion blev mere end 90 % af intravenøst administreret </w:t>
      </w:r>
      <w:proofErr w:type="spellStart"/>
      <w:r>
        <w:rPr>
          <w:rFonts w:eastAsiaTheme="minorEastAsia"/>
          <w:spacing w:val="-3"/>
          <w:sz w:val="24"/>
          <w:szCs w:val="24"/>
          <w:lang w:eastAsia="da-DK"/>
        </w:rPr>
        <w:t>ganciclovir</w:t>
      </w:r>
      <w:proofErr w:type="spellEnd"/>
      <w:r>
        <w:rPr>
          <w:rFonts w:eastAsiaTheme="minorEastAsia"/>
          <w:spacing w:val="-3"/>
          <w:sz w:val="24"/>
          <w:szCs w:val="24"/>
          <w:lang w:eastAsia="da-DK"/>
        </w:rPr>
        <w:t xml:space="preserve"> fundet </w:t>
      </w:r>
      <w:proofErr w:type="spellStart"/>
      <w:r>
        <w:rPr>
          <w:rFonts w:eastAsiaTheme="minorEastAsia"/>
          <w:spacing w:val="-3"/>
          <w:sz w:val="24"/>
          <w:szCs w:val="24"/>
          <w:lang w:eastAsia="da-DK"/>
        </w:rPr>
        <w:t>uomdannet</w:t>
      </w:r>
      <w:proofErr w:type="spellEnd"/>
      <w:r>
        <w:rPr>
          <w:rFonts w:eastAsiaTheme="minorEastAsia"/>
          <w:spacing w:val="-3"/>
          <w:sz w:val="24"/>
          <w:szCs w:val="24"/>
          <w:lang w:eastAsia="da-DK"/>
        </w:rPr>
        <w:t xml:space="preserve"> i urinen inden for 24 timer. Hos patienter med normal nyrefunktion falder plasmakoncentrationerne af </w:t>
      </w:r>
      <w:proofErr w:type="spellStart"/>
      <w:r>
        <w:rPr>
          <w:rFonts w:eastAsiaTheme="minorEastAsia"/>
          <w:spacing w:val="-3"/>
          <w:sz w:val="24"/>
          <w:szCs w:val="24"/>
          <w:lang w:eastAsia="da-DK"/>
        </w:rPr>
        <w:t>ganciclovir</w:t>
      </w:r>
      <w:proofErr w:type="spellEnd"/>
      <w:r>
        <w:rPr>
          <w:rFonts w:eastAsiaTheme="minorEastAsia"/>
          <w:spacing w:val="-3"/>
          <w:sz w:val="24"/>
          <w:szCs w:val="24"/>
          <w:lang w:eastAsia="da-DK"/>
        </w:rPr>
        <w:t xml:space="preserve"> efter administration af </w:t>
      </w:r>
      <w:proofErr w:type="spellStart"/>
      <w:r>
        <w:rPr>
          <w:rFonts w:eastAsiaTheme="minorEastAsia"/>
          <w:spacing w:val="-3"/>
          <w:sz w:val="24"/>
          <w:szCs w:val="24"/>
          <w:lang w:eastAsia="da-DK"/>
        </w:rPr>
        <w:t>valganciclovir</w:t>
      </w:r>
      <w:proofErr w:type="spellEnd"/>
      <w:r>
        <w:rPr>
          <w:rFonts w:eastAsiaTheme="minorEastAsia"/>
          <w:spacing w:val="-3"/>
          <w:sz w:val="24"/>
          <w:szCs w:val="24"/>
          <w:lang w:eastAsia="da-DK"/>
        </w:rPr>
        <w:t xml:space="preserve"> med en halveringstid på mellem 0,4 og 2,0 timer.</w:t>
      </w:r>
    </w:p>
    <w:p w:rsidR="002F67BF" w:rsidRPr="008B78C6" w:rsidRDefault="002F67BF" w:rsidP="002F67BF">
      <w:pPr>
        <w:ind w:left="851"/>
        <w:rPr>
          <w:sz w:val="24"/>
          <w:szCs w:val="24"/>
        </w:rPr>
      </w:pPr>
    </w:p>
    <w:p w:rsidR="002F67BF" w:rsidRPr="000B2FF8" w:rsidRDefault="002F67BF" w:rsidP="002F67BF">
      <w:pPr>
        <w:ind w:left="851"/>
        <w:rPr>
          <w:sz w:val="24"/>
          <w:szCs w:val="24"/>
          <w:u w:val="single"/>
        </w:rPr>
      </w:pPr>
      <w:r w:rsidRPr="000B2FF8">
        <w:rPr>
          <w:sz w:val="24"/>
          <w:szCs w:val="24"/>
          <w:u w:val="single"/>
        </w:rPr>
        <w:t>Farmakokinetik hos specielle populationer</w:t>
      </w:r>
    </w:p>
    <w:p w:rsidR="00527329" w:rsidRDefault="00527329" w:rsidP="002F67BF">
      <w:pPr>
        <w:rPr>
          <w:sz w:val="24"/>
          <w:szCs w:val="24"/>
        </w:rPr>
      </w:pPr>
    </w:p>
    <w:p w:rsidR="00527329" w:rsidRDefault="00527329" w:rsidP="00527329">
      <w:pPr>
        <w:ind w:left="851"/>
        <w:rPr>
          <w:sz w:val="24"/>
          <w:szCs w:val="24"/>
        </w:rPr>
      </w:pPr>
      <w:r>
        <w:rPr>
          <w:i/>
          <w:sz w:val="24"/>
          <w:szCs w:val="24"/>
        </w:rPr>
        <w:t>Pædiatrisk population</w:t>
      </w:r>
      <w:r>
        <w:rPr>
          <w:sz w:val="24"/>
          <w:szCs w:val="24"/>
        </w:rPr>
        <w:br/>
        <w:t xml:space="preserve">Et fase II-studie af farmakokinetik og sikkerhed hos pædiatriske (i alderen 4 måneder til 16 år, n = 63) organtransplantat-modtagere, blev </w:t>
      </w:r>
      <w:proofErr w:type="spellStart"/>
      <w:r>
        <w:rPr>
          <w:sz w:val="24"/>
          <w:szCs w:val="24"/>
        </w:rPr>
        <w:t>valganciclovir</w:t>
      </w:r>
      <w:proofErr w:type="spellEnd"/>
      <w:r>
        <w:rPr>
          <w:sz w:val="24"/>
          <w:szCs w:val="24"/>
        </w:rPr>
        <w:t xml:space="preserve"> givet én gang dagligt i op til 100 dage. </w:t>
      </w:r>
      <w:proofErr w:type="spellStart"/>
      <w:r>
        <w:rPr>
          <w:sz w:val="24"/>
          <w:szCs w:val="24"/>
        </w:rPr>
        <w:t>Farmakokinetiske</w:t>
      </w:r>
      <w:proofErr w:type="spellEnd"/>
      <w:r>
        <w:rPr>
          <w:sz w:val="24"/>
          <w:szCs w:val="24"/>
        </w:rPr>
        <w:t xml:space="preserve"> parametre var tilsvarende på tværs af organtype og aldersgruppe og sammenlignelige med voksne. </w:t>
      </w:r>
      <w:proofErr w:type="spellStart"/>
      <w:r>
        <w:rPr>
          <w:sz w:val="24"/>
          <w:szCs w:val="24"/>
        </w:rPr>
        <w:t>Populationsfarmakokinetisk</w:t>
      </w:r>
      <w:proofErr w:type="spellEnd"/>
      <w:r>
        <w:rPr>
          <w:sz w:val="24"/>
          <w:szCs w:val="24"/>
        </w:rPr>
        <w:t xml:space="preserve"> modellering indikerede, at biotilgængeligheden var cirka 60 %. </w:t>
      </w:r>
      <w:proofErr w:type="spellStart"/>
      <w:r>
        <w:rPr>
          <w:sz w:val="24"/>
          <w:szCs w:val="24"/>
        </w:rPr>
        <w:t>Clearance</w:t>
      </w:r>
      <w:proofErr w:type="spellEnd"/>
      <w:r>
        <w:rPr>
          <w:sz w:val="24"/>
          <w:szCs w:val="24"/>
        </w:rPr>
        <w:t xml:space="preserve"> var positivt påvirket af både legemsoverflade og nyrefunktion. </w:t>
      </w:r>
    </w:p>
    <w:p w:rsidR="00527329" w:rsidRDefault="00527329" w:rsidP="00527329">
      <w:pPr>
        <w:ind w:left="851"/>
        <w:rPr>
          <w:sz w:val="24"/>
          <w:szCs w:val="24"/>
        </w:rPr>
      </w:pPr>
    </w:p>
    <w:p w:rsidR="00527329" w:rsidRDefault="00527329" w:rsidP="00527329">
      <w:pPr>
        <w:ind w:left="851"/>
        <w:rPr>
          <w:sz w:val="24"/>
          <w:szCs w:val="24"/>
        </w:rPr>
      </w:pPr>
      <w:r>
        <w:rPr>
          <w:sz w:val="24"/>
          <w:szCs w:val="24"/>
        </w:rPr>
        <w:t xml:space="preserve">I et fase-I studie af farmakokinetik og sikkerhed hos hjertetransplanterede hjertepatienter (i alderen 3 uger til 125 dage, n = 14), blev </w:t>
      </w:r>
      <w:proofErr w:type="spellStart"/>
      <w:r>
        <w:rPr>
          <w:sz w:val="24"/>
          <w:szCs w:val="24"/>
        </w:rPr>
        <w:t>valganciclovir</w:t>
      </w:r>
      <w:proofErr w:type="spellEnd"/>
      <w:r>
        <w:rPr>
          <w:sz w:val="24"/>
          <w:szCs w:val="24"/>
        </w:rPr>
        <w:t xml:space="preserve"> givet en gang daglig i to fortløbende dage. Den gennemsnitlige tilgængelighed var 64 % estimeret ud fra populationsfarmakokinetik. </w:t>
      </w:r>
    </w:p>
    <w:p w:rsidR="00527329" w:rsidRDefault="00527329" w:rsidP="00527329">
      <w:pPr>
        <w:rPr>
          <w:sz w:val="24"/>
          <w:szCs w:val="24"/>
        </w:rPr>
      </w:pPr>
    </w:p>
    <w:p w:rsidR="00527329" w:rsidRDefault="00527329" w:rsidP="00527329">
      <w:pPr>
        <w:ind w:left="851"/>
        <w:rPr>
          <w:sz w:val="24"/>
          <w:szCs w:val="24"/>
        </w:rPr>
      </w:pPr>
      <w:r>
        <w:rPr>
          <w:sz w:val="24"/>
          <w:szCs w:val="24"/>
        </w:rPr>
        <w:t xml:space="preserve">Sammenligning af resultaterne fra disse to studier og de </w:t>
      </w:r>
      <w:proofErr w:type="spellStart"/>
      <w:r>
        <w:rPr>
          <w:sz w:val="24"/>
          <w:szCs w:val="24"/>
        </w:rPr>
        <w:t>farmakokinetiske</w:t>
      </w:r>
      <w:proofErr w:type="spellEnd"/>
      <w:r>
        <w:rPr>
          <w:sz w:val="24"/>
          <w:szCs w:val="24"/>
        </w:rPr>
        <w:t xml:space="preserve"> resultater fra den voksne population viser, at AUC</w:t>
      </w:r>
      <w:r>
        <w:rPr>
          <w:sz w:val="24"/>
          <w:szCs w:val="24"/>
          <w:vertAlign w:val="subscript"/>
        </w:rPr>
        <w:t xml:space="preserve">(0-24timer) </w:t>
      </w:r>
      <w:r>
        <w:rPr>
          <w:sz w:val="24"/>
          <w:szCs w:val="24"/>
        </w:rPr>
        <w:t xml:space="preserve">intervallerne var meget ensartede på tværs af alle aldersgrupper, herunder voksne.  </w:t>
      </w:r>
    </w:p>
    <w:p w:rsidR="00527329" w:rsidRDefault="00527329" w:rsidP="00527329">
      <w:pPr>
        <w:ind w:left="851"/>
        <w:rPr>
          <w:sz w:val="24"/>
          <w:szCs w:val="24"/>
        </w:rPr>
      </w:pPr>
      <w:r>
        <w:rPr>
          <w:sz w:val="24"/>
          <w:szCs w:val="24"/>
        </w:rPr>
        <w:t>Gennemsnitlige værdier for AUC</w:t>
      </w:r>
      <w:r>
        <w:rPr>
          <w:sz w:val="24"/>
          <w:szCs w:val="24"/>
          <w:vertAlign w:val="subscript"/>
        </w:rPr>
        <w:t>(0</w:t>
      </w:r>
      <w:r>
        <w:rPr>
          <w:sz w:val="24"/>
          <w:szCs w:val="24"/>
          <w:vertAlign w:val="subscript"/>
        </w:rPr>
        <w:noBreakHyphen/>
        <w:t xml:space="preserve">24timer) </w:t>
      </w:r>
      <w:r>
        <w:rPr>
          <w:sz w:val="24"/>
          <w:szCs w:val="24"/>
        </w:rPr>
        <w:t xml:space="preserve">og </w:t>
      </w:r>
      <w:proofErr w:type="spellStart"/>
      <w:r>
        <w:rPr>
          <w:sz w:val="24"/>
          <w:szCs w:val="24"/>
        </w:rPr>
        <w:t>C</w:t>
      </w:r>
      <w:r>
        <w:rPr>
          <w:sz w:val="24"/>
          <w:szCs w:val="24"/>
          <w:vertAlign w:val="subscript"/>
        </w:rPr>
        <w:t>max</w:t>
      </w:r>
      <w:proofErr w:type="spellEnd"/>
      <w:r>
        <w:rPr>
          <w:sz w:val="24"/>
          <w:szCs w:val="24"/>
        </w:rPr>
        <w:t xml:space="preserve"> var også ensartede på tværs af de pædiatriske aldersgrupper &lt; 12 år, selv om der er tendens til faldende gennemsnitlige værdier for AUC</w:t>
      </w:r>
      <w:r>
        <w:rPr>
          <w:sz w:val="24"/>
          <w:szCs w:val="24"/>
          <w:vertAlign w:val="subscript"/>
        </w:rPr>
        <w:t xml:space="preserve">(0-24timer) </w:t>
      </w:r>
      <w:r>
        <w:rPr>
          <w:sz w:val="24"/>
          <w:szCs w:val="24"/>
        </w:rPr>
        <w:t xml:space="preserve">og </w:t>
      </w:r>
      <w:proofErr w:type="spellStart"/>
      <w:r>
        <w:rPr>
          <w:sz w:val="24"/>
          <w:szCs w:val="24"/>
        </w:rPr>
        <w:t>C</w:t>
      </w:r>
      <w:r>
        <w:rPr>
          <w:sz w:val="24"/>
          <w:szCs w:val="24"/>
          <w:vertAlign w:val="subscript"/>
        </w:rPr>
        <w:t>max</w:t>
      </w:r>
      <w:proofErr w:type="spellEnd"/>
      <w:r>
        <w:rPr>
          <w:sz w:val="24"/>
          <w:szCs w:val="24"/>
        </w:rPr>
        <w:t xml:space="preserve"> gennem hele den pædiatriske aldersgruppe, som ser ud til at korrelere til stigende alder.  Denne tendens var mere synlig for de gennemsnitlige værdier af </w:t>
      </w:r>
      <w:proofErr w:type="spellStart"/>
      <w:r>
        <w:rPr>
          <w:sz w:val="24"/>
          <w:szCs w:val="24"/>
        </w:rPr>
        <w:t>clearance</w:t>
      </w:r>
      <w:proofErr w:type="spellEnd"/>
      <w:r>
        <w:rPr>
          <w:sz w:val="24"/>
          <w:szCs w:val="24"/>
        </w:rPr>
        <w:t xml:space="preserve"> og halveringstiden (t</w:t>
      </w:r>
      <w:r>
        <w:rPr>
          <w:sz w:val="24"/>
          <w:szCs w:val="24"/>
          <w:vertAlign w:val="subscript"/>
        </w:rPr>
        <w:t>1/2</w:t>
      </w:r>
      <w:r>
        <w:rPr>
          <w:sz w:val="24"/>
          <w:szCs w:val="24"/>
        </w:rPr>
        <w:t xml:space="preserve">); men dette er forventet eftersom </w:t>
      </w:r>
      <w:proofErr w:type="spellStart"/>
      <w:r>
        <w:rPr>
          <w:sz w:val="24"/>
          <w:szCs w:val="24"/>
        </w:rPr>
        <w:t>clearance</w:t>
      </w:r>
      <w:proofErr w:type="spellEnd"/>
      <w:r>
        <w:rPr>
          <w:sz w:val="24"/>
          <w:szCs w:val="24"/>
        </w:rPr>
        <w:t xml:space="preserve"> er påvirket af ændringer i vægt, højde og nyrefunktion, som er forbundet med patientens vækst, som er indikeret i de </w:t>
      </w:r>
      <w:proofErr w:type="spellStart"/>
      <w:r>
        <w:rPr>
          <w:sz w:val="24"/>
          <w:szCs w:val="24"/>
        </w:rPr>
        <w:t>populationsfarmakokinetiske</w:t>
      </w:r>
      <w:proofErr w:type="spellEnd"/>
      <w:r>
        <w:rPr>
          <w:sz w:val="24"/>
          <w:szCs w:val="24"/>
        </w:rPr>
        <w:t xml:space="preserve"> modeller.</w:t>
      </w:r>
    </w:p>
    <w:p w:rsidR="00527329" w:rsidRDefault="00527329" w:rsidP="00527329">
      <w:pPr>
        <w:rPr>
          <w:sz w:val="24"/>
          <w:szCs w:val="24"/>
        </w:rPr>
      </w:pPr>
    </w:p>
    <w:p w:rsidR="00527329" w:rsidRDefault="00527329" w:rsidP="00527329">
      <w:pPr>
        <w:ind w:left="851"/>
        <w:rPr>
          <w:b/>
          <w:sz w:val="24"/>
          <w:szCs w:val="24"/>
        </w:rPr>
      </w:pPr>
      <w:r>
        <w:rPr>
          <w:sz w:val="24"/>
          <w:szCs w:val="24"/>
        </w:rPr>
        <w:t>Følgende tabel viser de modelestimerede AUC</w:t>
      </w:r>
      <w:r>
        <w:rPr>
          <w:sz w:val="24"/>
          <w:szCs w:val="24"/>
          <w:vertAlign w:val="subscript"/>
        </w:rPr>
        <w:t xml:space="preserve">(0-24timer) </w:t>
      </w:r>
      <w:r>
        <w:rPr>
          <w:sz w:val="24"/>
          <w:szCs w:val="24"/>
        </w:rPr>
        <w:t xml:space="preserve">intervaller for </w:t>
      </w:r>
      <w:proofErr w:type="spellStart"/>
      <w:r>
        <w:rPr>
          <w:sz w:val="24"/>
          <w:szCs w:val="24"/>
        </w:rPr>
        <w:t>ganciclovir</w:t>
      </w:r>
      <w:proofErr w:type="spellEnd"/>
      <w:r>
        <w:rPr>
          <w:sz w:val="24"/>
          <w:szCs w:val="24"/>
        </w:rPr>
        <w:t xml:space="preserve"> fra disse to studier, samt gennemsnittet og standardafvigelsen for AUC</w:t>
      </w:r>
      <w:r>
        <w:rPr>
          <w:sz w:val="24"/>
          <w:szCs w:val="24"/>
          <w:vertAlign w:val="subscript"/>
        </w:rPr>
        <w:t>(0-24timer),</w:t>
      </w:r>
      <w:r>
        <w:rPr>
          <w:sz w:val="24"/>
          <w:szCs w:val="24"/>
        </w:rPr>
        <w:t xml:space="preserve"> </w:t>
      </w:r>
      <w:proofErr w:type="spellStart"/>
      <w:r>
        <w:rPr>
          <w:sz w:val="24"/>
          <w:szCs w:val="24"/>
        </w:rPr>
        <w:t>C</w:t>
      </w:r>
      <w:r>
        <w:rPr>
          <w:sz w:val="24"/>
          <w:szCs w:val="24"/>
          <w:vertAlign w:val="subscript"/>
        </w:rPr>
        <w:t>max</w:t>
      </w:r>
      <w:proofErr w:type="spellEnd"/>
      <w:r>
        <w:rPr>
          <w:sz w:val="24"/>
          <w:szCs w:val="24"/>
        </w:rPr>
        <w:t>, Cl og t</w:t>
      </w:r>
      <w:r>
        <w:rPr>
          <w:sz w:val="24"/>
          <w:szCs w:val="24"/>
          <w:vertAlign w:val="subscript"/>
        </w:rPr>
        <w:t>½</w:t>
      </w:r>
      <w:r>
        <w:rPr>
          <w:sz w:val="24"/>
          <w:szCs w:val="24"/>
        </w:rPr>
        <w:t xml:space="preserve"> for de relevante pædiatriske aldersgrupper, sammenlignet med data fra voksne:</w:t>
      </w:r>
    </w:p>
    <w:p w:rsidR="00527329" w:rsidRDefault="00527329" w:rsidP="00527329">
      <w:pPr>
        <w:rPr>
          <w:b/>
          <w:sz w:val="24"/>
          <w:szCs w:val="24"/>
        </w:rPr>
      </w:pPr>
    </w:p>
    <w:p w:rsidR="00527329" w:rsidRDefault="00527329" w:rsidP="00527329">
      <w:pPr>
        <w:ind w:left="851" w:hanging="851"/>
        <w:rPr>
          <w:b/>
          <w:sz w:val="24"/>
          <w:szCs w:val="24"/>
        </w:rPr>
      </w:pPr>
    </w:p>
    <w:tbl>
      <w:tblPr>
        <w:tblW w:w="0" w:type="auto"/>
        <w:tblBorders>
          <w:top w:val="single" w:sz="4" w:space="0" w:color="auto"/>
          <w:insideH w:val="single" w:sz="4" w:space="0" w:color="auto"/>
        </w:tblBorders>
        <w:tblLook w:val="01E0" w:firstRow="1" w:lastRow="1" w:firstColumn="1" w:lastColumn="1" w:noHBand="0" w:noVBand="0"/>
      </w:tblPr>
      <w:tblGrid>
        <w:gridCol w:w="2102"/>
        <w:gridCol w:w="1380"/>
        <w:gridCol w:w="1520"/>
        <w:gridCol w:w="1641"/>
        <w:gridCol w:w="1607"/>
        <w:gridCol w:w="1388"/>
      </w:tblGrid>
      <w:tr w:rsidR="00527329" w:rsidTr="00270291">
        <w:trPr>
          <w:cantSplit/>
        </w:trPr>
        <w:tc>
          <w:tcPr>
            <w:tcW w:w="2111" w:type="dxa"/>
            <w:tcBorders>
              <w:top w:val="single" w:sz="4" w:space="0" w:color="auto"/>
              <w:left w:val="nil"/>
              <w:bottom w:val="single" w:sz="4" w:space="0" w:color="auto"/>
              <w:right w:val="nil"/>
            </w:tcBorders>
            <w:hideMark/>
          </w:tcPr>
          <w:p w:rsidR="00527329" w:rsidRDefault="00527329" w:rsidP="00270291">
            <w:pPr>
              <w:rPr>
                <w:b/>
                <w:sz w:val="24"/>
                <w:szCs w:val="24"/>
              </w:rPr>
            </w:pPr>
            <w:proofErr w:type="spellStart"/>
            <w:r>
              <w:rPr>
                <w:b/>
                <w:sz w:val="24"/>
                <w:szCs w:val="24"/>
              </w:rPr>
              <w:t>Farmakokinetisk</w:t>
            </w:r>
            <w:proofErr w:type="spellEnd"/>
            <w:r>
              <w:rPr>
                <w:b/>
                <w:sz w:val="24"/>
                <w:szCs w:val="24"/>
              </w:rPr>
              <w:t xml:space="preserve"> parameter</w:t>
            </w:r>
          </w:p>
        </w:tc>
        <w:tc>
          <w:tcPr>
            <w:tcW w:w="1399" w:type="dxa"/>
            <w:tcBorders>
              <w:top w:val="single" w:sz="4" w:space="0" w:color="auto"/>
              <w:left w:val="nil"/>
              <w:bottom w:val="single" w:sz="4" w:space="0" w:color="auto"/>
              <w:right w:val="nil"/>
            </w:tcBorders>
            <w:hideMark/>
          </w:tcPr>
          <w:p w:rsidR="00527329" w:rsidRDefault="00527329" w:rsidP="00270291">
            <w:pPr>
              <w:rPr>
                <w:b/>
                <w:sz w:val="24"/>
                <w:szCs w:val="24"/>
              </w:rPr>
            </w:pPr>
            <w:r>
              <w:rPr>
                <w:b/>
                <w:sz w:val="24"/>
                <w:szCs w:val="24"/>
              </w:rPr>
              <w:t>Voksne*</w:t>
            </w:r>
          </w:p>
        </w:tc>
        <w:tc>
          <w:tcPr>
            <w:tcW w:w="1560" w:type="dxa"/>
            <w:tcBorders>
              <w:top w:val="single" w:sz="4" w:space="0" w:color="auto"/>
              <w:left w:val="nil"/>
              <w:bottom w:val="single" w:sz="4" w:space="0" w:color="auto"/>
              <w:right w:val="nil"/>
            </w:tcBorders>
          </w:tcPr>
          <w:p w:rsidR="00527329" w:rsidRDefault="00527329" w:rsidP="00270291">
            <w:pPr>
              <w:rPr>
                <w:b/>
                <w:sz w:val="24"/>
                <w:szCs w:val="24"/>
              </w:rPr>
            </w:pPr>
          </w:p>
        </w:tc>
        <w:tc>
          <w:tcPr>
            <w:tcW w:w="4784" w:type="dxa"/>
            <w:gridSpan w:val="3"/>
            <w:tcBorders>
              <w:top w:val="single" w:sz="4" w:space="0" w:color="auto"/>
              <w:left w:val="nil"/>
              <w:bottom w:val="single" w:sz="4" w:space="0" w:color="auto"/>
              <w:right w:val="nil"/>
            </w:tcBorders>
            <w:hideMark/>
          </w:tcPr>
          <w:p w:rsidR="00527329" w:rsidRDefault="00527329" w:rsidP="00270291">
            <w:pPr>
              <w:rPr>
                <w:b/>
                <w:sz w:val="24"/>
                <w:szCs w:val="24"/>
              </w:rPr>
            </w:pPr>
            <w:r>
              <w:rPr>
                <w:b/>
                <w:sz w:val="24"/>
                <w:szCs w:val="24"/>
              </w:rPr>
              <w:t>Pædiatriske patienter</w:t>
            </w:r>
          </w:p>
        </w:tc>
      </w:tr>
      <w:tr w:rsidR="00527329" w:rsidTr="00270291">
        <w:tc>
          <w:tcPr>
            <w:tcW w:w="2111" w:type="dxa"/>
            <w:tcBorders>
              <w:top w:val="single" w:sz="4" w:space="0" w:color="auto"/>
              <w:left w:val="nil"/>
              <w:bottom w:val="single" w:sz="4" w:space="0" w:color="auto"/>
              <w:right w:val="nil"/>
            </w:tcBorders>
          </w:tcPr>
          <w:p w:rsidR="00527329" w:rsidRDefault="00527329" w:rsidP="00270291">
            <w:pPr>
              <w:rPr>
                <w:b/>
                <w:sz w:val="24"/>
                <w:szCs w:val="24"/>
              </w:rPr>
            </w:pPr>
          </w:p>
        </w:tc>
        <w:tc>
          <w:tcPr>
            <w:tcW w:w="1399" w:type="dxa"/>
            <w:tcBorders>
              <w:top w:val="single" w:sz="4" w:space="0" w:color="auto"/>
              <w:left w:val="nil"/>
              <w:bottom w:val="single" w:sz="4" w:space="0" w:color="auto"/>
              <w:right w:val="nil"/>
            </w:tcBorders>
            <w:hideMark/>
          </w:tcPr>
          <w:p w:rsidR="00527329" w:rsidRDefault="00527329" w:rsidP="00270291">
            <w:pPr>
              <w:rPr>
                <w:b/>
                <w:sz w:val="18"/>
                <w:szCs w:val="18"/>
              </w:rPr>
            </w:pPr>
            <w:r>
              <w:rPr>
                <w:b/>
                <w:sz w:val="18"/>
                <w:szCs w:val="18"/>
              </w:rPr>
              <w:t>≥ 18 år</w:t>
            </w:r>
          </w:p>
          <w:p w:rsidR="00527329" w:rsidRDefault="00527329" w:rsidP="00270291">
            <w:pPr>
              <w:rPr>
                <w:b/>
                <w:sz w:val="18"/>
                <w:szCs w:val="18"/>
              </w:rPr>
            </w:pPr>
            <w:r>
              <w:rPr>
                <w:b/>
                <w:sz w:val="18"/>
                <w:szCs w:val="18"/>
              </w:rPr>
              <w:br/>
              <w:t>(n=160)</w:t>
            </w:r>
          </w:p>
        </w:tc>
        <w:tc>
          <w:tcPr>
            <w:tcW w:w="1560" w:type="dxa"/>
            <w:tcBorders>
              <w:top w:val="single" w:sz="4" w:space="0" w:color="auto"/>
              <w:left w:val="nil"/>
              <w:bottom w:val="single" w:sz="4" w:space="0" w:color="auto"/>
              <w:right w:val="nil"/>
            </w:tcBorders>
          </w:tcPr>
          <w:p w:rsidR="00527329" w:rsidRDefault="00527329" w:rsidP="00270291">
            <w:pPr>
              <w:rPr>
                <w:b/>
                <w:sz w:val="18"/>
                <w:szCs w:val="18"/>
              </w:rPr>
            </w:pPr>
            <w:r>
              <w:rPr>
                <w:b/>
                <w:sz w:val="18"/>
                <w:szCs w:val="18"/>
              </w:rPr>
              <w:t xml:space="preserve">&lt;4 måneder </w:t>
            </w:r>
          </w:p>
          <w:p w:rsidR="00527329" w:rsidRDefault="00527329" w:rsidP="00270291">
            <w:pPr>
              <w:rPr>
                <w:b/>
                <w:sz w:val="18"/>
                <w:szCs w:val="18"/>
              </w:rPr>
            </w:pPr>
          </w:p>
          <w:p w:rsidR="00527329" w:rsidRDefault="00527329" w:rsidP="00270291">
            <w:pPr>
              <w:rPr>
                <w:b/>
                <w:sz w:val="18"/>
                <w:szCs w:val="18"/>
              </w:rPr>
            </w:pPr>
            <w:r>
              <w:rPr>
                <w:b/>
                <w:sz w:val="18"/>
                <w:szCs w:val="18"/>
              </w:rPr>
              <w:t>(n=14)</w:t>
            </w:r>
          </w:p>
        </w:tc>
        <w:tc>
          <w:tcPr>
            <w:tcW w:w="1689" w:type="dxa"/>
            <w:tcBorders>
              <w:top w:val="single" w:sz="4" w:space="0" w:color="auto"/>
              <w:left w:val="nil"/>
              <w:bottom w:val="single" w:sz="4" w:space="0" w:color="auto"/>
              <w:right w:val="nil"/>
            </w:tcBorders>
          </w:tcPr>
          <w:p w:rsidR="00527329" w:rsidRDefault="00527329" w:rsidP="00270291">
            <w:pPr>
              <w:rPr>
                <w:b/>
                <w:sz w:val="18"/>
                <w:szCs w:val="18"/>
              </w:rPr>
            </w:pPr>
            <w:r>
              <w:rPr>
                <w:b/>
                <w:sz w:val="18"/>
                <w:szCs w:val="18"/>
              </w:rPr>
              <w:t>4 måneder - ≤ 2 år</w:t>
            </w:r>
          </w:p>
          <w:p w:rsidR="00527329" w:rsidRDefault="00527329" w:rsidP="00270291">
            <w:pPr>
              <w:rPr>
                <w:b/>
                <w:sz w:val="18"/>
                <w:szCs w:val="18"/>
              </w:rPr>
            </w:pPr>
          </w:p>
          <w:p w:rsidR="00527329" w:rsidRDefault="00527329" w:rsidP="00270291">
            <w:pPr>
              <w:rPr>
                <w:b/>
                <w:sz w:val="18"/>
                <w:szCs w:val="18"/>
              </w:rPr>
            </w:pPr>
            <w:r>
              <w:rPr>
                <w:b/>
                <w:sz w:val="18"/>
                <w:szCs w:val="18"/>
              </w:rPr>
              <w:t xml:space="preserve"> (n=17)</w:t>
            </w:r>
          </w:p>
        </w:tc>
        <w:tc>
          <w:tcPr>
            <w:tcW w:w="1664" w:type="dxa"/>
            <w:tcBorders>
              <w:top w:val="single" w:sz="4" w:space="0" w:color="auto"/>
              <w:left w:val="nil"/>
              <w:bottom w:val="single" w:sz="4" w:space="0" w:color="auto"/>
              <w:right w:val="nil"/>
            </w:tcBorders>
            <w:hideMark/>
          </w:tcPr>
          <w:p w:rsidR="00527329" w:rsidRDefault="00527329" w:rsidP="00270291">
            <w:pPr>
              <w:rPr>
                <w:b/>
                <w:sz w:val="18"/>
                <w:szCs w:val="18"/>
              </w:rPr>
            </w:pPr>
            <w:r>
              <w:rPr>
                <w:b/>
                <w:sz w:val="18"/>
                <w:szCs w:val="18"/>
              </w:rPr>
              <w:t>&gt; 2 - &lt; 12 år</w:t>
            </w:r>
          </w:p>
          <w:p w:rsidR="00527329" w:rsidRDefault="00527329" w:rsidP="00270291">
            <w:pPr>
              <w:rPr>
                <w:b/>
                <w:sz w:val="18"/>
                <w:szCs w:val="18"/>
              </w:rPr>
            </w:pPr>
            <w:r>
              <w:rPr>
                <w:b/>
                <w:sz w:val="18"/>
                <w:szCs w:val="18"/>
              </w:rPr>
              <w:br/>
              <w:t>(n=21)</w:t>
            </w:r>
          </w:p>
        </w:tc>
        <w:tc>
          <w:tcPr>
            <w:tcW w:w="1431" w:type="dxa"/>
            <w:tcBorders>
              <w:top w:val="single" w:sz="4" w:space="0" w:color="auto"/>
              <w:left w:val="nil"/>
              <w:bottom w:val="single" w:sz="4" w:space="0" w:color="auto"/>
              <w:right w:val="nil"/>
            </w:tcBorders>
            <w:hideMark/>
          </w:tcPr>
          <w:p w:rsidR="00527329" w:rsidRDefault="00527329" w:rsidP="00270291">
            <w:pPr>
              <w:rPr>
                <w:b/>
                <w:sz w:val="18"/>
                <w:szCs w:val="18"/>
              </w:rPr>
            </w:pPr>
            <w:r>
              <w:rPr>
                <w:b/>
                <w:sz w:val="18"/>
                <w:szCs w:val="18"/>
              </w:rPr>
              <w:t>≥ 12 år – 16 år</w:t>
            </w:r>
          </w:p>
          <w:p w:rsidR="00527329" w:rsidRDefault="00527329" w:rsidP="00270291">
            <w:pPr>
              <w:rPr>
                <w:b/>
                <w:sz w:val="18"/>
                <w:szCs w:val="18"/>
              </w:rPr>
            </w:pPr>
            <w:r>
              <w:rPr>
                <w:b/>
                <w:sz w:val="18"/>
                <w:szCs w:val="18"/>
              </w:rPr>
              <w:br/>
              <w:t>(n=25)</w:t>
            </w:r>
          </w:p>
        </w:tc>
      </w:tr>
      <w:tr w:rsidR="00527329" w:rsidTr="00270291">
        <w:tc>
          <w:tcPr>
            <w:tcW w:w="2111" w:type="dxa"/>
            <w:tcBorders>
              <w:top w:val="single" w:sz="4" w:space="0" w:color="auto"/>
              <w:left w:val="nil"/>
              <w:bottom w:val="single" w:sz="4" w:space="0" w:color="auto"/>
              <w:right w:val="nil"/>
            </w:tcBorders>
            <w:hideMark/>
          </w:tcPr>
          <w:p w:rsidR="00527329" w:rsidRDefault="00527329" w:rsidP="00270291">
            <w:pPr>
              <w:rPr>
                <w:b/>
                <w:sz w:val="18"/>
                <w:szCs w:val="18"/>
              </w:rPr>
            </w:pPr>
            <w:r>
              <w:rPr>
                <w:b/>
                <w:sz w:val="18"/>
                <w:szCs w:val="18"/>
              </w:rPr>
              <w:t>AUC</w:t>
            </w:r>
            <w:r>
              <w:rPr>
                <w:b/>
                <w:sz w:val="18"/>
                <w:szCs w:val="18"/>
                <w:vertAlign w:val="subscript"/>
              </w:rPr>
              <w:t xml:space="preserve">0-24 timer </w:t>
            </w:r>
            <w:r>
              <w:rPr>
                <w:b/>
                <w:sz w:val="18"/>
                <w:szCs w:val="18"/>
              </w:rPr>
              <w:t>(</w:t>
            </w:r>
            <w:r>
              <w:rPr>
                <w:b/>
                <w:sz w:val="18"/>
                <w:szCs w:val="18"/>
              </w:rPr>
              <w:sym w:font="Symbol" w:char="F06D"/>
            </w:r>
            <w:proofErr w:type="spellStart"/>
            <w:proofErr w:type="gramStart"/>
            <w:r>
              <w:rPr>
                <w:b/>
                <w:sz w:val="18"/>
                <w:szCs w:val="18"/>
              </w:rPr>
              <w:t>g</w:t>
            </w:r>
            <w:r>
              <w:rPr>
                <w:b/>
                <w:sz w:val="18"/>
                <w:szCs w:val="18"/>
                <w:vertAlign w:val="superscript"/>
              </w:rPr>
              <w:t>.</w:t>
            </w:r>
            <w:r>
              <w:rPr>
                <w:b/>
                <w:sz w:val="18"/>
                <w:szCs w:val="18"/>
              </w:rPr>
              <w:t>time</w:t>
            </w:r>
            <w:proofErr w:type="spellEnd"/>
            <w:proofErr w:type="gramEnd"/>
            <w:r>
              <w:rPr>
                <w:b/>
                <w:sz w:val="18"/>
                <w:szCs w:val="18"/>
              </w:rPr>
              <w:t>/ml)</w:t>
            </w:r>
          </w:p>
        </w:tc>
        <w:tc>
          <w:tcPr>
            <w:tcW w:w="1399" w:type="dxa"/>
            <w:tcBorders>
              <w:top w:val="single" w:sz="4" w:space="0" w:color="auto"/>
              <w:left w:val="nil"/>
              <w:bottom w:val="single" w:sz="4" w:space="0" w:color="auto"/>
              <w:right w:val="nil"/>
            </w:tcBorders>
            <w:hideMark/>
          </w:tcPr>
          <w:p w:rsidR="00527329" w:rsidRDefault="00527329" w:rsidP="00270291">
            <w:pPr>
              <w:rPr>
                <w:sz w:val="18"/>
                <w:szCs w:val="18"/>
              </w:rPr>
            </w:pPr>
            <w:bookmarkStart w:id="1" w:name="OLE_LINK3"/>
            <w:bookmarkStart w:id="2" w:name="OLE_LINK4"/>
            <w:r>
              <w:rPr>
                <w:sz w:val="18"/>
                <w:szCs w:val="18"/>
              </w:rPr>
              <w:t xml:space="preserve">46,3 </w:t>
            </w:r>
            <w:r>
              <w:rPr>
                <w:sz w:val="18"/>
                <w:szCs w:val="18"/>
              </w:rPr>
              <w:sym w:font="Symbol" w:char="F0B1"/>
            </w:r>
            <w:r>
              <w:rPr>
                <w:sz w:val="18"/>
                <w:szCs w:val="18"/>
              </w:rPr>
              <w:t> 15,2</w:t>
            </w:r>
            <w:bookmarkEnd w:id="1"/>
            <w:bookmarkEnd w:id="2"/>
          </w:p>
        </w:tc>
        <w:tc>
          <w:tcPr>
            <w:tcW w:w="1560" w:type="dxa"/>
            <w:tcBorders>
              <w:top w:val="single" w:sz="4" w:space="0" w:color="auto"/>
              <w:left w:val="nil"/>
              <w:bottom w:val="single" w:sz="4" w:space="0" w:color="auto"/>
              <w:right w:val="nil"/>
            </w:tcBorders>
            <w:hideMark/>
          </w:tcPr>
          <w:p w:rsidR="00527329" w:rsidRDefault="00527329" w:rsidP="00270291">
            <w:pPr>
              <w:rPr>
                <w:sz w:val="18"/>
                <w:szCs w:val="18"/>
              </w:rPr>
            </w:pPr>
            <w:r>
              <w:rPr>
                <w:sz w:val="18"/>
                <w:szCs w:val="18"/>
                <w:lang w:val="en-US"/>
              </w:rPr>
              <w:t>68,1 ± 19,</w:t>
            </w:r>
            <w:r>
              <w:rPr>
                <w:sz w:val="18"/>
                <w:szCs w:val="18"/>
              </w:rPr>
              <w:t>8</w:t>
            </w:r>
          </w:p>
        </w:tc>
        <w:tc>
          <w:tcPr>
            <w:tcW w:w="1689" w:type="dxa"/>
            <w:tcBorders>
              <w:top w:val="single" w:sz="4" w:space="0" w:color="auto"/>
              <w:left w:val="nil"/>
              <w:bottom w:val="single" w:sz="4" w:space="0" w:color="auto"/>
              <w:right w:val="nil"/>
            </w:tcBorders>
            <w:hideMark/>
          </w:tcPr>
          <w:p w:rsidR="00527329" w:rsidRDefault="00527329" w:rsidP="00270291">
            <w:pPr>
              <w:rPr>
                <w:sz w:val="18"/>
                <w:szCs w:val="18"/>
              </w:rPr>
            </w:pPr>
            <w:r>
              <w:rPr>
                <w:sz w:val="18"/>
                <w:szCs w:val="18"/>
              </w:rPr>
              <w:t>64,3 ± 29,2</w:t>
            </w:r>
          </w:p>
        </w:tc>
        <w:tc>
          <w:tcPr>
            <w:tcW w:w="1664" w:type="dxa"/>
            <w:tcBorders>
              <w:top w:val="single" w:sz="4" w:space="0" w:color="auto"/>
              <w:left w:val="nil"/>
              <w:bottom w:val="single" w:sz="4" w:space="0" w:color="auto"/>
              <w:right w:val="nil"/>
            </w:tcBorders>
            <w:hideMark/>
          </w:tcPr>
          <w:p w:rsidR="00527329" w:rsidRDefault="00527329" w:rsidP="00270291">
            <w:pPr>
              <w:rPr>
                <w:sz w:val="18"/>
                <w:szCs w:val="18"/>
              </w:rPr>
            </w:pPr>
            <w:r>
              <w:rPr>
                <w:sz w:val="18"/>
                <w:szCs w:val="18"/>
              </w:rPr>
              <w:t>59,2 ± 15,1</w:t>
            </w:r>
          </w:p>
        </w:tc>
        <w:tc>
          <w:tcPr>
            <w:tcW w:w="1431" w:type="dxa"/>
            <w:tcBorders>
              <w:top w:val="single" w:sz="4" w:space="0" w:color="auto"/>
              <w:left w:val="nil"/>
              <w:bottom w:val="single" w:sz="4" w:space="0" w:color="auto"/>
              <w:right w:val="nil"/>
            </w:tcBorders>
            <w:hideMark/>
          </w:tcPr>
          <w:p w:rsidR="00527329" w:rsidRDefault="00527329" w:rsidP="00270291">
            <w:pPr>
              <w:rPr>
                <w:sz w:val="18"/>
                <w:szCs w:val="18"/>
              </w:rPr>
            </w:pPr>
            <w:r>
              <w:rPr>
                <w:sz w:val="18"/>
                <w:szCs w:val="18"/>
              </w:rPr>
              <w:t>50,3 ± 15,0</w:t>
            </w:r>
          </w:p>
        </w:tc>
      </w:tr>
      <w:tr w:rsidR="00527329" w:rsidTr="00270291">
        <w:tc>
          <w:tcPr>
            <w:tcW w:w="2111" w:type="dxa"/>
            <w:tcBorders>
              <w:top w:val="single" w:sz="4" w:space="0" w:color="auto"/>
              <w:left w:val="nil"/>
              <w:bottom w:val="single" w:sz="4" w:space="0" w:color="auto"/>
              <w:right w:val="nil"/>
            </w:tcBorders>
            <w:hideMark/>
          </w:tcPr>
          <w:p w:rsidR="00527329" w:rsidRDefault="00527329" w:rsidP="00270291">
            <w:pPr>
              <w:rPr>
                <w:b/>
                <w:sz w:val="18"/>
                <w:szCs w:val="18"/>
                <w:vertAlign w:val="subscript"/>
              </w:rPr>
            </w:pPr>
            <w:r>
              <w:rPr>
                <w:b/>
                <w:sz w:val="18"/>
                <w:szCs w:val="18"/>
              </w:rPr>
              <w:t>AUC</w:t>
            </w:r>
            <w:r>
              <w:rPr>
                <w:b/>
                <w:sz w:val="18"/>
                <w:szCs w:val="18"/>
                <w:vertAlign w:val="subscript"/>
              </w:rPr>
              <w:t>(0-24timer)</w:t>
            </w:r>
          </w:p>
          <w:p w:rsidR="00527329" w:rsidRDefault="00527329" w:rsidP="00270291">
            <w:pPr>
              <w:rPr>
                <w:sz w:val="18"/>
                <w:szCs w:val="18"/>
              </w:rPr>
            </w:pPr>
            <w:r>
              <w:rPr>
                <w:b/>
                <w:sz w:val="18"/>
                <w:szCs w:val="18"/>
              </w:rPr>
              <w:t xml:space="preserve"> </w:t>
            </w:r>
            <w:r>
              <w:rPr>
                <w:b/>
                <w:sz w:val="18"/>
                <w:szCs w:val="18"/>
                <w:vertAlign w:val="subscript"/>
              </w:rPr>
              <w:t>interval</w:t>
            </w:r>
          </w:p>
        </w:tc>
        <w:tc>
          <w:tcPr>
            <w:tcW w:w="1399" w:type="dxa"/>
            <w:tcBorders>
              <w:top w:val="single" w:sz="4" w:space="0" w:color="auto"/>
              <w:left w:val="nil"/>
              <w:bottom w:val="single" w:sz="4" w:space="0" w:color="auto"/>
              <w:right w:val="nil"/>
            </w:tcBorders>
            <w:hideMark/>
          </w:tcPr>
          <w:p w:rsidR="00527329" w:rsidRDefault="00527329" w:rsidP="00270291">
            <w:pPr>
              <w:rPr>
                <w:sz w:val="18"/>
                <w:szCs w:val="18"/>
              </w:rPr>
            </w:pPr>
            <w:r>
              <w:rPr>
                <w:rFonts w:eastAsia="SimSun"/>
                <w:sz w:val="18"/>
                <w:szCs w:val="18"/>
                <w:lang w:val="en-US" w:eastAsia="zh-CN"/>
              </w:rPr>
              <w:t>15,4 – 116,</w:t>
            </w:r>
            <w:r>
              <w:rPr>
                <w:rFonts w:eastAsia="SimSun"/>
                <w:sz w:val="18"/>
                <w:szCs w:val="18"/>
                <w:lang w:eastAsia="zh-CN"/>
              </w:rPr>
              <w:t>1</w:t>
            </w:r>
          </w:p>
        </w:tc>
        <w:tc>
          <w:tcPr>
            <w:tcW w:w="1560" w:type="dxa"/>
            <w:tcBorders>
              <w:top w:val="single" w:sz="4" w:space="0" w:color="auto"/>
              <w:left w:val="nil"/>
              <w:bottom w:val="single" w:sz="4" w:space="0" w:color="auto"/>
              <w:right w:val="nil"/>
            </w:tcBorders>
            <w:hideMark/>
          </w:tcPr>
          <w:p w:rsidR="00527329" w:rsidRDefault="00527329" w:rsidP="00270291">
            <w:pPr>
              <w:rPr>
                <w:sz w:val="18"/>
                <w:szCs w:val="18"/>
              </w:rPr>
            </w:pPr>
            <w:r>
              <w:rPr>
                <w:sz w:val="18"/>
                <w:szCs w:val="18"/>
              </w:rPr>
              <w:t xml:space="preserve">34 </w:t>
            </w:r>
            <w:r>
              <w:rPr>
                <w:sz w:val="18"/>
                <w:szCs w:val="18"/>
                <w:lang w:val="en-US"/>
              </w:rPr>
              <w:t>–</w:t>
            </w:r>
            <w:r>
              <w:rPr>
                <w:sz w:val="18"/>
                <w:szCs w:val="18"/>
              </w:rPr>
              <w:t xml:space="preserve"> 124</w:t>
            </w:r>
          </w:p>
        </w:tc>
        <w:tc>
          <w:tcPr>
            <w:tcW w:w="1689" w:type="dxa"/>
            <w:tcBorders>
              <w:top w:val="single" w:sz="4" w:space="0" w:color="auto"/>
              <w:left w:val="nil"/>
              <w:bottom w:val="single" w:sz="4" w:space="0" w:color="auto"/>
              <w:right w:val="nil"/>
            </w:tcBorders>
            <w:hideMark/>
          </w:tcPr>
          <w:p w:rsidR="00527329" w:rsidRDefault="00527329" w:rsidP="00270291">
            <w:pPr>
              <w:rPr>
                <w:sz w:val="18"/>
                <w:szCs w:val="18"/>
              </w:rPr>
            </w:pPr>
            <w:r>
              <w:rPr>
                <w:sz w:val="18"/>
                <w:szCs w:val="18"/>
                <w:lang w:val="en-US"/>
              </w:rPr>
              <w:t>34 –</w:t>
            </w:r>
            <w:r>
              <w:rPr>
                <w:sz w:val="18"/>
                <w:szCs w:val="18"/>
              </w:rPr>
              <w:t xml:space="preserve"> 152</w:t>
            </w:r>
          </w:p>
        </w:tc>
        <w:tc>
          <w:tcPr>
            <w:tcW w:w="1664" w:type="dxa"/>
            <w:tcBorders>
              <w:top w:val="single" w:sz="4" w:space="0" w:color="auto"/>
              <w:left w:val="nil"/>
              <w:bottom w:val="single" w:sz="4" w:space="0" w:color="auto"/>
              <w:right w:val="nil"/>
            </w:tcBorders>
            <w:hideMark/>
          </w:tcPr>
          <w:p w:rsidR="00527329" w:rsidRDefault="00527329" w:rsidP="00270291">
            <w:pPr>
              <w:rPr>
                <w:sz w:val="18"/>
                <w:szCs w:val="18"/>
              </w:rPr>
            </w:pPr>
            <w:r>
              <w:rPr>
                <w:sz w:val="18"/>
                <w:szCs w:val="18"/>
                <w:lang w:val="en-US"/>
              </w:rPr>
              <w:t>3</w:t>
            </w:r>
            <w:r>
              <w:rPr>
                <w:sz w:val="18"/>
                <w:szCs w:val="18"/>
              </w:rPr>
              <w:t xml:space="preserve">6 </w:t>
            </w:r>
            <w:r>
              <w:rPr>
                <w:sz w:val="18"/>
                <w:szCs w:val="18"/>
                <w:lang w:val="en-US"/>
              </w:rPr>
              <w:t>–</w:t>
            </w:r>
            <w:r>
              <w:rPr>
                <w:sz w:val="18"/>
                <w:szCs w:val="18"/>
              </w:rPr>
              <w:t xml:space="preserve"> 108</w:t>
            </w:r>
          </w:p>
        </w:tc>
        <w:tc>
          <w:tcPr>
            <w:tcW w:w="1431" w:type="dxa"/>
            <w:tcBorders>
              <w:top w:val="single" w:sz="4" w:space="0" w:color="auto"/>
              <w:left w:val="nil"/>
              <w:bottom w:val="single" w:sz="4" w:space="0" w:color="auto"/>
              <w:right w:val="nil"/>
            </w:tcBorders>
            <w:hideMark/>
          </w:tcPr>
          <w:p w:rsidR="00527329" w:rsidRDefault="00527329" w:rsidP="00270291">
            <w:pPr>
              <w:rPr>
                <w:sz w:val="18"/>
                <w:szCs w:val="18"/>
              </w:rPr>
            </w:pPr>
            <w:r>
              <w:rPr>
                <w:sz w:val="18"/>
                <w:szCs w:val="18"/>
              </w:rPr>
              <w:t>22-93</w:t>
            </w:r>
          </w:p>
        </w:tc>
      </w:tr>
      <w:tr w:rsidR="00527329" w:rsidTr="00270291">
        <w:tc>
          <w:tcPr>
            <w:tcW w:w="2111" w:type="dxa"/>
            <w:tcBorders>
              <w:top w:val="single" w:sz="4" w:space="0" w:color="auto"/>
              <w:left w:val="nil"/>
              <w:bottom w:val="nil"/>
              <w:right w:val="nil"/>
            </w:tcBorders>
            <w:hideMark/>
          </w:tcPr>
          <w:p w:rsidR="00527329" w:rsidRDefault="00527329" w:rsidP="00270291">
            <w:pPr>
              <w:rPr>
                <w:b/>
                <w:sz w:val="18"/>
                <w:szCs w:val="18"/>
              </w:rPr>
            </w:pPr>
            <w:proofErr w:type="spellStart"/>
            <w:r>
              <w:rPr>
                <w:b/>
                <w:sz w:val="18"/>
                <w:szCs w:val="18"/>
              </w:rPr>
              <w:t>C</w:t>
            </w:r>
            <w:r>
              <w:rPr>
                <w:b/>
                <w:sz w:val="18"/>
                <w:szCs w:val="18"/>
                <w:vertAlign w:val="subscript"/>
              </w:rPr>
              <w:t>max</w:t>
            </w:r>
            <w:proofErr w:type="spellEnd"/>
            <w:r>
              <w:rPr>
                <w:b/>
                <w:sz w:val="18"/>
                <w:szCs w:val="18"/>
              </w:rPr>
              <w:t xml:space="preserve"> (</w:t>
            </w:r>
            <w:r>
              <w:rPr>
                <w:b/>
                <w:sz w:val="18"/>
                <w:szCs w:val="18"/>
              </w:rPr>
              <w:sym w:font="Symbol" w:char="F06D"/>
            </w:r>
            <w:r>
              <w:rPr>
                <w:b/>
                <w:sz w:val="18"/>
                <w:szCs w:val="18"/>
              </w:rPr>
              <w:t>g/ml)</w:t>
            </w:r>
          </w:p>
        </w:tc>
        <w:tc>
          <w:tcPr>
            <w:tcW w:w="1399" w:type="dxa"/>
            <w:tcBorders>
              <w:top w:val="single" w:sz="4" w:space="0" w:color="auto"/>
              <w:left w:val="nil"/>
              <w:bottom w:val="nil"/>
              <w:right w:val="nil"/>
            </w:tcBorders>
            <w:hideMark/>
          </w:tcPr>
          <w:p w:rsidR="00527329" w:rsidRDefault="00527329" w:rsidP="00270291">
            <w:pPr>
              <w:rPr>
                <w:sz w:val="18"/>
                <w:szCs w:val="18"/>
              </w:rPr>
            </w:pPr>
            <w:r>
              <w:rPr>
                <w:sz w:val="18"/>
                <w:szCs w:val="18"/>
              </w:rPr>
              <w:t xml:space="preserve">5,3 </w:t>
            </w:r>
            <w:r>
              <w:rPr>
                <w:sz w:val="18"/>
                <w:szCs w:val="18"/>
              </w:rPr>
              <w:sym w:font="Symbol" w:char="F0B1"/>
            </w:r>
            <w:r>
              <w:rPr>
                <w:sz w:val="18"/>
                <w:szCs w:val="18"/>
              </w:rPr>
              <w:t> 1,5</w:t>
            </w:r>
          </w:p>
        </w:tc>
        <w:tc>
          <w:tcPr>
            <w:tcW w:w="1560" w:type="dxa"/>
            <w:tcBorders>
              <w:top w:val="single" w:sz="4" w:space="0" w:color="auto"/>
              <w:left w:val="nil"/>
              <w:bottom w:val="nil"/>
              <w:right w:val="nil"/>
            </w:tcBorders>
            <w:hideMark/>
          </w:tcPr>
          <w:p w:rsidR="00527329" w:rsidRDefault="00527329" w:rsidP="00270291">
            <w:pPr>
              <w:rPr>
                <w:sz w:val="18"/>
                <w:szCs w:val="18"/>
              </w:rPr>
            </w:pPr>
            <w:r>
              <w:rPr>
                <w:rStyle w:val="TextTi10Char"/>
                <w:rFonts w:eastAsia="SimSun"/>
                <w:sz w:val="18"/>
                <w:szCs w:val="18"/>
              </w:rPr>
              <w:t xml:space="preserve">10,5 </w:t>
            </w:r>
            <w:r>
              <w:rPr>
                <w:sz w:val="18"/>
                <w:szCs w:val="18"/>
              </w:rPr>
              <w:t>±</w:t>
            </w:r>
            <w:r>
              <w:rPr>
                <w:rStyle w:val="TextTi10Char"/>
                <w:rFonts w:eastAsia="SimSun"/>
                <w:sz w:val="18"/>
                <w:szCs w:val="18"/>
              </w:rPr>
              <w:t xml:space="preserve"> 3,36</w:t>
            </w:r>
          </w:p>
        </w:tc>
        <w:tc>
          <w:tcPr>
            <w:tcW w:w="1689" w:type="dxa"/>
            <w:tcBorders>
              <w:top w:val="single" w:sz="4" w:space="0" w:color="auto"/>
              <w:left w:val="nil"/>
              <w:bottom w:val="nil"/>
              <w:right w:val="nil"/>
            </w:tcBorders>
            <w:hideMark/>
          </w:tcPr>
          <w:p w:rsidR="00527329" w:rsidRDefault="00527329" w:rsidP="00270291">
            <w:pPr>
              <w:rPr>
                <w:sz w:val="18"/>
                <w:szCs w:val="18"/>
              </w:rPr>
            </w:pPr>
            <w:r>
              <w:rPr>
                <w:sz w:val="18"/>
                <w:szCs w:val="18"/>
              </w:rPr>
              <w:t>10,3 ± 3,3</w:t>
            </w:r>
          </w:p>
        </w:tc>
        <w:tc>
          <w:tcPr>
            <w:tcW w:w="1664" w:type="dxa"/>
            <w:tcBorders>
              <w:top w:val="single" w:sz="4" w:space="0" w:color="auto"/>
              <w:left w:val="nil"/>
              <w:bottom w:val="nil"/>
              <w:right w:val="nil"/>
            </w:tcBorders>
            <w:hideMark/>
          </w:tcPr>
          <w:p w:rsidR="00527329" w:rsidRDefault="00527329" w:rsidP="00270291">
            <w:pPr>
              <w:rPr>
                <w:sz w:val="18"/>
                <w:szCs w:val="18"/>
              </w:rPr>
            </w:pPr>
            <w:r>
              <w:rPr>
                <w:sz w:val="18"/>
                <w:szCs w:val="18"/>
              </w:rPr>
              <w:t>9,4 ± 2,7</w:t>
            </w:r>
          </w:p>
        </w:tc>
        <w:tc>
          <w:tcPr>
            <w:tcW w:w="1431" w:type="dxa"/>
            <w:tcBorders>
              <w:top w:val="single" w:sz="4" w:space="0" w:color="auto"/>
              <w:left w:val="nil"/>
              <w:bottom w:val="nil"/>
              <w:right w:val="nil"/>
            </w:tcBorders>
            <w:hideMark/>
          </w:tcPr>
          <w:p w:rsidR="00527329" w:rsidRDefault="00527329" w:rsidP="00270291">
            <w:pPr>
              <w:rPr>
                <w:sz w:val="18"/>
                <w:szCs w:val="18"/>
              </w:rPr>
            </w:pPr>
            <w:r>
              <w:rPr>
                <w:sz w:val="18"/>
                <w:szCs w:val="18"/>
              </w:rPr>
              <w:t>8,0 ± 2,4</w:t>
            </w:r>
          </w:p>
        </w:tc>
      </w:tr>
    </w:tbl>
    <w:p w:rsidR="00527329" w:rsidRDefault="00527329" w:rsidP="00527329">
      <w:pPr>
        <w:rPr>
          <w:vanish/>
          <w:sz w:val="18"/>
          <w:szCs w:val="18"/>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978"/>
        <w:gridCol w:w="1463"/>
        <w:gridCol w:w="1528"/>
        <w:gridCol w:w="1648"/>
        <w:gridCol w:w="1632"/>
        <w:gridCol w:w="1389"/>
      </w:tblGrid>
      <w:tr w:rsidR="00527329" w:rsidTr="00270291">
        <w:tc>
          <w:tcPr>
            <w:tcW w:w="2014" w:type="dxa"/>
            <w:tcBorders>
              <w:top w:val="single" w:sz="4" w:space="0" w:color="auto"/>
              <w:left w:val="nil"/>
              <w:bottom w:val="single" w:sz="4" w:space="0" w:color="auto"/>
              <w:right w:val="nil"/>
            </w:tcBorders>
            <w:hideMark/>
          </w:tcPr>
          <w:p w:rsidR="00527329" w:rsidRDefault="00527329" w:rsidP="00270291">
            <w:pPr>
              <w:rPr>
                <w:b/>
                <w:sz w:val="18"/>
                <w:szCs w:val="18"/>
              </w:rPr>
            </w:pPr>
            <w:proofErr w:type="spellStart"/>
            <w:r>
              <w:rPr>
                <w:b/>
                <w:sz w:val="18"/>
                <w:szCs w:val="18"/>
              </w:rPr>
              <w:t>Clearance</w:t>
            </w:r>
            <w:proofErr w:type="spellEnd"/>
            <w:r>
              <w:rPr>
                <w:b/>
                <w:sz w:val="18"/>
                <w:szCs w:val="18"/>
              </w:rPr>
              <w:t xml:space="preserve"> (l/time)</w:t>
            </w:r>
          </w:p>
        </w:tc>
        <w:tc>
          <w:tcPr>
            <w:tcW w:w="1496" w:type="dxa"/>
            <w:tcBorders>
              <w:top w:val="single" w:sz="4" w:space="0" w:color="auto"/>
              <w:left w:val="nil"/>
              <w:bottom w:val="single" w:sz="4" w:space="0" w:color="auto"/>
              <w:right w:val="nil"/>
            </w:tcBorders>
            <w:hideMark/>
          </w:tcPr>
          <w:p w:rsidR="00527329" w:rsidRDefault="00527329" w:rsidP="00270291">
            <w:pPr>
              <w:rPr>
                <w:sz w:val="18"/>
                <w:szCs w:val="18"/>
              </w:rPr>
            </w:pPr>
            <w:r>
              <w:rPr>
                <w:sz w:val="18"/>
                <w:szCs w:val="18"/>
              </w:rPr>
              <w:t xml:space="preserve"> 12,7 ± 4,5</w:t>
            </w:r>
          </w:p>
        </w:tc>
        <w:tc>
          <w:tcPr>
            <w:tcW w:w="1560" w:type="dxa"/>
            <w:tcBorders>
              <w:top w:val="single" w:sz="4" w:space="0" w:color="auto"/>
              <w:left w:val="nil"/>
              <w:bottom w:val="single" w:sz="4" w:space="0" w:color="auto"/>
              <w:right w:val="nil"/>
            </w:tcBorders>
            <w:hideMark/>
          </w:tcPr>
          <w:p w:rsidR="00527329" w:rsidRDefault="00527329" w:rsidP="00270291">
            <w:pPr>
              <w:rPr>
                <w:sz w:val="18"/>
                <w:szCs w:val="18"/>
              </w:rPr>
            </w:pPr>
            <w:r>
              <w:rPr>
                <w:rStyle w:val="TextTi10Char"/>
                <w:rFonts w:eastAsia="SimSun"/>
                <w:sz w:val="18"/>
                <w:szCs w:val="18"/>
              </w:rPr>
              <w:t xml:space="preserve">1,25 </w:t>
            </w:r>
            <w:r>
              <w:rPr>
                <w:sz w:val="18"/>
                <w:szCs w:val="18"/>
              </w:rPr>
              <w:t>±</w:t>
            </w:r>
            <w:r>
              <w:rPr>
                <w:rStyle w:val="TextTi10Char"/>
                <w:rFonts w:eastAsia="SimSun"/>
                <w:sz w:val="18"/>
                <w:szCs w:val="18"/>
              </w:rPr>
              <w:t xml:space="preserve"> 0,473</w:t>
            </w:r>
          </w:p>
        </w:tc>
        <w:tc>
          <w:tcPr>
            <w:tcW w:w="1687" w:type="dxa"/>
            <w:tcBorders>
              <w:top w:val="single" w:sz="4" w:space="0" w:color="auto"/>
              <w:left w:val="nil"/>
              <w:bottom w:val="single" w:sz="4" w:space="0" w:color="auto"/>
              <w:right w:val="nil"/>
            </w:tcBorders>
            <w:hideMark/>
          </w:tcPr>
          <w:p w:rsidR="00527329" w:rsidRDefault="00527329" w:rsidP="00270291">
            <w:pPr>
              <w:rPr>
                <w:sz w:val="18"/>
                <w:szCs w:val="18"/>
              </w:rPr>
            </w:pPr>
            <w:r>
              <w:rPr>
                <w:sz w:val="18"/>
                <w:szCs w:val="18"/>
              </w:rPr>
              <w:t>2,5 ± 2,4</w:t>
            </w:r>
          </w:p>
        </w:tc>
        <w:tc>
          <w:tcPr>
            <w:tcW w:w="1674" w:type="dxa"/>
            <w:tcBorders>
              <w:top w:val="single" w:sz="4" w:space="0" w:color="auto"/>
              <w:left w:val="nil"/>
              <w:bottom w:val="single" w:sz="4" w:space="0" w:color="auto"/>
              <w:right w:val="nil"/>
            </w:tcBorders>
            <w:hideMark/>
          </w:tcPr>
          <w:p w:rsidR="00527329" w:rsidRDefault="00527329" w:rsidP="00270291">
            <w:pPr>
              <w:rPr>
                <w:sz w:val="18"/>
                <w:szCs w:val="18"/>
              </w:rPr>
            </w:pPr>
            <w:r>
              <w:rPr>
                <w:sz w:val="18"/>
                <w:szCs w:val="18"/>
              </w:rPr>
              <w:t>4,5 ± 2,9</w:t>
            </w:r>
          </w:p>
        </w:tc>
        <w:tc>
          <w:tcPr>
            <w:tcW w:w="1423" w:type="dxa"/>
            <w:tcBorders>
              <w:top w:val="single" w:sz="4" w:space="0" w:color="auto"/>
              <w:left w:val="nil"/>
              <w:bottom w:val="single" w:sz="4" w:space="0" w:color="auto"/>
              <w:right w:val="nil"/>
            </w:tcBorders>
            <w:hideMark/>
          </w:tcPr>
          <w:p w:rsidR="00527329" w:rsidRDefault="00527329" w:rsidP="00270291">
            <w:pPr>
              <w:rPr>
                <w:sz w:val="18"/>
                <w:szCs w:val="18"/>
              </w:rPr>
            </w:pPr>
            <w:r>
              <w:rPr>
                <w:sz w:val="18"/>
                <w:szCs w:val="18"/>
              </w:rPr>
              <w:t>6,4 ± 2,9</w:t>
            </w:r>
          </w:p>
        </w:tc>
      </w:tr>
      <w:tr w:rsidR="00527329" w:rsidTr="00270291">
        <w:tc>
          <w:tcPr>
            <w:tcW w:w="2014" w:type="dxa"/>
            <w:tcBorders>
              <w:top w:val="single" w:sz="4" w:space="0" w:color="auto"/>
              <w:left w:val="nil"/>
              <w:bottom w:val="single" w:sz="4" w:space="0" w:color="auto"/>
              <w:right w:val="nil"/>
            </w:tcBorders>
            <w:hideMark/>
          </w:tcPr>
          <w:p w:rsidR="00527329" w:rsidRDefault="00527329" w:rsidP="00270291">
            <w:pPr>
              <w:rPr>
                <w:b/>
                <w:sz w:val="18"/>
                <w:szCs w:val="18"/>
              </w:rPr>
            </w:pPr>
            <w:r>
              <w:rPr>
                <w:b/>
                <w:sz w:val="18"/>
                <w:szCs w:val="18"/>
              </w:rPr>
              <w:t>t</w:t>
            </w:r>
            <w:r>
              <w:rPr>
                <w:b/>
                <w:sz w:val="18"/>
                <w:szCs w:val="18"/>
                <w:vertAlign w:val="subscript"/>
              </w:rPr>
              <w:t>1/2</w:t>
            </w:r>
            <w:r>
              <w:rPr>
                <w:b/>
                <w:sz w:val="18"/>
                <w:szCs w:val="18"/>
              </w:rPr>
              <w:t xml:space="preserve"> (timer)</w:t>
            </w:r>
          </w:p>
        </w:tc>
        <w:tc>
          <w:tcPr>
            <w:tcW w:w="1496" w:type="dxa"/>
            <w:tcBorders>
              <w:top w:val="single" w:sz="4" w:space="0" w:color="auto"/>
              <w:left w:val="nil"/>
              <w:bottom w:val="single" w:sz="4" w:space="0" w:color="auto"/>
              <w:right w:val="nil"/>
            </w:tcBorders>
            <w:hideMark/>
          </w:tcPr>
          <w:p w:rsidR="00527329" w:rsidRDefault="00527329" w:rsidP="00270291">
            <w:pPr>
              <w:rPr>
                <w:sz w:val="18"/>
                <w:szCs w:val="18"/>
              </w:rPr>
            </w:pPr>
            <w:r>
              <w:rPr>
                <w:sz w:val="18"/>
                <w:szCs w:val="18"/>
              </w:rPr>
              <w:t xml:space="preserve">  6,5 ± 1,4</w:t>
            </w:r>
          </w:p>
        </w:tc>
        <w:tc>
          <w:tcPr>
            <w:tcW w:w="1560" w:type="dxa"/>
            <w:tcBorders>
              <w:top w:val="single" w:sz="4" w:space="0" w:color="auto"/>
              <w:left w:val="nil"/>
              <w:bottom w:val="single" w:sz="4" w:space="0" w:color="auto"/>
              <w:right w:val="nil"/>
            </w:tcBorders>
            <w:hideMark/>
          </w:tcPr>
          <w:p w:rsidR="00527329" w:rsidRDefault="00527329" w:rsidP="00270291">
            <w:pPr>
              <w:rPr>
                <w:sz w:val="18"/>
                <w:szCs w:val="18"/>
              </w:rPr>
            </w:pPr>
            <w:r>
              <w:rPr>
                <w:rStyle w:val="TextTi10Char"/>
                <w:rFonts w:eastAsia="SimSun"/>
                <w:sz w:val="18"/>
                <w:szCs w:val="18"/>
              </w:rPr>
              <w:t xml:space="preserve">1,97 </w:t>
            </w:r>
            <w:r>
              <w:rPr>
                <w:sz w:val="18"/>
                <w:szCs w:val="18"/>
              </w:rPr>
              <w:t>±</w:t>
            </w:r>
            <w:r>
              <w:rPr>
                <w:rStyle w:val="TextTi10Char"/>
                <w:rFonts w:eastAsia="SimSun"/>
                <w:sz w:val="18"/>
                <w:szCs w:val="18"/>
              </w:rPr>
              <w:t xml:space="preserve"> 0,185</w:t>
            </w:r>
          </w:p>
        </w:tc>
        <w:tc>
          <w:tcPr>
            <w:tcW w:w="1687" w:type="dxa"/>
            <w:tcBorders>
              <w:top w:val="single" w:sz="4" w:space="0" w:color="auto"/>
              <w:left w:val="nil"/>
              <w:bottom w:val="single" w:sz="4" w:space="0" w:color="auto"/>
              <w:right w:val="nil"/>
            </w:tcBorders>
            <w:hideMark/>
          </w:tcPr>
          <w:p w:rsidR="00527329" w:rsidRDefault="00527329" w:rsidP="00270291">
            <w:pPr>
              <w:rPr>
                <w:sz w:val="18"/>
                <w:szCs w:val="18"/>
              </w:rPr>
            </w:pPr>
            <w:r>
              <w:rPr>
                <w:sz w:val="18"/>
                <w:szCs w:val="18"/>
              </w:rPr>
              <w:t>3,1 ±1,4</w:t>
            </w:r>
          </w:p>
        </w:tc>
        <w:tc>
          <w:tcPr>
            <w:tcW w:w="1674" w:type="dxa"/>
            <w:tcBorders>
              <w:top w:val="single" w:sz="4" w:space="0" w:color="auto"/>
              <w:left w:val="nil"/>
              <w:bottom w:val="single" w:sz="4" w:space="0" w:color="auto"/>
              <w:right w:val="nil"/>
            </w:tcBorders>
            <w:hideMark/>
          </w:tcPr>
          <w:p w:rsidR="00527329" w:rsidRDefault="00527329" w:rsidP="00270291">
            <w:pPr>
              <w:rPr>
                <w:sz w:val="18"/>
                <w:szCs w:val="18"/>
              </w:rPr>
            </w:pPr>
            <w:r>
              <w:rPr>
                <w:sz w:val="18"/>
                <w:szCs w:val="18"/>
              </w:rPr>
              <w:t>4,1 ± 1,3</w:t>
            </w:r>
          </w:p>
        </w:tc>
        <w:tc>
          <w:tcPr>
            <w:tcW w:w="1423" w:type="dxa"/>
            <w:tcBorders>
              <w:top w:val="single" w:sz="4" w:space="0" w:color="auto"/>
              <w:left w:val="nil"/>
              <w:bottom w:val="single" w:sz="4" w:space="0" w:color="auto"/>
              <w:right w:val="nil"/>
            </w:tcBorders>
            <w:hideMark/>
          </w:tcPr>
          <w:p w:rsidR="00527329" w:rsidRDefault="00527329" w:rsidP="00270291">
            <w:pPr>
              <w:rPr>
                <w:sz w:val="18"/>
                <w:szCs w:val="18"/>
              </w:rPr>
            </w:pPr>
            <w:r>
              <w:rPr>
                <w:sz w:val="18"/>
                <w:szCs w:val="18"/>
              </w:rPr>
              <w:t>5,5 ± 1,1</w:t>
            </w:r>
          </w:p>
        </w:tc>
      </w:tr>
    </w:tbl>
    <w:p w:rsidR="00527329" w:rsidRDefault="00527329" w:rsidP="00527329">
      <w:pPr>
        <w:ind w:left="851" w:hanging="851"/>
        <w:rPr>
          <w:sz w:val="24"/>
          <w:szCs w:val="24"/>
          <w:lang w:val="en-US"/>
        </w:rPr>
      </w:pPr>
      <w:r>
        <w:rPr>
          <w:sz w:val="24"/>
          <w:szCs w:val="24"/>
          <w:lang w:val="en-US"/>
        </w:rPr>
        <w:t xml:space="preserve">* </w:t>
      </w:r>
      <w:proofErr w:type="spellStart"/>
      <w:r>
        <w:rPr>
          <w:sz w:val="24"/>
          <w:szCs w:val="24"/>
          <w:lang w:val="en-US"/>
        </w:rPr>
        <w:t>Uddrag</w:t>
      </w:r>
      <w:proofErr w:type="spellEnd"/>
      <w:r>
        <w:rPr>
          <w:sz w:val="24"/>
          <w:szCs w:val="24"/>
          <w:lang w:val="en-US"/>
        </w:rPr>
        <w:t xml:space="preserve"> </w:t>
      </w:r>
      <w:proofErr w:type="spellStart"/>
      <w:r>
        <w:rPr>
          <w:sz w:val="24"/>
          <w:szCs w:val="24"/>
          <w:lang w:val="en-US"/>
        </w:rPr>
        <w:t>fra</w:t>
      </w:r>
      <w:proofErr w:type="spellEnd"/>
      <w:r>
        <w:rPr>
          <w:sz w:val="24"/>
          <w:szCs w:val="24"/>
          <w:lang w:val="en-US"/>
        </w:rPr>
        <w:t xml:space="preserve"> </w:t>
      </w:r>
      <w:proofErr w:type="spellStart"/>
      <w:r>
        <w:rPr>
          <w:sz w:val="24"/>
          <w:szCs w:val="24"/>
          <w:lang w:val="en-US"/>
        </w:rPr>
        <w:t>studierapport</w:t>
      </w:r>
      <w:proofErr w:type="spellEnd"/>
      <w:r>
        <w:rPr>
          <w:sz w:val="24"/>
          <w:szCs w:val="24"/>
          <w:lang w:val="en-US"/>
        </w:rPr>
        <w:t xml:space="preserve"> PV 16000</w:t>
      </w:r>
    </w:p>
    <w:p w:rsidR="00527329" w:rsidRDefault="00527329" w:rsidP="002F67BF">
      <w:pPr>
        <w:rPr>
          <w:sz w:val="24"/>
          <w:szCs w:val="24"/>
        </w:rPr>
      </w:pPr>
    </w:p>
    <w:p w:rsidR="00527329" w:rsidRDefault="00527329" w:rsidP="00527329">
      <w:pPr>
        <w:ind w:left="851"/>
        <w:rPr>
          <w:sz w:val="24"/>
          <w:szCs w:val="24"/>
        </w:rPr>
      </w:pPr>
      <w:proofErr w:type="spellStart"/>
      <w:r>
        <w:rPr>
          <w:sz w:val="24"/>
          <w:szCs w:val="24"/>
        </w:rPr>
        <w:t>Valganciclovir</w:t>
      </w:r>
      <w:proofErr w:type="spellEnd"/>
      <w:r>
        <w:rPr>
          <w:sz w:val="24"/>
          <w:szCs w:val="24"/>
        </w:rPr>
        <w:t xml:space="preserve">-doseringen én gang daglig i begge ovennævnte studier var baseret på legemsoverflade (BSA) og </w:t>
      </w:r>
      <w:proofErr w:type="spellStart"/>
      <w:r>
        <w:rPr>
          <w:sz w:val="24"/>
          <w:szCs w:val="24"/>
        </w:rPr>
        <w:t>kreatininclearance</w:t>
      </w:r>
      <w:proofErr w:type="spellEnd"/>
      <w:r>
        <w:rPr>
          <w:sz w:val="24"/>
          <w:szCs w:val="24"/>
        </w:rPr>
        <w:t xml:space="preserve"> (</w:t>
      </w:r>
      <w:proofErr w:type="spellStart"/>
      <w:r>
        <w:rPr>
          <w:sz w:val="24"/>
          <w:szCs w:val="24"/>
        </w:rPr>
        <w:t>CrCl</w:t>
      </w:r>
      <w:proofErr w:type="spellEnd"/>
      <w:r>
        <w:rPr>
          <w:sz w:val="24"/>
          <w:szCs w:val="24"/>
        </w:rPr>
        <w:t>) udledt fra en modificeret Schwartz formel og blev beregnet af doseringsberegningen, som vist i pkt. 4.2.</w:t>
      </w:r>
    </w:p>
    <w:p w:rsidR="00527329" w:rsidRDefault="00527329" w:rsidP="00527329">
      <w:pPr>
        <w:rPr>
          <w:sz w:val="24"/>
          <w:szCs w:val="24"/>
        </w:rPr>
      </w:pPr>
    </w:p>
    <w:p w:rsidR="00527329" w:rsidRDefault="00527329" w:rsidP="00527329">
      <w:pPr>
        <w:ind w:left="851"/>
        <w:rPr>
          <w:sz w:val="24"/>
          <w:szCs w:val="24"/>
        </w:rPr>
      </w:pPr>
      <w:proofErr w:type="spellStart"/>
      <w:r>
        <w:rPr>
          <w:sz w:val="24"/>
          <w:szCs w:val="24"/>
        </w:rPr>
        <w:t>Ganciclovirs</w:t>
      </w:r>
      <w:proofErr w:type="spellEnd"/>
      <w:r>
        <w:rPr>
          <w:sz w:val="24"/>
          <w:szCs w:val="24"/>
        </w:rPr>
        <w:t xml:space="preserve"> farmakokinetik efter administration af </w:t>
      </w:r>
      <w:proofErr w:type="spellStart"/>
      <w:r>
        <w:rPr>
          <w:sz w:val="24"/>
          <w:szCs w:val="24"/>
        </w:rPr>
        <w:t>valganciclovir</w:t>
      </w:r>
      <w:proofErr w:type="spellEnd"/>
      <w:r>
        <w:rPr>
          <w:sz w:val="24"/>
          <w:szCs w:val="24"/>
        </w:rPr>
        <w:t xml:space="preserve"> blev også undersøgt i to studier hos nyfødte og spædbørn med symptomatisk medfødt CMV-sygdom. I det første studie fik 24 nyfødte i alderen 8 til 34 dage</w:t>
      </w:r>
      <w:r>
        <w:rPr>
          <w:rFonts w:eastAsia="SimSun"/>
          <w:sz w:val="24"/>
          <w:szCs w:val="24"/>
          <w:lang w:eastAsia="zh-CN"/>
        </w:rPr>
        <w:t xml:space="preserve"> 6 mg/kg intravenøs </w:t>
      </w:r>
      <w:proofErr w:type="spellStart"/>
      <w:r>
        <w:rPr>
          <w:rFonts w:eastAsia="SimSun"/>
          <w:sz w:val="24"/>
          <w:szCs w:val="24"/>
          <w:lang w:eastAsia="zh-CN"/>
        </w:rPr>
        <w:t>ganciclovir</w:t>
      </w:r>
      <w:proofErr w:type="spellEnd"/>
      <w:r>
        <w:rPr>
          <w:rFonts w:eastAsia="SimSun"/>
          <w:sz w:val="24"/>
          <w:szCs w:val="24"/>
          <w:lang w:eastAsia="zh-CN"/>
        </w:rPr>
        <w:t xml:space="preserve"> to gange daglig. Patienter blev derefter behandlet med oral </w:t>
      </w:r>
      <w:proofErr w:type="spellStart"/>
      <w:r>
        <w:rPr>
          <w:rFonts w:eastAsia="SimSun"/>
          <w:sz w:val="24"/>
          <w:szCs w:val="24"/>
          <w:lang w:eastAsia="zh-CN"/>
        </w:rPr>
        <w:t>valganciclovir</w:t>
      </w:r>
      <w:proofErr w:type="spellEnd"/>
      <w:r>
        <w:rPr>
          <w:rFonts w:eastAsia="SimSun"/>
          <w:sz w:val="24"/>
          <w:szCs w:val="24"/>
          <w:lang w:eastAsia="zh-CN"/>
        </w:rPr>
        <w:t xml:space="preserve">, hvor dosen af </w:t>
      </w:r>
      <w:proofErr w:type="spellStart"/>
      <w:r>
        <w:rPr>
          <w:rFonts w:eastAsia="SimSun"/>
          <w:sz w:val="24"/>
          <w:szCs w:val="24"/>
          <w:lang w:eastAsia="zh-CN"/>
        </w:rPr>
        <w:t>valganciclovir</w:t>
      </w:r>
      <w:proofErr w:type="spellEnd"/>
      <w:r>
        <w:rPr>
          <w:rFonts w:eastAsia="SimSun"/>
          <w:sz w:val="24"/>
          <w:szCs w:val="24"/>
          <w:lang w:eastAsia="zh-CN"/>
        </w:rPr>
        <w:t xml:space="preserve"> pulver til oral suspension varierede fra 14 mg/kg til 20 mg/kg to gange daglig. Den totale behandlingsperiode var 6 uger. En dosis på 16 mg/kg to gange daglig af </w:t>
      </w:r>
      <w:proofErr w:type="spellStart"/>
      <w:r>
        <w:rPr>
          <w:rFonts w:eastAsia="SimSun"/>
          <w:sz w:val="24"/>
          <w:szCs w:val="24"/>
          <w:lang w:eastAsia="zh-CN"/>
        </w:rPr>
        <w:t>valganciclovir</w:t>
      </w:r>
      <w:proofErr w:type="spellEnd"/>
      <w:r>
        <w:rPr>
          <w:rFonts w:eastAsia="SimSun"/>
          <w:sz w:val="24"/>
          <w:szCs w:val="24"/>
          <w:lang w:eastAsia="zh-CN"/>
        </w:rPr>
        <w:t xml:space="preserve"> pulver til oral suspension gav hos nyfødte sammenlignelig </w:t>
      </w:r>
      <w:proofErr w:type="spellStart"/>
      <w:r>
        <w:rPr>
          <w:rFonts w:eastAsia="SimSun"/>
          <w:sz w:val="24"/>
          <w:szCs w:val="24"/>
          <w:lang w:eastAsia="zh-CN"/>
        </w:rPr>
        <w:t>ganciclovir</w:t>
      </w:r>
      <w:proofErr w:type="spellEnd"/>
      <w:r>
        <w:rPr>
          <w:rFonts w:eastAsia="SimSun"/>
          <w:sz w:val="24"/>
          <w:szCs w:val="24"/>
          <w:lang w:eastAsia="zh-CN"/>
        </w:rPr>
        <w:t xml:space="preserve">-eksponering som med en dosis på 6 mg/kg intravenøs </w:t>
      </w:r>
      <w:proofErr w:type="spellStart"/>
      <w:r>
        <w:rPr>
          <w:rFonts w:eastAsia="SimSun"/>
          <w:sz w:val="24"/>
          <w:szCs w:val="24"/>
          <w:lang w:eastAsia="zh-CN"/>
        </w:rPr>
        <w:t>ganciclovir</w:t>
      </w:r>
      <w:proofErr w:type="spellEnd"/>
      <w:r>
        <w:rPr>
          <w:rFonts w:eastAsia="SimSun"/>
          <w:sz w:val="24"/>
          <w:szCs w:val="24"/>
          <w:lang w:eastAsia="zh-CN"/>
        </w:rPr>
        <w:t xml:space="preserve"> to gange daglig og opnåede </w:t>
      </w:r>
      <w:proofErr w:type="spellStart"/>
      <w:r>
        <w:rPr>
          <w:rFonts w:eastAsia="SimSun"/>
          <w:sz w:val="24"/>
          <w:szCs w:val="24"/>
          <w:lang w:eastAsia="zh-CN"/>
        </w:rPr>
        <w:t>ganciclovir</w:t>
      </w:r>
      <w:proofErr w:type="spellEnd"/>
      <w:r>
        <w:rPr>
          <w:rFonts w:eastAsia="SimSun"/>
          <w:sz w:val="24"/>
          <w:szCs w:val="24"/>
          <w:lang w:eastAsia="zh-CN"/>
        </w:rPr>
        <w:t xml:space="preserve">-eksponering svarende til den effektive 5 mg/kg intravenøse dosis til voksne.  </w:t>
      </w:r>
    </w:p>
    <w:p w:rsidR="00527329" w:rsidRDefault="00527329" w:rsidP="00527329">
      <w:pPr>
        <w:pStyle w:val="Sidehoved"/>
        <w:tabs>
          <w:tab w:val="left" w:pos="-720"/>
          <w:tab w:val="left" w:pos="851"/>
        </w:tabs>
        <w:suppressAutoHyphens/>
        <w:ind w:left="851"/>
      </w:pPr>
    </w:p>
    <w:p w:rsidR="00527329" w:rsidRDefault="00527329" w:rsidP="00527329">
      <w:pPr>
        <w:pStyle w:val="Sidehoved"/>
        <w:tabs>
          <w:tab w:val="left" w:pos="-720"/>
          <w:tab w:val="left" w:pos="851"/>
        </w:tabs>
        <w:suppressAutoHyphens/>
        <w:ind w:left="851"/>
      </w:pPr>
      <w:r>
        <w:t xml:space="preserve">I det andet studie fik 109 nyfødte (i alderen 2 til 30 dage) 16mg/kg </w:t>
      </w:r>
      <w:proofErr w:type="spellStart"/>
      <w:r>
        <w:t>valganciclovir</w:t>
      </w:r>
      <w:proofErr w:type="spellEnd"/>
      <w:r>
        <w:t xml:space="preserve"> oral suspension to gange daglig i 6 uger og efterfølgende blev 96 af de 109 inkluderede patienter randomiseret til fortsat at få </w:t>
      </w:r>
      <w:proofErr w:type="spellStart"/>
      <w:r>
        <w:t>valganciclovir</w:t>
      </w:r>
      <w:proofErr w:type="spellEnd"/>
      <w:r>
        <w:t xml:space="preserve"> eller placebo i 6 måneder. Den gennemsnitlige </w:t>
      </w:r>
      <w:proofErr w:type="gramStart"/>
      <w:r>
        <w:rPr>
          <w:szCs w:val="24"/>
        </w:rPr>
        <w:t>AUC</w:t>
      </w:r>
      <w:r>
        <w:rPr>
          <w:szCs w:val="24"/>
          <w:vertAlign w:val="subscript"/>
        </w:rPr>
        <w:t>(</w:t>
      </w:r>
      <w:proofErr w:type="gramEnd"/>
      <w:r>
        <w:rPr>
          <w:szCs w:val="24"/>
          <w:vertAlign w:val="subscript"/>
        </w:rPr>
        <w:t>0-12 timer)</w:t>
      </w:r>
      <w:r>
        <w:rPr>
          <w:szCs w:val="24"/>
        </w:rPr>
        <w:t xml:space="preserve"> var lavere end de gennemsnitlige AUC</w:t>
      </w:r>
      <w:r>
        <w:rPr>
          <w:szCs w:val="24"/>
          <w:vertAlign w:val="subscript"/>
        </w:rPr>
        <w:t>(0-12 timer)</w:t>
      </w:r>
      <w:r>
        <w:rPr>
          <w:szCs w:val="24"/>
        </w:rPr>
        <w:t xml:space="preserve"> </w:t>
      </w:r>
      <w:proofErr w:type="spellStart"/>
      <w:r>
        <w:rPr>
          <w:szCs w:val="24"/>
        </w:rPr>
        <w:t>værdierfra</w:t>
      </w:r>
      <w:proofErr w:type="spellEnd"/>
      <w:r>
        <w:rPr>
          <w:szCs w:val="24"/>
        </w:rPr>
        <w:t xml:space="preserve"> det første studie.</w:t>
      </w:r>
    </w:p>
    <w:p w:rsidR="00527329" w:rsidRDefault="00527329" w:rsidP="00527329">
      <w:pPr>
        <w:pStyle w:val="Sidehoved"/>
        <w:tabs>
          <w:tab w:val="left" w:pos="-720"/>
          <w:tab w:val="left" w:pos="851"/>
        </w:tabs>
        <w:suppressAutoHyphens/>
        <w:ind w:left="851"/>
      </w:pPr>
    </w:p>
    <w:p w:rsidR="00527329" w:rsidRDefault="00527329" w:rsidP="00527329">
      <w:pPr>
        <w:pStyle w:val="Sidehoved"/>
        <w:tabs>
          <w:tab w:val="left" w:pos="-720"/>
          <w:tab w:val="left" w:pos="851"/>
        </w:tabs>
        <w:suppressAutoHyphens/>
        <w:ind w:left="851"/>
      </w:pPr>
      <w:r>
        <w:t xml:space="preserve">Følgende tabel viser de gennemsnitlige AUC-, </w:t>
      </w:r>
      <w:proofErr w:type="spellStart"/>
      <w:r>
        <w:t>C</w:t>
      </w:r>
      <w:r>
        <w:rPr>
          <w:vertAlign w:val="subscript"/>
        </w:rPr>
        <w:t>max</w:t>
      </w:r>
      <w:proofErr w:type="spellEnd"/>
      <w:r>
        <w:t>- og t</w:t>
      </w:r>
      <w:r>
        <w:rPr>
          <w:vertAlign w:val="subscript"/>
        </w:rPr>
        <w:t>½</w:t>
      </w:r>
      <w:r>
        <w:t>-værdier, herunder standardafvigelser, sammenlignet med data fra voksne:</w:t>
      </w:r>
    </w:p>
    <w:p w:rsidR="00527329" w:rsidRDefault="00527329" w:rsidP="00527329">
      <w:pPr>
        <w:rPr>
          <w:sz w:val="24"/>
          <w:szCs w:val="24"/>
        </w:rPr>
      </w:pPr>
    </w:p>
    <w:p w:rsidR="00527329" w:rsidRDefault="00527329" w:rsidP="00527329">
      <w:pPr>
        <w:ind w:left="851" w:hanging="851"/>
        <w:rPr>
          <w:sz w:val="24"/>
          <w:szCs w:val="24"/>
        </w:rPr>
      </w:pPr>
    </w:p>
    <w:tbl>
      <w:tblPr>
        <w:tblW w:w="0" w:type="auto"/>
        <w:tblLook w:val="01E0" w:firstRow="1" w:lastRow="1" w:firstColumn="1" w:lastColumn="1" w:noHBand="0" w:noVBand="0"/>
      </w:tblPr>
      <w:tblGrid>
        <w:gridCol w:w="2283"/>
        <w:gridCol w:w="1620"/>
        <w:gridCol w:w="1769"/>
        <w:gridCol w:w="2066"/>
        <w:gridCol w:w="1900"/>
      </w:tblGrid>
      <w:tr w:rsidR="00527329" w:rsidTr="00270291">
        <w:tc>
          <w:tcPr>
            <w:tcW w:w="2307" w:type="dxa"/>
            <w:tcBorders>
              <w:top w:val="single" w:sz="4" w:space="0" w:color="auto"/>
              <w:left w:val="nil"/>
              <w:bottom w:val="single" w:sz="4" w:space="0" w:color="auto"/>
              <w:right w:val="nil"/>
            </w:tcBorders>
            <w:hideMark/>
          </w:tcPr>
          <w:p w:rsidR="00527329" w:rsidRDefault="00527329" w:rsidP="00270291">
            <w:pPr>
              <w:rPr>
                <w:b/>
                <w:sz w:val="22"/>
                <w:szCs w:val="22"/>
              </w:rPr>
            </w:pPr>
            <w:proofErr w:type="spellStart"/>
            <w:r>
              <w:rPr>
                <w:b/>
                <w:sz w:val="22"/>
                <w:szCs w:val="22"/>
              </w:rPr>
              <w:t>Farmakokinetisk</w:t>
            </w:r>
            <w:proofErr w:type="spellEnd"/>
            <w:r>
              <w:rPr>
                <w:b/>
                <w:sz w:val="22"/>
                <w:szCs w:val="22"/>
              </w:rPr>
              <w:t xml:space="preserve"> parameter</w:t>
            </w:r>
          </w:p>
        </w:tc>
        <w:tc>
          <w:tcPr>
            <w:tcW w:w="1656" w:type="dxa"/>
            <w:tcBorders>
              <w:top w:val="single" w:sz="4" w:space="0" w:color="auto"/>
              <w:left w:val="nil"/>
              <w:bottom w:val="single" w:sz="4" w:space="0" w:color="auto"/>
              <w:right w:val="nil"/>
            </w:tcBorders>
            <w:hideMark/>
          </w:tcPr>
          <w:p w:rsidR="00527329" w:rsidRDefault="00527329" w:rsidP="00270291">
            <w:pPr>
              <w:rPr>
                <w:b/>
                <w:sz w:val="22"/>
                <w:szCs w:val="22"/>
              </w:rPr>
            </w:pPr>
            <w:r>
              <w:rPr>
                <w:b/>
                <w:sz w:val="22"/>
                <w:szCs w:val="22"/>
              </w:rPr>
              <w:t>Voksne</w:t>
            </w:r>
          </w:p>
        </w:tc>
        <w:tc>
          <w:tcPr>
            <w:tcW w:w="3942" w:type="dxa"/>
            <w:gridSpan w:val="2"/>
            <w:tcBorders>
              <w:top w:val="single" w:sz="4" w:space="0" w:color="auto"/>
              <w:left w:val="nil"/>
              <w:bottom w:val="single" w:sz="4" w:space="0" w:color="auto"/>
              <w:right w:val="nil"/>
            </w:tcBorders>
            <w:hideMark/>
          </w:tcPr>
          <w:p w:rsidR="00527329" w:rsidRDefault="00527329" w:rsidP="00270291">
            <w:pPr>
              <w:rPr>
                <w:b/>
                <w:sz w:val="22"/>
                <w:szCs w:val="22"/>
              </w:rPr>
            </w:pPr>
            <w:r>
              <w:rPr>
                <w:b/>
                <w:sz w:val="22"/>
                <w:szCs w:val="22"/>
              </w:rPr>
              <w:t>Pædiatriske patienter (nyfødte og spædbørn)</w:t>
            </w:r>
          </w:p>
        </w:tc>
        <w:tc>
          <w:tcPr>
            <w:tcW w:w="1949" w:type="dxa"/>
            <w:tcBorders>
              <w:top w:val="single" w:sz="4" w:space="0" w:color="auto"/>
              <w:left w:val="nil"/>
              <w:bottom w:val="single" w:sz="4" w:space="0" w:color="auto"/>
              <w:right w:val="nil"/>
            </w:tcBorders>
          </w:tcPr>
          <w:p w:rsidR="00527329" w:rsidRDefault="00527329" w:rsidP="00270291">
            <w:pPr>
              <w:rPr>
                <w:b/>
                <w:sz w:val="22"/>
                <w:szCs w:val="22"/>
              </w:rPr>
            </w:pPr>
          </w:p>
        </w:tc>
      </w:tr>
      <w:tr w:rsidR="00527329" w:rsidTr="00270291">
        <w:tc>
          <w:tcPr>
            <w:tcW w:w="2307" w:type="dxa"/>
            <w:tcBorders>
              <w:top w:val="single" w:sz="4" w:space="0" w:color="auto"/>
              <w:left w:val="nil"/>
              <w:bottom w:val="single" w:sz="4" w:space="0" w:color="auto"/>
              <w:right w:val="nil"/>
            </w:tcBorders>
          </w:tcPr>
          <w:p w:rsidR="00527329" w:rsidRDefault="00527329" w:rsidP="00270291">
            <w:pPr>
              <w:rPr>
                <w:b/>
                <w:sz w:val="24"/>
                <w:szCs w:val="24"/>
              </w:rPr>
            </w:pPr>
          </w:p>
        </w:tc>
        <w:tc>
          <w:tcPr>
            <w:tcW w:w="1656" w:type="dxa"/>
            <w:tcBorders>
              <w:top w:val="single" w:sz="4" w:space="0" w:color="auto"/>
              <w:left w:val="nil"/>
              <w:bottom w:val="single" w:sz="4" w:space="0" w:color="auto"/>
              <w:right w:val="nil"/>
            </w:tcBorders>
            <w:hideMark/>
          </w:tcPr>
          <w:p w:rsidR="00527329" w:rsidRDefault="00527329" w:rsidP="00270291">
            <w:pPr>
              <w:rPr>
                <w:b/>
                <w:sz w:val="22"/>
                <w:szCs w:val="22"/>
              </w:rPr>
            </w:pPr>
            <w:r>
              <w:rPr>
                <w:b/>
                <w:sz w:val="22"/>
                <w:szCs w:val="22"/>
              </w:rPr>
              <w:t>5 mg/kg GAN</w:t>
            </w:r>
          </w:p>
          <w:p w:rsidR="00527329" w:rsidRDefault="00527329" w:rsidP="00270291">
            <w:pPr>
              <w:rPr>
                <w:b/>
                <w:sz w:val="22"/>
                <w:szCs w:val="22"/>
              </w:rPr>
            </w:pPr>
            <w:r>
              <w:rPr>
                <w:b/>
                <w:sz w:val="22"/>
                <w:szCs w:val="22"/>
              </w:rPr>
              <w:t>Enkelt dosis</w:t>
            </w:r>
            <w:r>
              <w:rPr>
                <w:b/>
                <w:sz w:val="22"/>
                <w:szCs w:val="22"/>
              </w:rPr>
              <w:br/>
              <w:t>(n=8)</w:t>
            </w:r>
          </w:p>
        </w:tc>
        <w:tc>
          <w:tcPr>
            <w:tcW w:w="1815" w:type="dxa"/>
            <w:tcBorders>
              <w:top w:val="single" w:sz="4" w:space="0" w:color="auto"/>
              <w:left w:val="nil"/>
              <w:bottom w:val="single" w:sz="4" w:space="0" w:color="auto"/>
              <w:right w:val="nil"/>
            </w:tcBorders>
            <w:hideMark/>
          </w:tcPr>
          <w:p w:rsidR="00527329" w:rsidRDefault="00527329" w:rsidP="00270291">
            <w:pPr>
              <w:rPr>
                <w:b/>
                <w:sz w:val="22"/>
                <w:szCs w:val="22"/>
              </w:rPr>
            </w:pPr>
            <w:r>
              <w:rPr>
                <w:b/>
                <w:sz w:val="22"/>
                <w:szCs w:val="22"/>
              </w:rPr>
              <w:t>6 mg/kg GAN</w:t>
            </w:r>
            <w:r>
              <w:rPr>
                <w:b/>
                <w:sz w:val="22"/>
                <w:szCs w:val="22"/>
              </w:rPr>
              <w:br/>
              <w:t>To gange dagligt</w:t>
            </w:r>
          </w:p>
          <w:p w:rsidR="00527329" w:rsidRDefault="00527329" w:rsidP="00270291">
            <w:pPr>
              <w:rPr>
                <w:b/>
                <w:sz w:val="22"/>
                <w:szCs w:val="22"/>
              </w:rPr>
            </w:pPr>
            <w:r>
              <w:rPr>
                <w:b/>
                <w:sz w:val="22"/>
                <w:szCs w:val="22"/>
              </w:rPr>
              <w:t>(n=19)</w:t>
            </w:r>
          </w:p>
        </w:tc>
        <w:tc>
          <w:tcPr>
            <w:tcW w:w="2127" w:type="dxa"/>
            <w:tcBorders>
              <w:top w:val="single" w:sz="4" w:space="0" w:color="auto"/>
              <w:left w:val="nil"/>
              <w:bottom w:val="single" w:sz="4" w:space="0" w:color="auto"/>
              <w:right w:val="nil"/>
            </w:tcBorders>
            <w:hideMark/>
          </w:tcPr>
          <w:p w:rsidR="00527329" w:rsidRDefault="00527329" w:rsidP="00270291">
            <w:pPr>
              <w:rPr>
                <w:b/>
                <w:sz w:val="22"/>
                <w:szCs w:val="22"/>
              </w:rPr>
            </w:pPr>
            <w:r>
              <w:rPr>
                <w:b/>
                <w:sz w:val="22"/>
                <w:szCs w:val="22"/>
              </w:rPr>
              <w:t>16 mg/kg VAL</w:t>
            </w:r>
            <w:r>
              <w:rPr>
                <w:b/>
                <w:sz w:val="22"/>
                <w:szCs w:val="22"/>
              </w:rPr>
              <w:br/>
              <w:t>To gange dagligt</w:t>
            </w:r>
          </w:p>
          <w:p w:rsidR="00527329" w:rsidRDefault="00527329" w:rsidP="00270291">
            <w:pPr>
              <w:rPr>
                <w:b/>
                <w:sz w:val="22"/>
                <w:szCs w:val="22"/>
              </w:rPr>
            </w:pPr>
            <w:r>
              <w:rPr>
                <w:b/>
                <w:sz w:val="22"/>
                <w:szCs w:val="22"/>
              </w:rPr>
              <w:t>(n=19)</w:t>
            </w:r>
          </w:p>
        </w:tc>
        <w:tc>
          <w:tcPr>
            <w:tcW w:w="1949" w:type="dxa"/>
            <w:tcBorders>
              <w:top w:val="single" w:sz="4" w:space="0" w:color="auto"/>
              <w:left w:val="nil"/>
              <w:bottom w:val="single" w:sz="4" w:space="0" w:color="auto"/>
              <w:right w:val="nil"/>
            </w:tcBorders>
            <w:hideMark/>
          </w:tcPr>
          <w:p w:rsidR="00527329" w:rsidRDefault="00527329" w:rsidP="00270291">
            <w:pPr>
              <w:rPr>
                <w:b/>
                <w:sz w:val="22"/>
                <w:szCs w:val="22"/>
              </w:rPr>
            </w:pPr>
            <w:r>
              <w:rPr>
                <w:b/>
                <w:sz w:val="22"/>
                <w:szCs w:val="22"/>
              </w:rPr>
              <w:t>16 mg/kg VAL</w:t>
            </w:r>
            <w:r>
              <w:rPr>
                <w:b/>
                <w:sz w:val="22"/>
                <w:szCs w:val="22"/>
              </w:rPr>
              <w:br/>
              <w:t>To gange dagligt</w:t>
            </w:r>
          </w:p>
          <w:p w:rsidR="00527329" w:rsidRDefault="00527329" w:rsidP="00270291">
            <w:pPr>
              <w:rPr>
                <w:b/>
                <w:sz w:val="22"/>
                <w:szCs w:val="22"/>
              </w:rPr>
            </w:pPr>
            <w:r>
              <w:rPr>
                <w:b/>
                <w:sz w:val="22"/>
                <w:szCs w:val="22"/>
              </w:rPr>
              <w:t>(n=100)</w:t>
            </w:r>
          </w:p>
        </w:tc>
      </w:tr>
      <w:tr w:rsidR="00527329" w:rsidTr="00270291">
        <w:tc>
          <w:tcPr>
            <w:tcW w:w="2307" w:type="dxa"/>
            <w:tcBorders>
              <w:top w:val="single" w:sz="4" w:space="0" w:color="auto"/>
              <w:left w:val="nil"/>
              <w:bottom w:val="nil"/>
              <w:right w:val="nil"/>
            </w:tcBorders>
            <w:hideMark/>
          </w:tcPr>
          <w:p w:rsidR="00527329" w:rsidRDefault="00527329" w:rsidP="00270291">
            <w:pPr>
              <w:rPr>
                <w:sz w:val="24"/>
                <w:szCs w:val="24"/>
              </w:rPr>
            </w:pPr>
            <w:r>
              <w:rPr>
                <w:sz w:val="24"/>
                <w:szCs w:val="24"/>
              </w:rPr>
              <w:t>AUC-∞ (</w:t>
            </w:r>
            <w:proofErr w:type="spellStart"/>
            <w:proofErr w:type="gramStart"/>
            <w:r>
              <w:rPr>
                <w:sz w:val="24"/>
                <w:szCs w:val="24"/>
              </w:rPr>
              <w:t>mg</w:t>
            </w:r>
            <w:r>
              <w:rPr>
                <w:b/>
                <w:sz w:val="24"/>
                <w:szCs w:val="24"/>
                <w:vertAlign w:val="superscript"/>
              </w:rPr>
              <w:t>.</w:t>
            </w:r>
            <w:r>
              <w:rPr>
                <w:sz w:val="24"/>
                <w:szCs w:val="24"/>
              </w:rPr>
              <w:t>time</w:t>
            </w:r>
            <w:proofErr w:type="spellEnd"/>
            <w:proofErr w:type="gramEnd"/>
            <w:r>
              <w:rPr>
                <w:sz w:val="24"/>
                <w:szCs w:val="24"/>
              </w:rPr>
              <w:t>/l)</w:t>
            </w:r>
          </w:p>
          <w:p w:rsidR="00527329" w:rsidRDefault="00527329" w:rsidP="00270291">
            <w:pPr>
              <w:rPr>
                <w:sz w:val="24"/>
                <w:szCs w:val="24"/>
              </w:rPr>
            </w:pPr>
            <w:r>
              <w:rPr>
                <w:sz w:val="24"/>
                <w:szCs w:val="24"/>
              </w:rPr>
              <w:t>AUC</w:t>
            </w:r>
            <w:r>
              <w:rPr>
                <w:sz w:val="24"/>
                <w:szCs w:val="24"/>
                <w:vertAlign w:val="subscript"/>
              </w:rPr>
              <w:t xml:space="preserve">12 timer </w:t>
            </w:r>
            <w:r>
              <w:rPr>
                <w:sz w:val="24"/>
                <w:szCs w:val="24"/>
              </w:rPr>
              <w:t>(</w:t>
            </w:r>
            <w:proofErr w:type="spellStart"/>
            <w:proofErr w:type="gramStart"/>
            <w:r>
              <w:rPr>
                <w:sz w:val="24"/>
                <w:szCs w:val="24"/>
              </w:rPr>
              <w:t>mg</w:t>
            </w:r>
            <w:r>
              <w:rPr>
                <w:b/>
                <w:sz w:val="24"/>
                <w:szCs w:val="24"/>
                <w:vertAlign w:val="superscript"/>
              </w:rPr>
              <w:t>.</w:t>
            </w:r>
            <w:r>
              <w:rPr>
                <w:sz w:val="24"/>
                <w:szCs w:val="24"/>
              </w:rPr>
              <w:t>time</w:t>
            </w:r>
            <w:proofErr w:type="spellEnd"/>
            <w:proofErr w:type="gramEnd"/>
            <w:r>
              <w:rPr>
                <w:sz w:val="24"/>
                <w:szCs w:val="24"/>
              </w:rPr>
              <w:t>/l)</w:t>
            </w:r>
          </w:p>
        </w:tc>
        <w:tc>
          <w:tcPr>
            <w:tcW w:w="1656" w:type="dxa"/>
            <w:tcBorders>
              <w:top w:val="single" w:sz="4" w:space="0" w:color="auto"/>
              <w:left w:val="nil"/>
              <w:bottom w:val="nil"/>
              <w:right w:val="nil"/>
            </w:tcBorders>
            <w:hideMark/>
          </w:tcPr>
          <w:p w:rsidR="00527329" w:rsidRDefault="00527329" w:rsidP="00270291">
            <w:pPr>
              <w:rPr>
                <w:sz w:val="24"/>
                <w:szCs w:val="24"/>
              </w:rPr>
            </w:pPr>
            <w:r>
              <w:rPr>
                <w:sz w:val="24"/>
                <w:szCs w:val="24"/>
              </w:rPr>
              <w:t>25,4 ± 4,32</w:t>
            </w:r>
          </w:p>
          <w:p w:rsidR="00527329" w:rsidRDefault="00527329" w:rsidP="00270291">
            <w:pPr>
              <w:rPr>
                <w:sz w:val="24"/>
                <w:szCs w:val="24"/>
              </w:rPr>
            </w:pPr>
            <w:r>
              <w:rPr>
                <w:sz w:val="24"/>
                <w:szCs w:val="24"/>
              </w:rPr>
              <w:t>-</w:t>
            </w:r>
          </w:p>
        </w:tc>
        <w:tc>
          <w:tcPr>
            <w:tcW w:w="1815" w:type="dxa"/>
            <w:tcBorders>
              <w:top w:val="single" w:sz="4" w:space="0" w:color="auto"/>
              <w:left w:val="nil"/>
              <w:bottom w:val="nil"/>
              <w:right w:val="nil"/>
            </w:tcBorders>
            <w:hideMark/>
          </w:tcPr>
          <w:p w:rsidR="00527329" w:rsidRDefault="00527329" w:rsidP="00270291">
            <w:pPr>
              <w:rPr>
                <w:sz w:val="24"/>
                <w:szCs w:val="24"/>
              </w:rPr>
            </w:pPr>
            <w:r>
              <w:rPr>
                <w:sz w:val="24"/>
                <w:szCs w:val="24"/>
              </w:rPr>
              <w:t>-</w:t>
            </w:r>
          </w:p>
          <w:p w:rsidR="00527329" w:rsidRDefault="00527329" w:rsidP="00270291">
            <w:pPr>
              <w:rPr>
                <w:sz w:val="24"/>
                <w:szCs w:val="24"/>
              </w:rPr>
            </w:pPr>
            <w:r>
              <w:rPr>
                <w:sz w:val="24"/>
                <w:szCs w:val="24"/>
              </w:rPr>
              <w:t>38, 2± 42,7</w:t>
            </w:r>
          </w:p>
        </w:tc>
        <w:tc>
          <w:tcPr>
            <w:tcW w:w="2127" w:type="dxa"/>
            <w:tcBorders>
              <w:top w:val="single" w:sz="4" w:space="0" w:color="auto"/>
              <w:left w:val="nil"/>
              <w:bottom w:val="nil"/>
              <w:right w:val="nil"/>
            </w:tcBorders>
            <w:hideMark/>
          </w:tcPr>
          <w:p w:rsidR="00527329" w:rsidRDefault="00527329" w:rsidP="00270291">
            <w:pPr>
              <w:rPr>
                <w:sz w:val="24"/>
                <w:szCs w:val="24"/>
              </w:rPr>
            </w:pPr>
            <w:r>
              <w:rPr>
                <w:sz w:val="24"/>
                <w:szCs w:val="24"/>
              </w:rPr>
              <w:t>-</w:t>
            </w:r>
          </w:p>
          <w:p w:rsidR="00527329" w:rsidRDefault="00527329" w:rsidP="00270291">
            <w:pPr>
              <w:rPr>
                <w:sz w:val="24"/>
                <w:szCs w:val="24"/>
              </w:rPr>
            </w:pPr>
            <w:r>
              <w:rPr>
                <w:sz w:val="24"/>
                <w:szCs w:val="24"/>
              </w:rPr>
              <w:t>30,1 ± 15,1</w:t>
            </w:r>
          </w:p>
        </w:tc>
        <w:tc>
          <w:tcPr>
            <w:tcW w:w="1949" w:type="dxa"/>
            <w:tcBorders>
              <w:top w:val="single" w:sz="4" w:space="0" w:color="auto"/>
              <w:left w:val="nil"/>
              <w:bottom w:val="nil"/>
              <w:right w:val="nil"/>
            </w:tcBorders>
            <w:hideMark/>
          </w:tcPr>
          <w:p w:rsidR="00527329" w:rsidRDefault="00527329" w:rsidP="00270291">
            <w:pPr>
              <w:rPr>
                <w:sz w:val="24"/>
                <w:szCs w:val="24"/>
              </w:rPr>
            </w:pPr>
            <w:r>
              <w:rPr>
                <w:sz w:val="24"/>
                <w:szCs w:val="24"/>
              </w:rPr>
              <w:t>-</w:t>
            </w:r>
          </w:p>
          <w:p w:rsidR="00527329" w:rsidRDefault="00527329" w:rsidP="00270291">
            <w:pPr>
              <w:rPr>
                <w:sz w:val="24"/>
                <w:szCs w:val="24"/>
              </w:rPr>
            </w:pPr>
            <w:r>
              <w:rPr>
                <w:sz w:val="24"/>
                <w:szCs w:val="24"/>
              </w:rPr>
              <w:t xml:space="preserve">20,85 </w:t>
            </w:r>
            <w:r>
              <w:rPr>
                <w:sz w:val="24"/>
                <w:szCs w:val="24"/>
                <w:lang w:val="de-CH" w:eastAsia="ja-JP"/>
              </w:rPr>
              <w:t>±</w:t>
            </w:r>
            <w:r>
              <w:rPr>
                <w:sz w:val="24"/>
                <w:szCs w:val="24"/>
                <w:lang w:val="en-US" w:eastAsia="ja-JP"/>
              </w:rPr>
              <w:t xml:space="preserve"> 5,40</w:t>
            </w:r>
          </w:p>
        </w:tc>
      </w:tr>
      <w:tr w:rsidR="00527329" w:rsidTr="00270291">
        <w:tc>
          <w:tcPr>
            <w:tcW w:w="2307" w:type="dxa"/>
            <w:hideMark/>
          </w:tcPr>
          <w:p w:rsidR="00527329" w:rsidRDefault="00527329" w:rsidP="00270291">
            <w:pPr>
              <w:rPr>
                <w:sz w:val="24"/>
                <w:szCs w:val="24"/>
              </w:rPr>
            </w:pPr>
            <w:proofErr w:type="spellStart"/>
            <w:r>
              <w:rPr>
                <w:sz w:val="24"/>
                <w:szCs w:val="24"/>
              </w:rPr>
              <w:t>C</w:t>
            </w:r>
            <w:r>
              <w:rPr>
                <w:sz w:val="24"/>
                <w:szCs w:val="24"/>
                <w:vertAlign w:val="subscript"/>
              </w:rPr>
              <w:t>max</w:t>
            </w:r>
            <w:proofErr w:type="spellEnd"/>
            <w:r>
              <w:rPr>
                <w:sz w:val="24"/>
                <w:szCs w:val="24"/>
              </w:rPr>
              <w:t xml:space="preserve"> (</w:t>
            </w:r>
            <w:r>
              <w:rPr>
                <w:sz w:val="24"/>
                <w:szCs w:val="24"/>
              </w:rPr>
              <w:sym w:font="Symbol" w:char="F06D"/>
            </w:r>
            <w:r>
              <w:rPr>
                <w:sz w:val="24"/>
                <w:szCs w:val="24"/>
              </w:rPr>
              <w:t>g/ml)</w:t>
            </w:r>
          </w:p>
        </w:tc>
        <w:tc>
          <w:tcPr>
            <w:tcW w:w="1656" w:type="dxa"/>
            <w:hideMark/>
          </w:tcPr>
          <w:p w:rsidR="00527329" w:rsidRDefault="00527329" w:rsidP="00270291">
            <w:pPr>
              <w:rPr>
                <w:sz w:val="24"/>
                <w:szCs w:val="24"/>
              </w:rPr>
            </w:pPr>
            <w:r>
              <w:rPr>
                <w:sz w:val="24"/>
                <w:szCs w:val="24"/>
              </w:rPr>
              <w:t>9,03 ± 1,26</w:t>
            </w:r>
          </w:p>
        </w:tc>
        <w:tc>
          <w:tcPr>
            <w:tcW w:w="1815" w:type="dxa"/>
            <w:hideMark/>
          </w:tcPr>
          <w:p w:rsidR="00527329" w:rsidRDefault="00527329" w:rsidP="00270291">
            <w:pPr>
              <w:rPr>
                <w:sz w:val="24"/>
                <w:szCs w:val="24"/>
              </w:rPr>
            </w:pPr>
            <w:r>
              <w:rPr>
                <w:sz w:val="24"/>
                <w:szCs w:val="24"/>
              </w:rPr>
              <w:t>12,9 ± 21,5</w:t>
            </w:r>
          </w:p>
        </w:tc>
        <w:tc>
          <w:tcPr>
            <w:tcW w:w="2127" w:type="dxa"/>
            <w:hideMark/>
          </w:tcPr>
          <w:p w:rsidR="00527329" w:rsidRDefault="00527329" w:rsidP="00270291">
            <w:pPr>
              <w:rPr>
                <w:sz w:val="24"/>
                <w:szCs w:val="24"/>
              </w:rPr>
            </w:pPr>
            <w:r>
              <w:rPr>
                <w:sz w:val="24"/>
                <w:szCs w:val="24"/>
              </w:rPr>
              <w:t>5, 44 ± 4,04</w:t>
            </w:r>
          </w:p>
        </w:tc>
        <w:tc>
          <w:tcPr>
            <w:tcW w:w="1949" w:type="dxa"/>
            <w:hideMark/>
          </w:tcPr>
          <w:p w:rsidR="00527329" w:rsidRDefault="00527329" w:rsidP="00270291">
            <w:pPr>
              <w:rPr>
                <w:sz w:val="24"/>
                <w:szCs w:val="24"/>
              </w:rPr>
            </w:pPr>
            <w:r>
              <w:rPr>
                <w:sz w:val="24"/>
                <w:szCs w:val="24"/>
              </w:rPr>
              <w:t>-</w:t>
            </w:r>
          </w:p>
        </w:tc>
      </w:tr>
      <w:tr w:rsidR="00527329" w:rsidTr="00270291">
        <w:tc>
          <w:tcPr>
            <w:tcW w:w="2307" w:type="dxa"/>
            <w:tcBorders>
              <w:top w:val="nil"/>
              <w:left w:val="nil"/>
              <w:bottom w:val="single" w:sz="4" w:space="0" w:color="auto"/>
              <w:right w:val="nil"/>
            </w:tcBorders>
            <w:hideMark/>
          </w:tcPr>
          <w:p w:rsidR="00527329" w:rsidRDefault="00527329" w:rsidP="00270291">
            <w:pPr>
              <w:rPr>
                <w:sz w:val="24"/>
                <w:szCs w:val="24"/>
              </w:rPr>
            </w:pPr>
            <w:r>
              <w:rPr>
                <w:sz w:val="24"/>
                <w:szCs w:val="24"/>
              </w:rPr>
              <w:t>t</w:t>
            </w:r>
            <w:r>
              <w:rPr>
                <w:sz w:val="24"/>
                <w:szCs w:val="24"/>
                <w:vertAlign w:val="subscript"/>
              </w:rPr>
              <w:t>1/2</w:t>
            </w:r>
            <w:r>
              <w:rPr>
                <w:sz w:val="24"/>
                <w:szCs w:val="24"/>
              </w:rPr>
              <w:t xml:space="preserve"> (timer)</w:t>
            </w:r>
          </w:p>
        </w:tc>
        <w:tc>
          <w:tcPr>
            <w:tcW w:w="1656" w:type="dxa"/>
            <w:tcBorders>
              <w:top w:val="nil"/>
              <w:left w:val="nil"/>
              <w:bottom w:val="single" w:sz="4" w:space="0" w:color="auto"/>
              <w:right w:val="nil"/>
            </w:tcBorders>
            <w:hideMark/>
          </w:tcPr>
          <w:p w:rsidR="00527329" w:rsidRDefault="00527329" w:rsidP="00270291">
            <w:pPr>
              <w:rPr>
                <w:sz w:val="24"/>
                <w:szCs w:val="24"/>
              </w:rPr>
            </w:pPr>
            <w:r>
              <w:rPr>
                <w:sz w:val="24"/>
                <w:szCs w:val="24"/>
              </w:rPr>
              <w:t>3,32 ± 0,47</w:t>
            </w:r>
          </w:p>
        </w:tc>
        <w:tc>
          <w:tcPr>
            <w:tcW w:w="1815" w:type="dxa"/>
            <w:tcBorders>
              <w:top w:val="nil"/>
              <w:left w:val="nil"/>
              <w:bottom w:val="single" w:sz="4" w:space="0" w:color="auto"/>
              <w:right w:val="nil"/>
            </w:tcBorders>
            <w:hideMark/>
          </w:tcPr>
          <w:p w:rsidR="00527329" w:rsidRDefault="00527329" w:rsidP="00270291">
            <w:pPr>
              <w:rPr>
                <w:sz w:val="24"/>
                <w:szCs w:val="24"/>
              </w:rPr>
            </w:pPr>
            <w:r>
              <w:rPr>
                <w:sz w:val="24"/>
                <w:szCs w:val="24"/>
              </w:rPr>
              <w:t>2,52 ± 0,55</w:t>
            </w:r>
          </w:p>
        </w:tc>
        <w:tc>
          <w:tcPr>
            <w:tcW w:w="2127" w:type="dxa"/>
            <w:tcBorders>
              <w:top w:val="nil"/>
              <w:left w:val="nil"/>
              <w:bottom w:val="single" w:sz="4" w:space="0" w:color="auto"/>
              <w:right w:val="nil"/>
            </w:tcBorders>
            <w:hideMark/>
          </w:tcPr>
          <w:p w:rsidR="00527329" w:rsidRDefault="00527329" w:rsidP="00270291">
            <w:pPr>
              <w:rPr>
                <w:sz w:val="24"/>
                <w:szCs w:val="24"/>
              </w:rPr>
            </w:pPr>
            <w:r>
              <w:rPr>
                <w:sz w:val="24"/>
                <w:szCs w:val="24"/>
              </w:rPr>
              <w:t>2,98 ± 1,26</w:t>
            </w:r>
          </w:p>
        </w:tc>
        <w:tc>
          <w:tcPr>
            <w:tcW w:w="1949" w:type="dxa"/>
            <w:tcBorders>
              <w:top w:val="nil"/>
              <w:left w:val="nil"/>
              <w:bottom w:val="single" w:sz="4" w:space="0" w:color="auto"/>
              <w:right w:val="nil"/>
            </w:tcBorders>
            <w:hideMark/>
          </w:tcPr>
          <w:p w:rsidR="00527329" w:rsidRDefault="00527329" w:rsidP="00270291">
            <w:pPr>
              <w:rPr>
                <w:sz w:val="24"/>
                <w:szCs w:val="24"/>
              </w:rPr>
            </w:pPr>
            <w:r>
              <w:rPr>
                <w:sz w:val="24"/>
                <w:szCs w:val="24"/>
                <w:lang w:val="en-US" w:eastAsia="ja-JP"/>
              </w:rPr>
              <w:t>2,98 ± 1,12</w:t>
            </w:r>
          </w:p>
        </w:tc>
      </w:tr>
    </w:tbl>
    <w:p w:rsidR="00527329" w:rsidRDefault="00527329" w:rsidP="00527329">
      <w:pPr>
        <w:ind w:left="851" w:hanging="851"/>
        <w:rPr>
          <w:sz w:val="24"/>
          <w:szCs w:val="24"/>
          <w:lang w:val="en-US"/>
        </w:rPr>
      </w:pPr>
      <w:r>
        <w:rPr>
          <w:sz w:val="24"/>
          <w:szCs w:val="24"/>
          <w:lang w:val="en-US"/>
        </w:rPr>
        <w:t xml:space="preserve">GAN= ganciclovir, </w:t>
      </w:r>
      <w:proofErr w:type="spellStart"/>
      <w:r>
        <w:rPr>
          <w:sz w:val="24"/>
          <w:szCs w:val="24"/>
          <w:lang w:val="en-US"/>
        </w:rPr>
        <w:t>i.v.</w:t>
      </w:r>
      <w:proofErr w:type="spellEnd"/>
    </w:p>
    <w:p w:rsidR="00527329" w:rsidRDefault="00527329" w:rsidP="00527329">
      <w:pPr>
        <w:ind w:left="851" w:hanging="851"/>
        <w:rPr>
          <w:sz w:val="24"/>
          <w:szCs w:val="24"/>
          <w:lang w:val="en-US"/>
        </w:rPr>
      </w:pPr>
      <w:r>
        <w:rPr>
          <w:sz w:val="24"/>
          <w:szCs w:val="24"/>
          <w:lang w:val="en-US"/>
        </w:rPr>
        <w:t>VAL= valganciclovir, oral</w:t>
      </w:r>
    </w:p>
    <w:p w:rsidR="00527329" w:rsidRDefault="00527329" w:rsidP="00527329">
      <w:pPr>
        <w:ind w:left="851" w:hanging="851"/>
        <w:rPr>
          <w:sz w:val="24"/>
          <w:szCs w:val="24"/>
          <w:lang w:val="en-US"/>
        </w:rPr>
      </w:pPr>
    </w:p>
    <w:p w:rsidR="00527329" w:rsidRPr="008B78C6" w:rsidRDefault="00527329" w:rsidP="00527329">
      <w:pPr>
        <w:ind w:left="851" w:hanging="851"/>
        <w:rPr>
          <w:sz w:val="24"/>
          <w:szCs w:val="24"/>
        </w:rPr>
      </w:pPr>
      <w:r>
        <w:rPr>
          <w:sz w:val="24"/>
          <w:szCs w:val="24"/>
        </w:rPr>
        <w:tab/>
        <w:t>Disse data er for begrænsede til at gøre det muligt at drage konklusioner om effektivitet eller doseringsanbefalinger for pædiatriske patienter med symptomatisk medfødt CMV-sygdom.</w:t>
      </w:r>
    </w:p>
    <w:p w:rsidR="00527329" w:rsidRDefault="00527329" w:rsidP="00527329">
      <w:pPr>
        <w:ind w:left="851" w:hanging="851"/>
        <w:rPr>
          <w:sz w:val="24"/>
          <w:szCs w:val="24"/>
        </w:rPr>
      </w:pPr>
    </w:p>
    <w:p w:rsidR="002F67BF" w:rsidRDefault="002F67BF" w:rsidP="002F67BF">
      <w:pPr>
        <w:autoSpaceDE w:val="0"/>
        <w:autoSpaceDN w:val="0"/>
        <w:adjustRightInd w:val="0"/>
        <w:ind w:left="851"/>
        <w:rPr>
          <w:rFonts w:eastAsiaTheme="minorEastAsia"/>
          <w:i/>
          <w:spacing w:val="-3"/>
          <w:sz w:val="24"/>
          <w:szCs w:val="24"/>
          <w:lang w:eastAsia="da-DK"/>
        </w:rPr>
      </w:pPr>
      <w:r>
        <w:rPr>
          <w:rFonts w:eastAsiaTheme="minorEastAsia"/>
          <w:i/>
          <w:spacing w:val="-3"/>
          <w:sz w:val="24"/>
          <w:szCs w:val="24"/>
          <w:lang w:eastAsia="da-DK"/>
        </w:rPr>
        <w:t>Ældre</w:t>
      </w:r>
    </w:p>
    <w:p w:rsidR="002F67BF" w:rsidRDefault="002F67BF" w:rsidP="002F67BF">
      <w:pPr>
        <w:autoSpaceDE w:val="0"/>
        <w:autoSpaceDN w:val="0"/>
        <w:adjustRightInd w:val="0"/>
        <w:ind w:left="851"/>
        <w:rPr>
          <w:rFonts w:eastAsiaTheme="minorEastAsia"/>
          <w:spacing w:val="-3"/>
          <w:sz w:val="24"/>
          <w:szCs w:val="24"/>
          <w:lang w:eastAsia="da-DK"/>
        </w:rPr>
      </w:pPr>
      <w:r>
        <w:rPr>
          <w:rFonts w:eastAsiaTheme="minorEastAsia"/>
          <w:spacing w:val="-3"/>
          <w:sz w:val="24"/>
          <w:szCs w:val="24"/>
          <w:lang w:eastAsia="da-DK"/>
        </w:rPr>
        <w:t xml:space="preserve">Der er ikke foretaget undersøgelser af farmakokinetikken for </w:t>
      </w:r>
      <w:proofErr w:type="spellStart"/>
      <w:r>
        <w:rPr>
          <w:rFonts w:eastAsiaTheme="minorEastAsia"/>
          <w:spacing w:val="-3"/>
          <w:sz w:val="24"/>
          <w:szCs w:val="24"/>
          <w:lang w:eastAsia="da-DK"/>
        </w:rPr>
        <w:t>valganciclovir</w:t>
      </w:r>
      <w:proofErr w:type="spellEnd"/>
      <w:r>
        <w:rPr>
          <w:rFonts w:eastAsiaTheme="minorEastAsia"/>
          <w:spacing w:val="-3"/>
          <w:sz w:val="24"/>
          <w:szCs w:val="24"/>
          <w:lang w:eastAsia="da-DK"/>
        </w:rPr>
        <w:t xml:space="preserve"> eller </w:t>
      </w:r>
      <w:proofErr w:type="spellStart"/>
      <w:r>
        <w:rPr>
          <w:rFonts w:eastAsiaTheme="minorEastAsia"/>
          <w:spacing w:val="-3"/>
          <w:sz w:val="24"/>
          <w:szCs w:val="24"/>
          <w:lang w:eastAsia="da-DK"/>
        </w:rPr>
        <w:t>ganciclovir</w:t>
      </w:r>
      <w:proofErr w:type="spellEnd"/>
      <w:r>
        <w:rPr>
          <w:rFonts w:eastAsiaTheme="minorEastAsia"/>
          <w:spacing w:val="-3"/>
          <w:sz w:val="24"/>
          <w:szCs w:val="24"/>
          <w:lang w:eastAsia="da-DK"/>
        </w:rPr>
        <w:t xml:space="preserve"> hos voksne over 65 år (se pkt. 4.2).</w:t>
      </w:r>
    </w:p>
    <w:p w:rsidR="002F67BF" w:rsidRDefault="002F67BF" w:rsidP="002F67BF">
      <w:pPr>
        <w:autoSpaceDE w:val="0"/>
        <w:autoSpaceDN w:val="0"/>
        <w:adjustRightInd w:val="0"/>
        <w:ind w:left="851"/>
        <w:rPr>
          <w:rFonts w:eastAsiaTheme="minorEastAsia"/>
          <w:spacing w:val="-3"/>
          <w:sz w:val="24"/>
          <w:szCs w:val="24"/>
          <w:lang w:eastAsia="da-DK"/>
        </w:rPr>
      </w:pPr>
    </w:p>
    <w:p w:rsidR="002F67BF" w:rsidRDefault="002F67BF" w:rsidP="002F67BF">
      <w:pPr>
        <w:autoSpaceDE w:val="0"/>
        <w:autoSpaceDN w:val="0"/>
        <w:adjustRightInd w:val="0"/>
        <w:ind w:left="851"/>
        <w:rPr>
          <w:rFonts w:eastAsiaTheme="minorEastAsia"/>
          <w:i/>
          <w:spacing w:val="-3"/>
          <w:sz w:val="24"/>
          <w:szCs w:val="24"/>
          <w:lang w:eastAsia="da-DK"/>
        </w:rPr>
      </w:pPr>
      <w:r>
        <w:rPr>
          <w:rFonts w:eastAsiaTheme="minorEastAsia"/>
          <w:i/>
          <w:spacing w:val="-3"/>
          <w:sz w:val="24"/>
          <w:szCs w:val="24"/>
          <w:lang w:eastAsia="da-DK"/>
        </w:rPr>
        <w:t>Patienter med nedsat nyrefunktion</w:t>
      </w:r>
    </w:p>
    <w:p w:rsidR="002F67BF" w:rsidRDefault="002F67BF" w:rsidP="002F67BF">
      <w:pPr>
        <w:autoSpaceDE w:val="0"/>
        <w:autoSpaceDN w:val="0"/>
        <w:adjustRightInd w:val="0"/>
        <w:ind w:left="851"/>
        <w:rPr>
          <w:rFonts w:eastAsiaTheme="minorEastAsia"/>
          <w:spacing w:val="-3"/>
          <w:sz w:val="24"/>
          <w:szCs w:val="24"/>
          <w:lang w:eastAsia="da-DK"/>
        </w:rPr>
      </w:pPr>
      <w:r>
        <w:rPr>
          <w:rFonts w:eastAsiaTheme="minorEastAsia"/>
          <w:spacing w:val="-3"/>
          <w:sz w:val="24"/>
          <w:szCs w:val="24"/>
          <w:lang w:eastAsia="da-DK"/>
        </w:rPr>
        <w:t xml:space="preserve">Farmakokinetikken af </w:t>
      </w:r>
      <w:proofErr w:type="spellStart"/>
      <w:r>
        <w:rPr>
          <w:rFonts w:eastAsiaTheme="minorEastAsia"/>
          <w:spacing w:val="-3"/>
          <w:sz w:val="24"/>
          <w:szCs w:val="24"/>
          <w:lang w:eastAsia="da-DK"/>
        </w:rPr>
        <w:t>ganciclovir</w:t>
      </w:r>
      <w:proofErr w:type="spellEnd"/>
      <w:r>
        <w:rPr>
          <w:rFonts w:eastAsiaTheme="minorEastAsia"/>
          <w:spacing w:val="-3"/>
          <w:sz w:val="24"/>
          <w:szCs w:val="24"/>
          <w:lang w:eastAsia="da-DK"/>
        </w:rPr>
        <w:t xml:space="preserve"> fra en enkelt oral dosis på 900 mg </w:t>
      </w:r>
      <w:proofErr w:type="spellStart"/>
      <w:r>
        <w:rPr>
          <w:rFonts w:eastAsiaTheme="minorEastAsia"/>
          <w:spacing w:val="-3"/>
          <w:sz w:val="24"/>
          <w:szCs w:val="24"/>
          <w:lang w:eastAsia="da-DK"/>
        </w:rPr>
        <w:t>valganciclovir</w:t>
      </w:r>
      <w:proofErr w:type="spellEnd"/>
      <w:r>
        <w:rPr>
          <w:rFonts w:eastAsiaTheme="minorEastAsia"/>
          <w:spacing w:val="-3"/>
          <w:sz w:val="24"/>
          <w:szCs w:val="24"/>
          <w:lang w:eastAsia="da-DK"/>
        </w:rPr>
        <w:t xml:space="preserve"> blev vurderet hos 24 ellers sunde individer med nedsat nyrefunktion.</w:t>
      </w:r>
    </w:p>
    <w:p w:rsidR="002F67BF" w:rsidRDefault="002F67BF" w:rsidP="002F67BF">
      <w:pPr>
        <w:autoSpaceDE w:val="0"/>
        <w:autoSpaceDN w:val="0"/>
        <w:adjustRightInd w:val="0"/>
        <w:ind w:left="851"/>
        <w:rPr>
          <w:rFonts w:eastAsiaTheme="minorEastAsia"/>
          <w:spacing w:val="-3"/>
          <w:sz w:val="24"/>
          <w:szCs w:val="24"/>
          <w:lang w:eastAsia="da-DK"/>
        </w:rPr>
      </w:pPr>
    </w:p>
    <w:p w:rsidR="002F67BF" w:rsidRDefault="002F67BF" w:rsidP="002F67BF">
      <w:pPr>
        <w:keepNext/>
        <w:autoSpaceDE w:val="0"/>
        <w:autoSpaceDN w:val="0"/>
        <w:adjustRightInd w:val="0"/>
        <w:ind w:left="851"/>
        <w:rPr>
          <w:rFonts w:eastAsiaTheme="minorEastAsia"/>
          <w:b/>
          <w:spacing w:val="-3"/>
          <w:sz w:val="24"/>
          <w:szCs w:val="24"/>
          <w:lang w:eastAsia="da-DK"/>
        </w:rPr>
      </w:pPr>
      <w:proofErr w:type="spellStart"/>
      <w:r>
        <w:rPr>
          <w:rFonts w:eastAsiaTheme="minorEastAsia"/>
          <w:b/>
          <w:spacing w:val="-3"/>
          <w:sz w:val="24"/>
          <w:szCs w:val="24"/>
          <w:lang w:eastAsia="da-DK"/>
        </w:rPr>
        <w:t>Farmakokinetiske</w:t>
      </w:r>
      <w:proofErr w:type="spellEnd"/>
      <w:r>
        <w:rPr>
          <w:rFonts w:eastAsiaTheme="minorEastAsia"/>
          <w:b/>
          <w:spacing w:val="-3"/>
          <w:sz w:val="24"/>
          <w:szCs w:val="24"/>
          <w:lang w:eastAsia="da-DK"/>
        </w:rPr>
        <w:t xml:space="preserve"> parametre for </w:t>
      </w:r>
      <w:proofErr w:type="spellStart"/>
      <w:r>
        <w:rPr>
          <w:rFonts w:eastAsiaTheme="minorEastAsia"/>
          <w:b/>
          <w:spacing w:val="-3"/>
          <w:sz w:val="24"/>
          <w:szCs w:val="24"/>
          <w:lang w:eastAsia="da-DK"/>
        </w:rPr>
        <w:t>ganciclovir</w:t>
      </w:r>
      <w:proofErr w:type="spellEnd"/>
      <w:r>
        <w:rPr>
          <w:rFonts w:eastAsiaTheme="minorEastAsia"/>
          <w:b/>
          <w:spacing w:val="-3"/>
          <w:sz w:val="24"/>
          <w:szCs w:val="24"/>
          <w:lang w:eastAsia="da-DK"/>
        </w:rPr>
        <w:t xml:space="preserve"> fra en enkelt oral dosis på 900 mg </w:t>
      </w:r>
      <w:proofErr w:type="spellStart"/>
      <w:r>
        <w:rPr>
          <w:rFonts w:eastAsiaTheme="minorEastAsia"/>
          <w:b/>
          <w:sz w:val="24"/>
          <w:szCs w:val="24"/>
          <w:lang w:eastAsia="da-DK"/>
        </w:rPr>
        <w:t>Valganciclovir</w:t>
      </w:r>
      <w:proofErr w:type="spellEnd"/>
      <w:r>
        <w:rPr>
          <w:rFonts w:eastAsiaTheme="minorEastAsia"/>
          <w:b/>
          <w:sz w:val="24"/>
          <w:szCs w:val="24"/>
          <w:lang w:eastAsia="da-DK"/>
        </w:rPr>
        <w:t xml:space="preserve"> "</w:t>
      </w:r>
      <w:proofErr w:type="spellStart"/>
      <w:r>
        <w:rPr>
          <w:rFonts w:eastAsiaTheme="minorEastAsia"/>
          <w:b/>
          <w:sz w:val="24"/>
          <w:szCs w:val="24"/>
          <w:lang w:eastAsia="da-DK"/>
        </w:rPr>
        <w:t>Teva</w:t>
      </w:r>
      <w:proofErr w:type="spellEnd"/>
      <w:r>
        <w:rPr>
          <w:rFonts w:eastAsiaTheme="minorEastAsia"/>
          <w:b/>
          <w:sz w:val="24"/>
          <w:szCs w:val="24"/>
          <w:lang w:eastAsia="da-DK"/>
        </w:rPr>
        <w:t>” tabletter</w:t>
      </w:r>
      <w:r>
        <w:rPr>
          <w:rFonts w:eastAsiaTheme="minorEastAsia"/>
          <w:b/>
          <w:spacing w:val="-3"/>
          <w:sz w:val="24"/>
          <w:szCs w:val="24"/>
          <w:lang w:eastAsia="da-DK"/>
        </w:rPr>
        <w:t xml:space="preserve"> hos patienter med forskellige grader af nedsat nyrefunktion:</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24"/>
        <w:gridCol w:w="708"/>
        <w:gridCol w:w="2265"/>
        <w:gridCol w:w="2124"/>
        <w:gridCol w:w="2478"/>
      </w:tblGrid>
      <w:tr w:rsidR="002F67BF" w:rsidRPr="009315DE" w:rsidTr="00A1716A">
        <w:tc>
          <w:tcPr>
            <w:tcW w:w="1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lang w:val="en-US"/>
              </w:rPr>
            </w:pPr>
            <w:proofErr w:type="spellStart"/>
            <w:r w:rsidRPr="009315DE">
              <w:rPr>
                <w:b/>
                <w:bCs/>
                <w:sz w:val="20"/>
                <w:lang w:val="en-US"/>
              </w:rPr>
              <w:t>Estimeret</w:t>
            </w:r>
            <w:proofErr w:type="spellEnd"/>
            <w:r w:rsidRPr="009315DE">
              <w:rPr>
                <w:b/>
                <w:bCs/>
                <w:sz w:val="20"/>
                <w:lang w:val="en-US"/>
              </w:rPr>
              <w:t xml:space="preserve"> </w:t>
            </w:r>
            <w:proofErr w:type="spellStart"/>
            <w:r w:rsidRPr="009315DE">
              <w:rPr>
                <w:b/>
                <w:bCs/>
                <w:sz w:val="20"/>
                <w:lang w:val="en-US"/>
              </w:rPr>
              <w:t>creatinin</w:t>
            </w:r>
            <w:proofErr w:type="spellEnd"/>
            <w:r w:rsidRPr="009315DE">
              <w:rPr>
                <w:b/>
                <w:bCs/>
                <w:sz w:val="20"/>
                <w:lang w:val="en-US"/>
              </w:rPr>
              <w:t>-clearance (ml/min)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b/>
                <w:bCs/>
                <w:sz w:val="20"/>
              </w:rPr>
              <w:t>N</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b/>
                <w:bCs/>
                <w:sz w:val="20"/>
              </w:rPr>
              <w:t xml:space="preserve">Påviselig </w:t>
            </w:r>
            <w:proofErr w:type="spellStart"/>
            <w:r w:rsidRPr="009315DE">
              <w:rPr>
                <w:b/>
                <w:bCs/>
                <w:sz w:val="20"/>
              </w:rPr>
              <w:t>clearance</w:t>
            </w:r>
            <w:proofErr w:type="spellEnd"/>
            <w:r w:rsidRPr="009315DE">
              <w:rPr>
                <w:b/>
                <w:bCs/>
                <w:sz w:val="20"/>
              </w:rPr>
              <w:t xml:space="preserve"> (ml/min) Middeltal </w:t>
            </w:r>
            <w:r w:rsidRPr="009315DE">
              <w:rPr>
                <w:rFonts w:ascii="Symbol" w:hAnsi="Symbol" w:cs="Arial"/>
                <w:sz w:val="20"/>
              </w:rPr>
              <w:t></w:t>
            </w:r>
            <w:r w:rsidRPr="009315DE">
              <w:rPr>
                <w:b/>
                <w:bCs/>
                <w:sz w:val="20"/>
              </w:rPr>
              <w:t>SD</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b/>
                <w:bCs/>
                <w:sz w:val="20"/>
              </w:rPr>
              <w:t>Senest målte AUC (</w:t>
            </w:r>
            <w:proofErr w:type="spellStart"/>
            <w:r w:rsidRPr="009315DE">
              <w:rPr>
                <w:b/>
                <w:bCs/>
                <w:sz w:val="20"/>
              </w:rPr>
              <w:t>μg∙h</w:t>
            </w:r>
            <w:proofErr w:type="spellEnd"/>
            <w:r w:rsidRPr="009315DE">
              <w:rPr>
                <w:b/>
                <w:bCs/>
                <w:sz w:val="20"/>
              </w:rPr>
              <w:t>/ml) Middeltal </w:t>
            </w:r>
            <w:r w:rsidRPr="009315DE">
              <w:rPr>
                <w:rFonts w:ascii="Symbol" w:hAnsi="Symbol" w:cs="Arial"/>
                <w:sz w:val="20"/>
              </w:rPr>
              <w:t></w:t>
            </w:r>
            <w:r w:rsidRPr="009315DE">
              <w:rPr>
                <w:b/>
                <w:bCs/>
                <w:sz w:val="20"/>
              </w:rPr>
              <w:t>SD</w:t>
            </w:r>
          </w:p>
        </w:tc>
        <w:tc>
          <w:tcPr>
            <w:tcW w:w="24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lang w:val="en-US"/>
              </w:rPr>
            </w:pPr>
            <w:proofErr w:type="spellStart"/>
            <w:r w:rsidRPr="009315DE">
              <w:rPr>
                <w:b/>
                <w:bCs/>
                <w:sz w:val="20"/>
                <w:lang w:val="en-US"/>
              </w:rPr>
              <w:t>Halveringstid</w:t>
            </w:r>
            <w:proofErr w:type="spellEnd"/>
            <w:r w:rsidRPr="009315DE">
              <w:rPr>
                <w:b/>
                <w:bCs/>
                <w:sz w:val="20"/>
                <w:lang w:val="en-US"/>
              </w:rPr>
              <w:t xml:space="preserve"> (timer) </w:t>
            </w:r>
            <w:proofErr w:type="spellStart"/>
            <w:r w:rsidRPr="009315DE">
              <w:rPr>
                <w:b/>
                <w:bCs/>
                <w:sz w:val="20"/>
                <w:lang w:val="en-US"/>
              </w:rPr>
              <w:t>Middeltal</w:t>
            </w:r>
            <w:proofErr w:type="spellEnd"/>
            <w:r w:rsidRPr="009315DE">
              <w:rPr>
                <w:b/>
                <w:bCs/>
                <w:sz w:val="20"/>
                <w:lang w:val="en-US"/>
              </w:rPr>
              <w:t> </w:t>
            </w:r>
            <w:r w:rsidRPr="009315DE">
              <w:rPr>
                <w:rFonts w:ascii="Symbol" w:hAnsi="Symbol" w:cs="Arial"/>
                <w:sz w:val="20"/>
              </w:rPr>
              <w:t></w:t>
            </w:r>
            <w:r w:rsidRPr="009315DE">
              <w:rPr>
                <w:b/>
                <w:bCs/>
                <w:sz w:val="20"/>
                <w:lang w:val="en-US"/>
              </w:rPr>
              <w:t>SD</w:t>
            </w:r>
          </w:p>
        </w:tc>
      </w:tr>
      <w:tr w:rsidR="002F67BF" w:rsidRPr="009315DE" w:rsidTr="00A1716A">
        <w:tc>
          <w:tcPr>
            <w:tcW w:w="1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51-70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249 </w:t>
            </w:r>
            <w:r w:rsidRPr="009315DE">
              <w:rPr>
                <w:rFonts w:ascii="Symbol" w:hAnsi="Symbol" w:cs="Arial"/>
                <w:sz w:val="20"/>
              </w:rPr>
              <w:t></w:t>
            </w:r>
            <w:r w:rsidRPr="009315DE">
              <w:rPr>
                <w:sz w:val="20"/>
              </w:rPr>
              <w:t>99</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 xml:space="preserve">49,5 ± 22,4 </w:t>
            </w:r>
          </w:p>
        </w:tc>
        <w:tc>
          <w:tcPr>
            <w:tcW w:w="24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4,85 </w:t>
            </w:r>
            <w:r w:rsidRPr="009315DE">
              <w:rPr>
                <w:rFonts w:ascii="Symbol" w:hAnsi="Symbol" w:cs="Arial"/>
                <w:sz w:val="20"/>
              </w:rPr>
              <w:t></w:t>
            </w:r>
            <w:r w:rsidRPr="009315DE">
              <w:rPr>
                <w:sz w:val="20"/>
              </w:rPr>
              <w:t>1,4</w:t>
            </w:r>
          </w:p>
        </w:tc>
      </w:tr>
      <w:tr w:rsidR="002F67BF" w:rsidRPr="009315DE" w:rsidTr="00A1716A">
        <w:tc>
          <w:tcPr>
            <w:tcW w:w="1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21-50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136 </w:t>
            </w:r>
            <w:r w:rsidRPr="009315DE">
              <w:rPr>
                <w:rFonts w:ascii="Symbol" w:hAnsi="Symbol" w:cs="Arial"/>
                <w:sz w:val="20"/>
              </w:rPr>
              <w:t></w:t>
            </w:r>
            <w:r w:rsidRPr="009315DE">
              <w:rPr>
                <w:sz w:val="20"/>
              </w:rPr>
              <w:t>64</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91,9 </w:t>
            </w:r>
            <w:r w:rsidRPr="009315DE">
              <w:rPr>
                <w:rFonts w:ascii="Symbol" w:hAnsi="Symbol" w:cs="Arial"/>
                <w:sz w:val="20"/>
              </w:rPr>
              <w:t></w:t>
            </w:r>
            <w:r w:rsidRPr="009315DE">
              <w:rPr>
                <w:sz w:val="20"/>
              </w:rPr>
              <w:t>43,9</w:t>
            </w:r>
          </w:p>
        </w:tc>
        <w:tc>
          <w:tcPr>
            <w:tcW w:w="24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10,2 </w:t>
            </w:r>
            <w:r w:rsidRPr="009315DE">
              <w:rPr>
                <w:rFonts w:ascii="Symbol" w:hAnsi="Symbol" w:cs="Arial"/>
                <w:sz w:val="20"/>
              </w:rPr>
              <w:t></w:t>
            </w:r>
            <w:r w:rsidRPr="009315DE">
              <w:rPr>
                <w:sz w:val="20"/>
              </w:rPr>
              <w:t>4,4</w:t>
            </w:r>
          </w:p>
        </w:tc>
      </w:tr>
      <w:tr w:rsidR="002F67BF" w:rsidRPr="009315DE" w:rsidTr="00A1716A">
        <w:tc>
          <w:tcPr>
            <w:tcW w:w="1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11-20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45 </w:t>
            </w:r>
            <w:r w:rsidRPr="009315DE">
              <w:rPr>
                <w:rFonts w:ascii="Symbol" w:hAnsi="Symbol" w:cs="Arial"/>
                <w:sz w:val="20"/>
              </w:rPr>
              <w:t></w:t>
            </w:r>
            <w:r w:rsidRPr="009315DE">
              <w:rPr>
                <w:sz w:val="20"/>
              </w:rPr>
              <w:t>11</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223 </w:t>
            </w:r>
            <w:r w:rsidRPr="009315DE">
              <w:rPr>
                <w:rFonts w:ascii="Symbol" w:hAnsi="Symbol" w:cs="Arial"/>
                <w:sz w:val="20"/>
              </w:rPr>
              <w:t></w:t>
            </w:r>
            <w:r w:rsidRPr="009315DE">
              <w:rPr>
                <w:sz w:val="20"/>
              </w:rPr>
              <w:t>46</w:t>
            </w:r>
          </w:p>
        </w:tc>
        <w:tc>
          <w:tcPr>
            <w:tcW w:w="24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21,8 </w:t>
            </w:r>
            <w:r w:rsidRPr="009315DE">
              <w:rPr>
                <w:rFonts w:ascii="Symbol" w:hAnsi="Symbol" w:cs="Arial"/>
                <w:sz w:val="20"/>
              </w:rPr>
              <w:t></w:t>
            </w:r>
            <w:r w:rsidRPr="009315DE">
              <w:rPr>
                <w:sz w:val="20"/>
              </w:rPr>
              <w:t>5,2</w:t>
            </w:r>
          </w:p>
        </w:tc>
      </w:tr>
      <w:tr w:rsidR="002F67BF" w:rsidRPr="009315DE" w:rsidTr="00A1716A">
        <w:tc>
          <w:tcPr>
            <w:tcW w:w="1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rFonts w:ascii="Symbol" w:hAnsi="Symbol" w:cs="Arial"/>
                <w:sz w:val="20"/>
              </w:rPr>
              <w:t></w:t>
            </w:r>
            <w:r w:rsidRPr="009315DE">
              <w:rPr>
                <w:sz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12,8 </w:t>
            </w:r>
            <w:r w:rsidRPr="009315DE">
              <w:rPr>
                <w:rFonts w:ascii="Symbol" w:hAnsi="Symbol" w:cs="Arial"/>
                <w:sz w:val="20"/>
              </w:rPr>
              <w:t></w:t>
            </w:r>
            <w:r w:rsidRPr="009315DE">
              <w:rPr>
                <w:sz w:val="20"/>
              </w:rPr>
              <w:t>8</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366 </w:t>
            </w:r>
            <w:r w:rsidRPr="009315DE">
              <w:rPr>
                <w:rFonts w:ascii="Symbol" w:hAnsi="Symbol" w:cs="Arial"/>
                <w:sz w:val="20"/>
              </w:rPr>
              <w:t></w:t>
            </w:r>
            <w:r w:rsidRPr="009315DE">
              <w:rPr>
                <w:sz w:val="20"/>
              </w:rPr>
              <w:t>66</w:t>
            </w:r>
          </w:p>
        </w:tc>
        <w:tc>
          <w:tcPr>
            <w:tcW w:w="24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F67BF" w:rsidRPr="009315DE" w:rsidRDefault="002F67BF" w:rsidP="00A1716A">
            <w:pPr>
              <w:spacing w:line="280" w:lineRule="atLeast"/>
              <w:rPr>
                <w:rFonts w:ascii="Arial" w:hAnsi="Arial" w:cs="Arial"/>
                <w:sz w:val="20"/>
              </w:rPr>
            </w:pPr>
            <w:r w:rsidRPr="009315DE">
              <w:rPr>
                <w:sz w:val="20"/>
              </w:rPr>
              <w:t>67,5 </w:t>
            </w:r>
            <w:r w:rsidRPr="009315DE">
              <w:rPr>
                <w:rFonts w:ascii="Symbol" w:hAnsi="Symbol" w:cs="Arial"/>
                <w:sz w:val="20"/>
              </w:rPr>
              <w:t></w:t>
            </w:r>
            <w:r w:rsidRPr="009315DE">
              <w:rPr>
                <w:sz w:val="20"/>
              </w:rPr>
              <w:t>34</w:t>
            </w:r>
          </w:p>
        </w:tc>
      </w:tr>
    </w:tbl>
    <w:p w:rsidR="002F67BF" w:rsidRDefault="002F67BF" w:rsidP="00527329">
      <w:pPr>
        <w:ind w:left="851" w:hanging="851"/>
        <w:rPr>
          <w:sz w:val="24"/>
          <w:szCs w:val="24"/>
        </w:rPr>
      </w:pPr>
    </w:p>
    <w:p w:rsidR="002F67BF" w:rsidRDefault="002F67BF" w:rsidP="002F67BF">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 xml:space="preserve">Aftagende nyrefunktion resulterede i nedsat </w:t>
      </w:r>
      <w:proofErr w:type="spellStart"/>
      <w:r>
        <w:rPr>
          <w:rFonts w:eastAsiaTheme="minorEastAsia"/>
          <w:iCs/>
          <w:spacing w:val="-3"/>
          <w:sz w:val="24"/>
          <w:szCs w:val="24"/>
          <w:lang w:eastAsia="da-DK"/>
        </w:rPr>
        <w:t>clearance</w:t>
      </w:r>
      <w:proofErr w:type="spellEnd"/>
      <w:r>
        <w:rPr>
          <w:rFonts w:eastAsiaTheme="minorEastAsia"/>
          <w:iCs/>
          <w:spacing w:val="-3"/>
          <w:sz w:val="24"/>
          <w:szCs w:val="24"/>
          <w:lang w:eastAsia="da-DK"/>
        </w:rPr>
        <w:t xml:space="preserve"> af </w:t>
      </w:r>
      <w:proofErr w:type="spellStart"/>
      <w:r>
        <w:rPr>
          <w:rFonts w:eastAsiaTheme="minorEastAsia"/>
          <w:iCs/>
          <w:spacing w:val="-3"/>
          <w:sz w:val="24"/>
          <w:szCs w:val="24"/>
          <w:lang w:eastAsia="da-DK"/>
        </w:rPr>
        <w:t>ganciclovir</w:t>
      </w:r>
      <w:proofErr w:type="spellEnd"/>
      <w:r>
        <w:rPr>
          <w:rFonts w:eastAsiaTheme="minorEastAsia"/>
          <w:iCs/>
          <w:spacing w:val="-3"/>
          <w:sz w:val="24"/>
          <w:szCs w:val="24"/>
          <w:lang w:eastAsia="da-DK"/>
        </w:rPr>
        <w:t xml:space="preserve"> fra </w:t>
      </w:r>
      <w:proofErr w:type="spellStart"/>
      <w:r>
        <w:rPr>
          <w:rFonts w:eastAsiaTheme="minorEastAsia"/>
          <w:iCs/>
          <w:spacing w:val="-3"/>
          <w:sz w:val="24"/>
          <w:szCs w:val="24"/>
          <w:lang w:eastAsia="da-DK"/>
        </w:rPr>
        <w:t>valganciclovir</w:t>
      </w:r>
      <w:proofErr w:type="spellEnd"/>
      <w:r>
        <w:rPr>
          <w:rFonts w:eastAsiaTheme="minorEastAsia"/>
          <w:iCs/>
          <w:spacing w:val="-3"/>
          <w:sz w:val="24"/>
          <w:szCs w:val="24"/>
          <w:lang w:eastAsia="da-DK"/>
        </w:rPr>
        <w:t xml:space="preserve"> med en tilsvarende stigning i terminal halveringstid. Derfor er dosisjustering påkrævet for patienter med nedsat nyrefunktion (se pkt. 4.2 og 4.4).</w:t>
      </w:r>
    </w:p>
    <w:p w:rsidR="002F67BF" w:rsidRDefault="002F67BF" w:rsidP="002F67BF">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 </w:t>
      </w:r>
    </w:p>
    <w:p w:rsidR="002F67BF" w:rsidRDefault="002F67BF" w:rsidP="002F67BF">
      <w:pPr>
        <w:autoSpaceDE w:val="0"/>
        <w:autoSpaceDN w:val="0"/>
        <w:adjustRightInd w:val="0"/>
        <w:ind w:left="851"/>
        <w:rPr>
          <w:rFonts w:eastAsiaTheme="minorEastAsia"/>
          <w:i/>
          <w:iCs/>
          <w:spacing w:val="-3"/>
          <w:sz w:val="24"/>
          <w:szCs w:val="24"/>
          <w:lang w:eastAsia="da-DK"/>
        </w:rPr>
      </w:pPr>
      <w:r>
        <w:rPr>
          <w:rFonts w:eastAsiaTheme="minorEastAsia"/>
          <w:i/>
          <w:iCs/>
          <w:spacing w:val="-3"/>
          <w:sz w:val="24"/>
          <w:szCs w:val="24"/>
          <w:lang w:eastAsia="da-DK"/>
        </w:rPr>
        <w:t>Patienter, der gennemgår hæmodialyse</w:t>
      </w:r>
    </w:p>
    <w:p w:rsidR="002F67BF" w:rsidRDefault="002F67BF" w:rsidP="002F67BF">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 xml:space="preserve">Der kan ikke gives dosisanbefalinger for </w:t>
      </w:r>
      <w:proofErr w:type="spellStart"/>
      <w:r>
        <w:rPr>
          <w:rFonts w:eastAsiaTheme="minorEastAsia"/>
          <w:sz w:val="24"/>
          <w:szCs w:val="24"/>
          <w:lang w:eastAsia="da-DK"/>
        </w:rPr>
        <w:t>Valganciclovir</w:t>
      </w:r>
      <w:proofErr w:type="spellEnd"/>
      <w:r>
        <w:rPr>
          <w:rFonts w:eastAsiaTheme="minorEastAsia"/>
          <w:sz w:val="24"/>
          <w:szCs w:val="24"/>
          <w:lang w:eastAsia="da-DK"/>
        </w:rPr>
        <w:t xml:space="preserve"> "</w:t>
      </w:r>
      <w:proofErr w:type="spellStart"/>
      <w:r>
        <w:rPr>
          <w:rFonts w:eastAsiaTheme="minorEastAsia"/>
          <w:sz w:val="24"/>
          <w:szCs w:val="24"/>
          <w:lang w:eastAsia="da-DK"/>
        </w:rPr>
        <w:t>Teva</w:t>
      </w:r>
      <w:proofErr w:type="spellEnd"/>
      <w:r>
        <w:rPr>
          <w:rFonts w:eastAsiaTheme="minorEastAsia"/>
          <w:sz w:val="24"/>
          <w:szCs w:val="24"/>
          <w:lang w:eastAsia="da-DK"/>
        </w:rPr>
        <w:t>”</w:t>
      </w:r>
      <w:r>
        <w:rPr>
          <w:rFonts w:eastAsiaTheme="minorEastAsia"/>
          <w:iCs/>
          <w:spacing w:val="-3"/>
          <w:sz w:val="24"/>
          <w:szCs w:val="24"/>
          <w:lang w:eastAsia="da-DK"/>
        </w:rPr>
        <w:t xml:space="preserve"> 450 mg filmovertrukne tabletter til patienter i hæmodialyse. Dette skyldes, at den påkrævede individuelle dosis af </w:t>
      </w:r>
      <w:proofErr w:type="spellStart"/>
      <w:r>
        <w:rPr>
          <w:rFonts w:eastAsiaTheme="minorEastAsia"/>
          <w:sz w:val="24"/>
          <w:szCs w:val="24"/>
          <w:lang w:eastAsia="da-DK"/>
        </w:rPr>
        <w:t>Valganciclovir</w:t>
      </w:r>
      <w:proofErr w:type="spellEnd"/>
      <w:r>
        <w:rPr>
          <w:rFonts w:eastAsiaTheme="minorEastAsia"/>
          <w:sz w:val="24"/>
          <w:szCs w:val="24"/>
          <w:lang w:eastAsia="da-DK"/>
        </w:rPr>
        <w:t xml:space="preserve"> "</w:t>
      </w:r>
      <w:proofErr w:type="spellStart"/>
      <w:r>
        <w:rPr>
          <w:rFonts w:eastAsiaTheme="minorEastAsia"/>
          <w:sz w:val="24"/>
          <w:szCs w:val="24"/>
          <w:lang w:eastAsia="da-DK"/>
        </w:rPr>
        <w:t>Teva</w:t>
      </w:r>
      <w:proofErr w:type="spellEnd"/>
      <w:r>
        <w:rPr>
          <w:rFonts w:eastAsiaTheme="minorEastAsia"/>
          <w:sz w:val="24"/>
          <w:szCs w:val="24"/>
          <w:lang w:eastAsia="da-DK"/>
        </w:rPr>
        <w:t>”</w:t>
      </w:r>
      <w:r>
        <w:rPr>
          <w:rFonts w:eastAsiaTheme="minorEastAsia"/>
          <w:iCs/>
          <w:spacing w:val="-3"/>
          <w:sz w:val="24"/>
          <w:szCs w:val="24"/>
          <w:lang w:eastAsia="da-DK"/>
        </w:rPr>
        <w:t xml:space="preserve"> til disse patienter er mindre end tabletstyrken på 450 mg. </w:t>
      </w:r>
      <w:proofErr w:type="spellStart"/>
      <w:r>
        <w:rPr>
          <w:rFonts w:eastAsiaTheme="minorEastAsia"/>
          <w:sz w:val="24"/>
          <w:szCs w:val="24"/>
          <w:lang w:eastAsia="da-DK"/>
        </w:rPr>
        <w:t>Valganciclovir</w:t>
      </w:r>
      <w:proofErr w:type="spellEnd"/>
      <w:r>
        <w:rPr>
          <w:rFonts w:eastAsiaTheme="minorEastAsia"/>
          <w:sz w:val="24"/>
          <w:szCs w:val="24"/>
          <w:lang w:eastAsia="da-DK"/>
        </w:rPr>
        <w:t xml:space="preserve"> "</w:t>
      </w:r>
      <w:proofErr w:type="spellStart"/>
      <w:r>
        <w:rPr>
          <w:rFonts w:eastAsiaTheme="minorEastAsia"/>
          <w:sz w:val="24"/>
          <w:szCs w:val="24"/>
          <w:lang w:eastAsia="da-DK"/>
        </w:rPr>
        <w:t>Teva</w:t>
      </w:r>
      <w:proofErr w:type="spellEnd"/>
      <w:r>
        <w:rPr>
          <w:rFonts w:eastAsiaTheme="minorEastAsia"/>
          <w:sz w:val="24"/>
          <w:szCs w:val="24"/>
          <w:lang w:eastAsia="da-DK"/>
        </w:rPr>
        <w:t>”</w:t>
      </w:r>
      <w:r>
        <w:rPr>
          <w:rFonts w:eastAsiaTheme="minorEastAsia"/>
          <w:iCs/>
          <w:spacing w:val="-3"/>
          <w:sz w:val="24"/>
          <w:szCs w:val="24"/>
          <w:lang w:eastAsia="da-DK"/>
        </w:rPr>
        <w:t xml:space="preserve"> filmovertrukne tabletter bør derfor ikke anvendes til disse patienter (se pkt. 4.2 og 4.4).</w:t>
      </w:r>
    </w:p>
    <w:p w:rsidR="002F67BF" w:rsidRDefault="002F67BF" w:rsidP="002F67BF">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 xml:space="preserve"> </w:t>
      </w:r>
    </w:p>
    <w:p w:rsidR="002F67BF" w:rsidRDefault="002F67BF" w:rsidP="002F67BF">
      <w:pPr>
        <w:autoSpaceDE w:val="0"/>
        <w:autoSpaceDN w:val="0"/>
        <w:adjustRightInd w:val="0"/>
        <w:ind w:left="851"/>
        <w:rPr>
          <w:rFonts w:eastAsiaTheme="minorEastAsia"/>
          <w:i/>
          <w:iCs/>
          <w:spacing w:val="-3"/>
          <w:sz w:val="24"/>
          <w:szCs w:val="24"/>
          <w:lang w:eastAsia="da-DK"/>
        </w:rPr>
      </w:pPr>
      <w:r>
        <w:rPr>
          <w:rFonts w:eastAsiaTheme="minorEastAsia"/>
          <w:i/>
          <w:iCs/>
          <w:spacing w:val="-3"/>
          <w:sz w:val="24"/>
          <w:szCs w:val="24"/>
          <w:lang w:eastAsia="da-DK"/>
        </w:rPr>
        <w:t>Stabile levertransplantationspatienter</w:t>
      </w:r>
    </w:p>
    <w:p w:rsidR="002F67BF" w:rsidRDefault="002F67BF" w:rsidP="002F67BF">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Farmakokinetikken af ​​</w:t>
      </w:r>
      <w:proofErr w:type="spellStart"/>
      <w:r>
        <w:rPr>
          <w:rFonts w:eastAsiaTheme="minorEastAsia"/>
          <w:iCs/>
          <w:spacing w:val="-3"/>
          <w:sz w:val="24"/>
          <w:szCs w:val="24"/>
          <w:lang w:eastAsia="da-DK"/>
        </w:rPr>
        <w:t>ganciclovir</w:t>
      </w:r>
      <w:proofErr w:type="spellEnd"/>
      <w:r>
        <w:rPr>
          <w:rFonts w:eastAsiaTheme="minorEastAsia"/>
          <w:iCs/>
          <w:spacing w:val="-3"/>
          <w:sz w:val="24"/>
          <w:szCs w:val="24"/>
          <w:lang w:eastAsia="da-DK"/>
        </w:rPr>
        <w:t xml:space="preserve"> fra </w:t>
      </w:r>
      <w:proofErr w:type="spellStart"/>
      <w:r>
        <w:rPr>
          <w:rFonts w:eastAsiaTheme="minorEastAsia"/>
          <w:iCs/>
          <w:spacing w:val="-3"/>
          <w:sz w:val="24"/>
          <w:szCs w:val="24"/>
          <w:lang w:eastAsia="da-DK"/>
        </w:rPr>
        <w:t>valganciclovir</w:t>
      </w:r>
      <w:proofErr w:type="spellEnd"/>
      <w:r>
        <w:rPr>
          <w:rFonts w:eastAsiaTheme="minorEastAsia"/>
          <w:iCs/>
          <w:spacing w:val="-3"/>
          <w:sz w:val="24"/>
          <w:szCs w:val="24"/>
          <w:lang w:eastAsia="da-DK"/>
        </w:rPr>
        <w:t xml:space="preserve"> hos stabile levertransplantationspatienter blev undersøgt i et åbent 4-dels crossover-forsøg (n=28). Biotilgængeligheden af ​​</w:t>
      </w:r>
      <w:proofErr w:type="spellStart"/>
      <w:r>
        <w:rPr>
          <w:rFonts w:eastAsiaTheme="minorEastAsia"/>
          <w:iCs/>
          <w:spacing w:val="-3"/>
          <w:sz w:val="24"/>
          <w:szCs w:val="24"/>
          <w:lang w:eastAsia="da-DK"/>
        </w:rPr>
        <w:t>ganciclovir</w:t>
      </w:r>
      <w:proofErr w:type="spellEnd"/>
      <w:r>
        <w:rPr>
          <w:rFonts w:eastAsiaTheme="minorEastAsia"/>
          <w:iCs/>
          <w:spacing w:val="-3"/>
          <w:sz w:val="24"/>
          <w:szCs w:val="24"/>
          <w:lang w:eastAsia="da-DK"/>
        </w:rPr>
        <w:t xml:space="preserve"> fra </w:t>
      </w:r>
      <w:proofErr w:type="spellStart"/>
      <w:r>
        <w:rPr>
          <w:rFonts w:eastAsiaTheme="minorEastAsia"/>
          <w:iCs/>
          <w:spacing w:val="-3"/>
          <w:sz w:val="24"/>
          <w:szCs w:val="24"/>
          <w:lang w:eastAsia="da-DK"/>
        </w:rPr>
        <w:t>valganciclovir</w:t>
      </w:r>
      <w:proofErr w:type="spellEnd"/>
      <w:r>
        <w:rPr>
          <w:rFonts w:eastAsiaTheme="minorEastAsia"/>
          <w:iCs/>
          <w:spacing w:val="-3"/>
          <w:sz w:val="24"/>
          <w:szCs w:val="24"/>
          <w:lang w:eastAsia="da-DK"/>
        </w:rPr>
        <w:t xml:space="preserve"> efter en enkeltdosis på 900 mg </w:t>
      </w:r>
      <w:proofErr w:type="spellStart"/>
      <w:r>
        <w:rPr>
          <w:rFonts w:eastAsiaTheme="minorEastAsia"/>
          <w:iCs/>
          <w:spacing w:val="-3"/>
          <w:sz w:val="24"/>
          <w:szCs w:val="24"/>
          <w:lang w:eastAsia="da-DK"/>
        </w:rPr>
        <w:t>valganciclovir</w:t>
      </w:r>
      <w:proofErr w:type="spellEnd"/>
      <w:r>
        <w:rPr>
          <w:rFonts w:eastAsiaTheme="minorEastAsia"/>
          <w:iCs/>
          <w:spacing w:val="-3"/>
          <w:sz w:val="24"/>
          <w:szCs w:val="24"/>
          <w:lang w:eastAsia="da-DK"/>
        </w:rPr>
        <w:t xml:space="preserve"> efter indtagelse af føde var ca. 60 %. </w:t>
      </w:r>
      <w:proofErr w:type="spellStart"/>
      <w:r w:rsidRPr="009315DE">
        <w:rPr>
          <w:rFonts w:eastAsiaTheme="minorEastAsia"/>
          <w:iCs/>
          <w:spacing w:val="-3"/>
          <w:sz w:val="24"/>
          <w:szCs w:val="24"/>
          <w:lang w:eastAsia="da-DK"/>
        </w:rPr>
        <w:t>Ganciclovir</w:t>
      </w:r>
      <w:proofErr w:type="spellEnd"/>
      <w:r w:rsidRPr="009315DE">
        <w:rPr>
          <w:rFonts w:eastAsiaTheme="minorEastAsia"/>
          <w:iCs/>
          <w:spacing w:val="-3"/>
          <w:sz w:val="24"/>
          <w:szCs w:val="24"/>
          <w:lang w:eastAsia="da-DK"/>
        </w:rPr>
        <w:t xml:space="preserve"> </w:t>
      </w:r>
      <w:r w:rsidRPr="009315DE">
        <w:rPr>
          <w:sz w:val="24"/>
          <w:szCs w:val="24"/>
        </w:rPr>
        <w:t>AUC</w:t>
      </w:r>
      <w:r w:rsidRPr="009315DE">
        <w:rPr>
          <w:sz w:val="18"/>
          <w:szCs w:val="18"/>
          <w:vertAlign w:val="subscript"/>
        </w:rPr>
        <w:t>0-24timer </w:t>
      </w:r>
      <w:r w:rsidRPr="009315DE">
        <w:rPr>
          <w:rFonts w:eastAsiaTheme="minorEastAsia"/>
          <w:iCs/>
          <w:spacing w:val="-3"/>
          <w:sz w:val="24"/>
          <w:szCs w:val="24"/>
          <w:lang w:eastAsia="da-DK"/>
        </w:rPr>
        <w:t xml:space="preserve">var </w:t>
      </w:r>
      <w:r>
        <w:rPr>
          <w:rFonts w:eastAsiaTheme="minorEastAsia"/>
          <w:iCs/>
          <w:spacing w:val="-3"/>
          <w:sz w:val="24"/>
          <w:szCs w:val="24"/>
          <w:lang w:eastAsia="da-DK"/>
        </w:rPr>
        <w:t>sammenlignelig med det, der blev opnået med 5 mg/kg intravenøst ​​</w:t>
      </w:r>
      <w:proofErr w:type="spellStart"/>
      <w:r>
        <w:rPr>
          <w:rFonts w:eastAsiaTheme="minorEastAsia"/>
          <w:iCs/>
          <w:spacing w:val="-3"/>
          <w:sz w:val="24"/>
          <w:szCs w:val="24"/>
          <w:lang w:eastAsia="da-DK"/>
        </w:rPr>
        <w:t>ganciclovir</w:t>
      </w:r>
      <w:proofErr w:type="spellEnd"/>
      <w:r>
        <w:rPr>
          <w:rFonts w:eastAsiaTheme="minorEastAsia"/>
          <w:iCs/>
          <w:spacing w:val="-3"/>
          <w:sz w:val="24"/>
          <w:szCs w:val="24"/>
          <w:lang w:eastAsia="da-DK"/>
        </w:rPr>
        <w:t xml:space="preserve"> hos levertransplantationspatienter.</w:t>
      </w:r>
    </w:p>
    <w:p w:rsidR="002F67BF" w:rsidRDefault="002F67BF" w:rsidP="002F67BF">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 </w:t>
      </w:r>
    </w:p>
    <w:p w:rsidR="002F67BF" w:rsidRDefault="002F67BF" w:rsidP="002F67BF">
      <w:pPr>
        <w:autoSpaceDE w:val="0"/>
        <w:autoSpaceDN w:val="0"/>
        <w:adjustRightInd w:val="0"/>
        <w:ind w:left="851"/>
        <w:rPr>
          <w:rFonts w:eastAsiaTheme="minorEastAsia"/>
          <w:i/>
          <w:iCs/>
          <w:spacing w:val="-3"/>
          <w:sz w:val="24"/>
          <w:szCs w:val="24"/>
          <w:lang w:eastAsia="da-DK"/>
        </w:rPr>
      </w:pPr>
      <w:r>
        <w:rPr>
          <w:rFonts w:eastAsiaTheme="minorEastAsia"/>
          <w:i/>
          <w:iCs/>
          <w:spacing w:val="-3"/>
          <w:sz w:val="24"/>
          <w:szCs w:val="24"/>
          <w:lang w:eastAsia="da-DK"/>
        </w:rPr>
        <w:t>Patienter med nedsat leverfunktion</w:t>
      </w:r>
    </w:p>
    <w:p w:rsidR="002F67BF" w:rsidRDefault="002F67BF" w:rsidP="002F67BF">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 xml:space="preserve">Sikkerheden og virkningen af </w:t>
      </w:r>
      <w:proofErr w:type="spellStart"/>
      <w:r>
        <w:rPr>
          <w:rFonts w:eastAsiaTheme="minorEastAsia"/>
          <w:sz w:val="24"/>
          <w:szCs w:val="24"/>
          <w:lang w:eastAsia="da-DK"/>
        </w:rPr>
        <w:t>Valganciclovir</w:t>
      </w:r>
      <w:proofErr w:type="spellEnd"/>
      <w:r>
        <w:rPr>
          <w:rFonts w:eastAsiaTheme="minorEastAsia"/>
          <w:sz w:val="24"/>
          <w:szCs w:val="24"/>
          <w:lang w:eastAsia="da-DK"/>
        </w:rPr>
        <w:t xml:space="preserve"> "</w:t>
      </w:r>
      <w:proofErr w:type="spellStart"/>
      <w:r>
        <w:rPr>
          <w:rFonts w:eastAsiaTheme="minorEastAsia"/>
          <w:sz w:val="24"/>
          <w:szCs w:val="24"/>
          <w:lang w:eastAsia="da-DK"/>
        </w:rPr>
        <w:t>Teva</w:t>
      </w:r>
      <w:proofErr w:type="spellEnd"/>
      <w:r>
        <w:rPr>
          <w:rFonts w:eastAsiaTheme="minorEastAsia"/>
          <w:sz w:val="24"/>
          <w:szCs w:val="24"/>
          <w:lang w:eastAsia="da-DK"/>
        </w:rPr>
        <w:t>”</w:t>
      </w:r>
      <w:r>
        <w:rPr>
          <w:rFonts w:eastAsiaTheme="minorEastAsia"/>
          <w:iCs/>
          <w:spacing w:val="-3"/>
          <w:sz w:val="24"/>
          <w:szCs w:val="24"/>
          <w:lang w:eastAsia="da-DK"/>
        </w:rPr>
        <w:t xml:space="preserve"> filmovertrukne tabletter er ikke undersøgt hos patienter med nedsat leverfunktion. Nedsat leverfunktion bør ikke have indflydelse på </w:t>
      </w:r>
      <w:proofErr w:type="spellStart"/>
      <w:r>
        <w:rPr>
          <w:rFonts w:eastAsiaTheme="minorEastAsia"/>
          <w:iCs/>
          <w:spacing w:val="-3"/>
          <w:sz w:val="24"/>
          <w:szCs w:val="24"/>
          <w:lang w:eastAsia="da-DK"/>
        </w:rPr>
        <w:t>ganciclovirs</w:t>
      </w:r>
      <w:proofErr w:type="spellEnd"/>
      <w:r>
        <w:rPr>
          <w:rFonts w:eastAsiaTheme="minorEastAsia"/>
          <w:iCs/>
          <w:spacing w:val="-3"/>
          <w:sz w:val="24"/>
          <w:szCs w:val="24"/>
          <w:lang w:eastAsia="da-DK"/>
        </w:rPr>
        <w:t xml:space="preserve"> farmakokinetik, da det udskilles </w:t>
      </w:r>
      <w:proofErr w:type="spellStart"/>
      <w:r>
        <w:rPr>
          <w:rFonts w:eastAsiaTheme="minorEastAsia"/>
          <w:iCs/>
          <w:spacing w:val="-3"/>
          <w:sz w:val="24"/>
          <w:szCs w:val="24"/>
          <w:lang w:eastAsia="da-DK"/>
        </w:rPr>
        <w:t>renalt</w:t>
      </w:r>
      <w:proofErr w:type="spellEnd"/>
      <w:r>
        <w:rPr>
          <w:rFonts w:eastAsiaTheme="minorEastAsia"/>
          <w:iCs/>
          <w:spacing w:val="-3"/>
          <w:sz w:val="24"/>
          <w:szCs w:val="24"/>
          <w:lang w:eastAsia="da-DK"/>
        </w:rPr>
        <w:t>, og der gives derfor ingen specifik dosisanbefaling</w:t>
      </w:r>
      <w:r>
        <w:rPr>
          <w:rFonts w:eastAsiaTheme="minorEastAsia"/>
          <w:iCs/>
          <w:spacing w:val="-3"/>
          <w:sz w:val="24"/>
          <w:szCs w:val="24"/>
          <w:lang w:eastAsia="da-DK"/>
        </w:rPr>
        <w:t>.</w:t>
      </w:r>
    </w:p>
    <w:p w:rsidR="002F67BF" w:rsidRDefault="002F67BF" w:rsidP="002F67BF">
      <w:pPr>
        <w:autoSpaceDE w:val="0"/>
        <w:autoSpaceDN w:val="0"/>
        <w:adjustRightInd w:val="0"/>
        <w:ind w:left="851"/>
        <w:rPr>
          <w:rFonts w:eastAsiaTheme="minorEastAsia"/>
          <w:iCs/>
          <w:spacing w:val="-3"/>
          <w:sz w:val="24"/>
          <w:szCs w:val="24"/>
          <w:lang w:eastAsia="da-DK"/>
        </w:rPr>
      </w:pPr>
    </w:p>
    <w:p w:rsidR="002F67BF" w:rsidRDefault="002F67BF" w:rsidP="002F67BF">
      <w:pPr>
        <w:autoSpaceDE w:val="0"/>
        <w:autoSpaceDN w:val="0"/>
        <w:adjustRightInd w:val="0"/>
        <w:ind w:left="851"/>
        <w:rPr>
          <w:rFonts w:eastAsiaTheme="minorEastAsia"/>
          <w:i/>
          <w:iCs/>
          <w:spacing w:val="-3"/>
          <w:sz w:val="24"/>
          <w:szCs w:val="24"/>
          <w:lang w:eastAsia="da-DK"/>
        </w:rPr>
      </w:pPr>
      <w:r>
        <w:rPr>
          <w:rFonts w:eastAsiaTheme="minorEastAsia"/>
          <w:i/>
          <w:iCs/>
          <w:spacing w:val="-3"/>
          <w:sz w:val="24"/>
          <w:szCs w:val="24"/>
          <w:lang w:eastAsia="da-DK"/>
        </w:rPr>
        <w:t>Patienter med cystisk fibrose</w:t>
      </w:r>
    </w:p>
    <w:p w:rsidR="002F67BF" w:rsidRPr="000A5888" w:rsidRDefault="002F67BF" w:rsidP="002F67BF">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 xml:space="preserve">I et fase I </w:t>
      </w:r>
      <w:proofErr w:type="spellStart"/>
      <w:r>
        <w:rPr>
          <w:rFonts w:eastAsiaTheme="minorEastAsia"/>
          <w:iCs/>
          <w:spacing w:val="-3"/>
          <w:sz w:val="24"/>
          <w:szCs w:val="24"/>
          <w:lang w:eastAsia="da-DK"/>
        </w:rPr>
        <w:t>farmakokinetisk</w:t>
      </w:r>
      <w:proofErr w:type="spellEnd"/>
      <w:r>
        <w:rPr>
          <w:rFonts w:eastAsiaTheme="minorEastAsia"/>
          <w:iCs/>
          <w:spacing w:val="-3"/>
          <w:sz w:val="24"/>
          <w:szCs w:val="24"/>
          <w:lang w:eastAsia="da-DK"/>
        </w:rPr>
        <w:t xml:space="preserve"> forsøg hos lungetransplantationsmodtagere med eller uden cystisk fibrose (CF), fik 31 patienter (16 CF/15 non-CF) efter transplantationen profylakse med 900 mg/dag </w:t>
      </w:r>
      <w:proofErr w:type="spellStart"/>
      <w:r>
        <w:rPr>
          <w:rFonts w:eastAsiaTheme="minorEastAsia"/>
          <w:sz w:val="24"/>
          <w:szCs w:val="24"/>
          <w:lang w:eastAsia="da-DK"/>
        </w:rPr>
        <w:t>Valganciclovir</w:t>
      </w:r>
      <w:proofErr w:type="spellEnd"/>
      <w:r>
        <w:rPr>
          <w:rFonts w:eastAsiaTheme="minorEastAsia"/>
          <w:sz w:val="24"/>
          <w:szCs w:val="24"/>
          <w:lang w:eastAsia="da-DK"/>
        </w:rPr>
        <w:t xml:space="preserve"> "</w:t>
      </w:r>
      <w:proofErr w:type="spellStart"/>
      <w:r>
        <w:rPr>
          <w:rFonts w:eastAsiaTheme="minorEastAsia"/>
          <w:sz w:val="24"/>
          <w:szCs w:val="24"/>
          <w:lang w:eastAsia="da-DK"/>
        </w:rPr>
        <w:t>Teva</w:t>
      </w:r>
      <w:proofErr w:type="spellEnd"/>
      <w:r>
        <w:rPr>
          <w:rFonts w:eastAsiaTheme="minorEastAsia"/>
          <w:sz w:val="24"/>
          <w:szCs w:val="24"/>
          <w:lang w:eastAsia="da-DK"/>
        </w:rPr>
        <w:t>”</w:t>
      </w:r>
      <w:r>
        <w:rPr>
          <w:rFonts w:eastAsiaTheme="minorEastAsia"/>
          <w:iCs/>
          <w:spacing w:val="-3"/>
          <w:sz w:val="24"/>
          <w:szCs w:val="24"/>
          <w:lang w:eastAsia="da-DK"/>
        </w:rPr>
        <w:t xml:space="preserve">. Undersøgelsen viste, at cystisk fibrose ikke havde nogen statistisk signifikant indflydelse på den samlede gennemsnitlige systemiske eksponering for </w:t>
      </w:r>
      <w:proofErr w:type="spellStart"/>
      <w:r>
        <w:rPr>
          <w:rFonts w:eastAsiaTheme="minorEastAsia"/>
          <w:iCs/>
          <w:spacing w:val="-3"/>
          <w:sz w:val="24"/>
          <w:szCs w:val="24"/>
          <w:lang w:eastAsia="da-DK"/>
        </w:rPr>
        <w:t>ganciclovir</w:t>
      </w:r>
      <w:proofErr w:type="spellEnd"/>
      <w:r>
        <w:rPr>
          <w:rFonts w:eastAsiaTheme="minorEastAsia"/>
          <w:iCs/>
          <w:spacing w:val="-3"/>
          <w:sz w:val="24"/>
          <w:szCs w:val="24"/>
          <w:lang w:eastAsia="da-DK"/>
        </w:rPr>
        <w:t xml:space="preserve"> hos lungetransplantationsmodtagere. Eksponering af </w:t>
      </w:r>
      <w:proofErr w:type="spellStart"/>
      <w:r>
        <w:rPr>
          <w:rFonts w:eastAsiaTheme="minorEastAsia"/>
          <w:iCs/>
          <w:spacing w:val="-3"/>
          <w:sz w:val="24"/>
          <w:szCs w:val="24"/>
          <w:lang w:eastAsia="da-DK"/>
        </w:rPr>
        <w:t>ganciclovir</w:t>
      </w:r>
      <w:proofErr w:type="spellEnd"/>
      <w:r>
        <w:rPr>
          <w:rFonts w:eastAsiaTheme="minorEastAsia"/>
          <w:iCs/>
          <w:spacing w:val="-3"/>
          <w:sz w:val="24"/>
          <w:szCs w:val="24"/>
          <w:lang w:eastAsia="da-DK"/>
        </w:rPr>
        <w:t xml:space="preserve"> hos lungetransplantationsmodtagere var sammenlignelig med den, der viste sig at være effektiv til forebyggelse af CMV-sygdom hos andre organtransplantationsmodtagere.</w:t>
      </w:r>
    </w:p>
    <w:p w:rsidR="002F67BF" w:rsidRPr="008B78C6" w:rsidRDefault="002F67BF" w:rsidP="00527329">
      <w:pPr>
        <w:ind w:left="851" w:hanging="851"/>
        <w:rPr>
          <w:sz w:val="24"/>
          <w:szCs w:val="24"/>
        </w:rPr>
      </w:pPr>
    </w:p>
    <w:p w:rsidR="00527329" w:rsidRPr="008B78C6" w:rsidRDefault="00527329" w:rsidP="00527329">
      <w:pPr>
        <w:ind w:left="851" w:hanging="851"/>
        <w:rPr>
          <w:b/>
          <w:sz w:val="24"/>
          <w:szCs w:val="24"/>
        </w:rPr>
      </w:pPr>
      <w:r w:rsidRPr="008B78C6">
        <w:rPr>
          <w:b/>
          <w:sz w:val="24"/>
          <w:szCs w:val="24"/>
        </w:rPr>
        <w:t>5.3</w:t>
      </w:r>
      <w:r w:rsidRPr="008B78C6">
        <w:rPr>
          <w:b/>
          <w:sz w:val="24"/>
          <w:szCs w:val="24"/>
        </w:rPr>
        <w:tab/>
      </w:r>
      <w:r w:rsidR="002F67BF">
        <w:rPr>
          <w:b/>
          <w:sz w:val="24"/>
          <w:szCs w:val="24"/>
        </w:rPr>
        <w:t>Non-</w:t>
      </w:r>
      <w:r w:rsidRPr="008B78C6">
        <w:rPr>
          <w:b/>
          <w:sz w:val="24"/>
          <w:szCs w:val="24"/>
        </w:rPr>
        <w:t>kliniske sikkerhedsdata</w:t>
      </w:r>
    </w:p>
    <w:p w:rsidR="00527329" w:rsidRPr="008B78C6" w:rsidRDefault="00527329" w:rsidP="00527329">
      <w:pPr>
        <w:ind w:left="851" w:hanging="851"/>
        <w:rPr>
          <w:sz w:val="24"/>
          <w:szCs w:val="24"/>
        </w:rPr>
      </w:pPr>
      <w:r w:rsidRPr="008B78C6">
        <w:rPr>
          <w:sz w:val="24"/>
          <w:szCs w:val="24"/>
        </w:rPr>
        <w:tab/>
      </w:r>
      <w:proofErr w:type="spellStart"/>
      <w:r w:rsidRPr="008B78C6">
        <w:rPr>
          <w:sz w:val="24"/>
          <w:szCs w:val="24"/>
        </w:rPr>
        <w:t>Valganciclovir</w:t>
      </w:r>
      <w:proofErr w:type="spellEnd"/>
      <w:r w:rsidRPr="008B78C6">
        <w:rPr>
          <w:sz w:val="24"/>
          <w:szCs w:val="24"/>
        </w:rPr>
        <w:t xml:space="preserve"> er en prodrug til </w:t>
      </w:r>
      <w:proofErr w:type="spellStart"/>
      <w:r w:rsidRPr="008B78C6">
        <w:rPr>
          <w:sz w:val="24"/>
          <w:szCs w:val="24"/>
        </w:rPr>
        <w:t>ganciclovir</w:t>
      </w:r>
      <w:proofErr w:type="spellEnd"/>
      <w:r w:rsidRPr="008B78C6">
        <w:rPr>
          <w:sz w:val="24"/>
          <w:szCs w:val="24"/>
        </w:rPr>
        <w:t xml:space="preserve">, og derfor kan de effekter, som ses efter </w:t>
      </w:r>
      <w:proofErr w:type="spellStart"/>
      <w:r w:rsidRPr="008B78C6">
        <w:rPr>
          <w:sz w:val="24"/>
          <w:szCs w:val="24"/>
        </w:rPr>
        <w:t>ganciclovir</w:t>
      </w:r>
      <w:proofErr w:type="spellEnd"/>
      <w:r w:rsidRPr="008B78C6">
        <w:rPr>
          <w:sz w:val="24"/>
          <w:szCs w:val="24"/>
        </w:rPr>
        <w:t xml:space="preserve">, også forventes efter </w:t>
      </w:r>
      <w:proofErr w:type="spellStart"/>
      <w:r w:rsidRPr="008B78C6">
        <w:rPr>
          <w:sz w:val="24"/>
          <w:szCs w:val="24"/>
        </w:rPr>
        <w:t>valganciclovir</w:t>
      </w:r>
      <w:proofErr w:type="spellEnd"/>
      <w:r w:rsidRPr="008B78C6">
        <w:rPr>
          <w:sz w:val="24"/>
          <w:szCs w:val="24"/>
        </w:rPr>
        <w:t xml:space="preserve">. Toksiciteten i prækliniske sikkerhedsstudier var den samme, som observeredes med </w:t>
      </w:r>
      <w:proofErr w:type="spellStart"/>
      <w:r w:rsidRPr="008B78C6">
        <w:rPr>
          <w:sz w:val="24"/>
          <w:szCs w:val="24"/>
        </w:rPr>
        <w:t>ganciclovir</w:t>
      </w:r>
      <w:proofErr w:type="spellEnd"/>
      <w:r w:rsidRPr="008B78C6">
        <w:rPr>
          <w:sz w:val="24"/>
          <w:szCs w:val="24"/>
        </w:rPr>
        <w:t xml:space="preserve"> og efter et </w:t>
      </w:r>
      <w:proofErr w:type="spellStart"/>
      <w:r w:rsidRPr="008B78C6">
        <w:rPr>
          <w:sz w:val="24"/>
          <w:szCs w:val="24"/>
        </w:rPr>
        <w:t>ganciclovir</w:t>
      </w:r>
      <w:proofErr w:type="spellEnd"/>
      <w:r w:rsidRPr="008B78C6">
        <w:rPr>
          <w:sz w:val="24"/>
          <w:szCs w:val="24"/>
        </w:rPr>
        <w:t xml:space="preserve"> eksponeringsniveau, som var sammenlignelig med, eller mindre end, det observerede hos mennesker efter en induktionsdosis. </w:t>
      </w:r>
    </w:p>
    <w:p w:rsidR="00527329" w:rsidRPr="008B78C6" w:rsidRDefault="00527329" w:rsidP="00527329">
      <w:pPr>
        <w:ind w:left="851" w:hanging="851"/>
        <w:rPr>
          <w:sz w:val="24"/>
          <w:szCs w:val="24"/>
        </w:rPr>
      </w:pPr>
    </w:p>
    <w:p w:rsidR="002F67BF" w:rsidRPr="00A1716A" w:rsidRDefault="00527329" w:rsidP="002F67BF">
      <w:pPr>
        <w:ind w:left="851" w:hanging="851"/>
        <w:rPr>
          <w:sz w:val="24"/>
          <w:szCs w:val="24"/>
        </w:rPr>
      </w:pPr>
      <w:r>
        <w:rPr>
          <w:sz w:val="24"/>
          <w:szCs w:val="24"/>
        </w:rPr>
        <w:tab/>
      </w:r>
      <w:r w:rsidR="002F67BF" w:rsidRPr="006C77C4">
        <w:rPr>
          <w:sz w:val="24"/>
          <w:szCs w:val="24"/>
        </w:rPr>
        <w:t xml:space="preserve">Der blev fundet </w:t>
      </w:r>
      <w:proofErr w:type="spellStart"/>
      <w:r w:rsidR="002F67BF" w:rsidRPr="006C77C4">
        <w:rPr>
          <w:sz w:val="24"/>
          <w:szCs w:val="24"/>
        </w:rPr>
        <w:t>gonadetoksicitet</w:t>
      </w:r>
      <w:proofErr w:type="spellEnd"/>
      <w:r w:rsidR="002F67BF" w:rsidRPr="006C77C4">
        <w:rPr>
          <w:sz w:val="24"/>
          <w:szCs w:val="24"/>
        </w:rPr>
        <w:t xml:space="preserve"> (</w:t>
      </w:r>
      <w:proofErr w:type="spellStart"/>
      <w:r w:rsidR="002F67BF" w:rsidRPr="006C77C4">
        <w:rPr>
          <w:sz w:val="24"/>
          <w:szCs w:val="24"/>
        </w:rPr>
        <w:t>testikulært</w:t>
      </w:r>
      <w:proofErr w:type="spellEnd"/>
      <w:r w:rsidR="002F67BF" w:rsidRPr="006C77C4">
        <w:rPr>
          <w:sz w:val="24"/>
          <w:szCs w:val="24"/>
        </w:rPr>
        <w:t xml:space="preserve"> celletab) og </w:t>
      </w:r>
      <w:proofErr w:type="spellStart"/>
      <w:r w:rsidR="002F67BF" w:rsidRPr="006C77C4">
        <w:rPr>
          <w:sz w:val="24"/>
          <w:szCs w:val="24"/>
        </w:rPr>
        <w:t>nefrotoksicitet</w:t>
      </w:r>
      <w:proofErr w:type="spellEnd"/>
      <w:r w:rsidR="002F67BF" w:rsidRPr="006C77C4">
        <w:rPr>
          <w:sz w:val="24"/>
          <w:szCs w:val="24"/>
        </w:rPr>
        <w:t xml:space="preserve"> (uræmi, celledegeneration), som var irreversible samt </w:t>
      </w:r>
      <w:proofErr w:type="spellStart"/>
      <w:r w:rsidR="002F67BF" w:rsidRPr="006C77C4">
        <w:rPr>
          <w:sz w:val="24"/>
          <w:szCs w:val="24"/>
        </w:rPr>
        <w:t>myelotoksicitet</w:t>
      </w:r>
      <w:proofErr w:type="spellEnd"/>
      <w:r w:rsidR="002F67BF" w:rsidRPr="006C77C4">
        <w:rPr>
          <w:sz w:val="24"/>
          <w:szCs w:val="24"/>
        </w:rPr>
        <w:t xml:space="preserve"> (anæmi, </w:t>
      </w:r>
      <w:proofErr w:type="spellStart"/>
      <w:r w:rsidR="002F67BF" w:rsidRPr="006C77C4">
        <w:rPr>
          <w:sz w:val="24"/>
          <w:szCs w:val="24"/>
        </w:rPr>
        <w:t>neutropeni</w:t>
      </w:r>
      <w:proofErr w:type="spellEnd"/>
      <w:r w:rsidR="002F67BF" w:rsidRPr="006C77C4">
        <w:rPr>
          <w:sz w:val="24"/>
          <w:szCs w:val="24"/>
        </w:rPr>
        <w:t xml:space="preserve">, </w:t>
      </w:r>
      <w:proofErr w:type="spellStart"/>
      <w:r w:rsidR="002F67BF" w:rsidRPr="006C77C4">
        <w:rPr>
          <w:sz w:val="24"/>
          <w:szCs w:val="24"/>
        </w:rPr>
        <w:t>lymfocytopeni</w:t>
      </w:r>
      <w:proofErr w:type="spellEnd"/>
      <w:r w:rsidR="002F67BF" w:rsidRPr="006C77C4">
        <w:rPr>
          <w:sz w:val="24"/>
          <w:szCs w:val="24"/>
        </w:rPr>
        <w:t xml:space="preserve">) og </w:t>
      </w:r>
      <w:proofErr w:type="spellStart"/>
      <w:r w:rsidR="002F67BF" w:rsidRPr="006C77C4">
        <w:rPr>
          <w:sz w:val="24"/>
          <w:szCs w:val="24"/>
        </w:rPr>
        <w:t>gastrointestinal</w:t>
      </w:r>
      <w:proofErr w:type="spellEnd"/>
      <w:r w:rsidR="002F67BF" w:rsidRPr="006C77C4">
        <w:rPr>
          <w:sz w:val="24"/>
          <w:szCs w:val="24"/>
        </w:rPr>
        <w:t xml:space="preserve"> toksicitet (slimhindecellenekrose), som var reversible.</w:t>
      </w:r>
    </w:p>
    <w:p w:rsidR="002F67BF" w:rsidRPr="00A1716A" w:rsidRDefault="002F67BF" w:rsidP="002F67BF">
      <w:pPr>
        <w:ind w:left="851" w:hanging="851"/>
        <w:rPr>
          <w:sz w:val="24"/>
          <w:szCs w:val="24"/>
        </w:rPr>
      </w:pPr>
    </w:p>
    <w:p w:rsidR="002F67BF" w:rsidRPr="006C77C4" w:rsidRDefault="002F67BF" w:rsidP="002F67BF">
      <w:pPr>
        <w:tabs>
          <w:tab w:val="left" w:pos="851"/>
        </w:tabs>
        <w:ind w:left="851"/>
        <w:rPr>
          <w:snapToGrid w:val="0"/>
          <w:spacing w:val="-3"/>
          <w:sz w:val="24"/>
          <w:szCs w:val="24"/>
          <w:lang w:eastAsia="en-GB"/>
        </w:rPr>
      </w:pPr>
      <w:proofErr w:type="spellStart"/>
      <w:r w:rsidRPr="006C77C4">
        <w:rPr>
          <w:snapToGrid w:val="0"/>
          <w:spacing w:val="-3"/>
          <w:sz w:val="24"/>
          <w:szCs w:val="24"/>
          <w:lang w:eastAsia="en-GB"/>
        </w:rPr>
        <w:t>Ganciclovir</w:t>
      </w:r>
      <w:proofErr w:type="spellEnd"/>
      <w:r w:rsidRPr="006C77C4">
        <w:rPr>
          <w:snapToGrid w:val="0"/>
          <w:spacing w:val="-3"/>
          <w:sz w:val="24"/>
          <w:szCs w:val="24"/>
          <w:lang w:eastAsia="en-GB"/>
        </w:rPr>
        <w:t xml:space="preserve"> er mutagent i </w:t>
      </w:r>
      <w:proofErr w:type="spellStart"/>
      <w:r w:rsidRPr="006C77C4">
        <w:rPr>
          <w:snapToGrid w:val="0"/>
          <w:spacing w:val="-3"/>
          <w:sz w:val="24"/>
          <w:szCs w:val="24"/>
          <w:lang w:eastAsia="en-GB"/>
        </w:rPr>
        <w:t>muselymfomceller</w:t>
      </w:r>
      <w:proofErr w:type="spellEnd"/>
      <w:r w:rsidRPr="006C77C4">
        <w:rPr>
          <w:snapToGrid w:val="0"/>
          <w:spacing w:val="-3"/>
          <w:sz w:val="24"/>
          <w:szCs w:val="24"/>
          <w:lang w:eastAsia="en-GB"/>
        </w:rPr>
        <w:t xml:space="preserve"> og </w:t>
      </w:r>
      <w:proofErr w:type="spellStart"/>
      <w:r w:rsidRPr="006C77C4">
        <w:rPr>
          <w:snapToGrid w:val="0"/>
          <w:spacing w:val="-3"/>
          <w:sz w:val="24"/>
          <w:szCs w:val="24"/>
          <w:lang w:eastAsia="en-GB"/>
        </w:rPr>
        <w:t>klastogent</w:t>
      </w:r>
      <w:proofErr w:type="spellEnd"/>
      <w:r w:rsidRPr="006C77C4">
        <w:rPr>
          <w:snapToGrid w:val="0"/>
          <w:spacing w:val="-3"/>
          <w:sz w:val="24"/>
          <w:szCs w:val="24"/>
          <w:lang w:eastAsia="en-GB"/>
        </w:rPr>
        <w:t xml:space="preserve"> i </w:t>
      </w:r>
      <w:r>
        <w:rPr>
          <w:snapToGrid w:val="0"/>
          <w:spacing w:val="-3"/>
          <w:sz w:val="24"/>
          <w:szCs w:val="24"/>
          <w:lang w:eastAsia="en-GB"/>
        </w:rPr>
        <w:t>celler fra pattedyr</w:t>
      </w:r>
      <w:r w:rsidRPr="006C77C4">
        <w:rPr>
          <w:snapToGrid w:val="0"/>
          <w:spacing w:val="-3"/>
          <w:sz w:val="24"/>
          <w:szCs w:val="24"/>
          <w:lang w:eastAsia="en-GB"/>
        </w:rPr>
        <w:t xml:space="preserve">. Dette er konsistent med de positive </w:t>
      </w:r>
      <w:proofErr w:type="spellStart"/>
      <w:r w:rsidRPr="006C77C4">
        <w:rPr>
          <w:snapToGrid w:val="0"/>
          <w:spacing w:val="-3"/>
          <w:sz w:val="24"/>
          <w:szCs w:val="24"/>
          <w:lang w:eastAsia="en-GB"/>
        </w:rPr>
        <w:t>karcinogenicitetsstudier</w:t>
      </w:r>
      <w:proofErr w:type="spellEnd"/>
      <w:r w:rsidRPr="006C77C4">
        <w:rPr>
          <w:snapToGrid w:val="0"/>
          <w:spacing w:val="-3"/>
          <w:sz w:val="24"/>
          <w:szCs w:val="24"/>
          <w:lang w:eastAsia="en-GB"/>
        </w:rPr>
        <w:t xml:space="preserve"> med </w:t>
      </w:r>
      <w:proofErr w:type="spellStart"/>
      <w:r w:rsidRPr="006C77C4">
        <w:rPr>
          <w:snapToGrid w:val="0"/>
          <w:spacing w:val="-3"/>
          <w:sz w:val="24"/>
          <w:szCs w:val="24"/>
          <w:lang w:eastAsia="en-GB"/>
        </w:rPr>
        <w:t>ganciclovir</w:t>
      </w:r>
      <w:proofErr w:type="spellEnd"/>
      <w:r w:rsidRPr="006C77C4">
        <w:rPr>
          <w:snapToGrid w:val="0"/>
          <w:spacing w:val="-3"/>
          <w:sz w:val="24"/>
          <w:szCs w:val="24"/>
          <w:lang w:eastAsia="en-GB"/>
        </w:rPr>
        <w:t xml:space="preserve"> hos mus. </w:t>
      </w:r>
      <w:proofErr w:type="spellStart"/>
      <w:r w:rsidRPr="006C77C4">
        <w:rPr>
          <w:snapToGrid w:val="0"/>
          <w:spacing w:val="-3"/>
          <w:sz w:val="24"/>
          <w:szCs w:val="24"/>
          <w:lang w:eastAsia="en-GB"/>
        </w:rPr>
        <w:t>Ganciclovir</w:t>
      </w:r>
      <w:proofErr w:type="spellEnd"/>
      <w:r w:rsidRPr="006C77C4">
        <w:rPr>
          <w:snapToGrid w:val="0"/>
          <w:spacing w:val="-3"/>
          <w:sz w:val="24"/>
          <w:szCs w:val="24"/>
          <w:lang w:eastAsia="en-GB"/>
        </w:rPr>
        <w:t xml:space="preserve"> er potentielt </w:t>
      </w:r>
      <w:proofErr w:type="spellStart"/>
      <w:r w:rsidRPr="006C77C4">
        <w:rPr>
          <w:snapToGrid w:val="0"/>
          <w:spacing w:val="-3"/>
          <w:sz w:val="24"/>
          <w:szCs w:val="24"/>
          <w:lang w:eastAsia="en-GB"/>
        </w:rPr>
        <w:t>karcinogent</w:t>
      </w:r>
      <w:proofErr w:type="spellEnd"/>
      <w:r w:rsidRPr="006C77C4">
        <w:rPr>
          <w:snapToGrid w:val="0"/>
          <w:spacing w:val="-3"/>
          <w:sz w:val="24"/>
          <w:szCs w:val="24"/>
          <w:lang w:eastAsia="en-GB"/>
        </w:rPr>
        <w:t>.</w:t>
      </w:r>
    </w:p>
    <w:p w:rsidR="002F67BF" w:rsidRPr="006C77C4" w:rsidRDefault="002F67BF" w:rsidP="002F67BF">
      <w:pPr>
        <w:rPr>
          <w:sz w:val="24"/>
          <w:szCs w:val="24"/>
        </w:rPr>
      </w:pPr>
    </w:p>
    <w:p w:rsidR="002F67BF" w:rsidRPr="006C77C4" w:rsidRDefault="002F67BF" w:rsidP="002F67BF">
      <w:pPr>
        <w:autoSpaceDE w:val="0"/>
        <w:autoSpaceDN w:val="0"/>
        <w:adjustRightInd w:val="0"/>
        <w:ind w:left="851"/>
        <w:rPr>
          <w:sz w:val="24"/>
          <w:szCs w:val="24"/>
        </w:rPr>
      </w:pPr>
      <w:r w:rsidRPr="006C77C4">
        <w:rPr>
          <w:sz w:val="24"/>
          <w:szCs w:val="24"/>
        </w:rPr>
        <w:t xml:space="preserve">Yderligere studier har vist, at </w:t>
      </w:r>
      <w:r w:rsidRPr="006C77C4">
        <w:rPr>
          <w:noProof/>
          <w:sz w:val="24"/>
          <w:szCs w:val="24"/>
        </w:rPr>
        <w:t>ganciclovir</w:t>
      </w:r>
      <w:r w:rsidRPr="006C77C4">
        <w:rPr>
          <w:sz w:val="24"/>
          <w:szCs w:val="24"/>
        </w:rPr>
        <w:t xml:space="preserve"> er </w:t>
      </w:r>
      <w:proofErr w:type="spellStart"/>
      <w:r w:rsidRPr="006C77C4">
        <w:rPr>
          <w:sz w:val="24"/>
          <w:szCs w:val="24"/>
        </w:rPr>
        <w:t>teratogent</w:t>
      </w:r>
      <w:proofErr w:type="spellEnd"/>
      <w:r w:rsidRPr="006C77C4">
        <w:rPr>
          <w:sz w:val="24"/>
          <w:szCs w:val="24"/>
        </w:rPr>
        <w:t xml:space="preserve">, embryotoksisk, hæmmer </w:t>
      </w:r>
      <w:proofErr w:type="spellStart"/>
      <w:r w:rsidRPr="006C77C4">
        <w:rPr>
          <w:sz w:val="24"/>
          <w:szCs w:val="24"/>
        </w:rPr>
        <w:t>spermatogenesen</w:t>
      </w:r>
      <w:proofErr w:type="spellEnd"/>
      <w:r w:rsidRPr="006C77C4">
        <w:rPr>
          <w:sz w:val="24"/>
          <w:szCs w:val="24"/>
        </w:rPr>
        <w:t xml:space="preserve"> (dvs. de</w:t>
      </w:r>
      <w:r>
        <w:rPr>
          <w:sz w:val="24"/>
          <w:szCs w:val="24"/>
        </w:rPr>
        <w:t>t</w:t>
      </w:r>
      <w:r w:rsidRPr="006C77C4">
        <w:rPr>
          <w:sz w:val="24"/>
          <w:szCs w:val="24"/>
        </w:rPr>
        <w:t xml:space="preserve"> påvirker mandlig fertilitet), og at det nedsætter kvindelig fertilitet.</w:t>
      </w:r>
    </w:p>
    <w:p w:rsidR="002F67BF" w:rsidRDefault="002F67BF" w:rsidP="002F67BF">
      <w:pPr>
        <w:rPr>
          <w:sz w:val="24"/>
          <w:szCs w:val="24"/>
        </w:rPr>
      </w:pPr>
    </w:p>
    <w:p w:rsidR="002F67BF" w:rsidRPr="006C77C4" w:rsidRDefault="002F67BF" w:rsidP="002F67BF">
      <w:pPr>
        <w:ind w:left="851"/>
        <w:rPr>
          <w:sz w:val="24"/>
          <w:szCs w:val="24"/>
        </w:rPr>
      </w:pPr>
      <w:r>
        <w:rPr>
          <w:sz w:val="24"/>
          <w:szCs w:val="24"/>
        </w:rPr>
        <w:t xml:space="preserve">Dyreforsøg har vist at </w:t>
      </w:r>
      <w:proofErr w:type="spellStart"/>
      <w:r>
        <w:rPr>
          <w:sz w:val="24"/>
          <w:szCs w:val="24"/>
        </w:rPr>
        <w:t>ganciclovir</w:t>
      </w:r>
      <w:proofErr w:type="spellEnd"/>
      <w:r>
        <w:rPr>
          <w:sz w:val="24"/>
          <w:szCs w:val="24"/>
        </w:rPr>
        <w:t xml:space="preserve"> udskilles i mælken hos diende rotter. </w:t>
      </w:r>
    </w:p>
    <w:p w:rsidR="00527329" w:rsidRPr="008B78C6" w:rsidRDefault="00527329" w:rsidP="002F67BF">
      <w:pPr>
        <w:ind w:left="851" w:hanging="851"/>
        <w:rPr>
          <w:sz w:val="24"/>
          <w:szCs w:val="24"/>
        </w:rPr>
      </w:pPr>
    </w:p>
    <w:p w:rsidR="00527329" w:rsidRPr="008B78C6" w:rsidRDefault="00527329" w:rsidP="00527329">
      <w:pPr>
        <w:ind w:left="851" w:hanging="851"/>
        <w:rPr>
          <w:sz w:val="24"/>
          <w:szCs w:val="24"/>
        </w:rPr>
      </w:pPr>
    </w:p>
    <w:p w:rsidR="00527329" w:rsidRPr="008B78C6" w:rsidRDefault="00527329" w:rsidP="00527329">
      <w:pPr>
        <w:ind w:left="851" w:hanging="851"/>
        <w:rPr>
          <w:b/>
          <w:sz w:val="24"/>
          <w:szCs w:val="24"/>
        </w:rPr>
      </w:pPr>
      <w:r w:rsidRPr="008B78C6">
        <w:rPr>
          <w:b/>
          <w:sz w:val="24"/>
          <w:szCs w:val="24"/>
        </w:rPr>
        <w:t>6.</w:t>
      </w:r>
      <w:r w:rsidRPr="008B78C6">
        <w:rPr>
          <w:b/>
          <w:sz w:val="24"/>
          <w:szCs w:val="24"/>
        </w:rPr>
        <w:tab/>
        <w:t>FARMACEUTISKE OPLYSNINGER</w:t>
      </w:r>
    </w:p>
    <w:p w:rsidR="00527329" w:rsidRPr="008B78C6" w:rsidRDefault="00527329" w:rsidP="00527329">
      <w:pPr>
        <w:ind w:left="851" w:hanging="851"/>
        <w:rPr>
          <w:b/>
          <w:sz w:val="24"/>
          <w:szCs w:val="24"/>
        </w:rPr>
      </w:pPr>
    </w:p>
    <w:p w:rsidR="00527329" w:rsidRPr="008B78C6" w:rsidRDefault="00527329" w:rsidP="00527329">
      <w:pPr>
        <w:ind w:left="851" w:hanging="851"/>
        <w:rPr>
          <w:b/>
          <w:sz w:val="24"/>
          <w:szCs w:val="24"/>
        </w:rPr>
      </w:pPr>
      <w:r w:rsidRPr="008B78C6">
        <w:rPr>
          <w:b/>
          <w:sz w:val="24"/>
          <w:szCs w:val="24"/>
        </w:rPr>
        <w:t>6.1</w:t>
      </w:r>
      <w:r w:rsidRPr="008B78C6">
        <w:rPr>
          <w:b/>
          <w:sz w:val="24"/>
          <w:szCs w:val="24"/>
        </w:rPr>
        <w:tab/>
        <w:t>Hjælpestoffer</w:t>
      </w:r>
    </w:p>
    <w:p w:rsidR="00527329" w:rsidRDefault="00527329" w:rsidP="00527329">
      <w:pPr>
        <w:ind w:left="851"/>
        <w:rPr>
          <w:sz w:val="24"/>
          <w:szCs w:val="24"/>
          <w:u w:val="single"/>
        </w:rPr>
      </w:pPr>
    </w:p>
    <w:p w:rsidR="002F67BF" w:rsidRPr="008B78C6" w:rsidRDefault="002F67BF" w:rsidP="002F67BF">
      <w:pPr>
        <w:ind w:left="851"/>
        <w:rPr>
          <w:sz w:val="24"/>
          <w:szCs w:val="24"/>
          <w:u w:val="single"/>
        </w:rPr>
      </w:pPr>
      <w:r w:rsidRPr="008B78C6">
        <w:rPr>
          <w:sz w:val="24"/>
          <w:szCs w:val="24"/>
          <w:u w:val="single"/>
        </w:rPr>
        <w:t>Tabletkerne</w:t>
      </w:r>
    </w:p>
    <w:p w:rsidR="002F67BF" w:rsidRPr="008B78C6" w:rsidRDefault="002F67BF" w:rsidP="002F67BF">
      <w:pPr>
        <w:ind w:left="851"/>
        <w:rPr>
          <w:sz w:val="24"/>
          <w:szCs w:val="24"/>
        </w:rPr>
      </w:pPr>
      <w:r w:rsidRPr="008B78C6">
        <w:rPr>
          <w:sz w:val="24"/>
          <w:szCs w:val="24"/>
        </w:rPr>
        <w:t>Cellulose, mikrokrystallinsk (E460(i))</w:t>
      </w:r>
    </w:p>
    <w:p w:rsidR="002F67BF" w:rsidRPr="008B78C6" w:rsidRDefault="002F67BF" w:rsidP="002F67BF">
      <w:pPr>
        <w:ind w:left="851"/>
        <w:rPr>
          <w:sz w:val="24"/>
          <w:szCs w:val="24"/>
          <w:lang w:val="en-US"/>
        </w:rPr>
      </w:pPr>
      <w:r w:rsidRPr="008B78C6">
        <w:rPr>
          <w:sz w:val="24"/>
          <w:szCs w:val="24"/>
          <w:lang w:val="en-US"/>
        </w:rPr>
        <w:t>Mannitol (E421)</w:t>
      </w:r>
    </w:p>
    <w:p w:rsidR="002F67BF" w:rsidRPr="008B78C6" w:rsidRDefault="002F67BF" w:rsidP="002F67BF">
      <w:pPr>
        <w:ind w:left="851"/>
        <w:rPr>
          <w:sz w:val="24"/>
          <w:szCs w:val="24"/>
          <w:lang w:val="en-US"/>
        </w:rPr>
      </w:pPr>
      <w:proofErr w:type="spellStart"/>
      <w:r w:rsidRPr="008B78C6">
        <w:rPr>
          <w:sz w:val="24"/>
          <w:szCs w:val="24"/>
          <w:lang w:val="en-US"/>
        </w:rPr>
        <w:t>Magnesiumstearat</w:t>
      </w:r>
      <w:proofErr w:type="spellEnd"/>
      <w:r w:rsidRPr="008B78C6">
        <w:rPr>
          <w:sz w:val="24"/>
          <w:szCs w:val="24"/>
          <w:lang w:val="en-US"/>
        </w:rPr>
        <w:t xml:space="preserve"> (E</w:t>
      </w:r>
      <w:r>
        <w:rPr>
          <w:sz w:val="24"/>
          <w:szCs w:val="24"/>
          <w:lang w:val="en-US"/>
        </w:rPr>
        <w:t>470b</w:t>
      </w:r>
      <w:r w:rsidRPr="008B78C6">
        <w:rPr>
          <w:sz w:val="24"/>
          <w:szCs w:val="24"/>
          <w:lang w:val="en-US"/>
        </w:rPr>
        <w:t>)</w:t>
      </w:r>
    </w:p>
    <w:p w:rsidR="002F67BF" w:rsidRPr="008B78C6" w:rsidRDefault="002F67BF" w:rsidP="002F67BF">
      <w:pPr>
        <w:keepNext/>
        <w:ind w:left="851"/>
        <w:rPr>
          <w:sz w:val="24"/>
          <w:szCs w:val="24"/>
          <w:lang w:val="en-US"/>
        </w:rPr>
      </w:pPr>
      <w:r w:rsidRPr="008B78C6">
        <w:rPr>
          <w:sz w:val="24"/>
          <w:szCs w:val="24"/>
          <w:lang w:val="en-US"/>
        </w:rPr>
        <w:t xml:space="preserve">Silica, </w:t>
      </w:r>
      <w:proofErr w:type="spellStart"/>
      <w:r w:rsidRPr="008B78C6">
        <w:rPr>
          <w:sz w:val="24"/>
          <w:szCs w:val="24"/>
          <w:lang w:val="en-US"/>
        </w:rPr>
        <w:t>kolloid</w:t>
      </w:r>
      <w:proofErr w:type="spellEnd"/>
      <w:r w:rsidRPr="008B78C6">
        <w:rPr>
          <w:sz w:val="24"/>
          <w:szCs w:val="24"/>
          <w:lang w:val="en-US"/>
        </w:rPr>
        <w:t xml:space="preserve"> </w:t>
      </w:r>
      <w:proofErr w:type="spellStart"/>
      <w:r w:rsidRPr="008B78C6">
        <w:rPr>
          <w:sz w:val="24"/>
          <w:szCs w:val="24"/>
          <w:lang w:val="en-US"/>
        </w:rPr>
        <w:t>vandfri</w:t>
      </w:r>
      <w:proofErr w:type="spellEnd"/>
      <w:r w:rsidRPr="008B78C6">
        <w:rPr>
          <w:sz w:val="24"/>
          <w:szCs w:val="24"/>
          <w:lang w:val="en-US"/>
        </w:rPr>
        <w:t xml:space="preserve"> (E551)</w:t>
      </w:r>
    </w:p>
    <w:p w:rsidR="002F67BF" w:rsidRDefault="002F67BF" w:rsidP="002F67BF">
      <w:pPr>
        <w:ind w:left="851"/>
        <w:rPr>
          <w:sz w:val="24"/>
          <w:szCs w:val="24"/>
          <w:lang w:val="en-US"/>
        </w:rPr>
      </w:pPr>
      <w:proofErr w:type="spellStart"/>
      <w:r w:rsidRPr="008B78C6">
        <w:rPr>
          <w:sz w:val="24"/>
          <w:szCs w:val="24"/>
          <w:lang w:val="en-US"/>
        </w:rPr>
        <w:t>Crospovidon</w:t>
      </w:r>
      <w:proofErr w:type="spellEnd"/>
      <w:r w:rsidRPr="008B78C6">
        <w:rPr>
          <w:sz w:val="24"/>
          <w:szCs w:val="24"/>
          <w:lang w:val="en-US"/>
        </w:rPr>
        <w:t>, type A (E1202)</w:t>
      </w:r>
    </w:p>
    <w:p w:rsidR="00527329" w:rsidRPr="008B78C6" w:rsidRDefault="00527329" w:rsidP="00527329">
      <w:pPr>
        <w:ind w:left="851"/>
        <w:rPr>
          <w:sz w:val="24"/>
          <w:szCs w:val="24"/>
          <w:lang w:val="en-US"/>
        </w:rPr>
      </w:pPr>
    </w:p>
    <w:p w:rsidR="00527329" w:rsidRPr="008B78C6" w:rsidRDefault="00527329" w:rsidP="00527329">
      <w:pPr>
        <w:ind w:left="851"/>
        <w:rPr>
          <w:sz w:val="24"/>
          <w:szCs w:val="24"/>
        </w:rPr>
      </w:pPr>
      <w:r w:rsidRPr="008B78C6">
        <w:rPr>
          <w:sz w:val="24"/>
          <w:szCs w:val="24"/>
          <w:u w:val="single"/>
        </w:rPr>
        <w:t>Filmovertræk</w:t>
      </w:r>
    </w:p>
    <w:p w:rsidR="00527329" w:rsidRPr="008B78C6" w:rsidRDefault="00527329" w:rsidP="00527329">
      <w:pPr>
        <w:ind w:left="851"/>
        <w:rPr>
          <w:sz w:val="24"/>
          <w:szCs w:val="24"/>
        </w:rPr>
      </w:pPr>
      <w:proofErr w:type="spellStart"/>
      <w:r w:rsidRPr="008B78C6">
        <w:rPr>
          <w:sz w:val="24"/>
          <w:szCs w:val="24"/>
        </w:rPr>
        <w:t>Opadry</w:t>
      </w:r>
      <w:proofErr w:type="spellEnd"/>
      <w:r w:rsidRPr="008B78C6">
        <w:rPr>
          <w:sz w:val="24"/>
          <w:szCs w:val="24"/>
        </w:rPr>
        <w:t xml:space="preserve"> II 32K54870 Pink indeholdende:</w:t>
      </w:r>
    </w:p>
    <w:p w:rsidR="00527329" w:rsidRPr="008B78C6" w:rsidRDefault="00527329" w:rsidP="00527329">
      <w:pPr>
        <w:ind w:left="851"/>
        <w:rPr>
          <w:sz w:val="24"/>
          <w:szCs w:val="24"/>
          <w:lang w:val="en-US"/>
        </w:rPr>
      </w:pPr>
      <w:r w:rsidRPr="008B78C6">
        <w:rPr>
          <w:sz w:val="24"/>
          <w:szCs w:val="24"/>
          <w:lang w:val="en-US"/>
        </w:rPr>
        <w:t>Hypromellose (E464)</w:t>
      </w:r>
    </w:p>
    <w:p w:rsidR="00527329" w:rsidRPr="008B78C6" w:rsidRDefault="00527329" w:rsidP="00527329">
      <w:pPr>
        <w:ind w:left="851"/>
        <w:rPr>
          <w:sz w:val="24"/>
          <w:szCs w:val="24"/>
          <w:lang w:val="en-US"/>
        </w:rPr>
      </w:pPr>
      <w:proofErr w:type="spellStart"/>
      <w:r w:rsidRPr="008B78C6">
        <w:rPr>
          <w:sz w:val="24"/>
          <w:szCs w:val="24"/>
          <w:lang w:val="en-US"/>
        </w:rPr>
        <w:t>Titandioxid</w:t>
      </w:r>
      <w:proofErr w:type="spellEnd"/>
      <w:r w:rsidRPr="008B78C6">
        <w:rPr>
          <w:sz w:val="24"/>
          <w:szCs w:val="24"/>
          <w:lang w:val="en-US"/>
        </w:rPr>
        <w:t xml:space="preserve"> (E171)</w:t>
      </w:r>
    </w:p>
    <w:p w:rsidR="00527329" w:rsidRPr="008B78C6" w:rsidRDefault="00527329" w:rsidP="00527329">
      <w:pPr>
        <w:ind w:left="851"/>
        <w:rPr>
          <w:sz w:val="24"/>
          <w:szCs w:val="24"/>
          <w:lang w:val="en-US"/>
        </w:rPr>
      </w:pPr>
      <w:proofErr w:type="spellStart"/>
      <w:r w:rsidRPr="008B78C6">
        <w:rPr>
          <w:sz w:val="24"/>
          <w:szCs w:val="24"/>
          <w:lang w:val="en-US"/>
        </w:rPr>
        <w:t>Lactosemonohydrat</w:t>
      </w:r>
      <w:proofErr w:type="spellEnd"/>
    </w:p>
    <w:p w:rsidR="00527329" w:rsidRPr="008B78C6" w:rsidRDefault="00527329" w:rsidP="00527329">
      <w:pPr>
        <w:ind w:left="851"/>
        <w:rPr>
          <w:sz w:val="24"/>
          <w:szCs w:val="24"/>
          <w:lang w:val="en-US"/>
        </w:rPr>
      </w:pPr>
      <w:r w:rsidRPr="008B78C6">
        <w:rPr>
          <w:sz w:val="24"/>
          <w:szCs w:val="24"/>
          <w:lang w:val="en-US"/>
        </w:rPr>
        <w:t>Triacetin (E1518)</w:t>
      </w:r>
    </w:p>
    <w:p w:rsidR="00527329" w:rsidRPr="008B78C6" w:rsidRDefault="00527329" w:rsidP="00527329">
      <w:pPr>
        <w:ind w:left="851"/>
        <w:rPr>
          <w:sz w:val="24"/>
          <w:szCs w:val="24"/>
        </w:rPr>
      </w:pPr>
      <w:r w:rsidRPr="008B78C6">
        <w:rPr>
          <w:sz w:val="24"/>
          <w:szCs w:val="24"/>
        </w:rPr>
        <w:t>Rød jernoxid (E172)</w:t>
      </w:r>
    </w:p>
    <w:p w:rsidR="00527329" w:rsidRPr="008B78C6" w:rsidRDefault="00527329" w:rsidP="00527329">
      <w:pPr>
        <w:ind w:left="851" w:hanging="851"/>
        <w:rPr>
          <w:sz w:val="24"/>
          <w:szCs w:val="24"/>
        </w:rPr>
      </w:pPr>
    </w:p>
    <w:p w:rsidR="00527329" w:rsidRPr="008B78C6" w:rsidRDefault="00527329" w:rsidP="00527329">
      <w:pPr>
        <w:ind w:left="851" w:hanging="851"/>
        <w:rPr>
          <w:b/>
          <w:sz w:val="24"/>
          <w:szCs w:val="24"/>
        </w:rPr>
      </w:pPr>
      <w:r w:rsidRPr="008B78C6">
        <w:rPr>
          <w:b/>
          <w:sz w:val="24"/>
          <w:szCs w:val="24"/>
        </w:rPr>
        <w:t>6.2</w:t>
      </w:r>
      <w:r w:rsidRPr="008B78C6">
        <w:rPr>
          <w:b/>
          <w:sz w:val="24"/>
          <w:szCs w:val="24"/>
        </w:rPr>
        <w:tab/>
        <w:t>Uforligeligheder</w:t>
      </w:r>
    </w:p>
    <w:p w:rsidR="00527329" w:rsidRPr="008B78C6" w:rsidRDefault="00527329" w:rsidP="00527329">
      <w:pPr>
        <w:ind w:left="851" w:hanging="851"/>
        <w:rPr>
          <w:sz w:val="24"/>
          <w:szCs w:val="24"/>
        </w:rPr>
      </w:pPr>
      <w:r w:rsidRPr="008B78C6">
        <w:rPr>
          <w:sz w:val="24"/>
          <w:szCs w:val="24"/>
        </w:rPr>
        <w:tab/>
        <w:t>Ikke relevant.</w:t>
      </w:r>
    </w:p>
    <w:p w:rsidR="00527329" w:rsidRPr="008B78C6" w:rsidRDefault="00527329" w:rsidP="00527329">
      <w:pPr>
        <w:ind w:left="851" w:hanging="851"/>
        <w:rPr>
          <w:sz w:val="24"/>
          <w:szCs w:val="24"/>
        </w:rPr>
      </w:pPr>
    </w:p>
    <w:p w:rsidR="00527329" w:rsidRPr="008B78C6" w:rsidRDefault="00527329" w:rsidP="00527329">
      <w:pPr>
        <w:ind w:left="851" w:hanging="851"/>
        <w:rPr>
          <w:b/>
          <w:sz w:val="24"/>
          <w:szCs w:val="24"/>
        </w:rPr>
      </w:pPr>
      <w:r w:rsidRPr="008B78C6">
        <w:rPr>
          <w:b/>
          <w:sz w:val="24"/>
          <w:szCs w:val="24"/>
        </w:rPr>
        <w:t>6.3</w:t>
      </w:r>
      <w:r w:rsidRPr="008B78C6">
        <w:rPr>
          <w:b/>
          <w:sz w:val="24"/>
          <w:szCs w:val="24"/>
        </w:rPr>
        <w:tab/>
        <w:t>Opbevaringstid</w:t>
      </w:r>
    </w:p>
    <w:p w:rsidR="00527329" w:rsidRPr="008B78C6" w:rsidRDefault="00527329" w:rsidP="00527329">
      <w:pPr>
        <w:ind w:left="851" w:hanging="851"/>
        <w:rPr>
          <w:sz w:val="24"/>
          <w:szCs w:val="24"/>
        </w:rPr>
      </w:pPr>
      <w:r w:rsidRPr="008B78C6">
        <w:rPr>
          <w:sz w:val="24"/>
          <w:szCs w:val="24"/>
        </w:rPr>
        <w:tab/>
      </w:r>
      <w:r w:rsidR="00463FC3">
        <w:rPr>
          <w:sz w:val="24"/>
          <w:szCs w:val="24"/>
        </w:rPr>
        <w:t>3</w:t>
      </w:r>
      <w:r w:rsidRPr="008B78C6">
        <w:rPr>
          <w:sz w:val="24"/>
          <w:szCs w:val="24"/>
        </w:rPr>
        <w:t xml:space="preserve"> år.</w:t>
      </w:r>
    </w:p>
    <w:p w:rsidR="00527329" w:rsidRPr="008B78C6" w:rsidRDefault="00527329" w:rsidP="00527329">
      <w:pPr>
        <w:ind w:left="851" w:hanging="851"/>
        <w:rPr>
          <w:sz w:val="24"/>
          <w:szCs w:val="24"/>
        </w:rPr>
      </w:pPr>
    </w:p>
    <w:p w:rsidR="00527329" w:rsidRPr="008B78C6" w:rsidRDefault="00527329" w:rsidP="00527329">
      <w:pPr>
        <w:ind w:left="851" w:hanging="851"/>
        <w:rPr>
          <w:sz w:val="24"/>
          <w:szCs w:val="24"/>
        </w:rPr>
      </w:pPr>
      <w:r w:rsidRPr="008B78C6">
        <w:rPr>
          <w:sz w:val="24"/>
          <w:szCs w:val="24"/>
        </w:rPr>
        <w:tab/>
        <w:t>For beholdere: Lægemidlet skal anvendes inden for 9 måneder efter anbrud.</w:t>
      </w:r>
    </w:p>
    <w:p w:rsidR="00527329" w:rsidRPr="008B78C6" w:rsidRDefault="00527329" w:rsidP="00527329">
      <w:pPr>
        <w:ind w:left="851" w:hanging="851"/>
        <w:rPr>
          <w:sz w:val="24"/>
          <w:szCs w:val="24"/>
        </w:rPr>
      </w:pPr>
    </w:p>
    <w:p w:rsidR="00527329" w:rsidRPr="008B78C6" w:rsidRDefault="00527329" w:rsidP="00527329">
      <w:pPr>
        <w:ind w:left="851" w:hanging="851"/>
        <w:rPr>
          <w:b/>
          <w:sz w:val="24"/>
          <w:szCs w:val="24"/>
        </w:rPr>
      </w:pPr>
      <w:r w:rsidRPr="008B78C6">
        <w:rPr>
          <w:b/>
          <w:sz w:val="24"/>
          <w:szCs w:val="24"/>
        </w:rPr>
        <w:t>6.4</w:t>
      </w:r>
      <w:r w:rsidRPr="008B78C6">
        <w:rPr>
          <w:b/>
          <w:sz w:val="24"/>
          <w:szCs w:val="24"/>
        </w:rPr>
        <w:tab/>
        <w:t>Særlige opbevaringsforhold</w:t>
      </w:r>
    </w:p>
    <w:p w:rsidR="00527329" w:rsidRPr="008B78C6" w:rsidRDefault="00527329" w:rsidP="00527329">
      <w:pPr>
        <w:ind w:left="851" w:hanging="851"/>
        <w:rPr>
          <w:sz w:val="24"/>
          <w:szCs w:val="24"/>
        </w:rPr>
      </w:pPr>
      <w:r w:rsidRPr="008B78C6">
        <w:rPr>
          <w:sz w:val="24"/>
          <w:szCs w:val="24"/>
        </w:rPr>
        <w:tab/>
        <w:t>Dette lægemiddel kræver ingen særlige forholdsregler vedrørende opbevaringen.</w:t>
      </w:r>
    </w:p>
    <w:p w:rsidR="00527329" w:rsidRPr="008B78C6" w:rsidRDefault="00527329" w:rsidP="00527329">
      <w:pPr>
        <w:ind w:left="851" w:hanging="851"/>
        <w:rPr>
          <w:sz w:val="24"/>
          <w:szCs w:val="24"/>
        </w:rPr>
      </w:pPr>
    </w:p>
    <w:p w:rsidR="00527329" w:rsidRPr="008B78C6" w:rsidRDefault="00527329" w:rsidP="00527329">
      <w:pPr>
        <w:ind w:left="851" w:hanging="851"/>
        <w:rPr>
          <w:b/>
          <w:sz w:val="24"/>
          <w:szCs w:val="24"/>
        </w:rPr>
      </w:pPr>
      <w:r w:rsidRPr="008B78C6">
        <w:rPr>
          <w:b/>
          <w:sz w:val="24"/>
          <w:szCs w:val="24"/>
        </w:rPr>
        <w:t>6.5</w:t>
      </w:r>
      <w:r w:rsidRPr="008B78C6">
        <w:rPr>
          <w:b/>
          <w:sz w:val="24"/>
          <w:szCs w:val="24"/>
        </w:rPr>
        <w:tab/>
        <w:t>Emballagetype og pakningsstørrelser</w:t>
      </w:r>
    </w:p>
    <w:p w:rsidR="00527329" w:rsidRPr="008B78C6" w:rsidRDefault="00527329" w:rsidP="00527329">
      <w:pPr>
        <w:ind w:left="851" w:hanging="851"/>
        <w:rPr>
          <w:sz w:val="24"/>
          <w:szCs w:val="24"/>
        </w:rPr>
      </w:pPr>
      <w:r w:rsidRPr="008B78C6">
        <w:rPr>
          <w:sz w:val="24"/>
          <w:szCs w:val="24"/>
        </w:rPr>
        <w:tab/>
        <w:t xml:space="preserve">PVC/ACLAR/PVC/Aluminiumblisterpakninger. </w:t>
      </w:r>
    </w:p>
    <w:p w:rsidR="00527329" w:rsidRPr="008B78C6" w:rsidRDefault="00527329" w:rsidP="00527329">
      <w:pPr>
        <w:ind w:left="851" w:hanging="851"/>
        <w:rPr>
          <w:sz w:val="24"/>
          <w:szCs w:val="24"/>
        </w:rPr>
      </w:pPr>
      <w:r w:rsidRPr="008B78C6">
        <w:rPr>
          <w:sz w:val="24"/>
          <w:szCs w:val="24"/>
        </w:rPr>
        <w:tab/>
        <w:t xml:space="preserve">Pakningsstørrelse: </w:t>
      </w:r>
      <w:r>
        <w:rPr>
          <w:sz w:val="24"/>
          <w:szCs w:val="24"/>
        </w:rPr>
        <w:t>10, 30 og</w:t>
      </w:r>
      <w:r w:rsidR="00570E64">
        <w:rPr>
          <w:sz w:val="24"/>
          <w:szCs w:val="24"/>
        </w:rPr>
        <w:t xml:space="preserve"> 30x1, </w:t>
      </w:r>
      <w:r w:rsidRPr="008B78C6">
        <w:rPr>
          <w:sz w:val="24"/>
          <w:szCs w:val="24"/>
        </w:rPr>
        <w:t>60</w:t>
      </w:r>
      <w:r w:rsidR="00570E64">
        <w:rPr>
          <w:sz w:val="24"/>
          <w:szCs w:val="24"/>
        </w:rPr>
        <w:t xml:space="preserve"> og 60x1</w:t>
      </w:r>
      <w:r w:rsidRPr="008B78C6">
        <w:rPr>
          <w:sz w:val="24"/>
          <w:szCs w:val="24"/>
        </w:rPr>
        <w:t xml:space="preserve"> tabletter.</w:t>
      </w:r>
    </w:p>
    <w:p w:rsidR="00527329" w:rsidRPr="008B78C6" w:rsidRDefault="00527329" w:rsidP="00527329">
      <w:pPr>
        <w:ind w:left="851" w:hanging="851"/>
        <w:rPr>
          <w:sz w:val="24"/>
          <w:szCs w:val="24"/>
        </w:rPr>
      </w:pPr>
    </w:p>
    <w:p w:rsidR="00527329" w:rsidRPr="008B78C6" w:rsidRDefault="00527329" w:rsidP="00527329">
      <w:pPr>
        <w:ind w:left="851" w:hanging="851"/>
        <w:rPr>
          <w:sz w:val="24"/>
          <w:szCs w:val="24"/>
        </w:rPr>
      </w:pPr>
      <w:r>
        <w:rPr>
          <w:sz w:val="24"/>
          <w:szCs w:val="24"/>
        </w:rPr>
        <w:tab/>
      </w:r>
      <w:r w:rsidRPr="008B78C6">
        <w:rPr>
          <w:sz w:val="24"/>
          <w:szCs w:val="24"/>
        </w:rPr>
        <w:t>60 ml hvid HDPE-beholder med tørrecylinder (3 g) og en polypropylen (PP) børnesikret lukning.</w:t>
      </w:r>
    </w:p>
    <w:p w:rsidR="00527329" w:rsidRPr="008B78C6" w:rsidRDefault="00527329" w:rsidP="00527329">
      <w:pPr>
        <w:ind w:left="851" w:hanging="851"/>
        <w:rPr>
          <w:sz w:val="24"/>
          <w:szCs w:val="24"/>
        </w:rPr>
      </w:pPr>
      <w:r>
        <w:rPr>
          <w:sz w:val="24"/>
          <w:szCs w:val="24"/>
        </w:rPr>
        <w:tab/>
      </w:r>
      <w:r w:rsidRPr="008B78C6">
        <w:rPr>
          <w:sz w:val="24"/>
          <w:szCs w:val="24"/>
        </w:rPr>
        <w:t>100 ml hvid HDPE-beholder med tørrecylinder (3 g) og en polypropylen (PP) børnesikret lukning.</w:t>
      </w:r>
    </w:p>
    <w:p w:rsidR="00527329" w:rsidRDefault="00527329" w:rsidP="00527329">
      <w:pPr>
        <w:ind w:left="851" w:hanging="851"/>
        <w:rPr>
          <w:sz w:val="24"/>
          <w:szCs w:val="24"/>
        </w:rPr>
      </w:pPr>
    </w:p>
    <w:p w:rsidR="00527329" w:rsidRPr="008B78C6" w:rsidRDefault="00527329" w:rsidP="00527329">
      <w:pPr>
        <w:ind w:left="851" w:hanging="851"/>
        <w:rPr>
          <w:sz w:val="24"/>
          <w:szCs w:val="24"/>
        </w:rPr>
      </w:pPr>
      <w:r>
        <w:rPr>
          <w:sz w:val="24"/>
          <w:szCs w:val="24"/>
        </w:rPr>
        <w:tab/>
      </w:r>
      <w:r w:rsidRPr="008B78C6">
        <w:rPr>
          <w:sz w:val="24"/>
          <w:szCs w:val="24"/>
        </w:rPr>
        <w:t>Pakningsstørrelse</w:t>
      </w:r>
      <w:r>
        <w:rPr>
          <w:sz w:val="24"/>
          <w:szCs w:val="24"/>
        </w:rPr>
        <w:t>r</w:t>
      </w:r>
      <w:r w:rsidRPr="008B78C6">
        <w:rPr>
          <w:sz w:val="24"/>
          <w:szCs w:val="24"/>
        </w:rPr>
        <w:t>:</w:t>
      </w:r>
    </w:p>
    <w:p w:rsidR="00527329" w:rsidRPr="008B78C6" w:rsidRDefault="00527329" w:rsidP="00527329">
      <w:pPr>
        <w:ind w:left="851" w:hanging="851"/>
        <w:rPr>
          <w:sz w:val="24"/>
          <w:szCs w:val="24"/>
        </w:rPr>
      </w:pPr>
      <w:r>
        <w:rPr>
          <w:sz w:val="24"/>
          <w:szCs w:val="24"/>
        </w:rPr>
        <w:tab/>
      </w:r>
      <w:r w:rsidRPr="008B78C6">
        <w:rPr>
          <w:sz w:val="24"/>
          <w:szCs w:val="24"/>
        </w:rPr>
        <w:t>60 ml HDPE-beholder: 30 filmovertrukne tabletter.</w:t>
      </w:r>
    </w:p>
    <w:p w:rsidR="00527329" w:rsidRPr="008B78C6" w:rsidRDefault="00527329" w:rsidP="00527329">
      <w:pPr>
        <w:ind w:left="851" w:hanging="851"/>
        <w:rPr>
          <w:sz w:val="24"/>
          <w:szCs w:val="24"/>
        </w:rPr>
      </w:pPr>
      <w:r>
        <w:rPr>
          <w:sz w:val="24"/>
          <w:szCs w:val="24"/>
        </w:rPr>
        <w:tab/>
      </w:r>
      <w:r w:rsidRPr="008B78C6">
        <w:rPr>
          <w:sz w:val="24"/>
          <w:szCs w:val="24"/>
        </w:rPr>
        <w:t>100 ml HDPE-beholder: 60 filmovertrukne tabletter.</w:t>
      </w:r>
    </w:p>
    <w:p w:rsidR="00527329" w:rsidRPr="008B78C6" w:rsidRDefault="00527329" w:rsidP="00527329">
      <w:pPr>
        <w:ind w:left="851" w:hanging="851"/>
        <w:rPr>
          <w:sz w:val="24"/>
          <w:szCs w:val="24"/>
        </w:rPr>
      </w:pPr>
    </w:p>
    <w:p w:rsidR="00527329" w:rsidRPr="008B78C6" w:rsidRDefault="00527329" w:rsidP="00527329">
      <w:pPr>
        <w:ind w:left="851" w:hanging="851"/>
        <w:rPr>
          <w:sz w:val="24"/>
          <w:szCs w:val="24"/>
        </w:rPr>
      </w:pPr>
      <w:r>
        <w:rPr>
          <w:sz w:val="24"/>
          <w:szCs w:val="24"/>
        </w:rPr>
        <w:tab/>
        <w:t>I</w:t>
      </w:r>
      <w:r w:rsidRPr="008B78C6">
        <w:rPr>
          <w:sz w:val="24"/>
          <w:szCs w:val="24"/>
        </w:rPr>
        <w:t>kke alle pakningsstørrelser er nødvendigvis markedsført.</w:t>
      </w:r>
    </w:p>
    <w:p w:rsidR="00527329" w:rsidRPr="008B78C6" w:rsidRDefault="00527329" w:rsidP="00527329">
      <w:pPr>
        <w:ind w:left="851" w:hanging="851"/>
        <w:rPr>
          <w:sz w:val="24"/>
          <w:szCs w:val="24"/>
        </w:rPr>
      </w:pPr>
    </w:p>
    <w:p w:rsidR="00527329" w:rsidRPr="008B78C6" w:rsidRDefault="00527329" w:rsidP="00527329">
      <w:pPr>
        <w:ind w:left="851" w:hanging="851"/>
        <w:rPr>
          <w:b/>
          <w:sz w:val="24"/>
          <w:szCs w:val="24"/>
        </w:rPr>
      </w:pPr>
      <w:r w:rsidRPr="008B78C6">
        <w:rPr>
          <w:b/>
          <w:sz w:val="24"/>
          <w:szCs w:val="24"/>
        </w:rPr>
        <w:t>6.6</w:t>
      </w:r>
      <w:r w:rsidRPr="008B78C6">
        <w:rPr>
          <w:b/>
          <w:sz w:val="24"/>
          <w:szCs w:val="24"/>
        </w:rPr>
        <w:tab/>
        <w:t xml:space="preserve">Regler for </w:t>
      </w:r>
      <w:r w:rsidR="002F67BF">
        <w:rPr>
          <w:b/>
          <w:sz w:val="24"/>
          <w:szCs w:val="24"/>
        </w:rPr>
        <w:t>bortskaffelse</w:t>
      </w:r>
      <w:r w:rsidRPr="008B78C6">
        <w:rPr>
          <w:b/>
          <w:sz w:val="24"/>
          <w:szCs w:val="24"/>
        </w:rPr>
        <w:t xml:space="preserve"> og anden håndtering</w:t>
      </w:r>
    </w:p>
    <w:p w:rsidR="00527329" w:rsidRPr="008B78C6" w:rsidRDefault="00527329" w:rsidP="00527329">
      <w:pPr>
        <w:ind w:left="851" w:hanging="851"/>
        <w:rPr>
          <w:sz w:val="24"/>
          <w:szCs w:val="24"/>
        </w:rPr>
      </w:pPr>
      <w:r w:rsidRPr="008B78C6">
        <w:rPr>
          <w:sz w:val="24"/>
          <w:szCs w:val="24"/>
        </w:rPr>
        <w:tab/>
        <w:t>Ikke anvendt lægemiddel samt affald heraf skal bortskaffes i henhold til lokale retningslinjer.</w:t>
      </w:r>
    </w:p>
    <w:p w:rsidR="00527329" w:rsidRPr="008B78C6" w:rsidRDefault="00527329" w:rsidP="00527329">
      <w:pPr>
        <w:ind w:left="851" w:hanging="851"/>
        <w:jc w:val="both"/>
        <w:rPr>
          <w:sz w:val="24"/>
          <w:szCs w:val="24"/>
        </w:rPr>
      </w:pPr>
    </w:p>
    <w:p w:rsidR="00527329" w:rsidRPr="008B78C6" w:rsidRDefault="00527329" w:rsidP="00527329">
      <w:pPr>
        <w:ind w:left="851" w:hanging="851"/>
        <w:rPr>
          <w:b/>
          <w:sz w:val="24"/>
          <w:szCs w:val="24"/>
        </w:rPr>
      </w:pPr>
      <w:r w:rsidRPr="008B78C6">
        <w:rPr>
          <w:b/>
          <w:sz w:val="24"/>
          <w:szCs w:val="24"/>
        </w:rPr>
        <w:t>7.</w:t>
      </w:r>
      <w:r w:rsidRPr="008B78C6">
        <w:rPr>
          <w:b/>
          <w:sz w:val="24"/>
          <w:szCs w:val="24"/>
        </w:rPr>
        <w:tab/>
        <w:t>INDEHAVER AF MARKEDSFØRINGSTILLADELSEN</w:t>
      </w:r>
    </w:p>
    <w:p w:rsidR="00527329" w:rsidRPr="00C82E70" w:rsidRDefault="00527329" w:rsidP="00527329">
      <w:pPr>
        <w:ind w:firstLine="855"/>
        <w:rPr>
          <w:spacing w:val="-3"/>
          <w:sz w:val="24"/>
          <w:szCs w:val="24"/>
        </w:rPr>
      </w:pPr>
      <w:proofErr w:type="spellStart"/>
      <w:r w:rsidRPr="00C82E70">
        <w:rPr>
          <w:spacing w:val="-3"/>
          <w:sz w:val="24"/>
          <w:szCs w:val="24"/>
        </w:rPr>
        <w:t>Teva</w:t>
      </w:r>
      <w:proofErr w:type="spellEnd"/>
      <w:r w:rsidRPr="00C82E70">
        <w:rPr>
          <w:spacing w:val="-3"/>
          <w:sz w:val="24"/>
          <w:szCs w:val="24"/>
        </w:rPr>
        <w:t xml:space="preserve"> B.V.</w:t>
      </w:r>
    </w:p>
    <w:p w:rsidR="00527329" w:rsidRPr="00C82E70" w:rsidRDefault="00527329" w:rsidP="00527329">
      <w:pPr>
        <w:ind w:firstLine="855"/>
        <w:rPr>
          <w:spacing w:val="-3"/>
          <w:sz w:val="24"/>
          <w:szCs w:val="24"/>
        </w:rPr>
      </w:pPr>
      <w:proofErr w:type="spellStart"/>
      <w:r w:rsidRPr="00C82E70">
        <w:rPr>
          <w:spacing w:val="-3"/>
          <w:sz w:val="24"/>
          <w:szCs w:val="24"/>
        </w:rPr>
        <w:t>Swensweg</w:t>
      </w:r>
      <w:proofErr w:type="spellEnd"/>
      <w:r w:rsidRPr="00C82E70">
        <w:rPr>
          <w:spacing w:val="-3"/>
          <w:sz w:val="24"/>
          <w:szCs w:val="24"/>
        </w:rPr>
        <w:t xml:space="preserve"> 5</w:t>
      </w:r>
    </w:p>
    <w:p w:rsidR="00527329" w:rsidRPr="00C82E70" w:rsidRDefault="00527329" w:rsidP="00527329">
      <w:pPr>
        <w:ind w:firstLine="855"/>
        <w:rPr>
          <w:spacing w:val="-3"/>
          <w:sz w:val="24"/>
          <w:szCs w:val="24"/>
        </w:rPr>
      </w:pPr>
      <w:r w:rsidRPr="00C82E70">
        <w:rPr>
          <w:spacing w:val="-3"/>
          <w:szCs w:val="24"/>
        </w:rPr>
        <w:t xml:space="preserve">2031 GA </w:t>
      </w:r>
      <w:proofErr w:type="spellStart"/>
      <w:r w:rsidRPr="00C82E70">
        <w:rPr>
          <w:spacing w:val="-3"/>
          <w:sz w:val="24"/>
          <w:szCs w:val="24"/>
        </w:rPr>
        <w:t>Haarlem</w:t>
      </w:r>
      <w:proofErr w:type="spellEnd"/>
    </w:p>
    <w:p w:rsidR="00527329" w:rsidRPr="00C82E70" w:rsidRDefault="00527329" w:rsidP="00527329">
      <w:pPr>
        <w:ind w:left="855"/>
        <w:rPr>
          <w:spacing w:val="-3"/>
          <w:sz w:val="24"/>
          <w:szCs w:val="24"/>
        </w:rPr>
      </w:pPr>
      <w:r w:rsidRPr="00C82E70">
        <w:rPr>
          <w:spacing w:val="-3"/>
          <w:sz w:val="24"/>
          <w:szCs w:val="24"/>
        </w:rPr>
        <w:t>Holland</w:t>
      </w:r>
    </w:p>
    <w:p w:rsidR="00527329" w:rsidRPr="00C82E70" w:rsidRDefault="00527329" w:rsidP="00527329">
      <w:pPr>
        <w:rPr>
          <w:spacing w:val="-3"/>
          <w:sz w:val="24"/>
          <w:szCs w:val="24"/>
        </w:rPr>
      </w:pPr>
    </w:p>
    <w:p w:rsidR="00527329" w:rsidRPr="00C82E70" w:rsidRDefault="00527329" w:rsidP="00527329">
      <w:pPr>
        <w:ind w:firstLine="855"/>
        <w:rPr>
          <w:b/>
          <w:spacing w:val="-3"/>
          <w:sz w:val="24"/>
          <w:szCs w:val="24"/>
        </w:rPr>
      </w:pPr>
      <w:r w:rsidRPr="00C82E70">
        <w:rPr>
          <w:b/>
          <w:spacing w:val="-3"/>
          <w:sz w:val="24"/>
          <w:szCs w:val="24"/>
        </w:rPr>
        <w:t>Repræsentant</w:t>
      </w:r>
    </w:p>
    <w:p w:rsidR="00527329" w:rsidRPr="00C82E70" w:rsidRDefault="00527329" w:rsidP="00527329">
      <w:pPr>
        <w:ind w:firstLine="855"/>
        <w:rPr>
          <w:spacing w:val="-3"/>
          <w:sz w:val="24"/>
          <w:szCs w:val="24"/>
        </w:rPr>
      </w:pPr>
      <w:proofErr w:type="spellStart"/>
      <w:r w:rsidRPr="00C82E70">
        <w:rPr>
          <w:spacing w:val="-3"/>
          <w:sz w:val="24"/>
          <w:szCs w:val="24"/>
        </w:rPr>
        <w:t>Teva</w:t>
      </w:r>
      <w:proofErr w:type="spellEnd"/>
      <w:r w:rsidRPr="00C82E70">
        <w:rPr>
          <w:spacing w:val="-3"/>
          <w:sz w:val="24"/>
          <w:szCs w:val="24"/>
        </w:rPr>
        <w:t xml:space="preserve"> Denmark A/S</w:t>
      </w:r>
    </w:p>
    <w:p w:rsidR="00527329" w:rsidRDefault="00527329" w:rsidP="00527329">
      <w:pPr>
        <w:ind w:firstLine="855"/>
        <w:rPr>
          <w:spacing w:val="-3"/>
          <w:sz w:val="24"/>
          <w:szCs w:val="24"/>
        </w:rPr>
      </w:pPr>
      <w:r>
        <w:rPr>
          <w:spacing w:val="-3"/>
          <w:sz w:val="24"/>
          <w:szCs w:val="24"/>
        </w:rPr>
        <w:t>Vandtårnsvej 83a</w:t>
      </w:r>
    </w:p>
    <w:p w:rsidR="00527329" w:rsidRPr="005341E2" w:rsidRDefault="00527329" w:rsidP="00527329">
      <w:pPr>
        <w:ind w:firstLine="855"/>
      </w:pPr>
      <w:r>
        <w:rPr>
          <w:spacing w:val="-3"/>
          <w:sz w:val="24"/>
          <w:szCs w:val="24"/>
        </w:rPr>
        <w:t>2860 Søborg</w:t>
      </w:r>
    </w:p>
    <w:p w:rsidR="00527329" w:rsidRPr="008B78C6" w:rsidRDefault="00527329" w:rsidP="00527329">
      <w:pPr>
        <w:ind w:left="851" w:hanging="851"/>
        <w:rPr>
          <w:sz w:val="24"/>
          <w:szCs w:val="24"/>
        </w:rPr>
      </w:pPr>
    </w:p>
    <w:p w:rsidR="00527329" w:rsidRPr="008B78C6" w:rsidRDefault="00527329" w:rsidP="00527329">
      <w:pPr>
        <w:ind w:left="851" w:hanging="851"/>
        <w:rPr>
          <w:b/>
          <w:sz w:val="24"/>
          <w:szCs w:val="24"/>
        </w:rPr>
      </w:pPr>
      <w:r w:rsidRPr="008B78C6">
        <w:rPr>
          <w:b/>
          <w:sz w:val="24"/>
          <w:szCs w:val="24"/>
        </w:rPr>
        <w:t>8.</w:t>
      </w:r>
      <w:r w:rsidRPr="008B78C6">
        <w:rPr>
          <w:b/>
          <w:sz w:val="24"/>
          <w:szCs w:val="24"/>
        </w:rPr>
        <w:tab/>
        <w:t>MARKEDSFØRINGSTILLADELSESNUMMER (</w:t>
      </w:r>
      <w:r w:rsidR="002F67BF">
        <w:rPr>
          <w:b/>
          <w:sz w:val="24"/>
          <w:szCs w:val="24"/>
        </w:rPr>
        <w:t>-</w:t>
      </w:r>
      <w:bookmarkStart w:id="3" w:name="_GoBack"/>
      <w:bookmarkEnd w:id="3"/>
      <w:r w:rsidRPr="008B78C6">
        <w:rPr>
          <w:b/>
          <w:sz w:val="24"/>
          <w:szCs w:val="24"/>
        </w:rPr>
        <w:t>NUMRE)</w:t>
      </w:r>
    </w:p>
    <w:p w:rsidR="00527329" w:rsidRPr="008B78C6" w:rsidRDefault="00527329" w:rsidP="00527329">
      <w:pPr>
        <w:ind w:left="851" w:hanging="851"/>
        <w:rPr>
          <w:sz w:val="24"/>
          <w:szCs w:val="24"/>
        </w:rPr>
      </w:pPr>
      <w:r w:rsidRPr="008B78C6">
        <w:rPr>
          <w:sz w:val="24"/>
          <w:szCs w:val="24"/>
        </w:rPr>
        <w:tab/>
        <w:t>51948</w:t>
      </w:r>
    </w:p>
    <w:p w:rsidR="00527329" w:rsidRPr="008B78C6" w:rsidRDefault="00527329" w:rsidP="00527329">
      <w:pPr>
        <w:ind w:left="851" w:hanging="851"/>
        <w:jc w:val="both"/>
        <w:rPr>
          <w:sz w:val="24"/>
          <w:szCs w:val="24"/>
        </w:rPr>
      </w:pPr>
    </w:p>
    <w:p w:rsidR="00527329" w:rsidRPr="008B78C6" w:rsidRDefault="00527329" w:rsidP="00527329">
      <w:pPr>
        <w:ind w:left="851" w:hanging="851"/>
        <w:rPr>
          <w:b/>
          <w:sz w:val="24"/>
          <w:szCs w:val="24"/>
        </w:rPr>
      </w:pPr>
      <w:r w:rsidRPr="008B78C6">
        <w:rPr>
          <w:b/>
          <w:sz w:val="24"/>
          <w:szCs w:val="24"/>
        </w:rPr>
        <w:t>9.</w:t>
      </w:r>
      <w:r w:rsidRPr="008B78C6">
        <w:rPr>
          <w:b/>
          <w:sz w:val="24"/>
          <w:szCs w:val="24"/>
        </w:rPr>
        <w:tab/>
        <w:t>DATO FOR FØRSTE MARKEDSFØRINGSTILLADELSE</w:t>
      </w:r>
    </w:p>
    <w:p w:rsidR="00527329" w:rsidRPr="008B78C6" w:rsidRDefault="00527329" w:rsidP="00527329">
      <w:pPr>
        <w:ind w:left="851" w:hanging="851"/>
        <w:rPr>
          <w:sz w:val="24"/>
          <w:szCs w:val="24"/>
        </w:rPr>
      </w:pPr>
      <w:r w:rsidRPr="008B78C6">
        <w:rPr>
          <w:sz w:val="24"/>
          <w:szCs w:val="24"/>
        </w:rPr>
        <w:tab/>
        <w:t>6. februar 2014</w:t>
      </w:r>
    </w:p>
    <w:p w:rsidR="00527329" w:rsidRPr="008B78C6" w:rsidRDefault="00527329" w:rsidP="00527329">
      <w:pPr>
        <w:ind w:left="851" w:hanging="851"/>
        <w:rPr>
          <w:sz w:val="24"/>
          <w:szCs w:val="24"/>
        </w:rPr>
      </w:pPr>
    </w:p>
    <w:p w:rsidR="00527329" w:rsidRPr="008B78C6" w:rsidRDefault="00527329" w:rsidP="00527329">
      <w:pPr>
        <w:ind w:left="851" w:hanging="851"/>
        <w:rPr>
          <w:b/>
          <w:sz w:val="24"/>
          <w:szCs w:val="24"/>
        </w:rPr>
      </w:pPr>
      <w:r w:rsidRPr="008B78C6">
        <w:rPr>
          <w:b/>
          <w:sz w:val="24"/>
          <w:szCs w:val="24"/>
        </w:rPr>
        <w:t>10.</w:t>
      </w:r>
      <w:r w:rsidRPr="008B78C6">
        <w:rPr>
          <w:b/>
          <w:sz w:val="24"/>
          <w:szCs w:val="24"/>
        </w:rPr>
        <w:tab/>
        <w:t>DATO FOR ÆNDRING AF TEKSTEN</w:t>
      </w:r>
    </w:p>
    <w:p w:rsidR="00527329" w:rsidRPr="004377AF" w:rsidRDefault="00527329" w:rsidP="00527329">
      <w:pPr>
        <w:ind w:left="851" w:hanging="851"/>
        <w:rPr>
          <w:sz w:val="24"/>
          <w:szCs w:val="24"/>
        </w:rPr>
      </w:pPr>
      <w:r w:rsidRPr="004377AF">
        <w:rPr>
          <w:sz w:val="24"/>
          <w:szCs w:val="24"/>
        </w:rPr>
        <w:tab/>
      </w:r>
      <w:r w:rsidR="00270291">
        <w:rPr>
          <w:sz w:val="24"/>
          <w:szCs w:val="24"/>
        </w:rPr>
        <w:t>22. december 2022</w:t>
      </w:r>
    </w:p>
    <w:p w:rsidR="00527329" w:rsidRPr="00774356" w:rsidRDefault="00527329" w:rsidP="00527329"/>
    <w:p w:rsidR="00527329" w:rsidRPr="002913B4" w:rsidRDefault="00527329" w:rsidP="00527329"/>
    <w:p w:rsidR="009260DE" w:rsidRPr="00527329" w:rsidRDefault="009260DE" w:rsidP="00527329"/>
    <w:sectPr w:rsidR="009260DE" w:rsidRPr="00527329"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291" w:rsidRDefault="00270291">
      <w:r>
        <w:separator/>
      </w:r>
    </w:p>
  </w:endnote>
  <w:endnote w:type="continuationSeparator" w:id="0">
    <w:p w:rsidR="00270291" w:rsidRDefault="0027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91" w:rsidRDefault="00270291">
    <w:pPr>
      <w:pStyle w:val="Sidefod"/>
      <w:pBdr>
        <w:bottom w:val="single" w:sz="6" w:space="1" w:color="auto"/>
      </w:pBdr>
    </w:pPr>
  </w:p>
  <w:p w:rsidR="00270291" w:rsidRDefault="00270291" w:rsidP="00C42586">
    <w:pPr>
      <w:pStyle w:val="Sidefod"/>
      <w:tabs>
        <w:tab w:val="clear" w:pos="4819"/>
        <w:tab w:val="left" w:pos="8505"/>
      </w:tabs>
      <w:rPr>
        <w:i/>
        <w:sz w:val="18"/>
        <w:szCs w:val="18"/>
      </w:rPr>
    </w:pPr>
  </w:p>
  <w:p w:rsidR="00270291" w:rsidRPr="00B373D7" w:rsidRDefault="0027029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Valganciclovir Teva, filmovertrukne tabletter 450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291" w:rsidRDefault="00270291">
      <w:r>
        <w:separator/>
      </w:r>
    </w:p>
  </w:footnote>
  <w:footnote w:type="continuationSeparator" w:id="0">
    <w:p w:rsidR="00270291" w:rsidRDefault="0027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DE839D5"/>
    <w:multiLevelType w:val="singleLevel"/>
    <w:tmpl w:val="DEEA66A8"/>
    <w:lvl w:ilvl="0">
      <w:start w:val="450"/>
      <w:numFmt w:val="bullet"/>
      <w:lvlText w:val="-"/>
      <w:lvlJc w:val="left"/>
      <w:pPr>
        <w:tabs>
          <w:tab w:val="num" w:pos="1271"/>
        </w:tabs>
        <w:ind w:left="1271" w:hanging="420"/>
      </w:pPr>
      <w:rPr>
        <w:i/>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29"/>
    <w:rsid w:val="000259B9"/>
    <w:rsid w:val="00041491"/>
    <w:rsid w:val="00050D16"/>
    <w:rsid w:val="00074F2A"/>
    <w:rsid w:val="000A1CA8"/>
    <w:rsid w:val="000A466B"/>
    <w:rsid w:val="000B058C"/>
    <w:rsid w:val="000E4EE6"/>
    <w:rsid w:val="001454E2"/>
    <w:rsid w:val="00206CE8"/>
    <w:rsid w:val="0021526C"/>
    <w:rsid w:val="00270291"/>
    <w:rsid w:val="00283A2B"/>
    <w:rsid w:val="002B30AD"/>
    <w:rsid w:val="002C2C01"/>
    <w:rsid w:val="002F67BF"/>
    <w:rsid w:val="003A29AE"/>
    <w:rsid w:val="003A32D7"/>
    <w:rsid w:val="003B4074"/>
    <w:rsid w:val="003C769A"/>
    <w:rsid w:val="003F1838"/>
    <w:rsid w:val="0045746C"/>
    <w:rsid w:val="00463FC3"/>
    <w:rsid w:val="0049104B"/>
    <w:rsid w:val="004E3B12"/>
    <w:rsid w:val="00527329"/>
    <w:rsid w:val="00532310"/>
    <w:rsid w:val="00560ECC"/>
    <w:rsid w:val="00565F0F"/>
    <w:rsid w:val="00570E64"/>
    <w:rsid w:val="00594A86"/>
    <w:rsid w:val="00596D86"/>
    <w:rsid w:val="00631FF4"/>
    <w:rsid w:val="00637F5A"/>
    <w:rsid w:val="006560B1"/>
    <w:rsid w:val="006756DD"/>
    <w:rsid w:val="00737275"/>
    <w:rsid w:val="00740EEC"/>
    <w:rsid w:val="00743388"/>
    <w:rsid w:val="0074792F"/>
    <w:rsid w:val="0078011A"/>
    <w:rsid w:val="00782AF4"/>
    <w:rsid w:val="00790EE7"/>
    <w:rsid w:val="007B6649"/>
    <w:rsid w:val="0081546F"/>
    <w:rsid w:val="0082576E"/>
    <w:rsid w:val="008E1830"/>
    <w:rsid w:val="00907F75"/>
    <w:rsid w:val="009260DE"/>
    <w:rsid w:val="0093258A"/>
    <w:rsid w:val="009C7BA3"/>
    <w:rsid w:val="009D1F5A"/>
    <w:rsid w:val="00B003BF"/>
    <w:rsid w:val="00B373D7"/>
    <w:rsid w:val="00C36276"/>
    <w:rsid w:val="00C42586"/>
    <w:rsid w:val="00C60CCD"/>
    <w:rsid w:val="00C62697"/>
    <w:rsid w:val="00C84483"/>
    <w:rsid w:val="00C95551"/>
    <w:rsid w:val="00CB20D7"/>
    <w:rsid w:val="00D020B0"/>
    <w:rsid w:val="00D11748"/>
    <w:rsid w:val="00D366CF"/>
    <w:rsid w:val="00DC129B"/>
    <w:rsid w:val="00E108AA"/>
    <w:rsid w:val="00E31812"/>
    <w:rsid w:val="00E3749A"/>
    <w:rsid w:val="00E7437F"/>
    <w:rsid w:val="00E865B8"/>
    <w:rsid w:val="00EC0B9B"/>
    <w:rsid w:val="00ED5E9F"/>
    <w:rsid w:val="00EE333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DB5414B"/>
  <w15:chartTrackingRefBased/>
  <w15:docId w15:val="{7060AF2F-6477-4AF5-B6C7-AC65419A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527329"/>
    <w:rPr>
      <w:color w:val="808080"/>
    </w:rPr>
  </w:style>
  <w:style w:type="paragraph" w:styleId="Brdtekst3">
    <w:name w:val="Body Text 3"/>
    <w:basedOn w:val="Normal"/>
    <w:link w:val="Brdtekst3Tegn"/>
    <w:uiPriority w:val="99"/>
    <w:semiHidden/>
    <w:unhideWhenUsed/>
    <w:rsid w:val="00527329"/>
    <w:pPr>
      <w:spacing w:after="120"/>
    </w:pPr>
    <w:rPr>
      <w:sz w:val="16"/>
      <w:szCs w:val="16"/>
    </w:rPr>
  </w:style>
  <w:style w:type="character" w:customStyle="1" w:styleId="Brdtekst3Tegn">
    <w:name w:val="Brødtekst 3 Tegn"/>
    <w:basedOn w:val="Standardskrifttypeiafsnit"/>
    <w:link w:val="Brdtekst3"/>
    <w:uiPriority w:val="99"/>
    <w:semiHidden/>
    <w:rsid w:val="00527329"/>
    <w:rPr>
      <w:sz w:val="16"/>
      <w:szCs w:val="16"/>
      <w:lang w:eastAsia="en-US"/>
    </w:rPr>
  </w:style>
  <w:style w:type="character" w:styleId="Hyperlink">
    <w:name w:val="Hyperlink"/>
    <w:basedOn w:val="Standardskrifttypeiafsnit"/>
    <w:uiPriority w:val="99"/>
    <w:semiHidden/>
    <w:unhideWhenUsed/>
    <w:rsid w:val="00527329"/>
    <w:rPr>
      <w:color w:val="0563C1"/>
      <w:u w:val="single"/>
    </w:rPr>
  </w:style>
  <w:style w:type="character" w:customStyle="1" w:styleId="TextTi10Char">
    <w:name w:val="Text:Ti10 Char"/>
    <w:link w:val="TextTi10"/>
    <w:locked/>
    <w:rsid w:val="00527329"/>
    <w:rPr>
      <w:sz w:val="23"/>
      <w:lang w:val="en-US" w:eastAsia="ja-JP"/>
    </w:rPr>
  </w:style>
  <w:style w:type="paragraph" w:customStyle="1" w:styleId="TextTi10">
    <w:name w:val="Text:Ti10"/>
    <w:basedOn w:val="Normal"/>
    <w:link w:val="TextTi10Char"/>
    <w:rsid w:val="00527329"/>
    <w:rPr>
      <w:lang w:val="en-US" w:eastAsia="ja-JP"/>
    </w:rPr>
  </w:style>
  <w:style w:type="paragraph" w:styleId="Listeafsnit">
    <w:name w:val="List Paragraph"/>
    <w:basedOn w:val="Normal"/>
    <w:uiPriority w:val="34"/>
    <w:qFormat/>
    <w:rsid w:val="00270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ldenbivirkning.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56</TotalTime>
  <Pages>23</Pages>
  <Words>7943</Words>
  <Characters>48458</Characters>
  <Application>Microsoft Office Word</Application>
  <DocSecurity>0</DocSecurity>
  <Lines>403</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2021090268  - pkt. 4.2, 4.3, 4.4, 4.5, 4.6, 4.7, 4.8, 4.9, 5.0, 5.1, 5.2, 5.3, 6.1_x000d_
Tilretning af overskrifterne iht. QRD</dc:description>
  <cp:lastModifiedBy>Line Aaboe Würtz</cp:lastModifiedBy>
  <cp:revision>5</cp:revision>
  <cp:lastPrinted>2012-08-22T08:53:00Z</cp:lastPrinted>
  <dcterms:created xsi:type="dcterms:W3CDTF">2022-12-20T08:48:00Z</dcterms:created>
  <dcterms:modified xsi:type="dcterms:W3CDTF">2022-12-20T09:50:00Z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