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6AA" w:rsidRPr="008F49E1" w:rsidRDefault="009F76AA" w:rsidP="009F76AA">
      <w:pPr>
        <w:rPr>
          <w:sz w:val="24"/>
          <w:szCs w:val="24"/>
        </w:rPr>
      </w:pPr>
      <w:r w:rsidRPr="009260DE">
        <w:rPr>
          <w:noProof/>
          <w:sz w:val="24"/>
          <w:szCs w:val="24"/>
          <w:lang w:eastAsia="da-DK"/>
        </w:rPr>
        <w:drawing>
          <wp:anchor distT="0" distB="0" distL="114300" distR="114300" simplePos="0" relativeHeight="251659264" behindDoc="0" locked="0" layoutInCell="1" allowOverlap="1" wp14:anchorId="3D4911D8" wp14:editId="373E577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F76AA" w:rsidRDefault="009F76AA" w:rsidP="009F76AA">
      <w:pPr>
        <w:pStyle w:val="Titel"/>
        <w:tabs>
          <w:tab w:val="right" w:pos="9356"/>
        </w:tabs>
        <w:jc w:val="left"/>
        <w:rPr>
          <w:b w:val="0"/>
          <w:szCs w:val="24"/>
          <w:lang w:eastAsia="en-US"/>
        </w:rPr>
      </w:pPr>
      <w:r w:rsidRPr="00C84483">
        <w:rPr>
          <w:b w:val="0"/>
          <w:szCs w:val="24"/>
          <w:lang w:eastAsia="en-US"/>
        </w:rPr>
        <w:tab/>
      </w:r>
    </w:p>
    <w:p w:rsidR="009F76AA" w:rsidRPr="00C84483" w:rsidRDefault="009F76AA" w:rsidP="009F76AA">
      <w:pPr>
        <w:pStyle w:val="Titel"/>
        <w:tabs>
          <w:tab w:val="right" w:pos="9356"/>
        </w:tabs>
        <w:jc w:val="left"/>
        <w:rPr>
          <w:b w:val="0"/>
          <w:szCs w:val="24"/>
          <w:lang w:eastAsia="en-US"/>
        </w:rPr>
      </w:pPr>
      <w:r>
        <w:rPr>
          <w:b w:val="0"/>
          <w:szCs w:val="24"/>
          <w:lang w:eastAsia="en-US"/>
        </w:rPr>
        <w:tab/>
      </w:r>
      <w:r w:rsidR="00500AE7">
        <w:rPr>
          <w:szCs w:val="24"/>
        </w:rPr>
        <w:t>2</w:t>
      </w:r>
      <w:r w:rsidR="004F2BFF">
        <w:rPr>
          <w:szCs w:val="24"/>
        </w:rPr>
        <w:t>9</w:t>
      </w:r>
      <w:r w:rsidR="001E52C4">
        <w:rPr>
          <w:szCs w:val="24"/>
        </w:rPr>
        <w:t xml:space="preserve">. </w:t>
      </w:r>
      <w:r w:rsidR="00A221F2">
        <w:rPr>
          <w:szCs w:val="24"/>
        </w:rPr>
        <w:t>j</w:t>
      </w:r>
      <w:r w:rsidR="00500AE7">
        <w:rPr>
          <w:szCs w:val="24"/>
        </w:rPr>
        <w:t>anuar</w:t>
      </w:r>
      <w:r w:rsidR="001E52C4">
        <w:rPr>
          <w:szCs w:val="24"/>
        </w:rPr>
        <w:t xml:space="preserve"> 202</w:t>
      </w:r>
      <w:r w:rsidR="00500AE7">
        <w:rPr>
          <w:szCs w:val="24"/>
        </w:rPr>
        <w:t>5</w:t>
      </w:r>
    </w:p>
    <w:p w:rsidR="009F76AA" w:rsidRPr="00C84483" w:rsidRDefault="009F76AA" w:rsidP="009F76AA">
      <w:pPr>
        <w:pStyle w:val="Titel"/>
        <w:jc w:val="left"/>
        <w:rPr>
          <w:b w:val="0"/>
          <w:szCs w:val="24"/>
        </w:rPr>
      </w:pPr>
    </w:p>
    <w:p w:rsidR="009F76AA" w:rsidRDefault="009F76AA" w:rsidP="009F76AA">
      <w:pPr>
        <w:rPr>
          <w:b/>
          <w:sz w:val="24"/>
          <w:szCs w:val="24"/>
        </w:rPr>
      </w:pPr>
    </w:p>
    <w:p w:rsidR="009F76AA" w:rsidRPr="00C84483" w:rsidRDefault="00671721" w:rsidP="00671721">
      <w:pPr>
        <w:tabs>
          <w:tab w:val="center" w:pos="4819"/>
        </w:tabs>
        <w:rPr>
          <w:b/>
          <w:sz w:val="24"/>
          <w:szCs w:val="24"/>
        </w:rPr>
      </w:pPr>
      <w:r>
        <w:rPr>
          <w:b/>
          <w:sz w:val="24"/>
          <w:szCs w:val="24"/>
        </w:rPr>
        <w:tab/>
      </w:r>
      <w:r w:rsidR="009F76AA" w:rsidRPr="00C84483">
        <w:rPr>
          <w:b/>
          <w:sz w:val="24"/>
          <w:szCs w:val="24"/>
        </w:rPr>
        <w:t>PRODUKTRESUMÉ</w:t>
      </w:r>
    </w:p>
    <w:p w:rsidR="009F76AA" w:rsidRPr="00C84483" w:rsidRDefault="009F76AA" w:rsidP="009F76AA">
      <w:pPr>
        <w:jc w:val="center"/>
        <w:rPr>
          <w:b/>
          <w:sz w:val="24"/>
          <w:szCs w:val="24"/>
        </w:rPr>
      </w:pPr>
    </w:p>
    <w:p w:rsidR="009F76AA" w:rsidRDefault="009F76AA" w:rsidP="003572A2">
      <w:pPr>
        <w:tabs>
          <w:tab w:val="left" w:pos="250"/>
          <w:tab w:val="center" w:pos="4819"/>
        </w:tabs>
        <w:rPr>
          <w:b/>
          <w:sz w:val="24"/>
          <w:szCs w:val="24"/>
        </w:rPr>
      </w:pPr>
      <w:r>
        <w:rPr>
          <w:b/>
          <w:sz w:val="24"/>
          <w:szCs w:val="24"/>
        </w:rPr>
        <w:tab/>
      </w:r>
      <w:r w:rsidR="003572A2">
        <w:rPr>
          <w:b/>
          <w:sz w:val="24"/>
          <w:szCs w:val="24"/>
        </w:rPr>
        <w:tab/>
      </w:r>
      <w:r w:rsidRPr="00C84483">
        <w:rPr>
          <w:b/>
          <w:sz w:val="24"/>
          <w:szCs w:val="24"/>
        </w:rPr>
        <w:t>for</w:t>
      </w:r>
    </w:p>
    <w:p w:rsidR="009F76AA" w:rsidRPr="00C84483" w:rsidRDefault="009F76AA" w:rsidP="009F76AA">
      <w:pPr>
        <w:jc w:val="center"/>
        <w:rPr>
          <w:b/>
          <w:sz w:val="24"/>
          <w:szCs w:val="24"/>
        </w:rPr>
      </w:pPr>
    </w:p>
    <w:p w:rsidR="009F76AA" w:rsidRPr="00C84483" w:rsidRDefault="009F76AA" w:rsidP="009F76AA">
      <w:pPr>
        <w:jc w:val="center"/>
        <w:rPr>
          <w:b/>
          <w:sz w:val="24"/>
          <w:szCs w:val="24"/>
        </w:rPr>
      </w:pPr>
      <w:proofErr w:type="spellStart"/>
      <w:r>
        <w:rPr>
          <w:b/>
          <w:sz w:val="24"/>
          <w:szCs w:val="24"/>
        </w:rPr>
        <w:t>Vaxigriptetra</w:t>
      </w:r>
      <w:proofErr w:type="spellEnd"/>
      <w:r>
        <w:rPr>
          <w:b/>
          <w:sz w:val="24"/>
          <w:szCs w:val="24"/>
        </w:rPr>
        <w:t>, injektionsvæske, suspension i fyldt injektionssprøjte</w:t>
      </w:r>
    </w:p>
    <w:p w:rsidR="009F76AA" w:rsidRPr="007D3451" w:rsidRDefault="009F76AA" w:rsidP="00B051FD">
      <w:pPr>
        <w:jc w:val="both"/>
        <w:rPr>
          <w:sz w:val="24"/>
          <w:szCs w:val="24"/>
        </w:rPr>
      </w:pPr>
    </w:p>
    <w:p w:rsidR="009F76AA" w:rsidRPr="007D3451" w:rsidRDefault="009F76AA" w:rsidP="009F76AA">
      <w:pPr>
        <w:ind w:left="851" w:hanging="851"/>
        <w:jc w:val="both"/>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0.</w:t>
      </w:r>
      <w:r w:rsidRPr="007D3451">
        <w:rPr>
          <w:b/>
          <w:sz w:val="24"/>
          <w:szCs w:val="24"/>
        </w:rPr>
        <w:tab/>
        <w:t>D.SP.NR.</w:t>
      </w:r>
    </w:p>
    <w:p w:rsidR="009F76AA" w:rsidRPr="007D3451" w:rsidRDefault="009F76AA" w:rsidP="009F76AA">
      <w:pPr>
        <w:tabs>
          <w:tab w:val="left" w:pos="851"/>
        </w:tabs>
        <w:ind w:left="851" w:hanging="851"/>
        <w:rPr>
          <w:sz w:val="24"/>
          <w:szCs w:val="24"/>
        </w:rPr>
      </w:pPr>
      <w:r w:rsidRPr="007D3451">
        <w:rPr>
          <w:sz w:val="24"/>
          <w:szCs w:val="24"/>
        </w:rPr>
        <w:tab/>
      </w:r>
      <w:r>
        <w:rPr>
          <w:sz w:val="24"/>
          <w:szCs w:val="24"/>
        </w:rPr>
        <w:t>29951</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1.</w:t>
      </w:r>
      <w:r w:rsidRPr="007D3451">
        <w:rPr>
          <w:b/>
          <w:sz w:val="24"/>
          <w:szCs w:val="24"/>
        </w:rPr>
        <w:tab/>
        <w:t>LÆGEMIDLETS NAVN</w:t>
      </w:r>
    </w:p>
    <w:p w:rsidR="009F76AA" w:rsidRPr="007D3451" w:rsidRDefault="009F76AA" w:rsidP="009F76AA">
      <w:pPr>
        <w:tabs>
          <w:tab w:val="left" w:pos="851"/>
        </w:tabs>
        <w:ind w:left="851" w:hanging="851"/>
        <w:rPr>
          <w:sz w:val="24"/>
          <w:szCs w:val="24"/>
        </w:rPr>
      </w:pPr>
      <w:r w:rsidRPr="007D3451">
        <w:rPr>
          <w:sz w:val="24"/>
          <w:szCs w:val="24"/>
        </w:rPr>
        <w:tab/>
      </w:r>
      <w:proofErr w:type="spellStart"/>
      <w:r>
        <w:rPr>
          <w:sz w:val="24"/>
          <w:szCs w:val="24"/>
        </w:rPr>
        <w:t>Vaxigriptetra</w:t>
      </w:r>
      <w:proofErr w:type="spellEnd"/>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2.</w:t>
      </w:r>
      <w:r w:rsidRPr="007D3451">
        <w:rPr>
          <w:b/>
          <w:sz w:val="24"/>
          <w:szCs w:val="24"/>
        </w:rPr>
        <w:tab/>
        <w:t>KVALITATIV OG KVANTITATIV SAMMENSÆTNING</w:t>
      </w:r>
    </w:p>
    <w:p w:rsidR="009F76AA" w:rsidRDefault="009F76AA" w:rsidP="009F76AA">
      <w:pPr>
        <w:ind w:left="851"/>
        <w:rPr>
          <w:sz w:val="24"/>
          <w:szCs w:val="24"/>
          <w:lang w:eastAsia="da-DK"/>
        </w:rPr>
      </w:pPr>
      <w:r>
        <w:rPr>
          <w:spacing w:val="-3"/>
          <w:sz w:val="24"/>
          <w:szCs w:val="24"/>
        </w:rPr>
        <w:t xml:space="preserve">Influenzavirus (inaktiveret, split) fra </w:t>
      </w:r>
      <w:r>
        <w:rPr>
          <w:sz w:val="24"/>
          <w:szCs w:val="24"/>
        </w:rPr>
        <w:t>følgende stammer*:</w:t>
      </w:r>
    </w:p>
    <w:p w:rsidR="009F76AA" w:rsidRDefault="009F76AA" w:rsidP="009F76AA">
      <w:pPr>
        <w:ind w:left="851"/>
        <w:rPr>
          <w:sz w:val="24"/>
          <w:szCs w:val="24"/>
        </w:rPr>
      </w:pPr>
    </w:p>
    <w:p w:rsidR="00915D56" w:rsidRPr="00671721" w:rsidRDefault="00BF0A23" w:rsidP="00915D56">
      <w:pPr>
        <w:pStyle w:val="Opstilling-punkttegn"/>
        <w:numPr>
          <w:ilvl w:val="0"/>
          <w:numId w:val="0"/>
        </w:numPr>
        <w:tabs>
          <w:tab w:val="right" w:leader="dot" w:pos="9639"/>
        </w:tabs>
        <w:spacing w:before="0"/>
        <w:ind w:left="851"/>
        <w:rPr>
          <w:lang w:val="en-US"/>
        </w:rPr>
      </w:pPr>
      <w:r>
        <w:rPr>
          <w:lang w:val="pt-BR"/>
        </w:rPr>
        <w:t>A/Victoria/4897/2022</w:t>
      </w:r>
      <w:r>
        <w:rPr>
          <w:lang w:val="en-US"/>
        </w:rPr>
        <w:t xml:space="preserve"> (H1N1)pdm09 - </w:t>
      </w:r>
      <w:proofErr w:type="spellStart"/>
      <w:r>
        <w:rPr>
          <w:lang w:val="en-US"/>
        </w:rPr>
        <w:t>lignende</w:t>
      </w:r>
      <w:proofErr w:type="spellEnd"/>
      <w:r>
        <w:rPr>
          <w:lang w:val="en-US"/>
        </w:rPr>
        <w:t xml:space="preserve"> </w:t>
      </w:r>
      <w:proofErr w:type="spellStart"/>
      <w:r>
        <w:rPr>
          <w:lang w:val="en-US"/>
        </w:rPr>
        <w:t>stamme</w:t>
      </w:r>
      <w:proofErr w:type="spellEnd"/>
      <w:r>
        <w:rPr>
          <w:lang w:val="en-US"/>
        </w:rPr>
        <w:t xml:space="preserve"> (A/Victoria/4897/2022</w:t>
      </w:r>
      <w:r>
        <w:rPr>
          <w:lang w:val="pt-BR"/>
        </w:rPr>
        <w:t>, IVR-238</w:t>
      </w:r>
      <w:r>
        <w:rPr>
          <w:lang w:val="en-US"/>
        </w:rPr>
        <w:t>)</w:t>
      </w:r>
    </w:p>
    <w:p w:rsidR="00915D56" w:rsidRPr="000D246A" w:rsidRDefault="00915D56" w:rsidP="00915D56">
      <w:pPr>
        <w:pStyle w:val="Opstilling-punkttegn"/>
        <w:numPr>
          <w:ilvl w:val="0"/>
          <w:numId w:val="0"/>
        </w:numPr>
        <w:tabs>
          <w:tab w:val="left" w:leader="dot" w:pos="7371"/>
        </w:tabs>
        <w:spacing w:before="0"/>
        <w:ind w:left="851"/>
        <w:rPr>
          <w:lang w:val="en-US"/>
        </w:rPr>
      </w:pPr>
      <w:r w:rsidRPr="00671721">
        <w:rPr>
          <w:lang w:val="en-US"/>
        </w:rPr>
        <w:tab/>
      </w:r>
      <w:r w:rsidRPr="000D246A">
        <w:rPr>
          <w:lang w:val="en-US"/>
        </w:rPr>
        <w:t>15 </w:t>
      </w:r>
      <w:proofErr w:type="spellStart"/>
      <w:r w:rsidRPr="000D246A">
        <w:rPr>
          <w:lang w:val="en-US"/>
        </w:rPr>
        <w:t>mikrogram</w:t>
      </w:r>
      <w:proofErr w:type="spellEnd"/>
      <w:r w:rsidRPr="000D246A">
        <w:rPr>
          <w:lang w:val="en-US"/>
        </w:rPr>
        <w:t xml:space="preserve"> HA**</w:t>
      </w:r>
    </w:p>
    <w:p w:rsidR="00915D56" w:rsidRPr="000D246A" w:rsidRDefault="00915D56" w:rsidP="00915D56">
      <w:pPr>
        <w:pStyle w:val="Opstilling-punkttegn"/>
        <w:numPr>
          <w:ilvl w:val="0"/>
          <w:numId w:val="0"/>
        </w:numPr>
        <w:tabs>
          <w:tab w:val="right" w:leader="dot" w:pos="9638"/>
        </w:tabs>
        <w:spacing w:before="0"/>
        <w:ind w:left="851"/>
        <w:rPr>
          <w:lang w:val="en-US"/>
        </w:rPr>
      </w:pPr>
    </w:p>
    <w:p w:rsidR="00B85A3D" w:rsidRDefault="00B85A3D" w:rsidP="00B85A3D">
      <w:pPr>
        <w:pStyle w:val="Opstilling-punkttegn"/>
        <w:numPr>
          <w:ilvl w:val="0"/>
          <w:numId w:val="0"/>
        </w:numPr>
        <w:tabs>
          <w:tab w:val="left" w:leader="dot" w:pos="7371"/>
          <w:tab w:val="right" w:leader="dot" w:pos="9638"/>
        </w:tabs>
        <w:spacing w:before="0"/>
        <w:ind w:left="851"/>
        <w:rPr>
          <w:lang w:val="en-US"/>
        </w:rPr>
      </w:pPr>
      <w:r>
        <w:rPr>
          <w:lang w:val="en-US"/>
        </w:rPr>
        <w:t xml:space="preserve">A/Thailand/8/2022 (H3N2) - </w:t>
      </w:r>
      <w:proofErr w:type="spellStart"/>
      <w:r>
        <w:rPr>
          <w:lang w:val="en-US"/>
        </w:rPr>
        <w:t>lignende</w:t>
      </w:r>
      <w:proofErr w:type="spellEnd"/>
      <w:r>
        <w:rPr>
          <w:lang w:val="en-US"/>
        </w:rPr>
        <w:t xml:space="preserve"> </w:t>
      </w:r>
      <w:proofErr w:type="spellStart"/>
      <w:r>
        <w:rPr>
          <w:lang w:val="en-US"/>
        </w:rPr>
        <w:t>stamme</w:t>
      </w:r>
      <w:proofErr w:type="spellEnd"/>
      <w:r>
        <w:rPr>
          <w:lang w:val="en-US"/>
        </w:rPr>
        <w:t xml:space="preserve"> (A/California/122/2022, SAN-022)</w:t>
      </w:r>
    </w:p>
    <w:p w:rsidR="00B85A3D" w:rsidRPr="000D246A" w:rsidRDefault="00B85A3D" w:rsidP="00B85A3D">
      <w:pPr>
        <w:pStyle w:val="Opstilling-punkttegn"/>
        <w:numPr>
          <w:ilvl w:val="0"/>
          <w:numId w:val="0"/>
        </w:numPr>
        <w:tabs>
          <w:tab w:val="left" w:leader="dot" w:pos="7371"/>
          <w:tab w:val="right" w:leader="dot" w:pos="9638"/>
        </w:tabs>
        <w:spacing w:before="0"/>
        <w:ind w:left="851"/>
        <w:rPr>
          <w:lang w:val="da-DK"/>
        </w:rPr>
      </w:pPr>
      <w:r>
        <w:rPr>
          <w:lang w:val="en-US"/>
        </w:rPr>
        <w:tab/>
      </w:r>
      <w:r w:rsidRPr="000D246A">
        <w:rPr>
          <w:lang w:val="da-DK"/>
        </w:rPr>
        <w:t>15 mikrogram HA**</w:t>
      </w:r>
    </w:p>
    <w:p w:rsidR="00915D56" w:rsidRPr="00CA3E77" w:rsidRDefault="00915D56" w:rsidP="00915D56">
      <w:pPr>
        <w:pStyle w:val="Opstilling-punkttegn"/>
        <w:numPr>
          <w:ilvl w:val="0"/>
          <w:numId w:val="0"/>
        </w:numPr>
        <w:tabs>
          <w:tab w:val="right" w:leader="dot" w:pos="9638"/>
        </w:tabs>
        <w:spacing w:before="0"/>
        <w:ind w:left="851"/>
        <w:rPr>
          <w:lang w:val="sv-SE"/>
        </w:rPr>
      </w:pPr>
    </w:p>
    <w:p w:rsidR="00915D56" w:rsidRPr="00CA3E77" w:rsidRDefault="00915D56" w:rsidP="00915D56">
      <w:pPr>
        <w:pStyle w:val="Opstilling-punkttegn"/>
        <w:numPr>
          <w:ilvl w:val="0"/>
          <w:numId w:val="0"/>
        </w:numPr>
        <w:tabs>
          <w:tab w:val="left" w:leader="dot" w:pos="7371"/>
          <w:tab w:val="right" w:leader="dot" w:pos="9638"/>
        </w:tabs>
        <w:spacing w:before="0"/>
        <w:ind w:left="851"/>
        <w:rPr>
          <w:lang w:val="sv-SE"/>
        </w:rPr>
      </w:pPr>
      <w:r w:rsidRPr="003572A2">
        <w:rPr>
          <w:lang w:val="da-DK"/>
        </w:rPr>
        <w:t>B/</w:t>
      </w:r>
      <w:proofErr w:type="spellStart"/>
      <w:r w:rsidRPr="003572A2">
        <w:rPr>
          <w:lang w:val="da-DK"/>
        </w:rPr>
        <w:t>Austria</w:t>
      </w:r>
      <w:proofErr w:type="spellEnd"/>
      <w:r w:rsidRPr="003572A2">
        <w:rPr>
          <w:lang w:val="da-DK"/>
        </w:rPr>
        <w:t>/1359417/2021</w:t>
      </w:r>
      <w:r w:rsidRPr="00CA3E77">
        <w:rPr>
          <w:lang w:val="sv-SE"/>
        </w:rPr>
        <w:t xml:space="preserve"> - </w:t>
      </w:r>
      <w:proofErr w:type="spellStart"/>
      <w:r w:rsidRPr="00CA3E77">
        <w:rPr>
          <w:lang w:val="sv-SE"/>
        </w:rPr>
        <w:t>lignende</w:t>
      </w:r>
      <w:proofErr w:type="spellEnd"/>
      <w:r w:rsidRPr="00CA3E77">
        <w:rPr>
          <w:lang w:val="sv-SE"/>
        </w:rPr>
        <w:t xml:space="preserve"> </w:t>
      </w:r>
      <w:proofErr w:type="spellStart"/>
      <w:r w:rsidRPr="00CA3E77">
        <w:rPr>
          <w:lang w:val="sv-SE"/>
        </w:rPr>
        <w:t>stamme</w:t>
      </w:r>
      <w:proofErr w:type="spellEnd"/>
      <w:r w:rsidRPr="00CA3E77">
        <w:rPr>
          <w:lang w:val="sv-SE"/>
        </w:rPr>
        <w:t xml:space="preserve"> (</w:t>
      </w:r>
      <w:r w:rsidRPr="003572A2">
        <w:rPr>
          <w:lang w:val="da-DK"/>
        </w:rPr>
        <w:t>B/Michigan/01/2021</w:t>
      </w:r>
      <w:r w:rsidRPr="00D4051E">
        <w:rPr>
          <w:lang w:val="pt-BR"/>
        </w:rPr>
        <w:t xml:space="preserve">, </w:t>
      </w:r>
      <w:r>
        <w:rPr>
          <w:lang w:val="pt-BR"/>
        </w:rPr>
        <w:t>vild</w:t>
      </w:r>
      <w:r w:rsidRPr="00D4051E">
        <w:rPr>
          <w:lang w:val="pt-BR"/>
        </w:rPr>
        <w:t>type</w:t>
      </w:r>
      <w:r w:rsidRPr="00CA3E77">
        <w:rPr>
          <w:lang w:val="sv-SE"/>
        </w:rPr>
        <w:t xml:space="preserve">) </w:t>
      </w:r>
    </w:p>
    <w:p w:rsidR="00915D56" w:rsidRPr="00CA3E77" w:rsidRDefault="00915D56" w:rsidP="00915D56">
      <w:pPr>
        <w:pStyle w:val="Opstilling-punkttegn"/>
        <w:numPr>
          <w:ilvl w:val="0"/>
          <w:numId w:val="0"/>
        </w:numPr>
        <w:tabs>
          <w:tab w:val="left" w:leader="dot" w:pos="7371"/>
          <w:tab w:val="right" w:leader="dot" w:pos="9638"/>
        </w:tabs>
        <w:spacing w:before="0"/>
        <w:ind w:left="851"/>
        <w:rPr>
          <w:lang w:val="sv-SE"/>
        </w:rPr>
      </w:pPr>
      <w:r w:rsidRPr="00CA3E77">
        <w:rPr>
          <w:lang w:val="sv-SE"/>
        </w:rPr>
        <w:tab/>
        <w:t>15 mikrogram HA**</w:t>
      </w:r>
    </w:p>
    <w:p w:rsidR="00915D56" w:rsidRPr="00CA3E77" w:rsidRDefault="00915D56" w:rsidP="00915D56">
      <w:pPr>
        <w:pStyle w:val="Opstilling-punkttegn"/>
        <w:numPr>
          <w:ilvl w:val="0"/>
          <w:numId w:val="0"/>
        </w:numPr>
        <w:tabs>
          <w:tab w:val="left" w:leader="dot" w:pos="7371"/>
          <w:tab w:val="right" w:leader="dot" w:pos="9638"/>
        </w:tabs>
        <w:spacing w:before="0"/>
        <w:ind w:left="851"/>
        <w:rPr>
          <w:lang w:val="sv-SE"/>
        </w:rPr>
      </w:pPr>
    </w:p>
    <w:p w:rsidR="00915D56" w:rsidRPr="00CA3E77" w:rsidRDefault="00915D56" w:rsidP="00915D56">
      <w:pPr>
        <w:pStyle w:val="Opstilling-punkttegn"/>
        <w:numPr>
          <w:ilvl w:val="0"/>
          <w:numId w:val="0"/>
        </w:numPr>
        <w:tabs>
          <w:tab w:val="left" w:leader="dot" w:pos="7371"/>
          <w:tab w:val="right" w:leader="dot" w:pos="9638"/>
        </w:tabs>
        <w:spacing w:before="0"/>
        <w:ind w:left="851"/>
        <w:rPr>
          <w:lang w:val="sv-SE"/>
        </w:rPr>
      </w:pPr>
      <w:r w:rsidRPr="00CA3E77">
        <w:rPr>
          <w:lang w:val="sv-SE"/>
        </w:rPr>
        <w:t xml:space="preserve">B/Phuket/3073/2013 - </w:t>
      </w:r>
      <w:proofErr w:type="spellStart"/>
      <w:r w:rsidRPr="00CA3E77">
        <w:rPr>
          <w:lang w:val="sv-SE"/>
        </w:rPr>
        <w:t>lignende</w:t>
      </w:r>
      <w:proofErr w:type="spellEnd"/>
      <w:r w:rsidRPr="00CA3E77">
        <w:rPr>
          <w:lang w:val="sv-SE"/>
        </w:rPr>
        <w:t xml:space="preserve"> </w:t>
      </w:r>
      <w:proofErr w:type="spellStart"/>
      <w:r w:rsidRPr="00CA3E77">
        <w:rPr>
          <w:lang w:val="sv-SE"/>
        </w:rPr>
        <w:t>stamme</w:t>
      </w:r>
      <w:proofErr w:type="spellEnd"/>
      <w:r w:rsidRPr="00CA3E77">
        <w:rPr>
          <w:lang w:val="sv-SE"/>
        </w:rPr>
        <w:t xml:space="preserve"> </w:t>
      </w:r>
    </w:p>
    <w:p w:rsidR="00915D56" w:rsidRPr="00CA3E77" w:rsidRDefault="00915D56" w:rsidP="00915D56">
      <w:pPr>
        <w:pStyle w:val="Opstilling-punkttegn"/>
        <w:numPr>
          <w:ilvl w:val="0"/>
          <w:numId w:val="0"/>
        </w:numPr>
        <w:tabs>
          <w:tab w:val="left" w:leader="dot" w:pos="7371"/>
          <w:tab w:val="right" w:leader="dot" w:pos="9638"/>
        </w:tabs>
        <w:spacing w:before="0"/>
        <w:ind w:left="851"/>
        <w:rPr>
          <w:lang w:val="sv-SE"/>
        </w:rPr>
      </w:pPr>
      <w:r w:rsidRPr="00CA3E77">
        <w:rPr>
          <w:lang w:val="sv-SE"/>
        </w:rPr>
        <w:t xml:space="preserve">(B/Phuket/3073/2013, </w:t>
      </w:r>
      <w:proofErr w:type="spellStart"/>
      <w:r w:rsidRPr="00CA3E77">
        <w:rPr>
          <w:lang w:val="sv-SE"/>
        </w:rPr>
        <w:t>vildtype</w:t>
      </w:r>
      <w:proofErr w:type="spellEnd"/>
      <w:r w:rsidRPr="00CA3E77">
        <w:rPr>
          <w:lang w:val="sv-SE"/>
        </w:rPr>
        <w:t xml:space="preserve">) </w:t>
      </w:r>
      <w:r w:rsidRPr="00CA3E77">
        <w:rPr>
          <w:lang w:val="sv-SE"/>
        </w:rPr>
        <w:tab/>
        <w:t>15 mikrogram HA**</w:t>
      </w:r>
    </w:p>
    <w:p w:rsidR="009F76AA" w:rsidRPr="00915D56" w:rsidRDefault="009F76AA" w:rsidP="009F76AA">
      <w:pPr>
        <w:tabs>
          <w:tab w:val="left" w:pos="6663"/>
        </w:tabs>
        <w:ind w:left="851"/>
        <w:jc w:val="right"/>
        <w:rPr>
          <w:sz w:val="24"/>
          <w:szCs w:val="24"/>
          <w:lang w:val="sv-SE"/>
        </w:rPr>
      </w:pPr>
    </w:p>
    <w:p w:rsidR="009F76AA" w:rsidRDefault="009F76AA" w:rsidP="009F76AA">
      <w:pPr>
        <w:tabs>
          <w:tab w:val="left" w:pos="6663"/>
        </w:tabs>
        <w:ind w:left="851"/>
        <w:jc w:val="right"/>
        <w:rPr>
          <w:sz w:val="24"/>
          <w:szCs w:val="24"/>
        </w:rPr>
      </w:pPr>
      <w:r>
        <w:rPr>
          <w:sz w:val="24"/>
          <w:szCs w:val="24"/>
        </w:rPr>
        <w:t>Pr. dosis på 0,5 ml.</w:t>
      </w:r>
    </w:p>
    <w:p w:rsidR="009F76AA" w:rsidRDefault="009F76AA" w:rsidP="009F76AA">
      <w:pPr>
        <w:ind w:left="851"/>
        <w:rPr>
          <w:sz w:val="24"/>
          <w:szCs w:val="24"/>
        </w:rPr>
      </w:pPr>
    </w:p>
    <w:p w:rsidR="009F76AA" w:rsidRDefault="009F76AA" w:rsidP="009F76AA">
      <w:pPr>
        <w:ind w:left="851"/>
        <w:rPr>
          <w:sz w:val="24"/>
          <w:szCs w:val="24"/>
        </w:rPr>
      </w:pPr>
      <w:r>
        <w:rPr>
          <w:sz w:val="24"/>
          <w:szCs w:val="24"/>
        </w:rPr>
        <w:t>*</w:t>
      </w:r>
      <w:r>
        <w:rPr>
          <w:sz w:val="24"/>
          <w:szCs w:val="24"/>
        </w:rPr>
        <w:tab/>
        <w:t>dyrket på befrugtede hønseæg fra sunde kyllingehold</w:t>
      </w:r>
    </w:p>
    <w:p w:rsidR="009F76AA" w:rsidRDefault="009F76AA" w:rsidP="009F76AA">
      <w:pPr>
        <w:ind w:left="851"/>
        <w:rPr>
          <w:sz w:val="24"/>
          <w:szCs w:val="24"/>
        </w:rPr>
      </w:pPr>
      <w:r>
        <w:rPr>
          <w:sz w:val="24"/>
          <w:szCs w:val="24"/>
        </w:rPr>
        <w:t>**</w:t>
      </w:r>
      <w:r>
        <w:rPr>
          <w:sz w:val="24"/>
          <w:szCs w:val="24"/>
        </w:rPr>
        <w:tab/>
      </w:r>
      <w:proofErr w:type="spellStart"/>
      <w:r>
        <w:rPr>
          <w:sz w:val="24"/>
          <w:szCs w:val="24"/>
        </w:rPr>
        <w:t>hæmaglutinin</w:t>
      </w:r>
      <w:proofErr w:type="spellEnd"/>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Denne vaccine følger WHO’s anbefalinger (nordlige halvkugle) og EU’s beslutning for sæson </w:t>
      </w:r>
      <w:r w:rsidR="00BF0A23">
        <w:rPr>
          <w:sz w:val="24"/>
          <w:szCs w:val="24"/>
        </w:rPr>
        <w:t>202</w:t>
      </w:r>
      <w:r w:rsidR="00B85A3D">
        <w:rPr>
          <w:sz w:val="24"/>
          <w:szCs w:val="24"/>
        </w:rPr>
        <w:t>4</w:t>
      </w:r>
      <w:r w:rsidR="00BF0A23">
        <w:rPr>
          <w:sz w:val="24"/>
          <w:szCs w:val="24"/>
        </w:rPr>
        <w:t>/202</w:t>
      </w:r>
      <w:r w:rsidR="00B85A3D">
        <w:rPr>
          <w:sz w:val="24"/>
          <w:szCs w:val="24"/>
        </w:rPr>
        <w:t>5</w:t>
      </w:r>
      <w:r>
        <w:rPr>
          <w:sz w:val="24"/>
          <w:szCs w:val="24"/>
        </w:rPr>
        <w:t>.</w:t>
      </w:r>
    </w:p>
    <w:p w:rsidR="009F76AA" w:rsidRPr="00F34A25" w:rsidRDefault="009F76AA" w:rsidP="009F76AA">
      <w:pPr>
        <w:ind w:left="851"/>
        <w:rPr>
          <w:sz w:val="24"/>
          <w:szCs w:val="24"/>
        </w:rPr>
      </w:pPr>
    </w:p>
    <w:p w:rsidR="009F76AA" w:rsidRPr="00F34A25" w:rsidRDefault="009F76AA" w:rsidP="009F76AA">
      <w:pPr>
        <w:keepNext/>
        <w:ind w:left="851"/>
        <w:rPr>
          <w:sz w:val="24"/>
          <w:szCs w:val="24"/>
        </w:rPr>
      </w:pPr>
      <w:r w:rsidRPr="00F34A25">
        <w:rPr>
          <w:sz w:val="24"/>
          <w:szCs w:val="24"/>
        </w:rPr>
        <w:t>Alle hjælpestoffer er anført under pkt. 6.1.</w:t>
      </w:r>
    </w:p>
    <w:p w:rsidR="009F76AA" w:rsidRPr="00F34A25" w:rsidRDefault="009F76AA" w:rsidP="009F76AA">
      <w:pPr>
        <w:keepNext/>
        <w:tabs>
          <w:tab w:val="left" w:pos="0"/>
          <w:tab w:val="left" w:pos="851"/>
          <w:tab w:val="left" w:pos="5963"/>
        </w:tabs>
        <w:ind w:left="851"/>
        <w:jc w:val="both"/>
        <w:rPr>
          <w:spacing w:val="-3"/>
          <w:sz w:val="24"/>
          <w:szCs w:val="24"/>
        </w:rPr>
      </w:pPr>
    </w:p>
    <w:p w:rsidR="009F76AA" w:rsidRDefault="009F76AA" w:rsidP="009F76AA">
      <w:pPr>
        <w:ind w:left="851"/>
        <w:rPr>
          <w:sz w:val="24"/>
          <w:szCs w:val="24"/>
        </w:rPr>
      </w:pPr>
      <w:proofErr w:type="spellStart"/>
      <w:r>
        <w:rPr>
          <w:sz w:val="24"/>
          <w:szCs w:val="24"/>
        </w:rPr>
        <w:t>Vaxigriptetra</w:t>
      </w:r>
      <w:proofErr w:type="spellEnd"/>
      <w:r>
        <w:rPr>
          <w:sz w:val="24"/>
          <w:szCs w:val="24"/>
        </w:rPr>
        <w:t xml:space="preserve"> kan indeholde spor af æg, i form af </w:t>
      </w:r>
      <w:proofErr w:type="spellStart"/>
      <w:r>
        <w:rPr>
          <w:sz w:val="24"/>
          <w:szCs w:val="24"/>
        </w:rPr>
        <w:t>ovalbumin</w:t>
      </w:r>
      <w:proofErr w:type="spellEnd"/>
      <w:r>
        <w:rPr>
          <w:sz w:val="24"/>
          <w:szCs w:val="24"/>
        </w:rPr>
        <w:t xml:space="preserve">, </w:t>
      </w:r>
      <w:proofErr w:type="spellStart"/>
      <w:r>
        <w:rPr>
          <w:sz w:val="24"/>
          <w:szCs w:val="24"/>
        </w:rPr>
        <w:t>neomycin</w:t>
      </w:r>
      <w:proofErr w:type="spellEnd"/>
      <w:r>
        <w:rPr>
          <w:sz w:val="24"/>
          <w:szCs w:val="24"/>
        </w:rPr>
        <w:t>, formaldehyd og octoxinol-9, som anvendes under fremstillingen (se pkt. 4.3).</w:t>
      </w:r>
    </w:p>
    <w:p w:rsidR="009F76AA" w:rsidRPr="00F34A25" w:rsidRDefault="009F76AA" w:rsidP="009F76AA">
      <w:pPr>
        <w:tabs>
          <w:tab w:val="left" w:pos="851"/>
        </w:tabs>
        <w:ind w:left="851" w:hanging="851"/>
        <w:rPr>
          <w:sz w:val="24"/>
          <w:szCs w:val="24"/>
        </w:rPr>
      </w:pPr>
    </w:p>
    <w:p w:rsidR="009F76AA" w:rsidRPr="007D3451" w:rsidRDefault="009F76AA" w:rsidP="00B051FD">
      <w:pPr>
        <w:keepNext/>
        <w:tabs>
          <w:tab w:val="left" w:pos="851"/>
        </w:tabs>
        <w:ind w:left="851" w:hanging="851"/>
        <w:rPr>
          <w:b/>
          <w:sz w:val="24"/>
          <w:szCs w:val="24"/>
        </w:rPr>
      </w:pPr>
      <w:r w:rsidRPr="007D3451">
        <w:rPr>
          <w:b/>
          <w:sz w:val="24"/>
          <w:szCs w:val="24"/>
        </w:rPr>
        <w:lastRenderedPageBreak/>
        <w:t>3.</w:t>
      </w:r>
      <w:r w:rsidRPr="007D3451">
        <w:rPr>
          <w:b/>
          <w:sz w:val="24"/>
          <w:szCs w:val="24"/>
        </w:rPr>
        <w:tab/>
        <w:t>LÆGEMIDDELFORM</w:t>
      </w:r>
    </w:p>
    <w:p w:rsidR="009F76AA" w:rsidRPr="007D3451" w:rsidRDefault="009F76AA" w:rsidP="009F76AA">
      <w:pPr>
        <w:tabs>
          <w:tab w:val="left" w:pos="0"/>
          <w:tab w:val="left" w:pos="5963"/>
        </w:tabs>
        <w:ind w:left="851" w:hanging="851"/>
        <w:jc w:val="both"/>
        <w:rPr>
          <w:spacing w:val="-3"/>
          <w:sz w:val="24"/>
          <w:szCs w:val="24"/>
        </w:rPr>
      </w:pPr>
      <w:r w:rsidRPr="007D3451">
        <w:rPr>
          <w:spacing w:val="-3"/>
          <w:sz w:val="24"/>
          <w:szCs w:val="24"/>
        </w:rPr>
        <w:tab/>
        <w:t>Injektionsvæske, suspension i fyldt injektionssprøjte.</w:t>
      </w:r>
    </w:p>
    <w:p w:rsidR="009F76AA" w:rsidRPr="007D3451" w:rsidRDefault="009F76AA" w:rsidP="009F76AA">
      <w:pPr>
        <w:tabs>
          <w:tab w:val="left" w:pos="0"/>
        </w:tabs>
        <w:ind w:left="851" w:hanging="851"/>
        <w:rPr>
          <w:sz w:val="24"/>
          <w:szCs w:val="24"/>
        </w:rPr>
      </w:pPr>
      <w:r w:rsidRPr="007D3451">
        <w:rPr>
          <w:sz w:val="24"/>
          <w:szCs w:val="24"/>
        </w:rPr>
        <w:tab/>
        <w:t>Efter at vaccinen er blevet forsigtigt omrystet, er den en farveløs og opaliserende væske.</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4.</w:t>
      </w:r>
      <w:r w:rsidRPr="007D3451">
        <w:rPr>
          <w:b/>
          <w:sz w:val="24"/>
          <w:szCs w:val="24"/>
        </w:rPr>
        <w:tab/>
        <w:t>KLINISKE OPLYSNINGER</w:t>
      </w:r>
    </w:p>
    <w:p w:rsidR="009F76AA" w:rsidRPr="007D3451" w:rsidRDefault="009F76AA" w:rsidP="009F76AA">
      <w:pPr>
        <w:tabs>
          <w:tab w:val="left" w:pos="851"/>
        </w:tabs>
        <w:ind w:left="851" w:hanging="851"/>
        <w:rPr>
          <w:b/>
          <w:sz w:val="24"/>
          <w:szCs w:val="24"/>
        </w:rPr>
      </w:pPr>
    </w:p>
    <w:p w:rsidR="009F76AA" w:rsidRPr="007D3451" w:rsidRDefault="009F76AA" w:rsidP="009F76AA">
      <w:pPr>
        <w:tabs>
          <w:tab w:val="left" w:pos="851"/>
        </w:tabs>
        <w:ind w:left="851" w:hanging="851"/>
        <w:rPr>
          <w:b/>
          <w:sz w:val="24"/>
          <w:szCs w:val="24"/>
          <w:u w:val="single"/>
        </w:rPr>
      </w:pPr>
      <w:r w:rsidRPr="007D3451">
        <w:rPr>
          <w:b/>
          <w:sz w:val="24"/>
          <w:szCs w:val="24"/>
        </w:rPr>
        <w:t>4.1</w:t>
      </w:r>
      <w:r w:rsidRPr="007D3451">
        <w:rPr>
          <w:b/>
          <w:sz w:val="24"/>
          <w:szCs w:val="24"/>
        </w:rPr>
        <w:tab/>
        <w:t>Terapeutiske indikationer</w:t>
      </w:r>
    </w:p>
    <w:p w:rsidR="009F76AA" w:rsidRDefault="009F76AA" w:rsidP="009F76AA">
      <w:pPr>
        <w:ind w:left="850"/>
        <w:rPr>
          <w:sz w:val="24"/>
          <w:szCs w:val="24"/>
        </w:rPr>
      </w:pPr>
      <w:proofErr w:type="spellStart"/>
      <w:r>
        <w:rPr>
          <w:sz w:val="24"/>
          <w:szCs w:val="24"/>
        </w:rPr>
        <w:t>Vaxigriptetra</w:t>
      </w:r>
      <w:proofErr w:type="spellEnd"/>
      <w:r>
        <w:rPr>
          <w:sz w:val="24"/>
          <w:szCs w:val="24"/>
        </w:rPr>
        <w:t xml:space="preserve"> er indiceret til forebyggelse af influenzasygdom forårsaget af to influenza A-virusundertyper og to influenza B-virusundertyper indeholdt i vaccinen til:</w:t>
      </w:r>
    </w:p>
    <w:p w:rsidR="009F76AA" w:rsidRDefault="009F76AA" w:rsidP="009F76AA">
      <w:pPr>
        <w:ind w:firstLine="850"/>
        <w:rPr>
          <w:sz w:val="24"/>
          <w:szCs w:val="24"/>
        </w:rPr>
      </w:pPr>
      <w:r>
        <w:rPr>
          <w:sz w:val="24"/>
          <w:szCs w:val="24"/>
        </w:rPr>
        <w:t>- aktiv immunisering af voksne, inklusive gravide, og børn fra 6 måneder,</w:t>
      </w:r>
    </w:p>
    <w:p w:rsidR="009F76AA" w:rsidRDefault="009F76AA" w:rsidP="009F76AA">
      <w:pPr>
        <w:ind w:left="851"/>
        <w:rPr>
          <w:sz w:val="24"/>
          <w:szCs w:val="24"/>
        </w:rPr>
      </w:pPr>
      <w:r>
        <w:rPr>
          <w:sz w:val="24"/>
          <w:szCs w:val="24"/>
        </w:rPr>
        <w:t>- passiv beskyttelse af spædbørn fra fødslen op til en alder på 6 måneder efter vaccination af gravide kvinder (se pkt. 4.4, 4.6 og 5.1).</w:t>
      </w:r>
    </w:p>
    <w:p w:rsidR="009F76AA" w:rsidRDefault="009F76AA" w:rsidP="009F76AA">
      <w:pPr>
        <w:rPr>
          <w:sz w:val="24"/>
          <w:szCs w:val="24"/>
        </w:rPr>
      </w:pPr>
    </w:p>
    <w:p w:rsidR="009F76AA" w:rsidRDefault="009F76AA" w:rsidP="009F76AA">
      <w:pPr>
        <w:ind w:left="851"/>
        <w:rPr>
          <w:sz w:val="24"/>
          <w:szCs w:val="24"/>
        </w:rPr>
      </w:pPr>
      <w:r>
        <w:rPr>
          <w:sz w:val="24"/>
          <w:szCs w:val="24"/>
        </w:rPr>
        <w:t xml:space="preserve">Brugen af </w:t>
      </w:r>
      <w:proofErr w:type="spellStart"/>
      <w:r>
        <w:rPr>
          <w:sz w:val="24"/>
          <w:szCs w:val="24"/>
        </w:rPr>
        <w:t>Vaxigriptetra</w:t>
      </w:r>
      <w:proofErr w:type="spellEnd"/>
      <w:r>
        <w:rPr>
          <w:sz w:val="24"/>
          <w:szCs w:val="24"/>
        </w:rPr>
        <w:t xml:space="preserve"> skal baseres på officielle anbefalinger.</w:t>
      </w:r>
    </w:p>
    <w:p w:rsidR="009F76AA" w:rsidRPr="007D3451" w:rsidRDefault="009F76AA" w:rsidP="009F76AA">
      <w:pPr>
        <w:ind w:left="851"/>
        <w:rPr>
          <w:sz w:val="24"/>
          <w:szCs w:val="24"/>
        </w:rPr>
      </w:pPr>
    </w:p>
    <w:p w:rsidR="009F76AA" w:rsidRDefault="009F76AA" w:rsidP="009F76AA">
      <w:pPr>
        <w:tabs>
          <w:tab w:val="left" w:pos="851"/>
        </w:tabs>
        <w:ind w:left="851" w:hanging="851"/>
        <w:rPr>
          <w:b/>
          <w:sz w:val="24"/>
          <w:szCs w:val="24"/>
        </w:rPr>
      </w:pPr>
      <w:r w:rsidRPr="007D3451">
        <w:rPr>
          <w:b/>
          <w:sz w:val="24"/>
          <w:szCs w:val="24"/>
        </w:rPr>
        <w:t>4.2</w:t>
      </w:r>
      <w:r w:rsidRPr="007D3451">
        <w:rPr>
          <w:b/>
          <w:sz w:val="24"/>
          <w:szCs w:val="24"/>
        </w:rPr>
        <w:tab/>
      </w:r>
      <w:r>
        <w:rPr>
          <w:b/>
          <w:sz w:val="24"/>
          <w:szCs w:val="24"/>
        </w:rPr>
        <w:t xml:space="preserve">Dosering og </w:t>
      </w:r>
      <w:r w:rsidR="00BF0A23">
        <w:rPr>
          <w:b/>
          <w:sz w:val="24"/>
          <w:szCs w:val="24"/>
        </w:rPr>
        <w:t>administration</w:t>
      </w:r>
    </w:p>
    <w:p w:rsidR="009F76AA" w:rsidRDefault="009F76AA" w:rsidP="009F76AA">
      <w:pPr>
        <w:ind w:left="851"/>
        <w:rPr>
          <w:sz w:val="24"/>
          <w:szCs w:val="24"/>
          <w:u w:val="single"/>
        </w:rPr>
      </w:pPr>
      <w:r>
        <w:rPr>
          <w:sz w:val="24"/>
          <w:szCs w:val="24"/>
          <w:u w:val="single"/>
        </w:rPr>
        <w:t>Dosering</w:t>
      </w:r>
    </w:p>
    <w:p w:rsidR="009F76AA" w:rsidRDefault="009F76AA" w:rsidP="009F76AA">
      <w:pPr>
        <w:ind w:left="851"/>
        <w:rPr>
          <w:sz w:val="24"/>
          <w:szCs w:val="24"/>
        </w:rPr>
      </w:pPr>
      <w:r>
        <w:rPr>
          <w:sz w:val="24"/>
          <w:szCs w:val="24"/>
        </w:rPr>
        <w:t>Baseret på klinisk erfaring med den trivalente vaccine anbefales årlig revaccination med influenzavaccine set i lyset af varigheden af vaccinens givne immunitet, og fordi cirkulerende influenzastammer kan ændre sig fra år til år.</w:t>
      </w:r>
    </w:p>
    <w:p w:rsidR="009F76AA" w:rsidRDefault="009F76AA" w:rsidP="009F76AA">
      <w:pPr>
        <w:ind w:left="851"/>
        <w:rPr>
          <w:sz w:val="24"/>
          <w:szCs w:val="24"/>
        </w:rPr>
      </w:pPr>
    </w:p>
    <w:p w:rsidR="009F76AA" w:rsidRDefault="009F76AA" w:rsidP="009F76AA">
      <w:pPr>
        <w:ind w:left="851"/>
        <w:rPr>
          <w:sz w:val="24"/>
          <w:szCs w:val="24"/>
        </w:rPr>
      </w:pPr>
      <w:r>
        <w:rPr>
          <w:sz w:val="24"/>
          <w:szCs w:val="24"/>
        </w:rPr>
        <w:t>Voksne: 0,5 ml.</w:t>
      </w:r>
    </w:p>
    <w:p w:rsidR="009F76AA" w:rsidRDefault="009F76AA" w:rsidP="009F76AA">
      <w:pPr>
        <w:ind w:left="851"/>
        <w:jc w:val="both"/>
        <w:rPr>
          <w:strike/>
          <w:sz w:val="24"/>
          <w:szCs w:val="24"/>
        </w:rPr>
      </w:pPr>
    </w:p>
    <w:p w:rsidR="009F76AA" w:rsidRDefault="009F76AA" w:rsidP="009F76AA">
      <w:pPr>
        <w:ind w:left="851"/>
        <w:rPr>
          <w:bCs/>
          <w:i/>
          <w:iCs/>
          <w:sz w:val="24"/>
          <w:szCs w:val="24"/>
        </w:rPr>
      </w:pPr>
      <w:r>
        <w:rPr>
          <w:bCs/>
          <w:i/>
          <w:iCs/>
          <w:sz w:val="24"/>
          <w:szCs w:val="24"/>
        </w:rPr>
        <w:t>Pædiatrisk population</w:t>
      </w:r>
    </w:p>
    <w:p w:rsidR="009F76AA" w:rsidRDefault="009F76AA" w:rsidP="009F76AA">
      <w:pPr>
        <w:numPr>
          <w:ilvl w:val="0"/>
          <w:numId w:val="10"/>
        </w:numPr>
        <w:autoSpaceDE w:val="0"/>
        <w:autoSpaceDN w:val="0"/>
        <w:adjustRightInd w:val="0"/>
        <w:ind w:left="1276" w:hanging="425"/>
        <w:jc w:val="both"/>
        <w:rPr>
          <w:sz w:val="24"/>
          <w:szCs w:val="24"/>
        </w:rPr>
      </w:pPr>
      <w:r>
        <w:rPr>
          <w:sz w:val="24"/>
          <w:szCs w:val="24"/>
        </w:rPr>
        <w:t>Børn fra 6 måneder til 17 år: en dosis på 0,5 ml.</w:t>
      </w:r>
    </w:p>
    <w:p w:rsidR="009F76AA" w:rsidRDefault="009F76AA" w:rsidP="009F76AA">
      <w:pPr>
        <w:ind w:left="1276"/>
        <w:rPr>
          <w:sz w:val="24"/>
          <w:szCs w:val="24"/>
        </w:rPr>
      </w:pPr>
      <w:r>
        <w:rPr>
          <w:sz w:val="24"/>
          <w:szCs w:val="24"/>
        </w:rPr>
        <w:t>Til børn under 9 år, som ikke tidligere er blevet vaccineret, skal en anden dosis på 0,5 ml gives efter et interval på mindst 4 uger.</w:t>
      </w:r>
    </w:p>
    <w:p w:rsidR="009F76AA" w:rsidRDefault="009F76AA" w:rsidP="009F76AA">
      <w:pPr>
        <w:numPr>
          <w:ilvl w:val="0"/>
          <w:numId w:val="10"/>
        </w:numPr>
        <w:tabs>
          <w:tab w:val="clear" w:pos="720"/>
          <w:tab w:val="num" w:pos="1276"/>
        </w:tabs>
        <w:autoSpaceDE w:val="0"/>
        <w:autoSpaceDN w:val="0"/>
        <w:adjustRightInd w:val="0"/>
        <w:ind w:left="1276" w:hanging="425"/>
        <w:jc w:val="both"/>
        <w:rPr>
          <w:sz w:val="24"/>
          <w:szCs w:val="24"/>
        </w:rPr>
      </w:pPr>
      <w:r>
        <w:rPr>
          <w:sz w:val="24"/>
          <w:szCs w:val="24"/>
        </w:rPr>
        <w:t xml:space="preserve">Spædbørn under 6 måneder: Sikkerhed og virkning ved administration af </w:t>
      </w:r>
      <w:proofErr w:type="spellStart"/>
      <w:r>
        <w:rPr>
          <w:sz w:val="24"/>
          <w:szCs w:val="24"/>
        </w:rPr>
        <w:t>Vaxigriptetra</w:t>
      </w:r>
      <w:proofErr w:type="spellEnd"/>
      <w:r>
        <w:rPr>
          <w:sz w:val="24"/>
          <w:szCs w:val="24"/>
        </w:rPr>
        <w:t xml:space="preserve"> (aktiv immunisering) er ikke klarlagt. Der foreligger ingen data.</w:t>
      </w:r>
    </w:p>
    <w:p w:rsidR="009F76AA" w:rsidRDefault="009F76AA" w:rsidP="009F76AA">
      <w:pPr>
        <w:tabs>
          <w:tab w:val="num" w:pos="1276"/>
        </w:tabs>
        <w:autoSpaceDE w:val="0"/>
        <w:autoSpaceDN w:val="0"/>
        <w:adjustRightInd w:val="0"/>
        <w:ind w:left="1276"/>
        <w:jc w:val="both"/>
        <w:rPr>
          <w:sz w:val="24"/>
          <w:szCs w:val="24"/>
        </w:rPr>
      </w:pPr>
      <w:r>
        <w:rPr>
          <w:sz w:val="24"/>
          <w:szCs w:val="24"/>
        </w:rPr>
        <w:t>Med hensyn til passiv beskyttelse: En dosis på 0,5 ml til gravide kan beskytte spædbarnet fra fødslen og op til 6 måneders alderen. Det er dog ikke alle disse spædbørn, der vil være beskyttet (se pkt. 5.1).</w:t>
      </w:r>
    </w:p>
    <w:p w:rsidR="009F76AA" w:rsidRDefault="009F76AA" w:rsidP="009F76AA">
      <w:pPr>
        <w:autoSpaceDE w:val="0"/>
        <w:autoSpaceDN w:val="0"/>
        <w:adjustRightInd w:val="0"/>
        <w:ind w:left="851"/>
        <w:jc w:val="both"/>
        <w:rPr>
          <w:sz w:val="24"/>
          <w:szCs w:val="24"/>
        </w:rPr>
      </w:pPr>
    </w:p>
    <w:p w:rsidR="009F76AA" w:rsidRDefault="009F76AA" w:rsidP="009F76AA">
      <w:pPr>
        <w:ind w:left="851"/>
        <w:jc w:val="both"/>
        <w:rPr>
          <w:sz w:val="24"/>
          <w:szCs w:val="24"/>
          <w:u w:val="single"/>
        </w:rPr>
      </w:pPr>
      <w:r>
        <w:rPr>
          <w:sz w:val="24"/>
          <w:szCs w:val="24"/>
          <w:u w:val="single"/>
        </w:rPr>
        <w:t>Administration</w:t>
      </w:r>
    </w:p>
    <w:p w:rsidR="009F76AA" w:rsidRDefault="009F76AA" w:rsidP="009F76AA">
      <w:pPr>
        <w:ind w:left="851"/>
        <w:jc w:val="both"/>
        <w:rPr>
          <w:sz w:val="24"/>
          <w:szCs w:val="24"/>
        </w:rPr>
      </w:pPr>
      <w:r>
        <w:rPr>
          <w:sz w:val="24"/>
          <w:szCs w:val="24"/>
        </w:rPr>
        <w:t>Vaccinen skal administreres som intramuskulær eller subkutan injektion.</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De foretrukne steder til intramuskulær injektion er det </w:t>
      </w:r>
      <w:proofErr w:type="spellStart"/>
      <w:r>
        <w:rPr>
          <w:sz w:val="24"/>
          <w:szCs w:val="24"/>
        </w:rPr>
        <w:t>anterolaterale</w:t>
      </w:r>
      <w:proofErr w:type="spellEnd"/>
      <w:r>
        <w:rPr>
          <w:sz w:val="24"/>
          <w:szCs w:val="24"/>
        </w:rPr>
        <w:t xml:space="preserve"> område af låret (eller deltamusklen, hvis muskelmassen er tilstrækkelig)</w:t>
      </w:r>
      <w:r>
        <w:t xml:space="preserve"> </w:t>
      </w:r>
      <w:r>
        <w:rPr>
          <w:sz w:val="24"/>
          <w:szCs w:val="24"/>
        </w:rPr>
        <w:t>hos børn fra 6 måneder til 35 måneder eller deltamusklen hos børn fra 36 måneder og voksne.</w:t>
      </w:r>
    </w:p>
    <w:p w:rsidR="009F76AA" w:rsidRDefault="009F76AA" w:rsidP="009F76AA">
      <w:pPr>
        <w:ind w:left="851"/>
        <w:jc w:val="both"/>
        <w:rPr>
          <w:i/>
          <w:sz w:val="24"/>
          <w:szCs w:val="24"/>
        </w:rPr>
      </w:pPr>
    </w:p>
    <w:p w:rsidR="009F76AA" w:rsidRDefault="009F76AA" w:rsidP="009F76AA">
      <w:pPr>
        <w:ind w:left="851"/>
        <w:jc w:val="both"/>
        <w:rPr>
          <w:i/>
          <w:sz w:val="24"/>
          <w:szCs w:val="24"/>
        </w:rPr>
      </w:pPr>
      <w:r>
        <w:rPr>
          <w:i/>
          <w:sz w:val="24"/>
          <w:szCs w:val="24"/>
        </w:rPr>
        <w:t xml:space="preserve">Sikkerhedsforanstaltninger, der skal tages før håndtering og administration af lægemidlet </w:t>
      </w:r>
    </w:p>
    <w:p w:rsidR="009F76AA" w:rsidRDefault="009F76AA" w:rsidP="009F76AA">
      <w:pPr>
        <w:ind w:left="851"/>
        <w:jc w:val="both"/>
        <w:rPr>
          <w:sz w:val="24"/>
          <w:szCs w:val="24"/>
        </w:rPr>
      </w:pPr>
      <w:r>
        <w:rPr>
          <w:sz w:val="24"/>
          <w:szCs w:val="24"/>
        </w:rPr>
        <w:t>For instruktioner om klargøring af lægemidlet før administration, se pkt. 6.6.</w:t>
      </w:r>
    </w:p>
    <w:p w:rsidR="009F76AA" w:rsidRPr="007D3451" w:rsidRDefault="009F76AA" w:rsidP="009F76AA">
      <w:pPr>
        <w:tabs>
          <w:tab w:val="left" w:pos="851"/>
        </w:tabs>
        <w:ind w:left="851" w:hanging="851"/>
        <w:rPr>
          <w:sz w:val="24"/>
          <w:szCs w:val="24"/>
        </w:rPr>
      </w:pPr>
    </w:p>
    <w:p w:rsidR="009F76AA" w:rsidRPr="007D3451" w:rsidRDefault="009F76AA" w:rsidP="009F76AA">
      <w:pPr>
        <w:keepNext/>
        <w:tabs>
          <w:tab w:val="left" w:pos="851"/>
        </w:tabs>
        <w:ind w:left="851" w:hanging="851"/>
        <w:rPr>
          <w:b/>
          <w:sz w:val="24"/>
          <w:szCs w:val="24"/>
        </w:rPr>
      </w:pPr>
      <w:r w:rsidRPr="007D3451">
        <w:rPr>
          <w:b/>
          <w:sz w:val="24"/>
          <w:szCs w:val="24"/>
        </w:rPr>
        <w:t>4.3</w:t>
      </w:r>
      <w:r w:rsidRPr="007D3451">
        <w:rPr>
          <w:b/>
          <w:sz w:val="24"/>
          <w:szCs w:val="24"/>
        </w:rPr>
        <w:tab/>
        <w:t>Kontraindikationer</w:t>
      </w:r>
    </w:p>
    <w:p w:rsidR="009F76AA" w:rsidRDefault="009F76AA" w:rsidP="009F76AA">
      <w:pPr>
        <w:ind w:left="851"/>
        <w:rPr>
          <w:sz w:val="24"/>
          <w:szCs w:val="24"/>
        </w:rPr>
      </w:pPr>
      <w:r>
        <w:rPr>
          <w:sz w:val="24"/>
          <w:szCs w:val="24"/>
        </w:rPr>
        <w:t>Overfølsomhed over for de aktive stoffer, over for et eller flere af hjælpestofferne anført i pkt. 6.1 eller over for nogen af de komponenter, som kan være til stede i lægemidlet i spormængder, for eksempel æg (</w:t>
      </w:r>
      <w:proofErr w:type="spellStart"/>
      <w:r>
        <w:rPr>
          <w:sz w:val="24"/>
          <w:szCs w:val="24"/>
        </w:rPr>
        <w:t>ovalbumin</w:t>
      </w:r>
      <w:proofErr w:type="spellEnd"/>
      <w:r>
        <w:rPr>
          <w:sz w:val="24"/>
          <w:szCs w:val="24"/>
        </w:rPr>
        <w:t xml:space="preserve">, kyllingeproteiner), </w:t>
      </w:r>
      <w:proofErr w:type="spellStart"/>
      <w:r>
        <w:rPr>
          <w:sz w:val="24"/>
          <w:szCs w:val="24"/>
        </w:rPr>
        <w:t>neomycin</w:t>
      </w:r>
      <w:proofErr w:type="spellEnd"/>
      <w:r>
        <w:rPr>
          <w:sz w:val="24"/>
          <w:szCs w:val="24"/>
        </w:rPr>
        <w:t>, formaldehyd og octoxinol-9.</w:t>
      </w:r>
    </w:p>
    <w:p w:rsidR="009F76AA" w:rsidRDefault="009F76AA" w:rsidP="009F76AA">
      <w:pPr>
        <w:ind w:left="851" w:hanging="851"/>
        <w:rPr>
          <w:sz w:val="24"/>
          <w:szCs w:val="24"/>
        </w:rPr>
      </w:pPr>
    </w:p>
    <w:p w:rsidR="009F76AA" w:rsidRDefault="009F76AA" w:rsidP="009F76AA">
      <w:pPr>
        <w:ind w:left="851"/>
        <w:rPr>
          <w:sz w:val="24"/>
          <w:szCs w:val="24"/>
        </w:rPr>
      </w:pPr>
      <w:r>
        <w:rPr>
          <w:sz w:val="24"/>
          <w:szCs w:val="24"/>
        </w:rPr>
        <w:lastRenderedPageBreak/>
        <w:t>Vaccination skal udsættes i tilfælde af sygdom med moderat til svær feber eller akut sygdom.</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4.4</w:t>
      </w:r>
      <w:r w:rsidRPr="007D3451">
        <w:rPr>
          <w:b/>
          <w:sz w:val="24"/>
          <w:szCs w:val="24"/>
        </w:rPr>
        <w:tab/>
        <w:t>Særlige advarsler og forsigtighedsregler vedrørende brugen</w:t>
      </w:r>
    </w:p>
    <w:p w:rsidR="00316654" w:rsidRDefault="00316654" w:rsidP="00316654">
      <w:pPr>
        <w:autoSpaceDE w:val="0"/>
        <w:autoSpaceDN w:val="0"/>
        <w:adjustRightInd w:val="0"/>
        <w:ind w:firstLine="851"/>
        <w:rPr>
          <w:rFonts w:ascii="TimesNewRomanPSMT" w:hAnsi="TimesNewRomanPSMT" w:cs="TimesNewRomanPSMT"/>
          <w:szCs w:val="22"/>
          <w:u w:val="single"/>
          <w:lang w:eastAsia="en-GB"/>
        </w:rPr>
      </w:pPr>
    </w:p>
    <w:p w:rsidR="00316654" w:rsidRDefault="00316654" w:rsidP="00316654">
      <w:pPr>
        <w:autoSpaceDE w:val="0"/>
        <w:autoSpaceDN w:val="0"/>
        <w:adjustRightInd w:val="0"/>
        <w:ind w:firstLine="851"/>
        <w:rPr>
          <w:rFonts w:ascii="TimesNewRomanPSMT" w:hAnsi="TimesNewRomanPSMT" w:cs="TimesNewRomanPSMT"/>
          <w:szCs w:val="22"/>
          <w:u w:val="single"/>
          <w:lang w:eastAsia="en-GB"/>
        </w:rPr>
      </w:pPr>
      <w:r>
        <w:rPr>
          <w:rFonts w:ascii="TimesNewRomanPSMT" w:hAnsi="TimesNewRomanPSMT" w:cs="TimesNewRomanPSMT"/>
          <w:szCs w:val="22"/>
          <w:u w:val="single"/>
          <w:lang w:eastAsia="en-GB"/>
        </w:rPr>
        <w:t>Sporbarhed</w:t>
      </w:r>
    </w:p>
    <w:p w:rsidR="00316654" w:rsidRDefault="00316654" w:rsidP="00316654">
      <w:pPr>
        <w:ind w:left="851"/>
        <w:rPr>
          <w:sz w:val="24"/>
          <w:szCs w:val="24"/>
        </w:rPr>
      </w:pPr>
      <w:r>
        <w:rPr>
          <w:rFonts w:ascii="TimesNewRomanPSMT" w:hAnsi="TimesNewRomanPSMT" w:cs="TimesNewRomanPSMT"/>
          <w:szCs w:val="22"/>
          <w:lang w:eastAsia="en-GB"/>
        </w:rPr>
        <w:t>For at forbedre sporbarheden af biologiske lægemidler skal det administrerede produkts navn og batchnummer tydeligt registreres.</w:t>
      </w:r>
    </w:p>
    <w:p w:rsidR="00316654" w:rsidRDefault="00316654" w:rsidP="009F76AA">
      <w:pPr>
        <w:ind w:left="851"/>
        <w:rPr>
          <w:sz w:val="24"/>
          <w:szCs w:val="24"/>
        </w:rPr>
      </w:pPr>
    </w:p>
    <w:p w:rsidR="009F76AA" w:rsidRPr="007D3451" w:rsidRDefault="009F76AA" w:rsidP="009F76AA">
      <w:pPr>
        <w:ind w:left="851"/>
        <w:rPr>
          <w:sz w:val="24"/>
          <w:szCs w:val="24"/>
        </w:rPr>
      </w:pPr>
      <w:r w:rsidRPr="007D3451">
        <w:rPr>
          <w:sz w:val="24"/>
          <w:szCs w:val="24"/>
        </w:rPr>
        <w:t xml:space="preserve">Som med alle </w:t>
      </w:r>
      <w:proofErr w:type="spellStart"/>
      <w:r w:rsidRPr="007D3451">
        <w:rPr>
          <w:sz w:val="24"/>
          <w:szCs w:val="24"/>
        </w:rPr>
        <w:t>injicerbare</w:t>
      </w:r>
      <w:proofErr w:type="spellEnd"/>
      <w:r w:rsidRPr="007D3451">
        <w:rPr>
          <w:sz w:val="24"/>
          <w:szCs w:val="24"/>
        </w:rPr>
        <w:t xml:space="preserve"> vacciner skal relevant medicinsk behandling og </w:t>
      </w:r>
      <w:r w:rsidRPr="007D3451">
        <w:rPr>
          <w:spacing w:val="-3"/>
          <w:sz w:val="24"/>
          <w:szCs w:val="24"/>
        </w:rPr>
        <w:t xml:space="preserve">overvågning altid være let tilgængelig i tilfælde af en </w:t>
      </w:r>
      <w:proofErr w:type="spellStart"/>
      <w:r w:rsidRPr="007D3451">
        <w:rPr>
          <w:spacing w:val="-3"/>
          <w:sz w:val="24"/>
          <w:szCs w:val="24"/>
        </w:rPr>
        <w:t>anafylaktisk</w:t>
      </w:r>
      <w:proofErr w:type="spellEnd"/>
      <w:r w:rsidRPr="007D3451">
        <w:rPr>
          <w:spacing w:val="-3"/>
          <w:sz w:val="24"/>
          <w:szCs w:val="24"/>
        </w:rPr>
        <w:t xml:space="preserve"> reaktion efter administrationen af vaccinen.</w:t>
      </w:r>
      <w:r w:rsidRPr="007D3451">
        <w:rPr>
          <w:sz w:val="24"/>
          <w:szCs w:val="24"/>
        </w:rPr>
        <w:t xml:space="preserve"> </w:t>
      </w:r>
    </w:p>
    <w:p w:rsidR="009F76AA" w:rsidRPr="007D3451" w:rsidRDefault="009F76AA" w:rsidP="009F76AA">
      <w:pPr>
        <w:ind w:left="851"/>
        <w:rPr>
          <w:sz w:val="24"/>
          <w:szCs w:val="24"/>
        </w:rPr>
      </w:pPr>
    </w:p>
    <w:p w:rsidR="009F76AA" w:rsidRPr="007D3451" w:rsidRDefault="009F76AA" w:rsidP="009F76AA">
      <w:pPr>
        <w:ind w:left="851"/>
        <w:rPr>
          <w:sz w:val="24"/>
          <w:szCs w:val="24"/>
        </w:rPr>
      </w:pPr>
      <w:proofErr w:type="spellStart"/>
      <w:r>
        <w:rPr>
          <w:sz w:val="24"/>
          <w:szCs w:val="24"/>
        </w:rPr>
        <w:t>Vaxigriptetra</w:t>
      </w:r>
      <w:proofErr w:type="spellEnd"/>
      <w:r w:rsidRPr="007D3451">
        <w:rPr>
          <w:sz w:val="24"/>
          <w:szCs w:val="24"/>
        </w:rPr>
        <w:t xml:space="preserve"> må under ingen omstændigheder administreres </w:t>
      </w:r>
      <w:proofErr w:type="spellStart"/>
      <w:r w:rsidRPr="007D3451">
        <w:rPr>
          <w:sz w:val="24"/>
          <w:szCs w:val="24"/>
        </w:rPr>
        <w:t>intravaskulært</w:t>
      </w:r>
      <w:proofErr w:type="spellEnd"/>
      <w:r w:rsidRPr="007D3451">
        <w:rPr>
          <w:sz w:val="24"/>
          <w:szCs w:val="24"/>
        </w:rPr>
        <w:t>.</w:t>
      </w:r>
    </w:p>
    <w:p w:rsidR="009F76AA" w:rsidRPr="007D3451" w:rsidRDefault="009F76AA" w:rsidP="009F76AA">
      <w:pPr>
        <w:ind w:left="851"/>
        <w:rPr>
          <w:sz w:val="24"/>
          <w:szCs w:val="24"/>
        </w:rPr>
      </w:pPr>
    </w:p>
    <w:p w:rsidR="009F76AA" w:rsidRPr="007D3451" w:rsidRDefault="009F76AA" w:rsidP="009F76AA">
      <w:pPr>
        <w:ind w:left="851"/>
        <w:rPr>
          <w:sz w:val="24"/>
          <w:szCs w:val="24"/>
        </w:rPr>
      </w:pPr>
      <w:r w:rsidRPr="007D3451">
        <w:rPr>
          <w:sz w:val="24"/>
          <w:szCs w:val="24"/>
        </w:rPr>
        <w:t xml:space="preserve">Som med andre vacciner, der administreres intramuskulært, skal vaccinen administreres med forsigtighed til personer med </w:t>
      </w:r>
      <w:proofErr w:type="spellStart"/>
      <w:r w:rsidRPr="007D3451">
        <w:rPr>
          <w:sz w:val="24"/>
          <w:szCs w:val="24"/>
        </w:rPr>
        <w:t>trombocytopeni</w:t>
      </w:r>
      <w:proofErr w:type="spellEnd"/>
      <w:r w:rsidRPr="007D3451">
        <w:rPr>
          <w:sz w:val="24"/>
          <w:szCs w:val="24"/>
        </w:rPr>
        <w:t xml:space="preserve"> eller en blødningsforstyrrelse, da blødning kan forekomme efter en intramuskulær administration hos disse personer. </w:t>
      </w:r>
    </w:p>
    <w:p w:rsidR="009F76AA" w:rsidRPr="007D3451" w:rsidRDefault="009F76AA" w:rsidP="009F76AA">
      <w:pPr>
        <w:ind w:left="851"/>
        <w:rPr>
          <w:sz w:val="24"/>
          <w:szCs w:val="24"/>
        </w:rPr>
      </w:pPr>
    </w:p>
    <w:p w:rsidR="009F76AA" w:rsidRPr="007D3451" w:rsidRDefault="009F76AA" w:rsidP="009F76AA">
      <w:pPr>
        <w:ind w:left="851"/>
        <w:rPr>
          <w:sz w:val="24"/>
          <w:szCs w:val="24"/>
        </w:rPr>
      </w:pPr>
      <w:r w:rsidRPr="007D3451">
        <w:rPr>
          <w:sz w:val="24"/>
          <w:szCs w:val="24"/>
        </w:rPr>
        <w:t>Synkope (besvimelse) kan indtræffe efter og selv inden enhver vaccination som et psykogent respons på nåleinjektionen. Procedurer skal være på plads for at undgå skade fra besvimelse og til at behandle synkoper.</w:t>
      </w:r>
    </w:p>
    <w:p w:rsidR="009F76AA" w:rsidRPr="007D3451" w:rsidRDefault="009F76AA" w:rsidP="009F76AA">
      <w:pPr>
        <w:ind w:left="851"/>
        <w:rPr>
          <w:sz w:val="24"/>
          <w:szCs w:val="24"/>
        </w:rPr>
      </w:pPr>
    </w:p>
    <w:p w:rsidR="009F76AA" w:rsidRPr="007D3451" w:rsidRDefault="009F76AA" w:rsidP="009F76AA">
      <w:pPr>
        <w:shd w:val="clear" w:color="auto" w:fill="FFFFFF"/>
        <w:ind w:left="851"/>
        <w:rPr>
          <w:sz w:val="24"/>
          <w:szCs w:val="24"/>
        </w:rPr>
      </w:pPr>
      <w:proofErr w:type="spellStart"/>
      <w:r>
        <w:rPr>
          <w:sz w:val="24"/>
          <w:szCs w:val="24"/>
        </w:rPr>
        <w:t>Vaxigriptetra</w:t>
      </w:r>
      <w:proofErr w:type="spellEnd"/>
      <w:r w:rsidRPr="007D3451">
        <w:rPr>
          <w:sz w:val="24"/>
          <w:szCs w:val="24"/>
        </w:rPr>
        <w:t xml:space="preserve"> er beregnet til at yde beskyttelse mod de stammer af influenzavirus fra hvilke, vaccinen er fremstillet.</w:t>
      </w:r>
    </w:p>
    <w:p w:rsidR="009F76AA" w:rsidRPr="007D3451" w:rsidRDefault="009F76AA" w:rsidP="009F76AA">
      <w:pPr>
        <w:shd w:val="clear" w:color="auto" w:fill="FFFFFF"/>
        <w:ind w:left="851"/>
        <w:rPr>
          <w:sz w:val="24"/>
          <w:szCs w:val="24"/>
        </w:rPr>
      </w:pPr>
    </w:p>
    <w:p w:rsidR="009F76AA" w:rsidRDefault="009F76AA" w:rsidP="009F76AA">
      <w:pPr>
        <w:ind w:left="851"/>
        <w:rPr>
          <w:sz w:val="24"/>
          <w:szCs w:val="24"/>
        </w:rPr>
      </w:pPr>
      <w:r>
        <w:rPr>
          <w:sz w:val="24"/>
          <w:szCs w:val="24"/>
        </w:rPr>
        <w:t xml:space="preserve">Som med alle vacciner beskytter vaccination med </w:t>
      </w:r>
      <w:proofErr w:type="spellStart"/>
      <w:r>
        <w:rPr>
          <w:sz w:val="24"/>
          <w:szCs w:val="24"/>
        </w:rPr>
        <w:t>Vaxigriptetra</w:t>
      </w:r>
      <w:proofErr w:type="spellEnd"/>
      <w:r>
        <w:rPr>
          <w:sz w:val="24"/>
          <w:szCs w:val="24"/>
        </w:rPr>
        <w:t xml:space="preserve"> måske ikke alle vaccinerede personer. </w:t>
      </w:r>
    </w:p>
    <w:p w:rsidR="009F76AA" w:rsidRDefault="009F76AA" w:rsidP="009F76AA">
      <w:pPr>
        <w:ind w:left="851"/>
        <w:rPr>
          <w:sz w:val="24"/>
          <w:szCs w:val="24"/>
        </w:rPr>
      </w:pPr>
    </w:p>
    <w:p w:rsidR="009F76AA" w:rsidRDefault="009F76AA" w:rsidP="009F76AA">
      <w:pPr>
        <w:ind w:left="851"/>
        <w:rPr>
          <w:sz w:val="24"/>
          <w:szCs w:val="24"/>
        </w:rPr>
      </w:pPr>
      <w:r>
        <w:rPr>
          <w:sz w:val="24"/>
          <w:szCs w:val="24"/>
        </w:rPr>
        <w:t>Med hensyn til passiv beskyttelse vil ikke alle spædbørn under 6 måneder, hvis mødre er blevet vaccineret under graviditeten, være beskyttet (se pkt. 5.1).</w:t>
      </w:r>
    </w:p>
    <w:p w:rsidR="009F76AA" w:rsidRPr="007D3451" w:rsidRDefault="009F76AA" w:rsidP="009F76AA">
      <w:pPr>
        <w:ind w:left="851"/>
        <w:rPr>
          <w:sz w:val="24"/>
          <w:szCs w:val="24"/>
        </w:rPr>
      </w:pPr>
    </w:p>
    <w:p w:rsidR="009F76AA" w:rsidRPr="007D3451" w:rsidRDefault="009F76AA" w:rsidP="009F76AA">
      <w:pPr>
        <w:ind w:left="851"/>
        <w:rPr>
          <w:spacing w:val="-3"/>
          <w:sz w:val="24"/>
          <w:szCs w:val="24"/>
        </w:rPr>
      </w:pPr>
      <w:r w:rsidRPr="007D3451">
        <w:rPr>
          <w:sz w:val="24"/>
          <w:szCs w:val="24"/>
        </w:rPr>
        <w:t xml:space="preserve">Antistofrespons hos personer med endogen og </w:t>
      </w:r>
      <w:proofErr w:type="spellStart"/>
      <w:r w:rsidRPr="007D3451">
        <w:rPr>
          <w:sz w:val="24"/>
          <w:szCs w:val="24"/>
        </w:rPr>
        <w:t>iatrogen</w:t>
      </w:r>
      <w:proofErr w:type="spellEnd"/>
      <w:r w:rsidRPr="007D3451">
        <w:rPr>
          <w:sz w:val="24"/>
          <w:szCs w:val="24"/>
        </w:rPr>
        <w:t xml:space="preserve"> </w:t>
      </w:r>
      <w:proofErr w:type="spellStart"/>
      <w:r w:rsidRPr="007D3451">
        <w:rPr>
          <w:sz w:val="24"/>
          <w:szCs w:val="24"/>
        </w:rPr>
        <w:t>immunosuppression</w:t>
      </w:r>
      <w:proofErr w:type="spellEnd"/>
      <w:r w:rsidRPr="007D3451">
        <w:rPr>
          <w:sz w:val="24"/>
          <w:szCs w:val="24"/>
        </w:rPr>
        <w:t xml:space="preserve"> kan være utilstrækkelig.</w:t>
      </w:r>
    </w:p>
    <w:p w:rsidR="009F76AA" w:rsidRPr="007D3451" w:rsidRDefault="009F76AA" w:rsidP="009F76AA">
      <w:pPr>
        <w:ind w:left="851"/>
        <w:rPr>
          <w:i/>
          <w:sz w:val="24"/>
          <w:szCs w:val="24"/>
        </w:rPr>
      </w:pPr>
    </w:p>
    <w:p w:rsidR="009F76AA" w:rsidRPr="007D3451" w:rsidRDefault="009F76AA" w:rsidP="009F76AA">
      <w:pPr>
        <w:ind w:left="851"/>
        <w:rPr>
          <w:i/>
          <w:sz w:val="24"/>
          <w:szCs w:val="24"/>
        </w:rPr>
      </w:pPr>
      <w:r w:rsidRPr="007D3451">
        <w:rPr>
          <w:i/>
          <w:sz w:val="24"/>
          <w:szCs w:val="24"/>
        </w:rPr>
        <w:t>Interferens med serologisk testning</w:t>
      </w:r>
    </w:p>
    <w:p w:rsidR="009F76AA" w:rsidRDefault="009F76AA" w:rsidP="009F76AA">
      <w:pPr>
        <w:ind w:left="851"/>
        <w:rPr>
          <w:sz w:val="24"/>
          <w:szCs w:val="24"/>
        </w:rPr>
      </w:pPr>
      <w:r w:rsidRPr="007D3451">
        <w:rPr>
          <w:sz w:val="24"/>
          <w:szCs w:val="24"/>
        </w:rPr>
        <w:t>Se pkt. 4.5.</w:t>
      </w:r>
    </w:p>
    <w:p w:rsidR="00DC1958" w:rsidRDefault="00DC1958" w:rsidP="009F76AA">
      <w:pPr>
        <w:ind w:left="851"/>
        <w:rPr>
          <w:sz w:val="24"/>
          <w:szCs w:val="24"/>
        </w:rPr>
      </w:pPr>
    </w:p>
    <w:p w:rsidR="00DC1958" w:rsidRDefault="00DC1958" w:rsidP="00DC1958">
      <w:pPr>
        <w:ind w:left="851"/>
        <w:rPr>
          <w:sz w:val="24"/>
          <w:szCs w:val="24"/>
          <w:u w:val="single"/>
        </w:rPr>
      </w:pPr>
      <w:proofErr w:type="spellStart"/>
      <w:r>
        <w:rPr>
          <w:sz w:val="24"/>
          <w:szCs w:val="24"/>
          <w:u w:val="single"/>
        </w:rPr>
        <w:t>Vaxigriptetra</w:t>
      </w:r>
      <w:proofErr w:type="spellEnd"/>
      <w:r>
        <w:rPr>
          <w:sz w:val="24"/>
          <w:szCs w:val="24"/>
          <w:u w:val="single"/>
        </w:rPr>
        <w:t xml:space="preserve"> indeholder kalium og natrium </w:t>
      </w:r>
    </w:p>
    <w:p w:rsidR="00DC1958" w:rsidRDefault="00DC1958" w:rsidP="00DC1958">
      <w:pPr>
        <w:ind w:left="851"/>
        <w:rPr>
          <w:sz w:val="24"/>
          <w:szCs w:val="24"/>
        </w:rPr>
      </w:pPr>
      <w:r>
        <w:rPr>
          <w:sz w:val="24"/>
          <w:szCs w:val="24"/>
        </w:rPr>
        <w:t>Dette lægemiddel indeholder mindre end 1 mmol (39 mg) kalium og mindre end 1 mmol natrium (23 mg) pr. dosis, dvs. det er i det væsentlige kaliumfrit og natriumfrit.</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4.5</w:t>
      </w:r>
      <w:r w:rsidRPr="007D3451">
        <w:rPr>
          <w:b/>
          <w:sz w:val="24"/>
          <w:szCs w:val="24"/>
        </w:rPr>
        <w:tab/>
        <w:t>Interaktion med andre lægemidler og andre former for interaktion</w:t>
      </w:r>
    </w:p>
    <w:p w:rsidR="009F76AA" w:rsidRPr="007D3451" w:rsidRDefault="009F76AA" w:rsidP="009F76AA">
      <w:pPr>
        <w:ind w:left="851"/>
        <w:rPr>
          <w:sz w:val="24"/>
          <w:szCs w:val="24"/>
        </w:rPr>
      </w:pPr>
      <w:r w:rsidRPr="007D3451">
        <w:rPr>
          <w:noProof/>
          <w:sz w:val="24"/>
          <w:szCs w:val="24"/>
        </w:rPr>
        <w:t>Der er ikke udført interaktionsstudier</w:t>
      </w:r>
      <w:r w:rsidRPr="007D3451">
        <w:rPr>
          <w:sz w:val="24"/>
          <w:szCs w:val="24"/>
        </w:rPr>
        <w:t xml:space="preserve"> med </w:t>
      </w:r>
      <w:proofErr w:type="spellStart"/>
      <w:r>
        <w:rPr>
          <w:sz w:val="24"/>
          <w:szCs w:val="24"/>
        </w:rPr>
        <w:t>Vaxigriptetra</w:t>
      </w:r>
      <w:proofErr w:type="spellEnd"/>
      <w:r w:rsidRPr="007D3451">
        <w:rPr>
          <w:sz w:val="24"/>
          <w:szCs w:val="24"/>
        </w:rPr>
        <w:t>.</w:t>
      </w:r>
    </w:p>
    <w:p w:rsidR="009F76AA" w:rsidRPr="007D3451" w:rsidRDefault="009F76AA" w:rsidP="009F76AA">
      <w:pPr>
        <w:ind w:left="851"/>
        <w:rPr>
          <w:sz w:val="24"/>
          <w:szCs w:val="24"/>
        </w:rPr>
      </w:pPr>
    </w:p>
    <w:p w:rsidR="009F76AA" w:rsidRPr="007D3451" w:rsidRDefault="009F76AA" w:rsidP="009F76AA">
      <w:pPr>
        <w:ind w:left="851"/>
        <w:rPr>
          <w:sz w:val="24"/>
          <w:szCs w:val="24"/>
        </w:rPr>
      </w:pPr>
      <w:proofErr w:type="spellStart"/>
      <w:r>
        <w:rPr>
          <w:sz w:val="24"/>
          <w:szCs w:val="24"/>
        </w:rPr>
        <w:t>Vaxigriptetra</w:t>
      </w:r>
      <w:proofErr w:type="spellEnd"/>
      <w:r w:rsidRPr="007D3451">
        <w:rPr>
          <w:sz w:val="24"/>
          <w:szCs w:val="24"/>
        </w:rPr>
        <w:t xml:space="preserve"> kan gives sammen med andre vacciner baseret på klinisk erfaring med </w:t>
      </w:r>
      <w:proofErr w:type="spellStart"/>
      <w:r w:rsidRPr="007D3451">
        <w:rPr>
          <w:sz w:val="24"/>
          <w:szCs w:val="24"/>
        </w:rPr>
        <w:t>Vaxigrip</w:t>
      </w:r>
      <w:proofErr w:type="spellEnd"/>
      <w:r w:rsidRPr="007D3451">
        <w:rPr>
          <w:sz w:val="24"/>
          <w:szCs w:val="24"/>
        </w:rPr>
        <w:t xml:space="preserve">. Separate injektionssteder og separate sprøjter bør anvendes i tilfælde af samtidig administration. </w:t>
      </w:r>
    </w:p>
    <w:p w:rsidR="009F76AA" w:rsidRPr="007D3451" w:rsidRDefault="009F76AA" w:rsidP="009F76AA">
      <w:pPr>
        <w:ind w:left="851"/>
        <w:rPr>
          <w:sz w:val="24"/>
          <w:szCs w:val="24"/>
        </w:rPr>
      </w:pPr>
    </w:p>
    <w:p w:rsidR="009F76AA" w:rsidRPr="007D3451" w:rsidRDefault="009F76AA" w:rsidP="009F76AA">
      <w:pPr>
        <w:ind w:left="851"/>
        <w:rPr>
          <w:sz w:val="24"/>
          <w:szCs w:val="24"/>
        </w:rPr>
      </w:pPr>
      <w:r w:rsidRPr="007D3451">
        <w:rPr>
          <w:sz w:val="24"/>
          <w:szCs w:val="24"/>
        </w:rPr>
        <w:t xml:space="preserve">Personer i </w:t>
      </w:r>
      <w:proofErr w:type="spellStart"/>
      <w:r w:rsidRPr="007D3451">
        <w:rPr>
          <w:sz w:val="24"/>
          <w:szCs w:val="24"/>
        </w:rPr>
        <w:t>immunosuppressiv</w:t>
      </w:r>
      <w:proofErr w:type="spellEnd"/>
      <w:r w:rsidRPr="007D3451">
        <w:rPr>
          <w:sz w:val="24"/>
          <w:szCs w:val="24"/>
        </w:rPr>
        <w:t xml:space="preserve"> behandling kan have nedsat immunrespons.</w:t>
      </w:r>
    </w:p>
    <w:p w:rsidR="009F76AA" w:rsidRPr="007D3451" w:rsidRDefault="009F76AA" w:rsidP="009F76AA">
      <w:pPr>
        <w:ind w:left="851"/>
        <w:rPr>
          <w:sz w:val="24"/>
          <w:szCs w:val="24"/>
        </w:rPr>
      </w:pPr>
    </w:p>
    <w:p w:rsidR="009F76AA" w:rsidRPr="007D3451" w:rsidRDefault="009F76AA" w:rsidP="009F76AA">
      <w:pPr>
        <w:ind w:left="851"/>
        <w:rPr>
          <w:sz w:val="24"/>
          <w:szCs w:val="24"/>
        </w:rPr>
      </w:pPr>
      <w:r w:rsidRPr="007D3451">
        <w:rPr>
          <w:sz w:val="24"/>
          <w:szCs w:val="24"/>
        </w:rPr>
        <w:t xml:space="preserve">Efter influenzavaccination, er der set falsk positive resultater af serologiprøver som er udført ved anvendelsen af ELISA-metoden for at måle antistoffer mod HIV1, Hepatitis C og især HTLV1. Western Blot-teknikken modbeviser de falsk positive ELISA resultater. De forbigående falsk positive resultater skyldes muligvis </w:t>
      </w:r>
      <w:proofErr w:type="spellStart"/>
      <w:r w:rsidRPr="007D3451">
        <w:rPr>
          <w:sz w:val="24"/>
          <w:szCs w:val="24"/>
        </w:rPr>
        <w:t>IgM</w:t>
      </w:r>
      <w:proofErr w:type="spellEnd"/>
      <w:r w:rsidRPr="007D3451">
        <w:rPr>
          <w:sz w:val="24"/>
          <w:szCs w:val="24"/>
        </w:rPr>
        <w:t>-reaktionen fra vaccinen.</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4.6</w:t>
      </w:r>
      <w:r w:rsidRPr="007D3451">
        <w:rPr>
          <w:b/>
          <w:sz w:val="24"/>
          <w:szCs w:val="24"/>
        </w:rPr>
        <w:tab/>
      </w:r>
      <w:r w:rsidR="00BF0A23">
        <w:rPr>
          <w:b/>
          <w:sz w:val="24"/>
          <w:szCs w:val="24"/>
        </w:rPr>
        <w:t>Fertilitet, g</w:t>
      </w:r>
      <w:r w:rsidRPr="007D3451">
        <w:rPr>
          <w:b/>
          <w:sz w:val="24"/>
          <w:szCs w:val="24"/>
        </w:rPr>
        <w:t>raviditet og amning</w:t>
      </w:r>
    </w:p>
    <w:p w:rsidR="009F76AA" w:rsidRDefault="009F76AA" w:rsidP="009F76AA">
      <w:pPr>
        <w:ind w:left="851"/>
        <w:rPr>
          <w:sz w:val="24"/>
          <w:szCs w:val="24"/>
          <w:u w:val="single"/>
        </w:rPr>
      </w:pPr>
      <w:r>
        <w:rPr>
          <w:sz w:val="24"/>
          <w:szCs w:val="24"/>
          <w:u w:val="single"/>
        </w:rPr>
        <w:t>Fertilitet</w:t>
      </w:r>
    </w:p>
    <w:p w:rsidR="009F76AA" w:rsidRDefault="009F76AA" w:rsidP="009F76AA">
      <w:pPr>
        <w:ind w:left="851"/>
        <w:rPr>
          <w:sz w:val="24"/>
          <w:szCs w:val="24"/>
          <w:u w:val="single"/>
        </w:rPr>
      </w:pPr>
      <w:r>
        <w:rPr>
          <w:rFonts w:eastAsia="SimSun"/>
          <w:color w:val="000000"/>
          <w:sz w:val="24"/>
          <w:szCs w:val="24"/>
          <w:lang w:eastAsia="zh-CN"/>
        </w:rPr>
        <w:t xml:space="preserve">Der forligger ingen data vedrørende fertilitet hos mennesker. Et dyreforsøg med </w:t>
      </w:r>
      <w:proofErr w:type="spellStart"/>
      <w:r>
        <w:rPr>
          <w:rFonts w:eastAsia="SimSun"/>
          <w:color w:val="000000"/>
          <w:sz w:val="24"/>
          <w:szCs w:val="24"/>
          <w:lang w:eastAsia="zh-CN"/>
        </w:rPr>
        <w:t>Vaxigriptetra</w:t>
      </w:r>
      <w:proofErr w:type="spellEnd"/>
      <w:r>
        <w:rPr>
          <w:rFonts w:eastAsia="SimSun"/>
          <w:color w:val="000000"/>
          <w:sz w:val="24"/>
          <w:szCs w:val="24"/>
          <w:lang w:eastAsia="zh-CN"/>
        </w:rPr>
        <w:t xml:space="preserve"> indicerede ingen skadelige virkninger på kvinders fertilitet.</w:t>
      </w:r>
    </w:p>
    <w:p w:rsidR="009F76AA" w:rsidRDefault="009F76AA" w:rsidP="009F76AA">
      <w:pPr>
        <w:ind w:left="851"/>
        <w:rPr>
          <w:sz w:val="24"/>
          <w:szCs w:val="24"/>
          <w:u w:val="single"/>
        </w:rPr>
      </w:pPr>
    </w:p>
    <w:p w:rsidR="009F76AA" w:rsidRDefault="009F76AA" w:rsidP="009F76AA">
      <w:pPr>
        <w:ind w:left="851"/>
        <w:rPr>
          <w:sz w:val="24"/>
          <w:szCs w:val="24"/>
          <w:u w:val="single"/>
        </w:rPr>
      </w:pPr>
      <w:r>
        <w:rPr>
          <w:sz w:val="24"/>
          <w:szCs w:val="24"/>
          <w:u w:val="single"/>
        </w:rPr>
        <w:t>Graviditet</w:t>
      </w:r>
    </w:p>
    <w:p w:rsidR="00DC1958" w:rsidRDefault="00DC1958" w:rsidP="00DC1958">
      <w:pPr>
        <w:ind w:left="851"/>
        <w:rPr>
          <w:sz w:val="24"/>
          <w:szCs w:val="24"/>
        </w:rPr>
      </w:pPr>
      <w:r>
        <w:rPr>
          <w:sz w:val="24"/>
          <w:szCs w:val="24"/>
        </w:rPr>
        <w:t>Gravide kvinder har høj risiko for influenza-relaterede komplikationer, herunder at gå for tidligt i fødsel samt at føde for tidligt, hospitalsindlæggelse og død. Gravide kvinder bør vaccineres med influenzavaccine.</w:t>
      </w:r>
    </w:p>
    <w:p w:rsidR="00DC1958" w:rsidRDefault="00DC1958" w:rsidP="00DC1958">
      <w:pPr>
        <w:ind w:left="851"/>
        <w:rPr>
          <w:sz w:val="24"/>
          <w:szCs w:val="24"/>
        </w:rPr>
      </w:pPr>
    </w:p>
    <w:p w:rsidR="00DC1958" w:rsidRDefault="00DC1958" w:rsidP="00DC1958">
      <w:pPr>
        <w:ind w:left="851"/>
        <w:rPr>
          <w:sz w:val="24"/>
          <w:szCs w:val="24"/>
        </w:rPr>
      </w:pPr>
      <w:proofErr w:type="spellStart"/>
      <w:r>
        <w:rPr>
          <w:sz w:val="24"/>
          <w:szCs w:val="24"/>
        </w:rPr>
        <w:t>Vaxigriptetra</w:t>
      </w:r>
      <w:proofErr w:type="spellEnd"/>
      <w:r>
        <w:rPr>
          <w:sz w:val="24"/>
          <w:szCs w:val="24"/>
        </w:rPr>
        <w:t xml:space="preserve"> kan anvendes under hele graviditeten. </w:t>
      </w:r>
    </w:p>
    <w:p w:rsidR="00DC1958" w:rsidRDefault="00DC1958" w:rsidP="00DC1958">
      <w:pPr>
        <w:ind w:left="851"/>
        <w:rPr>
          <w:sz w:val="24"/>
          <w:szCs w:val="24"/>
        </w:rPr>
      </w:pPr>
    </w:p>
    <w:p w:rsidR="00DC1958" w:rsidRDefault="00DC1958" w:rsidP="00DC1958">
      <w:pPr>
        <w:ind w:left="851"/>
        <w:rPr>
          <w:sz w:val="24"/>
          <w:szCs w:val="24"/>
        </w:rPr>
      </w:pPr>
      <w:r>
        <w:rPr>
          <w:sz w:val="24"/>
          <w:szCs w:val="24"/>
        </w:rPr>
        <w:t xml:space="preserve">Der foreligger større datasæt på sikkerheden </w:t>
      </w:r>
      <w:r>
        <w:t xml:space="preserve">af inaktiverede influenzavacciner </w:t>
      </w:r>
      <w:r>
        <w:rPr>
          <w:sz w:val="24"/>
          <w:szCs w:val="24"/>
        </w:rPr>
        <w:t xml:space="preserve">under 2. og 3. trimester end under 1. trimester. Data fra brug af inaktiverede influenzavacciner på verdensplan, herunder </w:t>
      </w:r>
      <w:proofErr w:type="spellStart"/>
      <w:r>
        <w:rPr>
          <w:sz w:val="24"/>
          <w:szCs w:val="24"/>
        </w:rPr>
        <w:t>Vaxigriptetra</w:t>
      </w:r>
      <w:proofErr w:type="spellEnd"/>
      <w:r>
        <w:rPr>
          <w:sz w:val="24"/>
          <w:szCs w:val="24"/>
        </w:rPr>
        <w:t xml:space="preserve"> og </w:t>
      </w:r>
      <w:proofErr w:type="spellStart"/>
      <w:r>
        <w:rPr>
          <w:sz w:val="24"/>
          <w:szCs w:val="24"/>
        </w:rPr>
        <w:t>Vaxigrip</w:t>
      </w:r>
      <w:proofErr w:type="spellEnd"/>
      <w:r>
        <w:rPr>
          <w:sz w:val="24"/>
          <w:szCs w:val="24"/>
        </w:rPr>
        <w:t xml:space="preserve"> (trivalent inaktiveret influenzavaccine), tyder ikke på en skadelig virkning hos moderen eller fosteret, der kan tilskrives vaccinen. Dette er konsistent med resultaterne i et klinisk studie, hvor </w:t>
      </w:r>
      <w:proofErr w:type="spellStart"/>
      <w:r>
        <w:rPr>
          <w:sz w:val="24"/>
          <w:szCs w:val="24"/>
        </w:rPr>
        <w:t>Vaxigriptetra</w:t>
      </w:r>
      <w:proofErr w:type="spellEnd"/>
      <w:r>
        <w:rPr>
          <w:sz w:val="24"/>
          <w:szCs w:val="24"/>
        </w:rPr>
        <w:t xml:space="preserve"> og </w:t>
      </w:r>
      <w:proofErr w:type="spellStart"/>
      <w:r>
        <w:rPr>
          <w:sz w:val="24"/>
          <w:szCs w:val="24"/>
        </w:rPr>
        <w:t>Vaxigrip</w:t>
      </w:r>
      <w:proofErr w:type="spellEnd"/>
      <w:r>
        <w:rPr>
          <w:sz w:val="24"/>
          <w:szCs w:val="24"/>
        </w:rPr>
        <w:t xml:space="preserve"> blev administreret til gravide kvinder i 2. eller 3. trimester (230 eksponerede graviditeter og 231 levendefødte for </w:t>
      </w:r>
      <w:proofErr w:type="spellStart"/>
      <w:r>
        <w:rPr>
          <w:sz w:val="24"/>
          <w:szCs w:val="24"/>
        </w:rPr>
        <w:t>Vaxigriptetra</w:t>
      </w:r>
      <w:proofErr w:type="spellEnd"/>
      <w:r>
        <w:rPr>
          <w:sz w:val="24"/>
          <w:szCs w:val="24"/>
        </w:rPr>
        <w:t xml:space="preserve"> og 116 eksponerede graviditeter og 119 levendefødte for </w:t>
      </w:r>
      <w:proofErr w:type="spellStart"/>
      <w:r>
        <w:rPr>
          <w:sz w:val="24"/>
          <w:szCs w:val="24"/>
        </w:rPr>
        <w:t>Vaxigrip</w:t>
      </w:r>
      <w:proofErr w:type="spellEnd"/>
      <w:r>
        <w:rPr>
          <w:sz w:val="24"/>
          <w:szCs w:val="24"/>
        </w:rPr>
        <w:t>).</w:t>
      </w:r>
    </w:p>
    <w:p w:rsidR="00DC1958" w:rsidRDefault="00DC1958" w:rsidP="00DC1958">
      <w:pPr>
        <w:ind w:left="851"/>
        <w:rPr>
          <w:sz w:val="24"/>
          <w:szCs w:val="24"/>
        </w:rPr>
      </w:pPr>
    </w:p>
    <w:p w:rsidR="00DC1958" w:rsidRDefault="00DC1958" w:rsidP="00DC1958">
      <w:pPr>
        <w:ind w:left="851"/>
        <w:rPr>
          <w:sz w:val="24"/>
          <w:szCs w:val="24"/>
        </w:rPr>
      </w:pPr>
      <w:r>
        <w:rPr>
          <w:sz w:val="24"/>
          <w:szCs w:val="24"/>
        </w:rPr>
        <w:t>Data fra fire kliniske studier med den trivalente inaktiverede influenzavaccine (</w:t>
      </w:r>
      <w:proofErr w:type="spellStart"/>
      <w:r>
        <w:rPr>
          <w:sz w:val="24"/>
          <w:szCs w:val="24"/>
        </w:rPr>
        <w:t>Vaxigrip</w:t>
      </w:r>
      <w:proofErr w:type="spellEnd"/>
      <w:r>
        <w:rPr>
          <w:sz w:val="24"/>
          <w:szCs w:val="24"/>
        </w:rPr>
        <w:t xml:space="preserve">-formulering uden </w:t>
      </w:r>
      <w:proofErr w:type="spellStart"/>
      <w:r>
        <w:rPr>
          <w:sz w:val="24"/>
          <w:szCs w:val="24"/>
        </w:rPr>
        <w:t>thiomersal</w:t>
      </w:r>
      <w:proofErr w:type="spellEnd"/>
      <w:r>
        <w:rPr>
          <w:sz w:val="24"/>
          <w:szCs w:val="24"/>
        </w:rPr>
        <w:t xml:space="preserve">) administreret til gravide kvinder i 2. eller 3. trimester (mere end 5.000 graviditeter eksponeret for vaccinen og mere end 5.000 levendefødte fulgt op til ca. 6 måneder </w:t>
      </w:r>
      <w:proofErr w:type="spellStart"/>
      <w:r>
        <w:rPr>
          <w:i/>
          <w:sz w:val="24"/>
          <w:szCs w:val="24"/>
        </w:rPr>
        <w:t>postpartum</w:t>
      </w:r>
      <w:proofErr w:type="spellEnd"/>
      <w:r>
        <w:rPr>
          <w:sz w:val="24"/>
          <w:szCs w:val="24"/>
        </w:rPr>
        <w:t>), tyder ikke på en skadelig virkning på fosteret, det nyfødte barn, spædbarnet eller moderen som følge af vaccinen.</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I kliniske studier udført i Sydafrika og Nepal blev der ikke observeret nogen signifikant forskel mellem </w:t>
      </w:r>
      <w:proofErr w:type="spellStart"/>
      <w:r>
        <w:rPr>
          <w:sz w:val="24"/>
          <w:szCs w:val="24"/>
        </w:rPr>
        <w:t>Vaxigrip</w:t>
      </w:r>
      <w:proofErr w:type="spellEnd"/>
      <w:r>
        <w:rPr>
          <w:sz w:val="24"/>
          <w:szCs w:val="24"/>
        </w:rPr>
        <w:t>- og placebogrupperne med hensyn til fosteret, det nyfødte barn, spædbarnet eller moderen (inklusive spontan abort, dødfødsel, for tidlig fødsel, lav fødselsvægt).</w:t>
      </w:r>
    </w:p>
    <w:p w:rsidR="009F76AA" w:rsidRDefault="009F76AA" w:rsidP="009F76AA">
      <w:pPr>
        <w:ind w:left="851"/>
        <w:rPr>
          <w:sz w:val="24"/>
          <w:szCs w:val="24"/>
        </w:rPr>
      </w:pPr>
    </w:p>
    <w:p w:rsidR="009F76AA" w:rsidRDefault="009F76AA" w:rsidP="009F76AA">
      <w:pPr>
        <w:ind w:left="851"/>
        <w:rPr>
          <w:rStyle w:val="trns-org-res"/>
        </w:rPr>
      </w:pPr>
      <w:r>
        <w:rPr>
          <w:sz w:val="24"/>
          <w:szCs w:val="24"/>
        </w:rPr>
        <w:t xml:space="preserve">I et studie udført i Mali blev der ikke observeret nogen signifikant forskel mellem grupperne med </w:t>
      </w:r>
      <w:proofErr w:type="spellStart"/>
      <w:r>
        <w:rPr>
          <w:sz w:val="24"/>
          <w:szCs w:val="24"/>
        </w:rPr>
        <w:t>Vaxigrip</w:t>
      </w:r>
      <w:proofErr w:type="spellEnd"/>
      <w:r>
        <w:rPr>
          <w:sz w:val="24"/>
          <w:szCs w:val="24"/>
        </w:rPr>
        <w:t xml:space="preserve"> og kontrolvaccinen (</w:t>
      </w:r>
      <w:proofErr w:type="spellStart"/>
      <w:r>
        <w:rPr>
          <w:sz w:val="24"/>
          <w:szCs w:val="24"/>
        </w:rPr>
        <w:t>kvadrivalent</w:t>
      </w:r>
      <w:proofErr w:type="spellEnd"/>
      <w:r>
        <w:rPr>
          <w:sz w:val="24"/>
          <w:szCs w:val="24"/>
        </w:rPr>
        <w:t xml:space="preserve"> konjugeret </w:t>
      </w:r>
      <w:proofErr w:type="spellStart"/>
      <w:r>
        <w:rPr>
          <w:rStyle w:val="trns-org-res"/>
          <w:sz w:val="24"/>
          <w:szCs w:val="24"/>
        </w:rPr>
        <w:t>meningokokvaccine</w:t>
      </w:r>
      <w:proofErr w:type="spellEnd"/>
      <w:r>
        <w:rPr>
          <w:rStyle w:val="trns-org-res"/>
          <w:sz w:val="24"/>
          <w:szCs w:val="24"/>
        </w:rPr>
        <w:t>)</w:t>
      </w:r>
      <w:r>
        <w:rPr>
          <w:sz w:val="24"/>
          <w:szCs w:val="24"/>
        </w:rPr>
        <w:t xml:space="preserve"> med hensyn til hyppigheden af for tidlig fødsel, dødfødsel og lav fødselsvægt/</w:t>
      </w:r>
      <w:r>
        <w:rPr>
          <w:rStyle w:val="trns-org-res"/>
          <w:sz w:val="24"/>
          <w:szCs w:val="24"/>
        </w:rPr>
        <w:t xml:space="preserve">lille i forhold til </w:t>
      </w:r>
      <w:proofErr w:type="spellStart"/>
      <w:r>
        <w:rPr>
          <w:rStyle w:val="trns-org-res"/>
          <w:sz w:val="24"/>
          <w:szCs w:val="24"/>
        </w:rPr>
        <w:t>gestationsalder</w:t>
      </w:r>
      <w:proofErr w:type="spellEnd"/>
      <w:r>
        <w:rPr>
          <w:rStyle w:val="trns-org-res"/>
          <w:sz w:val="24"/>
          <w:szCs w:val="24"/>
        </w:rPr>
        <w:t>.</w:t>
      </w:r>
    </w:p>
    <w:p w:rsidR="009F76AA" w:rsidRDefault="009F76AA" w:rsidP="009F76AA">
      <w:pPr>
        <w:ind w:left="851"/>
      </w:pPr>
    </w:p>
    <w:p w:rsidR="009F76AA" w:rsidRDefault="009F76AA" w:rsidP="009F76AA">
      <w:pPr>
        <w:ind w:left="851"/>
        <w:rPr>
          <w:sz w:val="24"/>
          <w:szCs w:val="24"/>
        </w:rPr>
      </w:pPr>
      <w:r>
        <w:rPr>
          <w:rStyle w:val="trns-org-res"/>
          <w:sz w:val="24"/>
          <w:szCs w:val="24"/>
        </w:rPr>
        <w:t>Se pkt. 4.8 og 5.1 for yderligere oplysninger.</w:t>
      </w:r>
    </w:p>
    <w:p w:rsidR="009F76AA" w:rsidRDefault="009F76AA" w:rsidP="009F76AA">
      <w:pPr>
        <w:ind w:left="851"/>
      </w:pPr>
    </w:p>
    <w:p w:rsidR="009F76AA" w:rsidRDefault="009F76AA" w:rsidP="009F76AA">
      <w:pPr>
        <w:ind w:left="851"/>
        <w:rPr>
          <w:sz w:val="24"/>
          <w:szCs w:val="24"/>
        </w:rPr>
      </w:pPr>
      <w:r>
        <w:rPr>
          <w:sz w:val="24"/>
          <w:szCs w:val="24"/>
        </w:rPr>
        <w:t>Et dyreforsøg med</w:t>
      </w:r>
      <w:r>
        <w:rPr>
          <w:bCs/>
          <w:iCs/>
          <w:sz w:val="24"/>
          <w:szCs w:val="24"/>
        </w:rPr>
        <w:t xml:space="preserve"> </w:t>
      </w:r>
      <w:proofErr w:type="spellStart"/>
      <w:r>
        <w:rPr>
          <w:sz w:val="24"/>
          <w:szCs w:val="24"/>
        </w:rPr>
        <w:t>Vaxigriptetra</w:t>
      </w:r>
      <w:proofErr w:type="spellEnd"/>
      <w:r>
        <w:rPr>
          <w:sz w:val="24"/>
          <w:szCs w:val="24"/>
        </w:rPr>
        <w:t xml:space="preserve"> indicerede ikke direkte eller indirekte skadelige virkninger med hensyn til graviditet, </w:t>
      </w:r>
      <w:proofErr w:type="spellStart"/>
      <w:r>
        <w:rPr>
          <w:sz w:val="24"/>
          <w:szCs w:val="24"/>
        </w:rPr>
        <w:t>embryoføtal</w:t>
      </w:r>
      <w:proofErr w:type="spellEnd"/>
      <w:r>
        <w:rPr>
          <w:sz w:val="24"/>
          <w:szCs w:val="24"/>
        </w:rPr>
        <w:t xml:space="preserve"> udvikling eller tidlig </w:t>
      </w:r>
      <w:proofErr w:type="spellStart"/>
      <w:r>
        <w:rPr>
          <w:sz w:val="24"/>
          <w:szCs w:val="24"/>
        </w:rPr>
        <w:t>postnatal</w:t>
      </w:r>
      <w:proofErr w:type="spellEnd"/>
      <w:r>
        <w:rPr>
          <w:sz w:val="24"/>
          <w:szCs w:val="24"/>
        </w:rPr>
        <w:t xml:space="preserve"> udvikling.</w:t>
      </w:r>
    </w:p>
    <w:p w:rsidR="009F76AA" w:rsidRDefault="009F76AA" w:rsidP="009F76AA">
      <w:pPr>
        <w:ind w:left="851"/>
        <w:rPr>
          <w:sz w:val="24"/>
          <w:szCs w:val="24"/>
          <w:u w:val="single"/>
        </w:rPr>
      </w:pPr>
    </w:p>
    <w:p w:rsidR="009F76AA" w:rsidRDefault="009F76AA" w:rsidP="009F76AA">
      <w:pPr>
        <w:ind w:left="851"/>
        <w:rPr>
          <w:sz w:val="24"/>
          <w:szCs w:val="24"/>
          <w:u w:val="single"/>
        </w:rPr>
      </w:pPr>
      <w:r>
        <w:rPr>
          <w:sz w:val="24"/>
          <w:szCs w:val="24"/>
          <w:u w:val="single"/>
        </w:rPr>
        <w:t>Amning</w:t>
      </w:r>
    </w:p>
    <w:p w:rsidR="009F76AA" w:rsidRDefault="009F76AA" w:rsidP="009F76AA">
      <w:pPr>
        <w:ind w:left="851"/>
        <w:rPr>
          <w:sz w:val="24"/>
          <w:szCs w:val="24"/>
        </w:rPr>
      </w:pPr>
      <w:proofErr w:type="spellStart"/>
      <w:r>
        <w:rPr>
          <w:sz w:val="24"/>
          <w:szCs w:val="24"/>
        </w:rPr>
        <w:t>Vaxigriptetra</w:t>
      </w:r>
      <w:proofErr w:type="spellEnd"/>
      <w:r>
        <w:rPr>
          <w:sz w:val="24"/>
          <w:szCs w:val="24"/>
        </w:rPr>
        <w:t xml:space="preserve"> kan anvendes under amning.</w:t>
      </w:r>
    </w:p>
    <w:p w:rsidR="009F76AA" w:rsidRPr="007D3451" w:rsidRDefault="009F76AA" w:rsidP="009F76AA">
      <w:pPr>
        <w:tabs>
          <w:tab w:val="left" w:pos="851"/>
        </w:tabs>
        <w:ind w:left="851" w:hanging="851"/>
        <w:rPr>
          <w:sz w:val="24"/>
          <w:szCs w:val="24"/>
        </w:rPr>
      </w:pPr>
    </w:p>
    <w:p w:rsidR="009F76AA" w:rsidRPr="007D3451" w:rsidRDefault="009F76AA" w:rsidP="00B051FD">
      <w:pPr>
        <w:keepNext/>
        <w:tabs>
          <w:tab w:val="left" w:pos="851"/>
        </w:tabs>
        <w:ind w:left="851" w:hanging="851"/>
        <w:rPr>
          <w:b/>
          <w:sz w:val="24"/>
          <w:szCs w:val="24"/>
        </w:rPr>
      </w:pPr>
      <w:r w:rsidRPr="007D3451">
        <w:rPr>
          <w:b/>
          <w:sz w:val="24"/>
          <w:szCs w:val="24"/>
        </w:rPr>
        <w:t>4.7</w:t>
      </w:r>
      <w:r w:rsidRPr="007D3451">
        <w:rPr>
          <w:b/>
          <w:sz w:val="24"/>
          <w:szCs w:val="24"/>
        </w:rPr>
        <w:tab/>
        <w:t xml:space="preserve">Virkning på evnen til at føre motorkøretøj </w:t>
      </w:r>
      <w:r w:rsidR="00BF0A23">
        <w:rPr>
          <w:b/>
          <w:sz w:val="24"/>
          <w:szCs w:val="24"/>
        </w:rPr>
        <w:t>og</w:t>
      </w:r>
      <w:r w:rsidRPr="007D3451">
        <w:rPr>
          <w:b/>
          <w:sz w:val="24"/>
          <w:szCs w:val="24"/>
        </w:rPr>
        <w:t xml:space="preserve"> betjene maskiner</w:t>
      </w:r>
    </w:p>
    <w:p w:rsidR="009F76AA" w:rsidRPr="007D3451" w:rsidRDefault="009F76AA" w:rsidP="009F76AA">
      <w:pPr>
        <w:ind w:left="851"/>
        <w:rPr>
          <w:sz w:val="24"/>
          <w:szCs w:val="24"/>
        </w:rPr>
      </w:pPr>
      <w:r w:rsidRPr="007D3451">
        <w:rPr>
          <w:sz w:val="24"/>
          <w:szCs w:val="24"/>
        </w:rPr>
        <w:t>Ikke mærkning</w:t>
      </w:r>
    </w:p>
    <w:p w:rsidR="009F76AA" w:rsidRPr="007D3451" w:rsidRDefault="009F76AA" w:rsidP="009F76AA">
      <w:pPr>
        <w:ind w:left="851" w:hanging="851"/>
        <w:rPr>
          <w:sz w:val="24"/>
          <w:szCs w:val="24"/>
        </w:rPr>
      </w:pPr>
    </w:p>
    <w:p w:rsidR="009F76AA" w:rsidRPr="007D3451" w:rsidRDefault="009F76AA" w:rsidP="009F76AA">
      <w:pPr>
        <w:ind w:left="851"/>
        <w:rPr>
          <w:sz w:val="24"/>
          <w:szCs w:val="24"/>
        </w:rPr>
      </w:pPr>
      <w:proofErr w:type="spellStart"/>
      <w:r>
        <w:rPr>
          <w:sz w:val="24"/>
          <w:szCs w:val="24"/>
        </w:rPr>
        <w:t>Vaxigriptetra</w:t>
      </w:r>
      <w:proofErr w:type="spellEnd"/>
      <w:r w:rsidRPr="007D3451">
        <w:rPr>
          <w:sz w:val="24"/>
          <w:szCs w:val="24"/>
        </w:rPr>
        <w:t xml:space="preserve"> påvirker ikke eller kun i ubetydelig grad evnen til at føre motorkøretøj eller betjene maskiner.</w:t>
      </w:r>
    </w:p>
    <w:p w:rsidR="009F76AA" w:rsidRPr="007D3451" w:rsidRDefault="009F76AA" w:rsidP="009F76AA">
      <w:pPr>
        <w:tabs>
          <w:tab w:val="left" w:pos="851"/>
        </w:tabs>
        <w:ind w:left="851" w:hanging="851"/>
        <w:rPr>
          <w:sz w:val="24"/>
          <w:szCs w:val="24"/>
        </w:rPr>
      </w:pPr>
    </w:p>
    <w:p w:rsidR="009F76AA" w:rsidRPr="00BF43A5" w:rsidRDefault="009F76AA" w:rsidP="009F76AA">
      <w:pPr>
        <w:keepNext/>
        <w:tabs>
          <w:tab w:val="left" w:pos="851"/>
        </w:tabs>
        <w:ind w:left="851" w:hanging="851"/>
        <w:rPr>
          <w:b/>
          <w:sz w:val="24"/>
          <w:szCs w:val="24"/>
        </w:rPr>
      </w:pPr>
      <w:r w:rsidRPr="007D3451">
        <w:rPr>
          <w:b/>
          <w:sz w:val="24"/>
          <w:szCs w:val="24"/>
        </w:rPr>
        <w:t>4.8</w:t>
      </w:r>
      <w:r w:rsidRPr="007D3451">
        <w:rPr>
          <w:b/>
          <w:sz w:val="24"/>
          <w:szCs w:val="24"/>
        </w:rPr>
        <w:tab/>
      </w:r>
      <w:r>
        <w:rPr>
          <w:b/>
          <w:sz w:val="24"/>
          <w:szCs w:val="24"/>
        </w:rPr>
        <w:t>Bivirkninger</w:t>
      </w:r>
    </w:p>
    <w:p w:rsidR="00DC1958" w:rsidRDefault="00DC1958" w:rsidP="00DC1958">
      <w:pPr>
        <w:keepNext/>
        <w:autoSpaceDE w:val="0"/>
        <w:autoSpaceDN w:val="0"/>
        <w:adjustRightInd w:val="0"/>
        <w:ind w:firstLine="851"/>
        <w:rPr>
          <w:noProof/>
          <w:sz w:val="24"/>
          <w:szCs w:val="24"/>
          <w:u w:val="single"/>
        </w:rPr>
      </w:pPr>
    </w:p>
    <w:p w:rsidR="00DC1958" w:rsidRDefault="00DC1958" w:rsidP="00DC1958">
      <w:pPr>
        <w:keepNext/>
        <w:autoSpaceDE w:val="0"/>
        <w:autoSpaceDN w:val="0"/>
        <w:adjustRightInd w:val="0"/>
        <w:ind w:firstLine="851"/>
        <w:rPr>
          <w:noProof/>
          <w:sz w:val="24"/>
          <w:szCs w:val="24"/>
          <w:u w:val="single"/>
        </w:rPr>
      </w:pPr>
      <w:r>
        <w:rPr>
          <w:noProof/>
          <w:sz w:val="24"/>
          <w:szCs w:val="24"/>
          <w:u w:val="single"/>
        </w:rPr>
        <w:t>Resumé af sikkerhedsprofilen</w:t>
      </w:r>
    </w:p>
    <w:p w:rsidR="00DC1958" w:rsidRDefault="00DC1958" w:rsidP="00DC1958">
      <w:pPr>
        <w:keepNext/>
        <w:autoSpaceDE w:val="0"/>
        <w:autoSpaceDN w:val="0"/>
        <w:adjustRightInd w:val="0"/>
        <w:ind w:left="851" w:hanging="851"/>
        <w:jc w:val="both"/>
        <w:rPr>
          <w:noProof/>
          <w:sz w:val="24"/>
          <w:szCs w:val="24"/>
          <w:u w:val="single"/>
        </w:rPr>
      </w:pPr>
    </w:p>
    <w:p w:rsidR="00DC1958" w:rsidRDefault="00DC1958" w:rsidP="00DC1958">
      <w:pPr>
        <w:ind w:left="851" w:hanging="851"/>
        <w:rPr>
          <w:color w:val="1F497D"/>
          <w:sz w:val="24"/>
          <w:szCs w:val="24"/>
        </w:rPr>
      </w:pPr>
      <w:r>
        <w:rPr>
          <w:sz w:val="24"/>
          <w:szCs w:val="24"/>
        </w:rPr>
        <w:tab/>
        <w:t xml:space="preserve">Sikkerheden af </w:t>
      </w:r>
      <w:proofErr w:type="spellStart"/>
      <w:r>
        <w:rPr>
          <w:sz w:val="24"/>
          <w:szCs w:val="24"/>
        </w:rPr>
        <w:t>Vaxigriptetra</w:t>
      </w:r>
      <w:proofErr w:type="spellEnd"/>
      <w:r>
        <w:rPr>
          <w:sz w:val="24"/>
          <w:szCs w:val="24"/>
        </w:rPr>
        <w:t xml:space="preserve"> blev undersøgt i seks kliniske studier, hvori 3040 voksne fra 18 til 60 år, 1392 ældre over 60 år og 429 børn fra 9 til 17 år modtog en dosis </w:t>
      </w:r>
      <w:proofErr w:type="spellStart"/>
      <w:r>
        <w:rPr>
          <w:sz w:val="24"/>
          <w:szCs w:val="24"/>
        </w:rPr>
        <w:t>Vaxigriptetra</w:t>
      </w:r>
      <w:proofErr w:type="spellEnd"/>
      <w:r>
        <w:rPr>
          <w:sz w:val="24"/>
          <w:szCs w:val="24"/>
        </w:rPr>
        <w:t xml:space="preserve">, og 884 børn fra 3 til 8 år modtog en eller to doser af </w:t>
      </w:r>
      <w:proofErr w:type="spellStart"/>
      <w:r>
        <w:rPr>
          <w:sz w:val="24"/>
          <w:szCs w:val="24"/>
        </w:rPr>
        <w:t>Vaxigriptetra</w:t>
      </w:r>
      <w:proofErr w:type="spellEnd"/>
      <w:r>
        <w:rPr>
          <w:sz w:val="24"/>
          <w:szCs w:val="24"/>
        </w:rPr>
        <w:t xml:space="preserve"> afhængig af deres anamnese for influenzavaccination, og 1614 børn fra 6 til 35 måneder modtog to doser (0,5 ml) af </w:t>
      </w:r>
      <w:proofErr w:type="spellStart"/>
      <w:r>
        <w:rPr>
          <w:sz w:val="24"/>
          <w:szCs w:val="24"/>
        </w:rPr>
        <w:t>Vaxigriptetra</w:t>
      </w:r>
      <w:proofErr w:type="spellEnd"/>
      <w:r>
        <w:rPr>
          <w:color w:val="1F497D"/>
          <w:sz w:val="24"/>
          <w:szCs w:val="24"/>
        </w:rPr>
        <w:t xml:space="preserve">. </w:t>
      </w:r>
    </w:p>
    <w:p w:rsidR="00DC1958" w:rsidRDefault="00DC1958" w:rsidP="00DC1958">
      <w:pPr>
        <w:ind w:left="851" w:hanging="851"/>
        <w:rPr>
          <w:sz w:val="24"/>
          <w:szCs w:val="24"/>
        </w:rPr>
      </w:pPr>
    </w:p>
    <w:p w:rsidR="00DC1958" w:rsidRDefault="00DC1958" w:rsidP="00DC1958">
      <w:pPr>
        <w:ind w:left="851"/>
        <w:rPr>
          <w:sz w:val="24"/>
          <w:szCs w:val="24"/>
        </w:rPr>
      </w:pPr>
      <w:r>
        <w:rPr>
          <w:sz w:val="24"/>
          <w:szCs w:val="24"/>
        </w:rPr>
        <w:t>De fleste reaktioner forekom sædvanligvis inden for de første 3 dage efter vaccination, og forsvandt spontant inden for 1 til 3 dage efter udbrud. Reaktionernes intensitet var mild.</w:t>
      </w:r>
    </w:p>
    <w:p w:rsidR="00DC1958" w:rsidRDefault="00DC1958" w:rsidP="00DC1958">
      <w:pPr>
        <w:ind w:left="851" w:hanging="851"/>
        <w:rPr>
          <w:sz w:val="24"/>
          <w:szCs w:val="24"/>
        </w:rPr>
      </w:pPr>
    </w:p>
    <w:p w:rsidR="00DC1958" w:rsidRDefault="00DC1958" w:rsidP="00DC1958">
      <w:pPr>
        <w:ind w:left="851"/>
        <w:rPr>
          <w:sz w:val="24"/>
          <w:szCs w:val="24"/>
        </w:rPr>
      </w:pPr>
      <w:r>
        <w:rPr>
          <w:sz w:val="24"/>
          <w:szCs w:val="24"/>
        </w:rPr>
        <w:t>Den hyppigst rapporterede bivirkning efter vaccination i alle populationer, inklusive hele gruppen af børn i alderen 6 til 35 måneder, var smerter på injektionsstedet (mellem 52,8 % og 56,5 % hos børn i alderen 3 til 17 år og voksne, 26,8 % hos børn i alderen 6 til 35 måneder og 25,8 % hos ældre).</w:t>
      </w:r>
      <w:r>
        <w:t xml:space="preserve"> </w:t>
      </w:r>
      <w:r>
        <w:rPr>
          <w:sz w:val="24"/>
          <w:szCs w:val="24"/>
        </w:rPr>
        <w:t>I undergruppen af børn under 24 måneder var den hyppigst rapporterede bivirkning (32,3 %) irritabilitet.</w:t>
      </w:r>
    </w:p>
    <w:p w:rsidR="00DC1958" w:rsidRDefault="00DC1958" w:rsidP="00DC1958">
      <w:pPr>
        <w:ind w:left="851"/>
        <w:rPr>
          <w:sz w:val="24"/>
          <w:szCs w:val="24"/>
        </w:rPr>
      </w:pPr>
      <w:r>
        <w:rPr>
          <w:sz w:val="24"/>
          <w:szCs w:val="24"/>
        </w:rPr>
        <w:t xml:space="preserve">I undergruppen af børn fra 24 til 35 måneder er den hyppigst rapporterede bivirkning </w:t>
      </w:r>
    </w:p>
    <w:p w:rsidR="00DC1958" w:rsidRDefault="00DC1958" w:rsidP="00DC1958">
      <w:pPr>
        <w:ind w:left="851"/>
        <w:rPr>
          <w:sz w:val="24"/>
          <w:szCs w:val="24"/>
        </w:rPr>
      </w:pPr>
      <w:r>
        <w:rPr>
          <w:sz w:val="24"/>
          <w:szCs w:val="24"/>
        </w:rPr>
        <w:t>(26,8 %) utilpashed.</w:t>
      </w:r>
    </w:p>
    <w:p w:rsidR="00DC1958" w:rsidRDefault="00DC1958" w:rsidP="00DC1958">
      <w:pPr>
        <w:ind w:left="851" w:hanging="851"/>
        <w:rPr>
          <w:sz w:val="24"/>
          <w:szCs w:val="24"/>
        </w:rPr>
      </w:pPr>
    </w:p>
    <w:p w:rsidR="00DC1958" w:rsidRDefault="00DC1958" w:rsidP="00DC1958">
      <w:pPr>
        <w:ind w:left="851" w:hanging="851"/>
        <w:rPr>
          <w:sz w:val="24"/>
          <w:szCs w:val="24"/>
        </w:rPr>
      </w:pPr>
      <w:r>
        <w:rPr>
          <w:sz w:val="24"/>
          <w:szCs w:val="24"/>
        </w:rPr>
        <w:tab/>
        <w:t>De andre hyppigst rapporterede bivirkninger efter vaccination var:</w:t>
      </w:r>
    </w:p>
    <w:p w:rsidR="00DC1958" w:rsidRDefault="00DC1958" w:rsidP="00DC1958">
      <w:pPr>
        <w:ind w:left="1276" w:hanging="425"/>
        <w:rPr>
          <w:sz w:val="24"/>
          <w:szCs w:val="24"/>
        </w:rPr>
      </w:pPr>
      <w:r>
        <w:rPr>
          <w:sz w:val="24"/>
          <w:szCs w:val="24"/>
        </w:rPr>
        <w:t>-</w:t>
      </w:r>
      <w:r>
        <w:rPr>
          <w:sz w:val="24"/>
          <w:szCs w:val="24"/>
        </w:rPr>
        <w:tab/>
        <w:t xml:space="preserve">Hos voksne: hovedpine (27,8 %), myalgi (23 %) og utilpashed (19,2 %) </w:t>
      </w:r>
    </w:p>
    <w:p w:rsidR="00DC1958" w:rsidRDefault="00DC1958" w:rsidP="00DC1958">
      <w:pPr>
        <w:ind w:left="1276" w:hanging="425"/>
        <w:rPr>
          <w:sz w:val="24"/>
          <w:szCs w:val="24"/>
        </w:rPr>
      </w:pPr>
      <w:r>
        <w:rPr>
          <w:sz w:val="24"/>
          <w:szCs w:val="24"/>
        </w:rPr>
        <w:t>-</w:t>
      </w:r>
      <w:r>
        <w:rPr>
          <w:sz w:val="24"/>
          <w:szCs w:val="24"/>
        </w:rPr>
        <w:tab/>
        <w:t xml:space="preserve">Hos ældre: hovedpine (15,6 %) og myalgi (13,9 %) </w:t>
      </w:r>
    </w:p>
    <w:p w:rsidR="00DC1958" w:rsidRDefault="00DC1958" w:rsidP="00DC1958">
      <w:pPr>
        <w:ind w:left="1276" w:hanging="425"/>
        <w:rPr>
          <w:sz w:val="24"/>
          <w:szCs w:val="24"/>
        </w:rPr>
      </w:pPr>
      <w:r>
        <w:rPr>
          <w:sz w:val="24"/>
          <w:szCs w:val="24"/>
        </w:rPr>
        <w:t>-</w:t>
      </w:r>
      <w:r>
        <w:rPr>
          <w:sz w:val="24"/>
          <w:szCs w:val="24"/>
        </w:rPr>
        <w:tab/>
        <w:t>Hos børn fra 9 til 17 år: myalgi (29,1 %), hovedpine (24,7 %), utilpashed (20,3 %) og hævelse på injektionsstedet (10,7 %)</w:t>
      </w:r>
    </w:p>
    <w:p w:rsidR="00DC1958" w:rsidRDefault="00DC1958" w:rsidP="00DC1958">
      <w:pPr>
        <w:ind w:left="1276" w:hanging="425"/>
        <w:rPr>
          <w:sz w:val="24"/>
          <w:szCs w:val="24"/>
        </w:rPr>
      </w:pPr>
      <w:r>
        <w:rPr>
          <w:sz w:val="24"/>
          <w:szCs w:val="24"/>
        </w:rPr>
        <w:t>-</w:t>
      </w:r>
      <w:r>
        <w:rPr>
          <w:sz w:val="24"/>
          <w:szCs w:val="24"/>
        </w:rPr>
        <w:tab/>
        <w:t xml:space="preserve">Hos børn fra 3 til 8 år: utilpashed (30,7 %), myalgi (28,5 %), hovedpine (25,7 %), hævelse på injektionsstedet (20,5 %), </w:t>
      </w:r>
      <w:proofErr w:type="spellStart"/>
      <w:r>
        <w:rPr>
          <w:sz w:val="24"/>
          <w:szCs w:val="24"/>
        </w:rPr>
        <w:t>erytem</w:t>
      </w:r>
      <w:proofErr w:type="spellEnd"/>
      <w:r>
        <w:rPr>
          <w:sz w:val="24"/>
          <w:szCs w:val="24"/>
        </w:rPr>
        <w:t xml:space="preserve"> på injektionsstedet (20,4 %), </w:t>
      </w:r>
      <w:proofErr w:type="spellStart"/>
      <w:r>
        <w:rPr>
          <w:sz w:val="24"/>
          <w:szCs w:val="24"/>
        </w:rPr>
        <w:t>induration</w:t>
      </w:r>
      <w:proofErr w:type="spellEnd"/>
      <w:r>
        <w:rPr>
          <w:sz w:val="24"/>
          <w:szCs w:val="24"/>
        </w:rPr>
        <w:t xml:space="preserve"> på injektionsstedet (16,4 %), kulderystelser (11,2 %)</w:t>
      </w:r>
    </w:p>
    <w:p w:rsidR="00DC1958" w:rsidRDefault="00DC1958" w:rsidP="00DC1958">
      <w:pPr>
        <w:ind w:left="1276" w:hanging="425"/>
        <w:rPr>
          <w:sz w:val="24"/>
          <w:szCs w:val="24"/>
        </w:rPr>
      </w:pPr>
      <w:r>
        <w:rPr>
          <w:sz w:val="24"/>
          <w:szCs w:val="24"/>
        </w:rPr>
        <w:t xml:space="preserve">-     Hos alle børn fra 6 til 35 måneder: feber (20,4 %) og </w:t>
      </w:r>
      <w:proofErr w:type="spellStart"/>
      <w:r>
        <w:rPr>
          <w:sz w:val="24"/>
          <w:szCs w:val="24"/>
        </w:rPr>
        <w:t>erytem</w:t>
      </w:r>
      <w:proofErr w:type="spellEnd"/>
      <w:r>
        <w:rPr>
          <w:sz w:val="24"/>
          <w:szCs w:val="24"/>
        </w:rPr>
        <w:t xml:space="preserve"> på injektionsstedet </w:t>
      </w:r>
    </w:p>
    <w:p w:rsidR="00DC1958" w:rsidRDefault="00DC1958" w:rsidP="00DC1958">
      <w:pPr>
        <w:ind w:left="1276"/>
        <w:rPr>
          <w:sz w:val="24"/>
          <w:szCs w:val="24"/>
        </w:rPr>
      </w:pPr>
      <w:r>
        <w:rPr>
          <w:sz w:val="24"/>
          <w:szCs w:val="24"/>
        </w:rPr>
        <w:t>(17,2 %)</w:t>
      </w:r>
    </w:p>
    <w:p w:rsidR="00DC1958" w:rsidRDefault="00DC1958" w:rsidP="00DC1958">
      <w:pPr>
        <w:tabs>
          <w:tab w:val="left" w:pos="1276"/>
        </w:tabs>
        <w:ind w:left="1276" w:hanging="425"/>
        <w:rPr>
          <w:sz w:val="24"/>
          <w:szCs w:val="24"/>
        </w:rPr>
      </w:pPr>
      <w:r>
        <w:rPr>
          <w:sz w:val="24"/>
          <w:szCs w:val="24"/>
        </w:rPr>
        <w:t>-     Hos børn under 24 måneder: appetitløshed (28,9 %), unormal gråd (27,1 %), opkastning (16,1 %) og døsighed (13,9 %)</w:t>
      </w:r>
    </w:p>
    <w:p w:rsidR="00DC1958" w:rsidRDefault="00DC1958" w:rsidP="00DC1958">
      <w:pPr>
        <w:pStyle w:val="Listeafsnit"/>
        <w:numPr>
          <w:ilvl w:val="0"/>
          <w:numId w:val="27"/>
        </w:numPr>
        <w:ind w:firstLine="131"/>
        <w:rPr>
          <w:szCs w:val="24"/>
        </w:rPr>
      </w:pPr>
      <w:r>
        <w:rPr>
          <w:szCs w:val="24"/>
        </w:rPr>
        <w:t>Hos børn fra 24 til 35 måneder: hovedpine (11,9 %) og myalgi (11,6 %).</w:t>
      </w:r>
    </w:p>
    <w:p w:rsidR="00DC1958" w:rsidRDefault="00DC1958" w:rsidP="00DC1958">
      <w:pPr>
        <w:pStyle w:val="Listeafsnit"/>
        <w:rPr>
          <w:szCs w:val="24"/>
        </w:rPr>
      </w:pPr>
    </w:p>
    <w:p w:rsidR="00DC1958" w:rsidRDefault="00DC1958" w:rsidP="00DC1958">
      <w:pPr>
        <w:ind w:left="851"/>
        <w:rPr>
          <w:sz w:val="24"/>
          <w:szCs w:val="24"/>
        </w:rPr>
      </w:pPr>
      <w:r>
        <w:rPr>
          <w:sz w:val="24"/>
          <w:szCs w:val="24"/>
        </w:rPr>
        <w:t>Bivirkninger var generelt mindre hyppige blandt de ældre end blandt voksne og børn.</w:t>
      </w:r>
    </w:p>
    <w:p w:rsidR="00DC1958" w:rsidRDefault="00DC1958" w:rsidP="00DC1958">
      <w:pPr>
        <w:rPr>
          <w:noProof/>
          <w:sz w:val="24"/>
          <w:szCs w:val="24"/>
        </w:rPr>
      </w:pPr>
    </w:p>
    <w:p w:rsidR="00DC1958" w:rsidRDefault="00DC1958" w:rsidP="0049043E">
      <w:pPr>
        <w:keepNext/>
        <w:ind w:firstLine="851"/>
        <w:rPr>
          <w:noProof/>
          <w:sz w:val="24"/>
          <w:szCs w:val="24"/>
          <w:u w:val="single"/>
        </w:rPr>
      </w:pPr>
      <w:r>
        <w:rPr>
          <w:noProof/>
          <w:sz w:val="24"/>
          <w:szCs w:val="24"/>
          <w:u w:val="single"/>
        </w:rPr>
        <w:t>Tabel over bivirkninger</w:t>
      </w:r>
    </w:p>
    <w:p w:rsidR="00DC1958" w:rsidRDefault="00DC1958" w:rsidP="0049043E">
      <w:pPr>
        <w:keepNext/>
        <w:ind w:left="851" w:hanging="851"/>
        <w:rPr>
          <w:noProof/>
          <w:sz w:val="24"/>
          <w:szCs w:val="24"/>
          <w:u w:val="single"/>
        </w:rPr>
      </w:pPr>
    </w:p>
    <w:p w:rsidR="00DC1958" w:rsidRDefault="00DC1958" w:rsidP="00DC1958">
      <w:pPr>
        <w:shd w:val="clear" w:color="auto" w:fill="FFFFFF"/>
        <w:ind w:left="851"/>
        <w:rPr>
          <w:sz w:val="24"/>
          <w:szCs w:val="24"/>
        </w:rPr>
      </w:pPr>
      <w:r>
        <w:rPr>
          <w:sz w:val="24"/>
          <w:szCs w:val="24"/>
        </w:rPr>
        <w:t xml:space="preserve">Data nedenfor opsummerer hyppigheden af de bivirkninger, der er registreret efter vaccination med </w:t>
      </w:r>
      <w:proofErr w:type="spellStart"/>
      <w:r>
        <w:rPr>
          <w:sz w:val="24"/>
          <w:szCs w:val="24"/>
        </w:rPr>
        <w:t>Vaxigriptetra</w:t>
      </w:r>
      <w:proofErr w:type="spellEnd"/>
      <w:r>
        <w:rPr>
          <w:sz w:val="24"/>
          <w:szCs w:val="24"/>
        </w:rPr>
        <w:t xml:space="preserve"> i kliniske studier og </w:t>
      </w:r>
      <w:r>
        <w:rPr>
          <w:rStyle w:val="trns-org-res"/>
          <w:sz w:val="24"/>
          <w:szCs w:val="24"/>
        </w:rPr>
        <w:t>overvågning efter markedsføring på verdensplan</w:t>
      </w:r>
      <w:r>
        <w:rPr>
          <w:sz w:val="24"/>
          <w:szCs w:val="24"/>
        </w:rPr>
        <w:t>.</w:t>
      </w:r>
    </w:p>
    <w:p w:rsidR="00DC1958" w:rsidRDefault="00DC1958" w:rsidP="00DC1958">
      <w:pPr>
        <w:autoSpaceDE w:val="0"/>
        <w:autoSpaceDN w:val="0"/>
        <w:adjustRightInd w:val="0"/>
        <w:ind w:left="851" w:hanging="851"/>
        <w:jc w:val="both"/>
        <w:rPr>
          <w:sz w:val="24"/>
          <w:szCs w:val="24"/>
        </w:rPr>
      </w:pPr>
    </w:p>
    <w:p w:rsidR="00DC1958" w:rsidRDefault="00DC1958" w:rsidP="00DC1958">
      <w:pPr>
        <w:autoSpaceDE w:val="0"/>
        <w:autoSpaceDN w:val="0"/>
        <w:adjustRightInd w:val="0"/>
        <w:ind w:left="851"/>
        <w:rPr>
          <w:sz w:val="24"/>
          <w:szCs w:val="24"/>
        </w:rPr>
      </w:pPr>
      <w:r>
        <w:rPr>
          <w:sz w:val="24"/>
          <w:szCs w:val="24"/>
        </w:rPr>
        <w:t>Bivirkningerne er opdelt efter hyppighed ud fra følgende konvention:</w:t>
      </w:r>
    </w:p>
    <w:p w:rsidR="00DC1958" w:rsidRDefault="00DC1958" w:rsidP="00DC1958">
      <w:pPr>
        <w:autoSpaceDE w:val="0"/>
        <w:autoSpaceDN w:val="0"/>
        <w:adjustRightInd w:val="0"/>
        <w:ind w:left="851"/>
        <w:rPr>
          <w:sz w:val="24"/>
          <w:szCs w:val="24"/>
        </w:rPr>
      </w:pPr>
      <w:r>
        <w:rPr>
          <w:sz w:val="24"/>
          <w:szCs w:val="24"/>
        </w:rPr>
        <w:t>Meget almindelig (≥1/10);</w:t>
      </w:r>
    </w:p>
    <w:p w:rsidR="00DC1958" w:rsidRDefault="00DC1958" w:rsidP="00DC1958">
      <w:pPr>
        <w:autoSpaceDE w:val="0"/>
        <w:autoSpaceDN w:val="0"/>
        <w:adjustRightInd w:val="0"/>
        <w:ind w:left="851"/>
        <w:rPr>
          <w:sz w:val="24"/>
          <w:szCs w:val="24"/>
        </w:rPr>
      </w:pPr>
      <w:r>
        <w:rPr>
          <w:sz w:val="24"/>
          <w:szCs w:val="24"/>
        </w:rPr>
        <w:t>Almindelig (≥1/100 til &lt;1/10);</w:t>
      </w:r>
    </w:p>
    <w:p w:rsidR="00DC1958" w:rsidRDefault="00DC1958" w:rsidP="00DC1958">
      <w:pPr>
        <w:autoSpaceDE w:val="0"/>
        <w:autoSpaceDN w:val="0"/>
        <w:adjustRightInd w:val="0"/>
        <w:ind w:left="851"/>
        <w:rPr>
          <w:sz w:val="24"/>
          <w:szCs w:val="24"/>
        </w:rPr>
      </w:pPr>
      <w:r>
        <w:rPr>
          <w:sz w:val="24"/>
          <w:szCs w:val="24"/>
        </w:rPr>
        <w:t>Ikke almindelig (≥1/1.000 til &lt;1/100);</w:t>
      </w:r>
    </w:p>
    <w:p w:rsidR="00DC1958" w:rsidRDefault="00DC1958" w:rsidP="00DC1958">
      <w:pPr>
        <w:autoSpaceDE w:val="0"/>
        <w:autoSpaceDN w:val="0"/>
        <w:adjustRightInd w:val="0"/>
        <w:ind w:left="851"/>
        <w:rPr>
          <w:sz w:val="24"/>
          <w:szCs w:val="24"/>
        </w:rPr>
      </w:pPr>
      <w:r>
        <w:rPr>
          <w:sz w:val="24"/>
          <w:szCs w:val="24"/>
        </w:rPr>
        <w:t>Sjælden (≥1/10.000 til &lt;1/1.000);</w:t>
      </w:r>
    </w:p>
    <w:p w:rsidR="00DC1958" w:rsidRDefault="00DC1958" w:rsidP="00DC1958">
      <w:pPr>
        <w:autoSpaceDE w:val="0"/>
        <w:autoSpaceDN w:val="0"/>
        <w:adjustRightInd w:val="0"/>
        <w:ind w:left="851"/>
        <w:rPr>
          <w:sz w:val="24"/>
          <w:szCs w:val="24"/>
        </w:rPr>
      </w:pPr>
      <w:r>
        <w:rPr>
          <w:sz w:val="24"/>
          <w:szCs w:val="24"/>
        </w:rPr>
        <w:t>Meget sjælden (&lt;1/10.000);</w:t>
      </w:r>
    </w:p>
    <w:p w:rsidR="00DC1958" w:rsidRDefault="00DC1958" w:rsidP="00DC1958">
      <w:pPr>
        <w:autoSpaceDE w:val="0"/>
        <w:autoSpaceDN w:val="0"/>
        <w:adjustRightInd w:val="0"/>
        <w:ind w:left="851"/>
        <w:rPr>
          <w:sz w:val="24"/>
          <w:szCs w:val="24"/>
        </w:rPr>
      </w:pPr>
      <w:r>
        <w:rPr>
          <w:sz w:val="24"/>
          <w:szCs w:val="24"/>
        </w:rPr>
        <w:t xml:space="preserve">Ikke kendt (kan ikke estimeres ud fra forhåndenværende data): baseret på spontane rapporter er der rapporteret bivirkninger efter kommerciel brug af </w:t>
      </w:r>
      <w:proofErr w:type="spellStart"/>
      <w:r>
        <w:rPr>
          <w:sz w:val="24"/>
          <w:szCs w:val="24"/>
        </w:rPr>
        <w:t>Vaxigriptetra</w:t>
      </w:r>
      <w:proofErr w:type="spellEnd"/>
      <w:r>
        <w:rPr>
          <w:sz w:val="24"/>
          <w:szCs w:val="24"/>
        </w:rPr>
        <w:t>. Da disse bivirkninger er indberettet frivilligt fra en population af ukendt størrelse, er det ikke muligt at estimere deres hyppighed.</w:t>
      </w:r>
    </w:p>
    <w:p w:rsidR="00DC1958" w:rsidRDefault="00DC1958" w:rsidP="00DC1958">
      <w:pPr>
        <w:autoSpaceDE w:val="0"/>
        <w:autoSpaceDN w:val="0"/>
        <w:adjustRightInd w:val="0"/>
        <w:ind w:left="851"/>
        <w:rPr>
          <w:sz w:val="24"/>
          <w:szCs w:val="24"/>
        </w:rPr>
      </w:pPr>
    </w:p>
    <w:p w:rsidR="00DC1958" w:rsidRDefault="00DC1958" w:rsidP="00DC1958">
      <w:pPr>
        <w:ind w:left="851"/>
        <w:rPr>
          <w:noProof/>
          <w:sz w:val="24"/>
          <w:szCs w:val="24"/>
        </w:rPr>
      </w:pPr>
      <w:r>
        <w:rPr>
          <w:noProof/>
          <w:sz w:val="24"/>
          <w:szCs w:val="24"/>
        </w:rPr>
        <w:t>Inden for hver frekvensgruppe er bivirkningerne opstillet efter, hvor alvorlige de er. De alvorligste er anført først.</w:t>
      </w:r>
    </w:p>
    <w:p w:rsidR="00DC1958" w:rsidRDefault="00DC1958" w:rsidP="00DC1958">
      <w:pPr>
        <w:autoSpaceDE w:val="0"/>
        <w:autoSpaceDN w:val="0"/>
        <w:adjustRightInd w:val="0"/>
        <w:ind w:left="851"/>
        <w:rPr>
          <w:sz w:val="24"/>
          <w:szCs w:val="24"/>
        </w:rPr>
      </w:pPr>
    </w:p>
    <w:p w:rsidR="00DC1958" w:rsidRDefault="00DC1958" w:rsidP="00DC1958">
      <w:pPr>
        <w:keepNext/>
        <w:ind w:left="851"/>
        <w:rPr>
          <w:i/>
          <w:noProof/>
          <w:sz w:val="24"/>
          <w:szCs w:val="24"/>
        </w:rPr>
      </w:pPr>
      <w:r>
        <w:rPr>
          <w:i/>
          <w:noProof/>
          <w:sz w:val="24"/>
          <w:szCs w:val="24"/>
        </w:rPr>
        <w:t>Voksne og ældre</w:t>
      </w:r>
    </w:p>
    <w:p w:rsidR="00DC1958" w:rsidRDefault="00DC1958" w:rsidP="00DC1958">
      <w:pPr>
        <w:keepNext/>
        <w:autoSpaceDE w:val="0"/>
        <w:autoSpaceDN w:val="0"/>
        <w:adjustRightInd w:val="0"/>
        <w:ind w:left="851"/>
        <w:rPr>
          <w:noProof/>
          <w:sz w:val="24"/>
          <w:szCs w:val="24"/>
        </w:rPr>
      </w:pPr>
    </w:p>
    <w:p w:rsidR="00DC1958" w:rsidRDefault="00DC1958" w:rsidP="00DC1958">
      <w:pPr>
        <w:autoSpaceDE w:val="0"/>
        <w:autoSpaceDN w:val="0"/>
        <w:adjustRightInd w:val="0"/>
        <w:ind w:left="851"/>
        <w:rPr>
          <w:noProof/>
          <w:sz w:val="24"/>
          <w:szCs w:val="24"/>
        </w:rPr>
      </w:pPr>
      <w:r>
        <w:rPr>
          <w:noProof/>
          <w:sz w:val="24"/>
          <w:szCs w:val="24"/>
        </w:rPr>
        <w:t>Sikkerhedsprofilen vist herunder er baseret på:</w:t>
      </w:r>
    </w:p>
    <w:p w:rsidR="00DC1958" w:rsidRDefault="00DC1958" w:rsidP="00DC1958">
      <w:pPr>
        <w:autoSpaceDE w:val="0"/>
        <w:autoSpaceDN w:val="0"/>
        <w:adjustRightInd w:val="0"/>
        <w:ind w:left="851"/>
        <w:rPr>
          <w:i/>
          <w:noProof/>
          <w:sz w:val="24"/>
          <w:szCs w:val="24"/>
        </w:rPr>
      </w:pPr>
      <w:r>
        <w:rPr>
          <w:noProof/>
          <w:sz w:val="24"/>
          <w:szCs w:val="24"/>
        </w:rPr>
        <w:t>-</w:t>
      </w:r>
      <w:r>
        <w:rPr>
          <w:noProof/>
          <w:sz w:val="24"/>
          <w:szCs w:val="24"/>
        </w:rPr>
        <w:tab/>
        <w:t xml:space="preserve">data fra </w:t>
      </w:r>
      <w:r>
        <w:rPr>
          <w:sz w:val="24"/>
          <w:szCs w:val="24"/>
        </w:rPr>
        <w:t>3040 voksne fra 18 til 60 år og 1392 ældre over 60 år</w:t>
      </w:r>
    </w:p>
    <w:p w:rsidR="00DC1958" w:rsidRDefault="00DC1958" w:rsidP="00DC1958">
      <w:pPr>
        <w:autoSpaceDE w:val="0"/>
        <w:autoSpaceDN w:val="0"/>
        <w:adjustRightInd w:val="0"/>
        <w:ind w:left="851"/>
        <w:rPr>
          <w:iCs/>
          <w:noProof/>
          <w:sz w:val="24"/>
          <w:szCs w:val="24"/>
        </w:rPr>
      </w:pPr>
      <w:r>
        <w:rPr>
          <w:noProof/>
          <w:sz w:val="24"/>
          <w:szCs w:val="24"/>
        </w:rPr>
        <w:t>-</w:t>
      </w:r>
      <w:r>
        <w:rPr>
          <w:i/>
          <w:noProof/>
          <w:sz w:val="24"/>
          <w:szCs w:val="24"/>
        </w:rPr>
        <w:tab/>
      </w:r>
      <w:r>
        <w:rPr>
          <w:iCs/>
          <w:noProof/>
          <w:sz w:val="24"/>
          <w:szCs w:val="24"/>
        </w:rPr>
        <w:t xml:space="preserve">data fra </w:t>
      </w:r>
      <w:r>
        <w:rPr>
          <w:rStyle w:val="trns-org-res"/>
          <w:sz w:val="24"/>
          <w:szCs w:val="24"/>
        </w:rPr>
        <w:t xml:space="preserve">overvågning efter markedsføring på verdensplan </w:t>
      </w:r>
      <w:r>
        <w:rPr>
          <w:rStyle w:val="trns-org-res"/>
          <w:sz w:val="24"/>
          <w:szCs w:val="24"/>
          <w:vertAlign w:val="superscript"/>
        </w:rPr>
        <w:t>(*)</w:t>
      </w:r>
      <w:r>
        <w:rPr>
          <w:rStyle w:val="trns-org-res"/>
          <w:sz w:val="24"/>
          <w:szCs w:val="24"/>
        </w:rPr>
        <w:t>.</w:t>
      </w:r>
    </w:p>
    <w:p w:rsidR="00DC1958" w:rsidRDefault="00DC1958" w:rsidP="00DC1958">
      <w:pPr>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0"/>
        <w:gridCol w:w="2168"/>
      </w:tblGrid>
      <w:tr w:rsidR="00DC1958" w:rsidTr="00DC1958">
        <w:tc>
          <w:tcPr>
            <w:tcW w:w="3874" w:type="pct"/>
            <w:tcBorders>
              <w:top w:val="single" w:sz="4" w:space="0" w:color="auto"/>
              <w:left w:val="single" w:sz="4" w:space="0" w:color="auto"/>
              <w:bottom w:val="single" w:sz="4" w:space="0" w:color="auto"/>
              <w:right w:val="single" w:sz="4" w:space="0" w:color="auto"/>
            </w:tcBorders>
            <w:shd w:val="clear" w:color="auto" w:fill="F2F2F2"/>
            <w:hideMark/>
          </w:tcPr>
          <w:p w:rsidR="00DC1958" w:rsidRDefault="00DC1958">
            <w:pPr>
              <w:ind w:left="29"/>
              <w:jc w:val="center"/>
              <w:rPr>
                <w:b/>
                <w:noProof/>
                <w:sz w:val="22"/>
                <w:szCs w:val="22"/>
              </w:rPr>
            </w:pPr>
            <w:r>
              <w:rPr>
                <w:b/>
                <w:noProof/>
                <w:sz w:val="22"/>
                <w:szCs w:val="22"/>
              </w:rPr>
              <w:t>BIVIRKNINGER</w:t>
            </w:r>
          </w:p>
        </w:tc>
        <w:tc>
          <w:tcPr>
            <w:tcW w:w="1126" w:type="pct"/>
            <w:tcBorders>
              <w:top w:val="single" w:sz="4" w:space="0" w:color="auto"/>
              <w:left w:val="single" w:sz="4" w:space="0" w:color="auto"/>
              <w:bottom w:val="single" w:sz="4" w:space="0" w:color="auto"/>
              <w:right w:val="single" w:sz="4" w:space="0" w:color="auto"/>
            </w:tcBorders>
            <w:shd w:val="clear" w:color="auto" w:fill="F2F2F2"/>
            <w:hideMark/>
          </w:tcPr>
          <w:p w:rsidR="00DC1958" w:rsidRDefault="00DC1958">
            <w:pPr>
              <w:ind w:left="29"/>
              <w:rPr>
                <w:b/>
                <w:noProof/>
                <w:sz w:val="22"/>
                <w:szCs w:val="22"/>
              </w:rPr>
            </w:pPr>
            <w:r>
              <w:rPr>
                <w:b/>
                <w:noProof/>
                <w:sz w:val="22"/>
                <w:szCs w:val="22"/>
              </w:rPr>
              <w:t>HYPPIGHED</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noProof/>
                <w:sz w:val="22"/>
                <w:szCs w:val="22"/>
              </w:rPr>
            </w:pPr>
            <w:r>
              <w:rPr>
                <w:b/>
                <w:bCs/>
                <w:i/>
                <w:iCs/>
                <w:sz w:val="22"/>
                <w:szCs w:val="22"/>
                <w:lang w:eastAsia="fr-FR"/>
              </w:rPr>
              <w:t>Blod- og lymfesystem</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Lymfadenopati </w:t>
            </w:r>
            <w:r>
              <w:rPr>
                <w:noProof/>
                <w:sz w:val="22"/>
                <w:szCs w:val="22"/>
                <w:vertAlign w:val="superscript"/>
              </w:rPr>
              <w:t>(1)</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sz w:val="22"/>
                <w:szCs w:val="22"/>
                <w:lang w:eastAsia="fr-FR"/>
              </w:rPr>
              <w:t>Ikke almindelig</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Immunsystemet</w:t>
            </w:r>
          </w:p>
        </w:tc>
      </w:tr>
      <w:tr w:rsidR="00DC1958" w:rsidTr="00DC1958">
        <w:trPr>
          <w:trHeight w:val="361"/>
        </w:trPr>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Hypersensitivitet </w:t>
            </w:r>
            <w:r>
              <w:rPr>
                <w:noProof/>
                <w:sz w:val="22"/>
                <w:szCs w:val="22"/>
                <w:vertAlign w:val="superscript"/>
              </w:rPr>
              <w:t>(1)</w:t>
            </w:r>
            <w:r>
              <w:rPr>
                <w:noProof/>
                <w:sz w:val="22"/>
                <w:szCs w:val="22"/>
              </w:rPr>
              <w:t>, allergiske reaktioner såsom angioødem</w:t>
            </w:r>
            <w:r>
              <w:rPr>
                <w:noProof/>
                <w:sz w:val="22"/>
                <w:szCs w:val="22"/>
                <w:vertAlign w:val="superscript"/>
              </w:rPr>
              <w:t>(1)</w:t>
            </w:r>
            <w:r>
              <w:rPr>
                <w:noProof/>
                <w:sz w:val="22"/>
                <w:szCs w:val="22"/>
              </w:rPr>
              <w:t>, allergisk dermatitis</w:t>
            </w:r>
            <w:r>
              <w:rPr>
                <w:noProof/>
                <w:sz w:val="22"/>
                <w:szCs w:val="22"/>
                <w:vertAlign w:val="superscript"/>
              </w:rPr>
              <w:t>(1)</w:t>
            </w:r>
            <w:r>
              <w:rPr>
                <w:noProof/>
                <w:sz w:val="22"/>
                <w:szCs w:val="22"/>
              </w:rPr>
              <w:t xml:space="preserve">, generaliseret kløe </w:t>
            </w:r>
            <w:r>
              <w:rPr>
                <w:noProof/>
                <w:sz w:val="22"/>
                <w:szCs w:val="22"/>
                <w:vertAlign w:val="superscript"/>
              </w:rPr>
              <w:t xml:space="preserve">(1), </w:t>
            </w:r>
            <w:r>
              <w:rPr>
                <w:noProof/>
                <w:sz w:val="22"/>
                <w:szCs w:val="22"/>
              </w:rPr>
              <w:t>urticaria</w:t>
            </w:r>
            <w:r>
              <w:rPr>
                <w:noProof/>
                <w:sz w:val="22"/>
                <w:szCs w:val="22"/>
                <w:vertAlign w:val="superscript"/>
              </w:rPr>
              <w:t xml:space="preserve"> (1)</w:t>
            </w:r>
            <w:r>
              <w:rPr>
                <w:noProof/>
                <w:sz w:val="22"/>
                <w:szCs w:val="22"/>
              </w:rPr>
              <w:t>,</w:t>
            </w:r>
            <w:r>
              <w:rPr>
                <w:noProof/>
                <w:sz w:val="22"/>
                <w:szCs w:val="22"/>
                <w:vertAlign w:val="superscript"/>
              </w:rPr>
              <w:t xml:space="preserve"> </w:t>
            </w:r>
            <w:r>
              <w:rPr>
                <w:noProof/>
                <w:sz w:val="22"/>
                <w:szCs w:val="22"/>
              </w:rPr>
              <w:t xml:space="preserve">kløe </w:t>
            </w:r>
            <w:r>
              <w:rPr>
                <w:noProof/>
                <w:sz w:val="22"/>
                <w:szCs w:val="22"/>
                <w:vertAlign w:val="superscript"/>
              </w:rPr>
              <w:t>(2)</w:t>
            </w:r>
            <w:r>
              <w:rPr>
                <w:noProof/>
                <w:sz w:val="22"/>
                <w:szCs w:val="22"/>
              </w:rPr>
              <w:t>, erytem</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r w:rsidR="00DC1958" w:rsidTr="00DC1958">
        <w:trPr>
          <w:trHeight w:val="361"/>
        </w:trPr>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Anafylaktiske reaktioner</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Ikke kendt*</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Nervesystemet</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Hovedpine</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Meget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Svimmelhed</w:t>
            </w:r>
            <w:r>
              <w:rPr>
                <w:noProof/>
                <w:sz w:val="22"/>
                <w:szCs w:val="22"/>
                <w:vertAlign w:val="superscript"/>
              </w:rPr>
              <w:t>(3)</w:t>
            </w:r>
            <w:r>
              <w:rPr>
                <w:noProof/>
                <w:sz w:val="22"/>
                <w:szCs w:val="22"/>
              </w:rPr>
              <w:t xml:space="preserve"> </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Ikke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Parestesi, døsighed, </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r w:rsidR="00DC1958" w:rsidTr="00DC1958">
        <w:tc>
          <w:tcPr>
            <w:tcW w:w="3874" w:type="pct"/>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bCs/>
                <w:i/>
                <w:iCs/>
                <w:sz w:val="22"/>
                <w:szCs w:val="22"/>
                <w:lang w:eastAsia="fr-FR"/>
              </w:rPr>
            </w:pPr>
            <w:proofErr w:type="spellStart"/>
            <w:r>
              <w:rPr>
                <w:b/>
                <w:bCs/>
                <w:i/>
                <w:iCs/>
                <w:sz w:val="22"/>
                <w:szCs w:val="22"/>
                <w:lang w:eastAsia="fr-FR"/>
              </w:rPr>
              <w:t>Vaskulære</w:t>
            </w:r>
            <w:proofErr w:type="spellEnd"/>
            <w:r>
              <w:rPr>
                <w:b/>
                <w:bCs/>
                <w:i/>
                <w:iCs/>
                <w:sz w:val="22"/>
                <w:szCs w:val="22"/>
                <w:lang w:eastAsia="fr-FR"/>
              </w:rPr>
              <w:t xml:space="preserve"> sygdomme</w:t>
            </w:r>
          </w:p>
        </w:tc>
        <w:tc>
          <w:tcPr>
            <w:tcW w:w="1126" w:type="pct"/>
            <w:tcBorders>
              <w:top w:val="single" w:sz="4" w:space="0" w:color="auto"/>
              <w:left w:val="single" w:sz="4" w:space="0" w:color="auto"/>
              <w:bottom w:val="single" w:sz="4" w:space="0" w:color="auto"/>
              <w:right w:val="single" w:sz="4" w:space="0" w:color="auto"/>
            </w:tcBorders>
            <w:shd w:val="clear" w:color="auto" w:fill="D9D9D9"/>
          </w:tcPr>
          <w:p w:rsidR="00DC1958" w:rsidRDefault="00DC1958">
            <w:pPr>
              <w:ind w:left="29"/>
              <w:rPr>
                <w:b/>
                <w:bCs/>
                <w:i/>
                <w:iCs/>
                <w:sz w:val="22"/>
                <w:szCs w:val="22"/>
                <w:lang w:eastAsia="fr-FR"/>
              </w:rPr>
            </w:pP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b/>
                <w:bCs/>
                <w:i/>
                <w:iCs/>
                <w:sz w:val="22"/>
                <w:szCs w:val="22"/>
                <w:lang w:eastAsia="fr-FR"/>
              </w:rPr>
            </w:pPr>
            <w:r>
              <w:rPr>
                <w:noProof/>
                <w:sz w:val="22"/>
                <w:szCs w:val="22"/>
              </w:rPr>
              <w:t>Hedeture</w:t>
            </w:r>
            <w:r>
              <w:rPr>
                <w:noProof/>
                <w:sz w:val="22"/>
                <w:szCs w:val="22"/>
                <w:vertAlign w:val="superscript"/>
              </w:rPr>
              <w:t>(4)</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b/>
                <w:bCs/>
                <w:i/>
                <w:iCs/>
                <w:sz w:val="22"/>
                <w:szCs w:val="22"/>
                <w:lang w:eastAsia="fr-FR"/>
              </w:rPr>
            </w:pPr>
            <w:r>
              <w:rPr>
                <w:noProof/>
                <w:sz w:val="22"/>
                <w:szCs w:val="22"/>
              </w:rPr>
              <w:t>Ikke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bCs/>
                <w:i/>
                <w:iCs/>
                <w:sz w:val="22"/>
                <w:szCs w:val="22"/>
                <w:lang w:eastAsia="fr-FR"/>
              </w:rPr>
            </w:pPr>
            <w:r>
              <w:rPr>
                <w:b/>
                <w:bCs/>
                <w:i/>
                <w:iCs/>
                <w:sz w:val="22"/>
                <w:szCs w:val="22"/>
                <w:lang w:eastAsia="fr-FR"/>
              </w:rPr>
              <w:t xml:space="preserve">Luftveje, thorax og </w:t>
            </w:r>
            <w:proofErr w:type="spellStart"/>
            <w:r>
              <w:rPr>
                <w:b/>
                <w:bCs/>
                <w:i/>
                <w:iCs/>
                <w:sz w:val="22"/>
                <w:szCs w:val="22"/>
                <w:lang w:eastAsia="fr-FR"/>
              </w:rPr>
              <w:t>mediastinum</w:t>
            </w:r>
            <w:proofErr w:type="spellEnd"/>
          </w:p>
        </w:tc>
        <w:tc>
          <w:tcPr>
            <w:tcW w:w="1126" w:type="pct"/>
            <w:tcBorders>
              <w:top w:val="single" w:sz="4" w:space="0" w:color="auto"/>
              <w:left w:val="single" w:sz="4" w:space="0" w:color="auto"/>
              <w:bottom w:val="single" w:sz="4" w:space="0" w:color="auto"/>
              <w:right w:val="single" w:sz="4" w:space="0" w:color="auto"/>
            </w:tcBorders>
            <w:shd w:val="clear" w:color="auto" w:fill="D9D9D9"/>
          </w:tcPr>
          <w:p w:rsidR="00DC1958" w:rsidRDefault="00DC1958">
            <w:pPr>
              <w:ind w:left="29"/>
              <w:rPr>
                <w:b/>
                <w:bCs/>
                <w:i/>
                <w:iCs/>
                <w:sz w:val="22"/>
                <w:szCs w:val="22"/>
                <w:lang w:eastAsia="fr-FR"/>
              </w:rPr>
            </w:pP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Dyspnø </w:t>
            </w:r>
            <w:r>
              <w:rPr>
                <w:noProof/>
                <w:sz w:val="22"/>
                <w:szCs w:val="22"/>
                <w:vertAlign w:val="superscript"/>
              </w:rPr>
              <w:t>(1)</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 xml:space="preserve">Mave-tarm-kanalen </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Diarré, kvalme </w:t>
            </w:r>
            <w:r>
              <w:rPr>
                <w:noProof/>
                <w:sz w:val="22"/>
                <w:szCs w:val="22"/>
                <w:vertAlign w:val="superscript"/>
              </w:rPr>
              <w:t>(5)</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Ikke almindelig</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Hud og subkutane væv</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Hyperhidrose</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r w:rsidR="00DC1958" w:rsidTr="00DC1958">
        <w:tc>
          <w:tcPr>
            <w:tcW w:w="3874" w:type="pct"/>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Knogler, led, muskler og bindevæv</w:t>
            </w:r>
          </w:p>
        </w:tc>
        <w:tc>
          <w:tcPr>
            <w:tcW w:w="1126" w:type="pct"/>
            <w:tcBorders>
              <w:top w:val="single" w:sz="4" w:space="0" w:color="auto"/>
              <w:left w:val="single" w:sz="4" w:space="0" w:color="auto"/>
              <w:bottom w:val="single" w:sz="4" w:space="0" w:color="auto"/>
              <w:right w:val="single" w:sz="4" w:space="0" w:color="auto"/>
            </w:tcBorders>
            <w:shd w:val="clear" w:color="auto" w:fill="D9D9D9"/>
          </w:tcPr>
          <w:p w:rsidR="00DC1958" w:rsidRDefault="00DC1958">
            <w:pPr>
              <w:ind w:left="29"/>
              <w:rPr>
                <w:b/>
                <w:noProof/>
                <w:sz w:val="22"/>
                <w:szCs w:val="22"/>
              </w:rPr>
            </w:pP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Myalgi</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Meget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Artralgi </w:t>
            </w:r>
            <w:r>
              <w:rPr>
                <w:noProof/>
                <w:sz w:val="22"/>
                <w:szCs w:val="22"/>
                <w:vertAlign w:val="superscript"/>
              </w:rPr>
              <w:t>(1)</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ind w:left="29"/>
              <w:rPr>
                <w:b/>
                <w:noProof/>
                <w:sz w:val="22"/>
                <w:szCs w:val="22"/>
              </w:rPr>
            </w:pPr>
            <w:r>
              <w:rPr>
                <w:b/>
                <w:bCs/>
                <w:i/>
                <w:iCs/>
                <w:sz w:val="22"/>
                <w:szCs w:val="22"/>
                <w:lang w:eastAsia="fr-FR"/>
              </w:rPr>
              <w:t>Almene symptomer og reaktioner på administrationsstedet</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 xml:space="preserve">Utilpashed </w:t>
            </w:r>
            <w:r>
              <w:rPr>
                <w:noProof/>
                <w:sz w:val="22"/>
                <w:szCs w:val="22"/>
                <w:vertAlign w:val="superscript"/>
              </w:rPr>
              <w:t>(6)</w:t>
            </w:r>
          </w:p>
          <w:p w:rsidR="00DC1958" w:rsidRDefault="00DC1958">
            <w:pPr>
              <w:ind w:left="29"/>
              <w:rPr>
                <w:noProof/>
                <w:sz w:val="22"/>
                <w:szCs w:val="22"/>
              </w:rPr>
            </w:pPr>
            <w:r>
              <w:rPr>
                <w:noProof/>
                <w:sz w:val="22"/>
                <w:szCs w:val="22"/>
              </w:rPr>
              <w:t>Smerter på injektionsstedet</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Meget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jc w:val="both"/>
              <w:rPr>
                <w:noProof/>
                <w:sz w:val="22"/>
                <w:szCs w:val="22"/>
              </w:rPr>
            </w:pPr>
            <w:r>
              <w:rPr>
                <w:noProof/>
                <w:sz w:val="22"/>
                <w:szCs w:val="22"/>
              </w:rPr>
              <w:t xml:space="preserve">Kulderystelser, feber </w:t>
            </w:r>
            <w:r>
              <w:rPr>
                <w:noProof/>
                <w:sz w:val="22"/>
                <w:szCs w:val="22"/>
                <w:vertAlign w:val="superscript"/>
              </w:rPr>
              <w:t>(2)</w:t>
            </w:r>
          </w:p>
          <w:p w:rsidR="00DC1958" w:rsidRDefault="00DC1958">
            <w:pPr>
              <w:ind w:left="29"/>
              <w:jc w:val="both"/>
              <w:rPr>
                <w:noProof/>
                <w:sz w:val="22"/>
                <w:szCs w:val="22"/>
              </w:rPr>
            </w:pPr>
            <w:r>
              <w:rPr>
                <w:noProof/>
                <w:sz w:val="22"/>
                <w:szCs w:val="22"/>
              </w:rPr>
              <w:t>Erytem på injektionsstedet, hævelse på injektionsstedet, induration på injektionsstedet</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jc w:val="both"/>
              <w:rPr>
                <w:noProof/>
                <w:sz w:val="22"/>
                <w:szCs w:val="22"/>
              </w:rPr>
            </w:pPr>
            <w:r>
              <w:rPr>
                <w:noProof/>
                <w:sz w:val="22"/>
                <w:szCs w:val="22"/>
              </w:rPr>
              <w:t>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Træthed</w:t>
            </w:r>
          </w:p>
          <w:p w:rsidR="00DC1958" w:rsidRDefault="00DC1958">
            <w:pPr>
              <w:ind w:left="29"/>
              <w:rPr>
                <w:noProof/>
                <w:sz w:val="22"/>
                <w:szCs w:val="22"/>
              </w:rPr>
            </w:pPr>
            <w:r>
              <w:rPr>
                <w:noProof/>
                <w:sz w:val="22"/>
                <w:szCs w:val="22"/>
              </w:rPr>
              <w:t>Ekkymose på injektionsstedet, kløe på injektionssstedet, varme på injektionsstedet</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Ikke almindelig</w:t>
            </w:r>
          </w:p>
        </w:tc>
      </w:tr>
      <w:tr w:rsidR="00DC1958" w:rsidTr="00DC1958">
        <w:tc>
          <w:tcPr>
            <w:tcW w:w="3874"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Asteni, influenzalignende sygdom</w:t>
            </w:r>
          </w:p>
          <w:p w:rsidR="00DC1958" w:rsidRDefault="00DC1958">
            <w:pPr>
              <w:ind w:left="29"/>
              <w:rPr>
                <w:noProof/>
                <w:sz w:val="22"/>
                <w:szCs w:val="22"/>
              </w:rPr>
            </w:pPr>
            <w:r>
              <w:rPr>
                <w:rFonts w:eastAsia="Calibri"/>
                <w:noProof/>
                <w:sz w:val="22"/>
                <w:szCs w:val="22"/>
              </w:rPr>
              <w:t xml:space="preserve">Ubehag </w:t>
            </w:r>
            <w:r>
              <w:rPr>
                <w:noProof/>
                <w:sz w:val="22"/>
                <w:szCs w:val="22"/>
              </w:rPr>
              <w:t xml:space="preserve">på injektionsstedet </w:t>
            </w:r>
            <w:r>
              <w:rPr>
                <w:noProof/>
                <w:sz w:val="22"/>
                <w:szCs w:val="22"/>
                <w:vertAlign w:val="superscript"/>
              </w:rPr>
              <w:t>(1)</w:t>
            </w:r>
          </w:p>
        </w:tc>
        <w:tc>
          <w:tcPr>
            <w:tcW w:w="1126" w:type="pct"/>
            <w:tcBorders>
              <w:top w:val="single" w:sz="4" w:space="0" w:color="auto"/>
              <w:left w:val="single" w:sz="4" w:space="0" w:color="auto"/>
              <w:bottom w:val="single" w:sz="4" w:space="0" w:color="auto"/>
              <w:right w:val="single" w:sz="4" w:space="0" w:color="auto"/>
            </w:tcBorders>
            <w:hideMark/>
          </w:tcPr>
          <w:p w:rsidR="00DC1958" w:rsidRDefault="00DC1958">
            <w:pPr>
              <w:ind w:left="29"/>
              <w:rPr>
                <w:noProof/>
                <w:sz w:val="22"/>
                <w:szCs w:val="22"/>
              </w:rPr>
            </w:pPr>
            <w:r>
              <w:rPr>
                <w:noProof/>
                <w:sz w:val="22"/>
                <w:szCs w:val="22"/>
              </w:rPr>
              <w:t>Sjælden</w:t>
            </w:r>
          </w:p>
        </w:tc>
      </w:tr>
    </w:tbl>
    <w:p w:rsidR="00DC1958" w:rsidRPr="00D673D8" w:rsidRDefault="00DC1958" w:rsidP="00DC1958">
      <w:pPr>
        <w:tabs>
          <w:tab w:val="left" w:pos="567"/>
        </w:tabs>
        <w:ind w:left="851" w:hanging="851"/>
        <w:rPr>
          <w:noProof/>
          <w:sz w:val="22"/>
          <w:szCs w:val="22"/>
        </w:rPr>
      </w:pPr>
      <w:r>
        <w:rPr>
          <w:noProof/>
          <w:sz w:val="24"/>
          <w:szCs w:val="24"/>
          <w:vertAlign w:val="superscript"/>
        </w:rPr>
        <w:t>(1)</w:t>
      </w:r>
      <w:r>
        <w:rPr>
          <w:noProof/>
          <w:sz w:val="24"/>
          <w:szCs w:val="24"/>
        </w:rPr>
        <w:t xml:space="preserve"> </w:t>
      </w:r>
      <w:r w:rsidRPr="00D673D8">
        <w:rPr>
          <w:noProof/>
          <w:sz w:val="22"/>
          <w:szCs w:val="22"/>
        </w:rPr>
        <w:t>Hos voksne</w:t>
      </w:r>
    </w:p>
    <w:p w:rsidR="00DC1958" w:rsidRPr="00D673D8" w:rsidRDefault="00DC1958" w:rsidP="00DC1958">
      <w:pPr>
        <w:tabs>
          <w:tab w:val="left" w:pos="567"/>
        </w:tabs>
        <w:ind w:left="851" w:hanging="851"/>
        <w:rPr>
          <w:noProof/>
          <w:sz w:val="22"/>
          <w:szCs w:val="22"/>
        </w:rPr>
      </w:pPr>
      <w:r w:rsidRPr="00D673D8">
        <w:rPr>
          <w:noProof/>
          <w:sz w:val="22"/>
          <w:szCs w:val="22"/>
          <w:vertAlign w:val="superscript"/>
        </w:rPr>
        <w:t>(2)</w:t>
      </w:r>
      <w:r w:rsidRPr="00D673D8">
        <w:rPr>
          <w:noProof/>
          <w:sz w:val="22"/>
          <w:szCs w:val="22"/>
        </w:rPr>
        <w:t xml:space="preserve"> Ikke almindelig hos ældre</w:t>
      </w:r>
    </w:p>
    <w:p w:rsidR="00DC1958" w:rsidRPr="00D673D8" w:rsidRDefault="00DC1958" w:rsidP="00DC1958">
      <w:pPr>
        <w:tabs>
          <w:tab w:val="left" w:pos="567"/>
        </w:tabs>
        <w:ind w:left="851" w:hanging="851"/>
        <w:rPr>
          <w:noProof/>
          <w:sz w:val="22"/>
          <w:szCs w:val="22"/>
        </w:rPr>
      </w:pPr>
      <w:r w:rsidRPr="00D673D8">
        <w:rPr>
          <w:noProof/>
          <w:sz w:val="22"/>
          <w:szCs w:val="22"/>
          <w:vertAlign w:val="superscript"/>
        </w:rPr>
        <w:t xml:space="preserve">(3) </w:t>
      </w:r>
      <w:r w:rsidRPr="00D673D8">
        <w:rPr>
          <w:noProof/>
          <w:sz w:val="22"/>
          <w:szCs w:val="22"/>
        </w:rPr>
        <w:t>Sjælden hos voksne</w:t>
      </w:r>
    </w:p>
    <w:p w:rsidR="00DC1958" w:rsidRPr="00D673D8" w:rsidRDefault="00DC1958" w:rsidP="00DC1958">
      <w:pPr>
        <w:tabs>
          <w:tab w:val="left" w:pos="567"/>
        </w:tabs>
        <w:ind w:left="851" w:hanging="851"/>
        <w:rPr>
          <w:noProof/>
          <w:color w:val="C00000"/>
          <w:sz w:val="22"/>
          <w:szCs w:val="22"/>
        </w:rPr>
      </w:pPr>
      <w:r w:rsidRPr="00D673D8">
        <w:rPr>
          <w:noProof/>
          <w:sz w:val="22"/>
          <w:szCs w:val="22"/>
          <w:vertAlign w:val="superscript"/>
        </w:rPr>
        <w:t xml:space="preserve">(4) </w:t>
      </w:r>
      <w:r w:rsidRPr="00D673D8">
        <w:rPr>
          <w:noProof/>
          <w:sz w:val="22"/>
          <w:szCs w:val="22"/>
        </w:rPr>
        <w:t>Hos ældre</w:t>
      </w:r>
      <w:r w:rsidRPr="00D673D8">
        <w:rPr>
          <w:noProof/>
          <w:color w:val="C00000"/>
          <w:sz w:val="22"/>
          <w:szCs w:val="22"/>
        </w:rPr>
        <w:tab/>
      </w:r>
    </w:p>
    <w:p w:rsidR="00DC1958" w:rsidRPr="00D673D8" w:rsidRDefault="00DC1958" w:rsidP="00DC1958">
      <w:pPr>
        <w:tabs>
          <w:tab w:val="left" w:pos="567"/>
        </w:tabs>
        <w:ind w:left="851" w:hanging="851"/>
        <w:rPr>
          <w:noProof/>
          <w:sz w:val="22"/>
          <w:szCs w:val="22"/>
        </w:rPr>
      </w:pPr>
      <w:r w:rsidRPr="00D673D8">
        <w:rPr>
          <w:noProof/>
          <w:sz w:val="22"/>
          <w:szCs w:val="22"/>
          <w:vertAlign w:val="superscript"/>
        </w:rPr>
        <w:t xml:space="preserve">(5) </w:t>
      </w:r>
      <w:r w:rsidRPr="00D673D8">
        <w:rPr>
          <w:noProof/>
          <w:sz w:val="22"/>
          <w:szCs w:val="22"/>
        </w:rPr>
        <w:t xml:space="preserve">Sjælden hos ældre </w:t>
      </w:r>
    </w:p>
    <w:p w:rsidR="00DC1958" w:rsidRPr="00D673D8" w:rsidRDefault="00DC1958" w:rsidP="00DC1958">
      <w:pPr>
        <w:tabs>
          <w:tab w:val="left" w:pos="567"/>
        </w:tabs>
        <w:ind w:left="851" w:hanging="851"/>
        <w:rPr>
          <w:noProof/>
          <w:sz w:val="22"/>
          <w:szCs w:val="22"/>
        </w:rPr>
      </w:pPr>
      <w:r w:rsidRPr="00D673D8">
        <w:rPr>
          <w:noProof/>
          <w:sz w:val="22"/>
          <w:szCs w:val="22"/>
          <w:vertAlign w:val="superscript"/>
        </w:rPr>
        <w:t>(6)</w:t>
      </w:r>
      <w:r w:rsidRPr="00D673D8">
        <w:rPr>
          <w:noProof/>
          <w:sz w:val="22"/>
          <w:szCs w:val="22"/>
        </w:rPr>
        <w:t xml:space="preserve"> Almindelig hos ældre </w:t>
      </w:r>
    </w:p>
    <w:p w:rsidR="00DC1958" w:rsidRDefault="00DC1958" w:rsidP="00DC1958">
      <w:pPr>
        <w:tabs>
          <w:tab w:val="left" w:pos="567"/>
        </w:tabs>
        <w:ind w:left="851" w:hanging="851"/>
        <w:rPr>
          <w:noProof/>
          <w:sz w:val="24"/>
          <w:szCs w:val="24"/>
        </w:rPr>
      </w:pPr>
    </w:p>
    <w:p w:rsidR="00DC1958" w:rsidRDefault="00DC1958" w:rsidP="00DC1958">
      <w:pPr>
        <w:rPr>
          <w:i/>
          <w:noProof/>
          <w:sz w:val="24"/>
          <w:szCs w:val="24"/>
        </w:rPr>
      </w:pPr>
      <w:r>
        <w:rPr>
          <w:i/>
          <w:noProof/>
          <w:sz w:val="24"/>
          <w:szCs w:val="24"/>
        </w:rPr>
        <w:t>Pædiatrisk population</w:t>
      </w:r>
    </w:p>
    <w:p w:rsidR="00DC1958" w:rsidRDefault="00DC1958" w:rsidP="00DC1958">
      <w:pPr>
        <w:rPr>
          <w:i/>
          <w:noProof/>
          <w:sz w:val="24"/>
          <w:szCs w:val="24"/>
        </w:rPr>
      </w:pPr>
    </w:p>
    <w:p w:rsidR="00DC1958" w:rsidRDefault="00DC1958" w:rsidP="00DC1958">
      <w:pPr>
        <w:rPr>
          <w:noProof/>
          <w:sz w:val="24"/>
          <w:szCs w:val="24"/>
        </w:rPr>
      </w:pPr>
      <w:r>
        <w:rPr>
          <w:noProof/>
          <w:sz w:val="24"/>
          <w:szCs w:val="24"/>
        </w:rPr>
        <w:t>Sikkerhedsprofilen præsenteret herunder er baseret på:</w:t>
      </w:r>
    </w:p>
    <w:p w:rsidR="00DC1958" w:rsidRDefault="00DC1958" w:rsidP="00DC1958">
      <w:pPr>
        <w:autoSpaceDE w:val="0"/>
        <w:autoSpaceDN w:val="0"/>
        <w:adjustRightInd w:val="0"/>
        <w:ind w:left="1304" w:hanging="453"/>
        <w:rPr>
          <w:color w:val="1F497D"/>
          <w:sz w:val="24"/>
          <w:szCs w:val="24"/>
        </w:rPr>
      </w:pPr>
      <w:r>
        <w:rPr>
          <w:noProof/>
          <w:sz w:val="24"/>
          <w:szCs w:val="24"/>
        </w:rPr>
        <w:t>-</w:t>
      </w:r>
      <w:r>
        <w:rPr>
          <w:noProof/>
          <w:sz w:val="24"/>
          <w:szCs w:val="24"/>
        </w:rPr>
        <w:tab/>
        <w:t xml:space="preserve">data fra </w:t>
      </w:r>
      <w:r>
        <w:rPr>
          <w:sz w:val="24"/>
          <w:szCs w:val="24"/>
        </w:rPr>
        <w:t xml:space="preserve">429 børn mellem 9 til 17 år, som modtog en dosis </w:t>
      </w:r>
      <w:r>
        <w:rPr>
          <w:noProof/>
          <w:sz w:val="24"/>
          <w:szCs w:val="24"/>
        </w:rPr>
        <w:t>Vaxigriptetra,</w:t>
      </w:r>
      <w:r>
        <w:rPr>
          <w:sz w:val="24"/>
          <w:szCs w:val="24"/>
        </w:rPr>
        <w:t xml:space="preserve"> og 884 børn fra 3 til 8 år, som modtog en eller to doser </w:t>
      </w:r>
      <w:r>
        <w:rPr>
          <w:noProof/>
          <w:sz w:val="24"/>
          <w:szCs w:val="24"/>
        </w:rPr>
        <w:t>Vaxigriptetra afhængig af deres anamnese for influenzavaccination</w:t>
      </w:r>
    </w:p>
    <w:p w:rsidR="00DC1958" w:rsidRDefault="00DC1958" w:rsidP="00DC1958">
      <w:pPr>
        <w:autoSpaceDE w:val="0"/>
        <w:autoSpaceDN w:val="0"/>
        <w:adjustRightInd w:val="0"/>
        <w:ind w:left="851"/>
        <w:rPr>
          <w:iCs/>
          <w:noProof/>
          <w:sz w:val="24"/>
          <w:szCs w:val="24"/>
        </w:rPr>
      </w:pPr>
      <w:r>
        <w:rPr>
          <w:rStyle w:val="trns-org-res"/>
        </w:rPr>
        <w:t>-</w:t>
      </w:r>
      <w:r>
        <w:rPr>
          <w:rStyle w:val="trns-org-res"/>
        </w:rPr>
        <w:tab/>
        <w:t xml:space="preserve">data fra </w:t>
      </w:r>
      <w:r>
        <w:rPr>
          <w:rStyle w:val="trns-org-res"/>
          <w:sz w:val="24"/>
          <w:szCs w:val="24"/>
        </w:rPr>
        <w:t xml:space="preserve">overvågning efter markedsføring på verdensplan </w:t>
      </w:r>
      <w:r>
        <w:rPr>
          <w:rStyle w:val="trns-org-res"/>
          <w:sz w:val="24"/>
          <w:szCs w:val="24"/>
          <w:vertAlign w:val="superscript"/>
        </w:rPr>
        <w:t>(*)</w:t>
      </w:r>
      <w:r>
        <w:rPr>
          <w:rStyle w:val="trns-org-res"/>
          <w:sz w:val="24"/>
          <w:szCs w:val="24"/>
        </w:rPr>
        <w:t>.</w:t>
      </w:r>
    </w:p>
    <w:p w:rsidR="00DC1958" w:rsidRDefault="00DC1958" w:rsidP="00DC1958">
      <w:pPr>
        <w:ind w:left="851" w:hanging="851"/>
        <w:rPr>
          <w:color w:val="1F497D"/>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3"/>
        <w:gridCol w:w="2815"/>
      </w:tblGrid>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F2F2F2"/>
            <w:hideMark/>
          </w:tcPr>
          <w:p w:rsidR="00DC1958" w:rsidRDefault="00DC1958">
            <w:pPr>
              <w:jc w:val="center"/>
              <w:rPr>
                <w:b/>
                <w:noProof/>
                <w:sz w:val="22"/>
                <w:szCs w:val="22"/>
              </w:rPr>
            </w:pPr>
            <w:r>
              <w:rPr>
                <w:b/>
                <w:noProof/>
                <w:sz w:val="22"/>
                <w:szCs w:val="22"/>
              </w:rPr>
              <w:t>BIVIRKNINGER</w:t>
            </w:r>
          </w:p>
        </w:tc>
        <w:tc>
          <w:tcPr>
            <w:tcW w:w="1462" w:type="pct"/>
            <w:tcBorders>
              <w:top w:val="single" w:sz="4" w:space="0" w:color="auto"/>
              <w:left w:val="single" w:sz="4" w:space="0" w:color="auto"/>
              <w:bottom w:val="single" w:sz="4" w:space="0" w:color="auto"/>
              <w:right w:val="single" w:sz="4" w:space="0" w:color="auto"/>
            </w:tcBorders>
            <w:shd w:val="clear" w:color="auto" w:fill="F2F2F2"/>
            <w:hideMark/>
          </w:tcPr>
          <w:p w:rsidR="00DC1958" w:rsidRDefault="00DC1958">
            <w:pPr>
              <w:jc w:val="center"/>
              <w:rPr>
                <w:b/>
                <w:noProof/>
                <w:sz w:val="22"/>
                <w:szCs w:val="22"/>
              </w:rPr>
            </w:pPr>
            <w:r>
              <w:rPr>
                <w:b/>
                <w:noProof/>
                <w:sz w:val="22"/>
                <w:szCs w:val="22"/>
              </w:rPr>
              <w:t>HYPPIGHED</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bCs/>
                <w:i/>
                <w:iCs/>
                <w:sz w:val="22"/>
                <w:szCs w:val="22"/>
                <w:lang w:eastAsia="fr-FR"/>
              </w:rPr>
            </w:pPr>
            <w:r>
              <w:rPr>
                <w:b/>
                <w:bCs/>
                <w:i/>
                <w:iCs/>
                <w:sz w:val="22"/>
                <w:szCs w:val="22"/>
                <w:lang w:eastAsia="fr-FR"/>
              </w:rPr>
              <w:t>Blod og lymfesystem</w:t>
            </w:r>
          </w:p>
        </w:tc>
      </w:tr>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bCs/>
                <w:i/>
                <w:iCs/>
                <w:sz w:val="22"/>
                <w:szCs w:val="22"/>
                <w:lang w:eastAsia="fr-FR"/>
              </w:rPr>
            </w:pPr>
            <w:r>
              <w:rPr>
                <w:noProof/>
                <w:sz w:val="22"/>
                <w:szCs w:val="22"/>
              </w:rPr>
              <w:t xml:space="preserve">Trombocytopeni </w:t>
            </w:r>
            <w:r>
              <w:rPr>
                <w:noProof/>
                <w:sz w:val="22"/>
                <w:szCs w:val="22"/>
                <w:vertAlign w:val="superscript"/>
              </w:rPr>
              <w:t>(1)</w:t>
            </w:r>
            <w:r>
              <w:rPr>
                <w:bCs/>
                <w:i/>
                <w:iCs/>
                <w:color w:val="C00000"/>
                <w:sz w:val="22"/>
                <w:szCs w:val="22"/>
                <w:lang w:eastAsia="fr-FR"/>
              </w:rPr>
              <w:t xml:space="preserve"> </w:t>
            </w:r>
          </w:p>
        </w:tc>
        <w:tc>
          <w:tcPr>
            <w:tcW w:w="1462"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bCs/>
                <w:i/>
                <w:iCs/>
                <w:sz w:val="22"/>
                <w:szCs w:val="22"/>
                <w:lang w:eastAsia="fr-FR"/>
              </w:rPr>
            </w:pPr>
            <w:r>
              <w:rPr>
                <w:noProof/>
                <w:sz w:val="22"/>
                <w:szCs w:val="22"/>
              </w:rPr>
              <w:t>Ikke almindelig</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b/>
                <w:bCs/>
                <w:i/>
                <w:iCs/>
                <w:sz w:val="22"/>
                <w:szCs w:val="22"/>
                <w:lang w:eastAsia="fr-FR"/>
              </w:rPr>
            </w:pPr>
            <w:r>
              <w:rPr>
                <w:b/>
                <w:bCs/>
                <w:i/>
                <w:iCs/>
                <w:sz w:val="22"/>
                <w:szCs w:val="22"/>
                <w:lang w:eastAsia="fr-FR"/>
              </w:rPr>
              <w:t>Immunsystemet</w:t>
            </w:r>
          </w:p>
        </w:tc>
      </w:tr>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noProof/>
                <w:sz w:val="22"/>
                <w:szCs w:val="22"/>
              </w:rPr>
            </w:pPr>
            <w:r>
              <w:rPr>
                <w:noProof/>
                <w:sz w:val="22"/>
                <w:szCs w:val="22"/>
              </w:rPr>
              <w:t>Allergiske reaktioner, inklusive anafylaktiske reaktioner</w:t>
            </w:r>
          </w:p>
        </w:tc>
        <w:tc>
          <w:tcPr>
            <w:tcW w:w="1462"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noProof/>
                <w:sz w:val="22"/>
                <w:szCs w:val="22"/>
              </w:rPr>
            </w:pPr>
            <w:r>
              <w:rPr>
                <w:noProof/>
                <w:sz w:val="22"/>
                <w:szCs w:val="22"/>
              </w:rPr>
              <w:t>Ikke kendt*</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bCs/>
                <w:i/>
                <w:iCs/>
                <w:sz w:val="22"/>
                <w:szCs w:val="22"/>
                <w:lang w:eastAsia="fr-FR"/>
              </w:rPr>
            </w:pPr>
            <w:r>
              <w:rPr>
                <w:b/>
                <w:bCs/>
                <w:i/>
                <w:iCs/>
                <w:sz w:val="22"/>
                <w:szCs w:val="22"/>
                <w:lang w:eastAsia="fr-FR"/>
              </w:rPr>
              <w:t>Psykiske forstyrrelser</w:t>
            </w:r>
          </w:p>
        </w:tc>
      </w:tr>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noProof/>
                <w:sz w:val="22"/>
                <w:szCs w:val="22"/>
              </w:rPr>
            </w:pPr>
            <w:r>
              <w:rPr>
                <w:noProof/>
                <w:sz w:val="22"/>
                <w:szCs w:val="22"/>
              </w:rPr>
              <w:t xml:space="preserve">Stønnen </w:t>
            </w:r>
            <w:r>
              <w:rPr>
                <w:noProof/>
                <w:sz w:val="22"/>
                <w:szCs w:val="22"/>
                <w:vertAlign w:val="superscript"/>
              </w:rPr>
              <w:t>(2)</w:t>
            </w:r>
            <w:r>
              <w:rPr>
                <w:noProof/>
                <w:sz w:val="22"/>
                <w:szCs w:val="22"/>
              </w:rPr>
              <w:t xml:space="preserve">, rastløshed </w:t>
            </w:r>
            <w:r>
              <w:rPr>
                <w:noProof/>
                <w:sz w:val="22"/>
                <w:szCs w:val="22"/>
                <w:vertAlign w:val="superscript"/>
              </w:rPr>
              <w:t>(2)</w:t>
            </w:r>
          </w:p>
        </w:tc>
        <w:tc>
          <w:tcPr>
            <w:tcW w:w="1462" w:type="pct"/>
            <w:tcBorders>
              <w:top w:val="single" w:sz="4" w:space="0" w:color="auto"/>
              <w:left w:val="single" w:sz="4" w:space="0" w:color="auto"/>
              <w:bottom w:val="single" w:sz="4" w:space="0" w:color="auto"/>
              <w:right w:val="single" w:sz="4" w:space="0" w:color="auto"/>
            </w:tcBorders>
            <w:shd w:val="clear" w:color="auto" w:fill="FFFFFF"/>
            <w:hideMark/>
          </w:tcPr>
          <w:p w:rsidR="00DC1958" w:rsidRDefault="00DC1958">
            <w:pPr>
              <w:rPr>
                <w:noProof/>
                <w:sz w:val="22"/>
                <w:szCs w:val="22"/>
              </w:rPr>
            </w:pPr>
            <w:r>
              <w:rPr>
                <w:noProof/>
                <w:sz w:val="22"/>
                <w:szCs w:val="22"/>
              </w:rPr>
              <w:t>Ikke almindelig</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noProof/>
                <w:sz w:val="22"/>
                <w:szCs w:val="22"/>
              </w:rPr>
            </w:pPr>
            <w:r>
              <w:rPr>
                <w:b/>
                <w:bCs/>
                <w:i/>
                <w:iCs/>
                <w:sz w:val="22"/>
                <w:szCs w:val="22"/>
                <w:lang w:eastAsia="fr-FR"/>
              </w:rPr>
              <w:t>Nervesystemet</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Hovedpine</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Meget 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 xml:space="preserve">Svimmelhed </w:t>
            </w:r>
            <w:r>
              <w:rPr>
                <w:noProof/>
                <w:sz w:val="22"/>
                <w:szCs w:val="22"/>
                <w:vertAlign w:val="superscript"/>
              </w:rPr>
              <w:t>(2)</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Ikke 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bCs/>
                <w:i/>
                <w:iCs/>
                <w:sz w:val="22"/>
                <w:szCs w:val="22"/>
                <w:lang w:eastAsia="fr-FR"/>
              </w:rPr>
            </w:pPr>
            <w:r>
              <w:rPr>
                <w:b/>
                <w:bCs/>
                <w:i/>
                <w:iCs/>
                <w:sz w:val="22"/>
                <w:szCs w:val="22"/>
                <w:lang w:eastAsia="fr-FR"/>
              </w:rPr>
              <w:t xml:space="preserve">Mave-tarm-kanalen </w:t>
            </w:r>
          </w:p>
        </w:tc>
        <w:tc>
          <w:tcPr>
            <w:tcW w:w="1462" w:type="pct"/>
            <w:tcBorders>
              <w:top w:val="single" w:sz="4" w:space="0" w:color="auto"/>
              <w:left w:val="single" w:sz="4" w:space="0" w:color="auto"/>
              <w:bottom w:val="single" w:sz="4" w:space="0" w:color="auto"/>
              <w:right w:val="single" w:sz="4" w:space="0" w:color="auto"/>
            </w:tcBorders>
            <w:shd w:val="clear" w:color="auto" w:fill="D9D9D9"/>
          </w:tcPr>
          <w:p w:rsidR="00DC1958" w:rsidRDefault="00DC1958">
            <w:pPr>
              <w:rPr>
                <w:b/>
                <w:bCs/>
                <w:i/>
                <w:iCs/>
                <w:sz w:val="22"/>
                <w:szCs w:val="22"/>
                <w:lang w:eastAsia="fr-FR"/>
              </w:rPr>
            </w:pP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 xml:space="preserve">Diarré, opkastning </w:t>
            </w:r>
            <w:r>
              <w:rPr>
                <w:noProof/>
                <w:sz w:val="22"/>
                <w:szCs w:val="22"/>
                <w:vertAlign w:val="superscript"/>
              </w:rPr>
              <w:t>(2)</w:t>
            </w:r>
            <w:r>
              <w:rPr>
                <w:noProof/>
                <w:sz w:val="22"/>
                <w:szCs w:val="22"/>
              </w:rPr>
              <w:t xml:space="preserve">, øvre abdominalsmerter </w:t>
            </w:r>
            <w:r>
              <w:rPr>
                <w:noProof/>
                <w:sz w:val="22"/>
                <w:szCs w:val="22"/>
                <w:vertAlign w:val="superscript"/>
              </w:rPr>
              <w:t>(2)</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Ikke 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noProof/>
                <w:sz w:val="22"/>
                <w:szCs w:val="22"/>
              </w:rPr>
            </w:pPr>
            <w:r>
              <w:rPr>
                <w:b/>
                <w:bCs/>
                <w:i/>
                <w:iCs/>
                <w:sz w:val="22"/>
                <w:szCs w:val="22"/>
                <w:lang w:eastAsia="fr-FR"/>
              </w:rPr>
              <w:t>Knogler, led, muskler og bindevæv</w:t>
            </w:r>
          </w:p>
        </w:tc>
        <w:tc>
          <w:tcPr>
            <w:tcW w:w="1462" w:type="pct"/>
            <w:tcBorders>
              <w:top w:val="single" w:sz="4" w:space="0" w:color="auto"/>
              <w:left w:val="single" w:sz="4" w:space="0" w:color="auto"/>
              <w:bottom w:val="single" w:sz="4" w:space="0" w:color="auto"/>
              <w:right w:val="single" w:sz="4" w:space="0" w:color="auto"/>
            </w:tcBorders>
            <w:shd w:val="clear" w:color="auto" w:fill="D9D9D9"/>
          </w:tcPr>
          <w:p w:rsidR="00DC1958" w:rsidRDefault="00DC1958">
            <w:pPr>
              <w:rPr>
                <w:b/>
                <w:noProof/>
                <w:sz w:val="22"/>
                <w:szCs w:val="22"/>
              </w:rPr>
            </w:pP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Myalgi</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Meget 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 xml:space="preserve">Artralgi </w:t>
            </w:r>
            <w:r>
              <w:rPr>
                <w:noProof/>
                <w:sz w:val="22"/>
                <w:szCs w:val="22"/>
                <w:vertAlign w:val="superscript"/>
              </w:rPr>
              <w:t>(2)</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Ikke almindelig</w:t>
            </w:r>
          </w:p>
        </w:tc>
      </w:tr>
      <w:tr w:rsidR="00DC1958" w:rsidTr="00DC1958">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Default="00DC1958">
            <w:pPr>
              <w:rPr>
                <w:b/>
                <w:noProof/>
                <w:sz w:val="22"/>
                <w:szCs w:val="22"/>
              </w:rPr>
            </w:pPr>
            <w:r>
              <w:rPr>
                <w:b/>
                <w:bCs/>
                <w:i/>
                <w:iCs/>
                <w:sz w:val="22"/>
                <w:szCs w:val="22"/>
                <w:lang w:eastAsia="fr-FR"/>
              </w:rPr>
              <w:t>Almene symptomer og reaktioner på administrationsstedet</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 xml:space="preserve">Utilpashed, skælven </w:t>
            </w:r>
            <w:r>
              <w:rPr>
                <w:noProof/>
                <w:sz w:val="22"/>
                <w:szCs w:val="22"/>
                <w:vertAlign w:val="superscript"/>
              </w:rPr>
              <w:t>(3)</w:t>
            </w:r>
          </w:p>
          <w:p w:rsidR="00DC1958" w:rsidRDefault="00DC1958">
            <w:pPr>
              <w:rPr>
                <w:noProof/>
                <w:sz w:val="22"/>
                <w:szCs w:val="22"/>
              </w:rPr>
            </w:pPr>
            <w:r>
              <w:rPr>
                <w:noProof/>
                <w:sz w:val="22"/>
                <w:szCs w:val="22"/>
              </w:rPr>
              <w:t xml:space="preserve">Smerter på injektionssted, hævelse på injektionssted, erythema på injektionsstedet </w:t>
            </w:r>
            <w:r>
              <w:rPr>
                <w:noProof/>
                <w:sz w:val="22"/>
                <w:szCs w:val="22"/>
                <w:vertAlign w:val="superscript"/>
              </w:rPr>
              <w:t>(3)</w:t>
            </w:r>
            <w:r>
              <w:rPr>
                <w:noProof/>
                <w:sz w:val="22"/>
                <w:szCs w:val="22"/>
              </w:rPr>
              <w:t xml:space="preserve">, induration på injektionsstedet </w:t>
            </w:r>
            <w:r>
              <w:rPr>
                <w:noProof/>
                <w:sz w:val="22"/>
                <w:szCs w:val="22"/>
                <w:vertAlign w:val="superscript"/>
              </w:rPr>
              <w:t>(3)</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Meget 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Feber</w:t>
            </w:r>
          </w:p>
          <w:p w:rsidR="00DC1958" w:rsidRDefault="00DC1958">
            <w:pPr>
              <w:rPr>
                <w:noProof/>
                <w:sz w:val="22"/>
                <w:szCs w:val="22"/>
              </w:rPr>
            </w:pPr>
            <w:r>
              <w:rPr>
                <w:noProof/>
                <w:sz w:val="22"/>
                <w:szCs w:val="22"/>
              </w:rPr>
              <w:t>Ekkymose på injektionsstedet</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Almindelig</w:t>
            </w:r>
          </w:p>
        </w:tc>
      </w:tr>
      <w:tr w:rsidR="00DC1958" w:rsidTr="00DC1958">
        <w:tc>
          <w:tcPr>
            <w:tcW w:w="3538"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 xml:space="preserve">Træthed </w:t>
            </w:r>
            <w:r>
              <w:rPr>
                <w:noProof/>
                <w:sz w:val="22"/>
                <w:szCs w:val="22"/>
                <w:vertAlign w:val="superscript"/>
              </w:rPr>
              <w:t>(2)</w:t>
            </w:r>
            <w:r>
              <w:rPr>
                <w:noProof/>
                <w:sz w:val="22"/>
                <w:szCs w:val="22"/>
              </w:rPr>
              <w:t>,</w:t>
            </w:r>
          </w:p>
          <w:p w:rsidR="00DC1958" w:rsidRDefault="00DC1958">
            <w:pPr>
              <w:rPr>
                <w:noProof/>
                <w:sz w:val="22"/>
                <w:szCs w:val="22"/>
              </w:rPr>
            </w:pPr>
            <w:r>
              <w:rPr>
                <w:noProof/>
                <w:sz w:val="22"/>
                <w:szCs w:val="22"/>
              </w:rPr>
              <w:t xml:space="preserve">Varme på injektionssted </w:t>
            </w:r>
            <w:r>
              <w:rPr>
                <w:noProof/>
                <w:sz w:val="22"/>
                <w:szCs w:val="22"/>
                <w:vertAlign w:val="superscript"/>
              </w:rPr>
              <w:t>(2)</w:t>
            </w:r>
            <w:r>
              <w:rPr>
                <w:noProof/>
                <w:sz w:val="22"/>
                <w:szCs w:val="22"/>
              </w:rPr>
              <w:t>, kløe på injektionssted</w:t>
            </w:r>
            <w:r>
              <w:rPr>
                <w:noProof/>
                <w:sz w:val="22"/>
                <w:szCs w:val="22"/>
                <w:vertAlign w:val="superscript"/>
              </w:rPr>
              <w:t xml:space="preserve"> (4)</w:t>
            </w:r>
          </w:p>
        </w:tc>
        <w:tc>
          <w:tcPr>
            <w:tcW w:w="1462" w:type="pct"/>
            <w:tcBorders>
              <w:top w:val="single" w:sz="4" w:space="0" w:color="auto"/>
              <w:left w:val="single" w:sz="4" w:space="0" w:color="auto"/>
              <w:bottom w:val="single" w:sz="4" w:space="0" w:color="auto"/>
              <w:right w:val="single" w:sz="4" w:space="0" w:color="auto"/>
            </w:tcBorders>
            <w:hideMark/>
          </w:tcPr>
          <w:p w:rsidR="00DC1958" w:rsidRDefault="00DC1958">
            <w:pPr>
              <w:rPr>
                <w:noProof/>
                <w:sz w:val="22"/>
                <w:szCs w:val="22"/>
              </w:rPr>
            </w:pPr>
            <w:r>
              <w:rPr>
                <w:noProof/>
                <w:sz w:val="22"/>
                <w:szCs w:val="22"/>
              </w:rPr>
              <w:t>Ikke almindelig</w:t>
            </w:r>
          </w:p>
        </w:tc>
      </w:tr>
    </w:tbl>
    <w:p w:rsidR="00DC1958" w:rsidRPr="00D673D8" w:rsidRDefault="00DC1958" w:rsidP="00DC1958">
      <w:pPr>
        <w:tabs>
          <w:tab w:val="left" w:pos="567"/>
          <w:tab w:val="left" w:pos="4395"/>
        </w:tabs>
        <w:ind w:left="851" w:hanging="851"/>
        <w:rPr>
          <w:noProof/>
          <w:sz w:val="22"/>
          <w:szCs w:val="22"/>
        </w:rPr>
      </w:pPr>
      <w:r>
        <w:rPr>
          <w:noProof/>
          <w:sz w:val="24"/>
          <w:szCs w:val="24"/>
          <w:vertAlign w:val="superscript"/>
        </w:rPr>
        <w:t>(1</w:t>
      </w:r>
      <w:r w:rsidRPr="00D673D8">
        <w:rPr>
          <w:noProof/>
          <w:sz w:val="22"/>
          <w:szCs w:val="22"/>
          <w:vertAlign w:val="superscript"/>
        </w:rPr>
        <w:t xml:space="preserve">) </w:t>
      </w:r>
      <w:r w:rsidRPr="00D673D8">
        <w:rPr>
          <w:noProof/>
          <w:sz w:val="22"/>
          <w:szCs w:val="22"/>
        </w:rPr>
        <w:t>Rapporteret hos et barn på 3 år</w:t>
      </w:r>
    </w:p>
    <w:p w:rsidR="00DC1958" w:rsidRPr="00D673D8" w:rsidRDefault="00DC1958" w:rsidP="00DC1958">
      <w:pPr>
        <w:tabs>
          <w:tab w:val="left" w:pos="567"/>
          <w:tab w:val="left" w:pos="4395"/>
        </w:tabs>
        <w:ind w:left="851" w:hanging="851"/>
        <w:rPr>
          <w:noProof/>
          <w:sz w:val="22"/>
          <w:szCs w:val="22"/>
        </w:rPr>
      </w:pPr>
      <w:r w:rsidRPr="00D673D8">
        <w:rPr>
          <w:noProof/>
          <w:sz w:val="22"/>
          <w:szCs w:val="22"/>
          <w:vertAlign w:val="superscript"/>
        </w:rPr>
        <w:t xml:space="preserve">(2) </w:t>
      </w:r>
      <w:r w:rsidRPr="00D673D8">
        <w:rPr>
          <w:noProof/>
          <w:sz w:val="22"/>
          <w:szCs w:val="22"/>
        </w:rPr>
        <w:t>Rapporteret hos børn fra 3 til 8 år gamle</w:t>
      </w:r>
    </w:p>
    <w:p w:rsidR="00DC1958" w:rsidRPr="00D673D8" w:rsidRDefault="00DC1958" w:rsidP="00DC1958">
      <w:pPr>
        <w:tabs>
          <w:tab w:val="left" w:pos="567"/>
          <w:tab w:val="left" w:pos="4395"/>
        </w:tabs>
        <w:ind w:left="851" w:hanging="851"/>
        <w:rPr>
          <w:noProof/>
          <w:sz w:val="22"/>
          <w:szCs w:val="22"/>
        </w:rPr>
      </w:pPr>
      <w:r w:rsidRPr="00D673D8">
        <w:rPr>
          <w:noProof/>
          <w:sz w:val="22"/>
          <w:szCs w:val="22"/>
          <w:vertAlign w:val="superscript"/>
        </w:rPr>
        <w:t xml:space="preserve">(3) </w:t>
      </w:r>
      <w:r w:rsidRPr="00D673D8">
        <w:rPr>
          <w:noProof/>
          <w:sz w:val="22"/>
          <w:szCs w:val="22"/>
        </w:rPr>
        <w:t>Almindelig hos børn fra 9 til 17 år gamle</w:t>
      </w:r>
    </w:p>
    <w:p w:rsidR="00DC1958" w:rsidRPr="00D673D8" w:rsidRDefault="00DC1958" w:rsidP="00DC1958">
      <w:pPr>
        <w:tabs>
          <w:tab w:val="left" w:pos="567"/>
          <w:tab w:val="left" w:pos="4395"/>
        </w:tabs>
        <w:ind w:left="851" w:hanging="851"/>
        <w:rPr>
          <w:noProof/>
          <w:sz w:val="22"/>
          <w:szCs w:val="22"/>
        </w:rPr>
      </w:pPr>
      <w:r w:rsidRPr="00D673D8">
        <w:rPr>
          <w:noProof/>
          <w:sz w:val="22"/>
          <w:szCs w:val="22"/>
          <w:vertAlign w:val="superscript"/>
        </w:rPr>
        <w:t xml:space="preserve">(4) </w:t>
      </w:r>
      <w:r w:rsidRPr="00D673D8">
        <w:rPr>
          <w:noProof/>
          <w:sz w:val="22"/>
          <w:szCs w:val="22"/>
        </w:rPr>
        <w:t>Rapporteret hos børn fra 9 til 17 år gamle</w:t>
      </w:r>
    </w:p>
    <w:p w:rsidR="00DC1958" w:rsidRDefault="00DC1958" w:rsidP="00DC1958">
      <w:pPr>
        <w:tabs>
          <w:tab w:val="left" w:pos="567"/>
          <w:tab w:val="left" w:pos="4395"/>
        </w:tabs>
        <w:ind w:left="851" w:hanging="851"/>
        <w:rPr>
          <w:noProof/>
          <w:sz w:val="24"/>
          <w:szCs w:val="24"/>
        </w:rPr>
      </w:pPr>
    </w:p>
    <w:p w:rsidR="00DC1958" w:rsidRDefault="00DC1958" w:rsidP="00DC1958">
      <w:pPr>
        <w:tabs>
          <w:tab w:val="left" w:pos="567"/>
          <w:tab w:val="left" w:pos="4395"/>
        </w:tabs>
        <w:rPr>
          <w:noProof/>
          <w:sz w:val="24"/>
          <w:szCs w:val="24"/>
        </w:rPr>
      </w:pPr>
      <w:r>
        <w:rPr>
          <w:noProof/>
          <w:sz w:val="24"/>
          <w:szCs w:val="24"/>
        </w:rPr>
        <w:t>Sikkerhedsprofilen præsenteret herunder er baseret på:</w:t>
      </w:r>
    </w:p>
    <w:p w:rsidR="00DC1958" w:rsidRDefault="00DC1958" w:rsidP="00DC1958">
      <w:pPr>
        <w:tabs>
          <w:tab w:val="left" w:pos="567"/>
          <w:tab w:val="left" w:pos="4395"/>
        </w:tabs>
        <w:rPr>
          <w:noProof/>
          <w:sz w:val="24"/>
          <w:szCs w:val="24"/>
        </w:rPr>
      </w:pPr>
      <w:r>
        <w:rPr>
          <w:noProof/>
          <w:sz w:val="24"/>
          <w:szCs w:val="24"/>
        </w:rPr>
        <w:t>-</w:t>
      </w:r>
      <w:r>
        <w:rPr>
          <w:noProof/>
          <w:sz w:val="24"/>
          <w:szCs w:val="24"/>
        </w:rPr>
        <w:tab/>
        <w:t xml:space="preserve">data fra </w:t>
      </w:r>
      <w:r>
        <w:rPr>
          <w:sz w:val="24"/>
          <w:szCs w:val="24"/>
        </w:rPr>
        <w:t xml:space="preserve">1614 børn fra 6 til 35 måneder, som modtog to doser </w:t>
      </w:r>
      <w:r>
        <w:rPr>
          <w:noProof/>
          <w:sz w:val="24"/>
          <w:szCs w:val="24"/>
        </w:rPr>
        <w:t>Vaxigriptetra</w:t>
      </w:r>
    </w:p>
    <w:p w:rsidR="00DC1958" w:rsidRDefault="00DC1958" w:rsidP="00DC1958">
      <w:pPr>
        <w:tabs>
          <w:tab w:val="left" w:pos="567"/>
          <w:tab w:val="left" w:pos="4395"/>
        </w:tabs>
        <w:rPr>
          <w:noProof/>
          <w:sz w:val="24"/>
          <w:szCs w:val="24"/>
        </w:rPr>
      </w:pPr>
      <w:r>
        <w:rPr>
          <w:noProof/>
          <w:sz w:val="24"/>
          <w:szCs w:val="24"/>
        </w:rPr>
        <w:t>-</w:t>
      </w:r>
      <w:r>
        <w:rPr>
          <w:noProof/>
          <w:sz w:val="24"/>
          <w:szCs w:val="24"/>
        </w:rPr>
        <w:tab/>
      </w:r>
      <w:r>
        <w:rPr>
          <w:rStyle w:val="trns-org-res"/>
        </w:rPr>
        <w:t xml:space="preserve">data fra </w:t>
      </w:r>
      <w:r>
        <w:rPr>
          <w:rStyle w:val="trns-org-res"/>
          <w:sz w:val="24"/>
          <w:szCs w:val="24"/>
        </w:rPr>
        <w:t xml:space="preserve">overvågning efter markedsføring på verdensplan </w:t>
      </w:r>
      <w:r>
        <w:rPr>
          <w:rStyle w:val="trns-org-res"/>
          <w:sz w:val="24"/>
          <w:szCs w:val="24"/>
          <w:vertAlign w:val="superscript"/>
        </w:rPr>
        <w:t>(*)</w:t>
      </w:r>
      <w:r>
        <w:rPr>
          <w:rStyle w:val="trns-org-res"/>
          <w:sz w:val="24"/>
          <w:szCs w:val="24"/>
        </w:rPr>
        <w:t>.</w:t>
      </w:r>
    </w:p>
    <w:p w:rsidR="00DC1958" w:rsidRDefault="00DC1958" w:rsidP="00DC1958">
      <w:pPr>
        <w:tabs>
          <w:tab w:val="left" w:pos="567"/>
          <w:tab w:val="left" w:pos="4395"/>
        </w:tabs>
        <w:rPr>
          <w:noProof/>
          <w:sz w:val="24"/>
          <w:szCs w:val="24"/>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1691"/>
      </w:tblGrid>
      <w:tr w:rsidR="00DC1958" w:rsidTr="0049043E">
        <w:tc>
          <w:tcPr>
            <w:tcW w:w="4091" w:type="pct"/>
            <w:tcBorders>
              <w:top w:val="single" w:sz="4" w:space="0" w:color="auto"/>
              <w:left w:val="single" w:sz="4" w:space="0" w:color="auto"/>
              <w:bottom w:val="single" w:sz="4" w:space="0" w:color="auto"/>
              <w:right w:val="single" w:sz="4" w:space="0" w:color="auto"/>
            </w:tcBorders>
            <w:shd w:val="clear" w:color="auto" w:fill="F2F2F2"/>
            <w:hideMark/>
          </w:tcPr>
          <w:p w:rsidR="00DC1958" w:rsidRPr="0049043E" w:rsidRDefault="00DC1958" w:rsidP="00D673D8">
            <w:pPr>
              <w:jc w:val="center"/>
              <w:rPr>
                <w:rFonts w:eastAsia="Calibri"/>
                <w:b/>
                <w:noProof/>
                <w:sz w:val="22"/>
                <w:szCs w:val="22"/>
              </w:rPr>
            </w:pPr>
            <w:r w:rsidRPr="0049043E">
              <w:rPr>
                <w:b/>
                <w:noProof/>
                <w:sz w:val="22"/>
                <w:szCs w:val="22"/>
              </w:rPr>
              <w:t>BIVIRKNINGER</w:t>
            </w:r>
          </w:p>
        </w:tc>
        <w:tc>
          <w:tcPr>
            <w:tcW w:w="909" w:type="pct"/>
            <w:tcBorders>
              <w:top w:val="single" w:sz="4" w:space="0" w:color="auto"/>
              <w:left w:val="single" w:sz="4" w:space="0" w:color="auto"/>
              <w:bottom w:val="single" w:sz="4" w:space="0" w:color="auto"/>
              <w:right w:val="single" w:sz="4" w:space="0" w:color="auto"/>
            </w:tcBorders>
            <w:shd w:val="clear" w:color="auto" w:fill="F2F2F2"/>
            <w:hideMark/>
          </w:tcPr>
          <w:p w:rsidR="00DC1958" w:rsidRPr="0049043E" w:rsidRDefault="00DC1958" w:rsidP="00D673D8">
            <w:pPr>
              <w:rPr>
                <w:rFonts w:eastAsia="Calibri"/>
                <w:b/>
                <w:noProof/>
                <w:sz w:val="22"/>
                <w:szCs w:val="22"/>
              </w:rPr>
            </w:pPr>
            <w:r w:rsidRPr="0049043E">
              <w:rPr>
                <w:b/>
                <w:noProof/>
                <w:sz w:val="22"/>
                <w:szCs w:val="22"/>
              </w:rPr>
              <w:t>HYPPIGHED</w:t>
            </w:r>
          </w:p>
        </w:tc>
      </w:tr>
      <w:tr w:rsidR="00DC1958" w:rsidTr="0049043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Pr="0049043E" w:rsidRDefault="00DC1958" w:rsidP="00D673D8">
            <w:pPr>
              <w:rPr>
                <w:rFonts w:eastAsia="Calibri"/>
                <w:b/>
                <w:noProof/>
                <w:sz w:val="22"/>
                <w:szCs w:val="22"/>
              </w:rPr>
            </w:pPr>
            <w:r w:rsidRPr="0049043E">
              <w:rPr>
                <w:rFonts w:eastAsia="Calibri"/>
                <w:b/>
                <w:bCs/>
                <w:i/>
                <w:iCs/>
                <w:sz w:val="22"/>
                <w:szCs w:val="22"/>
                <w:lang w:eastAsia="fr-FR"/>
              </w:rPr>
              <w:t>Immunsystemet</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rFonts w:eastAsia="Calibri"/>
                <w:noProof/>
                <w:sz w:val="22"/>
                <w:szCs w:val="22"/>
              </w:rPr>
              <w:t xml:space="preserve">Hypersensitivitet </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sz w:val="22"/>
                <w:szCs w:val="22"/>
              </w:rPr>
              <w:t>Ikke almindelig</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 xml:space="preserve">Allergiske reaktioner som generaliseret pruritus, papulær udslæt </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sz w:val="22"/>
                <w:szCs w:val="22"/>
              </w:rPr>
              <w:t>Sj</w:t>
            </w:r>
            <w:r w:rsidRPr="0049043E">
              <w:rPr>
                <w:sz w:val="22"/>
                <w:szCs w:val="22"/>
                <w:lang w:val="el-GR"/>
              </w:rPr>
              <w:t>æ</w:t>
            </w:r>
            <w:proofErr w:type="spellStart"/>
            <w:r w:rsidRPr="0049043E">
              <w:rPr>
                <w:sz w:val="22"/>
                <w:szCs w:val="22"/>
              </w:rPr>
              <w:t>lden</w:t>
            </w:r>
            <w:proofErr w:type="spellEnd"/>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Anafylaktiske reaktioner</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sz w:val="22"/>
                <w:szCs w:val="22"/>
              </w:rPr>
            </w:pPr>
            <w:r w:rsidRPr="0049043E">
              <w:rPr>
                <w:sz w:val="22"/>
                <w:szCs w:val="22"/>
              </w:rPr>
              <w:t>Ikke kendt*</w:t>
            </w:r>
          </w:p>
        </w:tc>
      </w:tr>
      <w:tr w:rsidR="00DC1958" w:rsidTr="0049043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Pr="0049043E" w:rsidRDefault="00DC1958" w:rsidP="00D673D8">
            <w:pPr>
              <w:keepNext/>
              <w:keepLines/>
              <w:rPr>
                <w:rFonts w:eastAsia="Calibri"/>
                <w:b/>
                <w:noProof/>
                <w:sz w:val="22"/>
                <w:szCs w:val="22"/>
              </w:rPr>
            </w:pPr>
            <w:r w:rsidRPr="0049043E">
              <w:rPr>
                <w:rFonts w:eastAsia="Calibri"/>
                <w:b/>
                <w:bCs/>
                <w:i/>
                <w:iCs/>
                <w:sz w:val="22"/>
                <w:szCs w:val="22"/>
                <w:lang w:eastAsia="fr-FR"/>
              </w:rPr>
              <w:t>Nervesystemet</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 xml:space="preserve">Hovedpine </w:t>
            </w:r>
            <w:r w:rsidRPr="0049043E">
              <w:rPr>
                <w:rFonts w:eastAsia="Calibri"/>
                <w:noProof/>
                <w:sz w:val="22"/>
                <w:szCs w:val="22"/>
                <w:vertAlign w:val="superscript"/>
              </w:rPr>
              <w:t>(1)</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sz w:val="22"/>
                <w:szCs w:val="22"/>
              </w:rPr>
              <w:t>Meget almindelig</w:t>
            </w:r>
          </w:p>
        </w:tc>
      </w:tr>
      <w:tr w:rsidR="00DC1958" w:rsidTr="0049043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Pr="0049043E" w:rsidRDefault="00DC1958" w:rsidP="00D673D8">
            <w:pPr>
              <w:rPr>
                <w:rFonts w:eastAsia="Calibri"/>
                <w:b/>
                <w:bCs/>
                <w:i/>
                <w:iCs/>
                <w:sz w:val="22"/>
                <w:szCs w:val="22"/>
                <w:lang w:eastAsia="fr-FR"/>
              </w:rPr>
            </w:pPr>
            <w:r w:rsidRPr="0049043E">
              <w:rPr>
                <w:rFonts w:eastAsia="Calibri"/>
                <w:b/>
                <w:bCs/>
                <w:i/>
                <w:iCs/>
                <w:sz w:val="22"/>
                <w:szCs w:val="22"/>
                <w:lang w:eastAsia="fr-FR"/>
              </w:rPr>
              <w:t xml:space="preserve">Mave-tarm-kanalen  </w:t>
            </w:r>
            <w:r w:rsidRPr="0049043E">
              <w:rPr>
                <w:rFonts w:eastAsia="Calibri"/>
                <w:b/>
                <w:bCs/>
                <w:i/>
                <w:iCs/>
                <w:sz w:val="22"/>
                <w:szCs w:val="22"/>
                <w:lang w:val="el-GR" w:eastAsia="fr-FR"/>
              </w:rPr>
              <w:t xml:space="preserve"> </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rFonts w:eastAsia="Calibri"/>
                <w:noProof/>
                <w:sz w:val="22"/>
                <w:szCs w:val="22"/>
              </w:rPr>
              <w:t xml:space="preserve">Opkastning </w:t>
            </w:r>
            <w:r w:rsidRPr="0049043E">
              <w:rPr>
                <w:rFonts w:eastAsia="Calibri"/>
                <w:noProof/>
                <w:sz w:val="22"/>
                <w:szCs w:val="22"/>
                <w:vertAlign w:val="superscript"/>
              </w:rPr>
              <w:t>(2)</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sz w:val="22"/>
                <w:szCs w:val="22"/>
              </w:rPr>
              <w:t>Meget almindelig</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 xml:space="preserve">Diarré </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sz w:val="22"/>
                <w:szCs w:val="22"/>
              </w:rPr>
              <w:t>Ikke almindelig</w:t>
            </w:r>
          </w:p>
        </w:tc>
      </w:tr>
      <w:tr w:rsidR="00DC1958" w:rsidTr="0049043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Pr="0049043E" w:rsidRDefault="00DC1958" w:rsidP="00D673D8">
            <w:pPr>
              <w:rPr>
                <w:rFonts w:eastAsia="Calibri"/>
                <w:b/>
                <w:noProof/>
                <w:sz w:val="22"/>
                <w:szCs w:val="22"/>
              </w:rPr>
            </w:pPr>
            <w:r w:rsidRPr="0049043E">
              <w:rPr>
                <w:rFonts w:eastAsia="Calibri"/>
                <w:b/>
                <w:bCs/>
                <w:i/>
                <w:iCs/>
                <w:sz w:val="22"/>
                <w:szCs w:val="22"/>
                <w:lang w:eastAsia="fr-FR"/>
              </w:rPr>
              <w:t>Knogler, led, muskler og bindevæv</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 xml:space="preserve">Myalgi </w:t>
            </w:r>
            <w:r w:rsidRPr="0049043E">
              <w:rPr>
                <w:rFonts w:eastAsia="Calibri"/>
                <w:noProof/>
                <w:sz w:val="22"/>
                <w:szCs w:val="22"/>
                <w:vertAlign w:val="superscript"/>
              </w:rPr>
              <w:t>(3)</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sz w:val="22"/>
                <w:szCs w:val="22"/>
              </w:rPr>
              <w:t>Meget almindelig</w:t>
            </w:r>
          </w:p>
        </w:tc>
      </w:tr>
      <w:tr w:rsidR="00DC1958" w:rsidTr="0049043E">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rsidR="00DC1958" w:rsidRPr="0049043E" w:rsidRDefault="00DC1958" w:rsidP="00D673D8">
            <w:pPr>
              <w:rPr>
                <w:rFonts w:eastAsia="Calibri"/>
                <w:b/>
                <w:noProof/>
                <w:sz w:val="22"/>
                <w:szCs w:val="22"/>
              </w:rPr>
            </w:pPr>
            <w:r w:rsidRPr="0049043E">
              <w:rPr>
                <w:rFonts w:eastAsia="Calibri"/>
                <w:b/>
                <w:bCs/>
                <w:i/>
                <w:iCs/>
                <w:sz w:val="22"/>
                <w:szCs w:val="22"/>
                <w:lang w:eastAsia="fr-FR"/>
              </w:rPr>
              <w:t>Almene symptomer og reaktioner på administrationsstedet</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rFonts w:eastAsia="Calibri"/>
                <w:noProof/>
                <w:sz w:val="22"/>
                <w:szCs w:val="22"/>
              </w:rPr>
              <w:t>I</w:t>
            </w:r>
            <w:proofErr w:type="spellStart"/>
            <w:r w:rsidRPr="0049043E">
              <w:rPr>
                <w:sz w:val="22"/>
                <w:szCs w:val="22"/>
              </w:rPr>
              <w:t>rritabilitet</w:t>
            </w:r>
            <w:proofErr w:type="spellEnd"/>
            <w:r w:rsidRPr="0049043E">
              <w:rPr>
                <w:rFonts w:eastAsia="Calibri"/>
                <w:noProof/>
                <w:sz w:val="22"/>
                <w:szCs w:val="22"/>
              </w:rPr>
              <w:t xml:space="preserve"> </w:t>
            </w:r>
            <w:r w:rsidRPr="0049043E">
              <w:rPr>
                <w:rFonts w:eastAsia="Calibri"/>
                <w:noProof/>
                <w:sz w:val="22"/>
                <w:szCs w:val="22"/>
                <w:vertAlign w:val="superscript"/>
              </w:rPr>
              <w:t>(4)</w:t>
            </w:r>
            <w:r w:rsidRPr="0049043E">
              <w:rPr>
                <w:rFonts w:eastAsia="Calibri"/>
                <w:noProof/>
                <w:sz w:val="22"/>
                <w:szCs w:val="22"/>
              </w:rPr>
              <w:t xml:space="preserve">, </w:t>
            </w:r>
            <w:r w:rsidRPr="0049043E">
              <w:rPr>
                <w:sz w:val="22"/>
                <w:szCs w:val="22"/>
              </w:rPr>
              <w:t xml:space="preserve">appetitløshed </w:t>
            </w:r>
            <w:r w:rsidRPr="0049043E">
              <w:rPr>
                <w:rFonts w:eastAsia="Calibri"/>
                <w:noProof/>
                <w:sz w:val="22"/>
                <w:szCs w:val="22"/>
                <w:vertAlign w:val="superscript"/>
              </w:rPr>
              <w:t>(4)</w:t>
            </w:r>
            <w:r w:rsidRPr="0049043E">
              <w:rPr>
                <w:rFonts w:eastAsia="Calibri"/>
                <w:noProof/>
                <w:sz w:val="22"/>
                <w:szCs w:val="22"/>
              </w:rPr>
              <w:t xml:space="preserve">, </w:t>
            </w:r>
            <w:r w:rsidRPr="0049043E">
              <w:rPr>
                <w:sz w:val="22"/>
                <w:szCs w:val="22"/>
              </w:rPr>
              <w:t xml:space="preserve">unormal gråd </w:t>
            </w:r>
            <w:r w:rsidRPr="0049043E">
              <w:rPr>
                <w:rFonts w:eastAsia="Calibri"/>
                <w:noProof/>
                <w:sz w:val="22"/>
                <w:szCs w:val="22"/>
                <w:vertAlign w:val="superscript"/>
              </w:rPr>
              <w:t>(5)</w:t>
            </w:r>
            <w:r w:rsidRPr="0049043E">
              <w:rPr>
                <w:rFonts w:eastAsia="Calibri"/>
                <w:noProof/>
                <w:sz w:val="22"/>
                <w:szCs w:val="22"/>
              </w:rPr>
              <w:t xml:space="preserve">, </w:t>
            </w:r>
            <w:r w:rsidRPr="0049043E">
              <w:rPr>
                <w:sz w:val="22"/>
                <w:szCs w:val="22"/>
              </w:rPr>
              <w:t>utilpashed</w:t>
            </w:r>
            <w:r w:rsidRPr="0049043E">
              <w:rPr>
                <w:rFonts w:eastAsia="Calibri"/>
                <w:noProof/>
                <w:sz w:val="22"/>
                <w:szCs w:val="22"/>
              </w:rPr>
              <w:t xml:space="preserve"> </w:t>
            </w:r>
            <w:r w:rsidRPr="0049043E">
              <w:rPr>
                <w:rFonts w:eastAsia="Calibri"/>
                <w:noProof/>
                <w:sz w:val="22"/>
                <w:szCs w:val="22"/>
                <w:vertAlign w:val="superscript"/>
              </w:rPr>
              <w:t>(3)</w:t>
            </w:r>
            <w:r w:rsidRPr="0049043E">
              <w:rPr>
                <w:rFonts w:eastAsia="Calibri"/>
                <w:noProof/>
                <w:sz w:val="22"/>
                <w:szCs w:val="22"/>
              </w:rPr>
              <w:t xml:space="preserve">, feber, </w:t>
            </w:r>
            <w:r w:rsidRPr="0049043E">
              <w:rPr>
                <w:rFonts w:eastAsia="Calibri"/>
                <w:noProof/>
                <w:sz w:val="22"/>
                <w:szCs w:val="22"/>
              </w:rPr>
              <w:br/>
            </w:r>
            <w:r w:rsidRPr="0049043E">
              <w:rPr>
                <w:sz w:val="22"/>
                <w:szCs w:val="22"/>
              </w:rPr>
              <w:t>døsighed</w:t>
            </w:r>
            <w:r w:rsidRPr="0049043E">
              <w:rPr>
                <w:rFonts w:eastAsia="Calibri"/>
                <w:noProof/>
                <w:sz w:val="22"/>
                <w:szCs w:val="22"/>
              </w:rPr>
              <w:t xml:space="preserve"> </w:t>
            </w:r>
            <w:r w:rsidRPr="0049043E">
              <w:rPr>
                <w:rFonts w:eastAsia="Calibri"/>
                <w:noProof/>
                <w:sz w:val="22"/>
                <w:szCs w:val="22"/>
                <w:vertAlign w:val="superscript"/>
              </w:rPr>
              <w:t>(5)</w:t>
            </w:r>
            <w:r w:rsidRPr="0049043E">
              <w:rPr>
                <w:rFonts w:eastAsia="Calibri"/>
                <w:noProof/>
                <w:sz w:val="22"/>
                <w:szCs w:val="22"/>
              </w:rPr>
              <w:t xml:space="preserve">, </w:t>
            </w:r>
            <w:r w:rsidRPr="0049043E">
              <w:rPr>
                <w:noProof/>
                <w:sz w:val="22"/>
                <w:szCs w:val="22"/>
              </w:rPr>
              <w:t>Smerter på injektionsstedet</w:t>
            </w:r>
            <w:r w:rsidRPr="0049043E">
              <w:rPr>
                <w:rFonts w:eastAsia="Calibri"/>
                <w:noProof/>
                <w:sz w:val="22"/>
                <w:szCs w:val="22"/>
              </w:rPr>
              <w:t xml:space="preserve"> /ømhed, </w:t>
            </w:r>
            <w:proofErr w:type="spellStart"/>
            <w:r w:rsidRPr="0049043E">
              <w:rPr>
                <w:sz w:val="22"/>
                <w:szCs w:val="22"/>
              </w:rPr>
              <w:t>erytem</w:t>
            </w:r>
            <w:proofErr w:type="spellEnd"/>
            <w:r w:rsidRPr="0049043E">
              <w:rPr>
                <w:sz w:val="22"/>
                <w:szCs w:val="22"/>
              </w:rPr>
              <w:t xml:space="preserve"> på injektionsstedet</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sz w:val="22"/>
                <w:szCs w:val="22"/>
              </w:rPr>
              <w:t>Meget almindelig</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vertAlign w:val="superscript"/>
              </w:rPr>
            </w:pPr>
            <w:r w:rsidRPr="0049043E">
              <w:rPr>
                <w:sz w:val="22"/>
                <w:szCs w:val="22"/>
              </w:rPr>
              <w:t>Kulderystelser</w:t>
            </w:r>
            <w:r w:rsidRPr="0049043E">
              <w:rPr>
                <w:rFonts w:eastAsia="Calibri"/>
                <w:noProof/>
                <w:sz w:val="22"/>
                <w:szCs w:val="22"/>
              </w:rPr>
              <w:t xml:space="preserve"> </w:t>
            </w:r>
            <w:r w:rsidRPr="0049043E">
              <w:rPr>
                <w:rFonts w:eastAsia="Calibri"/>
                <w:noProof/>
                <w:sz w:val="22"/>
                <w:szCs w:val="22"/>
                <w:vertAlign w:val="superscript"/>
              </w:rPr>
              <w:t>(1)</w:t>
            </w:r>
          </w:p>
          <w:p w:rsidR="00DC1958" w:rsidRPr="0049043E" w:rsidRDefault="00DC1958" w:rsidP="00D673D8">
            <w:pPr>
              <w:rPr>
                <w:rFonts w:eastAsia="Calibri"/>
                <w:noProof/>
                <w:sz w:val="22"/>
                <w:szCs w:val="22"/>
              </w:rPr>
            </w:pPr>
            <w:r w:rsidRPr="0049043E">
              <w:rPr>
                <w:noProof/>
                <w:sz w:val="22"/>
                <w:szCs w:val="22"/>
              </w:rPr>
              <w:t>Induration på injektionsstedet</w:t>
            </w:r>
            <w:r w:rsidRPr="0049043E">
              <w:rPr>
                <w:rFonts w:eastAsia="Calibri"/>
                <w:noProof/>
                <w:sz w:val="22"/>
                <w:szCs w:val="22"/>
              </w:rPr>
              <w:t xml:space="preserve">, </w:t>
            </w:r>
            <w:r w:rsidRPr="0049043E">
              <w:rPr>
                <w:noProof/>
                <w:sz w:val="22"/>
                <w:szCs w:val="22"/>
              </w:rPr>
              <w:t>hævelse på injektionssted</w:t>
            </w:r>
            <w:r w:rsidRPr="0049043E">
              <w:rPr>
                <w:rFonts w:eastAsia="Calibri"/>
                <w:noProof/>
                <w:sz w:val="22"/>
                <w:szCs w:val="22"/>
              </w:rPr>
              <w:t>, e</w:t>
            </w:r>
            <w:r w:rsidRPr="0049043E">
              <w:rPr>
                <w:noProof/>
                <w:sz w:val="22"/>
                <w:szCs w:val="22"/>
              </w:rPr>
              <w:t>kkymose på injektionsstedet</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highlight w:val="yellow"/>
              </w:rPr>
            </w:pPr>
            <w:r w:rsidRPr="0049043E">
              <w:rPr>
                <w:sz w:val="22"/>
                <w:szCs w:val="22"/>
              </w:rPr>
              <w:t>Almindelig</w:t>
            </w:r>
          </w:p>
        </w:tc>
      </w:tr>
      <w:tr w:rsidR="00DC1958" w:rsidTr="0049043E">
        <w:tc>
          <w:tcPr>
            <w:tcW w:w="4091"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rFonts w:eastAsia="Calibri"/>
                <w:noProof/>
                <w:sz w:val="22"/>
                <w:szCs w:val="22"/>
              </w:rPr>
              <w:t>Influenzalignende sygdom</w:t>
            </w:r>
          </w:p>
          <w:p w:rsidR="00DC1958" w:rsidRPr="0049043E" w:rsidRDefault="00DC1958" w:rsidP="00D673D8">
            <w:pPr>
              <w:rPr>
                <w:rFonts w:eastAsia="Calibri"/>
                <w:noProof/>
                <w:sz w:val="22"/>
                <w:szCs w:val="22"/>
                <w:vertAlign w:val="superscript"/>
              </w:rPr>
            </w:pPr>
            <w:r w:rsidRPr="0049043E">
              <w:rPr>
                <w:rFonts w:eastAsia="Calibri"/>
                <w:noProof/>
                <w:sz w:val="22"/>
                <w:szCs w:val="22"/>
              </w:rPr>
              <w:t xml:space="preserve">Udslæt </w:t>
            </w:r>
            <w:r w:rsidRPr="0049043E">
              <w:rPr>
                <w:noProof/>
                <w:sz w:val="22"/>
                <w:szCs w:val="22"/>
              </w:rPr>
              <w:t>på injektionssted</w:t>
            </w:r>
            <w:r w:rsidRPr="0049043E">
              <w:rPr>
                <w:rFonts w:eastAsia="Calibri"/>
                <w:noProof/>
                <w:sz w:val="22"/>
                <w:szCs w:val="22"/>
              </w:rPr>
              <w:t xml:space="preserve">, </w:t>
            </w:r>
            <w:r w:rsidRPr="0049043E">
              <w:rPr>
                <w:noProof/>
                <w:sz w:val="22"/>
                <w:szCs w:val="22"/>
              </w:rPr>
              <w:t>kløe på injektionssted</w:t>
            </w:r>
          </w:p>
        </w:tc>
        <w:tc>
          <w:tcPr>
            <w:tcW w:w="909" w:type="pct"/>
            <w:tcBorders>
              <w:top w:val="single" w:sz="4" w:space="0" w:color="auto"/>
              <w:left w:val="single" w:sz="4" w:space="0" w:color="auto"/>
              <w:bottom w:val="single" w:sz="4" w:space="0" w:color="auto"/>
              <w:right w:val="single" w:sz="4" w:space="0" w:color="auto"/>
            </w:tcBorders>
            <w:hideMark/>
          </w:tcPr>
          <w:p w:rsidR="00DC1958" w:rsidRPr="0049043E" w:rsidRDefault="00DC1958" w:rsidP="00D673D8">
            <w:pPr>
              <w:rPr>
                <w:rFonts w:eastAsia="Calibri"/>
                <w:noProof/>
                <w:sz w:val="22"/>
                <w:szCs w:val="22"/>
              </w:rPr>
            </w:pPr>
            <w:r w:rsidRPr="0049043E">
              <w:rPr>
                <w:sz w:val="22"/>
                <w:szCs w:val="22"/>
              </w:rPr>
              <w:t>Sj</w:t>
            </w:r>
            <w:r w:rsidRPr="0049043E">
              <w:rPr>
                <w:sz w:val="22"/>
                <w:szCs w:val="22"/>
                <w:lang w:val="el-GR"/>
              </w:rPr>
              <w:t>æ</w:t>
            </w:r>
            <w:proofErr w:type="spellStart"/>
            <w:r w:rsidRPr="0049043E">
              <w:rPr>
                <w:sz w:val="22"/>
                <w:szCs w:val="22"/>
              </w:rPr>
              <w:t>lden</w:t>
            </w:r>
            <w:proofErr w:type="spellEnd"/>
          </w:p>
        </w:tc>
      </w:tr>
    </w:tbl>
    <w:p w:rsidR="00DC1958" w:rsidRDefault="00DC1958" w:rsidP="00DC1958">
      <w:pPr>
        <w:tabs>
          <w:tab w:val="left" w:pos="4395"/>
        </w:tabs>
        <w:rPr>
          <w:rFonts w:eastAsia="Calibri"/>
          <w:noProof/>
          <w:sz w:val="18"/>
          <w:szCs w:val="22"/>
        </w:rPr>
      </w:pPr>
      <w:r>
        <w:rPr>
          <w:rFonts w:eastAsia="Calibri"/>
          <w:noProof/>
          <w:sz w:val="18"/>
          <w:szCs w:val="18"/>
          <w:vertAlign w:val="superscript"/>
        </w:rPr>
        <w:t>(1)</w:t>
      </w:r>
      <w:r>
        <w:rPr>
          <w:noProof/>
          <w:sz w:val="24"/>
          <w:szCs w:val="24"/>
        </w:rPr>
        <w:t xml:space="preserve"> </w:t>
      </w:r>
      <w:r>
        <w:rPr>
          <w:rFonts w:eastAsia="Calibri"/>
          <w:noProof/>
          <w:sz w:val="18"/>
          <w:szCs w:val="22"/>
        </w:rPr>
        <w:t xml:space="preserve">Rapporteret hos børn </w:t>
      </w:r>
      <w:r>
        <w:rPr>
          <w:rFonts w:eastAsia="Calibri"/>
          <w:noProof/>
          <w:sz w:val="18"/>
          <w:szCs w:val="22"/>
        </w:rPr>
        <w:fldChar w:fldCharType="begin"/>
      </w:r>
      <w:r>
        <w:rPr>
          <w:rFonts w:eastAsia="Calibri"/>
          <w:noProof/>
          <w:sz w:val="18"/>
          <w:szCs w:val="22"/>
        </w:rPr>
        <w:instrText xml:space="preserve"> SYMBOL \u 8805 \* MERGEFORMAT </w:instrText>
      </w:r>
      <w:r>
        <w:rPr>
          <w:rFonts w:eastAsia="Calibri"/>
          <w:noProof/>
          <w:sz w:val="18"/>
          <w:szCs w:val="22"/>
        </w:rPr>
        <w:fldChar w:fldCharType="end"/>
      </w:r>
      <w:r>
        <w:rPr>
          <w:rFonts w:eastAsia="Calibri"/>
          <w:noProof/>
          <w:sz w:val="18"/>
          <w:szCs w:val="22"/>
        </w:rPr>
        <w:t>24 måneder</w:t>
      </w:r>
      <w:r>
        <w:rPr>
          <w:rFonts w:eastAsia="Calibri"/>
          <w:noProof/>
          <w:sz w:val="18"/>
          <w:szCs w:val="22"/>
        </w:rPr>
        <w:tab/>
      </w:r>
      <w:r>
        <w:rPr>
          <w:rFonts w:eastAsia="Calibri"/>
          <w:noProof/>
          <w:sz w:val="18"/>
          <w:szCs w:val="18"/>
          <w:vertAlign w:val="superscript"/>
        </w:rPr>
        <w:t>(2)</w:t>
      </w:r>
      <w:r>
        <w:rPr>
          <w:rFonts w:eastAsia="Calibri"/>
          <w:noProof/>
          <w:szCs w:val="22"/>
          <w:vertAlign w:val="superscript"/>
        </w:rPr>
        <w:t xml:space="preserve"> </w:t>
      </w:r>
      <w:r>
        <w:rPr>
          <w:rFonts w:eastAsia="Calibri"/>
          <w:noProof/>
          <w:sz w:val="18"/>
          <w:szCs w:val="22"/>
        </w:rPr>
        <w:t xml:space="preserve">Ikke almindelig hos børn </w:t>
      </w:r>
      <w:r>
        <w:rPr>
          <w:rFonts w:eastAsia="Calibri"/>
          <w:noProof/>
          <w:sz w:val="18"/>
          <w:szCs w:val="22"/>
        </w:rPr>
        <w:fldChar w:fldCharType="begin"/>
      </w:r>
      <w:r>
        <w:rPr>
          <w:rFonts w:eastAsia="Calibri"/>
          <w:noProof/>
          <w:sz w:val="18"/>
          <w:szCs w:val="22"/>
        </w:rPr>
        <w:instrText xml:space="preserve"> SYMBOL \u 8805 \* MERGEFORMAT </w:instrText>
      </w:r>
      <w:r>
        <w:rPr>
          <w:rFonts w:eastAsia="Calibri"/>
          <w:noProof/>
          <w:sz w:val="18"/>
          <w:szCs w:val="22"/>
        </w:rPr>
        <w:fldChar w:fldCharType="end"/>
      </w:r>
      <w:r>
        <w:rPr>
          <w:rFonts w:eastAsia="Calibri"/>
          <w:noProof/>
          <w:sz w:val="18"/>
          <w:szCs w:val="22"/>
        </w:rPr>
        <w:t xml:space="preserve">24 måneder </w:t>
      </w:r>
    </w:p>
    <w:p w:rsidR="00DC1958" w:rsidRDefault="00DC1958" w:rsidP="00DC1958">
      <w:pPr>
        <w:tabs>
          <w:tab w:val="left" w:pos="4395"/>
        </w:tabs>
        <w:rPr>
          <w:rFonts w:eastAsia="Calibri"/>
          <w:noProof/>
          <w:sz w:val="18"/>
          <w:szCs w:val="22"/>
        </w:rPr>
      </w:pPr>
      <w:r>
        <w:rPr>
          <w:rFonts w:eastAsia="Calibri"/>
          <w:noProof/>
          <w:sz w:val="18"/>
          <w:szCs w:val="18"/>
          <w:vertAlign w:val="superscript"/>
        </w:rPr>
        <w:t>(3)</w:t>
      </w:r>
      <w:r>
        <w:rPr>
          <w:rFonts w:eastAsia="Calibri"/>
          <w:noProof/>
          <w:sz w:val="18"/>
          <w:szCs w:val="22"/>
        </w:rPr>
        <w:t xml:space="preserve"> Sjælden hos børn &lt;24 måneder</w:t>
      </w:r>
      <w:r>
        <w:rPr>
          <w:rFonts w:eastAsia="Calibri"/>
          <w:noProof/>
          <w:sz w:val="18"/>
          <w:szCs w:val="22"/>
        </w:rPr>
        <w:tab/>
      </w:r>
      <w:r>
        <w:rPr>
          <w:rFonts w:eastAsia="Calibri"/>
          <w:noProof/>
          <w:sz w:val="18"/>
          <w:szCs w:val="18"/>
          <w:vertAlign w:val="superscript"/>
        </w:rPr>
        <w:t>(4)</w:t>
      </w:r>
      <w:r>
        <w:rPr>
          <w:rFonts w:eastAsia="Calibri"/>
          <w:noProof/>
          <w:sz w:val="18"/>
          <w:szCs w:val="22"/>
        </w:rPr>
        <w:t xml:space="preserve">  Sjælden hos børn </w:t>
      </w:r>
      <w:r>
        <w:rPr>
          <w:rFonts w:eastAsia="Calibri"/>
          <w:noProof/>
          <w:sz w:val="18"/>
          <w:szCs w:val="22"/>
        </w:rPr>
        <w:fldChar w:fldCharType="begin"/>
      </w:r>
      <w:r>
        <w:rPr>
          <w:rFonts w:eastAsia="Calibri"/>
          <w:noProof/>
          <w:sz w:val="18"/>
          <w:szCs w:val="22"/>
        </w:rPr>
        <w:instrText xml:space="preserve"> SYMBOL \u 8805 \* MERGEFORMAT </w:instrText>
      </w:r>
      <w:r>
        <w:rPr>
          <w:rFonts w:eastAsia="Calibri"/>
          <w:noProof/>
          <w:sz w:val="18"/>
          <w:szCs w:val="22"/>
        </w:rPr>
        <w:fldChar w:fldCharType="end"/>
      </w:r>
      <w:r>
        <w:rPr>
          <w:rFonts w:eastAsia="Calibri"/>
          <w:noProof/>
          <w:sz w:val="18"/>
          <w:szCs w:val="22"/>
        </w:rPr>
        <w:t>24 måneder</w:t>
      </w:r>
    </w:p>
    <w:p w:rsidR="00DC1958" w:rsidRDefault="00DC1958" w:rsidP="00DC1958">
      <w:pPr>
        <w:tabs>
          <w:tab w:val="left" w:pos="4395"/>
        </w:tabs>
        <w:rPr>
          <w:rFonts w:eastAsia="Calibri"/>
          <w:noProof/>
          <w:sz w:val="14"/>
          <w:szCs w:val="18"/>
        </w:rPr>
      </w:pPr>
      <w:r>
        <w:rPr>
          <w:rFonts w:eastAsia="Calibri"/>
          <w:noProof/>
          <w:sz w:val="18"/>
          <w:szCs w:val="18"/>
          <w:vertAlign w:val="superscript"/>
        </w:rPr>
        <w:t>(5)</w:t>
      </w:r>
      <w:r>
        <w:rPr>
          <w:rFonts w:eastAsia="Calibri"/>
          <w:noProof/>
          <w:sz w:val="18"/>
          <w:szCs w:val="22"/>
        </w:rPr>
        <w:t xml:space="preserve"> Rapporteret hos børn &lt;24 måneder</w:t>
      </w:r>
    </w:p>
    <w:p w:rsidR="00DC1958" w:rsidRDefault="00DC1958" w:rsidP="00DC1958">
      <w:pPr>
        <w:tabs>
          <w:tab w:val="left" w:pos="567"/>
        </w:tabs>
        <w:ind w:left="851" w:hanging="851"/>
        <w:rPr>
          <w:noProof/>
          <w:sz w:val="24"/>
          <w:szCs w:val="24"/>
        </w:rPr>
      </w:pPr>
    </w:p>
    <w:p w:rsidR="00DC1958" w:rsidRDefault="00DC1958" w:rsidP="00DC1958">
      <w:pPr>
        <w:ind w:left="851"/>
        <w:rPr>
          <w:color w:val="C00000"/>
          <w:sz w:val="24"/>
          <w:szCs w:val="24"/>
        </w:rPr>
      </w:pPr>
      <w:r>
        <w:rPr>
          <w:sz w:val="24"/>
          <w:szCs w:val="24"/>
        </w:rPr>
        <w:t xml:space="preserve">Hos børn fra 6 måneder til 8 år gamle var sikkerhedsprofilen af </w:t>
      </w:r>
      <w:proofErr w:type="spellStart"/>
      <w:r>
        <w:rPr>
          <w:sz w:val="24"/>
          <w:szCs w:val="24"/>
        </w:rPr>
        <w:t>Vaxigriptetra</w:t>
      </w:r>
      <w:proofErr w:type="spellEnd"/>
      <w:r>
        <w:rPr>
          <w:sz w:val="24"/>
          <w:szCs w:val="24"/>
        </w:rPr>
        <w:t xml:space="preserve"> ens efter den første og anden injektion</w:t>
      </w:r>
      <w:r>
        <w:t xml:space="preserve"> </w:t>
      </w:r>
      <w:r>
        <w:rPr>
          <w:sz w:val="24"/>
          <w:szCs w:val="24"/>
        </w:rPr>
        <w:t>med en tendens til lavere forekomst af bivirkninger efter anden injektion sammenlignet med den første hos børn fra 6 til 35 måneder.</w:t>
      </w:r>
    </w:p>
    <w:p w:rsidR="00DC1958" w:rsidRDefault="00DC1958" w:rsidP="00DC1958">
      <w:pPr>
        <w:ind w:left="1276" w:hanging="425"/>
        <w:rPr>
          <w:noProof/>
          <w:sz w:val="24"/>
          <w:szCs w:val="24"/>
        </w:rPr>
      </w:pPr>
    </w:p>
    <w:p w:rsidR="00DC1958" w:rsidRDefault="00DC1958" w:rsidP="00DC1958">
      <w:pPr>
        <w:ind w:left="1276" w:hanging="425"/>
        <w:rPr>
          <w:noProof/>
          <w:sz w:val="24"/>
          <w:szCs w:val="24"/>
          <w:u w:val="single"/>
        </w:rPr>
      </w:pPr>
      <w:r>
        <w:rPr>
          <w:noProof/>
          <w:sz w:val="24"/>
          <w:szCs w:val="24"/>
          <w:u w:val="single"/>
        </w:rPr>
        <w:t>Bivirkninger</w:t>
      </w:r>
    </w:p>
    <w:p w:rsidR="00DC1958" w:rsidRDefault="00DC1958" w:rsidP="00DC1958">
      <w:pPr>
        <w:rPr>
          <w:iCs/>
          <w:sz w:val="24"/>
          <w:szCs w:val="24"/>
          <w:u w:val="single"/>
        </w:rPr>
      </w:pPr>
    </w:p>
    <w:p w:rsidR="00DC1958" w:rsidRDefault="00DC1958" w:rsidP="00DC1958">
      <w:pPr>
        <w:ind w:left="851"/>
        <w:rPr>
          <w:rFonts w:eastAsia="Batang"/>
          <w:sz w:val="24"/>
          <w:szCs w:val="24"/>
          <w:lang w:eastAsia="ko-KR"/>
        </w:rPr>
      </w:pPr>
      <w:r>
        <w:rPr>
          <w:rFonts w:eastAsia="Batang"/>
          <w:sz w:val="24"/>
          <w:szCs w:val="24"/>
          <w:lang w:eastAsia="ko-KR"/>
        </w:rPr>
        <w:t xml:space="preserve">Følgende bivirkninger er rapporteret under kommerciel brug af </w:t>
      </w:r>
      <w:proofErr w:type="spellStart"/>
      <w:r>
        <w:rPr>
          <w:rFonts w:eastAsia="Batang"/>
          <w:sz w:val="24"/>
          <w:szCs w:val="24"/>
          <w:lang w:eastAsia="ko-KR"/>
        </w:rPr>
        <w:t>Vaxigrip</w:t>
      </w:r>
      <w:proofErr w:type="spellEnd"/>
      <w:r>
        <w:rPr>
          <w:rFonts w:eastAsia="Batang"/>
          <w:sz w:val="24"/>
          <w:szCs w:val="24"/>
          <w:lang w:eastAsia="ko-KR"/>
        </w:rPr>
        <w:t xml:space="preserve">. Der er ikke fastslået nogen kausal sammenhæng med </w:t>
      </w:r>
      <w:proofErr w:type="spellStart"/>
      <w:r>
        <w:rPr>
          <w:rFonts w:eastAsia="Batang"/>
          <w:sz w:val="24"/>
          <w:szCs w:val="24"/>
          <w:lang w:eastAsia="ko-KR"/>
        </w:rPr>
        <w:t>Vaxigriptetra</w:t>
      </w:r>
      <w:proofErr w:type="spellEnd"/>
      <w:r>
        <w:rPr>
          <w:rFonts w:eastAsia="Batang"/>
          <w:sz w:val="24"/>
          <w:szCs w:val="24"/>
          <w:lang w:eastAsia="ko-KR"/>
        </w:rPr>
        <w:t>.</w:t>
      </w:r>
    </w:p>
    <w:p w:rsidR="00DC1958" w:rsidRDefault="00DC1958" w:rsidP="00DC1958">
      <w:pPr>
        <w:ind w:left="851"/>
        <w:rPr>
          <w:rFonts w:eastAsia="Batang"/>
          <w:sz w:val="24"/>
          <w:szCs w:val="24"/>
          <w:lang w:eastAsia="ko-KR"/>
        </w:rPr>
      </w:pPr>
    </w:p>
    <w:p w:rsidR="00DC1958" w:rsidRDefault="00DC1958" w:rsidP="00DC1958">
      <w:pPr>
        <w:pStyle w:val="Listeafsnit"/>
        <w:numPr>
          <w:ilvl w:val="0"/>
          <w:numId w:val="28"/>
        </w:numPr>
        <w:ind w:left="1134" w:hanging="283"/>
        <w:rPr>
          <w:b/>
          <w:bCs/>
          <w:i/>
          <w:szCs w:val="24"/>
        </w:rPr>
      </w:pPr>
      <w:r>
        <w:rPr>
          <w:b/>
          <w:bCs/>
          <w:i/>
          <w:szCs w:val="24"/>
        </w:rPr>
        <w:t xml:space="preserve"> Blod og lymfesystem</w:t>
      </w:r>
    </w:p>
    <w:p w:rsidR="00DC1958" w:rsidRDefault="00DC1958" w:rsidP="00DC1958">
      <w:pPr>
        <w:tabs>
          <w:tab w:val="left" w:pos="567"/>
        </w:tabs>
        <w:ind w:left="1211"/>
        <w:rPr>
          <w:sz w:val="24"/>
          <w:szCs w:val="24"/>
        </w:rPr>
      </w:pPr>
      <w:r>
        <w:rPr>
          <w:sz w:val="24"/>
          <w:szCs w:val="24"/>
        </w:rPr>
        <w:t xml:space="preserve">Forbigående </w:t>
      </w:r>
      <w:proofErr w:type="spellStart"/>
      <w:proofErr w:type="gramStart"/>
      <w:r>
        <w:rPr>
          <w:sz w:val="24"/>
          <w:szCs w:val="24"/>
        </w:rPr>
        <w:t>trombocytopeni</w:t>
      </w:r>
      <w:proofErr w:type="spellEnd"/>
      <w:r>
        <w:rPr>
          <w:sz w:val="24"/>
          <w:szCs w:val="24"/>
          <w:vertAlign w:val="superscript"/>
        </w:rPr>
        <w:t>(</w:t>
      </w:r>
      <w:proofErr w:type="gramEnd"/>
      <w:r>
        <w:rPr>
          <w:sz w:val="24"/>
          <w:szCs w:val="24"/>
          <w:vertAlign w:val="superscript"/>
        </w:rPr>
        <w:t>1)</w:t>
      </w:r>
      <w:r>
        <w:rPr>
          <w:sz w:val="24"/>
          <w:szCs w:val="24"/>
        </w:rPr>
        <w:t xml:space="preserve">, </w:t>
      </w:r>
      <w:proofErr w:type="spellStart"/>
      <w:r>
        <w:rPr>
          <w:sz w:val="24"/>
          <w:szCs w:val="24"/>
        </w:rPr>
        <w:t>lymfadenopati</w:t>
      </w:r>
      <w:proofErr w:type="spellEnd"/>
      <w:r>
        <w:rPr>
          <w:sz w:val="24"/>
          <w:szCs w:val="24"/>
          <w:vertAlign w:val="superscript"/>
        </w:rPr>
        <w:t>(1)</w:t>
      </w:r>
    </w:p>
    <w:p w:rsidR="00DC1958" w:rsidRDefault="00DC1958" w:rsidP="00DC1958">
      <w:pPr>
        <w:ind w:left="851"/>
        <w:rPr>
          <w:sz w:val="24"/>
          <w:szCs w:val="24"/>
        </w:rPr>
      </w:pPr>
    </w:p>
    <w:p w:rsidR="00DC1958" w:rsidRDefault="00DC1958" w:rsidP="00DC1958">
      <w:pPr>
        <w:pStyle w:val="Listeafsnit"/>
        <w:numPr>
          <w:ilvl w:val="0"/>
          <w:numId w:val="28"/>
        </w:numPr>
        <w:ind w:left="1134" w:hanging="283"/>
        <w:rPr>
          <w:b/>
          <w:i/>
          <w:szCs w:val="24"/>
        </w:rPr>
      </w:pPr>
      <w:r>
        <w:rPr>
          <w:b/>
          <w:bCs/>
          <w:i/>
          <w:szCs w:val="24"/>
        </w:rPr>
        <w:t xml:space="preserve"> Nervesystemet</w:t>
      </w:r>
    </w:p>
    <w:p w:rsidR="00DC1958" w:rsidRDefault="00DC1958" w:rsidP="00DC1958">
      <w:pPr>
        <w:tabs>
          <w:tab w:val="left" w:pos="567"/>
        </w:tabs>
        <w:ind w:left="1211"/>
        <w:rPr>
          <w:sz w:val="24"/>
          <w:szCs w:val="24"/>
        </w:rPr>
      </w:pPr>
      <w:proofErr w:type="spellStart"/>
      <w:proofErr w:type="gramStart"/>
      <w:r>
        <w:rPr>
          <w:sz w:val="24"/>
          <w:szCs w:val="24"/>
        </w:rPr>
        <w:t>Paræstesi</w:t>
      </w:r>
      <w:proofErr w:type="spellEnd"/>
      <w:r>
        <w:rPr>
          <w:sz w:val="24"/>
          <w:szCs w:val="24"/>
          <w:vertAlign w:val="superscript"/>
        </w:rPr>
        <w:t>(</w:t>
      </w:r>
      <w:proofErr w:type="gramEnd"/>
      <w:r>
        <w:rPr>
          <w:sz w:val="24"/>
          <w:szCs w:val="24"/>
          <w:vertAlign w:val="superscript"/>
        </w:rPr>
        <w:t>1)</w:t>
      </w:r>
      <w:r>
        <w:rPr>
          <w:sz w:val="24"/>
          <w:szCs w:val="24"/>
        </w:rPr>
        <w:t xml:space="preserve">, </w:t>
      </w:r>
      <w:proofErr w:type="spellStart"/>
      <w:r>
        <w:rPr>
          <w:sz w:val="24"/>
          <w:szCs w:val="24"/>
        </w:rPr>
        <w:t>Guillain-Barré</w:t>
      </w:r>
      <w:proofErr w:type="spellEnd"/>
      <w:r>
        <w:rPr>
          <w:sz w:val="24"/>
          <w:szCs w:val="24"/>
        </w:rPr>
        <w:t xml:space="preserve"> syndrom (GBS), nervebetændelse, nervegigt, kramper, træthedssyndrom</w:t>
      </w:r>
    </w:p>
    <w:p w:rsidR="00DC1958" w:rsidRDefault="00DC1958" w:rsidP="00DC1958">
      <w:pPr>
        <w:ind w:left="851"/>
        <w:rPr>
          <w:sz w:val="24"/>
          <w:szCs w:val="24"/>
        </w:rPr>
      </w:pPr>
    </w:p>
    <w:p w:rsidR="00DC1958" w:rsidRDefault="00DC1958" w:rsidP="00DC1958">
      <w:pPr>
        <w:pStyle w:val="Listeafsnit"/>
        <w:numPr>
          <w:ilvl w:val="0"/>
          <w:numId w:val="28"/>
        </w:numPr>
        <w:ind w:left="1134" w:hanging="283"/>
        <w:rPr>
          <w:b/>
          <w:i/>
          <w:szCs w:val="24"/>
        </w:rPr>
      </w:pPr>
      <w:r>
        <w:rPr>
          <w:b/>
          <w:i/>
          <w:szCs w:val="24"/>
        </w:rPr>
        <w:t xml:space="preserve"> </w:t>
      </w:r>
      <w:proofErr w:type="spellStart"/>
      <w:r>
        <w:rPr>
          <w:b/>
          <w:i/>
          <w:szCs w:val="24"/>
        </w:rPr>
        <w:t>Vaskulære</w:t>
      </w:r>
      <w:proofErr w:type="spellEnd"/>
      <w:r>
        <w:rPr>
          <w:b/>
          <w:i/>
          <w:szCs w:val="24"/>
        </w:rPr>
        <w:t xml:space="preserve"> sygdomme</w:t>
      </w:r>
    </w:p>
    <w:p w:rsidR="00DC1958" w:rsidRDefault="00DC1958" w:rsidP="00DC1958">
      <w:pPr>
        <w:tabs>
          <w:tab w:val="left" w:pos="567"/>
          <w:tab w:val="left" w:pos="1211"/>
        </w:tabs>
        <w:ind w:left="1211"/>
        <w:rPr>
          <w:bCs/>
          <w:sz w:val="24"/>
          <w:szCs w:val="24"/>
        </w:rPr>
      </w:pPr>
      <w:proofErr w:type="spellStart"/>
      <w:r>
        <w:rPr>
          <w:sz w:val="24"/>
          <w:szCs w:val="24"/>
        </w:rPr>
        <w:t>Vasculitis</w:t>
      </w:r>
      <w:proofErr w:type="spellEnd"/>
      <w:r>
        <w:rPr>
          <w:sz w:val="24"/>
          <w:szCs w:val="24"/>
        </w:rPr>
        <w:t xml:space="preserve">, </w:t>
      </w:r>
      <w:r>
        <w:rPr>
          <w:bCs/>
          <w:sz w:val="24"/>
          <w:szCs w:val="24"/>
        </w:rPr>
        <w:t xml:space="preserve">såsom </w:t>
      </w:r>
      <w:proofErr w:type="spellStart"/>
      <w:r>
        <w:rPr>
          <w:bCs/>
          <w:sz w:val="24"/>
          <w:szCs w:val="24"/>
        </w:rPr>
        <w:t>Henoch-Schönlein</w:t>
      </w:r>
      <w:proofErr w:type="spellEnd"/>
      <w:r>
        <w:rPr>
          <w:bCs/>
          <w:sz w:val="24"/>
          <w:szCs w:val="24"/>
        </w:rPr>
        <w:t xml:space="preserve"> </w:t>
      </w:r>
      <w:proofErr w:type="spellStart"/>
      <w:r>
        <w:rPr>
          <w:bCs/>
          <w:sz w:val="24"/>
          <w:szCs w:val="24"/>
        </w:rPr>
        <w:t>purpura</w:t>
      </w:r>
      <w:proofErr w:type="spellEnd"/>
      <w:r>
        <w:rPr>
          <w:bCs/>
          <w:i/>
          <w:sz w:val="24"/>
          <w:szCs w:val="24"/>
        </w:rPr>
        <w:t>,</w:t>
      </w:r>
      <w:r>
        <w:rPr>
          <w:bCs/>
          <w:sz w:val="24"/>
          <w:szCs w:val="24"/>
        </w:rPr>
        <w:t xml:space="preserve"> med kortvarig inddragelse af nyrer i visse tilfælde</w:t>
      </w:r>
    </w:p>
    <w:p w:rsidR="00DC1958" w:rsidRDefault="00DC1958" w:rsidP="00DC1958">
      <w:pPr>
        <w:tabs>
          <w:tab w:val="left" w:pos="567"/>
          <w:tab w:val="left" w:pos="1211"/>
        </w:tabs>
        <w:ind w:left="1211"/>
        <w:rPr>
          <w:bCs/>
          <w:sz w:val="24"/>
          <w:szCs w:val="24"/>
        </w:rPr>
      </w:pPr>
    </w:p>
    <w:p w:rsidR="00DC1958" w:rsidRDefault="00DC1958" w:rsidP="00DC1958">
      <w:pPr>
        <w:tabs>
          <w:tab w:val="left" w:pos="567"/>
          <w:tab w:val="left" w:pos="1211"/>
        </w:tabs>
        <w:ind w:left="1211"/>
        <w:rPr>
          <w:sz w:val="24"/>
          <w:szCs w:val="24"/>
        </w:rPr>
      </w:pPr>
      <w:r>
        <w:rPr>
          <w:sz w:val="24"/>
          <w:szCs w:val="24"/>
          <w:vertAlign w:val="superscript"/>
        </w:rPr>
        <w:t>(1)</w:t>
      </w:r>
      <w:r>
        <w:rPr>
          <w:sz w:val="24"/>
          <w:szCs w:val="24"/>
        </w:rPr>
        <w:t xml:space="preserve"> Disse bivirkninger blev kun rapporteret i visse aldersgrupper i kliniske studier (se tabel over bivirkninger).</w:t>
      </w:r>
    </w:p>
    <w:p w:rsidR="00DC1958" w:rsidRDefault="00DC1958" w:rsidP="00DC1958">
      <w:pPr>
        <w:rPr>
          <w:i/>
          <w:noProof/>
          <w:sz w:val="24"/>
          <w:szCs w:val="24"/>
        </w:rPr>
      </w:pPr>
    </w:p>
    <w:p w:rsidR="00DC1958" w:rsidRDefault="00DC1958" w:rsidP="00D673D8">
      <w:pPr>
        <w:keepNext/>
        <w:ind w:left="1276" w:hanging="425"/>
        <w:rPr>
          <w:noProof/>
          <w:sz w:val="24"/>
          <w:szCs w:val="24"/>
          <w:u w:val="single"/>
        </w:rPr>
      </w:pPr>
      <w:r>
        <w:rPr>
          <w:noProof/>
          <w:sz w:val="24"/>
          <w:szCs w:val="24"/>
          <w:u w:val="single"/>
        </w:rPr>
        <w:t>Andre særlige populationer</w:t>
      </w:r>
    </w:p>
    <w:p w:rsidR="00DC1958" w:rsidRDefault="00DC1958" w:rsidP="00D673D8">
      <w:pPr>
        <w:keepNext/>
        <w:rPr>
          <w:noProof/>
          <w:sz w:val="24"/>
          <w:szCs w:val="24"/>
          <w:u w:val="single"/>
        </w:rPr>
      </w:pPr>
    </w:p>
    <w:p w:rsidR="00DC1958" w:rsidRDefault="00DC1958" w:rsidP="00DC1958">
      <w:pPr>
        <w:ind w:left="851"/>
        <w:rPr>
          <w:sz w:val="24"/>
          <w:szCs w:val="24"/>
        </w:rPr>
      </w:pPr>
      <w:r>
        <w:rPr>
          <w:sz w:val="24"/>
          <w:szCs w:val="24"/>
        </w:rPr>
        <w:t xml:space="preserve">Sikkerhedsprofilen observeret i et begrænset antal forsøgspersoner med </w:t>
      </w:r>
      <w:proofErr w:type="spellStart"/>
      <w:r>
        <w:rPr>
          <w:sz w:val="24"/>
          <w:szCs w:val="24"/>
        </w:rPr>
        <w:t>co</w:t>
      </w:r>
      <w:proofErr w:type="spellEnd"/>
      <w:r>
        <w:rPr>
          <w:sz w:val="24"/>
          <w:szCs w:val="24"/>
        </w:rPr>
        <w:t xml:space="preserve">-morbiditeter afveg ikke fra sikkerhedsprofilen observeret i den samlede population. Desuden viste studier udført med </w:t>
      </w:r>
      <w:proofErr w:type="spellStart"/>
      <w:r>
        <w:rPr>
          <w:sz w:val="24"/>
          <w:szCs w:val="24"/>
        </w:rPr>
        <w:t>Vaxigrip</w:t>
      </w:r>
      <w:proofErr w:type="spellEnd"/>
      <w:r>
        <w:rPr>
          <w:sz w:val="24"/>
          <w:szCs w:val="24"/>
        </w:rPr>
        <w:t xml:space="preserve"> i nyretransplantationspatienter ingen større forskelle med hensyn til sikkerhedsprofilen for </w:t>
      </w:r>
      <w:proofErr w:type="spellStart"/>
      <w:r>
        <w:rPr>
          <w:sz w:val="24"/>
          <w:szCs w:val="24"/>
        </w:rPr>
        <w:t>Vaxigrip</w:t>
      </w:r>
      <w:proofErr w:type="spellEnd"/>
      <w:r>
        <w:rPr>
          <w:sz w:val="24"/>
          <w:szCs w:val="24"/>
        </w:rPr>
        <w:t xml:space="preserve"> i disse populationer.</w:t>
      </w:r>
    </w:p>
    <w:p w:rsidR="00DC1958" w:rsidRDefault="00DC1958" w:rsidP="00DC1958">
      <w:pPr>
        <w:ind w:left="851"/>
        <w:rPr>
          <w:sz w:val="24"/>
          <w:szCs w:val="24"/>
        </w:rPr>
      </w:pPr>
    </w:p>
    <w:p w:rsidR="00DC1958" w:rsidRDefault="00DC1958" w:rsidP="00DC1958">
      <w:pPr>
        <w:ind w:left="851"/>
        <w:rPr>
          <w:sz w:val="24"/>
          <w:szCs w:val="24"/>
        </w:rPr>
      </w:pPr>
      <w:r>
        <w:rPr>
          <w:sz w:val="24"/>
          <w:szCs w:val="24"/>
        </w:rPr>
        <w:t>-</w:t>
      </w:r>
      <w:r>
        <w:rPr>
          <w:sz w:val="24"/>
          <w:szCs w:val="24"/>
        </w:rPr>
        <w:tab/>
        <w:t>Gravide</w:t>
      </w:r>
    </w:p>
    <w:p w:rsidR="00DC1958" w:rsidRDefault="00DC1958" w:rsidP="00DC1958">
      <w:pPr>
        <w:ind w:left="851"/>
        <w:rPr>
          <w:sz w:val="24"/>
          <w:szCs w:val="24"/>
        </w:rPr>
      </w:pPr>
    </w:p>
    <w:p w:rsidR="00DC1958" w:rsidRDefault="00DC1958" w:rsidP="00DC1958">
      <w:pPr>
        <w:tabs>
          <w:tab w:val="left" w:pos="851"/>
        </w:tabs>
        <w:ind w:left="851"/>
        <w:rPr>
          <w:rFonts w:eastAsia="Calibri"/>
          <w:noProof/>
          <w:sz w:val="24"/>
          <w:szCs w:val="24"/>
        </w:rPr>
      </w:pPr>
      <w:r>
        <w:rPr>
          <w:rFonts w:eastAsia="Calibri"/>
          <w:noProof/>
          <w:sz w:val="24"/>
          <w:szCs w:val="24"/>
        </w:rPr>
        <w:t>I kliniske studier udført med Vaxigrip blandt gravide kvinder i Sydafrika og Mali (se pkt. 4.6 og 5.1) var hyppigheden af lokale og systemiske bivirkninger, som blev rapportet inden for 7 dage efter vaccinationen, konsistente med de bivirkninger, der blev rapporteret hos den voksne population i kliniske studier med Vaxigrip. I studiet i Sydafrika var lokale reaktioner hyppigere i Vaxigrip-gruppen end i placebogruppen i både de hiv-negative og hiv-positive kohorter. Der sås ingen andre signifikante forskelle i bivirkningerne mellem Vaxigrip- og placebogrupperne i begge kohorter.</w:t>
      </w:r>
    </w:p>
    <w:p w:rsidR="00DC1958" w:rsidRDefault="00DC1958" w:rsidP="00DC1958">
      <w:pPr>
        <w:tabs>
          <w:tab w:val="left" w:pos="851"/>
        </w:tabs>
        <w:ind w:left="851"/>
        <w:rPr>
          <w:rFonts w:eastAsia="Calibri"/>
          <w:noProof/>
          <w:sz w:val="24"/>
          <w:szCs w:val="24"/>
        </w:rPr>
      </w:pPr>
    </w:p>
    <w:p w:rsidR="00DC1958" w:rsidRDefault="00DC1958" w:rsidP="00DC1958">
      <w:pPr>
        <w:tabs>
          <w:tab w:val="left" w:pos="851"/>
        </w:tabs>
        <w:ind w:left="851"/>
        <w:rPr>
          <w:rFonts w:eastAsia="Calibri"/>
          <w:noProof/>
          <w:sz w:val="24"/>
          <w:szCs w:val="24"/>
        </w:rPr>
      </w:pPr>
      <w:r>
        <w:rPr>
          <w:rFonts w:eastAsia="Calibri"/>
          <w:noProof/>
          <w:sz w:val="24"/>
          <w:szCs w:val="24"/>
        </w:rPr>
        <w:t xml:space="preserve">I et klinisk studie udført med Vaxigriptetra blandt gravide kvinder i Finland (se pkt. 4.6 og 5.1) var hyppigheden af lokale og systemiske bivirkninger, som blev rapporteret inden for 7 dage efter administration af Vaxigriptetra, konsistente med de bivirkninger, der blev rapporteret hos den ikke-gravide voksne population i kliniske studier udført med Vaxigripetra, om end hyppigheden af visse bivirkninger var højere (smerter på injektionsstedet, utilpashed, skælven, hovedpine, myalgi). </w:t>
      </w:r>
    </w:p>
    <w:p w:rsidR="00DC1958" w:rsidRDefault="00DC1958" w:rsidP="00DC1958">
      <w:pPr>
        <w:ind w:left="851"/>
        <w:rPr>
          <w:noProof/>
          <w:sz w:val="24"/>
          <w:szCs w:val="24"/>
        </w:rPr>
      </w:pPr>
    </w:p>
    <w:p w:rsidR="00DC1958" w:rsidRDefault="00DC1958" w:rsidP="00DC1958">
      <w:pPr>
        <w:autoSpaceDE w:val="0"/>
        <w:autoSpaceDN w:val="0"/>
        <w:ind w:left="851"/>
        <w:rPr>
          <w:sz w:val="24"/>
          <w:szCs w:val="24"/>
          <w:u w:val="single"/>
        </w:rPr>
      </w:pPr>
      <w:r>
        <w:rPr>
          <w:sz w:val="24"/>
          <w:szCs w:val="24"/>
          <w:u w:val="single"/>
        </w:rPr>
        <w:t>Indberetning af formodede bivirkninger</w:t>
      </w:r>
    </w:p>
    <w:p w:rsidR="00DC1958" w:rsidRDefault="00DC1958" w:rsidP="00DC195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BF0A23">
        <w:rPr>
          <w:sz w:val="24"/>
          <w:szCs w:val="24"/>
        </w:rPr>
        <w:t>S</w:t>
      </w:r>
      <w:r>
        <w:rPr>
          <w:sz w:val="24"/>
          <w:szCs w:val="24"/>
        </w:rPr>
        <w:t>undhedsperson</w:t>
      </w:r>
      <w:r w:rsidR="00BF0A23">
        <w:rPr>
          <w:sz w:val="24"/>
          <w:szCs w:val="24"/>
        </w:rPr>
        <w:t>er</w:t>
      </w:r>
      <w:r>
        <w:rPr>
          <w:sz w:val="24"/>
          <w:szCs w:val="24"/>
        </w:rPr>
        <w:t xml:space="preserve"> anmodes om at indberette alle formodede bivirkninger via:</w:t>
      </w:r>
    </w:p>
    <w:p w:rsidR="00DC1958" w:rsidRDefault="00DC1958" w:rsidP="00DC1958">
      <w:pPr>
        <w:tabs>
          <w:tab w:val="left" w:pos="2440"/>
        </w:tabs>
        <w:ind w:left="851"/>
        <w:rPr>
          <w:sz w:val="24"/>
          <w:szCs w:val="24"/>
        </w:rPr>
      </w:pPr>
    </w:p>
    <w:p w:rsidR="00DC1958" w:rsidRDefault="00DC1958" w:rsidP="00DC1958">
      <w:pPr>
        <w:keepNext/>
        <w:ind w:left="851"/>
        <w:rPr>
          <w:sz w:val="24"/>
          <w:szCs w:val="24"/>
        </w:rPr>
      </w:pPr>
      <w:r>
        <w:rPr>
          <w:sz w:val="24"/>
          <w:szCs w:val="24"/>
        </w:rPr>
        <w:t>Lægemiddelstyrelsen</w:t>
      </w:r>
    </w:p>
    <w:p w:rsidR="00DC1958" w:rsidRDefault="00DC1958" w:rsidP="00DC1958">
      <w:pPr>
        <w:keepNext/>
        <w:ind w:left="851"/>
        <w:rPr>
          <w:sz w:val="24"/>
          <w:szCs w:val="24"/>
        </w:rPr>
      </w:pPr>
      <w:r>
        <w:rPr>
          <w:sz w:val="24"/>
          <w:szCs w:val="24"/>
        </w:rPr>
        <w:t>Axel Heides Gade 1</w:t>
      </w:r>
    </w:p>
    <w:p w:rsidR="00DC1958" w:rsidRDefault="00DC1958" w:rsidP="00DC1958">
      <w:pPr>
        <w:ind w:left="851"/>
        <w:rPr>
          <w:sz w:val="24"/>
          <w:szCs w:val="24"/>
        </w:rPr>
      </w:pPr>
      <w:r>
        <w:rPr>
          <w:sz w:val="24"/>
          <w:szCs w:val="24"/>
        </w:rPr>
        <w:t>DK-2300 København S</w:t>
      </w:r>
    </w:p>
    <w:p w:rsidR="00DC1958" w:rsidRDefault="00DC1958" w:rsidP="00DC1958">
      <w:pPr>
        <w:ind w:left="851"/>
        <w:rPr>
          <w:sz w:val="24"/>
          <w:szCs w:val="24"/>
        </w:rPr>
      </w:pPr>
      <w:r>
        <w:rPr>
          <w:sz w:val="24"/>
          <w:szCs w:val="24"/>
        </w:rPr>
        <w:t xml:space="preserve">Websted: </w:t>
      </w:r>
      <w:hyperlink r:id="rId8" w:history="1">
        <w:r>
          <w:rPr>
            <w:rStyle w:val="Hyperlink"/>
            <w:sz w:val="24"/>
            <w:szCs w:val="24"/>
          </w:rPr>
          <w:t>www.meldenbivirkning.dk</w:t>
        </w:r>
      </w:hyperlink>
    </w:p>
    <w:p w:rsidR="009F76AA" w:rsidRPr="00925763" w:rsidRDefault="009F76AA" w:rsidP="009F76AA">
      <w:pPr>
        <w:tabs>
          <w:tab w:val="left" w:pos="851"/>
        </w:tabs>
        <w:ind w:left="851" w:hanging="851"/>
        <w:rPr>
          <w:szCs w:val="24"/>
        </w:rPr>
      </w:pPr>
    </w:p>
    <w:p w:rsidR="009F76AA" w:rsidRPr="007D3451" w:rsidRDefault="009F76AA" w:rsidP="009F76AA">
      <w:pPr>
        <w:tabs>
          <w:tab w:val="left" w:pos="851"/>
        </w:tabs>
        <w:ind w:left="851" w:hanging="851"/>
        <w:rPr>
          <w:b/>
          <w:sz w:val="24"/>
          <w:szCs w:val="24"/>
        </w:rPr>
      </w:pPr>
      <w:r w:rsidRPr="007D3451">
        <w:rPr>
          <w:b/>
          <w:sz w:val="24"/>
          <w:szCs w:val="24"/>
        </w:rPr>
        <w:t>4.9</w:t>
      </w:r>
      <w:r w:rsidRPr="007D3451">
        <w:rPr>
          <w:b/>
          <w:sz w:val="24"/>
          <w:szCs w:val="24"/>
        </w:rPr>
        <w:tab/>
        <w:t>Overdosering</w:t>
      </w:r>
    </w:p>
    <w:p w:rsidR="00DC1958" w:rsidRDefault="00DC1958" w:rsidP="00DC1958">
      <w:pPr>
        <w:ind w:left="851"/>
        <w:rPr>
          <w:iCs/>
          <w:sz w:val="24"/>
          <w:szCs w:val="24"/>
        </w:rPr>
      </w:pPr>
      <w:r>
        <w:rPr>
          <w:iCs/>
          <w:sz w:val="24"/>
          <w:szCs w:val="24"/>
        </w:rPr>
        <w:t>Tilfælde af administration af doser højere end den anbefalede dosis (overdosis)</w:t>
      </w:r>
      <w:r>
        <w:rPr>
          <w:sz w:val="24"/>
          <w:szCs w:val="24"/>
        </w:rPr>
        <w:t xml:space="preserve"> er blevet rapporteret med </w:t>
      </w:r>
      <w:proofErr w:type="spellStart"/>
      <w:r>
        <w:rPr>
          <w:sz w:val="24"/>
          <w:szCs w:val="24"/>
        </w:rPr>
        <w:t>Vaxigriptetra</w:t>
      </w:r>
      <w:proofErr w:type="spellEnd"/>
      <w:r>
        <w:rPr>
          <w:iCs/>
          <w:sz w:val="24"/>
          <w:szCs w:val="24"/>
        </w:rPr>
        <w:t>.</w:t>
      </w:r>
      <w:r>
        <w:rPr>
          <w:sz w:val="24"/>
          <w:szCs w:val="24"/>
        </w:rPr>
        <w:t xml:space="preserve"> Når bivirkninger blev rapporteret, var </w:t>
      </w:r>
      <w:r>
        <w:rPr>
          <w:iCs/>
          <w:sz w:val="24"/>
          <w:szCs w:val="24"/>
        </w:rPr>
        <w:t xml:space="preserve">oplysningerne i </w:t>
      </w:r>
      <w:r>
        <w:rPr>
          <w:sz w:val="24"/>
          <w:szCs w:val="24"/>
        </w:rPr>
        <w:t xml:space="preserve">overensstemmelse med den kendte sikkerhedsprofil for </w:t>
      </w:r>
      <w:proofErr w:type="spellStart"/>
      <w:r>
        <w:rPr>
          <w:sz w:val="24"/>
          <w:szCs w:val="24"/>
        </w:rPr>
        <w:t>Vaxigriptetra</w:t>
      </w:r>
      <w:proofErr w:type="spellEnd"/>
      <w:r>
        <w:rPr>
          <w:sz w:val="24"/>
          <w:szCs w:val="24"/>
        </w:rPr>
        <w:t>, som er beskrevet i pkt. 4.8.</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4.10</w:t>
      </w:r>
      <w:r w:rsidRPr="007D3451">
        <w:rPr>
          <w:b/>
          <w:sz w:val="24"/>
          <w:szCs w:val="24"/>
        </w:rPr>
        <w:tab/>
        <w:t>Udlevering</w:t>
      </w:r>
    </w:p>
    <w:p w:rsidR="009F76AA" w:rsidRPr="007D3451" w:rsidRDefault="009F76AA" w:rsidP="009F76AA">
      <w:pPr>
        <w:tabs>
          <w:tab w:val="left" w:pos="851"/>
        </w:tabs>
        <w:ind w:left="851"/>
        <w:rPr>
          <w:sz w:val="24"/>
          <w:szCs w:val="24"/>
        </w:rPr>
      </w:pPr>
      <w:r w:rsidRPr="007D3451">
        <w:rPr>
          <w:sz w:val="24"/>
          <w:szCs w:val="24"/>
        </w:rPr>
        <w:t>B</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5.</w:t>
      </w:r>
      <w:r w:rsidRPr="007D3451">
        <w:rPr>
          <w:b/>
          <w:sz w:val="24"/>
          <w:szCs w:val="24"/>
        </w:rPr>
        <w:tab/>
        <w:t>FARMAKOLOGISKE EGENSKABER</w:t>
      </w:r>
    </w:p>
    <w:p w:rsidR="009F76AA" w:rsidRPr="00271B31" w:rsidRDefault="009F76AA" w:rsidP="009F76AA">
      <w:pPr>
        <w:tabs>
          <w:tab w:val="left" w:pos="851"/>
        </w:tabs>
        <w:ind w:left="851" w:hanging="851"/>
        <w:rPr>
          <w:sz w:val="24"/>
          <w:szCs w:val="24"/>
        </w:rPr>
      </w:pPr>
    </w:p>
    <w:p w:rsidR="009F76AA" w:rsidRDefault="009F76AA" w:rsidP="00D673D8">
      <w:pPr>
        <w:keepNext/>
        <w:tabs>
          <w:tab w:val="num" w:pos="851"/>
        </w:tabs>
        <w:ind w:left="851" w:hanging="851"/>
        <w:rPr>
          <w:b/>
          <w:sz w:val="24"/>
          <w:szCs w:val="24"/>
        </w:rPr>
      </w:pPr>
      <w:r w:rsidRPr="007D3451">
        <w:rPr>
          <w:b/>
          <w:sz w:val="24"/>
          <w:szCs w:val="24"/>
        </w:rPr>
        <w:t>5.1</w:t>
      </w:r>
      <w:r w:rsidRPr="007D3451">
        <w:rPr>
          <w:b/>
          <w:sz w:val="24"/>
          <w:szCs w:val="24"/>
        </w:rPr>
        <w:tab/>
      </w:r>
      <w:proofErr w:type="spellStart"/>
      <w:r>
        <w:rPr>
          <w:b/>
          <w:sz w:val="24"/>
          <w:szCs w:val="24"/>
        </w:rPr>
        <w:t>Farmakodynamiske</w:t>
      </w:r>
      <w:proofErr w:type="spellEnd"/>
      <w:r>
        <w:rPr>
          <w:b/>
          <w:sz w:val="24"/>
          <w:szCs w:val="24"/>
        </w:rPr>
        <w:t xml:space="preserve"> egenskaber</w:t>
      </w:r>
    </w:p>
    <w:p w:rsidR="00BF0A23" w:rsidRDefault="00BF0A23" w:rsidP="00D673D8">
      <w:pPr>
        <w:keepNext/>
        <w:ind w:left="851"/>
        <w:rPr>
          <w:bCs/>
          <w:noProof/>
          <w:sz w:val="24"/>
          <w:szCs w:val="24"/>
          <w:u w:val="single"/>
        </w:rPr>
      </w:pPr>
      <w:proofErr w:type="spellStart"/>
      <w:r>
        <w:rPr>
          <w:szCs w:val="24"/>
        </w:rPr>
        <w:t>Farmakoterapeutisk</w:t>
      </w:r>
      <w:proofErr w:type="spellEnd"/>
      <w:r>
        <w:rPr>
          <w:szCs w:val="24"/>
        </w:rPr>
        <w:t xml:space="preserve"> klassifikation: </w:t>
      </w:r>
      <w:r>
        <w:rPr>
          <w:sz w:val="24"/>
          <w:szCs w:val="24"/>
        </w:rPr>
        <w:t xml:space="preserve">Influenzavaccine. ATC-kode: </w:t>
      </w:r>
      <w:r>
        <w:rPr>
          <w:caps/>
          <w:sz w:val="24"/>
          <w:szCs w:val="24"/>
        </w:rPr>
        <w:t>J 07 BB 02.</w:t>
      </w:r>
    </w:p>
    <w:p w:rsidR="00BF0A23" w:rsidRDefault="00BF0A23" w:rsidP="00D673D8">
      <w:pPr>
        <w:keepNext/>
        <w:ind w:left="851"/>
        <w:rPr>
          <w:bCs/>
          <w:noProof/>
          <w:sz w:val="24"/>
          <w:szCs w:val="24"/>
          <w:u w:val="single"/>
        </w:rPr>
      </w:pPr>
    </w:p>
    <w:p w:rsidR="009F76AA" w:rsidRDefault="009F76AA" w:rsidP="00D673D8">
      <w:pPr>
        <w:keepNext/>
        <w:ind w:left="851"/>
        <w:rPr>
          <w:sz w:val="24"/>
          <w:szCs w:val="24"/>
          <w:u w:val="single"/>
        </w:rPr>
      </w:pPr>
      <w:r>
        <w:rPr>
          <w:bCs/>
          <w:noProof/>
          <w:sz w:val="24"/>
          <w:szCs w:val="24"/>
          <w:u w:val="single"/>
        </w:rPr>
        <w:t>Virkningsmekanisme</w:t>
      </w:r>
    </w:p>
    <w:p w:rsidR="009F76AA" w:rsidRDefault="009F76AA" w:rsidP="009F76AA">
      <w:pPr>
        <w:shd w:val="clear" w:color="auto" w:fill="FFFFFF"/>
        <w:ind w:left="851"/>
        <w:rPr>
          <w:sz w:val="24"/>
          <w:szCs w:val="24"/>
        </w:rPr>
      </w:pPr>
      <w:proofErr w:type="spellStart"/>
      <w:r>
        <w:rPr>
          <w:sz w:val="24"/>
          <w:szCs w:val="24"/>
        </w:rPr>
        <w:t>Vaxigriptetra</w:t>
      </w:r>
      <w:proofErr w:type="spellEnd"/>
      <w:r>
        <w:rPr>
          <w:sz w:val="24"/>
          <w:szCs w:val="24"/>
        </w:rPr>
        <w:t xml:space="preserve"> yder aktiv immunisering mod fire influenzavirusstammer (to A-undertyper og to B-typer), der er indeholdt i vaccinen. </w:t>
      </w:r>
    </w:p>
    <w:p w:rsidR="009F76AA" w:rsidRDefault="009F76AA" w:rsidP="009F76AA">
      <w:pPr>
        <w:shd w:val="clear" w:color="auto" w:fill="FFFFFF"/>
        <w:ind w:left="851"/>
        <w:rPr>
          <w:sz w:val="24"/>
          <w:szCs w:val="24"/>
        </w:rPr>
      </w:pPr>
    </w:p>
    <w:p w:rsidR="009F76AA" w:rsidRDefault="009F76AA" w:rsidP="009F76AA">
      <w:pPr>
        <w:shd w:val="clear" w:color="auto" w:fill="FFFFFF"/>
        <w:ind w:left="851"/>
        <w:rPr>
          <w:sz w:val="24"/>
          <w:szCs w:val="24"/>
        </w:rPr>
      </w:pPr>
      <w:proofErr w:type="spellStart"/>
      <w:r>
        <w:rPr>
          <w:sz w:val="24"/>
          <w:szCs w:val="24"/>
        </w:rPr>
        <w:t>Vaxigriptetra</w:t>
      </w:r>
      <w:proofErr w:type="spellEnd"/>
      <w:r>
        <w:rPr>
          <w:sz w:val="24"/>
          <w:szCs w:val="24"/>
        </w:rPr>
        <w:t xml:space="preserve"> fremkalder humorale antistoffer mod </w:t>
      </w:r>
      <w:proofErr w:type="spellStart"/>
      <w:r>
        <w:rPr>
          <w:sz w:val="24"/>
          <w:szCs w:val="24"/>
        </w:rPr>
        <w:t>hæmaglutininer</w:t>
      </w:r>
      <w:proofErr w:type="spellEnd"/>
      <w:r>
        <w:rPr>
          <w:sz w:val="24"/>
          <w:szCs w:val="24"/>
        </w:rPr>
        <w:t xml:space="preserve"> inden for 2 til 3 uger. Disse antistoffer neutraliserer influenzavirusser. </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Specifikke post-vaccinationsniveauer </w:t>
      </w:r>
      <w:r w:rsidRPr="00B82E58">
        <w:rPr>
          <w:sz w:val="24"/>
          <w:szCs w:val="24"/>
        </w:rPr>
        <w:t xml:space="preserve">af </w:t>
      </w:r>
      <w:proofErr w:type="spellStart"/>
      <w:r w:rsidRPr="00B82E58">
        <w:rPr>
          <w:rStyle w:val="st"/>
          <w:sz w:val="24"/>
          <w:szCs w:val="24"/>
        </w:rPr>
        <w:t>hæmagglutinationsinhibition-</w:t>
      </w:r>
      <w:r w:rsidRPr="00B82E58">
        <w:rPr>
          <w:sz w:val="24"/>
          <w:szCs w:val="24"/>
        </w:rPr>
        <w:t>a</w:t>
      </w:r>
      <w:r>
        <w:rPr>
          <w:sz w:val="24"/>
          <w:szCs w:val="24"/>
        </w:rPr>
        <w:t>ntistoftiter</w:t>
      </w:r>
      <w:proofErr w:type="spellEnd"/>
      <w:r>
        <w:rPr>
          <w:sz w:val="24"/>
          <w:szCs w:val="24"/>
        </w:rPr>
        <w:t xml:space="preserve"> (HAI) i forbindelse med inaktiverede influenzavirusvacciner er ikke blevet korreleret med beskyttelse mod influenzasygdom, men HAI-</w:t>
      </w:r>
      <w:proofErr w:type="spellStart"/>
      <w:r>
        <w:rPr>
          <w:sz w:val="24"/>
          <w:szCs w:val="24"/>
        </w:rPr>
        <w:t>antistoftitere</w:t>
      </w:r>
      <w:proofErr w:type="spellEnd"/>
      <w:r>
        <w:rPr>
          <w:sz w:val="24"/>
          <w:szCs w:val="24"/>
        </w:rPr>
        <w:t xml:space="preserve"> er blevet anvendt som målestok for vaccineaktivitet. I nogle humane challenge-studier er HAI-</w:t>
      </w:r>
      <w:proofErr w:type="spellStart"/>
      <w:r>
        <w:rPr>
          <w:sz w:val="24"/>
          <w:szCs w:val="24"/>
        </w:rPr>
        <w:t>antistoftitere</w:t>
      </w:r>
      <w:proofErr w:type="spellEnd"/>
      <w:r>
        <w:rPr>
          <w:sz w:val="24"/>
          <w:szCs w:val="24"/>
        </w:rPr>
        <w:t xml:space="preserve"> på ≥1:40 blevet associeret med beskyttelse mod influenzasygdom i op til 50 % af forsøgspersonerne.</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Da influenzavirusser konstant udvikler sig, bliver de valgte virusstammer i vaccinen gennemgået årligt af WHO. Årlig revaccination med </w:t>
      </w:r>
      <w:proofErr w:type="spellStart"/>
      <w:r>
        <w:rPr>
          <w:sz w:val="24"/>
          <w:szCs w:val="24"/>
        </w:rPr>
        <w:t>Vaxigriptetra</w:t>
      </w:r>
      <w:proofErr w:type="spellEnd"/>
      <w:r>
        <w:rPr>
          <w:sz w:val="24"/>
          <w:szCs w:val="24"/>
        </w:rPr>
        <w:t xml:space="preserve"> er ikke blevet undersøgt. Baseret på den kliniske erfaring med den trivalente vaccine er årlig influenzavaccination dog anbefalet i betragtning af varigheden af vaccinens givne immunitet, og fordi cirkulerende influenzavirusstammer ændrer sig fra år til år.</w:t>
      </w:r>
    </w:p>
    <w:p w:rsidR="009F76AA" w:rsidRDefault="009F76AA" w:rsidP="009F76AA">
      <w:pPr>
        <w:rPr>
          <w:sz w:val="24"/>
          <w:szCs w:val="24"/>
        </w:rPr>
      </w:pPr>
    </w:p>
    <w:p w:rsidR="009F76AA" w:rsidRDefault="009F76AA" w:rsidP="009F76AA">
      <w:pPr>
        <w:ind w:left="851"/>
        <w:rPr>
          <w:sz w:val="24"/>
          <w:szCs w:val="24"/>
          <w:u w:val="single"/>
        </w:rPr>
      </w:pPr>
      <w:r>
        <w:rPr>
          <w:sz w:val="24"/>
          <w:szCs w:val="24"/>
          <w:u w:val="single"/>
        </w:rPr>
        <w:t xml:space="preserve">Virkning af </w:t>
      </w:r>
      <w:proofErr w:type="spellStart"/>
      <w:r>
        <w:rPr>
          <w:sz w:val="24"/>
          <w:szCs w:val="24"/>
          <w:u w:val="single"/>
        </w:rPr>
        <w:t>Vaxigriptetra</w:t>
      </w:r>
      <w:proofErr w:type="spellEnd"/>
      <w:r>
        <w:rPr>
          <w:sz w:val="24"/>
          <w:szCs w:val="24"/>
          <w:u w:val="single"/>
        </w:rPr>
        <w:t xml:space="preserve"> </w:t>
      </w:r>
    </w:p>
    <w:p w:rsidR="009F76AA" w:rsidRDefault="009F76AA" w:rsidP="009F76AA">
      <w:pPr>
        <w:tabs>
          <w:tab w:val="left" w:pos="567"/>
        </w:tabs>
        <w:ind w:left="851" w:hanging="851"/>
        <w:rPr>
          <w:noProof/>
          <w:sz w:val="24"/>
          <w:szCs w:val="24"/>
        </w:rPr>
      </w:pPr>
    </w:p>
    <w:p w:rsidR="009F76AA" w:rsidRDefault="009F76AA" w:rsidP="009F76AA">
      <w:pPr>
        <w:ind w:left="851"/>
        <w:rPr>
          <w:i/>
          <w:noProof/>
          <w:sz w:val="24"/>
          <w:szCs w:val="24"/>
        </w:rPr>
      </w:pPr>
      <w:r>
        <w:rPr>
          <w:i/>
          <w:noProof/>
          <w:sz w:val="24"/>
          <w:szCs w:val="24"/>
        </w:rPr>
        <w:t>Pædiatrisk population</w:t>
      </w:r>
    </w:p>
    <w:p w:rsidR="009F76AA" w:rsidRDefault="009F76AA" w:rsidP="009F76AA">
      <w:pPr>
        <w:pStyle w:val="Listeafsnit"/>
        <w:numPr>
          <w:ilvl w:val="0"/>
          <w:numId w:val="22"/>
        </w:numPr>
        <w:ind w:firstLine="131"/>
        <w:rPr>
          <w:noProof/>
          <w:szCs w:val="24"/>
        </w:rPr>
      </w:pPr>
      <w:r>
        <w:rPr>
          <w:noProof/>
          <w:szCs w:val="24"/>
        </w:rPr>
        <w:t>Børn fra 6 til 35 måneder (aktiv immunisering):</w:t>
      </w:r>
    </w:p>
    <w:p w:rsidR="009F76AA" w:rsidRDefault="009F76AA" w:rsidP="009F76AA">
      <w:pPr>
        <w:ind w:left="851"/>
        <w:rPr>
          <w:sz w:val="24"/>
          <w:szCs w:val="24"/>
        </w:rPr>
      </w:pPr>
      <w:r>
        <w:rPr>
          <w:sz w:val="24"/>
          <w:szCs w:val="24"/>
        </w:rPr>
        <w:t xml:space="preserve">Et randomiseret placebokontrolleret studie blev udført i 4 regioner (Afrika, Asien, Latinamerika og Europa) over 4 influenzasæsoner i mere end 5400 børn i alderen fra 6 til 35 måneder, som modtog to doser (0,5 ml) </w:t>
      </w:r>
      <w:proofErr w:type="spellStart"/>
      <w:r>
        <w:rPr>
          <w:sz w:val="24"/>
          <w:szCs w:val="24"/>
        </w:rPr>
        <w:t>Vaxigriptetra</w:t>
      </w:r>
      <w:proofErr w:type="spellEnd"/>
      <w:r>
        <w:rPr>
          <w:sz w:val="24"/>
          <w:szCs w:val="24"/>
        </w:rPr>
        <w:t xml:space="preserve"> (N = 2722) eller placebo (N = 2717) 28 dage fra hinanden, for at vurdere effekten af </w:t>
      </w:r>
      <w:proofErr w:type="spellStart"/>
      <w:r>
        <w:rPr>
          <w:sz w:val="24"/>
          <w:szCs w:val="24"/>
        </w:rPr>
        <w:t>Vaxigriptetra</w:t>
      </w:r>
      <w:proofErr w:type="spellEnd"/>
      <w:r>
        <w:rPr>
          <w:sz w:val="24"/>
          <w:szCs w:val="24"/>
        </w:rPr>
        <w:t xml:space="preserve"> til forebyggelse af laboratoriepåvist influenza sygdom forårsaget af en hvilken som helst stamme A og/eller B og forårsaget af vaccinelignende stammer (som bestemt ved sekventering).</w:t>
      </w:r>
    </w:p>
    <w:p w:rsidR="009F76AA" w:rsidRDefault="009F76AA" w:rsidP="009F76AA">
      <w:pPr>
        <w:ind w:left="851"/>
        <w:rPr>
          <w:sz w:val="24"/>
          <w:szCs w:val="24"/>
        </w:rPr>
      </w:pPr>
    </w:p>
    <w:p w:rsidR="009F76AA" w:rsidRDefault="009F76AA" w:rsidP="009F76AA">
      <w:pPr>
        <w:ind w:left="851"/>
        <w:rPr>
          <w:sz w:val="24"/>
          <w:szCs w:val="24"/>
        </w:rPr>
      </w:pPr>
      <w:r>
        <w:rPr>
          <w:sz w:val="24"/>
          <w:szCs w:val="24"/>
        </w:rPr>
        <w:t>Laboratoriepåvist influenzalignende sygdom blev defineret som</w:t>
      </w:r>
      <w:r>
        <w:t xml:space="preserve"> </w:t>
      </w:r>
      <w:r>
        <w:rPr>
          <w:sz w:val="24"/>
          <w:szCs w:val="24"/>
        </w:rPr>
        <w:t>influenzalignende sygdom (ILI) [forekomst af feber ≥ 38 °C (der varer mindst 24 timer) samtidig med mindst et af følgende symptomer: hoste, tilstoppet næse, næseflåd, halsbetændelse, mellemørebetændelse, opkastning eller diarré],</w:t>
      </w:r>
      <w:r>
        <w:t xml:space="preserve"> </w:t>
      </w:r>
      <w:r>
        <w:rPr>
          <w:sz w:val="24"/>
          <w:szCs w:val="24"/>
        </w:rPr>
        <w:t xml:space="preserve">laboratoriepåvist ved revers </w:t>
      </w:r>
      <w:proofErr w:type="spellStart"/>
      <w:r>
        <w:rPr>
          <w:sz w:val="24"/>
          <w:szCs w:val="24"/>
        </w:rPr>
        <w:t>transkriptase</w:t>
      </w:r>
      <w:proofErr w:type="spellEnd"/>
      <w:r>
        <w:rPr>
          <w:sz w:val="24"/>
          <w:szCs w:val="24"/>
        </w:rPr>
        <w:t xml:space="preserve"> polymerase kædereaktion (RT-PCR) og/eller viruskultur.</w:t>
      </w:r>
    </w:p>
    <w:p w:rsidR="009F76AA" w:rsidRDefault="009F76AA" w:rsidP="009F76AA">
      <w:pPr>
        <w:ind w:left="851"/>
        <w:rPr>
          <w:sz w:val="24"/>
          <w:szCs w:val="24"/>
        </w:rPr>
      </w:pPr>
    </w:p>
    <w:p w:rsidR="009F76AA" w:rsidRDefault="009F76AA" w:rsidP="009F76AA">
      <w:pPr>
        <w:pStyle w:val="wcpTableContent"/>
        <w:keepNext/>
        <w:keepLines/>
        <w:ind w:left="851"/>
        <w:rPr>
          <w:b/>
          <w:sz w:val="24"/>
          <w:szCs w:val="24"/>
        </w:rPr>
      </w:pPr>
      <w:r>
        <w:rPr>
          <w:b/>
          <w:sz w:val="24"/>
          <w:szCs w:val="24"/>
        </w:rPr>
        <w:t>Tab</w:t>
      </w:r>
      <w:r>
        <w:rPr>
          <w:b/>
          <w:sz w:val="24"/>
          <w:szCs w:val="24"/>
          <w:lang w:val="da-DK"/>
        </w:rPr>
        <w:t>e</w:t>
      </w:r>
      <w:r>
        <w:rPr>
          <w:b/>
          <w:sz w:val="24"/>
          <w:szCs w:val="24"/>
        </w:rPr>
        <w:t xml:space="preserve">l </w:t>
      </w:r>
      <w:r>
        <w:rPr>
          <w:b/>
          <w:sz w:val="24"/>
          <w:szCs w:val="24"/>
          <w:lang w:val="da-DK"/>
        </w:rPr>
        <w:t>1</w:t>
      </w:r>
      <w:r>
        <w:rPr>
          <w:b/>
          <w:sz w:val="24"/>
          <w:szCs w:val="24"/>
        </w:rPr>
        <w:t xml:space="preserve">: </w:t>
      </w:r>
      <w:r>
        <w:rPr>
          <w:b/>
          <w:sz w:val="24"/>
          <w:szCs w:val="24"/>
          <w:lang w:val="da-DK"/>
        </w:rPr>
        <w:t xml:space="preserve">Hyppighed af </w:t>
      </w:r>
      <w:r>
        <w:rPr>
          <w:b/>
          <w:sz w:val="24"/>
          <w:szCs w:val="24"/>
        </w:rPr>
        <w:t>influenza</w:t>
      </w:r>
      <w:bookmarkStart w:id="0" w:name="_Hlk5800525"/>
      <w:r>
        <w:rPr>
          <w:b/>
          <w:sz w:val="24"/>
          <w:szCs w:val="24"/>
          <w:lang w:val="da-DK"/>
        </w:rPr>
        <w:t>udbrud</w:t>
      </w:r>
      <w:bookmarkEnd w:id="0"/>
      <w:r>
        <w:rPr>
          <w:b/>
          <w:sz w:val="24"/>
          <w:szCs w:val="24"/>
        </w:rPr>
        <w:t xml:space="preserve"> og </w:t>
      </w:r>
      <w:proofErr w:type="spellStart"/>
      <w:r>
        <w:rPr>
          <w:b/>
          <w:sz w:val="24"/>
          <w:szCs w:val="24"/>
        </w:rPr>
        <w:t>Vaxigrip</w:t>
      </w:r>
      <w:r>
        <w:rPr>
          <w:b/>
          <w:sz w:val="24"/>
          <w:szCs w:val="24"/>
          <w:lang w:val="da-DK"/>
        </w:rPr>
        <w:t>te</w:t>
      </w:r>
      <w:r>
        <w:rPr>
          <w:b/>
          <w:sz w:val="24"/>
          <w:szCs w:val="24"/>
        </w:rPr>
        <w:t>tra</w:t>
      </w:r>
      <w:r>
        <w:rPr>
          <w:b/>
          <w:sz w:val="24"/>
          <w:szCs w:val="24"/>
          <w:lang w:val="da-DK"/>
        </w:rPr>
        <w:t>s</w:t>
      </w:r>
      <w:proofErr w:type="spellEnd"/>
      <w:r>
        <w:rPr>
          <w:b/>
          <w:sz w:val="24"/>
          <w:szCs w:val="24"/>
        </w:rPr>
        <w:t xml:space="preserve"> </w:t>
      </w:r>
      <w:r>
        <w:rPr>
          <w:b/>
          <w:sz w:val="24"/>
          <w:szCs w:val="24"/>
          <w:lang w:val="da-DK"/>
        </w:rPr>
        <w:t>e</w:t>
      </w:r>
      <w:proofErr w:type="spellStart"/>
      <w:r>
        <w:rPr>
          <w:b/>
          <w:sz w:val="24"/>
          <w:szCs w:val="24"/>
        </w:rPr>
        <w:t>ffekt</w:t>
      </w:r>
      <w:proofErr w:type="spellEnd"/>
      <w:r>
        <w:rPr>
          <w:b/>
          <w:sz w:val="24"/>
          <w:szCs w:val="24"/>
        </w:rPr>
        <w:t xml:space="preserve"> mod laboratoriepåvist influenzasygdom hos børn fra 6 til 35 måneder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2"/>
        <w:gridCol w:w="567"/>
        <w:gridCol w:w="1405"/>
        <w:gridCol w:w="567"/>
        <w:gridCol w:w="1177"/>
        <w:gridCol w:w="2307"/>
      </w:tblGrid>
      <w:tr w:rsidR="009F76AA" w:rsidTr="00316654">
        <w:trPr>
          <w:cantSplit/>
          <w:tblHeader/>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F76AA" w:rsidRDefault="009F76AA" w:rsidP="00316654">
            <w:pPr>
              <w:keepNext/>
              <w:keepLines/>
              <w:adjustRightInd w:val="0"/>
              <w:spacing w:before="40" w:after="40"/>
              <w:ind w:left="851"/>
              <w:jc w:val="center"/>
              <w:rPr>
                <w:rFonts w:ascii="Times" w:hAnsi="Times" w:cs="Times"/>
                <w:b/>
                <w:bCs/>
                <w:color w:val="000000"/>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adjustRightInd w:val="0"/>
              <w:spacing w:before="40" w:after="40"/>
              <w:ind w:left="851"/>
              <w:rPr>
                <w:rFonts w:ascii="Times" w:hAnsi="Times" w:cs="Times"/>
                <w:b/>
                <w:bCs/>
                <w:color w:val="000000"/>
                <w:sz w:val="18"/>
                <w:szCs w:val="18"/>
              </w:rPr>
            </w:pPr>
            <w:proofErr w:type="spellStart"/>
            <w:r>
              <w:rPr>
                <w:rFonts w:ascii="Times" w:hAnsi="Times" w:cs="Times"/>
                <w:b/>
                <w:bCs/>
                <w:color w:val="000000"/>
                <w:sz w:val="18"/>
                <w:szCs w:val="18"/>
              </w:rPr>
              <w:t>Vaxigriptetra</w:t>
            </w:r>
            <w:proofErr w:type="spellEnd"/>
            <w:r>
              <w:rPr>
                <w:rFonts w:ascii="Times" w:hAnsi="Times" w:cs="Times"/>
                <w:b/>
                <w:bCs/>
                <w:color w:val="000000"/>
                <w:sz w:val="18"/>
                <w:szCs w:val="18"/>
              </w:rPr>
              <w:br/>
              <w:t>(N=2584)</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adjustRightInd w:val="0"/>
              <w:spacing w:before="40" w:after="40"/>
              <w:ind w:left="851"/>
              <w:jc w:val="both"/>
              <w:rPr>
                <w:rFonts w:ascii="Times" w:hAnsi="Times" w:cs="Times"/>
                <w:b/>
                <w:bCs/>
                <w:color w:val="000000"/>
                <w:sz w:val="18"/>
                <w:szCs w:val="18"/>
              </w:rPr>
            </w:pPr>
            <w:r>
              <w:rPr>
                <w:rFonts w:ascii="Times" w:hAnsi="Times" w:cs="Times"/>
                <w:b/>
                <w:bCs/>
                <w:color w:val="000000"/>
                <w:sz w:val="18"/>
                <w:szCs w:val="18"/>
              </w:rPr>
              <w:t>Placebo</w:t>
            </w:r>
            <w:r>
              <w:rPr>
                <w:rFonts w:ascii="Times" w:hAnsi="Times" w:cs="Times"/>
                <w:b/>
                <w:bCs/>
                <w:color w:val="000000"/>
                <w:sz w:val="18"/>
                <w:szCs w:val="18"/>
              </w:rPr>
              <w:br/>
              <w:t>(N=2591)</w:t>
            </w:r>
          </w:p>
        </w:tc>
        <w:tc>
          <w:tcPr>
            <w:tcW w:w="230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409"/>
              <w:rPr>
                <w:rFonts w:ascii="Times" w:hAnsi="Times" w:cs="Times"/>
                <w:b/>
                <w:bCs/>
                <w:color w:val="000000"/>
                <w:sz w:val="18"/>
                <w:szCs w:val="18"/>
              </w:rPr>
            </w:pPr>
            <w:r>
              <w:rPr>
                <w:rFonts w:ascii="Times" w:hAnsi="Times" w:cs="Times"/>
                <w:b/>
                <w:bCs/>
                <w:color w:val="000000"/>
                <w:sz w:val="18"/>
                <w:szCs w:val="18"/>
              </w:rPr>
              <w:t>Effekt</w:t>
            </w:r>
          </w:p>
        </w:tc>
      </w:tr>
      <w:tr w:rsidR="009F76AA" w:rsidTr="00316654">
        <w:trPr>
          <w:cantSplit/>
          <w:tblHeader/>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F76AA" w:rsidRDefault="009F76AA" w:rsidP="00316654">
            <w:pPr>
              <w:keepNext/>
              <w:keepLines/>
              <w:adjustRightInd w:val="0"/>
              <w:spacing w:before="40" w:after="40"/>
              <w:ind w:left="851"/>
              <w:rPr>
                <w:rFonts w:ascii="Times" w:hAnsi="Times" w:cs="Times"/>
                <w:b/>
                <w:bCs/>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b/>
                <w:bCs/>
                <w:color w:val="000000"/>
                <w:sz w:val="18"/>
                <w:szCs w:val="18"/>
                <w:lang w:val="en-GB"/>
              </w:rPr>
            </w:pPr>
            <w:r>
              <w:rPr>
                <w:rFonts w:ascii="Times" w:hAnsi="Times" w:cs="Times"/>
                <w:b/>
                <w:bCs/>
                <w:color w:val="000000"/>
                <w:sz w:val="18"/>
                <w:szCs w:val="18"/>
                <w:lang w:val="en-GB"/>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255" w:hanging="9"/>
              <w:jc w:val="center"/>
              <w:rPr>
                <w:rFonts w:ascii="Times" w:hAnsi="Times" w:cs="Times"/>
                <w:b/>
                <w:bCs/>
                <w:color w:val="000000"/>
                <w:sz w:val="18"/>
                <w:szCs w:val="18"/>
              </w:rPr>
            </w:pPr>
            <w:r>
              <w:rPr>
                <w:b/>
                <w:sz w:val="18"/>
                <w:szCs w:val="18"/>
              </w:rPr>
              <w:t>Hyppighed af influenza udbrud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b/>
                <w:bCs/>
                <w:color w:val="000000"/>
                <w:sz w:val="18"/>
                <w:szCs w:val="18"/>
                <w:lang w:val="en-GB"/>
              </w:rPr>
            </w:pPr>
            <w:r>
              <w:rPr>
                <w:rFonts w:ascii="Times" w:hAnsi="Times" w:cs="Times"/>
                <w:b/>
                <w:bCs/>
                <w:color w:val="000000"/>
                <w:sz w:val="18"/>
                <w:szCs w:val="18"/>
                <w:lang w:val="en-GB"/>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255" w:hanging="9"/>
              <w:jc w:val="center"/>
              <w:rPr>
                <w:rFonts w:ascii="Times" w:hAnsi="Times" w:cs="Times"/>
                <w:b/>
                <w:bCs/>
                <w:color w:val="000000"/>
                <w:sz w:val="18"/>
                <w:szCs w:val="18"/>
              </w:rPr>
            </w:pPr>
            <w:r>
              <w:rPr>
                <w:b/>
                <w:sz w:val="18"/>
                <w:szCs w:val="18"/>
              </w:rPr>
              <w:t>Hyppighed af influenza-udbrud</w:t>
            </w:r>
            <w:r>
              <w:rPr>
                <w:b/>
                <w:sz w:val="24"/>
                <w:szCs w:val="24"/>
              </w:rPr>
              <w:t xml:space="preserve"> </w:t>
            </w:r>
            <w:r>
              <w:rPr>
                <w:rFonts w:ascii="Times" w:hAnsi="Times" w:cs="Times"/>
                <w:b/>
                <w:bCs/>
                <w:color w:val="000000"/>
                <w:sz w:val="18"/>
                <w:szCs w:val="18"/>
              </w:rPr>
              <w:t>(%)</w:t>
            </w:r>
          </w:p>
        </w:tc>
        <w:tc>
          <w:tcPr>
            <w:tcW w:w="230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851" w:hanging="828"/>
              <w:jc w:val="center"/>
              <w:rPr>
                <w:rFonts w:ascii="Times" w:hAnsi="Times" w:cs="Times"/>
                <w:b/>
                <w:bCs/>
                <w:color w:val="000000"/>
                <w:sz w:val="18"/>
                <w:szCs w:val="18"/>
              </w:rPr>
            </w:pPr>
            <w:r>
              <w:rPr>
                <w:rFonts w:ascii="Times" w:hAnsi="Times" w:cs="Times"/>
                <w:b/>
                <w:bCs/>
                <w:color w:val="000000"/>
                <w:sz w:val="18"/>
                <w:szCs w:val="18"/>
              </w:rPr>
              <w:t>% (2-sidet 95% KI)</w:t>
            </w:r>
          </w:p>
        </w:tc>
      </w:tr>
      <w:tr w:rsidR="009F76AA" w:rsidTr="00316654">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851"/>
              <w:rPr>
                <w:rFonts w:ascii="Times" w:hAnsi="Times" w:cs="Times"/>
                <w:b/>
                <w:bCs/>
                <w:color w:val="000000"/>
                <w:sz w:val="18"/>
                <w:szCs w:val="18"/>
                <w:lang w:val="en-US"/>
              </w:rPr>
            </w:pPr>
            <w:r>
              <w:rPr>
                <w:b/>
                <w:sz w:val="18"/>
                <w:szCs w:val="18"/>
              </w:rPr>
              <w:t>Laboratoriepåvist influenzasygdom forårsaget af</w:t>
            </w:r>
            <w:r>
              <w:rPr>
                <w:rFonts w:ascii="Times" w:hAnsi="Times" w:cs="Times"/>
                <w:b/>
                <w:bCs/>
                <w:color w:val="000000"/>
                <w:sz w:val="18"/>
                <w:szCs w:val="18"/>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F76AA" w:rsidRDefault="009F76AA" w:rsidP="00316654">
            <w:pPr>
              <w:keepNext/>
              <w:keepLines/>
              <w:adjustRightInd w:val="0"/>
              <w:spacing w:before="40" w:after="40"/>
              <w:ind w:left="851"/>
              <w:rPr>
                <w:rFonts w:ascii="Times" w:hAnsi="Times" w:cs="Times"/>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F76AA" w:rsidRDefault="009F76AA" w:rsidP="00316654">
            <w:pPr>
              <w:keepNext/>
              <w:keepLines/>
              <w:adjustRightInd w:val="0"/>
              <w:spacing w:before="40" w:after="40"/>
              <w:ind w:left="851"/>
              <w:rPr>
                <w:rFonts w:ascii="Times" w:hAnsi="Times" w:cs="Times"/>
                <w:color w:val="000000"/>
                <w:sz w:val="18"/>
                <w:szCs w:val="18"/>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9F76AA" w:rsidRDefault="009F76AA" w:rsidP="00316654">
            <w:pPr>
              <w:keepNext/>
              <w:keepLines/>
              <w:adjustRightInd w:val="0"/>
              <w:spacing w:before="40" w:after="40"/>
              <w:ind w:left="851"/>
              <w:rPr>
                <w:rFonts w:ascii="Times" w:hAnsi="Times" w:cs="Times"/>
                <w:color w:val="000000"/>
                <w:sz w:val="18"/>
                <w:szCs w:val="18"/>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F76AA" w:rsidRDefault="009F76AA" w:rsidP="00316654">
            <w:pPr>
              <w:keepNext/>
              <w:keepLines/>
              <w:adjustRightInd w:val="0"/>
              <w:spacing w:before="40" w:after="40"/>
              <w:ind w:left="851"/>
              <w:rPr>
                <w:rFonts w:ascii="Times" w:hAnsi="Times" w:cs="Times"/>
                <w:color w:val="000000"/>
                <w:sz w:val="18"/>
                <w:szCs w:val="18"/>
                <w:lang w:val="en-US"/>
              </w:rPr>
            </w:pPr>
          </w:p>
        </w:tc>
        <w:tc>
          <w:tcPr>
            <w:tcW w:w="230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9F76AA" w:rsidRDefault="009F76AA" w:rsidP="00316654">
            <w:pPr>
              <w:keepNext/>
              <w:keepLines/>
              <w:adjustRightInd w:val="0"/>
              <w:spacing w:before="40" w:after="40"/>
              <w:ind w:left="851"/>
              <w:rPr>
                <w:rFonts w:ascii="Times" w:hAnsi="Times" w:cs="Times"/>
                <w:color w:val="000000"/>
                <w:sz w:val="18"/>
                <w:szCs w:val="18"/>
                <w:lang w:val="en-US"/>
              </w:rPr>
            </w:pPr>
          </w:p>
        </w:tc>
      </w:tr>
      <w:tr w:rsidR="009F76AA" w:rsidTr="00316654">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851"/>
              <w:rPr>
                <w:rFonts w:ascii="Times" w:hAnsi="Times" w:cs="Times"/>
                <w:b/>
                <w:bCs/>
                <w:color w:val="000000"/>
                <w:sz w:val="18"/>
                <w:szCs w:val="18"/>
              </w:rPr>
            </w:pPr>
            <w:r>
              <w:rPr>
                <w:rFonts w:ascii="Times" w:hAnsi="Times" w:cs="Times"/>
                <w:b/>
                <w:bCs/>
                <w:color w:val="000000"/>
                <w:sz w:val="18"/>
                <w:szCs w:val="18"/>
              </w:rPr>
              <w:t>- Enhver influenza type A- eller 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122</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4,72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9,84</w:t>
            </w:r>
          </w:p>
        </w:tc>
        <w:tc>
          <w:tcPr>
            <w:tcW w:w="230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851" w:hanging="708"/>
              <w:jc w:val="center"/>
              <w:rPr>
                <w:rFonts w:ascii="Times" w:hAnsi="Times" w:cs="Times"/>
                <w:color w:val="000000"/>
                <w:sz w:val="18"/>
                <w:szCs w:val="18"/>
              </w:rPr>
            </w:pPr>
            <w:r>
              <w:rPr>
                <w:rFonts w:ascii="Times" w:hAnsi="Times" w:cs="Times"/>
                <w:color w:val="000000"/>
                <w:sz w:val="18"/>
                <w:szCs w:val="18"/>
              </w:rPr>
              <w:t>52.03 (40,24; 61,66)</w:t>
            </w:r>
          </w:p>
        </w:tc>
      </w:tr>
      <w:tr w:rsidR="009F76AA" w:rsidTr="00316654">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tabs>
                <w:tab w:val="left" w:pos="284"/>
              </w:tabs>
              <w:adjustRightInd w:val="0"/>
              <w:spacing w:before="40" w:after="40"/>
              <w:ind w:left="851"/>
              <w:rPr>
                <w:rFonts w:ascii="Times" w:hAnsi="Times" w:cs="Times"/>
                <w:b/>
                <w:bCs/>
                <w:color w:val="000000"/>
                <w:sz w:val="18"/>
                <w:szCs w:val="18"/>
              </w:rPr>
            </w:pPr>
            <w:r>
              <w:rPr>
                <w:rFonts w:ascii="Times" w:hAnsi="Times" w:cs="Times"/>
                <w:b/>
                <w:bCs/>
                <w:color w:val="000000"/>
                <w:sz w:val="18"/>
                <w:szCs w:val="18"/>
              </w:rPr>
              <w:t>- Virusstammer svarende til dem, der er indeholdt i vaccinen</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1,01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85</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tabs>
                <w:tab w:val="left" w:pos="567"/>
              </w:tabs>
              <w:adjustRightInd w:val="0"/>
              <w:spacing w:before="40" w:after="40" w:line="260" w:lineRule="exact"/>
              <w:jc w:val="center"/>
              <w:rPr>
                <w:rFonts w:ascii="Times" w:hAnsi="Times" w:cs="Times"/>
                <w:color w:val="000000"/>
                <w:sz w:val="18"/>
                <w:szCs w:val="18"/>
                <w:lang w:val="en-GB"/>
              </w:rPr>
            </w:pPr>
            <w:r>
              <w:rPr>
                <w:rFonts w:ascii="Times" w:hAnsi="Times" w:cs="Times"/>
                <w:color w:val="000000"/>
                <w:sz w:val="18"/>
                <w:szCs w:val="18"/>
                <w:lang w:val="en-GB"/>
              </w:rPr>
              <w:t>3,28</w:t>
            </w:r>
          </w:p>
        </w:tc>
        <w:tc>
          <w:tcPr>
            <w:tcW w:w="230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rsidR="009F76AA" w:rsidRDefault="009F76AA" w:rsidP="00316654">
            <w:pPr>
              <w:keepNext/>
              <w:keepLines/>
              <w:adjustRightInd w:val="0"/>
              <w:spacing w:before="40" w:after="40"/>
              <w:ind w:left="851" w:hanging="566"/>
              <w:jc w:val="center"/>
              <w:rPr>
                <w:rFonts w:ascii="Times" w:hAnsi="Times" w:cs="Times"/>
                <w:color w:val="000000"/>
                <w:sz w:val="18"/>
                <w:szCs w:val="18"/>
              </w:rPr>
            </w:pPr>
            <w:r>
              <w:rPr>
                <w:rFonts w:ascii="Times" w:hAnsi="Times" w:cs="Times"/>
                <w:color w:val="000000"/>
                <w:sz w:val="18"/>
                <w:szCs w:val="18"/>
              </w:rPr>
              <w:t>69,33 (51,93; 81,03)</w:t>
            </w:r>
          </w:p>
        </w:tc>
      </w:tr>
    </w:tbl>
    <w:p w:rsidR="0074699C" w:rsidRDefault="0074699C" w:rsidP="009F76AA">
      <w:pPr>
        <w:tabs>
          <w:tab w:val="left" w:pos="4395"/>
        </w:tabs>
        <w:ind w:left="851"/>
        <w:rPr>
          <w:rFonts w:eastAsia="Calibri"/>
          <w:noProof/>
          <w:sz w:val="18"/>
          <w:szCs w:val="22"/>
        </w:rPr>
      </w:pPr>
    </w:p>
    <w:p w:rsidR="009F76AA" w:rsidRDefault="009F76AA" w:rsidP="009F76AA">
      <w:pPr>
        <w:tabs>
          <w:tab w:val="left" w:pos="4395"/>
        </w:tabs>
        <w:ind w:left="851"/>
        <w:rPr>
          <w:rFonts w:eastAsia="Calibri"/>
          <w:noProof/>
          <w:sz w:val="18"/>
          <w:szCs w:val="22"/>
        </w:rPr>
      </w:pPr>
      <w:r>
        <w:rPr>
          <w:rFonts w:eastAsia="Calibri"/>
          <w:noProof/>
          <w:sz w:val="18"/>
          <w:szCs w:val="22"/>
        </w:rPr>
        <w:t>N: Antal børn analyseret (komplet sæt)</w:t>
      </w:r>
    </w:p>
    <w:p w:rsidR="009F76AA" w:rsidRDefault="009F76AA" w:rsidP="009F76AA">
      <w:pPr>
        <w:tabs>
          <w:tab w:val="left" w:pos="4395"/>
        </w:tabs>
        <w:ind w:left="851"/>
        <w:rPr>
          <w:rFonts w:eastAsia="Calibri"/>
          <w:noProof/>
          <w:sz w:val="18"/>
          <w:szCs w:val="22"/>
        </w:rPr>
      </w:pPr>
      <w:r>
        <w:rPr>
          <w:rFonts w:eastAsia="Calibri"/>
          <w:noProof/>
          <w:sz w:val="18"/>
          <w:szCs w:val="22"/>
        </w:rPr>
        <w:t>n: antal børn, der opfylder det angivne punkt</w:t>
      </w:r>
    </w:p>
    <w:p w:rsidR="009F76AA" w:rsidRDefault="009F76AA" w:rsidP="009F76AA">
      <w:pPr>
        <w:tabs>
          <w:tab w:val="left" w:pos="4395"/>
        </w:tabs>
        <w:ind w:left="851"/>
        <w:rPr>
          <w:rFonts w:eastAsia="Calibri"/>
          <w:noProof/>
          <w:sz w:val="18"/>
          <w:szCs w:val="22"/>
        </w:rPr>
      </w:pPr>
      <w:r>
        <w:rPr>
          <w:rFonts w:eastAsia="Calibri"/>
          <w:noProof/>
          <w:sz w:val="18"/>
          <w:szCs w:val="22"/>
        </w:rPr>
        <w:t>KI: Konfidensinterval</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Derudover viste en foruddefineret komplementær analyse, at </w:t>
      </w:r>
      <w:proofErr w:type="spellStart"/>
      <w:r>
        <w:rPr>
          <w:sz w:val="24"/>
          <w:szCs w:val="24"/>
        </w:rPr>
        <w:t>Vaxigriptetra</w:t>
      </w:r>
      <w:proofErr w:type="spellEnd"/>
      <w:r>
        <w:rPr>
          <w:sz w:val="24"/>
          <w:szCs w:val="24"/>
        </w:rPr>
        <w:t xml:space="preserve"> forhindrede 56,6 % (95% KI: 37,0; 70,5) af alvorlige laboratoriepåvist influenzasygdomme forårsaget af enhver stamme og 71,7 % (95% KI: 43,7; 86,9) af alvorlige laboratoriepåvist influenzasygdomme forårsaget af vaccinelignende stammer. Endvidere var forsøgspersoner, der modtog </w:t>
      </w:r>
      <w:proofErr w:type="spellStart"/>
      <w:r>
        <w:rPr>
          <w:sz w:val="24"/>
          <w:szCs w:val="24"/>
        </w:rPr>
        <w:t>Vaxigriptetra</w:t>
      </w:r>
      <w:proofErr w:type="spellEnd"/>
      <w:r>
        <w:rPr>
          <w:sz w:val="24"/>
          <w:szCs w:val="24"/>
        </w:rPr>
        <w:t>, 59,2 % (95% KI: 44,4; 70,4) mindre tilbøjelige til at have en influenzasygdom, der krævede lægeligt tilsyn end personer, der fik placebo.</w:t>
      </w:r>
    </w:p>
    <w:p w:rsidR="009F76AA" w:rsidRDefault="009F76AA" w:rsidP="009F76AA">
      <w:pPr>
        <w:ind w:left="851"/>
        <w:rPr>
          <w:sz w:val="24"/>
          <w:szCs w:val="24"/>
        </w:rPr>
      </w:pPr>
    </w:p>
    <w:p w:rsidR="009F76AA" w:rsidRDefault="009F76AA" w:rsidP="009F76AA">
      <w:pPr>
        <w:ind w:left="851"/>
        <w:rPr>
          <w:sz w:val="24"/>
          <w:szCs w:val="24"/>
        </w:rPr>
      </w:pPr>
      <w:r>
        <w:rPr>
          <w:sz w:val="24"/>
          <w:szCs w:val="24"/>
        </w:rPr>
        <w:t>Alvorlige laboratoriepåviste influenzasygdomme blev defineret som ILI-laboratorium-bekræftet ved RT-PCR og/eller viruskultur med mindst en af følgende:</w:t>
      </w:r>
    </w:p>
    <w:p w:rsidR="009F76AA" w:rsidRDefault="009F76AA" w:rsidP="009F76AA">
      <w:pPr>
        <w:ind w:left="851"/>
        <w:rPr>
          <w:sz w:val="24"/>
          <w:szCs w:val="24"/>
        </w:rPr>
      </w:pPr>
    </w:p>
    <w:p w:rsidR="009F76AA" w:rsidRDefault="009F76AA" w:rsidP="009F76AA">
      <w:pPr>
        <w:pStyle w:val="Listeafsnit"/>
        <w:numPr>
          <w:ilvl w:val="0"/>
          <w:numId w:val="23"/>
        </w:numPr>
        <w:ind w:left="1276" w:hanging="425"/>
        <w:rPr>
          <w:szCs w:val="24"/>
        </w:rPr>
      </w:pPr>
      <w:r>
        <w:rPr>
          <w:szCs w:val="24"/>
        </w:rPr>
        <w:t xml:space="preserve">feber &gt; 39,5 °C for børn i alderen &lt;24 måneder eller </w:t>
      </w:r>
      <w:r>
        <w:rPr>
          <w:lang w:eastAsia="fr-FR"/>
        </w:rPr>
        <w:t>≥</w:t>
      </w:r>
      <w:r>
        <w:rPr>
          <w:szCs w:val="24"/>
        </w:rPr>
        <w:t xml:space="preserve"> 39,0 °C for børn i alderen ≥ 24 måneder,</w:t>
      </w:r>
    </w:p>
    <w:p w:rsidR="009F76AA" w:rsidRDefault="009F76AA" w:rsidP="009F76AA">
      <w:pPr>
        <w:pStyle w:val="Listeafsnit"/>
        <w:numPr>
          <w:ilvl w:val="0"/>
          <w:numId w:val="23"/>
        </w:numPr>
        <w:ind w:left="1276" w:hanging="425"/>
        <w:rPr>
          <w:szCs w:val="24"/>
        </w:rPr>
      </w:pPr>
      <w:r>
        <w:rPr>
          <w:szCs w:val="24"/>
        </w:rPr>
        <w:t>og/eller mindst ét signifikant ILI-symptom, som forhindrer daglig aktivitet (hoste, tilstoppet næse, næseflåd, halsbetændelse, mellemørebetændelse, opkastning eller diarré),</w:t>
      </w:r>
    </w:p>
    <w:p w:rsidR="009F76AA" w:rsidRDefault="009F76AA" w:rsidP="009F76AA">
      <w:pPr>
        <w:pStyle w:val="Listeafsnit"/>
        <w:numPr>
          <w:ilvl w:val="0"/>
          <w:numId w:val="23"/>
        </w:numPr>
        <w:ind w:left="1276" w:hanging="425"/>
        <w:rPr>
          <w:szCs w:val="24"/>
        </w:rPr>
      </w:pPr>
      <w:r>
        <w:rPr>
          <w:szCs w:val="24"/>
        </w:rPr>
        <w:t xml:space="preserve">og/eller en af følgende hændelser: akut mellemørebetændelse, akut nedre luftvejsinfektion (lungebetændelse, </w:t>
      </w:r>
      <w:proofErr w:type="spellStart"/>
      <w:r>
        <w:rPr>
          <w:szCs w:val="24"/>
        </w:rPr>
        <w:t>bronchiolitis</w:t>
      </w:r>
      <w:proofErr w:type="spellEnd"/>
      <w:r>
        <w:rPr>
          <w:szCs w:val="24"/>
        </w:rPr>
        <w:t>, bronkitis, falsk strubehoste), hospitalsindlæggelse.</w:t>
      </w:r>
    </w:p>
    <w:p w:rsidR="009F76AA" w:rsidRDefault="009F76AA" w:rsidP="009F76AA">
      <w:pPr>
        <w:pStyle w:val="Listeafsnit"/>
        <w:ind w:left="1276"/>
        <w:rPr>
          <w:szCs w:val="24"/>
        </w:rPr>
      </w:pPr>
    </w:p>
    <w:p w:rsidR="009F76AA" w:rsidRDefault="009F76AA" w:rsidP="009F76AA">
      <w:pPr>
        <w:pStyle w:val="Listeafsnit"/>
        <w:numPr>
          <w:ilvl w:val="0"/>
          <w:numId w:val="22"/>
        </w:numPr>
        <w:ind w:firstLine="131"/>
        <w:rPr>
          <w:noProof/>
          <w:szCs w:val="24"/>
        </w:rPr>
      </w:pPr>
      <w:r>
        <w:rPr>
          <w:noProof/>
          <w:szCs w:val="24"/>
        </w:rPr>
        <w:t>Børn fra 3 til 8 år gamle (aktiv immunisering):</w:t>
      </w:r>
    </w:p>
    <w:p w:rsidR="009F76AA" w:rsidRDefault="009F76AA" w:rsidP="009F76AA">
      <w:pPr>
        <w:ind w:left="851"/>
        <w:rPr>
          <w:sz w:val="24"/>
          <w:szCs w:val="24"/>
        </w:rPr>
      </w:pPr>
      <w:r>
        <w:rPr>
          <w:sz w:val="24"/>
          <w:szCs w:val="24"/>
        </w:rPr>
        <w:t xml:space="preserve">Baseret på immunrespons observeret hos børn fra 3 til 8 år forventes effekten af </w:t>
      </w:r>
      <w:proofErr w:type="spellStart"/>
      <w:r>
        <w:rPr>
          <w:sz w:val="24"/>
          <w:szCs w:val="24"/>
        </w:rPr>
        <w:t>Vaxigriptetra</w:t>
      </w:r>
      <w:proofErr w:type="spellEnd"/>
      <w:r>
        <w:rPr>
          <w:sz w:val="24"/>
          <w:szCs w:val="24"/>
        </w:rPr>
        <w:t xml:space="preserve"> i denne population i det mindste at ligne den effekt, der observeres hos børn fra 6 til 35 måneder (se "Børn fra 6 til 35 måneder" ovenfor og "</w:t>
      </w:r>
      <w:proofErr w:type="spellStart"/>
      <w:r>
        <w:rPr>
          <w:sz w:val="24"/>
          <w:szCs w:val="24"/>
          <w:u w:val="single"/>
        </w:rPr>
        <w:t>Immunogenicitet</w:t>
      </w:r>
      <w:proofErr w:type="spellEnd"/>
      <w:r>
        <w:rPr>
          <w:sz w:val="24"/>
          <w:szCs w:val="24"/>
          <w:u w:val="single"/>
        </w:rPr>
        <w:t xml:space="preserve"> for </w:t>
      </w:r>
      <w:proofErr w:type="spellStart"/>
      <w:r>
        <w:rPr>
          <w:sz w:val="24"/>
          <w:szCs w:val="24"/>
          <w:u w:val="single"/>
        </w:rPr>
        <w:t>Vaxigriptetra</w:t>
      </w:r>
      <w:proofErr w:type="spellEnd"/>
      <w:r>
        <w:rPr>
          <w:sz w:val="24"/>
          <w:szCs w:val="24"/>
        </w:rPr>
        <w:t>" nedenfor).</w:t>
      </w:r>
    </w:p>
    <w:p w:rsidR="009F76AA" w:rsidRDefault="009F76AA" w:rsidP="009F76AA">
      <w:pPr>
        <w:ind w:left="851"/>
        <w:rPr>
          <w:sz w:val="24"/>
          <w:szCs w:val="24"/>
        </w:rPr>
      </w:pPr>
    </w:p>
    <w:p w:rsidR="009F76AA" w:rsidRDefault="009F76AA" w:rsidP="009F76AA">
      <w:pPr>
        <w:ind w:left="851"/>
        <w:rPr>
          <w:sz w:val="24"/>
          <w:szCs w:val="24"/>
        </w:rPr>
      </w:pPr>
      <w:r>
        <w:rPr>
          <w:sz w:val="24"/>
          <w:szCs w:val="24"/>
        </w:rPr>
        <w:t>Spædbørn under 6 måneder, hvis mødre blev vaccineret under graviditeten (passiv beskyttelse):</w:t>
      </w:r>
    </w:p>
    <w:p w:rsidR="009F76AA" w:rsidRDefault="009F76AA" w:rsidP="009F76AA">
      <w:pPr>
        <w:ind w:left="851"/>
        <w:rPr>
          <w:sz w:val="24"/>
          <w:szCs w:val="24"/>
        </w:rPr>
      </w:pPr>
      <w:r>
        <w:rPr>
          <w:sz w:val="24"/>
          <w:szCs w:val="24"/>
        </w:rPr>
        <w:t>Spædbørn under 6 måneder har en øget risiko for at få influenza, hvilket medfører hyppige hospitalsindlæggelser. Influenzavacciner er imidlertid ikke indiceret til aktiv immunisering af denne aldersgruppe.</w:t>
      </w:r>
    </w:p>
    <w:p w:rsidR="009F76AA" w:rsidRDefault="009F76AA" w:rsidP="009F76AA">
      <w:pPr>
        <w:ind w:left="851"/>
        <w:rPr>
          <w:szCs w:val="24"/>
        </w:rPr>
      </w:pPr>
    </w:p>
    <w:p w:rsidR="009F76AA" w:rsidRDefault="009F76AA" w:rsidP="009F76AA">
      <w:pPr>
        <w:ind w:left="851"/>
        <w:rPr>
          <w:sz w:val="24"/>
          <w:szCs w:val="24"/>
        </w:rPr>
      </w:pPr>
      <w:r>
        <w:rPr>
          <w:sz w:val="24"/>
          <w:szCs w:val="24"/>
        </w:rPr>
        <w:t xml:space="preserve">Effekten hos spædbørn, hvis mødre fik en enkelt dosis på 0,5 ml </w:t>
      </w:r>
      <w:proofErr w:type="spellStart"/>
      <w:r>
        <w:rPr>
          <w:sz w:val="24"/>
          <w:szCs w:val="24"/>
        </w:rPr>
        <w:t>Vaxigriptetra</w:t>
      </w:r>
      <w:proofErr w:type="spellEnd"/>
      <w:r>
        <w:rPr>
          <w:sz w:val="24"/>
          <w:szCs w:val="24"/>
        </w:rPr>
        <w:t xml:space="preserve"> i andet eller tredje trimester, er ikke påvist i kliniske studier, men effekten hos spædbørn, hvis mødre fik en enkelt dosis på 0,5 ml af den trivalente inaktiverede influenzavaccine (</w:t>
      </w:r>
      <w:proofErr w:type="spellStart"/>
      <w:r>
        <w:rPr>
          <w:sz w:val="24"/>
          <w:szCs w:val="24"/>
        </w:rPr>
        <w:t>Vaxigrip</w:t>
      </w:r>
      <w:proofErr w:type="spellEnd"/>
      <w:r>
        <w:rPr>
          <w:sz w:val="24"/>
          <w:szCs w:val="24"/>
        </w:rPr>
        <w:t xml:space="preserve">) i andet eller tredje trimester, er påvist i kliniske studier og kan ekstrapoleres til </w:t>
      </w:r>
      <w:proofErr w:type="spellStart"/>
      <w:r>
        <w:rPr>
          <w:sz w:val="24"/>
          <w:szCs w:val="24"/>
        </w:rPr>
        <w:t>Vaxigriptetra</w:t>
      </w:r>
      <w:proofErr w:type="spellEnd"/>
      <w:r>
        <w:rPr>
          <w:sz w:val="24"/>
          <w:szCs w:val="24"/>
        </w:rPr>
        <w:t xml:space="preserve">. </w:t>
      </w:r>
      <w:proofErr w:type="spellStart"/>
      <w:r>
        <w:rPr>
          <w:sz w:val="24"/>
          <w:szCs w:val="24"/>
        </w:rPr>
        <w:t>Vaxigrip’s</w:t>
      </w:r>
      <w:proofErr w:type="spellEnd"/>
      <w:r>
        <w:rPr>
          <w:sz w:val="24"/>
          <w:szCs w:val="24"/>
        </w:rPr>
        <w:t xml:space="preserve"> effekt hos spædbørn efter vaccination af gravide kvinder i første trimester blev ikke undersøgt i disse studier. Influenzavaccination, der er nødvendig i første trimester, bør ikke udskydes (se pkt. 4.6).</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I randomiserede, kontrollerede, kliniske fase-4 studier udført i Mali, Nepal og Sydafrika fik ca. 5.000 gravide kvinder </w:t>
      </w:r>
      <w:proofErr w:type="spellStart"/>
      <w:r>
        <w:rPr>
          <w:sz w:val="24"/>
          <w:szCs w:val="24"/>
        </w:rPr>
        <w:t>Vaxigrip</w:t>
      </w:r>
      <w:proofErr w:type="spellEnd"/>
      <w:r>
        <w:rPr>
          <w:sz w:val="24"/>
          <w:szCs w:val="24"/>
        </w:rPr>
        <w:t xml:space="preserve"> (trivalent influenzavaccine uden </w:t>
      </w:r>
      <w:proofErr w:type="spellStart"/>
      <w:r>
        <w:rPr>
          <w:sz w:val="24"/>
          <w:szCs w:val="24"/>
        </w:rPr>
        <w:t>thiomersal</w:t>
      </w:r>
      <w:proofErr w:type="spellEnd"/>
      <w:r>
        <w:rPr>
          <w:sz w:val="24"/>
          <w:szCs w:val="24"/>
        </w:rPr>
        <w:t>) og ca. 5.000 gravide kvinder fik placebo eller kontrolvaccine (</w:t>
      </w:r>
      <w:proofErr w:type="spellStart"/>
      <w:r>
        <w:rPr>
          <w:sz w:val="24"/>
          <w:szCs w:val="24"/>
        </w:rPr>
        <w:t>kvadrivalent</w:t>
      </w:r>
      <w:proofErr w:type="spellEnd"/>
      <w:r>
        <w:rPr>
          <w:sz w:val="24"/>
          <w:szCs w:val="24"/>
        </w:rPr>
        <w:t xml:space="preserve"> konjugeret </w:t>
      </w:r>
      <w:proofErr w:type="spellStart"/>
      <w:r>
        <w:rPr>
          <w:rStyle w:val="trns-org-res"/>
          <w:sz w:val="24"/>
          <w:szCs w:val="24"/>
        </w:rPr>
        <w:t>meningokokvaccine</w:t>
      </w:r>
      <w:proofErr w:type="spellEnd"/>
      <w:r>
        <w:rPr>
          <w:rStyle w:val="trns-org-res"/>
          <w:sz w:val="24"/>
          <w:szCs w:val="24"/>
        </w:rPr>
        <w:t>)</w:t>
      </w:r>
      <w:r>
        <w:rPr>
          <w:sz w:val="24"/>
          <w:szCs w:val="24"/>
        </w:rPr>
        <w:t xml:space="preserve"> i andet eller tredje trimester af graviditeten. Vaccinens effekt mod laboratoriebekræftet influenza hos gravide kvinder blev undersøgt som et sekundært endepunkt i alle tre studier. </w:t>
      </w:r>
    </w:p>
    <w:p w:rsidR="009F76AA" w:rsidRDefault="009F76AA" w:rsidP="009F76AA">
      <w:pPr>
        <w:ind w:left="851"/>
        <w:rPr>
          <w:sz w:val="24"/>
          <w:szCs w:val="24"/>
        </w:rPr>
      </w:pPr>
      <w:r>
        <w:rPr>
          <w:sz w:val="24"/>
          <w:szCs w:val="24"/>
        </w:rPr>
        <w:t xml:space="preserve">Studierne udført i Mali og Sydafrika påviste </w:t>
      </w:r>
      <w:proofErr w:type="spellStart"/>
      <w:r>
        <w:rPr>
          <w:sz w:val="24"/>
          <w:szCs w:val="24"/>
        </w:rPr>
        <w:t>Vaxigrips</w:t>
      </w:r>
      <w:proofErr w:type="spellEnd"/>
      <w:r>
        <w:rPr>
          <w:sz w:val="24"/>
          <w:szCs w:val="24"/>
        </w:rPr>
        <w:t xml:space="preserve"> effekt til forebyggelse af influenza hos gravide kvinder efter vaccination i førnævnte trimestre i graviditeten (se tabel 2). I studiet, der blev udført i Nepal, kunne </w:t>
      </w:r>
      <w:proofErr w:type="spellStart"/>
      <w:r>
        <w:rPr>
          <w:sz w:val="24"/>
          <w:szCs w:val="24"/>
        </w:rPr>
        <w:t>Vaxigrips</w:t>
      </w:r>
      <w:proofErr w:type="spellEnd"/>
      <w:r>
        <w:rPr>
          <w:sz w:val="24"/>
          <w:szCs w:val="24"/>
        </w:rPr>
        <w:t xml:space="preserve"> effekt til influenzaforebyggelse hos gravide kvinder efter vaccination i førnævnte trimestre af graviditeten ikke påvises.</w:t>
      </w:r>
    </w:p>
    <w:p w:rsidR="009F76AA" w:rsidRDefault="009F76AA" w:rsidP="009F76AA">
      <w:pPr>
        <w:ind w:left="851"/>
        <w:rPr>
          <w:sz w:val="24"/>
          <w:szCs w:val="24"/>
        </w:rPr>
      </w:pPr>
    </w:p>
    <w:p w:rsidR="009F76AA" w:rsidRDefault="009F76AA" w:rsidP="009F76AA">
      <w:pPr>
        <w:ind w:left="851"/>
        <w:rPr>
          <w:sz w:val="24"/>
          <w:szCs w:val="24"/>
        </w:rPr>
      </w:pPr>
      <w:r>
        <w:rPr>
          <w:b/>
          <w:sz w:val="24"/>
          <w:szCs w:val="24"/>
        </w:rPr>
        <w:t>Tabel 2:</w:t>
      </w:r>
      <w:r>
        <w:rPr>
          <w:sz w:val="24"/>
          <w:szCs w:val="24"/>
        </w:rPr>
        <w:t xml:space="preserve"> Hyppighed af influenzatilfælde og effekt af </w:t>
      </w:r>
      <w:proofErr w:type="spellStart"/>
      <w:r>
        <w:rPr>
          <w:sz w:val="24"/>
          <w:szCs w:val="24"/>
        </w:rPr>
        <w:t>Vaxigrip</w:t>
      </w:r>
      <w:proofErr w:type="spellEnd"/>
      <w:r>
        <w:rPr>
          <w:sz w:val="24"/>
          <w:szCs w:val="24"/>
        </w:rPr>
        <w:t xml:space="preserve"> mod laboratoriebekræftet influenza hos gravide kvinder</w:t>
      </w:r>
    </w:p>
    <w:tbl>
      <w:tblPr>
        <w:tblW w:w="7938" w:type="dxa"/>
        <w:tblInd w:w="959" w:type="dxa"/>
        <w:tblBorders>
          <w:top w:val="single" w:sz="8" w:space="0" w:color="4F81BD"/>
          <w:left w:val="single" w:sz="8" w:space="0" w:color="4F81BD"/>
          <w:bottom w:val="single" w:sz="8" w:space="0" w:color="4F81BD"/>
          <w:right w:val="single" w:sz="8" w:space="0" w:color="4F81BD"/>
        </w:tblBorders>
        <w:shd w:val="clear" w:color="auto" w:fill="BFBFBF"/>
        <w:tblLook w:val="0420" w:firstRow="1" w:lastRow="0" w:firstColumn="0" w:lastColumn="0" w:noHBand="0" w:noVBand="1"/>
      </w:tblPr>
      <w:tblGrid>
        <w:gridCol w:w="270"/>
        <w:gridCol w:w="1289"/>
        <w:gridCol w:w="1701"/>
        <w:gridCol w:w="2268"/>
        <w:gridCol w:w="2410"/>
      </w:tblGrid>
      <w:tr w:rsidR="009F76AA" w:rsidTr="00316654">
        <w:trPr>
          <w:trHeight w:val="744"/>
        </w:trPr>
        <w:tc>
          <w:tcPr>
            <w:tcW w:w="270" w:type="dxa"/>
            <w:tcBorders>
              <w:top w:val="single" w:sz="8" w:space="0" w:color="auto"/>
              <w:left w:val="single" w:sz="8" w:space="0" w:color="auto"/>
              <w:bottom w:val="single" w:sz="8" w:space="0" w:color="auto"/>
              <w:right w:val="nil"/>
            </w:tcBorders>
            <w:shd w:val="clear" w:color="auto" w:fill="FFFFFF"/>
          </w:tcPr>
          <w:p w:rsidR="009F76AA" w:rsidRDefault="009F76AA" w:rsidP="00316654">
            <w:pPr>
              <w:spacing w:after="120"/>
              <w:rPr>
                <w:b/>
                <w:bCs/>
                <w:color w:val="FFFFFF"/>
                <w:sz w:val="20"/>
              </w:rPr>
            </w:pPr>
          </w:p>
        </w:tc>
        <w:tc>
          <w:tcPr>
            <w:tcW w:w="1289" w:type="dxa"/>
            <w:tcBorders>
              <w:top w:val="single" w:sz="8" w:space="0" w:color="auto"/>
              <w:left w:val="nil"/>
              <w:bottom w:val="single" w:sz="8" w:space="0" w:color="auto"/>
              <w:right w:val="single" w:sz="8" w:space="0" w:color="auto"/>
            </w:tcBorders>
            <w:shd w:val="clear" w:color="auto" w:fill="FFFFFF"/>
          </w:tcPr>
          <w:p w:rsidR="009F76AA" w:rsidRDefault="009F76AA" w:rsidP="00316654">
            <w:pPr>
              <w:spacing w:after="120"/>
              <w:rPr>
                <w:b/>
                <w:bCs/>
                <w:color w:val="FFFFFF"/>
                <w:sz w:val="20"/>
              </w:rPr>
            </w:pPr>
          </w:p>
        </w:tc>
        <w:tc>
          <w:tcPr>
            <w:tcW w:w="396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jc w:val="center"/>
              <w:rPr>
                <w:b/>
                <w:bCs/>
                <w:sz w:val="20"/>
              </w:rPr>
            </w:pPr>
            <w:r>
              <w:rPr>
                <w:b/>
                <w:bCs/>
                <w:sz w:val="20"/>
              </w:rPr>
              <w:t xml:space="preserve">Hyppighed af influenzatilfælde </w:t>
            </w:r>
          </w:p>
          <w:p w:rsidR="009F76AA" w:rsidRDefault="009F76AA" w:rsidP="00316654">
            <w:pPr>
              <w:jc w:val="center"/>
              <w:rPr>
                <w:b/>
                <w:bCs/>
                <w:sz w:val="20"/>
              </w:rPr>
            </w:pPr>
            <w:r>
              <w:rPr>
                <w:b/>
                <w:bCs/>
                <w:sz w:val="20"/>
              </w:rPr>
              <w:t>(enhver influenzatype A eller B)</w:t>
            </w:r>
            <w:r>
              <w:rPr>
                <w:b/>
                <w:bCs/>
                <w:sz w:val="20"/>
              </w:rPr>
              <w:br/>
              <w:t>% (n/N)</w:t>
            </w:r>
          </w:p>
        </w:tc>
        <w:tc>
          <w:tcPr>
            <w:tcW w:w="2410" w:type="dxa"/>
            <w:tcBorders>
              <w:top w:val="single" w:sz="8" w:space="0" w:color="4F81BD"/>
              <w:left w:val="single" w:sz="8" w:space="0" w:color="auto"/>
              <w:bottom w:val="nil"/>
              <w:right w:val="single" w:sz="8" w:space="0" w:color="auto"/>
            </w:tcBorders>
            <w:shd w:val="clear" w:color="auto" w:fill="FFFFFF"/>
            <w:hideMark/>
          </w:tcPr>
          <w:p w:rsidR="009F76AA" w:rsidRDefault="009F76AA" w:rsidP="00316654">
            <w:pPr>
              <w:jc w:val="center"/>
              <w:rPr>
                <w:b/>
                <w:bCs/>
                <w:sz w:val="20"/>
                <w:lang w:val="en-US"/>
              </w:rPr>
            </w:pPr>
            <w:proofErr w:type="spellStart"/>
            <w:r>
              <w:rPr>
                <w:b/>
                <w:bCs/>
                <w:sz w:val="20"/>
                <w:lang w:val="en-US"/>
              </w:rPr>
              <w:t>Effekt</w:t>
            </w:r>
            <w:proofErr w:type="spellEnd"/>
            <w:r>
              <w:rPr>
                <w:b/>
                <w:bCs/>
                <w:sz w:val="20"/>
                <w:lang w:val="en-US"/>
              </w:rPr>
              <w:t xml:space="preserve"> </w:t>
            </w:r>
            <w:proofErr w:type="spellStart"/>
            <w:r>
              <w:rPr>
                <w:b/>
                <w:bCs/>
                <w:sz w:val="20"/>
                <w:lang w:val="en-US"/>
              </w:rPr>
              <w:t>af</w:t>
            </w:r>
            <w:proofErr w:type="spellEnd"/>
            <w:r>
              <w:rPr>
                <w:b/>
                <w:bCs/>
                <w:sz w:val="20"/>
                <w:lang w:val="en-US"/>
              </w:rPr>
              <w:t xml:space="preserve"> </w:t>
            </w:r>
            <w:proofErr w:type="spellStart"/>
            <w:r>
              <w:rPr>
                <w:b/>
                <w:bCs/>
                <w:sz w:val="20"/>
                <w:lang w:val="en-US"/>
              </w:rPr>
              <w:t>Vaxigrip</w:t>
            </w:r>
            <w:proofErr w:type="spellEnd"/>
            <w:r>
              <w:rPr>
                <w:b/>
                <w:bCs/>
                <w:sz w:val="20"/>
                <w:lang w:val="en-US"/>
              </w:rPr>
              <w:t xml:space="preserve"> </w:t>
            </w:r>
          </w:p>
          <w:p w:rsidR="009F76AA" w:rsidRDefault="009F76AA" w:rsidP="00316654">
            <w:pPr>
              <w:jc w:val="center"/>
              <w:rPr>
                <w:b/>
                <w:bCs/>
                <w:sz w:val="20"/>
                <w:lang w:val="en-US"/>
              </w:rPr>
            </w:pPr>
            <w:r>
              <w:rPr>
                <w:b/>
                <w:bCs/>
                <w:sz w:val="20"/>
                <w:lang w:val="en-US"/>
              </w:rPr>
              <w:t>% (95% KI)</w:t>
            </w:r>
          </w:p>
        </w:tc>
      </w:tr>
      <w:tr w:rsidR="009F76AA" w:rsidTr="00316654">
        <w:trPr>
          <w:trHeight w:val="386"/>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tcPr>
          <w:p w:rsidR="009F76AA" w:rsidRDefault="009F76AA" w:rsidP="00316654">
            <w:pPr>
              <w:spacing w:after="120"/>
              <w:rPr>
                <w:b/>
                <w:bCs/>
                <w:sz w:val="20"/>
                <w:lang w:val="en-US"/>
              </w:rPr>
            </w:pPr>
          </w:p>
        </w:tc>
        <w:tc>
          <w:tcPr>
            <w:tcW w:w="1701"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spacing w:after="120"/>
              <w:rPr>
                <w:b/>
                <w:sz w:val="20"/>
                <w:lang w:val="en-US"/>
              </w:rPr>
            </w:pPr>
            <w:r>
              <w:rPr>
                <w:b/>
                <w:sz w:val="20"/>
                <w:lang w:val="en-US"/>
              </w:rPr>
              <w:t>TIV</w:t>
            </w:r>
          </w:p>
        </w:tc>
        <w:tc>
          <w:tcPr>
            <w:tcW w:w="2268"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spacing w:after="120"/>
              <w:rPr>
                <w:b/>
                <w:sz w:val="20"/>
                <w:lang w:val="en-US"/>
              </w:rPr>
            </w:pPr>
            <w:proofErr w:type="spellStart"/>
            <w:r>
              <w:rPr>
                <w:b/>
                <w:sz w:val="20"/>
                <w:lang w:val="en-US"/>
              </w:rPr>
              <w:t>Kontrol</w:t>
            </w:r>
            <w:proofErr w:type="spellEnd"/>
            <w:r>
              <w:rPr>
                <w:b/>
                <w:sz w:val="20"/>
                <w:lang w:val="en-US"/>
              </w:rPr>
              <w:t>*</w:t>
            </w:r>
          </w:p>
        </w:tc>
        <w:tc>
          <w:tcPr>
            <w:tcW w:w="2410" w:type="dxa"/>
            <w:tcBorders>
              <w:top w:val="single" w:sz="8" w:space="0" w:color="auto"/>
              <w:left w:val="single" w:sz="8" w:space="0" w:color="auto"/>
              <w:bottom w:val="single" w:sz="8" w:space="0" w:color="auto"/>
              <w:right w:val="single" w:sz="8" w:space="0" w:color="auto"/>
            </w:tcBorders>
            <w:shd w:val="clear" w:color="auto" w:fill="D9D9D9"/>
          </w:tcPr>
          <w:p w:rsidR="009F76AA" w:rsidRDefault="009F76AA" w:rsidP="00316654">
            <w:pPr>
              <w:spacing w:after="120"/>
              <w:rPr>
                <w:sz w:val="20"/>
                <w:lang w:val="en-US"/>
              </w:rPr>
            </w:pPr>
          </w:p>
        </w:tc>
      </w:tr>
      <w:tr w:rsidR="009F76AA" w:rsidTr="00316654">
        <w:trPr>
          <w:trHeight w:val="473"/>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b/>
                <w:bCs/>
                <w:sz w:val="20"/>
                <w:lang w:val="en-US"/>
              </w:rPr>
            </w:pPr>
            <w:r>
              <w:rPr>
                <w:b/>
                <w:bCs/>
                <w:sz w:val="20"/>
                <w:lang w:val="en-US"/>
              </w:rPr>
              <w:t>Mali</w:t>
            </w: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sz w:val="20"/>
                <w:lang w:val="en-US"/>
              </w:rPr>
            </w:pPr>
            <w:r>
              <w:rPr>
                <w:sz w:val="20"/>
                <w:lang w:val="en-US"/>
              </w:rPr>
              <w:t>0,5 (11/2.108)</w:t>
            </w:r>
          </w:p>
        </w:tc>
        <w:tc>
          <w:tcPr>
            <w:tcW w:w="2268"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sz w:val="20"/>
                <w:lang w:val="en-US"/>
              </w:rPr>
            </w:pPr>
            <w:r>
              <w:rPr>
                <w:sz w:val="20"/>
                <w:lang w:val="en-US"/>
              </w:rPr>
              <w:t>1,9 (40/2.085)</w:t>
            </w:r>
          </w:p>
        </w:tc>
        <w:tc>
          <w:tcPr>
            <w:tcW w:w="2410"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sz w:val="20"/>
                <w:lang w:val="en-US"/>
              </w:rPr>
            </w:pPr>
            <w:r>
              <w:rPr>
                <w:bCs/>
                <w:sz w:val="20"/>
                <w:lang w:val="en-US"/>
              </w:rPr>
              <w:t>70,3</w:t>
            </w:r>
            <w:r>
              <w:rPr>
                <w:sz w:val="20"/>
                <w:lang w:val="en-US"/>
              </w:rPr>
              <w:t xml:space="preserve"> (42,2 til 85,8)</w:t>
            </w:r>
          </w:p>
        </w:tc>
      </w:tr>
      <w:tr w:rsidR="009F76AA" w:rsidTr="00316654">
        <w:trPr>
          <w:trHeight w:val="315"/>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tcPr>
          <w:p w:rsidR="009F76AA" w:rsidRDefault="009F76AA" w:rsidP="00316654">
            <w:pPr>
              <w:spacing w:after="120"/>
              <w:rPr>
                <w:b/>
                <w:bCs/>
                <w:sz w:val="20"/>
                <w:lang w:val="en-US"/>
              </w:rPr>
            </w:pPr>
          </w:p>
        </w:tc>
        <w:tc>
          <w:tcPr>
            <w:tcW w:w="1701"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spacing w:after="120"/>
              <w:rPr>
                <w:b/>
                <w:sz w:val="20"/>
                <w:lang w:val="en-US"/>
              </w:rPr>
            </w:pPr>
            <w:r>
              <w:rPr>
                <w:b/>
                <w:sz w:val="20"/>
                <w:lang w:val="en-US"/>
              </w:rPr>
              <w:t>TIV</w:t>
            </w:r>
          </w:p>
        </w:tc>
        <w:tc>
          <w:tcPr>
            <w:tcW w:w="2268"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spacing w:after="120"/>
              <w:rPr>
                <w:b/>
                <w:sz w:val="20"/>
                <w:lang w:val="en-US"/>
              </w:rPr>
            </w:pPr>
            <w:r>
              <w:rPr>
                <w:b/>
                <w:sz w:val="20"/>
                <w:lang w:val="en-US"/>
              </w:rPr>
              <w:t>Placebo</w:t>
            </w:r>
          </w:p>
        </w:tc>
        <w:tc>
          <w:tcPr>
            <w:tcW w:w="2410" w:type="dxa"/>
            <w:tcBorders>
              <w:top w:val="single" w:sz="8" w:space="0" w:color="auto"/>
              <w:left w:val="single" w:sz="8" w:space="0" w:color="auto"/>
              <w:bottom w:val="single" w:sz="8" w:space="0" w:color="auto"/>
              <w:right w:val="single" w:sz="8" w:space="0" w:color="auto"/>
            </w:tcBorders>
            <w:shd w:val="clear" w:color="auto" w:fill="D9D9D9"/>
          </w:tcPr>
          <w:p w:rsidR="009F76AA" w:rsidRDefault="009F76AA" w:rsidP="00316654">
            <w:pPr>
              <w:spacing w:after="120"/>
              <w:rPr>
                <w:sz w:val="20"/>
                <w:lang w:val="en-US"/>
              </w:rPr>
            </w:pPr>
          </w:p>
        </w:tc>
      </w:tr>
      <w:tr w:rsidR="009F76AA" w:rsidTr="00316654">
        <w:trPr>
          <w:trHeight w:val="486"/>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sz w:val="20"/>
                <w:lang w:val="en-US"/>
              </w:rPr>
            </w:pPr>
            <w:proofErr w:type="spellStart"/>
            <w:r>
              <w:rPr>
                <w:b/>
                <w:bCs/>
                <w:sz w:val="20"/>
                <w:lang w:val="en-US"/>
              </w:rPr>
              <w:t>Sydafrika</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F76AA" w:rsidRDefault="009F76AA" w:rsidP="00316654">
            <w:pPr>
              <w:spacing w:after="120"/>
              <w:rPr>
                <w:sz w:val="20"/>
                <w:lang w:val="en-US"/>
              </w:rPr>
            </w:pPr>
            <w:r>
              <w:rPr>
                <w:sz w:val="20"/>
                <w:lang w:val="en-US"/>
              </w:rPr>
              <w:t>1,8 (19/1.062)</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9F76AA" w:rsidRDefault="009F76AA" w:rsidP="00316654">
            <w:pPr>
              <w:spacing w:after="120"/>
              <w:rPr>
                <w:sz w:val="20"/>
                <w:lang w:val="en-US"/>
              </w:rPr>
            </w:pPr>
            <w:r>
              <w:rPr>
                <w:sz w:val="20"/>
                <w:lang w:val="en-US"/>
              </w:rPr>
              <w:t>3,6 (38/1.054)</w:t>
            </w:r>
          </w:p>
        </w:tc>
        <w:tc>
          <w:tcPr>
            <w:tcW w:w="2410"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pacing w:after="120"/>
              <w:rPr>
                <w:sz w:val="20"/>
                <w:lang w:val="en-US"/>
              </w:rPr>
            </w:pPr>
            <w:r>
              <w:rPr>
                <w:sz w:val="20"/>
                <w:lang w:val="en-US"/>
              </w:rPr>
              <w:t>50,4 (14,5 til 71,2)</w:t>
            </w:r>
          </w:p>
        </w:tc>
      </w:tr>
    </w:tbl>
    <w:p w:rsidR="009F76AA" w:rsidRDefault="009F76AA" w:rsidP="009F76AA">
      <w:pPr>
        <w:ind w:firstLine="851"/>
        <w:rPr>
          <w:sz w:val="18"/>
          <w:szCs w:val="18"/>
        </w:rPr>
      </w:pPr>
      <w:r>
        <w:rPr>
          <w:sz w:val="18"/>
          <w:szCs w:val="18"/>
        </w:rPr>
        <w:t xml:space="preserve">* </w:t>
      </w:r>
      <w:proofErr w:type="spellStart"/>
      <w:r>
        <w:rPr>
          <w:sz w:val="18"/>
          <w:szCs w:val="18"/>
        </w:rPr>
        <w:t>Meningokokvaccine</w:t>
      </w:r>
      <w:proofErr w:type="spellEnd"/>
    </w:p>
    <w:p w:rsidR="009F76AA" w:rsidRDefault="009F76AA" w:rsidP="009F76AA">
      <w:pPr>
        <w:ind w:firstLine="851"/>
        <w:rPr>
          <w:sz w:val="18"/>
          <w:szCs w:val="18"/>
        </w:rPr>
      </w:pPr>
      <w:r>
        <w:rPr>
          <w:sz w:val="18"/>
          <w:szCs w:val="18"/>
        </w:rPr>
        <w:t xml:space="preserve">N: Antal gravide kvinder inkluderet i analysen </w:t>
      </w:r>
      <w:r>
        <w:rPr>
          <w:b/>
          <w:sz w:val="18"/>
          <w:szCs w:val="18"/>
        </w:rPr>
        <w:t xml:space="preserve"> </w:t>
      </w:r>
    </w:p>
    <w:p w:rsidR="009F76AA" w:rsidRDefault="009F76AA" w:rsidP="009F76AA">
      <w:pPr>
        <w:ind w:firstLine="851"/>
        <w:rPr>
          <w:sz w:val="18"/>
          <w:szCs w:val="18"/>
        </w:rPr>
      </w:pPr>
      <w:r>
        <w:rPr>
          <w:sz w:val="18"/>
          <w:szCs w:val="18"/>
        </w:rPr>
        <w:t xml:space="preserve">n: </w:t>
      </w:r>
      <w:r>
        <w:rPr>
          <w:rFonts w:eastAsia="Calibri"/>
          <w:noProof/>
          <w:sz w:val="18"/>
          <w:szCs w:val="18"/>
        </w:rPr>
        <w:t>antal forsøgspersoner med laboratoriebekræftet infuenza</w:t>
      </w:r>
    </w:p>
    <w:p w:rsidR="009F76AA" w:rsidRDefault="009F76AA" w:rsidP="009F76AA">
      <w:pPr>
        <w:ind w:left="851"/>
        <w:rPr>
          <w:sz w:val="18"/>
          <w:szCs w:val="18"/>
        </w:rPr>
      </w:pPr>
      <w:r>
        <w:rPr>
          <w:sz w:val="18"/>
          <w:szCs w:val="18"/>
        </w:rPr>
        <w:t>KI: Konfidensinterval</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I de selvsamme randomiserede, kontrollerede kliniske fase 4-studier udført i Mali, Nepal og Sydafrika, blev 4.530 af 4.898 (92 %) spædbørn, født af kvinder som fik </w:t>
      </w:r>
      <w:proofErr w:type="spellStart"/>
      <w:r>
        <w:rPr>
          <w:sz w:val="24"/>
          <w:szCs w:val="24"/>
        </w:rPr>
        <w:t>Vaxigrip</w:t>
      </w:r>
      <w:proofErr w:type="spellEnd"/>
      <w:r>
        <w:rPr>
          <w:sz w:val="24"/>
          <w:szCs w:val="24"/>
        </w:rPr>
        <w:t xml:space="preserve"> (trivalent influenzavaccine uden </w:t>
      </w:r>
      <w:proofErr w:type="spellStart"/>
      <w:r>
        <w:rPr>
          <w:sz w:val="24"/>
          <w:szCs w:val="24"/>
        </w:rPr>
        <w:t>thiomersal</w:t>
      </w:r>
      <w:proofErr w:type="spellEnd"/>
      <w:r>
        <w:rPr>
          <w:sz w:val="24"/>
          <w:szCs w:val="24"/>
        </w:rPr>
        <w:t>), og 4.532 af 4.868 (93 %) spædbørn, født af kvinder som fik placebo eller kontrolvaccine (</w:t>
      </w:r>
      <w:proofErr w:type="spellStart"/>
      <w:r>
        <w:rPr>
          <w:sz w:val="24"/>
          <w:szCs w:val="24"/>
        </w:rPr>
        <w:t>kvadrivalent</w:t>
      </w:r>
      <w:proofErr w:type="spellEnd"/>
      <w:r>
        <w:rPr>
          <w:sz w:val="24"/>
          <w:szCs w:val="24"/>
        </w:rPr>
        <w:t xml:space="preserve"> konjugeret </w:t>
      </w:r>
      <w:proofErr w:type="spellStart"/>
      <w:r>
        <w:rPr>
          <w:rStyle w:val="trns-org-res"/>
          <w:sz w:val="24"/>
          <w:szCs w:val="24"/>
        </w:rPr>
        <w:t>meningokokvaccine</w:t>
      </w:r>
      <w:proofErr w:type="spellEnd"/>
      <w:r>
        <w:rPr>
          <w:sz w:val="24"/>
          <w:szCs w:val="24"/>
        </w:rPr>
        <w:t>) (se tabel 3) i andet eller tredje trimester af graviditeten, fulgt op til 6 måneders alderen.</w:t>
      </w:r>
    </w:p>
    <w:p w:rsidR="009F76AA" w:rsidRDefault="009F76AA" w:rsidP="009F76AA">
      <w:pPr>
        <w:ind w:left="851"/>
        <w:rPr>
          <w:sz w:val="24"/>
          <w:szCs w:val="24"/>
        </w:rPr>
      </w:pPr>
    </w:p>
    <w:p w:rsidR="009F76AA" w:rsidRDefault="009F76AA" w:rsidP="009F76AA">
      <w:pPr>
        <w:ind w:left="851"/>
        <w:rPr>
          <w:sz w:val="24"/>
          <w:szCs w:val="24"/>
        </w:rPr>
      </w:pPr>
      <w:r>
        <w:rPr>
          <w:sz w:val="24"/>
          <w:szCs w:val="24"/>
        </w:rPr>
        <w:t xml:space="preserve">Studierne bekræftede effekten af </w:t>
      </w:r>
      <w:proofErr w:type="spellStart"/>
      <w:r>
        <w:rPr>
          <w:sz w:val="24"/>
          <w:szCs w:val="24"/>
        </w:rPr>
        <w:t>Vaxigrip</w:t>
      </w:r>
      <w:proofErr w:type="spellEnd"/>
      <w:r>
        <w:rPr>
          <w:sz w:val="24"/>
          <w:szCs w:val="24"/>
        </w:rPr>
        <w:t xml:space="preserve"> til forebyggelse af influenza hos spædbørn fra fødslen til 6 måneders alderen efter vaccination af kvinden i førnævnte trimestre af graviditeten. Kvinder i første trimester af graviditeten blev ikke inkluderet i disse studier; effekten af </w:t>
      </w:r>
      <w:proofErr w:type="spellStart"/>
      <w:r>
        <w:rPr>
          <w:sz w:val="24"/>
          <w:szCs w:val="24"/>
        </w:rPr>
        <w:t>Vaxigrip</w:t>
      </w:r>
      <w:proofErr w:type="spellEnd"/>
      <w:r>
        <w:rPr>
          <w:sz w:val="24"/>
          <w:szCs w:val="24"/>
        </w:rPr>
        <w:t xml:space="preserve"> hos spædbørn født af kvinder, der vaccineres i første trimester kunne derfor ikke undersøges.</w:t>
      </w:r>
    </w:p>
    <w:p w:rsidR="009F76AA" w:rsidRDefault="009F76AA" w:rsidP="009F76AA">
      <w:pPr>
        <w:ind w:left="851"/>
        <w:rPr>
          <w:sz w:val="24"/>
          <w:szCs w:val="24"/>
        </w:rPr>
      </w:pPr>
    </w:p>
    <w:p w:rsidR="009F76AA" w:rsidRDefault="009F76AA" w:rsidP="009F76AA">
      <w:pPr>
        <w:ind w:left="851"/>
        <w:rPr>
          <w:sz w:val="24"/>
          <w:szCs w:val="24"/>
        </w:rPr>
      </w:pPr>
      <w:r>
        <w:rPr>
          <w:b/>
          <w:sz w:val="24"/>
          <w:szCs w:val="24"/>
        </w:rPr>
        <w:t>Tabel 3:</w:t>
      </w:r>
      <w:r>
        <w:rPr>
          <w:sz w:val="24"/>
          <w:szCs w:val="24"/>
        </w:rPr>
        <w:t xml:space="preserve"> Hyppighed af influenzatilfælde og effekt af </w:t>
      </w:r>
      <w:proofErr w:type="spellStart"/>
      <w:r>
        <w:rPr>
          <w:sz w:val="24"/>
          <w:szCs w:val="24"/>
        </w:rPr>
        <w:t>Vaxigrip</w:t>
      </w:r>
      <w:proofErr w:type="spellEnd"/>
      <w:r>
        <w:rPr>
          <w:sz w:val="24"/>
          <w:szCs w:val="24"/>
        </w:rPr>
        <w:t xml:space="preserve"> mod laboratoriebekræftet influenza hos spædbørn efter vaccination af gravide kvinder</w:t>
      </w:r>
    </w:p>
    <w:tbl>
      <w:tblPr>
        <w:tblW w:w="8221" w:type="dxa"/>
        <w:tblInd w:w="959" w:type="dxa"/>
        <w:tblBorders>
          <w:top w:val="single" w:sz="8" w:space="0" w:color="4F81BD"/>
          <w:left w:val="single" w:sz="8" w:space="0" w:color="4F81BD"/>
          <w:bottom w:val="single" w:sz="8" w:space="0" w:color="4F81BD"/>
          <w:right w:val="single" w:sz="8" w:space="0" w:color="4F81BD"/>
        </w:tblBorders>
        <w:shd w:val="clear" w:color="auto" w:fill="BFBFBF"/>
        <w:tblLook w:val="0420" w:firstRow="1" w:lastRow="0" w:firstColumn="0" w:lastColumn="0" w:noHBand="0" w:noVBand="1"/>
      </w:tblPr>
      <w:tblGrid>
        <w:gridCol w:w="270"/>
        <w:gridCol w:w="1229"/>
        <w:gridCol w:w="60"/>
        <w:gridCol w:w="2000"/>
        <w:gridCol w:w="1980"/>
        <w:gridCol w:w="2682"/>
      </w:tblGrid>
      <w:tr w:rsidR="009F76AA" w:rsidTr="00316654">
        <w:trPr>
          <w:trHeight w:val="744"/>
        </w:trPr>
        <w:tc>
          <w:tcPr>
            <w:tcW w:w="270" w:type="dxa"/>
            <w:tcBorders>
              <w:top w:val="single" w:sz="8" w:space="0" w:color="auto"/>
              <w:left w:val="single" w:sz="8" w:space="0" w:color="auto"/>
              <w:bottom w:val="single" w:sz="8" w:space="0" w:color="auto"/>
              <w:right w:val="nil"/>
            </w:tcBorders>
            <w:shd w:val="clear" w:color="auto" w:fill="FFFFFF"/>
          </w:tcPr>
          <w:p w:rsidR="009F76AA" w:rsidRDefault="009F76AA" w:rsidP="00316654">
            <w:pPr>
              <w:keepNext/>
              <w:autoSpaceDE w:val="0"/>
              <w:autoSpaceDN w:val="0"/>
              <w:spacing w:before="40" w:after="40"/>
              <w:rPr>
                <w:b/>
                <w:bCs/>
                <w:color w:val="FFFFFF"/>
                <w:sz w:val="20"/>
              </w:rPr>
            </w:pPr>
          </w:p>
        </w:tc>
        <w:tc>
          <w:tcPr>
            <w:tcW w:w="1289" w:type="dxa"/>
            <w:gridSpan w:val="2"/>
            <w:tcBorders>
              <w:top w:val="single" w:sz="8" w:space="0" w:color="auto"/>
              <w:left w:val="nil"/>
              <w:bottom w:val="single" w:sz="8" w:space="0" w:color="auto"/>
              <w:right w:val="single" w:sz="8" w:space="0" w:color="auto"/>
            </w:tcBorders>
            <w:shd w:val="clear" w:color="auto" w:fill="FFFFFF"/>
          </w:tcPr>
          <w:p w:rsidR="009F76AA" w:rsidRDefault="009F76AA" w:rsidP="00316654">
            <w:pPr>
              <w:keepNext/>
              <w:autoSpaceDE w:val="0"/>
              <w:autoSpaceDN w:val="0"/>
              <w:spacing w:before="40" w:after="40"/>
              <w:rPr>
                <w:b/>
                <w:bCs/>
                <w:color w:val="FFFFFF"/>
                <w:sz w:val="20"/>
              </w:rPr>
            </w:pPr>
          </w:p>
        </w:tc>
        <w:tc>
          <w:tcPr>
            <w:tcW w:w="398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jc w:val="center"/>
              <w:rPr>
                <w:b/>
                <w:bCs/>
                <w:sz w:val="20"/>
              </w:rPr>
            </w:pPr>
            <w:r>
              <w:rPr>
                <w:b/>
                <w:bCs/>
                <w:sz w:val="20"/>
              </w:rPr>
              <w:t>Hyppighed af influenzatilfælde</w:t>
            </w:r>
          </w:p>
          <w:p w:rsidR="009F76AA" w:rsidRDefault="009F76AA" w:rsidP="00316654">
            <w:pPr>
              <w:keepNext/>
              <w:autoSpaceDE w:val="0"/>
              <w:autoSpaceDN w:val="0"/>
              <w:spacing w:before="40" w:after="40"/>
              <w:jc w:val="center"/>
              <w:rPr>
                <w:b/>
                <w:bCs/>
                <w:sz w:val="20"/>
              </w:rPr>
            </w:pPr>
            <w:r>
              <w:rPr>
                <w:b/>
                <w:bCs/>
                <w:sz w:val="20"/>
              </w:rPr>
              <w:t>(enhver influenzatype A eller B)</w:t>
            </w:r>
          </w:p>
          <w:p w:rsidR="009F76AA" w:rsidRDefault="009F76AA" w:rsidP="00316654">
            <w:pPr>
              <w:keepNext/>
              <w:autoSpaceDE w:val="0"/>
              <w:autoSpaceDN w:val="0"/>
              <w:spacing w:before="40" w:after="40"/>
              <w:jc w:val="center"/>
              <w:rPr>
                <w:b/>
                <w:bCs/>
                <w:sz w:val="20"/>
                <w:lang w:val="en-US"/>
              </w:rPr>
            </w:pPr>
            <w:r>
              <w:rPr>
                <w:b/>
                <w:bCs/>
                <w:sz w:val="20"/>
                <w:lang w:val="en-US"/>
              </w:rPr>
              <w:t>% (n/N)</w:t>
            </w:r>
          </w:p>
        </w:tc>
        <w:tc>
          <w:tcPr>
            <w:tcW w:w="2682" w:type="dxa"/>
            <w:tcBorders>
              <w:top w:val="single" w:sz="8" w:space="0" w:color="4F81BD"/>
              <w:left w:val="single" w:sz="8" w:space="0" w:color="auto"/>
              <w:bottom w:val="nil"/>
              <w:right w:val="single" w:sz="8" w:space="0" w:color="auto"/>
            </w:tcBorders>
            <w:shd w:val="clear" w:color="auto" w:fill="FFFFFF"/>
            <w:hideMark/>
          </w:tcPr>
          <w:p w:rsidR="009F76AA" w:rsidRDefault="009F76AA" w:rsidP="00316654">
            <w:pPr>
              <w:keepNext/>
              <w:autoSpaceDE w:val="0"/>
              <w:autoSpaceDN w:val="0"/>
              <w:spacing w:before="40" w:after="40"/>
              <w:jc w:val="center"/>
              <w:rPr>
                <w:b/>
                <w:bCs/>
                <w:sz w:val="20"/>
                <w:lang w:val="en-US"/>
              </w:rPr>
            </w:pPr>
            <w:proofErr w:type="spellStart"/>
            <w:r>
              <w:rPr>
                <w:b/>
                <w:bCs/>
                <w:sz w:val="20"/>
                <w:lang w:val="en-US"/>
              </w:rPr>
              <w:t>Effekt</w:t>
            </w:r>
            <w:proofErr w:type="spellEnd"/>
            <w:r>
              <w:rPr>
                <w:b/>
                <w:bCs/>
                <w:sz w:val="20"/>
                <w:lang w:val="en-US"/>
              </w:rPr>
              <w:t xml:space="preserve"> </w:t>
            </w:r>
            <w:proofErr w:type="spellStart"/>
            <w:r>
              <w:rPr>
                <w:b/>
                <w:bCs/>
                <w:sz w:val="20"/>
                <w:lang w:val="en-US"/>
              </w:rPr>
              <w:t>af</w:t>
            </w:r>
            <w:proofErr w:type="spellEnd"/>
            <w:r>
              <w:rPr>
                <w:b/>
                <w:bCs/>
                <w:sz w:val="20"/>
                <w:lang w:val="en-US"/>
              </w:rPr>
              <w:t xml:space="preserve"> </w:t>
            </w:r>
            <w:proofErr w:type="spellStart"/>
            <w:r>
              <w:rPr>
                <w:b/>
                <w:bCs/>
                <w:sz w:val="20"/>
                <w:lang w:val="en-US"/>
              </w:rPr>
              <w:t>Vaxigrip</w:t>
            </w:r>
            <w:proofErr w:type="spellEnd"/>
          </w:p>
          <w:p w:rsidR="009F76AA" w:rsidRDefault="009F76AA" w:rsidP="00316654">
            <w:pPr>
              <w:keepNext/>
              <w:autoSpaceDE w:val="0"/>
              <w:autoSpaceDN w:val="0"/>
              <w:spacing w:before="40" w:after="40"/>
              <w:jc w:val="center"/>
              <w:rPr>
                <w:b/>
                <w:bCs/>
                <w:sz w:val="20"/>
                <w:lang w:val="en-US"/>
              </w:rPr>
            </w:pPr>
            <w:r>
              <w:rPr>
                <w:b/>
                <w:bCs/>
                <w:sz w:val="20"/>
                <w:lang w:val="en-US"/>
              </w:rPr>
              <w:t>% (95% KI)</w:t>
            </w:r>
          </w:p>
        </w:tc>
      </w:tr>
      <w:tr w:rsidR="009F76AA" w:rsidTr="00316654">
        <w:trPr>
          <w:trHeight w:val="386"/>
        </w:trPr>
        <w:tc>
          <w:tcPr>
            <w:tcW w:w="1499" w:type="dxa"/>
            <w:gridSpan w:val="2"/>
            <w:tcBorders>
              <w:top w:val="single" w:sz="8" w:space="0" w:color="auto"/>
              <w:left w:val="single" w:sz="8" w:space="0" w:color="auto"/>
              <w:bottom w:val="single" w:sz="8" w:space="0" w:color="auto"/>
              <w:right w:val="single" w:sz="8" w:space="0" w:color="auto"/>
            </w:tcBorders>
            <w:shd w:val="clear" w:color="auto" w:fill="FFFFFF"/>
          </w:tcPr>
          <w:p w:rsidR="009F76AA" w:rsidRDefault="009F76AA" w:rsidP="00316654">
            <w:pPr>
              <w:shd w:val="clear" w:color="auto" w:fill="FFFFFF"/>
              <w:autoSpaceDE w:val="0"/>
              <w:autoSpaceDN w:val="0"/>
              <w:spacing w:before="40" w:after="40"/>
              <w:rPr>
                <w:b/>
                <w:bCs/>
                <w:sz w:val="20"/>
                <w:lang w:val="en-US"/>
              </w:rPr>
            </w:pPr>
          </w:p>
        </w:tc>
        <w:tc>
          <w:tcPr>
            <w:tcW w:w="2060" w:type="dxa"/>
            <w:gridSpan w:val="2"/>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autoSpaceDE w:val="0"/>
              <w:autoSpaceDN w:val="0"/>
              <w:spacing w:before="40" w:after="40"/>
              <w:rPr>
                <w:b/>
                <w:sz w:val="20"/>
                <w:lang w:val="en-US"/>
              </w:rPr>
            </w:pPr>
            <w:r>
              <w:rPr>
                <w:b/>
                <w:sz w:val="20"/>
                <w:lang w:val="en-US"/>
              </w:rPr>
              <w:t>TIV</w:t>
            </w:r>
          </w:p>
        </w:tc>
        <w:tc>
          <w:tcPr>
            <w:tcW w:w="1980"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autoSpaceDE w:val="0"/>
              <w:autoSpaceDN w:val="0"/>
              <w:spacing w:before="40" w:after="40"/>
              <w:rPr>
                <w:b/>
                <w:sz w:val="20"/>
                <w:lang w:val="en-US"/>
              </w:rPr>
            </w:pPr>
            <w:proofErr w:type="spellStart"/>
            <w:r>
              <w:rPr>
                <w:b/>
                <w:sz w:val="20"/>
                <w:lang w:val="en-US"/>
              </w:rPr>
              <w:t>Kontrol</w:t>
            </w:r>
            <w:proofErr w:type="spellEnd"/>
            <w:r>
              <w:rPr>
                <w:b/>
                <w:sz w:val="20"/>
                <w:lang w:val="en-US"/>
              </w:rPr>
              <w:t>*</w:t>
            </w:r>
          </w:p>
        </w:tc>
        <w:tc>
          <w:tcPr>
            <w:tcW w:w="2682" w:type="dxa"/>
            <w:tcBorders>
              <w:top w:val="single" w:sz="8" w:space="0" w:color="auto"/>
              <w:left w:val="single" w:sz="8" w:space="0" w:color="auto"/>
              <w:bottom w:val="single" w:sz="8" w:space="0" w:color="auto"/>
              <w:right w:val="single" w:sz="8" w:space="0" w:color="auto"/>
            </w:tcBorders>
            <w:shd w:val="clear" w:color="auto" w:fill="D9D9D9"/>
          </w:tcPr>
          <w:p w:rsidR="009F76AA" w:rsidRDefault="009F76AA" w:rsidP="00316654">
            <w:pPr>
              <w:autoSpaceDE w:val="0"/>
              <w:autoSpaceDN w:val="0"/>
              <w:spacing w:before="40" w:after="40"/>
              <w:rPr>
                <w:b/>
                <w:sz w:val="20"/>
                <w:lang w:val="en-US"/>
              </w:rPr>
            </w:pPr>
          </w:p>
        </w:tc>
      </w:tr>
      <w:tr w:rsidR="009F76AA" w:rsidTr="00316654">
        <w:trPr>
          <w:trHeight w:val="569"/>
        </w:trPr>
        <w:tc>
          <w:tcPr>
            <w:tcW w:w="1499" w:type="dxa"/>
            <w:gridSpan w:val="2"/>
            <w:tcBorders>
              <w:top w:val="single" w:sz="8" w:space="0" w:color="auto"/>
              <w:left w:val="single" w:sz="8" w:space="0" w:color="auto"/>
              <w:bottom w:val="single" w:sz="8" w:space="0" w:color="auto"/>
              <w:right w:val="single" w:sz="8" w:space="0" w:color="auto"/>
            </w:tcBorders>
            <w:shd w:val="clear" w:color="auto" w:fill="auto"/>
            <w:hideMark/>
          </w:tcPr>
          <w:p w:rsidR="009F76AA" w:rsidRDefault="009F76AA" w:rsidP="00316654">
            <w:pPr>
              <w:shd w:val="clear" w:color="auto" w:fill="FFFFFF"/>
              <w:autoSpaceDE w:val="0"/>
              <w:autoSpaceDN w:val="0"/>
              <w:spacing w:before="40" w:after="40"/>
              <w:rPr>
                <w:b/>
                <w:bCs/>
                <w:sz w:val="20"/>
                <w:lang w:val="en-US"/>
              </w:rPr>
            </w:pPr>
            <w:r>
              <w:rPr>
                <w:b/>
                <w:bCs/>
                <w:sz w:val="20"/>
                <w:lang w:val="en-US"/>
              </w:rPr>
              <w:t>Mali</w:t>
            </w:r>
          </w:p>
        </w:tc>
        <w:tc>
          <w:tcPr>
            <w:tcW w:w="2060" w:type="dxa"/>
            <w:gridSpan w:val="2"/>
            <w:tcBorders>
              <w:top w:val="single" w:sz="8" w:space="0" w:color="auto"/>
              <w:left w:val="single" w:sz="8" w:space="0" w:color="auto"/>
              <w:bottom w:val="single" w:sz="8" w:space="0" w:color="auto"/>
              <w:right w:val="single" w:sz="8" w:space="0" w:color="auto"/>
            </w:tcBorders>
            <w:shd w:val="clear" w:color="auto" w:fill="auto"/>
            <w:hideMark/>
          </w:tcPr>
          <w:p w:rsidR="009F76AA" w:rsidRDefault="009F76AA" w:rsidP="00316654">
            <w:pPr>
              <w:shd w:val="clear" w:color="auto" w:fill="FFFFFF"/>
              <w:autoSpaceDE w:val="0"/>
              <w:autoSpaceDN w:val="0"/>
              <w:spacing w:before="40" w:after="40"/>
              <w:rPr>
                <w:sz w:val="20"/>
                <w:lang w:val="en-US"/>
              </w:rPr>
            </w:pPr>
            <w:r>
              <w:rPr>
                <w:sz w:val="20"/>
                <w:lang w:val="en-US"/>
              </w:rPr>
              <w:t>2,4 (45/1.866)</w:t>
            </w:r>
          </w:p>
        </w:tc>
        <w:tc>
          <w:tcPr>
            <w:tcW w:w="1980" w:type="dxa"/>
            <w:tcBorders>
              <w:top w:val="single" w:sz="8" w:space="0" w:color="auto"/>
              <w:left w:val="single" w:sz="8" w:space="0" w:color="auto"/>
              <w:bottom w:val="single" w:sz="8" w:space="0" w:color="auto"/>
              <w:right w:val="single" w:sz="8" w:space="0" w:color="auto"/>
            </w:tcBorders>
            <w:shd w:val="clear" w:color="auto" w:fill="auto"/>
          </w:tcPr>
          <w:p w:rsidR="009F76AA" w:rsidRDefault="009F76AA" w:rsidP="00316654">
            <w:pPr>
              <w:shd w:val="clear" w:color="auto" w:fill="FFFFFF"/>
              <w:autoSpaceDE w:val="0"/>
              <w:autoSpaceDN w:val="0"/>
              <w:spacing w:before="40" w:after="40"/>
              <w:rPr>
                <w:sz w:val="20"/>
                <w:lang w:val="en-US"/>
              </w:rPr>
            </w:pPr>
            <w:r>
              <w:rPr>
                <w:sz w:val="20"/>
                <w:lang w:val="en-US"/>
              </w:rPr>
              <w:t>3,8 (71/1.869)</w:t>
            </w:r>
          </w:p>
          <w:p w:rsidR="009F76AA" w:rsidRDefault="009F76AA" w:rsidP="00316654">
            <w:pPr>
              <w:shd w:val="clear" w:color="auto" w:fill="FFFFFF"/>
              <w:autoSpaceDE w:val="0"/>
              <w:autoSpaceDN w:val="0"/>
              <w:spacing w:before="40" w:after="40"/>
              <w:rPr>
                <w:sz w:val="20"/>
                <w:lang w:val="en-US"/>
              </w:rPr>
            </w:pPr>
          </w:p>
        </w:tc>
        <w:tc>
          <w:tcPr>
            <w:tcW w:w="2682" w:type="dxa"/>
            <w:tcBorders>
              <w:top w:val="single" w:sz="8" w:space="0" w:color="auto"/>
              <w:left w:val="single" w:sz="8" w:space="0" w:color="auto"/>
              <w:bottom w:val="single" w:sz="8" w:space="0" w:color="auto"/>
              <w:right w:val="single" w:sz="8" w:space="0" w:color="auto"/>
            </w:tcBorders>
            <w:shd w:val="clear" w:color="auto" w:fill="auto"/>
            <w:hideMark/>
          </w:tcPr>
          <w:p w:rsidR="009F76AA" w:rsidRDefault="009F76AA" w:rsidP="00316654">
            <w:pPr>
              <w:shd w:val="clear" w:color="auto" w:fill="FFFFFF"/>
              <w:autoSpaceDE w:val="0"/>
              <w:autoSpaceDN w:val="0"/>
              <w:spacing w:before="40" w:after="40"/>
              <w:rPr>
                <w:sz w:val="20"/>
                <w:lang w:val="en-US"/>
              </w:rPr>
            </w:pPr>
            <w:r>
              <w:rPr>
                <w:bCs/>
                <w:sz w:val="20"/>
                <w:lang w:val="en-US"/>
              </w:rPr>
              <w:t>37,3</w:t>
            </w:r>
            <w:r>
              <w:rPr>
                <w:b/>
                <w:bCs/>
                <w:sz w:val="20"/>
                <w:lang w:val="en-US"/>
              </w:rPr>
              <w:t xml:space="preserve"> </w:t>
            </w:r>
            <w:r>
              <w:rPr>
                <w:sz w:val="20"/>
                <w:lang w:val="en-US"/>
              </w:rPr>
              <w:t>(7,6 til 57,8)</w:t>
            </w:r>
          </w:p>
        </w:tc>
      </w:tr>
      <w:tr w:rsidR="009F76AA" w:rsidTr="00316654">
        <w:trPr>
          <w:trHeight w:val="315"/>
        </w:trPr>
        <w:tc>
          <w:tcPr>
            <w:tcW w:w="1499" w:type="dxa"/>
            <w:gridSpan w:val="2"/>
            <w:tcBorders>
              <w:top w:val="single" w:sz="8" w:space="0" w:color="auto"/>
              <w:left w:val="single" w:sz="8" w:space="0" w:color="auto"/>
              <w:bottom w:val="single" w:sz="8" w:space="0" w:color="auto"/>
              <w:right w:val="single" w:sz="8" w:space="0" w:color="auto"/>
            </w:tcBorders>
            <w:shd w:val="clear" w:color="auto" w:fill="FFFFFF"/>
          </w:tcPr>
          <w:p w:rsidR="009F76AA" w:rsidRDefault="009F76AA" w:rsidP="00316654">
            <w:pPr>
              <w:shd w:val="clear" w:color="auto" w:fill="FFFFFF"/>
              <w:autoSpaceDE w:val="0"/>
              <w:autoSpaceDN w:val="0"/>
              <w:spacing w:before="40" w:after="40"/>
              <w:rPr>
                <w:b/>
                <w:bCs/>
                <w:sz w:val="20"/>
                <w:lang w:val="en-US"/>
              </w:rPr>
            </w:pPr>
          </w:p>
        </w:tc>
        <w:tc>
          <w:tcPr>
            <w:tcW w:w="2060" w:type="dxa"/>
            <w:gridSpan w:val="2"/>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autoSpaceDE w:val="0"/>
              <w:autoSpaceDN w:val="0"/>
              <w:spacing w:before="40" w:after="40"/>
              <w:rPr>
                <w:b/>
                <w:sz w:val="20"/>
                <w:lang w:val="en-US"/>
              </w:rPr>
            </w:pPr>
            <w:r>
              <w:rPr>
                <w:b/>
                <w:sz w:val="20"/>
                <w:lang w:val="en-US"/>
              </w:rPr>
              <w:t>TIV</w:t>
            </w:r>
          </w:p>
        </w:tc>
        <w:tc>
          <w:tcPr>
            <w:tcW w:w="1980" w:type="dxa"/>
            <w:tcBorders>
              <w:top w:val="single" w:sz="8" w:space="0" w:color="auto"/>
              <w:left w:val="single" w:sz="8" w:space="0" w:color="auto"/>
              <w:bottom w:val="single" w:sz="8" w:space="0" w:color="auto"/>
              <w:right w:val="single" w:sz="8" w:space="0" w:color="auto"/>
            </w:tcBorders>
            <w:shd w:val="clear" w:color="auto" w:fill="D9D9D9"/>
            <w:hideMark/>
          </w:tcPr>
          <w:p w:rsidR="009F76AA" w:rsidRDefault="009F76AA" w:rsidP="00316654">
            <w:pPr>
              <w:autoSpaceDE w:val="0"/>
              <w:autoSpaceDN w:val="0"/>
              <w:spacing w:before="40" w:after="40"/>
              <w:rPr>
                <w:b/>
                <w:sz w:val="20"/>
                <w:lang w:val="en-US"/>
              </w:rPr>
            </w:pPr>
            <w:r>
              <w:rPr>
                <w:b/>
                <w:sz w:val="20"/>
                <w:lang w:val="en-US"/>
              </w:rPr>
              <w:t>Placebo</w:t>
            </w:r>
          </w:p>
        </w:tc>
        <w:tc>
          <w:tcPr>
            <w:tcW w:w="2682" w:type="dxa"/>
            <w:tcBorders>
              <w:top w:val="single" w:sz="8" w:space="0" w:color="auto"/>
              <w:left w:val="single" w:sz="8" w:space="0" w:color="auto"/>
              <w:bottom w:val="single" w:sz="8" w:space="0" w:color="auto"/>
              <w:right w:val="single" w:sz="8" w:space="0" w:color="auto"/>
            </w:tcBorders>
            <w:shd w:val="clear" w:color="auto" w:fill="D9D9D9"/>
          </w:tcPr>
          <w:p w:rsidR="009F76AA" w:rsidRDefault="009F76AA" w:rsidP="00316654">
            <w:pPr>
              <w:autoSpaceDE w:val="0"/>
              <w:autoSpaceDN w:val="0"/>
              <w:spacing w:before="40" w:after="40"/>
              <w:rPr>
                <w:b/>
                <w:sz w:val="20"/>
                <w:lang w:val="en-US"/>
              </w:rPr>
            </w:pPr>
          </w:p>
        </w:tc>
      </w:tr>
      <w:tr w:rsidR="009F76AA" w:rsidTr="00316654">
        <w:trPr>
          <w:trHeight w:val="569"/>
        </w:trPr>
        <w:tc>
          <w:tcPr>
            <w:tcW w:w="149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b/>
                <w:bCs/>
                <w:sz w:val="20"/>
                <w:lang w:val="en-US"/>
              </w:rPr>
            </w:pPr>
            <w:r>
              <w:rPr>
                <w:b/>
                <w:bCs/>
                <w:sz w:val="20"/>
                <w:lang w:val="en-US"/>
              </w:rPr>
              <w:t>Nepal</w:t>
            </w:r>
          </w:p>
        </w:tc>
        <w:tc>
          <w:tcPr>
            <w:tcW w:w="206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r>
              <w:rPr>
                <w:sz w:val="20"/>
                <w:lang w:val="en-US"/>
              </w:rPr>
              <w:t>4,1 (74/1.820)</w:t>
            </w:r>
          </w:p>
        </w:tc>
        <w:tc>
          <w:tcPr>
            <w:tcW w:w="1980"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r>
              <w:rPr>
                <w:sz w:val="20"/>
                <w:lang w:val="en-US"/>
              </w:rPr>
              <w:t>5,8 (105/1.826)</w:t>
            </w:r>
          </w:p>
        </w:tc>
        <w:tc>
          <w:tcPr>
            <w:tcW w:w="2682" w:type="dxa"/>
            <w:tcBorders>
              <w:top w:val="single" w:sz="8" w:space="0" w:color="auto"/>
              <w:left w:val="single" w:sz="8" w:space="0" w:color="auto"/>
              <w:bottom w:val="single" w:sz="8" w:space="0" w:color="auto"/>
              <w:right w:val="single" w:sz="8" w:space="0" w:color="auto"/>
            </w:tcBorders>
            <w:shd w:val="clear" w:color="auto" w:fill="FFFFFF"/>
          </w:tcPr>
          <w:p w:rsidR="009F76AA" w:rsidRDefault="009F76AA" w:rsidP="00316654">
            <w:pPr>
              <w:shd w:val="clear" w:color="auto" w:fill="FFFFFF"/>
              <w:autoSpaceDE w:val="0"/>
              <w:autoSpaceDN w:val="0"/>
              <w:spacing w:before="40" w:after="40"/>
              <w:rPr>
                <w:sz w:val="20"/>
                <w:lang w:val="en-US"/>
              </w:rPr>
            </w:pPr>
            <w:r>
              <w:rPr>
                <w:sz w:val="20"/>
                <w:lang w:val="en-US"/>
              </w:rPr>
              <w:t>30,0 (5 til 48)</w:t>
            </w:r>
          </w:p>
          <w:p w:rsidR="009F76AA" w:rsidRDefault="009F76AA" w:rsidP="00316654">
            <w:pPr>
              <w:shd w:val="clear" w:color="auto" w:fill="FFFFFF"/>
              <w:autoSpaceDE w:val="0"/>
              <w:autoSpaceDN w:val="0"/>
              <w:spacing w:before="40" w:after="40"/>
              <w:rPr>
                <w:sz w:val="20"/>
                <w:lang w:val="en-US"/>
              </w:rPr>
            </w:pPr>
          </w:p>
        </w:tc>
      </w:tr>
      <w:tr w:rsidR="009F76AA" w:rsidTr="00316654">
        <w:trPr>
          <w:trHeight w:val="569"/>
        </w:trPr>
        <w:tc>
          <w:tcPr>
            <w:tcW w:w="1499"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proofErr w:type="spellStart"/>
            <w:r>
              <w:rPr>
                <w:b/>
                <w:bCs/>
                <w:sz w:val="20"/>
                <w:lang w:val="en-US"/>
              </w:rPr>
              <w:t>Sydafrika</w:t>
            </w:r>
            <w:proofErr w:type="spellEnd"/>
          </w:p>
        </w:tc>
        <w:tc>
          <w:tcPr>
            <w:tcW w:w="2060" w:type="dxa"/>
            <w:gridSpan w:val="2"/>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r>
              <w:rPr>
                <w:sz w:val="20"/>
                <w:lang w:val="en-US"/>
              </w:rPr>
              <w:t>1,9 (19/1.026)</w:t>
            </w:r>
          </w:p>
        </w:tc>
        <w:tc>
          <w:tcPr>
            <w:tcW w:w="1980"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r>
              <w:rPr>
                <w:sz w:val="20"/>
                <w:lang w:val="en-US"/>
              </w:rPr>
              <w:t>3,6 (37/1.023)</w:t>
            </w:r>
          </w:p>
        </w:tc>
        <w:tc>
          <w:tcPr>
            <w:tcW w:w="2682" w:type="dxa"/>
            <w:tcBorders>
              <w:top w:val="single" w:sz="8" w:space="0" w:color="auto"/>
              <w:left w:val="single" w:sz="8" w:space="0" w:color="auto"/>
              <w:bottom w:val="single" w:sz="8" w:space="0" w:color="auto"/>
              <w:right w:val="single" w:sz="8" w:space="0" w:color="auto"/>
            </w:tcBorders>
            <w:shd w:val="clear" w:color="auto" w:fill="FFFFFF"/>
            <w:hideMark/>
          </w:tcPr>
          <w:p w:rsidR="009F76AA" w:rsidRDefault="009F76AA" w:rsidP="00316654">
            <w:pPr>
              <w:shd w:val="clear" w:color="auto" w:fill="FFFFFF"/>
              <w:autoSpaceDE w:val="0"/>
              <w:autoSpaceDN w:val="0"/>
              <w:spacing w:before="40" w:after="40"/>
              <w:rPr>
                <w:sz w:val="20"/>
                <w:lang w:val="en-US"/>
              </w:rPr>
            </w:pPr>
            <w:r>
              <w:rPr>
                <w:sz w:val="20"/>
                <w:lang w:val="en-US"/>
              </w:rPr>
              <w:t>48,8 (11,6 til 70,4)</w:t>
            </w:r>
          </w:p>
        </w:tc>
      </w:tr>
    </w:tbl>
    <w:p w:rsidR="009F76AA" w:rsidRDefault="009F76AA" w:rsidP="009F76AA">
      <w:pPr>
        <w:ind w:firstLine="851"/>
        <w:rPr>
          <w:sz w:val="18"/>
          <w:szCs w:val="18"/>
        </w:rPr>
      </w:pPr>
      <w:r>
        <w:rPr>
          <w:sz w:val="18"/>
          <w:szCs w:val="18"/>
        </w:rPr>
        <w:t xml:space="preserve">* </w:t>
      </w:r>
      <w:proofErr w:type="spellStart"/>
      <w:r>
        <w:rPr>
          <w:sz w:val="18"/>
          <w:szCs w:val="18"/>
        </w:rPr>
        <w:t>Meningokokvaccine</w:t>
      </w:r>
      <w:proofErr w:type="spellEnd"/>
    </w:p>
    <w:p w:rsidR="009F76AA" w:rsidRDefault="009F76AA" w:rsidP="009F76AA">
      <w:pPr>
        <w:ind w:firstLine="851"/>
        <w:rPr>
          <w:sz w:val="18"/>
          <w:szCs w:val="18"/>
        </w:rPr>
      </w:pPr>
      <w:r>
        <w:rPr>
          <w:sz w:val="18"/>
          <w:szCs w:val="18"/>
        </w:rPr>
        <w:t xml:space="preserve">N: Antal gravide kvinder inkluderet i analysen </w:t>
      </w:r>
      <w:r>
        <w:rPr>
          <w:b/>
          <w:sz w:val="18"/>
          <w:szCs w:val="18"/>
        </w:rPr>
        <w:t xml:space="preserve"> </w:t>
      </w:r>
    </w:p>
    <w:p w:rsidR="009F76AA" w:rsidRDefault="009F76AA" w:rsidP="009F76AA">
      <w:pPr>
        <w:ind w:firstLine="851"/>
        <w:rPr>
          <w:sz w:val="18"/>
          <w:szCs w:val="18"/>
        </w:rPr>
      </w:pPr>
      <w:r>
        <w:rPr>
          <w:sz w:val="18"/>
          <w:szCs w:val="18"/>
        </w:rPr>
        <w:t xml:space="preserve">n: </w:t>
      </w:r>
      <w:r>
        <w:rPr>
          <w:rFonts w:eastAsia="Calibri"/>
          <w:noProof/>
          <w:sz w:val="18"/>
          <w:szCs w:val="18"/>
        </w:rPr>
        <w:t>antal forsøgspersoner med laboratoriebekræftet infuenza</w:t>
      </w:r>
    </w:p>
    <w:p w:rsidR="009F76AA" w:rsidRDefault="009F76AA" w:rsidP="009F76AA">
      <w:pPr>
        <w:ind w:left="851"/>
        <w:rPr>
          <w:sz w:val="18"/>
          <w:szCs w:val="18"/>
        </w:rPr>
      </w:pPr>
      <w:r>
        <w:rPr>
          <w:sz w:val="18"/>
          <w:szCs w:val="18"/>
        </w:rPr>
        <w:t>KI: Konfidensinterval</w:t>
      </w:r>
    </w:p>
    <w:p w:rsidR="009F76AA" w:rsidRDefault="009F76AA" w:rsidP="009F76AA">
      <w:pPr>
        <w:ind w:left="851"/>
        <w:rPr>
          <w:sz w:val="18"/>
          <w:szCs w:val="18"/>
        </w:rPr>
      </w:pPr>
    </w:p>
    <w:p w:rsidR="009F76AA" w:rsidRDefault="009F76AA" w:rsidP="009F76AA">
      <w:pPr>
        <w:ind w:left="851"/>
        <w:rPr>
          <w:sz w:val="24"/>
          <w:szCs w:val="24"/>
        </w:rPr>
      </w:pPr>
    </w:p>
    <w:p w:rsidR="009F76AA" w:rsidRDefault="009F76AA" w:rsidP="009F76AA">
      <w:pPr>
        <w:tabs>
          <w:tab w:val="left" w:pos="0"/>
          <w:tab w:val="left" w:pos="851"/>
          <w:tab w:val="left" w:pos="5963"/>
        </w:tabs>
        <w:ind w:left="851"/>
        <w:jc w:val="both"/>
        <w:rPr>
          <w:spacing w:val="-3"/>
          <w:sz w:val="24"/>
          <w:szCs w:val="24"/>
        </w:rPr>
      </w:pPr>
      <w:r>
        <w:rPr>
          <w:spacing w:val="-3"/>
          <w:sz w:val="24"/>
          <w:szCs w:val="24"/>
        </w:rPr>
        <w:t>Effektdata tyder på, at effekten er aftagende i tiden efter fødslen hos spædbørn født af vaccinerede kvinder.</w:t>
      </w:r>
    </w:p>
    <w:p w:rsidR="009F76AA" w:rsidRDefault="009F76AA" w:rsidP="009F76AA">
      <w:pPr>
        <w:tabs>
          <w:tab w:val="left" w:pos="0"/>
          <w:tab w:val="left" w:pos="851"/>
          <w:tab w:val="left" w:pos="5963"/>
        </w:tabs>
        <w:ind w:left="851"/>
        <w:jc w:val="both"/>
        <w:rPr>
          <w:sz w:val="24"/>
          <w:szCs w:val="24"/>
        </w:rPr>
      </w:pPr>
      <w:r>
        <w:rPr>
          <w:spacing w:val="-3"/>
          <w:sz w:val="24"/>
          <w:szCs w:val="24"/>
        </w:rPr>
        <w:t xml:space="preserve">I studiet, der blev udført i Sydafrika, var effekten af vaccinen størst hos spædbørn, der var 8 uger eller yngre </w:t>
      </w:r>
      <w:r>
        <w:rPr>
          <w:sz w:val="24"/>
          <w:szCs w:val="24"/>
        </w:rPr>
        <w:t>(85,8 % [95 % KI, 38,3 til 98,4]) og aftog over tid; effekten af vaccinen var 25,5 % (95 % KI, -67,9 til 67,8) hos spædbørn &gt;8 til 16 uger og 30,4 % (95 % KI, -154,9 til 82,6) hos spædbørn &gt;16 til 24 uger.</w:t>
      </w:r>
    </w:p>
    <w:p w:rsidR="009F76AA" w:rsidRDefault="009F76AA" w:rsidP="009F76AA">
      <w:pPr>
        <w:ind w:left="851"/>
        <w:rPr>
          <w:sz w:val="24"/>
          <w:szCs w:val="24"/>
        </w:rPr>
      </w:pPr>
    </w:p>
    <w:p w:rsidR="009F76AA" w:rsidRDefault="009F76AA" w:rsidP="009F76AA">
      <w:pPr>
        <w:tabs>
          <w:tab w:val="left" w:pos="0"/>
          <w:tab w:val="left" w:pos="851"/>
          <w:tab w:val="left" w:pos="5963"/>
        </w:tabs>
        <w:ind w:left="851"/>
        <w:jc w:val="both"/>
        <w:rPr>
          <w:spacing w:val="-3"/>
          <w:sz w:val="24"/>
          <w:szCs w:val="24"/>
        </w:rPr>
      </w:pPr>
      <w:r>
        <w:rPr>
          <w:spacing w:val="-3"/>
          <w:sz w:val="24"/>
          <w:szCs w:val="24"/>
        </w:rPr>
        <w:t>I studiet, der blev udført i Mali, sås også en tendens til en større effekt af den trivalente inaktiverede influenzavaccine hos spædbørn i de første 4 måneder efter fødslen med lavere effekt i den 5. måned efter fødslen og en udtalt nedsat effekt i den 6. måned, hvor effekten ikke længere var evident.</w:t>
      </w:r>
    </w:p>
    <w:p w:rsidR="009F76AA" w:rsidRDefault="009F76AA" w:rsidP="009F76AA">
      <w:pPr>
        <w:tabs>
          <w:tab w:val="left" w:pos="0"/>
          <w:tab w:val="left" w:pos="851"/>
          <w:tab w:val="left" w:pos="5963"/>
        </w:tabs>
        <w:ind w:left="851"/>
        <w:jc w:val="both"/>
        <w:rPr>
          <w:spacing w:val="-3"/>
          <w:sz w:val="24"/>
          <w:szCs w:val="24"/>
        </w:rPr>
      </w:pPr>
    </w:p>
    <w:p w:rsidR="009F76AA" w:rsidRDefault="009F76AA" w:rsidP="009F76AA">
      <w:pPr>
        <w:tabs>
          <w:tab w:val="left" w:pos="0"/>
          <w:tab w:val="left" w:pos="851"/>
          <w:tab w:val="left" w:pos="5963"/>
        </w:tabs>
        <w:ind w:left="851"/>
        <w:jc w:val="both"/>
        <w:rPr>
          <w:spacing w:val="-3"/>
          <w:sz w:val="24"/>
          <w:szCs w:val="24"/>
        </w:rPr>
      </w:pPr>
      <w:r>
        <w:rPr>
          <w:spacing w:val="-3"/>
          <w:sz w:val="24"/>
          <w:szCs w:val="24"/>
        </w:rPr>
        <w:t>Forebyggelse af influenzasygdom kan kun forventes, hvis spædbarnet/spædbørnene eksponeres for de stammer, der er indeholdt i den vaccine, som administreres til moderen.</w:t>
      </w:r>
    </w:p>
    <w:p w:rsidR="009F76AA" w:rsidRDefault="009F76AA" w:rsidP="009F76AA">
      <w:pPr>
        <w:ind w:left="851"/>
        <w:rPr>
          <w:sz w:val="24"/>
          <w:szCs w:val="24"/>
        </w:rPr>
      </w:pPr>
    </w:p>
    <w:p w:rsidR="009F76AA" w:rsidRDefault="009F76AA" w:rsidP="009F76AA">
      <w:pPr>
        <w:ind w:left="851"/>
        <w:rPr>
          <w:sz w:val="24"/>
          <w:szCs w:val="24"/>
          <w:u w:val="single"/>
        </w:rPr>
      </w:pPr>
      <w:proofErr w:type="spellStart"/>
      <w:r>
        <w:rPr>
          <w:sz w:val="24"/>
          <w:szCs w:val="24"/>
          <w:u w:val="single"/>
        </w:rPr>
        <w:t>Immunogenicitet</w:t>
      </w:r>
      <w:proofErr w:type="spellEnd"/>
      <w:r>
        <w:rPr>
          <w:sz w:val="24"/>
          <w:szCs w:val="24"/>
          <w:u w:val="single"/>
        </w:rPr>
        <w:t xml:space="preserve"> for </w:t>
      </w:r>
      <w:proofErr w:type="spellStart"/>
      <w:r>
        <w:rPr>
          <w:sz w:val="24"/>
          <w:szCs w:val="24"/>
          <w:u w:val="single"/>
        </w:rPr>
        <w:t>Vaxigriptetra</w:t>
      </w:r>
      <w:proofErr w:type="spellEnd"/>
    </w:p>
    <w:p w:rsidR="009F76AA" w:rsidRDefault="009F76AA" w:rsidP="009F76AA">
      <w:pPr>
        <w:ind w:left="851"/>
        <w:rPr>
          <w:sz w:val="24"/>
          <w:szCs w:val="24"/>
        </w:rPr>
      </w:pPr>
      <w:r>
        <w:rPr>
          <w:sz w:val="24"/>
          <w:szCs w:val="24"/>
        </w:rPr>
        <w:t xml:space="preserve">Kliniske studier med voksne fra 18 til 60 år, ældre over 60 år, børn fra 3 til 8 år og fra 6 til 35 måneder har vurderet immunrespons for </w:t>
      </w:r>
      <w:proofErr w:type="spellStart"/>
      <w:r>
        <w:rPr>
          <w:sz w:val="24"/>
          <w:szCs w:val="24"/>
        </w:rPr>
        <w:t>Vaxigriptetra</w:t>
      </w:r>
      <w:proofErr w:type="spellEnd"/>
      <w:r>
        <w:rPr>
          <w:sz w:val="24"/>
          <w:szCs w:val="24"/>
        </w:rPr>
        <w:t xml:space="preserve"> for HAI geometrisk </w:t>
      </w:r>
      <w:proofErr w:type="spellStart"/>
      <w:r>
        <w:rPr>
          <w:sz w:val="24"/>
          <w:szCs w:val="24"/>
        </w:rPr>
        <w:t>gennemsnitsantistoftiter</w:t>
      </w:r>
      <w:proofErr w:type="spellEnd"/>
      <w:r>
        <w:rPr>
          <w:sz w:val="24"/>
          <w:szCs w:val="24"/>
        </w:rPr>
        <w:t xml:space="preserve"> (GMT) på dag 21 (i voksne) og på dag 28 (i børn), HAI</w:t>
      </w:r>
      <w:r>
        <w:rPr>
          <w:sz w:val="24"/>
          <w:szCs w:val="24"/>
        </w:rPr>
        <w:noBreakHyphen/>
      </w:r>
      <w:proofErr w:type="spellStart"/>
      <w:r>
        <w:rPr>
          <w:sz w:val="24"/>
          <w:szCs w:val="24"/>
        </w:rPr>
        <w:t>serokonversionsrate</w:t>
      </w:r>
      <w:proofErr w:type="spellEnd"/>
      <w:r>
        <w:rPr>
          <w:sz w:val="24"/>
          <w:szCs w:val="24"/>
        </w:rPr>
        <w:t xml:space="preserve"> (4-dobbelt stigning i reciprok </w:t>
      </w:r>
      <w:proofErr w:type="spellStart"/>
      <w:r>
        <w:rPr>
          <w:sz w:val="24"/>
          <w:szCs w:val="24"/>
        </w:rPr>
        <w:t>titer</w:t>
      </w:r>
      <w:proofErr w:type="spellEnd"/>
      <w:r>
        <w:rPr>
          <w:sz w:val="24"/>
          <w:szCs w:val="24"/>
        </w:rPr>
        <w:t xml:space="preserve"> eller ændring fra ikke-målbar [&lt; 10] til en reciprok </w:t>
      </w:r>
      <w:proofErr w:type="spellStart"/>
      <w:r>
        <w:rPr>
          <w:sz w:val="24"/>
          <w:szCs w:val="24"/>
        </w:rPr>
        <w:t>titer</w:t>
      </w:r>
      <w:proofErr w:type="spellEnd"/>
      <w:r>
        <w:rPr>
          <w:sz w:val="24"/>
          <w:szCs w:val="24"/>
        </w:rPr>
        <w:t xml:space="preserve"> på ≥ 40) og HAI GMTR (post-/præ-</w:t>
      </w:r>
      <w:proofErr w:type="spellStart"/>
      <w:r>
        <w:rPr>
          <w:sz w:val="24"/>
          <w:szCs w:val="24"/>
        </w:rPr>
        <w:t>vaccinationstitere</w:t>
      </w:r>
      <w:proofErr w:type="spellEnd"/>
      <w:r>
        <w:rPr>
          <w:sz w:val="24"/>
          <w:szCs w:val="24"/>
        </w:rPr>
        <w:t>).</w:t>
      </w:r>
    </w:p>
    <w:p w:rsidR="009F76AA" w:rsidRDefault="009F76AA" w:rsidP="009F76AA">
      <w:pPr>
        <w:autoSpaceDE w:val="0"/>
        <w:autoSpaceDN w:val="0"/>
        <w:adjustRightInd w:val="0"/>
        <w:ind w:left="851"/>
        <w:rPr>
          <w:sz w:val="24"/>
          <w:szCs w:val="24"/>
        </w:rPr>
      </w:pPr>
    </w:p>
    <w:p w:rsidR="009F76AA" w:rsidRDefault="009F76AA" w:rsidP="009F76AA">
      <w:pPr>
        <w:autoSpaceDE w:val="0"/>
        <w:autoSpaceDN w:val="0"/>
        <w:adjustRightInd w:val="0"/>
        <w:ind w:left="851"/>
        <w:rPr>
          <w:sz w:val="24"/>
          <w:szCs w:val="24"/>
        </w:rPr>
      </w:pPr>
      <w:r>
        <w:rPr>
          <w:sz w:val="24"/>
          <w:szCs w:val="24"/>
        </w:rPr>
        <w:t xml:space="preserve">Et klinisk studie udført med voksne fra 18 til 60 år og børn i alderen fra 9 til 17 år beskrev immunrespons af </w:t>
      </w:r>
      <w:proofErr w:type="spellStart"/>
      <w:r>
        <w:rPr>
          <w:sz w:val="24"/>
          <w:szCs w:val="24"/>
        </w:rPr>
        <w:t>Vaxigriptetra</w:t>
      </w:r>
      <w:proofErr w:type="spellEnd"/>
      <w:r>
        <w:rPr>
          <w:sz w:val="24"/>
          <w:szCs w:val="24"/>
        </w:rPr>
        <w:t xml:space="preserve"> for HAI GMT på dag 21. Et andet klinisk studie udført med børn i alderen fra 9 til 17 år beskrev immunrespons af </w:t>
      </w:r>
      <w:proofErr w:type="spellStart"/>
      <w:r>
        <w:rPr>
          <w:sz w:val="24"/>
          <w:szCs w:val="24"/>
        </w:rPr>
        <w:t>Vaxigriptetra</w:t>
      </w:r>
      <w:proofErr w:type="spellEnd"/>
      <w:r>
        <w:rPr>
          <w:sz w:val="24"/>
          <w:szCs w:val="24"/>
        </w:rPr>
        <w:t>.</w:t>
      </w:r>
    </w:p>
    <w:p w:rsidR="00B82E58" w:rsidRDefault="00B82E58" w:rsidP="00B82E58">
      <w:pPr>
        <w:autoSpaceDE w:val="0"/>
        <w:autoSpaceDN w:val="0"/>
        <w:adjustRightInd w:val="0"/>
        <w:ind w:left="851"/>
        <w:rPr>
          <w:sz w:val="24"/>
          <w:szCs w:val="24"/>
        </w:rPr>
      </w:pPr>
    </w:p>
    <w:p w:rsidR="00B82E58" w:rsidRDefault="00B82E58" w:rsidP="00B82E58">
      <w:pPr>
        <w:autoSpaceDE w:val="0"/>
        <w:autoSpaceDN w:val="0"/>
        <w:adjustRightInd w:val="0"/>
        <w:ind w:left="851"/>
        <w:rPr>
          <w:sz w:val="24"/>
          <w:szCs w:val="24"/>
        </w:rPr>
      </w:pPr>
      <w:r>
        <w:rPr>
          <w:sz w:val="24"/>
          <w:szCs w:val="24"/>
        </w:rPr>
        <w:t xml:space="preserve">Et klinisk studie udført med gravide kvinder beskrev </w:t>
      </w:r>
      <w:proofErr w:type="spellStart"/>
      <w:r>
        <w:rPr>
          <w:sz w:val="24"/>
          <w:szCs w:val="24"/>
        </w:rPr>
        <w:t>Vaxigriptetras</w:t>
      </w:r>
      <w:proofErr w:type="spellEnd"/>
      <w:r>
        <w:rPr>
          <w:sz w:val="24"/>
          <w:szCs w:val="24"/>
        </w:rPr>
        <w:t xml:space="preserve"> immunrespons for HAI GMT på dag 21, HAI</w:t>
      </w:r>
      <w:r>
        <w:rPr>
          <w:sz w:val="24"/>
          <w:szCs w:val="24"/>
        </w:rPr>
        <w:noBreakHyphen/>
      </w:r>
      <w:proofErr w:type="spellStart"/>
      <w:r>
        <w:rPr>
          <w:sz w:val="24"/>
          <w:szCs w:val="24"/>
        </w:rPr>
        <w:t>serokonversionsrate</w:t>
      </w:r>
      <w:proofErr w:type="spellEnd"/>
      <w:r>
        <w:rPr>
          <w:sz w:val="24"/>
          <w:szCs w:val="24"/>
        </w:rPr>
        <w:t xml:space="preserve"> og HAI GMTR efter en enkelt dosis, der blev administreret i 2. eller 3. trimester af graviditeten. I dette studie undersøgte man </w:t>
      </w:r>
      <w:proofErr w:type="spellStart"/>
      <w:r>
        <w:rPr>
          <w:rStyle w:val="trns-org-res"/>
          <w:sz w:val="24"/>
          <w:szCs w:val="24"/>
        </w:rPr>
        <w:t>transplacental</w:t>
      </w:r>
      <w:proofErr w:type="spellEnd"/>
      <w:r>
        <w:rPr>
          <w:rStyle w:val="trns-org-res"/>
          <w:sz w:val="24"/>
          <w:szCs w:val="24"/>
        </w:rPr>
        <w:t xml:space="preserve"> overførsel ved fødslen ved hjælp af </w:t>
      </w:r>
      <w:r>
        <w:rPr>
          <w:sz w:val="24"/>
          <w:szCs w:val="24"/>
        </w:rPr>
        <w:t xml:space="preserve">HAI </w:t>
      </w:r>
      <w:proofErr w:type="spellStart"/>
      <w:r>
        <w:rPr>
          <w:sz w:val="24"/>
          <w:szCs w:val="24"/>
        </w:rPr>
        <w:t>GMT’er</w:t>
      </w:r>
      <w:proofErr w:type="spellEnd"/>
      <w:r>
        <w:rPr>
          <w:sz w:val="24"/>
          <w:szCs w:val="24"/>
        </w:rPr>
        <w:t xml:space="preserve"> fra </w:t>
      </w:r>
      <w:proofErr w:type="spellStart"/>
      <w:r>
        <w:rPr>
          <w:sz w:val="24"/>
          <w:szCs w:val="24"/>
        </w:rPr>
        <w:t>maternelt</w:t>
      </w:r>
      <w:proofErr w:type="spellEnd"/>
      <w:r>
        <w:rPr>
          <w:sz w:val="24"/>
          <w:szCs w:val="24"/>
        </w:rPr>
        <w:t xml:space="preserve"> blod, fra navlestrengsblod og forholdet mellem navlestrengsblod/</w:t>
      </w:r>
      <w:proofErr w:type="spellStart"/>
      <w:r>
        <w:rPr>
          <w:sz w:val="24"/>
          <w:szCs w:val="24"/>
        </w:rPr>
        <w:t>maternelt</w:t>
      </w:r>
      <w:proofErr w:type="spellEnd"/>
      <w:r>
        <w:rPr>
          <w:sz w:val="24"/>
          <w:szCs w:val="24"/>
        </w:rPr>
        <w:t xml:space="preserve"> blod ved fødslen.</w:t>
      </w:r>
    </w:p>
    <w:p w:rsidR="00B82E58" w:rsidRDefault="00B82E58" w:rsidP="009F76AA">
      <w:pPr>
        <w:ind w:left="851"/>
        <w:rPr>
          <w:sz w:val="24"/>
          <w:szCs w:val="24"/>
          <w:u w:val="single"/>
        </w:rPr>
      </w:pPr>
    </w:p>
    <w:p w:rsidR="009F76AA" w:rsidRDefault="009F76AA" w:rsidP="009F76AA">
      <w:pPr>
        <w:ind w:left="851"/>
        <w:rPr>
          <w:sz w:val="24"/>
          <w:szCs w:val="24"/>
        </w:rPr>
      </w:pPr>
      <w:proofErr w:type="spellStart"/>
      <w:r>
        <w:rPr>
          <w:sz w:val="24"/>
          <w:szCs w:val="24"/>
        </w:rPr>
        <w:t>Vaxigriptetra</w:t>
      </w:r>
      <w:proofErr w:type="spellEnd"/>
      <w:r>
        <w:rPr>
          <w:sz w:val="24"/>
          <w:szCs w:val="24"/>
        </w:rPr>
        <w:t xml:space="preserve"> inducerede en signifikant immunrespons på de 4 influenzastammer i vaccinen.</w:t>
      </w:r>
    </w:p>
    <w:p w:rsidR="009F76AA" w:rsidRDefault="009F76AA" w:rsidP="009F76AA">
      <w:pPr>
        <w:ind w:left="851"/>
        <w:rPr>
          <w:sz w:val="24"/>
          <w:szCs w:val="24"/>
        </w:rPr>
      </w:pPr>
    </w:p>
    <w:p w:rsidR="009F76AA" w:rsidRDefault="009F76AA" w:rsidP="009F76AA">
      <w:pPr>
        <w:tabs>
          <w:tab w:val="left" w:pos="284"/>
        </w:tabs>
        <w:ind w:left="851"/>
        <w:rPr>
          <w:i/>
          <w:sz w:val="24"/>
          <w:szCs w:val="24"/>
        </w:rPr>
      </w:pPr>
      <w:r>
        <w:rPr>
          <w:i/>
          <w:sz w:val="24"/>
          <w:szCs w:val="24"/>
        </w:rPr>
        <w:t>Voksne og ældre</w:t>
      </w:r>
    </w:p>
    <w:p w:rsidR="009F76AA" w:rsidRDefault="009F76AA" w:rsidP="009F76AA">
      <w:pPr>
        <w:ind w:left="851"/>
        <w:rPr>
          <w:sz w:val="24"/>
          <w:szCs w:val="24"/>
        </w:rPr>
      </w:pPr>
      <w:r>
        <w:rPr>
          <w:sz w:val="24"/>
          <w:szCs w:val="24"/>
        </w:rPr>
        <w:t xml:space="preserve">I alt blev </w:t>
      </w:r>
      <w:r>
        <w:rPr>
          <w:szCs w:val="22"/>
        </w:rPr>
        <w:t>832</w:t>
      </w:r>
      <w:r>
        <w:rPr>
          <w:sz w:val="24"/>
          <w:szCs w:val="24"/>
        </w:rPr>
        <w:t xml:space="preserve"> voksne i alderen fra 18 til 60 år og </w:t>
      </w:r>
      <w:r>
        <w:rPr>
          <w:szCs w:val="22"/>
        </w:rPr>
        <w:t>831</w:t>
      </w:r>
      <w:r>
        <w:rPr>
          <w:sz w:val="24"/>
          <w:szCs w:val="24"/>
        </w:rPr>
        <w:t xml:space="preserve"> ældre over 60 år vurderet med hensyn til immunrespons efter en dosis </w:t>
      </w:r>
      <w:proofErr w:type="spellStart"/>
      <w:r>
        <w:rPr>
          <w:sz w:val="24"/>
          <w:szCs w:val="24"/>
        </w:rPr>
        <w:t>Vaxigriptetra</w:t>
      </w:r>
      <w:proofErr w:type="spellEnd"/>
      <w:r>
        <w:rPr>
          <w:sz w:val="24"/>
          <w:szCs w:val="24"/>
        </w:rPr>
        <w:t>.</w:t>
      </w:r>
    </w:p>
    <w:p w:rsidR="00B82E58" w:rsidRDefault="00B82E58" w:rsidP="00B82E58">
      <w:pPr>
        <w:ind w:left="851"/>
        <w:rPr>
          <w:sz w:val="24"/>
          <w:szCs w:val="24"/>
        </w:rPr>
      </w:pPr>
    </w:p>
    <w:p w:rsidR="00B82E58" w:rsidRDefault="00B82E58" w:rsidP="00B82E58">
      <w:pPr>
        <w:ind w:left="851"/>
        <w:rPr>
          <w:sz w:val="24"/>
          <w:szCs w:val="24"/>
        </w:rPr>
      </w:pPr>
      <w:proofErr w:type="spellStart"/>
      <w:r>
        <w:rPr>
          <w:sz w:val="24"/>
          <w:szCs w:val="24"/>
        </w:rPr>
        <w:t>Immunogenicitetsresultater</w:t>
      </w:r>
      <w:proofErr w:type="spellEnd"/>
      <w:r>
        <w:rPr>
          <w:sz w:val="24"/>
          <w:szCs w:val="24"/>
        </w:rPr>
        <w:t xml:space="preserve"> er angivet i nedenstående tabeller:</w:t>
      </w:r>
    </w:p>
    <w:p w:rsidR="00B82E58" w:rsidRDefault="00B82E58" w:rsidP="00B82E58">
      <w:pPr>
        <w:rPr>
          <w:sz w:val="24"/>
          <w:szCs w:val="24"/>
        </w:rPr>
      </w:pPr>
      <w:bookmarkStart w:id="1" w:name="Table_20130926_135556SNPH"/>
      <w:bookmarkStart w:id="2" w:name="_Toc416988993"/>
    </w:p>
    <w:p w:rsidR="00B82E58" w:rsidRDefault="00B82E58" w:rsidP="00B82E58">
      <w:pPr>
        <w:rPr>
          <w:b/>
          <w:sz w:val="24"/>
          <w:szCs w:val="24"/>
        </w:rPr>
      </w:pPr>
      <w:r>
        <w:rPr>
          <w:b/>
          <w:sz w:val="24"/>
          <w:szCs w:val="24"/>
        </w:rPr>
        <w:t xml:space="preserve">Tabel </w:t>
      </w:r>
      <w:bookmarkEnd w:id="1"/>
      <w:r>
        <w:rPr>
          <w:b/>
          <w:sz w:val="24"/>
          <w:szCs w:val="24"/>
        </w:rPr>
        <w:t xml:space="preserve">4: </w:t>
      </w:r>
      <w:proofErr w:type="spellStart"/>
      <w:r>
        <w:rPr>
          <w:b/>
          <w:sz w:val="24"/>
          <w:szCs w:val="24"/>
        </w:rPr>
        <w:t>Immunogenicitetsresultater</w:t>
      </w:r>
      <w:proofErr w:type="spellEnd"/>
      <w:r>
        <w:rPr>
          <w:b/>
          <w:sz w:val="24"/>
          <w:szCs w:val="24"/>
        </w:rPr>
        <w:t xml:space="preserve"> hos voksne fra 18 til 60 år </w:t>
      </w:r>
      <w:bookmarkEnd w:id="2"/>
      <w:r>
        <w:rPr>
          <w:b/>
          <w:sz w:val="24"/>
          <w:szCs w:val="24"/>
        </w:rPr>
        <w:t>og hos ældre over 60 år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7"/>
        <w:gridCol w:w="2197"/>
        <w:gridCol w:w="2561"/>
        <w:gridCol w:w="2563"/>
      </w:tblGrid>
      <w:tr w:rsidR="009F76AA" w:rsidTr="00316654">
        <w:trPr>
          <w:trHeight w:val="698"/>
        </w:trPr>
        <w:tc>
          <w:tcPr>
            <w:tcW w:w="1198" w:type="pct"/>
            <w:tcBorders>
              <w:top w:val="single" w:sz="4" w:space="0" w:color="auto"/>
              <w:left w:val="single" w:sz="4" w:space="0" w:color="auto"/>
              <w:bottom w:val="single" w:sz="4" w:space="0" w:color="auto"/>
              <w:right w:val="single" w:sz="4" w:space="0" w:color="auto"/>
            </w:tcBorders>
            <w:shd w:val="clear" w:color="auto" w:fill="F2F2F2"/>
            <w:vAlign w:val="bottom"/>
            <w:hideMark/>
          </w:tcPr>
          <w:p w:rsidR="009F76AA" w:rsidRDefault="009F76AA" w:rsidP="00316654">
            <w:pPr>
              <w:pStyle w:val="wcpTableRowHeader"/>
              <w:spacing w:before="0" w:after="0"/>
              <w:ind w:left="851" w:hanging="851"/>
              <w:jc w:val="center"/>
              <w:rPr>
                <w:bCs/>
                <w:szCs w:val="22"/>
                <w:lang w:val="da-DK"/>
              </w:rPr>
            </w:pPr>
            <w:r>
              <w:rPr>
                <w:bCs/>
                <w:szCs w:val="22"/>
                <w:lang w:val="da-DK"/>
              </w:rPr>
              <w:t>Antigenstamme</w:t>
            </w:r>
          </w:p>
        </w:tc>
        <w:tc>
          <w:tcPr>
            <w:tcW w:w="1141" w:type="pct"/>
            <w:tcBorders>
              <w:top w:val="single" w:sz="4" w:space="0" w:color="auto"/>
              <w:left w:val="single" w:sz="4" w:space="0" w:color="auto"/>
              <w:bottom w:val="single" w:sz="4" w:space="0" w:color="auto"/>
              <w:right w:val="single" w:sz="4" w:space="0" w:color="auto"/>
            </w:tcBorders>
            <w:shd w:val="clear" w:color="auto" w:fill="F2F2F2"/>
            <w:hideMark/>
          </w:tcPr>
          <w:p w:rsidR="009F76AA" w:rsidRDefault="009F76AA" w:rsidP="00316654">
            <w:pPr>
              <w:pStyle w:val="wcpTableContent"/>
              <w:spacing w:before="0" w:after="0"/>
              <w:ind w:left="851" w:hanging="851"/>
              <w:jc w:val="center"/>
              <w:rPr>
                <w:b/>
                <w:szCs w:val="22"/>
                <w:lang w:val="da-DK"/>
              </w:rPr>
            </w:pPr>
            <w:r>
              <w:rPr>
                <w:b/>
                <w:szCs w:val="22"/>
              </w:rPr>
              <w:t>fra 18 til 60 år</w:t>
            </w:r>
            <w:r>
              <w:rPr>
                <w:b/>
                <w:szCs w:val="22"/>
                <w:lang w:val="da-DK"/>
              </w:rPr>
              <w:br/>
              <w:t>N=832</w:t>
            </w:r>
          </w:p>
        </w:tc>
        <w:tc>
          <w:tcPr>
            <w:tcW w:w="1330" w:type="pct"/>
            <w:tcBorders>
              <w:top w:val="single" w:sz="4" w:space="0" w:color="auto"/>
              <w:left w:val="single" w:sz="4" w:space="0" w:color="auto"/>
              <w:bottom w:val="single" w:sz="4" w:space="0" w:color="auto"/>
              <w:right w:val="single" w:sz="4" w:space="0" w:color="auto"/>
            </w:tcBorders>
            <w:shd w:val="clear" w:color="auto" w:fill="F2F2F2"/>
            <w:hideMark/>
          </w:tcPr>
          <w:p w:rsidR="009F76AA" w:rsidRDefault="009F76AA" w:rsidP="00316654">
            <w:pPr>
              <w:pStyle w:val="wcpTableContent"/>
              <w:spacing w:before="0" w:after="0"/>
              <w:ind w:left="61"/>
              <w:jc w:val="center"/>
              <w:rPr>
                <w:b/>
                <w:szCs w:val="22"/>
                <w:lang w:val="pt-PT"/>
              </w:rPr>
            </w:pPr>
            <w:r>
              <w:rPr>
                <w:b/>
                <w:szCs w:val="22"/>
              </w:rPr>
              <w:t>over 60 år</w:t>
            </w:r>
            <w:r>
              <w:rPr>
                <w:b/>
                <w:szCs w:val="22"/>
                <w:lang w:val="pt-PT"/>
              </w:rPr>
              <w:t xml:space="preserve"> </w:t>
            </w:r>
          </w:p>
          <w:p w:rsidR="009F76AA" w:rsidRDefault="009F76AA" w:rsidP="00316654">
            <w:pPr>
              <w:pStyle w:val="wcpTableContent"/>
              <w:spacing w:before="0" w:after="0"/>
              <w:ind w:left="61"/>
              <w:jc w:val="center"/>
              <w:rPr>
                <w:b/>
                <w:szCs w:val="22"/>
                <w:lang w:val="pt-PT"/>
              </w:rPr>
            </w:pPr>
            <w:r>
              <w:rPr>
                <w:b/>
                <w:szCs w:val="22"/>
                <w:lang w:val="da-DK"/>
              </w:rPr>
              <w:t>N=831</w:t>
            </w:r>
          </w:p>
        </w:tc>
        <w:tc>
          <w:tcPr>
            <w:tcW w:w="1332" w:type="pct"/>
            <w:tcBorders>
              <w:top w:val="single" w:sz="4" w:space="0" w:color="auto"/>
              <w:left w:val="single" w:sz="4" w:space="0" w:color="auto"/>
              <w:bottom w:val="single" w:sz="4" w:space="0" w:color="auto"/>
              <w:right w:val="single" w:sz="4" w:space="0" w:color="auto"/>
            </w:tcBorders>
            <w:shd w:val="clear" w:color="auto" w:fill="F2F2F2"/>
          </w:tcPr>
          <w:p w:rsidR="009F76AA" w:rsidRDefault="009F76AA" w:rsidP="00316654">
            <w:pPr>
              <w:pStyle w:val="wcpTableContent"/>
              <w:spacing w:before="0" w:after="0"/>
              <w:ind w:left="61"/>
              <w:jc w:val="center"/>
              <w:rPr>
                <w:b/>
                <w:szCs w:val="22"/>
                <w:lang w:val="da-DK"/>
              </w:rPr>
            </w:pPr>
          </w:p>
        </w:tc>
      </w:tr>
      <w:tr w:rsidR="009F76AA" w:rsidTr="00316654">
        <w:trPr>
          <w:trHeight w:val="298"/>
        </w:trPr>
        <w:tc>
          <w:tcPr>
            <w:tcW w:w="5000" w:type="pct"/>
            <w:gridSpan w:val="4"/>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1"/>
              <w:jc w:val="center"/>
              <w:rPr>
                <w:sz w:val="22"/>
                <w:szCs w:val="22"/>
              </w:rPr>
            </w:pPr>
            <w:r>
              <w:rPr>
                <w:b/>
                <w:sz w:val="22"/>
                <w:szCs w:val="22"/>
              </w:rPr>
              <w:t>GMT (95% KI)</w:t>
            </w:r>
          </w:p>
        </w:tc>
      </w:tr>
      <w:tr w:rsidR="009F76AA" w:rsidTr="00316654">
        <w:trPr>
          <w:trHeight w:val="298"/>
        </w:trPr>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RowHeader"/>
              <w:spacing w:before="0" w:after="0"/>
              <w:ind w:left="851" w:hanging="851"/>
              <w:rPr>
                <w:bCs/>
                <w:szCs w:val="22"/>
                <w:lang w:val="da-DK"/>
              </w:rPr>
            </w:pPr>
            <w:r>
              <w:rPr>
                <w:bCs/>
                <w:szCs w:val="22"/>
                <w:lang w:val="da-DK"/>
              </w:rPr>
              <w:t xml:space="preserve">A (H1N1) </w:t>
            </w:r>
            <w:r>
              <w:rPr>
                <w:b w:val="0"/>
                <w:sz w:val="20"/>
                <w:vertAlign w:val="superscript"/>
              </w:rPr>
              <w:t>(a)(b)</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sz w:val="22"/>
                <w:szCs w:val="22"/>
              </w:rPr>
            </w:pPr>
            <w:r>
              <w:rPr>
                <w:sz w:val="22"/>
                <w:szCs w:val="22"/>
              </w:rPr>
              <w:t>608 (563;657)</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35"/>
              <w:rPr>
                <w:sz w:val="22"/>
                <w:szCs w:val="22"/>
              </w:rPr>
            </w:pPr>
            <w:r>
              <w:rPr>
                <w:sz w:val="22"/>
                <w:szCs w:val="22"/>
              </w:rPr>
              <w:t>219 (199; 241)</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RowHeader"/>
              <w:spacing w:before="0" w:after="0"/>
              <w:ind w:left="851" w:hanging="851"/>
              <w:rPr>
                <w:bCs/>
                <w:szCs w:val="22"/>
                <w:lang w:val="da-DK"/>
              </w:rPr>
            </w:pPr>
            <w:r>
              <w:rPr>
                <w:bCs/>
                <w:szCs w:val="22"/>
                <w:lang w:val="da-DK"/>
              </w:rPr>
              <w:t xml:space="preserve">A (H3N2) </w:t>
            </w:r>
            <w:r>
              <w:rPr>
                <w:b w:val="0"/>
                <w:bCs/>
                <w:szCs w:val="22"/>
                <w:vertAlign w:val="superscript"/>
                <w:lang w:val="da-DK"/>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b/>
                <w:sz w:val="22"/>
                <w:szCs w:val="22"/>
              </w:rPr>
            </w:pPr>
            <w:r>
              <w:rPr>
                <w:sz w:val="22"/>
                <w:szCs w:val="22"/>
              </w:rPr>
              <w:t xml:space="preserve">498 (459; 541) </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35"/>
              <w:rPr>
                <w:b/>
                <w:szCs w:val="22"/>
                <w:lang w:val="da-DK"/>
              </w:rPr>
            </w:pPr>
            <w:r>
              <w:rPr>
                <w:szCs w:val="22"/>
              </w:rPr>
              <w:t>359 (329; 391)</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sz w:val="22"/>
                <w:szCs w:val="22"/>
              </w:rPr>
            </w:pPr>
            <w:r>
              <w:rPr>
                <w:b/>
                <w:sz w:val="22"/>
                <w:szCs w:val="22"/>
              </w:rPr>
              <w:t>B (Victoria)</w:t>
            </w:r>
            <w:r>
              <w:rPr>
                <w:sz w:val="22"/>
                <w:szCs w:val="22"/>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jc w:val="center"/>
              <w:rPr>
                <w:szCs w:val="22"/>
                <w:lang w:val="da-DK"/>
              </w:rPr>
            </w:pPr>
            <w:r>
              <w:rPr>
                <w:szCs w:val="22"/>
                <w:lang w:val="da-DK"/>
              </w:rPr>
              <w:t xml:space="preserve">708 (661; 760) </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1"/>
              <w:jc w:val="center"/>
              <w:rPr>
                <w:szCs w:val="22"/>
                <w:lang w:val="da-DK"/>
              </w:rPr>
            </w:pPr>
            <w:r>
              <w:rPr>
                <w:szCs w:val="22"/>
              </w:rPr>
              <w:t>287 (265; 311)</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vertAlign w:val="superscript"/>
                <w:lang w:val="da-DK"/>
              </w:rPr>
            </w:pP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sz w:val="22"/>
                <w:szCs w:val="22"/>
              </w:rPr>
            </w:pPr>
            <w:r>
              <w:rPr>
                <w:b/>
                <w:sz w:val="22"/>
                <w:szCs w:val="22"/>
              </w:rPr>
              <w:t>B (</w:t>
            </w:r>
            <w:proofErr w:type="spellStart"/>
            <w:r>
              <w:rPr>
                <w:b/>
                <w:sz w:val="22"/>
                <w:szCs w:val="22"/>
              </w:rPr>
              <w:t>Yamagata</w:t>
            </w:r>
            <w:proofErr w:type="spellEnd"/>
            <w:r>
              <w:rPr>
                <w:b/>
                <w:sz w:val="22"/>
                <w:szCs w:val="22"/>
              </w:rPr>
              <w:t>)</w:t>
            </w:r>
            <w:r>
              <w:rPr>
                <w:sz w:val="22"/>
                <w:szCs w:val="22"/>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rPr>
                <w:szCs w:val="22"/>
                <w:lang w:val="da-DK"/>
              </w:rPr>
            </w:pPr>
            <w:r>
              <w:rPr>
                <w:szCs w:val="22"/>
                <w:lang w:val="da-DK"/>
              </w:rPr>
              <w:t xml:space="preserve">1715 (1607; 1830) </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1"/>
              <w:jc w:val="center"/>
              <w:rPr>
                <w:szCs w:val="22"/>
                <w:lang w:val="da-DK"/>
              </w:rPr>
            </w:pPr>
            <w:r>
              <w:rPr>
                <w:szCs w:val="22"/>
              </w:rPr>
              <w:t>655 (611; 701)</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lang w:val="da-DK"/>
              </w:rPr>
            </w:pPr>
          </w:p>
        </w:tc>
      </w:tr>
      <w:tr w:rsidR="009F76AA" w:rsidTr="00316654">
        <w:tc>
          <w:tcPr>
            <w:tcW w:w="5000" w:type="pct"/>
            <w:gridSpan w:val="4"/>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1"/>
              <w:jc w:val="center"/>
              <w:rPr>
                <w:szCs w:val="22"/>
                <w:lang w:val="it-CH"/>
              </w:rPr>
            </w:pPr>
            <w:r>
              <w:rPr>
                <w:b/>
                <w:szCs w:val="22"/>
                <w:lang w:val="it-CH"/>
              </w:rPr>
              <w:t xml:space="preserve">SC % (95% KI) </w:t>
            </w:r>
            <w:r>
              <w:rPr>
                <w:szCs w:val="22"/>
                <w:vertAlign w:val="superscript"/>
              </w:rPr>
              <w:t>(c)</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A (H1N1)</w:t>
            </w:r>
            <w:r>
              <w:rPr>
                <w:sz w:val="22"/>
                <w:szCs w:val="22"/>
                <w:vertAlign w:val="superscript"/>
              </w:rPr>
              <w:t xml:space="preserve"> </w:t>
            </w:r>
            <w:r>
              <w:rPr>
                <w:sz w:val="20"/>
                <w:vertAlign w:val="superscript"/>
              </w:rPr>
              <w:t>(a)(b)</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sz w:val="22"/>
                <w:szCs w:val="22"/>
              </w:rPr>
            </w:pPr>
            <w:r>
              <w:rPr>
                <w:sz w:val="22"/>
                <w:szCs w:val="22"/>
              </w:rPr>
              <w:t>64,1 (60,7; 67,4)</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35"/>
              <w:rPr>
                <w:sz w:val="22"/>
                <w:szCs w:val="22"/>
              </w:rPr>
            </w:pPr>
            <w:r>
              <w:rPr>
                <w:sz w:val="22"/>
                <w:szCs w:val="22"/>
              </w:rPr>
              <w:t>45,6 (42,1; 49,0)</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A (H3N2)</w:t>
            </w:r>
            <w:r>
              <w:rPr>
                <w:b/>
                <w:sz w:val="22"/>
                <w:szCs w:val="22"/>
                <w:vertAlign w:val="superscript"/>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sz w:val="22"/>
                <w:szCs w:val="22"/>
              </w:rPr>
            </w:pPr>
            <w:r>
              <w:rPr>
                <w:sz w:val="22"/>
                <w:szCs w:val="22"/>
              </w:rPr>
              <w:t>66,2 (62,9; 69,4)</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35"/>
              <w:rPr>
                <w:sz w:val="22"/>
                <w:szCs w:val="22"/>
              </w:rPr>
            </w:pPr>
            <w:r>
              <w:rPr>
                <w:sz w:val="22"/>
                <w:szCs w:val="22"/>
              </w:rPr>
              <w:t>47,5 (44,1; 51,0)</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B (Victoria)</w:t>
            </w:r>
            <w:r>
              <w:rPr>
                <w:sz w:val="22"/>
                <w:szCs w:val="22"/>
                <w:vertAlign w:val="superscript"/>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jc w:val="center"/>
              <w:rPr>
                <w:szCs w:val="22"/>
                <w:lang w:val="da-DK"/>
              </w:rPr>
            </w:pPr>
            <w:r>
              <w:rPr>
                <w:szCs w:val="22"/>
                <w:lang w:val="da-DK"/>
              </w:rPr>
              <w:t>70,9 (67,7; 74,0)</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tabs>
                <w:tab w:val="left" w:pos="635"/>
              </w:tabs>
              <w:spacing w:before="0" w:after="0"/>
              <w:ind w:left="635"/>
              <w:rPr>
                <w:szCs w:val="22"/>
                <w:lang w:val="da-DK"/>
              </w:rPr>
            </w:pPr>
            <w:r>
              <w:rPr>
                <w:szCs w:val="22"/>
              </w:rPr>
              <w:t>45</w:t>
            </w:r>
            <w:r>
              <w:rPr>
                <w:szCs w:val="22"/>
                <w:lang w:val="da-DK"/>
              </w:rPr>
              <w:t>,</w:t>
            </w:r>
            <w:r>
              <w:rPr>
                <w:szCs w:val="22"/>
              </w:rPr>
              <w:t>2 (41</w:t>
            </w:r>
            <w:r>
              <w:rPr>
                <w:szCs w:val="22"/>
                <w:lang w:val="da-DK"/>
              </w:rPr>
              <w:t>,</w:t>
            </w:r>
            <w:r>
              <w:rPr>
                <w:szCs w:val="22"/>
              </w:rPr>
              <w:t>8; 48</w:t>
            </w:r>
            <w:r>
              <w:rPr>
                <w:szCs w:val="22"/>
                <w:lang w:val="da-DK"/>
              </w:rPr>
              <w:t>,</w:t>
            </w:r>
            <w:r>
              <w:rPr>
                <w:szCs w:val="22"/>
              </w:rPr>
              <w:t>7)</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lang w:val="da-DK"/>
              </w:rPr>
            </w:pP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B (</w:t>
            </w:r>
            <w:proofErr w:type="spellStart"/>
            <w:r>
              <w:rPr>
                <w:b/>
                <w:sz w:val="22"/>
                <w:szCs w:val="22"/>
              </w:rPr>
              <w:t>Yamagata</w:t>
            </w:r>
            <w:proofErr w:type="spellEnd"/>
            <w:r>
              <w:rPr>
                <w:b/>
                <w:sz w:val="22"/>
                <w:szCs w:val="22"/>
              </w:rPr>
              <w:t>)</w:t>
            </w:r>
            <w:r>
              <w:rPr>
                <w:sz w:val="22"/>
                <w:szCs w:val="22"/>
                <w:vertAlign w:val="superscript"/>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jc w:val="center"/>
              <w:rPr>
                <w:szCs w:val="22"/>
                <w:lang w:val="da-DK"/>
              </w:rPr>
            </w:pPr>
            <w:r>
              <w:rPr>
                <w:szCs w:val="22"/>
                <w:lang w:val="da-DK"/>
              </w:rPr>
              <w:t>63,7 (60,3;67,0)</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35"/>
              <w:rPr>
                <w:szCs w:val="22"/>
                <w:lang w:val="da-DK"/>
              </w:rPr>
            </w:pPr>
            <w:r>
              <w:rPr>
                <w:szCs w:val="22"/>
                <w:lang w:val="fr-FR"/>
              </w:rPr>
              <w:t>42,7 (39,3; 46,2)</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lang w:val="da-DK"/>
              </w:rPr>
            </w:pPr>
          </w:p>
        </w:tc>
      </w:tr>
      <w:tr w:rsidR="009F76AA" w:rsidTr="00316654">
        <w:tc>
          <w:tcPr>
            <w:tcW w:w="5000" w:type="pct"/>
            <w:gridSpan w:val="4"/>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1"/>
              <w:jc w:val="center"/>
              <w:rPr>
                <w:sz w:val="22"/>
                <w:szCs w:val="22"/>
              </w:rPr>
            </w:pPr>
            <w:r>
              <w:rPr>
                <w:b/>
                <w:sz w:val="22"/>
                <w:szCs w:val="22"/>
              </w:rPr>
              <w:t xml:space="preserve">GMTR (95% KI) </w:t>
            </w:r>
            <w:r>
              <w:rPr>
                <w:sz w:val="22"/>
                <w:szCs w:val="22"/>
                <w:vertAlign w:val="superscript"/>
                <w:lang w:val="fr-FR"/>
              </w:rPr>
              <w:t>(d)</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A (H1N1)</w:t>
            </w:r>
            <w:r>
              <w:rPr>
                <w:sz w:val="22"/>
                <w:szCs w:val="22"/>
                <w:vertAlign w:val="superscript"/>
              </w:rPr>
              <w:t xml:space="preserve"> </w:t>
            </w:r>
            <w:r>
              <w:rPr>
                <w:sz w:val="20"/>
                <w:vertAlign w:val="superscript"/>
                <w:lang w:val="fr-FR"/>
              </w:rPr>
              <w:t>(a)(b)</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sz w:val="22"/>
                <w:szCs w:val="22"/>
              </w:rPr>
            </w:pPr>
            <w:r>
              <w:rPr>
                <w:sz w:val="22"/>
                <w:szCs w:val="22"/>
              </w:rPr>
              <w:t>9,77 (8,69; 11,0)</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1" w:firstLine="574"/>
              <w:rPr>
                <w:sz w:val="22"/>
                <w:szCs w:val="22"/>
              </w:rPr>
            </w:pPr>
            <w:r>
              <w:rPr>
                <w:sz w:val="22"/>
                <w:szCs w:val="22"/>
                <w:lang w:val="fr-FR"/>
              </w:rPr>
              <w:t>4,94 (4,46; 5,47)</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 xml:space="preserve">A (H3N2)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851" w:hanging="851"/>
              <w:jc w:val="center"/>
              <w:rPr>
                <w:sz w:val="22"/>
                <w:szCs w:val="22"/>
              </w:rPr>
            </w:pPr>
            <w:r>
              <w:rPr>
                <w:sz w:val="22"/>
                <w:szCs w:val="22"/>
              </w:rPr>
              <w:t>10,3 (9,15; 11,5)</w:t>
            </w:r>
          </w:p>
        </w:tc>
        <w:tc>
          <w:tcPr>
            <w:tcW w:w="2662" w:type="pct"/>
            <w:gridSpan w:val="2"/>
            <w:tcBorders>
              <w:top w:val="single" w:sz="4" w:space="0" w:color="auto"/>
              <w:left w:val="single" w:sz="4" w:space="0" w:color="auto"/>
              <w:bottom w:val="single" w:sz="4" w:space="0" w:color="auto"/>
              <w:right w:val="single" w:sz="4" w:space="0" w:color="auto"/>
            </w:tcBorders>
            <w:hideMark/>
          </w:tcPr>
          <w:p w:rsidR="009F76AA" w:rsidRDefault="009F76AA" w:rsidP="00316654">
            <w:pPr>
              <w:autoSpaceDE w:val="0"/>
              <w:autoSpaceDN w:val="0"/>
              <w:adjustRightInd w:val="0"/>
              <w:ind w:left="61" w:firstLine="574"/>
              <w:rPr>
                <w:sz w:val="22"/>
                <w:szCs w:val="22"/>
              </w:rPr>
            </w:pPr>
            <w:r>
              <w:rPr>
                <w:sz w:val="22"/>
                <w:szCs w:val="22"/>
              </w:rPr>
              <w:t>5,60 (5,02; 6,24)</w:t>
            </w: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 xml:space="preserve">B (Victoria)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jc w:val="center"/>
              <w:rPr>
                <w:szCs w:val="22"/>
                <w:lang w:val="da-DK"/>
              </w:rPr>
            </w:pPr>
            <w:r>
              <w:rPr>
                <w:szCs w:val="22"/>
                <w:lang w:val="da-DK"/>
              </w:rPr>
              <w:t>11,6 (10,4; 12,9)</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1"/>
              <w:jc w:val="center"/>
              <w:rPr>
                <w:szCs w:val="22"/>
                <w:lang w:val="da-DK"/>
              </w:rPr>
            </w:pPr>
            <w:r>
              <w:rPr>
                <w:szCs w:val="22"/>
                <w:lang w:val="da-DK"/>
              </w:rPr>
              <w:t xml:space="preserve">  </w:t>
            </w:r>
            <w:r>
              <w:rPr>
                <w:szCs w:val="22"/>
              </w:rPr>
              <w:t>4</w:t>
            </w:r>
            <w:r>
              <w:rPr>
                <w:szCs w:val="22"/>
                <w:lang w:val="da-DK"/>
              </w:rPr>
              <w:t>,</w:t>
            </w:r>
            <w:r>
              <w:rPr>
                <w:szCs w:val="22"/>
              </w:rPr>
              <w:t>61 (4</w:t>
            </w:r>
            <w:r>
              <w:rPr>
                <w:szCs w:val="22"/>
                <w:lang w:val="da-DK"/>
              </w:rPr>
              <w:t>,</w:t>
            </w:r>
            <w:r>
              <w:rPr>
                <w:szCs w:val="22"/>
              </w:rPr>
              <w:t>18; 5</w:t>
            </w:r>
            <w:r>
              <w:rPr>
                <w:szCs w:val="22"/>
                <w:lang w:val="da-DK"/>
              </w:rPr>
              <w:t>,</w:t>
            </w:r>
            <w:r>
              <w:rPr>
                <w:szCs w:val="22"/>
              </w:rPr>
              <w:t>09)</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lang w:val="da-DK"/>
              </w:rPr>
            </w:pPr>
          </w:p>
        </w:tc>
      </w:tr>
      <w:tr w:rsidR="009F76AA" w:rsidTr="00316654">
        <w:tc>
          <w:tcPr>
            <w:tcW w:w="1198" w:type="pct"/>
            <w:tcBorders>
              <w:top w:val="single" w:sz="4" w:space="0" w:color="auto"/>
              <w:left w:val="single" w:sz="4" w:space="0" w:color="auto"/>
              <w:bottom w:val="single" w:sz="4" w:space="0" w:color="auto"/>
              <w:right w:val="single" w:sz="4" w:space="0" w:color="auto"/>
            </w:tcBorders>
            <w:hideMark/>
          </w:tcPr>
          <w:p w:rsidR="009F76AA" w:rsidRDefault="009F76AA" w:rsidP="00316654">
            <w:pPr>
              <w:ind w:left="851" w:hanging="851"/>
              <w:rPr>
                <w:b/>
                <w:sz w:val="22"/>
                <w:szCs w:val="22"/>
              </w:rPr>
            </w:pPr>
            <w:r>
              <w:rPr>
                <w:b/>
                <w:sz w:val="22"/>
                <w:szCs w:val="22"/>
              </w:rPr>
              <w:t>B (</w:t>
            </w:r>
            <w:proofErr w:type="spellStart"/>
            <w:r>
              <w:rPr>
                <w:b/>
                <w:sz w:val="22"/>
                <w:szCs w:val="22"/>
              </w:rPr>
              <w:t>Yamagata</w:t>
            </w:r>
            <w:proofErr w:type="spellEnd"/>
            <w:r>
              <w:rPr>
                <w:b/>
                <w:sz w:val="22"/>
                <w:szCs w:val="22"/>
              </w:rPr>
              <w:t>)</w:t>
            </w:r>
            <w:r>
              <w:rPr>
                <w:sz w:val="22"/>
                <w:szCs w:val="22"/>
                <w:vertAlign w:val="superscript"/>
              </w:rPr>
              <w:t xml:space="preserve"> </w:t>
            </w:r>
          </w:p>
        </w:tc>
        <w:tc>
          <w:tcPr>
            <w:tcW w:w="1141"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851" w:hanging="851"/>
              <w:jc w:val="center"/>
              <w:rPr>
                <w:szCs w:val="22"/>
                <w:lang w:val="da-DK"/>
              </w:rPr>
            </w:pPr>
            <w:r>
              <w:rPr>
                <w:szCs w:val="22"/>
                <w:lang w:val="da-DK"/>
              </w:rPr>
              <w:t>7,35 (6,66;8,12)</w:t>
            </w:r>
          </w:p>
        </w:tc>
        <w:tc>
          <w:tcPr>
            <w:tcW w:w="1330" w:type="pct"/>
            <w:tcBorders>
              <w:top w:val="single" w:sz="4" w:space="0" w:color="auto"/>
              <w:left w:val="single" w:sz="4" w:space="0" w:color="auto"/>
              <w:bottom w:val="single" w:sz="4" w:space="0" w:color="auto"/>
              <w:right w:val="single" w:sz="4" w:space="0" w:color="auto"/>
            </w:tcBorders>
            <w:hideMark/>
          </w:tcPr>
          <w:p w:rsidR="009F76AA" w:rsidRDefault="009F76AA" w:rsidP="00316654">
            <w:pPr>
              <w:pStyle w:val="wcpTableContent"/>
              <w:spacing w:before="0" w:after="0"/>
              <w:ind w:left="61"/>
              <w:jc w:val="center"/>
              <w:rPr>
                <w:szCs w:val="22"/>
                <w:lang w:val="da-DK"/>
              </w:rPr>
            </w:pPr>
            <w:r>
              <w:rPr>
                <w:szCs w:val="22"/>
                <w:lang w:val="da-DK"/>
              </w:rPr>
              <w:t xml:space="preserve">  </w:t>
            </w:r>
            <w:r>
              <w:rPr>
                <w:szCs w:val="22"/>
              </w:rPr>
              <w:t>4</w:t>
            </w:r>
            <w:r>
              <w:rPr>
                <w:szCs w:val="22"/>
                <w:lang w:val="da-DK"/>
              </w:rPr>
              <w:t>,</w:t>
            </w:r>
            <w:r>
              <w:rPr>
                <w:szCs w:val="22"/>
              </w:rPr>
              <w:t>11 (3</w:t>
            </w:r>
            <w:r>
              <w:rPr>
                <w:szCs w:val="22"/>
                <w:lang w:val="da-DK"/>
              </w:rPr>
              <w:t>,</w:t>
            </w:r>
            <w:r>
              <w:rPr>
                <w:szCs w:val="22"/>
              </w:rPr>
              <w:t>73; 4</w:t>
            </w:r>
            <w:r>
              <w:rPr>
                <w:szCs w:val="22"/>
                <w:lang w:val="da-DK"/>
              </w:rPr>
              <w:t>,</w:t>
            </w:r>
            <w:r>
              <w:rPr>
                <w:szCs w:val="22"/>
              </w:rPr>
              <w:t>52)</w:t>
            </w:r>
          </w:p>
        </w:tc>
        <w:tc>
          <w:tcPr>
            <w:tcW w:w="1332" w:type="pct"/>
            <w:tcBorders>
              <w:top w:val="single" w:sz="4" w:space="0" w:color="auto"/>
              <w:left w:val="single" w:sz="4" w:space="0" w:color="auto"/>
              <w:bottom w:val="single" w:sz="4" w:space="0" w:color="auto"/>
              <w:right w:val="single" w:sz="4" w:space="0" w:color="auto"/>
            </w:tcBorders>
          </w:tcPr>
          <w:p w:rsidR="009F76AA" w:rsidRDefault="009F76AA" w:rsidP="00316654">
            <w:pPr>
              <w:pStyle w:val="wcpTableContent"/>
              <w:spacing w:before="0" w:after="0"/>
              <w:ind w:left="61"/>
              <w:jc w:val="center"/>
              <w:rPr>
                <w:szCs w:val="22"/>
                <w:lang w:val="da-DK"/>
              </w:rPr>
            </w:pPr>
          </w:p>
        </w:tc>
      </w:tr>
    </w:tbl>
    <w:p w:rsidR="009F76AA" w:rsidRDefault="009F76AA" w:rsidP="009F76AA">
      <w:pPr>
        <w:pStyle w:val="wcpTablenote"/>
        <w:ind w:left="851" w:hanging="142"/>
        <w:rPr>
          <w:sz w:val="20"/>
          <w:lang w:val="da-DK"/>
        </w:rPr>
      </w:pPr>
      <w:r>
        <w:rPr>
          <w:sz w:val="20"/>
          <w:lang w:val="da-DK"/>
        </w:rPr>
        <w:t>N=antal af forsøgspersoner med tilgængelige data for det overvejede endepunkt</w:t>
      </w:r>
    </w:p>
    <w:p w:rsidR="00B82E58" w:rsidRDefault="00B82E58" w:rsidP="00B82E58">
      <w:pPr>
        <w:pStyle w:val="wcpTablenote"/>
        <w:ind w:left="720"/>
        <w:rPr>
          <w:sz w:val="20"/>
          <w:lang w:val="da-DK"/>
        </w:rPr>
      </w:pPr>
      <w:r>
        <w:rPr>
          <w:sz w:val="20"/>
          <w:lang w:val="da-DK"/>
        </w:rPr>
        <w:t xml:space="preserve">GMT: Geometrisk gennemsnitstiter, KI: Konfidensinterval; </w:t>
      </w:r>
    </w:p>
    <w:p w:rsidR="00B82E58" w:rsidRDefault="00B82E58" w:rsidP="00B82E58">
      <w:pPr>
        <w:pStyle w:val="wcpTablenote"/>
        <w:numPr>
          <w:ilvl w:val="0"/>
          <w:numId w:val="24"/>
        </w:numPr>
        <w:spacing w:before="0" w:line="240" w:lineRule="auto"/>
        <w:ind w:left="709" w:hanging="349"/>
        <w:rPr>
          <w:sz w:val="20"/>
          <w:lang w:val="da-DK"/>
        </w:rPr>
      </w:pPr>
      <w:r>
        <w:rPr>
          <w:sz w:val="20"/>
          <w:lang w:val="da-DK"/>
        </w:rPr>
        <w:t>N=833 i alderen 18-60 år</w:t>
      </w:r>
    </w:p>
    <w:p w:rsidR="00B82E58" w:rsidRDefault="00B82E58" w:rsidP="00B82E58">
      <w:pPr>
        <w:pStyle w:val="wcpTablenote"/>
        <w:numPr>
          <w:ilvl w:val="0"/>
          <w:numId w:val="24"/>
        </w:numPr>
        <w:spacing w:before="0" w:line="240" w:lineRule="auto"/>
        <w:ind w:left="709" w:hanging="349"/>
        <w:rPr>
          <w:sz w:val="20"/>
          <w:lang w:val="da-DK"/>
        </w:rPr>
      </w:pPr>
      <w:r>
        <w:rPr>
          <w:sz w:val="20"/>
          <w:lang w:val="da-DK"/>
        </w:rPr>
        <w:t>N=832 i alderen over 60 år</w:t>
      </w:r>
    </w:p>
    <w:p w:rsidR="00B82E58" w:rsidRDefault="00B82E58" w:rsidP="00B82E58">
      <w:pPr>
        <w:pStyle w:val="wcpTablenote"/>
        <w:numPr>
          <w:ilvl w:val="0"/>
          <w:numId w:val="24"/>
        </w:numPr>
        <w:spacing w:before="0" w:line="240" w:lineRule="auto"/>
        <w:ind w:left="709" w:hanging="349"/>
        <w:rPr>
          <w:sz w:val="20"/>
          <w:lang w:val="da-DK"/>
        </w:rPr>
      </w:pPr>
      <w:r>
        <w:rPr>
          <w:sz w:val="20"/>
          <w:lang w:val="da-DK"/>
        </w:rPr>
        <w:t>SC: Serokonversion eller signifikant stigning for forsøgspersoner med en præ-vaccinationstiter &lt;10 (1/dil), del af forsøgspersoner med en post-vaccinationstiter ≥40 (1/dil) og forsøgspersoner med en præ-vaccinationstiter ≥10 (1/dil), del af forsøgspersoner med en ≥fire-dobbelt stigning fra præ- til post-vaccinationstiter</w:t>
      </w:r>
    </w:p>
    <w:p w:rsidR="00B82E58" w:rsidRDefault="00B82E58" w:rsidP="00B82E58">
      <w:pPr>
        <w:pStyle w:val="wcpTablenote"/>
        <w:numPr>
          <w:ilvl w:val="0"/>
          <w:numId w:val="24"/>
        </w:numPr>
        <w:spacing w:before="0" w:line="240" w:lineRule="auto"/>
        <w:ind w:left="709" w:hanging="349"/>
        <w:rPr>
          <w:sz w:val="20"/>
          <w:lang w:val="da-DK"/>
        </w:rPr>
      </w:pPr>
      <w:r>
        <w:rPr>
          <w:sz w:val="20"/>
          <w:lang w:val="da-DK"/>
        </w:rPr>
        <w:t>GMTR: Geometrisk gennemsnit af individuelle titerforhold (post-/præ-vaccinationstitere)</w:t>
      </w:r>
    </w:p>
    <w:p w:rsidR="00B82E58" w:rsidRDefault="00B82E58" w:rsidP="00B82E58">
      <w:pPr>
        <w:pStyle w:val="wcpTablenote"/>
        <w:spacing w:before="0" w:line="240" w:lineRule="auto"/>
        <w:rPr>
          <w:sz w:val="20"/>
          <w:lang w:val="da-DK"/>
        </w:rPr>
      </w:pPr>
    </w:p>
    <w:p w:rsidR="00B82E58" w:rsidRDefault="00B82E58" w:rsidP="00B82E58">
      <w:pPr>
        <w:tabs>
          <w:tab w:val="left" w:pos="284"/>
        </w:tabs>
        <w:ind w:left="851"/>
        <w:rPr>
          <w:i/>
          <w:iCs/>
          <w:sz w:val="24"/>
          <w:szCs w:val="24"/>
        </w:rPr>
      </w:pPr>
      <w:r>
        <w:rPr>
          <w:i/>
          <w:iCs/>
          <w:sz w:val="24"/>
          <w:szCs w:val="24"/>
        </w:rPr>
        <w:t xml:space="preserve">Gravide kvinder og </w:t>
      </w:r>
      <w:proofErr w:type="spellStart"/>
      <w:r>
        <w:rPr>
          <w:i/>
          <w:iCs/>
          <w:sz w:val="24"/>
          <w:szCs w:val="24"/>
        </w:rPr>
        <w:t>transplacental</w:t>
      </w:r>
      <w:proofErr w:type="spellEnd"/>
      <w:r>
        <w:rPr>
          <w:i/>
          <w:iCs/>
          <w:sz w:val="24"/>
          <w:szCs w:val="24"/>
        </w:rPr>
        <w:t xml:space="preserve"> overførsel</w:t>
      </w:r>
    </w:p>
    <w:p w:rsidR="00B82E58" w:rsidRDefault="00B82E58" w:rsidP="00B82E58">
      <w:pPr>
        <w:tabs>
          <w:tab w:val="left" w:pos="284"/>
        </w:tabs>
        <w:ind w:left="851"/>
        <w:rPr>
          <w:sz w:val="24"/>
          <w:szCs w:val="24"/>
        </w:rPr>
      </w:pPr>
      <w:r>
        <w:rPr>
          <w:sz w:val="24"/>
          <w:szCs w:val="24"/>
        </w:rPr>
        <w:t xml:space="preserve">I alt fik 230 gravide kvinder </w:t>
      </w:r>
      <w:proofErr w:type="spellStart"/>
      <w:r>
        <w:rPr>
          <w:sz w:val="24"/>
          <w:szCs w:val="24"/>
        </w:rPr>
        <w:t>Vaxigriptetra</w:t>
      </w:r>
      <w:proofErr w:type="spellEnd"/>
      <w:r>
        <w:rPr>
          <w:sz w:val="24"/>
          <w:szCs w:val="24"/>
        </w:rPr>
        <w:t xml:space="preserve"> i 2. eller 3. trimester af graviditeten (fra uge 20 til uge 32 i graviditeten).</w:t>
      </w:r>
    </w:p>
    <w:p w:rsidR="00B82E58" w:rsidRDefault="00B82E58" w:rsidP="00B82E58">
      <w:pPr>
        <w:tabs>
          <w:tab w:val="left" w:pos="284"/>
        </w:tabs>
        <w:ind w:left="851"/>
        <w:rPr>
          <w:sz w:val="24"/>
          <w:szCs w:val="24"/>
        </w:rPr>
      </w:pPr>
      <w:proofErr w:type="spellStart"/>
      <w:r>
        <w:rPr>
          <w:sz w:val="24"/>
          <w:szCs w:val="24"/>
        </w:rPr>
        <w:t>Immunogenicitetsresultater</w:t>
      </w:r>
      <w:proofErr w:type="spellEnd"/>
      <w:r>
        <w:rPr>
          <w:sz w:val="24"/>
          <w:szCs w:val="24"/>
        </w:rPr>
        <w:t xml:space="preserve"> i henhold til HAI-metoden blandt gravide kvinder 21 dage efter vaccination med </w:t>
      </w:r>
      <w:proofErr w:type="spellStart"/>
      <w:r>
        <w:rPr>
          <w:sz w:val="24"/>
          <w:szCs w:val="24"/>
        </w:rPr>
        <w:t>Vaxigriptetra</w:t>
      </w:r>
      <w:proofErr w:type="spellEnd"/>
      <w:r>
        <w:rPr>
          <w:sz w:val="24"/>
          <w:szCs w:val="24"/>
        </w:rPr>
        <w:t xml:space="preserve"> er angivet i tabel 5.</w:t>
      </w:r>
    </w:p>
    <w:p w:rsidR="00B82E58" w:rsidRDefault="00B82E58" w:rsidP="00B82E58">
      <w:pPr>
        <w:pStyle w:val="wcpTablenote"/>
        <w:spacing w:before="0" w:line="240" w:lineRule="auto"/>
        <w:rPr>
          <w:i/>
          <w:iCs/>
          <w:sz w:val="24"/>
          <w:szCs w:val="24"/>
          <w:lang w:val="da-DK"/>
        </w:rPr>
      </w:pPr>
    </w:p>
    <w:p w:rsidR="00B82E58" w:rsidRDefault="00B82E58" w:rsidP="00B82E58">
      <w:pPr>
        <w:spacing w:before="120" w:after="60"/>
        <w:rPr>
          <w:b/>
          <w:sz w:val="24"/>
          <w:szCs w:val="24"/>
        </w:rPr>
      </w:pPr>
      <w:r>
        <w:rPr>
          <w:b/>
          <w:sz w:val="24"/>
          <w:szCs w:val="24"/>
        </w:rPr>
        <w:t xml:space="preserve">Tabel 5: </w:t>
      </w:r>
      <w:proofErr w:type="spellStart"/>
      <w:r>
        <w:rPr>
          <w:b/>
          <w:sz w:val="24"/>
          <w:szCs w:val="24"/>
        </w:rPr>
        <w:t>Immunogenicitetsresultater</w:t>
      </w:r>
      <w:proofErr w:type="spellEnd"/>
      <w:r>
        <w:rPr>
          <w:b/>
          <w:sz w:val="24"/>
          <w:szCs w:val="24"/>
        </w:rPr>
        <w:t xml:space="preserve"> i henhold til HAI-metoden blandt gravide kvinder - 21 dage post-vaccination med </w:t>
      </w:r>
      <w:proofErr w:type="spellStart"/>
      <w:r>
        <w:rPr>
          <w:b/>
          <w:sz w:val="24"/>
          <w:szCs w:val="24"/>
        </w:rPr>
        <w:t>Vaxigriptetra</w:t>
      </w:r>
      <w:proofErr w:type="spellEnd"/>
      <w:r>
        <w:rPr>
          <w:b/>
          <w:sz w:val="24"/>
          <w:szCs w:val="24"/>
        </w:rPr>
        <w:t xml:space="preserve"> </w:t>
      </w:r>
    </w:p>
    <w:tbl>
      <w:tblPr>
        <w:tblW w:w="4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751"/>
      </w:tblGrid>
      <w:tr w:rsidR="00B82E58" w:rsidTr="00B82E58">
        <w:trPr>
          <w:trHeight w:val="462"/>
          <w:tblHeader/>
        </w:trPr>
        <w:tc>
          <w:tcPr>
            <w:tcW w:w="2441" w:type="pct"/>
            <w:tcBorders>
              <w:top w:val="single" w:sz="4" w:space="0" w:color="auto"/>
              <w:left w:val="single" w:sz="4" w:space="0" w:color="auto"/>
              <w:bottom w:val="single" w:sz="4" w:space="0" w:color="auto"/>
              <w:right w:val="single" w:sz="4" w:space="0" w:color="auto"/>
            </w:tcBorders>
            <w:shd w:val="clear" w:color="auto" w:fill="F2F2F2"/>
            <w:vAlign w:val="bottom"/>
            <w:hideMark/>
          </w:tcPr>
          <w:p w:rsidR="00B82E58" w:rsidRDefault="00B82E58">
            <w:pPr>
              <w:spacing w:before="40" w:after="40"/>
              <w:rPr>
                <w:b/>
                <w:sz w:val="20"/>
                <w:lang w:val="en-US"/>
              </w:rPr>
            </w:pPr>
            <w:proofErr w:type="spellStart"/>
            <w:r>
              <w:rPr>
                <w:b/>
                <w:sz w:val="20"/>
                <w:lang w:val="en-US"/>
              </w:rPr>
              <w:t>Antigenstamme</w:t>
            </w:r>
            <w:proofErr w:type="spellEnd"/>
          </w:p>
        </w:tc>
        <w:tc>
          <w:tcPr>
            <w:tcW w:w="2559" w:type="pct"/>
            <w:tcBorders>
              <w:top w:val="single" w:sz="4" w:space="0" w:color="auto"/>
              <w:left w:val="single" w:sz="4" w:space="0" w:color="auto"/>
              <w:bottom w:val="single" w:sz="4" w:space="0" w:color="auto"/>
              <w:right w:val="single" w:sz="4" w:space="0" w:color="auto"/>
            </w:tcBorders>
            <w:shd w:val="clear" w:color="auto" w:fill="F2F2F2"/>
            <w:hideMark/>
          </w:tcPr>
          <w:p w:rsidR="00B82E58" w:rsidRDefault="00B82E58">
            <w:pPr>
              <w:spacing w:before="40" w:after="40"/>
              <w:jc w:val="center"/>
              <w:rPr>
                <w:b/>
                <w:sz w:val="20"/>
              </w:rPr>
            </w:pPr>
            <w:proofErr w:type="spellStart"/>
            <w:r>
              <w:rPr>
                <w:b/>
                <w:sz w:val="20"/>
              </w:rPr>
              <w:t>Kvadrivalent</w:t>
            </w:r>
            <w:proofErr w:type="spellEnd"/>
            <w:r>
              <w:rPr>
                <w:b/>
                <w:sz w:val="20"/>
              </w:rPr>
              <w:t xml:space="preserve"> inaktiveret influenzavaccine (QIV)</w:t>
            </w:r>
            <w:r>
              <w:rPr>
                <w:b/>
                <w:sz w:val="20"/>
              </w:rPr>
              <w:br/>
              <w:t>N=216</w:t>
            </w:r>
          </w:p>
        </w:tc>
      </w:tr>
      <w:tr w:rsidR="00B82E58" w:rsidTr="00B82E58">
        <w:trPr>
          <w:trHeight w:val="186"/>
        </w:trPr>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rPr>
                <w:b/>
                <w:sz w:val="20"/>
              </w:rPr>
            </w:pPr>
            <w:r>
              <w:rPr>
                <w:b/>
                <w:sz w:val="20"/>
              </w:rPr>
              <w:tab/>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jc w:val="center"/>
              <w:rPr>
                <w:b/>
                <w:sz w:val="20"/>
                <w:lang w:val="en-US"/>
              </w:rPr>
            </w:pPr>
            <w:r>
              <w:rPr>
                <w:b/>
                <w:sz w:val="20"/>
                <w:lang w:val="en-US"/>
              </w:rPr>
              <w:t>GMT (95% KI)</w:t>
            </w:r>
          </w:p>
        </w:tc>
      </w:tr>
      <w:tr w:rsidR="00B82E58" w:rsidTr="00B82E58">
        <w:trPr>
          <w:trHeight w:val="224"/>
        </w:trPr>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b/>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525 (466; 592)</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r>
              <w:rPr>
                <w:b/>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341 (286; 407)</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rPr>
                <w:b/>
                <w:sz w:val="20"/>
                <w:lang w:val="en-US"/>
              </w:rPr>
            </w:pPr>
            <w:r>
              <w:rPr>
                <w:b/>
                <w:sz w:val="20"/>
                <w:lang w:val="en-US"/>
              </w:rPr>
              <w:t xml:space="preserve">B1 (Victoria)*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jc w:val="center"/>
              <w:rPr>
                <w:sz w:val="20"/>
                <w:lang w:val="en-US"/>
              </w:rPr>
            </w:pPr>
            <w:r>
              <w:rPr>
                <w:sz w:val="20"/>
                <w:lang w:val="en-US"/>
              </w:rPr>
              <w:t>568 (496; 651)</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sz w:val="20"/>
                <w:lang w:val="en-US"/>
              </w:rPr>
            </w:pPr>
            <w:r>
              <w:rPr>
                <w:b/>
                <w:sz w:val="20"/>
                <w:lang w:val="en-US"/>
              </w:rPr>
              <w:t>B2 (Yamagata)*</w:t>
            </w:r>
            <w:r>
              <w:rPr>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0"/>
                <w:lang w:val="en-US"/>
              </w:rPr>
            </w:pPr>
            <w:r>
              <w:rPr>
                <w:sz w:val="20"/>
                <w:lang w:val="en-US"/>
              </w:rPr>
              <w:t>993 (870; 1134)</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rPr>
                <w:b/>
                <w:sz w:val="20"/>
                <w:lang w:val="en-US"/>
              </w:rPr>
            </w:pPr>
            <w:r>
              <w:rPr>
                <w:b/>
                <w:sz w:val="20"/>
                <w:lang w:val="en-US"/>
              </w:rPr>
              <w:tab/>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jc w:val="center"/>
              <w:rPr>
                <w:b/>
                <w:sz w:val="20"/>
                <w:lang w:val="en-US"/>
              </w:rPr>
            </w:pPr>
            <w:r>
              <w:rPr>
                <w:b/>
                <w:sz w:val="20"/>
                <w:lang w:val="en-US"/>
              </w:rPr>
              <w:t xml:space="preserve">≥4-dobbelt </w:t>
            </w:r>
            <w:proofErr w:type="spellStart"/>
            <w:r>
              <w:rPr>
                <w:b/>
                <w:sz w:val="20"/>
                <w:lang w:val="en-US"/>
              </w:rPr>
              <w:t>stigning</w:t>
            </w:r>
            <w:proofErr w:type="spellEnd"/>
            <w:r>
              <w:rPr>
                <w:sz w:val="24"/>
                <w:szCs w:val="24"/>
                <w:lang w:val="en-US"/>
              </w:rPr>
              <w:t xml:space="preserve"> </w:t>
            </w:r>
            <w:r>
              <w:rPr>
                <w:b/>
                <w:sz w:val="20"/>
                <w:lang w:val="en-US"/>
              </w:rPr>
              <w:t xml:space="preserve">n (%) </w:t>
            </w:r>
            <w:r>
              <w:rPr>
                <w:b/>
                <w:sz w:val="20"/>
                <w:vertAlign w:val="superscript"/>
                <w:lang w:val="en-US"/>
              </w:rPr>
              <w:t>(a)</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sz w:val="20"/>
                <w:vertAlign w:val="superscript"/>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38,0 (31,5; 44,8)</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r>
              <w:rPr>
                <w:b/>
                <w:sz w:val="20"/>
                <w:vertAlign w:val="superscript"/>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59,3 (52,4; 65,9)</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 xml:space="preserve">B1 (Victoria)*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0"/>
                <w:lang w:val="en-US"/>
              </w:rPr>
            </w:pPr>
            <w:r>
              <w:rPr>
                <w:sz w:val="20"/>
                <w:lang w:val="en-US"/>
              </w:rPr>
              <w:t>61,1 (54,3; 67,7)</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B2 (Yamagata)*</w:t>
            </w:r>
            <w:r>
              <w:rPr>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0"/>
                <w:lang w:val="en-US"/>
              </w:rPr>
            </w:pPr>
            <w:r>
              <w:rPr>
                <w:sz w:val="20"/>
                <w:lang w:val="en-US"/>
              </w:rPr>
              <w:t>59,7 (52,9; 66,3)</w:t>
            </w:r>
          </w:p>
        </w:tc>
      </w:tr>
      <w:tr w:rsidR="00B82E58" w:rsidTr="00B82E58">
        <w:tc>
          <w:tcPr>
            <w:tcW w:w="2441" w:type="pct"/>
            <w:tcBorders>
              <w:top w:val="single" w:sz="4" w:space="0" w:color="auto"/>
              <w:left w:val="single" w:sz="4" w:space="0" w:color="auto"/>
              <w:bottom w:val="single" w:sz="4" w:space="0" w:color="auto"/>
              <w:right w:val="single" w:sz="4" w:space="0" w:color="auto"/>
            </w:tcBorders>
          </w:tcPr>
          <w:p w:rsidR="00B82E58" w:rsidRDefault="00B82E58">
            <w:pPr>
              <w:tabs>
                <w:tab w:val="center" w:pos="4735"/>
              </w:tabs>
              <w:autoSpaceDE w:val="0"/>
              <w:autoSpaceDN w:val="0"/>
              <w:adjustRightInd w:val="0"/>
              <w:spacing w:before="60" w:after="60"/>
              <w:jc w:val="center"/>
              <w:rPr>
                <w:b/>
                <w:sz w:val="20"/>
                <w:lang w:val="en-US"/>
              </w:rPr>
            </w:pP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jc w:val="center"/>
              <w:rPr>
                <w:b/>
                <w:sz w:val="20"/>
                <w:lang w:val="en-US"/>
              </w:rPr>
            </w:pPr>
            <w:r>
              <w:rPr>
                <w:b/>
                <w:sz w:val="20"/>
                <w:lang w:val="en-US"/>
              </w:rPr>
              <w:t xml:space="preserve">GMTR (95% KI) </w:t>
            </w:r>
            <w:r>
              <w:rPr>
                <w:b/>
                <w:sz w:val="20"/>
                <w:vertAlign w:val="superscript"/>
                <w:lang w:val="en-US"/>
              </w:rPr>
              <w:t>(b)</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sz w:val="20"/>
                <w:vertAlign w:val="superscript"/>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3,81 (3,11; 4,66)</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20"/>
                <w:lang w:val="en-US"/>
              </w:rPr>
            </w:pPr>
            <w:r>
              <w:rPr>
                <w:sz w:val="20"/>
                <w:lang w:val="en-US"/>
              </w:rPr>
              <w:t>8,63 (6,85; 10,9)</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B1 (Victoria)*</w:t>
            </w:r>
            <w:r>
              <w:rPr>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0"/>
                <w:lang w:val="en-US"/>
              </w:rPr>
            </w:pPr>
            <w:r>
              <w:rPr>
                <w:sz w:val="20"/>
                <w:lang w:val="en-US"/>
              </w:rPr>
              <w:t>8,48 (6,81; 10,6)</w:t>
            </w:r>
          </w:p>
        </w:tc>
      </w:tr>
      <w:tr w:rsidR="00B82E58" w:rsidTr="00B82E58">
        <w:tc>
          <w:tcPr>
            <w:tcW w:w="2441" w:type="pct"/>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B2 (Yamagata)*</w:t>
            </w:r>
            <w:r>
              <w:rPr>
                <w:sz w:val="20"/>
                <w:lang w:val="en-US"/>
              </w:rPr>
              <w:t xml:space="preserve"> </w:t>
            </w:r>
          </w:p>
        </w:tc>
        <w:tc>
          <w:tcPr>
            <w:tcW w:w="255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0"/>
                <w:lang w:val="en-US"/>
              </w:rPr>
            </w:pPr>
            <w:r>
              <w:rPr>
                <w:sz w:val="20"/>
                <w:lang w:val="en-US"/>
              </w:rPr>
              <w:t>6,26 (5,12; 7,65)</w:t>
            </w:r>
          </w:p>
        </w:tc>
      </w:tr>
    </w:tbl>
    <w:p w:rsidR="00B82E58" w:rsidRDefault="00B82E58" w:rsidP="00B82E58">
      <w:pPr>
        <w:spacing w:before="60"/>
        <w:ind w:left="142" w:right="1701" w:hanging="142"/>
        <w:rPr>
          <w:sz w:val="16"/>
          <w:lang w:val="en-US"/>
        </w:rPr>
      </w:pPr>
      <w:r>
        <w:rPr>
          <w:sz w:val="16"/>
          <w:lang w:val="en-US"/>
        </w:rPr>
        <w:t>*A/H1N1: A/Michigan/45/2015 (H1N1) pdm09-lignende virus; A/H3N2: A/Hong Kong/4801/2014 (H3N2)-</w:t>
      </w:r>
      <w:proofErr w:type="spellStart"/>
      <w:r>
        <w:rPr>
          <w:sz w:val="16"/>
          <w:lang w:val="en-US"/>
        </w:rPr>
        <w:t>lignende</w:t>
      </w:r>
      <w:proofErr w:type="spellEnd"/>
      <w:r>
        <w:rPr>
          <w:sz w:val="16"/>
          <w:lang w:val="en-US"/>
        </w:rPr>
        <w:t xml:space="preserve"> virus; </w:t>
      </w:r>
    </w:p>
    <w:p w:rsidR="00B82E58" w:rsidRDefault="00B82E58" w:rsidP="00B82E58">
      <w:pPr>
        <w:ind w:left="142" w:right="1702" w:hanging="142"/>
        <w:rPr>
          <w:sz w:val="16"/>
        </w:rPr>
      </w:pPr>
      <w:r>
        <w:rPr>
          <w:sz w:val="16"/>
        </w:rPr>
        <w:t xml:space="preserve">B1: B/Brisbane/60/2008-lignende virus (B/Victorialinjen); </w:t>
      </w:r>
    </w:p>
    <w:p w:rsidR="00B82E58" w:rsidRDefault="00B82E58" w:rsidP="00B82E58">
      <w:pPr>
        <w:tabs>
          <w:tab w:val="left" w:pos="7230"/>
        </w:tabs>
        <w:rPr>
          <w:sz w:val="16"/>
        </w:rPr>
      </w:pPr>
      <w:r>
        <w:rPr>
          <w:sz w:val="16"/>
        </w:rPr>
        <w:t>B2: B/</w:t>
      </w:r>
      <w:proofErr w:type="spellStart"/>
      <w:r>
        <w:rPr>
          <w:sz w:val="16"/>
        </w:rPr>
        <w:t>Phuket</w:t>
      </w:r>
      <w:proofErr w:type="spellEnd"/>
      <w:r>
        <w:rPr>
          <w:sz w:val="16"/>
        </w:rPr>
        <w:t>/3073/2013-lignende virus (B/</w:t>
      </w:r>
      <w:proofErr w:type="spellStart"/>
      <w:r>
        <w:rPr>
          <w:sz w:val="16"/>
        </w:rPr>
        <w:t>Yamagatalinjen</w:t>
      </w:r>
      <w:proofErr w:type="spellEnd"/>
      <w:r>
        <w:rPr>
          <w:sz w:val="16"/>
        </w:rPr>
        <w:t>)</w:t>
      </w:r>
    </w:p>
    <w:p w:rsidR="00B82E58" w:rsidRDefault="00B82E58" w:rsidP="00B82E58">
      <w:pPr>
        <w:spacing w:before="60"/>
        <w:rPr>
          <w:sz w:val="16"/>
        </w:rPr>
      </w:pPr>
      <w:r>
        <w:rPr>
          <w:sz w:val="16"/>
        </w:rPr>
        <w:t>N: antal af forsøgspersoner med tilgængelige data for det overvejede endepunkt</w:t>
      </w:r>
      <w:r>
        <w:rPr>
          <w:sz w:val="16"/>
        </w:rPr>
        <w:br/>
        <w:t xml:space="preserve">GMT: Geometrisk </w:t>
      </w:r>
      <w:proofErr w:type="spellStart"/>
      <w:r>
        <w:rPr>
          <w:sz w:val="16"/>
        </w:rPr>
        <w:t>gennemsnitstiter</w:t>
      </w:r>
      <w:proofErr w:type="spellEnd"/>
      <w:r>
        <w:rPr>
          <w:sz w:val="16"/>
        </w:rPr>
        <w:t xml:space="preserve">; </w:t>
      </w:r>
      <w:r>
        <w:rPr>
          <w:sz w:val="16"/>
        </w:rPr>
        <w:tab/>
        <w:t>KI: Konfidensinterval</w:t>
      </w:r>
    </w:p>
    <w:p w:rsidR="00B82E58" w:rsidRDefault="00B82E58" w:rsidP="00B82E58">
      <w:pPr>
        <w:numPr>
          <w:ilvl w:val="0"/>
          <w:numId w:val="29"/>
        </w:numPr>
        <w:spacing w:before="60"/>
        <w:ind w:left="284" w:right="1701" w:hanging="284"/>
        <w:jc w:val="both"/>
        <w:rPr>
          <w:sz w:val="16"/>
        </w:rPr>
      </w:pPr>
      <w:r>
        <w:rPr>
          <w:sz w:val="16"/>
        </w:rPr>
        <w:t xml:space="preserve">SC: </w:t>
      </w:r>
      <w:proofErr w:type="spellStart"/>
      <w:r>
        <w:rPr>
          <w:sz w:val="16"/>
        </w:rPr>
        <w:t>Serokonversion</w:t>
      </w:r>
      <w:proofErr w:type="spellEnd"/>
      <w:r>
        <w:rPr>
          <w:sz w:val="16"/>
        </w:rPr>
        <w:t xml:space="preserve"> eller signifikant stigning for forsøgspersoner med en præ-</w:t>
      </w:r>
      <w:proofErr w:type="spellStart"/>
      <w:r>
        <w:rPr>
          <w:sz w:val="16"/>
        </w:rPr>
        <w:t>vaccinationstiter</w:t>
      </w:r>
      <w:proofErr w:type="spellEnd"/>
      <w:r>
        <w:rPr>
          <w:sz w:val="16"/>
        </w:rPr>
        <w:t xml:space="preserve"> &lt;10 (1/</w:t>
      </w:r>
      <w:proofErr w:type="spellStart"/>
      <w:r>
        <w:rPr>
          <w:sz w:val="16"/>
        </w:rPr>
        <w:t>dil</w:t>
      </w:r>
      <w:proofErr w:type="spellEnd"/>
      <w:r>
        <w:rPr>
          <w:sz w:val="16"/>
        </w:rPr>
        <w:t>), del af forsøgspersoner med en post-</w:t>
      </w:r>
      <w:proofErr w:type="spellStart"/>
      <w:r>
        <w:rPr>
          <w:sz w:val="16"/>
        </w:rPr>
        <w:t>vaccinationstiter</w:t>
      </w:r>
      <w:proofErr w:type="spellEnd"/>
      <w:r>
        <w:rPr>
          <w:sz w:val="16"/>
        </w:rPr>
        <w:t xml:space="preserve"> ≥40 (1/</w:t>
      </w:r>
      <w:proofErr w:type="spellStart"/>
      <w:r>
        <w:rPr>
          <w:sz w:val="16"/>
        </w:rPr>
        <w:t>dil</w:t>
      </w:r>
      <w:proofErr w:type="spellEnd"/>
      <w:r>
        <w:rPr>
          <w:sz w:val="16"/>
        </w:rPr>
        <w:t>) og forsøgspersoner med en præ-</w:t>
      </w:r>
      <w:proofErr w:type="spellStart"/>
      <w:r>
        <w:rPr>
          <w:sz w:val="16"/>
        </w:rPr>
        <w:t>vaccinationstiter</w:t>
      </w:r>
      <w:proofErr w:type="spellEnd"/>
      <w:r>
        <w:rPr>
          <w:sz w:val="16"/>
        </w:rPr>
        <w:t xml:space="preserve"> ≥10 (1/</w:t>
      </w:r>
      <w:proofErr w:type="spellStart"/>
      <w:r>
        <w:rPr>
          <w:sz w:val="16"/>
        </w:rPr>
        <w:t>dil</w:t>
      </w:r>
      <w:proofErr w:type="spellEnd"/>
      <w:r>
        <w:rPr>
          <w:sz w:val="16"/>
        </w:rPr>
        <w:t>), del af forsøgspersoner med en ≥</w:t>
      </w:r>
      <w:proofErr w:type="spellStart"/>
      <w:r>
        <w:rPr>
          <w:sz w:val="16"/>
        </w:rPr>
        <w:t>fire-dobbelt</w:t>
      </w:r>
      <w:proofErr w:type="spellEnd"/>
      <w:r>
        <w:rPr>
          <w:sz w:val="16"/>
        </w:rPr>
        <w:t xml:space="preserve"> stigning fra præ- til post-</w:t>
      </w:r>
      <w:proofErr w:type="spellStart"/>
      <w:r>
        <w:rPr>
          <w:sz w:val="16"/>
        </w:rPr>
        <w:t>vaccinationstiter</w:t>
      </w:r>
      <w:proofErr w:type="spellEnd"/>
    </w:p>
    <w:p w:rsidR="00B82E58" w:rsidRDefault="00B82E58" w:rsidP="00B82E58">
      <w:pPr>
        <w:numPr>
          <w:ilvl w:val="0"/>
          <w:numId w:val="29"/>
        </w:numPr>
        <w:spacing w:before="60"/>
        <w:ind w:left="284" w:right="1701" w:hanging="284"/>
        <w:jc w:val="both"/>
        <w:rPr>
          <w:sz w:val="16"/>
        </w:rPr>
      </w:pPr>
      <w:r>
        <w:rPr>
          <w:sz w:val="16"/>
        </w:rPr>
        <w:t xml:space="preserve">GMTR: Geometrisk gennemsnit af individuelle </w:t>
      </w:r>
      <w:proofErr w:type="spellStart"/>
      <w:r>
        <w:rPr>
          <w:sz w:val="16"/>
        </w:rPr>
        <w:t>titerforhold</w:t>
      </w:r>
      <w:proofErr w:type="spellEnd"/>
      <w:r>
        <w:rPr>
          <w:sz w:val="16"/>
        </w:rPr>
        <w:t xml:space="preserve"> (post-/præ-</w:t>
      </w:r>
      <w:proofErr w:type="spellStart"/>
      <w:r>
        <w:rPr>
          <w:sz w:val="16"/>
        </w:rPr>
        <w:t>vaccinationstitere</w:t>
      </w:r>
      <w:proofErr w:type="spellEnd"/>
      <w:r>
        <w:rPr>
          <w:sz w:val="16"/>
        </w:rPr>
        <w:t>)</w:t>
      </w:r>
    </w:p>
    <w:p w:rsidR="00B82E58" w:rsidRDefault="00B82E58" w:rsidP="00B82E58">
      <w:pPr>
        <w:spacing w:before="60"/>
        <w:ind w:right="1701"/>
        <w:jc w:val="both"/>
        <w:rPr>
          <w:sz w:val="16"/>
        </w:rPr>
      </w:pPr>
    </w:p>
    <w:p w:rsidR="00B82E58" w:rsidRDefault="00B82E58" w:rsidP="00B82E58">
      <w:pPr>
        <w:tabs>
          <w:tab w:val="left" w:pos="284"/>
        </w:tabs>
        <w:ind w:left="851"/>
        <w:rPr>
          <w:sz w:val="24"/>
          <w:szCs w:val="24"/>
        </w:rPr>
      </w:pPr>
      <w:r>
        <w:rPr>
          <w:sz w:val="24"/>
          <w:szCs w:val="24"/>
        </w:rPr>
        <w:t xml:space="preserve">En beskrivende vurdering af </w:t>
      </w:r>
      <w:proofErr w:type="spellStart"/>
      <w:r>
        <w:rPr>
          <w:sz w:val="24"/>
          <w:szCs w:val="24"/>
        </w:rPr>
        <w:t>immunogenicitet</w:t>
      </w:r>
      <w:proofErr w:type="spellEnd"/>
      <w:r>
        <w:rPr>
          <w:sz w:val="24"/>
          <w:szCs w:val="24"/>
        </w:rPr>
        <w:t xml:space="preserve"> i henhold til HAI-metode ved fødslen, i blodprøve fra moderen (BL03M), fra navlestrengsblod (BL03B) og </w:t>
      </w:r>
      <w:proofErr w:type="spellStart"/>
      <w:r>
        <w:rPr>
          <w:rStyle w:val="trns-org-res"/>
          <w:sz w:val="24"/>
          <w:szCs w:val="24"/>
        </w:rPr>
        <w:t>transplacental</w:t>
      </w:r>
      <w:proofErr w:type="spellEnd"/>
      <w:r>
        <w:rPr>
          <w:rStyle w:val="trns-org-res"/>
          <w:sz w:val="24"/>
          <w:szCs w:val="24"/>
        </w:rPr>
        <w:t xml:space="preserve"> overførsel</w:t>
      </w:r>
      <w:r>
        <w:rPr>
          <w:rStyle w:val="trns-org-res"/>
        </w:rPr>
        <w:t xml:space="preserve"> </w:t>
      </w:r>
      <w:r>
        <w:rPr>
          <w:sz w:val="24"/>
          <w:szCs w:val="24"/>
        </w:rPr>
        <w:t>(BL03B/ BL03M) er angivet i tabel 6.</w:t>
      </w:r>
    </w:p>
    <w:p w:rsidR="00B82E58" w:rsidRDefault="00B82E58" w:rsidP="00B82E58">
      <w:pPr>
        <w:spacing w:before="60"/>
        <w:ind w:right="1701"/>
        <w:jc w:val="both"/>
        <w:rPr>
          <w:sz w:val="16"/>
        </w:rPr>
      </w:pPr>
    </w:p>
    <w:p w:rsidR="00950D68" w:rsidRDefault="00950D68">
      <w:pPr>
        <w:rPr>
          <w:b/>
          <w:sz w:val="24"/>
          <w:szCs w:val="24"/>
        </w:rPr>
      </w:pPr>
      <w:r>
        <w:rPr>
          <w:b/>
          <w:sz w:val="24"/>
          <w:szCs w:val="24"/>
        </w:rPr>
        <w:br w:type="page"/>
      </w:r>
    </w:p>
    <w:p w:rsidR="00B82E58" w:rsidRDefault="00B82E58" w:rsidP="00B82E58">
      <w:pPr>
        <w:keepNext/>
        <w:spacing w:before="120"/>
        <w:ind w:right="-1"/>
        <w:rPr>
          <w:b/>
          <w:sz w:val="24"/>
          <w:szCs w:val="24"/>
        </w:rPr>
      </w:pPr>
      <w:r>
        <w:rPr>
          <w:b/>
          <w:sz w:val="24"/>
          <w:szCs w:val="24"/>
        </w:rPr>
        <w:t xml:space="preserve">Tabel 6: Beskrivende vurdering af </w:t>
      </w:r>
      <w:proofErr w:type="spellStart"/>
      <w:r>
        <w:rPr>
          <w:b/>
          <w:sz w:val="24"/>
          <w:szCs w:val="24"/>
        </w:rPr>
        <w:t>Vaxigriptetras</w:t>
      </w:r>
      <w:proofErr w:type="spellEnd"/>
      <w:r>
        <w:rPr>
          <w:b/>
          <w:sz w:val="24"/>
          <w:szCs w:val="24"/>
        </w:rPr>
        <w:t xml:space="preserve"> </w:t>
      </w:r>
      <w:proofErr w:type="spellStart"/>
      <w:r>
        <w:rPr>
          <w:b/>
          <w:sz w:val="24"/>
          <w:szCs w:val="24"/>
        </w:rPr>
        <w:t>immunogenicitet</w:t>
      </w:r>
      <w:proofErr w:type="spellEnd"/>
      <w:r>
        <w:rPr>
          <w:b/>
          <w:sz w:val="24"/>
          <w:szCs w:val="24"/>
        </w:rPr>
        <w:t xml:space="preserve"> ved fødslen i henhold til HAI-metoden</w:t>
      </w:r>
    </w:p>
    <w:tbl>
      <w:tblPr>
        <w:tblW w:w="3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
        <w:gridCol w:w="3614"/>
        <w:gridCol w:w="3850"/>
        <w:gridCol w:w="30"/>
      </w:tblGrid>
      <w:tr w:rsidR="00B82E58" w:rsidTr="00B82E58">
        <w:trPr>
          <w:trHeight w:val="384"/>
          <w:tblHeader/>
        </w:trPr>
        <w:tc>
          <w:tcPr>
            <w:tcW w:w="2449" w:type="pct"/>
            <w:gridSpan w:val="2"/>
            <w:tcBorders>
              <w:top w:val="single" w:sz="4" w:space="0" w:color="auto"/>
              <w:left w:val="single" w:sz="4" w:space="0" w:color="auto"/>
              <w:bottom w:val="single" w:sz="4" w:space="0" w:color="auto"/>
              <w:right w:val="single" w:sz="4" w:space="0" w:color="auto"/>
            </w:tcBorders>
            <w:shd w:val="clear" w:color="auto" w:fill="F2F2F2"/>
            <w:vAlign w:val="bottom"/>
            <w:hideMark/>
          </w:tcPr>
          <w:p w:rsidR="00B82E58" w:rsidRDefault="00B82E58">
            <w:pPr>
              <w:keepNext/>
              <w:rPr>
                <w:b/>
                <w:sz w:val="18"/>
                <w:szCs w:val="18"/>
                <w:lang w:val="en-US"/>
              </w:rPr>
            </w:pPr>
            <w:proofErr w:type="spellStart"/>
            <w:r>
              <w:rPr>
                <w:b/>
                <w:sz w:val="18"/>
                <w:szCs w:val="18"/>
                <w:lang w:val="en-US"/>
              </w:rPr>
              <w:t>Antigenstamme</w:t>
            </w:r>
            <w:proofErr w:type="spellEnd"/>
          </w:p>
        </w:tc>
        <w:tc>
          <w:tcPr>
            <w:tcW w:w="2551" w:type="pct"/>
            <w:gridSpan w:val="2"/>
            <w:tcBorders>
              <w:top w:val="single" w:sz="4" w:space="0" w:color="auto"/>
              <w:left w:val="single" w:sz="4" w:space="0" w:color="auto"/>
              <w:bottom w:val="single" w:sz="4" w:space="0" w:color="auto"/>
              <w:right w:val="single" w:sz="4" w:space="0" w:color="auto"/>
            </w:tcBorders>
            <w:shd w:val="clear" w:color="auto" w:fill="F2F2F2"/>
            <w:hideMark/>
          </w:tcPr>
          <w:p w:rsidR="00B82E58" w:rsidRDefault="00B82E58">
            <w:pPr>
              <w:keepNext/>
              <w:jc w:val="center"/>
              <w:rPr>
                <w:b/>
                <w:sz w:val="18"/>
                <w:szCs w:val="18"/>
              </w:rPr>
            </w:pPr>
            <w:proofErr w:type="spellStart"/>
            <w:r>
              <w:rPr>
                <w:b/>
                <w:sz w:val="20"/>
              </w:rPr>
              <w:t>Kvadrivalent</w:t>
            </w:r>
            <w:proofErr w:type="spellEnd"/>
            <w:r>
              <w:rPr>
                <w:b/>
                <w:sz w:val="20"/>
              </w:rPr>
              <w:t xml:space="preserve"> inaktiveret influenzavaccine (</w:t>
            </w:r>
            <w:r>
              <w:rPr>
                <w:b/>
                <w:sz w:val="18"/>
                <w:szCs w:val="18"/>
              </w:rPr>
              <w:t xml:space="preserve">QIV) </w:t>
            </w:r>
            <w:r>
              <w:rPr>
                <w:b/>
                <w:sz w:val="18"/>
                <w:szCs w:val="18"/>
              </w:rPr>
              <w:br/>
              <w:t>N=178</w:t>
            </w:r>
          </w:p>
        </w:tc>
      </w:tr>
      <w:tr w:rsidR="00B82E58" w:rsidTr="00B82E58">
        <w:trPr>
          <w:trHeight w:val="298"/>
        </w:trPr>
        <w:tc>
          <w:tcPr>
            <w:tcW w:w="2449" w:type="pct"/>
            <w:gridSpan w:val="2"/>
            <w:tcBorders>
              <w:top w:val="single" w:sz="4" w:space="0" w:color="auto"/>
              <w:left w:val="single" w:sz="4" w:space="0" w:color="auto"/>
              <w:bottom w:val="single" w:sz="4" w:space="0" w:color="auto"/>
              <w:right w:val="single" w:sz="4" w:space="0" w:color="auto"/>
            </w:tcBorders>
          </w:tcPr>
          <w:p w:rsidR="00B82E58" w:rsidRDefault="00B82E58">
            <w:pPr>
              <w:tabs>
                <w:tab w:val="center" w:pos="4735"/>
              </w:tabs>
              <w:autoSpaceDE w:val="0"/>
              <w:autoSpaceDN w:val="0"/>
              <w:adjustRightInd w:val="0"/>
              <w:spacing w:before="60" w:after="60"/>
              <w:jc w:val="center"/>
              <w:rPr>
                <w:b/>
                <w:sz w:val="18"/>
                <w:szCs w:val="18"/>
              </w:rPr>
            </w:pP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jc w:val="center"/>
              <w:rPr>
                <w:b/>
                <w:sz w:val="18"/>
                <w:szCs w:val="18"/>
              </w:rPr>
            </w:pPr>
            <w:r>
              <w:rPr>
                <w:b/>
                <w:sz w:val="18"/>
                <w:szCs w:val="18"/>
              </w:rPr>
              <w:t>BL03M (</w:t>
            </w:r>
            <w:proofErr w:type="spellStart"/>
            <w:r>
              <w:rPr>
                <w:b/>
                <w:sz w:val="18"/>
                <w:szCs w:val="18"/>
              </w:rPr>
              <w:t>maternelt</w:t>
            </w:r>
            <w:proofErr w:type="spellEnd"/>
            <w:r>
              <w:rPr>
                <w:b/>
                <w:sz w:val="18"/>
                <w:szCs w:val="18"/>
              </w:rPr>
              <w:t xml:space="preserve"> blod)</w:t>
            </w:r>
            <w:r>
              <w:rPr>
                <w:b/>
                <w:sz w:val="18"/>
                <w:szCs w:val="18"/>
              </w:rPr>
              <w:br/>
              <w:t xml:space="preserve">GMT (95% KI) </w:t>
            </w:r>
          </w:p>
        </w:tc>
      </w:tr>
      <w:tr w:rsidR="00B82E58" w:rsidTr="00B82E58">
        <w:trPr>
          <w:trHeight w:val="298"/>
        </w:trPr>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b/>
                <w:sz w:val="20"/>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304 (</w:t>
            </w:r>
            <w:proofErr w:type="gramStart"/>
            <w:r>
              <w:rPr>
                <w:sz w:val="18"/>
                <w:szCs w:val="18"/>
                <w:lang w:val="en-US"/>
              </w:rPr>
              <w:t>265 ;</w:t>
            </w:r>
            <w:proofErr w:type="gramEnd"/>
            <w:r>
              <w:rPr>
                <w:sz w:val="18"/>
                <w:szCs w:val="18"/>
                <w:lang w:val="en-US"/>
              </w:rPr>
              <w:t xml:space="preserve"> 349)</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178 (</w:t>
            </w:r>
            <w:proofErr w:type="gramStart"/>
            <w:r>
              <w:rPr>
                <w:sz w:val="18"/>
                <w:szCs w:val="18"/>
                <w:lang w:val="en-US"/>
              </w:rPr>
              <w:t>146 ;</w:t>
            </w:r>
            <w:proofErr w:type="gramEnd"/>
            <w:r>
              <w:rPr>
                <w:sz w:val="18"/>
                <w:szCs w:val="18"/>
                <w:lang w:val="en-US"/>
              </w:rPr>
              <w:t xml:space="preserve"> 218)</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rPr>
                <w:b/>
                <w:sz w:val="18"/>
                <w:szCs w:val="18"/>
                <w:lang w:val="en-US"/>
              </w:rPr>
            </w:pPr>
            <w:r>
              <w:rPr>
                <w:b/>
                <w:sz w:val="18"/>
                <w:szCs w:val="18"/>
                <w:lang w:val="en-US"/>
              </w:rPr>
              <w:t>B1 (Victoria)*</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jc w:val="center"/>
              <w:rPr>
                <w:sz w:val="18"/>
                <w:szCs w:val="18"/>
                <w:lang w:val="en-US"/>
              </w:rPr>
            </w:pPr>
            <w:r>
              <w:rPr>
                <w:sz w:val="18"/>
                <w:szCs w:val="18"/>
                <w:lang w:val="en-US"/>
              </w:rPr>
              <w:t>290 (</w:t>
            </w:r>
            <w:proofErr w:type="gramStart"/>
            <w:r>
              <w:rPr>
                <w:sz w:val="18"/>
                <w:szCs w:val="18"/>
                <w:lang w:val="en-US"/>
              </w:rPr>
              <w:t>247 ;</w:t>
            </w:r>
            <w:proofErr w:type="gramEnd"/>
            <w:r>
              <w:rPr>
                <w:sz w:val="18"/>
                <w:szCs w:val="18"/>
                <w:lang w:val="en-US"/>
              </w:rPr>
              <w:t xml:space="preserve"> 341)</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sz w:val="20"/>
                <w:lang w:val="en-US"/>
              </w:rPr>
            </w:pPr>
            <w:r>
              <w:rPr>
                <w:b/>
                <w:sz w:val="20"/>
                <w:lang w:val="en-US"/>
              </w:rPr>
              <w:t>B</w:t>
            </w:r>
            <w:r>
              <w:rPr>
                <w:b/>
                <w:sz w:val="16"/>
                <w:szCs w:val="16"/>
                <w:lang w:val="en-US"/>
              </w:rPr>
              <w:t>2</w:t>
            </w:r>
            <w:r>
              <w:rPr>
                <w:b/>
                <w:sz w:val="20"/>
                <w:lang w:val="en-US"/>
              </w:rPr>
              <w:t xml:space="preserve"> (Yamagata)*</w:t>
            </w:r>
            <w:r>
              <w:rPr>
                <w:sz w:val="20"/>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jc w:val="center"/>
              <w:rPr>
                <w:sz w:val="18"/>
                <w:szCs w:val="18"/>
                <w:lang w:val="en-US"/>
              </w:rPr>
            </w:pPr>
            <w:r>
              <w:rPr>
                <w:sz w:val="18"/>
                <w:szCs w:val="18"/>
                <w:lang w:val="en-US"/>
              </w:rPr>
              <w:t>547 (</w:t>
            </w:r>
            <w:proofErr w:type="gramStart"/>
            <w:r>
              <w:rPr>
                <w:sz w:val="18"/>
                <w:szCs w:val="18"/>
                <w:lang w:val="en-US"/>
              </w:rPr>
              <w:t>463 ;</w:t>
            </w:r>
            <w:proofErr w:type="gramEnd"/>
            <w:r>
              <w:rPr>
                <w:sz w:val="18"/>
                <w:szCs w:val="18"/>
                <w:lang w:val="en-US"/>
              </w:rPr>
              <w:t xml:space="preserve"> 646)</w:t>
            </w:r>
          </w:p>
        </w:tc>
      </w:tr>
      <w:tr w:rsidR="00B82E58" w:rsidTr="00B82E58">
        <w:trPr>
          <w:trHeight w:val="196"/>
        </w:trPr>
        <w:tc>
          <w:tcPr>
            <w:tcW w:w="2449" w:type="pct"/>
            <w:gridSpan w:val="2"/>
            <w:tcBorders>
              <w:top w:val="single" w:sz="4" w:space="0" w:color="auto"/>
              <w:left w:val="single" w:sz="4" w:space="0" w:color="auto"/>
              <w:bottom w:val="single" w:sz="4" w:space="0" w:color="auto"/>
              <w:right w:val="single" w:sz="4" w:space="0" w:color="auto"/>
            </w:tcBorders>
          </w:tcPr>
          <w:p w:rsidR="00B82E58" w:rsidRDefault="00B82E58">
            <w:pPr>
              <w:tabs>
                <w:tab w:val="center" w:pos="4735"/>
              </w:tabs>
              <w:autoSpaceDE w:val="0"/>
              <w:autoSpaceDN w:val="0"/>
              <w:adjustRightInd w:val="0"/>
              <w:spacing w:before="60" w:after="60"/>
              <w:jc w:val="center"/>
              <w:rPr>
                <w:b/>
                <w:sz w:val="18"/>
                <w:szCs w:val="18"/>
                <w:lang w:val="en-US"/>
              </w:rPr>
            </w:pP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jc w:val="center"/>
              <w:rPr>
                <w:b/>
                <w:sz w:val="18"/>
                <w:szCs w:val="18"/>
                <w:lang w:val="en-US"/>
              </w:rPr>
            </w:pPr>
            <w:r>
              <w:rPr>
                <w:b/>
                <w:sz w:val="18"/>
                <w:szCs w:val="18"/>
                <w:lang w:val="en-US"/>
              </w:rPr>
              <w:t>BL03B (</w:t>
            </w:r>
            <w:proofErr w:type="spellStart"/>
            <w:r>
              <w:rPr>
                <w:b/>
                <w:sz w:val="18"/>
                <w:szCs w:val="18"/>
                <w:lang w:val="en-US"/>
              </w:rPr>
              <w:t>navlestrengsblod</w:t>
            </w:r>
            <w:proofErr w:type="spellEnd"/>
            <w:r>
              <w:rPr>
                <w:b/>
                <w:sz w:val="18"/>
                <w:szCs w:val="18"/>
                <w:lang w:val="en-US"/>
              </w:rPr>
              <w:t>)</w:t>
            </w:r>
          </w:p>
          <w:p w:rsidR="00B82E58" w:rsidRDefault="00B82E58">
            <w:pPr>
              <w:tabs>
                <w:tab w:val="center" w:pos="4735"/>
              </w:tabs>
              <w:autoSpaceDE w:val="0"/>
              <w:autoSpaceDN w:val="0"/>
              <w:adjustRightInd w:val="0"/>
              <w:spacing w:after="60"/>
              <w:jc w:val="center"/>
              <w:rPr>
                <w:b/>
                <w:sz w:val="18"/>
                <w:szCs w:val="18"/>
                <w:lang w:val="en-US"/>
              </w:rPr>
            </w:pPr>
            <w:r>
              <w:rPr>
                <w:b/>
                <w:sz w:val="18"/>
                <w:szCs w:val="18"/>
                <w:lang w:val="en-US"/>
              </w:rPr>
              <w:t xml:space="preserve">GMT (95% KI) </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sz w:val="20"/>
                <w:vertAlign w:val="superscript"/>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576 (</w:t>
            </w:r>
            <w:proofErr w:type="gramStart"/>
            <w:r>
              <w:rPr>
                <w:sz w:val="18"/>
                <w:szCs w:val="18"/>
                <w:lang w:val="en-US"/>
              </w:rPr>
              <w:t>492 ;</w:t>
            </w:r>
            <w:proofErr w:type="gramEnd"/>
            <w:r>
              <w:rPr>
                <w:sz w:val="18"/>
                <w:szCs w:val="18"/>
                <w:lang w:val="en-US"/>
              </w:rPr>
              <w:t xml:space="preserve"> 675)</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305 (</w:t>
            </w:r>
            <w:proofErr w:type="gramStart"/>
            <w:r>
              <w:rPr>
                <w:sz w:val="18"/>
                <w:szCs w:val="18"/>
                <w:lang w:val="en-US"/>
              </w:rPr>
              <w:t>246 ;</w:t>
            </w:r>
            <w:proofErr w:type="gramEnd"/>
            <w:r>
              <w:rPr>
                <w:sz w:val="18"/>
                <w:szCs w:val="18"/>
                <w:lang w:val="en-US"/>
              </w:rPr>
              <w:t xml:space="preserve"> 379)</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18"/>
                <w:szCs w:val="18"/>
                <w:lang w:val="en-US"/>
              </w:rPr>
              <w:t xml:space="preserve">B1 (Victoria)*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jc w:val="center"/>
              <w:rPr>
                <w:sz w:val="18"/>
                <w:szCs w:val="18"/>
                <w:lang w:val="en-US"/>
              </w:rPr>
            </w:pPr>
            <w:r>
              <w:rPr>
                <w:sz w:val="18"/>
                <w:szCs w:val="18"/>
                <w:lang w:val="en-US"/>
              </w:rPr>
              <w:t>444 (</w:t>
            </w:r>
            <w:proofErr w:type="gramStart"/>
            <w:r>
              <w:rPr>
                <w:sz w:val="18"/>
                <w:szCs w:val="18"/>
                <w:lang w:val="en-US"/>
              </w:rPr>
              <w:t>372 ;</w:t>
            </w:r>
            <w:proofErr w:type="gramEnd"/>
            <w:r>
              <w:rPr>
                <w:sz w:val="18"/>
                <w:szCs w:val="18"/>
                <w:lang w:val="en-US"/>
              </w:rPr>
              <w:t xml:space="preserve"> 530)</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w:t>
            </w:r>
            <w:r>
              <w:rPr>
                <w:b/>
                <w:sz w:val="16"/>
                <w:szCs w:val="16"/>
                <w:lang w:val="en-US"/>
              </w:rPr>
              <w:t>2</w:t>
            </w:r>
            <w:r>
              <w:rPr>
                <w:b/>
                <w:sz w:val="20"/>
                <w:lang w:val="en-US"/>
              </w:rPr>
              <w:t xml:space="preserve"> (Yamagata)*</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left" w:pos="1080"/>
              </w:tabs>
              <w:jc w:val="center"/>
              <w:rPr>
                <w:sz w:val="18"/>
                <w:szCs w:val="18"/>
                <w:lang w:val="en-US"/>
              </w:rPr>
            </w:pPr>
            <w:r>
              <w:rPr>
                <w:sz w:val="18"/>
                <w:szCs w:val="18"/>
                <w:lang w:val="en-US"/>
              </w:rPr>
              <w:t>921 (</w:t>
            </w:r>
            <w:proofErr w:type="gramStart"/>
            <w:r>
              <w:rPr>
                <w:sz w:val="18"/>
                <w:szCs w:val="18"/>
                <w:lang w:val="en-US"/>
              </w:rPr>
              <w:t>772 ;</w:t>
            </w:r>
            <w:proofErr w:type="gramEnd"/>
            <w:r>
              <w:rPr>
                <w:sz w:val="18"/>
                <w:szCs w:val="18"/>
                <w:lang w:val="en-US"/>
              </w:rPr>
              <w:t xml:space="preserve"> 1099)</w:t>
            </w:r>
          </w:p>
        </w:tc>
      </w:tr>
      <w:tr w:rsidR="00B82E58" w:rsidTr="00B82E58">
        <w:trPr>
          <w:trHeight w:val="298"/>
        </w:trPr>
        <w:tc>
          <w:tcPr>
            <w:tcW w:w="2449" w:type="pct"/>
            <w:gridSpan w:val="2"/>
            <w:tcBorders>
              <w:top w:val="single" w:sz="4" w:space="0" w:color="auto"/>
              <w:left w:val="single" w:sz="4" w:space="0" w:color="auto"/>
              <w:bottom w:val="single" w:sz="4" w:space="0" w:color="auto"/>
              <w:right w:val="single" w:sz="4" w:space="0" w:color="auto"/>
            </w:tcBorders>
          </w:tcPr>
          <w:p w:rsidR="00B82E58" w:rsidRDefault="00B82E58">
            <w:pPr>
              <w:tabs>
                <w:tab w:val="center" w:pos="4735"/>
              </w:tabs>
              <w:autoSpaceDE w:val="0"/>
              <w:autoSpaceDN w:val="0"/>
              <w:adjustRightInd w:val="0"/>
              <w:spacing w:before="60" w:after="60"/>
              <w:jc w:val="center"/>
              <w:rPr>
                <w:b/>
                <w:sz w:val="18"/>
                <w:szCs w:val="18"/>
                <w:lang w:val="en-US"/>
              </w:rPr>
            </w:pP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tabs>
                <w:tab w:val="center" w:pos="4735"/>
              </w:tabs>
              <w:autoSpaceDE w:val="0"/>
              <w:autoSpaceDN w:val="0"/>
              <w:adjustRightInd w:val="0"/>
              <w:spacing w:before="60" w:after="60"/>
              <w:jc w:val="center"/>
              <w:rPr>
                <w:b/>
                <w:sz w:val="18"/>
                <w:szCs w:val="18"/>
              </w:rPr>
            </w:pPr>
            <w:proofErr w:type="spellStart"/>
            <w:r>
              <w:rPr>
                <w:b/>
                <w:sz w:val="18"/>
                <w:szCs w:val="18"/>
              </w:rPr>
              <w:t>Transplacental</w:t>
            </w:r>
            <w:proofErr w:type="spellEnd"/>
            <w:r>
              <w:rPr>
                <w:b/>
                <w:sz w:val="18"/>
                <w:szCs w:val="18"/>
              </w:rPr>
              <w:t xml:space="preserve"> overførsel: BL03B/BL03M</w:t>
            </w:r>
            <w:r>
              <w:rPr>
                <w:b/>
                <w:sz w:val="16"/>
                <w:szCs w:val="16"/>
              </w:rPr>
              <w:t>§</w:t>
            </w:r>
            <w:r>
              <w:rPr>
                <w:b/>
                <w:sz w:val="18"/>
                <w:szCs w:val="18"/>
              </w:rPr>
              <w:t xml:space="preserve"> GMT (95% KI)</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(H1N</w:t>
            </w:r>
            <w:proofErr w:type="gramStart"/>
            <w:r>
              <w:rPr>
                <w:b/>
                <w:sz w:val="20"/>
                <w:lang w:val="en-US"/>
              </w:rPr>
              <w:t>1)*</w:t>
            </w:r>
            <w:proofErr w:type="gramEnd"/>
            <w:r>
              <w:rPr>
                <w:sz w:val="20"/>
                <w:vertAlign w:val="superscript"/>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1,89 (1,</w:t>
            </w:r>
            <w:proofErr w:type="gramStart"/>
            <w:r>
              <w:rPr>
                <w:sz w:val="18"/>
                <w:szCs w:val="18"/>
                <w:lang w:val="en-US"/>
              </w:rPr>
              <w:t>72 ;</w:t>
            </w:r>
            <w:proofErr w:type="gramEnd"/>
            <w:r>
              <w:rPr>
                <w:sz w:val="18"/>
                <w:szCs w:val="18"/>
                <w:lang w:val="en-US"/>
              </w:rPr>
              <w:t xml:space="preserve"> 2,08)</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A (H3N</w:t>
            </w:r>
            <w:proofErr w:type="gramStart"/>
            <w:r>
              <w:rPr>
                <w:b/>
                <w:sz w:val="20"/>
                <w:lang w:val="en-US"/>
              </w:rPr>
              <w:t>2)*</w:t>
            </w:r>
            <w:proofErr w:type="gramEnd"/>
            <w:r>
              <w:rPr>
                <w:b/>
                <w:sz w:val="20"/>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autoSpaceDE w:val="0"/>
              <w:autoSpaceDN w:val="0"/>
              <w:adjustRightInd w:val="0"/>
              <w:jc w:val="center"/>
              <w:rPr>
                <w:sz w:val="18"/>
                <w:szCs w:val="18"/>
                <w:lang w:val="en-US"/>
              </w:rPr>
            </w:pPr>
            <w:r>
              <w:rPr>
                <w:sz w:val="18"/>
                <w:szCs w:val="18"/>
                <w:lang w:val="en-US"/>
              </w:rPr>
              <w:t>1,71 (1,</w:t>
            </w:r>
            <w:proofErr w:type="gramStart"/>
            <w:r>
              <w:rPr>
                <w:sz w:val="18"/>
                <w:szCs w:val="18"/>
                <w:lang w:val="en-US"/>
              </w:rPr>
              <w:t>56 ;</w:t>
            </w:r>
            <w:proofErr w:type="gramEnd"/>
            <w:r>
              <w:rPr>
                <w:sz w:val="18"/>
                <w:szCs w:val="18"/>
                <w:lang w:val="en-US"/>
              </w:rPr>
              <w:t xml:space="preserve"> 1,87)</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w:t>
            </w:r>
            <w:r>
              <w:rPr>
                <w:b/>
                <w:sz w:val="16"/>
                <w:szCs w:val="16"/>
                <w:lang w:val="en-US"/>
              </w:rPr>
              <w:t>1</w:t>
            </w:r>
            <w:r>
              <w:rPr>
                <w:b/>
                <w:sz w:val="20"/>
                <w:lang w:val="en-US"/>
              </w:rPr>
              <w:t xml:space="preserve"> (Victoria)*</w:t>
            </w:r>
            <w:r>
              <w:rPr>
                <w:sz w:val="20"/>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jc w:val="center"/>
              <w:rPr>
                <w:sz w:val="18"/>
                <w:szCs w:val="18"/>
                <w:lang w:val="en-US"/>
              </w:rPr>
            </w:pPr>
            <w:r>
              <w:rPr>
                <w:sz w:val="18"/>
                <w:szCs w:val="18"/>
                <w:lang w:val="en-US"/>
              </w:rPr>
              <w:t>1,53 (1,</w:t>
            </w:r>
            <w:proofErr w:type="gramStart"/>
            <w:r>
              <w:rPr>
                <w:sz w:val="18"/>
                <w:szCs w:val="18"/>
                <w:lang w:val="en-US"/>
              </w:rPr>
              <w:t>37 ;</w:t>
            </w:r>
            <w:proofErr w:type="gramEnd"/>
            <w:r>
              <w:rPr>
                <w:sz w:val="18"/>
                <w:szCs w:val="18"/>
                <w:lang w:val="en-US"/>
              </w:rPr>
              <w:t xml:space="preserve"> 1,71)</w:t>
            </w:r>
          </w:p>
        </w:tc>
      </w:tr>
      <w:tr w:rsidR="00B82E58" w:rsidTr="00B82E58">
        <w:tc>
          <w:tcPr>
            <w:tcW w:w="2449" w:type="pct"/>
            <w:gridSpan w:val="2"/>
            <w:tcBorders>
              <w:top w:val="single" w:sz="4" w:space="0" w:color="auto"/>
              <w:left w:val="single" w:sz="4" w:space="0" w:color="auto"/>
              <w:bottom w:val="single" w:sz="4" w:space="0" w:color="auto"/>
              <w:right w:val="single" w:sz="4" w:space="0" w:color="auto"/>
            </w:tcBorders>
            <w:hideMark/>
          </w:tcPr>
          <w:p w:rsidR="00B82E58" w:rsidRDefault="00B82E58">
            <w:pPr>
              <w:rPr>
                <w:b/>
                <w:sz w:val="20"/>
                <w:lang w:val="en-US"/>
              </w:rPr>
            </w:pPr>
            <w:r>
              <w:rPr>
                <w:b/>
                <w:sz w:val="20"/>
                <w:lang w:val="en-US"/>
              </w:rPr>
              <w:t>B</w:t>
            </w:r>
            <w:r>
              <w:rPr>
                <w:b/>
                <w:sz w:val="16"/>
                <w:szCs w:val="16"/>
                <w:lang w:val="en-US"/>
              </w:rPr>
              <w:t>2</w:t>
            </w:r>
            <w:r>
              <w:rPr>
                <w:b/>
                <w:sz w:val="20"/>
                <w:lang w:val="en-US"/>
              </w:rPr>
              <w:t xml:space="preserve"> (Yamagata)*</w:t>
            </w:r>
            <w:r>
              <w:rPr>
                <w:sz w:val="20"/>
                <w:lang w:val="en-US"/>
              </w:rPr>
              <w:t xml:space="preserve"> </w:t>
            </w:r>
          </w:p>
        </w:tc>
        <w:tc>
          <w:tcPr>
            <w:tcW w:w="2551" w:type="pct"/>
            <w:gridSpan w:val="2"/>
            <w:tcBorders>
              <w:top w:val="single" w:sz="4" w:space="0" w:color="auto"/>
              <w:left w:val="single" w:sz="4" w:space="0" w:color="auto"/>
              <w:bottom w:val="single" w:sz="4" w:space="0" w:color="auto"/>
              <w:right w:val="single" w:sz="4" w:space="0" w:color="auto"/>
            </w:tcBorders>
            <w:hideMark/>
          </w:tcPr>
          <w:p w:rsidR="00B82E58" w:rsidRDefault="00B82E58">
            <w:pPr>
              <w:jc w:val="center"/>
              <w:rPr>
                <w:sz w:val="18"/>
                <w:szCs w:val="18"/>
                <w:lang w:val="en-US"/>
              </w:rPr>
            </w:pPr>
            <w:r>
              <w:rPr>
                <w:sz w:val="18"/>
                <w:szCs w:val="18"/>
                <w:lang w:val="en-US"/>
              </w:rPr>
              <w:t>1,69 (1,</w:t>
            </w:r>
            <w:proofErr w:type="gramStart"/>
            <w:r>
              <w:rPr>
                <w:sz w:val="18"/>
                <w:szCs w:val="18"/>
                <w:lang w:val="en-US"/>
              </w:rPr>
              <w:t>54 ;</w:t>
            </w:r>
            <w:proofErr w:type="gramEnd"/>
            <w:r>
              <w:rPr>
                <w:sz w:val="18"/>
                <w:szCs w:val="18"/>
                <w:lang w:val="en-US"/>
              </w:rPr>
              <w:t xml:space="preserve"> 1,85)</w:t>
            </w:r>
          </w:p>
        </w:tc>
      </w:tr>
      <w:tr w:rsidR="00B82E58" w:rsidTr="00B82E58">
        <w:trPr>
          <w:gridBefore w:val="1"/>
          <w:gridAfter w:val="1"/>
          <w:wBefore w:w="73" w:type="pct"/>
          <w:wAfter w:w="20" w:type="pct"/>
          <w:cantSplit/>
        </w:trPr>
        <w:tc>
          <w:tcPr>
            <w:tcW w:w="4907" w:type="pct"/>
            <w:gridSpan w:val="2"/>
            <w:tcBorders>
              <w:top w:val="nil"/>
              <w:left w:val="nil"/>
              <w:bottom w:val="nil"/>
              <w:right w:val="nil"/>
            </w:tcBorders>
            <w:tcMar>
              <w:top w:w="0" w:type="dxa"/>
              <w:left w:w="0" w:type="dxa"/>
              <w:bottom w:w="0" w:type="dxa"/>
              <w:right w:w="0" w:type="dxa"/>
            </w:tcMar>
            <w:hideMark/>
          </w:tcPr>
          <w:p w:rsidR="00B82E58" w:rsidRDefault="00B82E58">
            <w:pPr>
              <w:spacing w:before="60"/>
              <w:rPr>
                <w:sz w:val="16"/>
                <w:szCs w:val="16"/>
              </w:rPr>
            </w:pPr>
            <w:r>
              <w:rPr>
                <w:sz w:val="16"/>
                <w:szCs w:val="16"/>
              </w:rPr>
              <w:t xml:space="preserve">N: </w:t>
            </w:r>
            <w:r>
              <w:rPr>
                <w:sz w:val="16"/>
              </w:rPr>
              <w:t>antal af forsøgspersoner med tilgængelige data for det overvejede endepunkt</w:t>
            </w:r>
            <w:r>
              <w:rPr>
                <w:sz w:val="16"/>
                <w:szCs w:val="16"/>
              </w:rPr>
              <w:t xml:space="preserve">: kvinder som fik QIV, som fødte mindst 2 uger efter injektionen og hvor der var tilgængeligt navlestrengsblod og blod fra moderen fra fødselstidspunktet. </w:t>
            </w:r>
          </w:p>
          <w:p w:rsidR="00B82E58" w:rsidRDefault="00B82E58">
            <w:pPr>
              <w:spacing w:before="60"/>
              <w:rPr>
                <w:sz w:val="16"/>
                <w:szCs w:val="16"/>
              </w:rPr>
            </w:pPr>
            <w:r>
              <w:rPr>
                <w:sz w:val="16"/>
                <w:szCs w:val="16"/>
              </w:rPr>
              <w:t>*A/H1N1: A/Michigan/45/2015 (H1N1) pdm09-lignende virus; A/H3N2: A/Hong Kong/4801/2014 (H3N</w:t>
            </w:r>
            <w:proofErr w:type="gramStart"/>
            <w:r>
              <w:rPr>
                <w:sz w:val="16"/>
                <w:szCs w:val="16"/>
              </w:rPr>
              <w:t>2)-</w:t>
            </w:r>
            <w:proofErr w:type="gramEnd"/>
            <w:r>
              <w:rPr>
                <w:sz w:val="16"/>
                <w:szCs w:val="16"/>
              </w:rPr>
              <w:t xml:space="preserve">lignende virus; </w:t>
            </w:r>
            <w:r>
              <w:rPr>
                <w:sz w:val="16"/>
                <w:szCs w:val="16"/>
              </w:rPr>
              <w:br/>
              <w:t xml:space="preserve">B1: B/Brisbane/60/2008-lignende virus (B/Victorialinjen) </w:t>
            </w:r>
            <w:r>
              <w:rPr>
                <w:sz w:val="16"/>
                <w:szCs w:val="16"/>
              </w:rPr>
              <w:br/>
              <w:t>B2: B/</w:t>
            </w:r>
            <w:proofErr w:type="spellStart"/>
            <w:r>
              <w:rPr>
                <w:sz w:val="16"/>
                <w:szCs w:val="16"/>
              </w:rPr>
              <w:t>Phuket</w:t>
            </w:r>
            <w:proofErr w:type="spellEnd"/>
            <w:r>
              <w:rPr>
                <w:sz w:val="16"/>
                <w:szCs w:val="16"/>
              </w:rPr>
              <w:t>/3073/2013-lignende virus (B/</w:t>
            </w:r>
            <w:proofErr w:type="spellStart"/>
            <w:r>
              <w:rPr>
                <w:sz w:val="16"/>
                <w:szCs w:val="16"/>
              </w:rPr>
              <w:t>Yamagatalinjen</w:t>
            </w:r>
            <w:proofErr w:type="spellEnd"/>
            <w:r>
              <w:rPr>
                <w:sz w:val="16"/>
                <w:szCs w:val="16"/>
              </w:rPr>
              <w:t>)</w:t>
            </w:r>
          </w:p>
        </w:tc>
      </w:tr>
      <w:tr w:rsidR="00B82E58" w:rsidTr="00B82E58">
        <w:trPr>
          <w:gridBefore w:val="1"/>
          <w:gridAfter w:val="1"/>
          <w:wBefore w:w="73" w:type="pct"/>
          <w:wAfter w:w="20" w:type="pct"/>
          <w:cantSplit/>
        </w:trPr>
        <w:tc>
          <w:tcPr>
            <w:tcW w:w="4907" w:type="pct"/>
            <w:gridSpan w:val="2"/>
            <w:tcBorders>
              <w:top w:val="nil"/>
              <w:left w:val="nil"/>
              <w:bottom w:val="nil"/>
              <w:right w:val="nil"/>
            </w:tcBorders>
            <w:tcMar>
              <w:top w:w="0" w:type="dxa"/>
              <w:left w:w="0" w:type="dxa"/>
              <w:bottom w:w="0" w:type="dxa"/>
              <w:right w:w="0" w:type="dxa"/>
            </w:tcMar>
            <w:hideMark/>
          </w:tcPr>
          <w:p w:rsidR="00B82E58" w:rsidRDefault="00B82E58">
            <w:pPr>
              <w:spacing w:before="60"/>
              <w:rPr>
                <w:sz w:val="16"/>
                <w:szCs w:val="16"/>
              </w:rPr>
            </w:pPr>
            <w:r>
              <w:rPr>
                <w:sz w:val="16"/>
                <w:szCs w:val="16"/>
              </w:rPr>
              <w:t xml:space="preserve">§ Hvis en mor får X børn, tælles hendes </w:t>
            </w:r>
            <w:proofErr w:type="spellStart"/>
            <w:r>
              <w:rPr>
                <w:sz w:val="16"/>
                <w:szCs w:val="16"/>
              </w:rPr>
              <w:t>titerværdier</w:t>
            </w:r>
            <w:proofErr w:type="spellEnd"/>
            <w:r>
              <w:rPr>
                <w:sz w:val="16"/>
                <w:szCs w:val="16"/>
              </w:rPr>
              <w:t xml:space="preserve"> X gange</w:t>
            </w:r>
          </w:p>
        </w:tc>
      </w:tr>
    </w:tbl>
    <w:p w:rsidR="00B82E58" w:rsidRDefault="00B82E58" w:rsidP="00B82E58">
      <w:pPr>
        <w:keepNext/>
        <w:spacing w:before="120"/>
        <w:ind w:right="-1"/>
        <w:rPr>
          <w:b/>
          <w:sz w:val="24"/>
          <w:szCs w:val="24"/>
        </w:rPr>
      </w:pPr>
    </w:p>
    <w:p w:rsidR="00B82E58" w:rsidRDefault="00B82E58" w:rsidP="00B82E58">
      <w:pPr>
        <w:autoSpaceDE w:val="0"/>
        <w:autoSpaceDN w:val="0"/>
        <w:adjustRightInd w:val="0"/>
        <w:ind w:left="720"/>
        <w:rPr>
          <w:sz w:val="24"/>
          <w:szCs w:val="24"/>
        </w:rPr>
      </w:pPr>
      <w:r>
        <w:rPr>
          <w:sz w:val="24"/>
          <w:szCs w:val="24"/>
        </w:rPr>
        <w:t xml:space="preserve">Ved fødslen var det højere antistofniveau i navlestrengsprøven sammenlignet med niveauet i den </w:t>
      </w:r>
      <w:proofErr w:type="spellStart"/>
      <w:r>
        <w:rPr>
          <w:sz w:val="24"/>
          <w:szCs w:val="24"/>
        </w:rPr>
        <w:t>maternelle</w:t>
      </w:r>
      <w:proofErr w:type="spellEnd"/>
      <w:r>
        <w:rPr>
          <w:sz w:val="24"/>
          <w:szCs w:val="24"/>
        </w:rPr>
        <w:t xml:space="preserve"> blodprøve i overensstemmelse med </w:t>
      </w:r>
      <w:proofErr w:type="spellStart"/>
      <w:r>
        <w:rPr>
          <w:sz w:val="24"/>
          <w:szCs w:val="24"/>
        </w:rPr>
        <w:t>transplacental</w:t>
      </w:r>
      <w:proofErr w:type="spellEnd"/>
      <w:r>
        <w:rPr>
          <w:sz w:val="24"/>
          <w:szCs w:val="24"/>
        </w:rPr>
        <w:t xml:space="preserve"> overførsel af antistof fra moderen til det nyfødte barn efter vaccination af kvinder i 2. eller 3. trimester af graviditeten med </w:t>
      </w:r>
      <w:proofErr w:type="spellStart"/>
      <w:r>
        <w:rPr>
          <w:sz w:val="24"/>
          <w:szCs w:val="24"/>
        </w:rPr>
        <w:t>Vaxigriptetra</w:t>
      </w:r>
      <w:proofErr w:type="spellEnd"/>
      <w:r>
        <w:rPr>
          <w:sz w:val="24"/>
          <w:szCs w:val="24"/>
        </w:rPr>
        <w:t xml:space="preserve">. </w:t>
      </w:r>
    </w:p>
    <w:p w:rsidR="00B82E58" w:rsidRDefault="00B82E58" w:rsidP="00B82E58">
      <w:pPr>
        <w:autoSpaceDE w:val="0"/>
        <w:autoSpaceDN w:val="0"/>
        <w:adjustRightInd w:val="0"/>
        <w:ind w:left="720"/>
        <w:rPr>
          <w:sz w:val="24"/>
          <w:szCs w:val="24"/>
        </w:rPr>
      </w:pPr>
      <w:r>
        <w:rPr>
          <w:sz w:val="24"/>
          <w:szCs w:val="24"/>
        </w:rPr>
        <w:t xml:space="preserve">Disse data stemmer overens med den passive beskyttelse, der er påvist hos spædbørn fra fødslen indtil 6 måneders alderen efter vaccination af kvinder i 2. eller 3. trimester af graviditeten med </w:t>
      </w:r>
      <w:proofErr w:type="spellStart"/>
      <w:r>
        <w:rPr>
          <w:sz w:val="24"/>
          <w:szCs w:val="24"/>
        </w:rPr>
        <w:t>Vaxigrip</w:t>
      </w:r>
      <w:proofErr w:type="spellEnd"/>
      <w:r>
        <w:rPr>
          <w:sz w:val="24"/>
          <w:szCs w:val="24"/>
        </w:rPr>
        <w:t xml:space="preserve"> i studier udført i Mali, Nepal og Sydafrika (se underafsnittet Virkning af </w:t>
      </w:r>
      <w:proofErr w:type="spellStart"/>
      <w:r>
        <w:rPr>
          <w:sz w:val="24"/>
          <w:szCs w:val="24"/>
        </w:rPr>
        <w:t>Vaxigriptetra</w:t>
      </w:r>
      <w:proofErr w:type="spellEnd"/>
      <w:r>
        <w:rPr>
          <w:sz w:val="24"/>
          <w:szCs w:val="24"/>
        </w:rPr>
        <w:t>).</w:t>
      </w:r>
    </w:p>
    <w:p w:rsidR="004C06F4" w:rsidRDefault="004C06F4" w:rsidP="00B82E58">
      <w:pPr>
        <w:autoSpaceDE w:val="0"/>
        <w:autoSpaceDN w:val="0"/>
        <w:adjustRightInd w:val="0"/>
        <w:ind w:left="720"/>
        <w:rPr>
          <w:sz w:val="24"/>
          <w:szCs w:val="24"/>
        </w:rPr>
      </w:pPr>
    </w:p>
    <w:p w:rsidR="00B82E58" w:rsidRDefault="00B82E58" w:rsidP="00B82E58">
      <w:pPr>
        <w:autoSpaceDE w:val="0"/>
        <w:autoSpaceDN w:val="0"/>
        <w:adjustRightInd w:val="0"/>
        <w:ind w:firstLine="720"/>
        <w:rPr>
          <w:i/>
          <w:sz w:val="24"/>
          <w:szCs w:val="24"/>
        </w:rPr>
      </w:pPr>
      <w:r>
        <w:rPr>
          <w:i/>
          <w:sz w:val="24"/>
          <w:szCs w:val="24"/>
        </w:rPr>
        <w:t>Pædiatrisk population</w:t>
      </w:r>
    </w:p>
    <w:p w:rsidR="00B82E58" w:rsidRDefault="00B82E58" w:rsidP="00B82E58">
      <w:pPr>
        <w:numPr>
          <w:ilvl w:val="0"/>
          <w:numId w:val="30"/>
        </w:numPr>
        <w:autoSpaceDE w:val="0"/>
        <w:autoSpaceDN w:val="0"/>
        <w:adjustRightInd w:val="0"/>
        <w:ind w:left="1276" w:hanging="425"/>
        <w:rPr>
          <w:sz w:val="24"/>
          <w:szCs w:val="24"/>
        </w:rPr>
      </w:pPr>
      <w:r>
        <w:rPr>
          <w:sz w:val="24"/>
          <w:szCs w:val="24"/>
        </w:rPr>
        <w:t>Børn i alderen fra 9 til 17 år:</w:t>
      </w:r>
    </w:p>
    <w:p w:rsidR="00B82E58" w:rsidRDefault="00B82E58" w:rsidP="00B82E58">
      <w:pPr>
        <w:autoSpaceDE w:val="0"/>
        <w:autoSpaceDN w:val="0"/>
        <w:adjustRightInd w:val="0"/>
        <w:ind w:left="1276"/>
        <w:rPr>
          <w:sz w:val="24"/>
          <w:szCs w:val="24"/>
        </w:rPr>
      </w:pPr>
      <w:r>
        <w:rPr>
          <w:sz w:val="24"/>
          <w:szCs w:val="24"/>
        </w:rPr>
        <w:t xml:space="preserve">I alt modtog 429 børn i alderen fra 9 til 17 år en dosis af </w:t>
      </w:r>
      <w:proofErr w:type="spellStart"/>
      <w:r>
        <w:rPr>
          <w:sz w:val="24"/>
          <w:szCs w:val="24"/>
        </w:rPr>
        <w:t>Vaxigriptetra</w:t>
      </w:r>
      <w:proofErr w:type="spellEnd"/>
      <w:r>
        <w:rPr>
          <w:sz w:val="24"/>
          <w:szCs w:val="24"/>
        </w:rPr>
        <w:t>. Immunrespons mod de 4 stammer i vaccinen var lig det immunrespons induceret i voksne i alderen fra 18 til 60 år.</w:t>
      </w:r>
    </w:p>
    <w:p w:rsidR="00B82E58" w:rsidRDefault="00B82E58" w:rsidP="00B82E58">
      <w:pPr>
        <w:autoSpaceDE w:val="0"/>
        <w:autoSpaceDN w:val="0"/>
        <w:adjustRightInd w:val="0"/>
        <w:ind w:left="1276" w:hanging="425"/>
        <w:rPr>
          <w:sz w:val="24"/>
          <w:szCs w:val="24"/>
        </w:rPr>
      </w:pPr>
    </w:p>
    <w:p w:rsidR="00B82E58" w:rsidRDefault="00B82E58" w:rsidP="00B82E58">
      <w:pPr>
        <w:numPr>
          <w:ilvl w:val="0"/>
          <w:numId w:val="30"/>
        </w:numPr>
        <w:autoSpaceDE w:val="0"/>
        <w:autoSpaceDN w:val="0"/>
        <w:adjustRightInd w:val="0"/>
        <w:ind w:left="1276" w:hanging="425"/>
        <w:rPr>
          <w:sz w:val="24"/>
          <w:szCs w:val="24"/>
        </w:rPr>
      </w:pPr>
      <w:r>
        <w:rPr>
          <w:sz w:val="24"/>
          <w:szCs w:val="24"/>
        </w:rPr>
        <w:t>Børn i alderen fra 6 måneder til 8 år:</w:t>
      </w:r>
    </w:p>
    <w:p w:rsidR="00B82E58" w:rsidRDefault="00B82E58" w:rsidP="00B82E58">
      <w:pPr>
        <w:ind w:left="1276"/>
        <w:rPr>
          <w:sz w:val="24"/>
          <w:szCs w:val="24"/>
        </w:rPr>
      </w:pPr>
      <w:r>
        <w:rPr>
          <w:sz w:val="24"/>
          <w:szCs w:val="24"/>
        </w:rPr>
        <w:t>I alt modtog</w:t>
      </w:r>
      <w:r>
        <w:t xml:space="preserve"> 863 </w:t>
      </w:r>
      <w:r>
        <w:rPr>
          <w:sz w:val="24"/>
          <w:szCs w:val="24"/>
        </w:rPr>
        <w:t xml:space="preserve">børn i alderen fra 3 til 8 år enten en eller to doser </w:t>
      </w:r>
      <w:proofErr w:type="spellStart"/>
      <w:r>
        <w:rPr>
          <w:sz w:val="24"/>
          <w:szCs w:val="24"/>
        </w:rPr>
        <w:t>Vaxigriptetra</w:t>
      </w:r>
      <w:proofErr w:type="spellEnd"/>
      <w:r>
        <w:rPr>
          <w:sz w:val="24"/>
          <w:szCs w:val="24"/>
        </w:rPr>
        <w:t xml:space="preserve"> eller </w:t>
      </w:r>
      <w:proofErr w:type="spellStart"/>
      <w:r>
        <w:rPr>
          <w:sz w:val="24"/>
          <w:szCs w:val="24"/>
        </w:rPr>
        <w:t>Vaxigrip</w:t>
      </w:r>
      <w:proofErr w:type="spellEnd"/>
      <w:r>
        <w:rPr>
          <w:sz w:val="24"/>
          <w:szCs w:val="24"/>
        </w:rPr>
        <w:t>, afhængig af deres anamnese for influenzavaccination.</w:t>
      </w:r>
    </w:p>
    <w:p w:rsidR="00B82E58" w:rsidRDefault="00B82E58" w:rsidP="00B82E58">
      <w:pPr>
        <w:ind w:left="1276"/>
        <w:rPr>
          <w:sz w:val="24"/>
          <w:szCs w:val="24"/>
        </w:rPr>
      </w:pPr>
      <w:r>
        <w:rPr>
          <w:sz w:val="24"/>
          <w:szCs w:val="24"/>
        </w:rPr>
        <w:t xml:space="preserve">Børn, som modtog </w:t>
      </w:r>
      <w:proofErr w:type="spellStart"/>
      <w:r>
        <w:rPr>
          <w:sz w:val="24"/>
          <w:szCs w:val="24"/>
        </w:rPr>
        <w:t>en-</w:t>
      </w:r>
      <w:proofErr w:type="spellEnd"/>
      <w:r>
        <w:rPr>
          <w:sz w:val="24"/>
          <w:szCs w:val="24"/>
        </w:rPr>
        <w:t xml:space="preserve"> eller to-dosisplan af </w:t>
      </w:r>
      <w:proofErr w:type="spellStart"/>
      <w:r>
        <w:rPr>
          <w:sz w:val="24"/>
          <w:szCs w:val="24"/>
        </w:rPr>
        <w:t>Vaxigriptetra</w:t>
      </w:r>
      <w:proofErr w:type="spellEnd"/>
      <w:r>
        <w:rPr>
          <w:sz w:val="24"/>
          <w:szCs w:val="24"/>
        </w:rPr>
        <w:t xml:space="preserve"> udviste lignende immunrespons efter sidste dosis i den respektive plan.</w:t>
      </w:r>
    </w:p>
    <w:p w:rsidR="00B82E58" w:rsidRDefault="00B82E58" w:rsidP="00B82E58">
      <w:pPr>
        <w:ind w:left="1276"/>
        <w:rPr>
          <w:sz w:val="24"/>
          <w:szCs w:val="24"/>
        </w:rPr>
      </w:pPr>
      <w:r>
        <w:rPr>
          <w:sz w:val="24"/>
          <w:szCs w:val="24"/>
        </w:rPr>
        <w:t xml:space="preserve">Ud over </w:t>
      </w:r>
      <w:proofErr w:type="spellStart"/>
      <w:r>
        <w:rPr>
          <w:sz w:val="24"/>
          <w:szCs w:val="24"/>
        </w:rPr>
        <w:t>Vaxigriptetra</w:t>
      </w:r>
      <w:proofErr w:type="spellEnd"/>
      <w:r>
        <w:rPr>
          <w:sz w:val="24"/>
          <w:szCs w:val="24"/>
        </w:rPr>
        <w:t xml:space="preserve">-effekten blev </w:t>
      </w:r>
      <w:proofErr w:type="spellStart"/>
      <w:r>
        <w:rPr>
          <w:sz w:val="24"/>
          <w:szCs w:val="24"/>
        </w:rPr>
        <w:t>immunogeniciteten</w:t>
      </w:r>
      <w:proofErr w:type="spellEnd"/>
      <w:r>
        <w:rPr>
          <w:sz w:val="24"/>
          <w:szCs w:val="24"/>
        </w:rPr>
        <w:t xml:space="preserve"> af to 0,5 ml doser </w:t>
      </w:r>
      <w:proofErr w:type="spellStart"/>
      <w:r>
        <w:rPr>
          <w:sz w:val="24"/>
          <w:szCs w:val="24"/>
        </w:rPr>
        <w:t>Vaxigriptetra</w:t>
      </w:r>
      <w:proofErr w:type="spellEnd"/>
      <w:r>
        <w:rPr>
          <w:sz w:val="24"/>
          <w:szCs w:val="24"/>
        </w:rPr>
        <w:t xml:space="preserve"> vurderet 28 dage efter modtagelsen af den sidste injektion af </w:t>
      </w:r>
      <w:proofErr w:type="spellStart"/>
      <w:r>
        <w:rPr>
          <w:sz w:val="24"/>
          <w:szCs w:val="24"/>
        </w:rPr>
        <w:t>Vaxigriptetra</w:t>
      </w:r>
      <w:proofErr w:type="spellEnd"/>
      <w:r>
        <w:rPr>
          <w:sz w:val="24"/>
          <w:szCs w:val="24"/>
        </w:rPr>
        <w:t xml:space="preserve"> ved HAI-metode hos 341 børn i alderen fra 6 til 35 måneder.</w:t>
      </w:r>
    </w:p>
    <w:p w:rsidR="00B82E58" w:rsidRDefault="00B82E58" w:rsidP="00B82E58">
      <w:pPr>
        <w:ind w:left="851"/>
        <w:rPr>
          <w:sz w:val="24"/>
          <w:szCs w:val="24"/>
        </w:rPr>
      </w:pPr>
    </w:p>
    <w:p w:rsidR="00B82E58" w:rsidRDefault="00B82E58" w:rsidP="00B82E58">
      <w:pPr>
        <w:keepNext/>
        <w:ind w:left="851"/>
        <w:rPr>
          <w:sz w:val="24"/>
          <w:szCs w:val="24"/>
        </w:rPr>
      </w:pPr>
      <w:proofErr w:type="spellStart"/>
      <w:r>
        <w:rPr>
          <w:sz w:val="24"/>
          <w:szCs w:val="24"/>
        </w:rPr>
        <w:t>Immunogenicitetsresultater</w:t>
      </w:r>
      <w:proofErr w:type="spellEnd"/>
      <w:r>
        <w:rPr>
          <w:sz w:val="24"/>
          <w:szCs w:val="24"/>
        </w:rPr>
        <w:t xml:space="preserve"> er fremlagt i nedenstående tabel:</w:t>
      </w:r>
    </w:p>
    <w:p w:rsidR="00B82E58" w:rsidRDefault="00B82E58" w:rsidP="00B82E58">
      <w:pPr>
        <w:keepNext/>
        <w:rPr>
          <w:b/>
          <w:sz w:val="24"/>
          <w:szCs w:val="24"/>
        </w:rPr>
      </w:pPr>
    </w:p>
    <w:p w:rsidR="00B82E58" w:rsidRDefault="00B82E58" w:rsidP="00B82E58">
      <w:pPr>
        <w:keepNext/>
        <w:rPr>
          <w:b/>
          <w:sz w:val="24"/>
          <w:szCs w:val="24"/>
        </w:rPr>
      </w:pPr>
      <w:r>
        <w:rPr>
          <w:b/>
          <w:sz w:val="24"/>
          <w:szCs w:val="24"/>
        </w:rPr>
        <w:t xml:space="preserve">Tabel 7: </w:t>
      </w:r>
      <w:proofErr w:type="spellStart"/>
      <w:r>
        <w:rPr>
          <w:b/>
          <w:sz w:val="24"/>
          <w:szCs w:val="24"/>
        </w:rPr>
        <w:t>Immunogenicitetsresultater</w:t>
      </w:r>
      <w:proofErr w:type="spellEnd"/>
      <w:r>
        <w:rPr>
          <w:b/>
          <w:sz w:val="24"/>
          <w:szCs w:val="24"/>
        </w:rPr>
        <w:t xml:space="preserve"> hos børn i alderen fra 6 måneder til 8 år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8"/>
        <w:gridCol w:w="1789"/>
        <w:gridCol w:w="1789"/>
        <w:gridCol w:w="2085"/>
        <w:gridCol w:w="2087"/>
      </w:tblGrid>
      <w:tr w:rsidR="00B82E58" w:rsidTr="00B82E58">
        <w:trPr>
          <w:trHeight w:val="698"/>
        </w:trPr>
        <w:tc>
          <w:tcPr>
            <w:tcW w:w="975" w:type="pct"/>
            <w:tcBorders>
              <w:top w:val="single" w:sz="4" w:space="0" w:color="auto"/>
              <w:left w:val="single" w:sz="4" w:space="0" w:color="auto"/>
              <w:bottom w:val="single" w:sz="4" w:space="0" w:color="auto"/>
              <w:right w:val="single" w:sz="4" w:space="0" w:color="auto"/>
            </w:tcBorders>
            <w:shd w:val="clear" w:color="auto" w:fill="F2F2F2"/>
          </w:tcPr>
          <w:p w:rsidR="00B82E58" w:rsidRDefault="00B82E58">
            <w:pPr>
              <w:jc w:val="center"/>
              <w:rPr>
                <w:b/>
                <w:sz w:val="22"/>
                <w:szCs w:val="22"/>
              </w:rPr>
            </w:pPr>
          </w:p>
          <w:p w:rsidR="00B82E58" w:rsidRDefault="00B82E58">
            <w:pPr>
              <w:jc w:val="center"/>
              <w:rPr>
                <w:b/>
                <w:sz w:val="22"/>
                <w:szCs w:val="22"/>
              </w:rPr>
            </w:pPr>
            <w:r>
              <w:rPr>
                <w:b/>
                <w:sz w:val="22"/>
                <w:szCs w:val="22"/>
              </w:rPr>
              <w:t>Antigenstamme</w:t>
            </w:r>
          </w:p>
        </w:tc>
        <w:tc>
          <w:tcPr>
            <w:tcW w:w="929" w:type="pct"/>
            <w:tcBorders>
              <w:top w:val="single" w:sz="4" w:space="0" w:color="auto"/>
              <w:left w:val="single" w:sz="4" w:space="0" w:color="auto"/>
              <w:bottom w:val="single" w:sz="4" w:space="0" w:color="auto"/>
              <w:right w:val="single" w:sz="4" w:space="0" w:color="auto"/>
            </w:tcBorders>
            <w:shd w:val="clear" w:color="auto" w:fill="F2F2F2"/>
            <w:hideMark/>
          </w:tcPr>
          <w:p w:rsidR="00B82E58" w:rsidRDefault="00B82E58">
            <w:pPr>
              <w:jc w:val="center"/>
              <w:rPr>
                <w:b/>
                <w:sz w:val="22"/>
                <w:szCs w:val="22"/>
              </w:rPr>
            </w:pPr>
            <w:r>
              <w:rPr>
                <w:b/>
                <w:sz w:val="22"/>
                <w:szCs w:val="22"/>
              </w:rPr>
              <w:t>Fra 6 til 35 måneder</w:t>
            </w:r>
          </w:p>
          <w:p w:rsidR="00B82E58" w:rsidRDefault="00B82E58">
            <w:pPr>
              <w:jc w:val="center"/>
              <w:rPr>
                <w:b/>
                <w:sz w:val="22"/>
                <w:szCs w:val="22"/>
              </w:rPr>
            </w:pPr>
            <w:r>
              <w:rPr>
                <w:b/>
                <w:sz w:val="22"/>
                <w:szCs w:val="22"/>
              </w:rPr>
              <w:t>N=341</w:t>
            </w:r>
          </w:p>
        </w:tc>
        <w:tc>
          <w:tcPr>
            <w:tcW w:w="929" w:type="pct"/>
            <w:tcBorders>
              <w:top w:val="single" w:sz="4" w:space="0" w:color="auto"/>
              <w:left w:val="single" w:sz="4" w:space="0" w:color="auto"/>
              <w:bottom w:val="single" w:sz="4" w:space="0" w:color="auto"/>
              <w:right w:val="single" w:sz="4" w:space="0" w:color="auto"/>
            </w:tcBorders>
            <w:shd w:val="clear" w:color="auto" w:fill="F2F2F2"/>
            <w:hideMark/>
          </w:tcPr>
          <w:p w:rsidR="00B82E58" w:rsidRDefault="00B82E58">
            <w:pPr>
              <w:jc w:val="center"/>
              <w:rPr>
                <w:b/>
                <w:sz w:val="22"/>
                <w:szCs w:val="22"/>
              </w:rPr>
            </w:pPr>
            <w:r>
              <w:rPr>
                <w:b/>
                <w:sz w:val="22"/>
                <w:szCs w:val="22"/>
              </w:rPr>
              <w:t xml:space="preserve">Fra 3 til 8 år </w:t>
            </w:r>
            <w:r>
              <w:rPr>
                <w:b/>
                <w:sz w:val="22"/>
                <w:szCs w:val="22"/>
              </w:rPr>
              <w:br/>
            </w:r>
            <w:r>
              <w:rPr>
                <w:b/>
                <w:sz w:val="22"/>
                <w:szCs w:val="22"/>
              </w:rPr>
              <w:br/>
              <w:t>N=863</w:t>
            </w:r>
          </w:p>
        </w:tc>
        <w:tc>
          <w:tcPr>
            <w:tcW w:w="1083" w:type="pct"/>
            <w:tcBorders>
              <w:top w:val="single" w:sz="4" w:space="0" w:color="auto"/>
              <w:left w:val="single" w:sz="4" w:space="0" w:color="auto"/>
              <w:bottom w:val="single" w:sz="4" w:space="0" w:color="auto"/>
              <w:right w:val="single" w:sz="4" w:space="0" w:color="auto"/>
            </w:tcBorders>
            <w:shd w:val="clear" w:color="auto" w:fill="F2F2F2"/>
          </w:tcPr>
          <w:p w:rsidR="00B82E58" w:rsidRDefault="00B82E58">
            <w:pPr>
              <w:jc w:val="center"/>
              <w:rPr>
                <w:b/>
                <w:sz w:val="22"/>
                <w:szCs w:val="22"/>
                <w:lang w:val="pt-PT"/>
              </w:rPr>
            </w:pPr>
          </w:p>
        </w:tc>
        <w:tc>
          <w:tcPr>
            <w:tcW w:w="1084" w:type="pct"/>
            <w:tcBorders>
              <w:top w:val="single" w:sz="4" w:space="0" w:color="auto"/>
              <w:left w:val="single" w:sz="4" w:space="0" w:color="auto"/>
              <w:bottom w:val="single" w:sz="4" w:space="0" w:color="auto"/>
              <w:right w:val="single" w:sz="4" w:space="0" w:color="auto"/>
            </w:tcBorders>
            <w:shd w:val="clear" w:color="auto" w:fill="F2F2F2"/>
          </w:tcPr>
          <w:p w:rsidR="00B82E58" w:rsidRDefault="00B82E58">
            <w:pPr>
              <w:jc w:val="center"/>
              <w:rPr>
                <w:b/>
                <w:sz w:val="22"/>
                <w:szCs w:val="22"/>
              </w:rPr>
            </w:pPr>
          </w:p>
        </w:tc>
      </w:tr>
      <w:tr w:rsidR="00B82E58" w:rsidTr="00B82E58">
        <w:trPr>
          <w:trHeight w:val="298"/>
        </w:trPr>
        <w:tc>
          <w:tcPr>
            <w:tcW w:w="975" w:type="pct"/>
            <w:tcBorders>
              <w:top w:val="single" w:sz="4" w:space="0" w:color="auto"/>
              <w:left w:val="single" w:sz="4" w:space="0" w:color="auto"/>
              <w:bottom w:val="single" w:sz="4" w:space="0" w:color="auto"/>
              <w:right w:val="single" w:sz="4" w:space="0" w:color="auto"/>
            </w:tcBorders>
          </w:tcPr>
          <w:p w:rsidR="00B82E58" w:rsidRDefault="00B82E58">
            <w:pPr>
              <w:rPr>
                <w:b/>
                <w:sz w:val="22"/>
                <w:szCs w:val="22"/>
              </w:rPr>
            </w:pPr>
          </w:p>
        </w:tc>
        <w:tc>
          <w:tcPr>
            <w:tcW w:w="4025" w:type="pct"/>
            <w:gridSpan w:val="4"/>
            <w:tcBorders>
              <w:top w:val="single" w:sz="4" w:space="0" w:color="auto"/>
              <w:left w:val="single" w:sz="4" w:space="0" w:color="auto"/>
              <w:bottom w:val="single" w:sz="4" w:space="0" w:color="auto"/>
              <w:right w:val="single" w:sz="4" w:space="0" w:color="auto"/>
            </w:tcBorders>
            <w:hideMark/>
          </w:tcPr>
          <w:p w:rsidR="00B82E58" w:rsidRDefault="00B82E58">
            <w:pPr>
              <w:ind w:firstLine="346"/>
              <w:rPr>
                <w:sz w:val="22"/>
                <w:szCs w:val="22"/>
              </w:rPr>
            </w:pPr>
            <w:r>
              <w:rPr>
                <w:b/>
                <w:sz w:val="22"/>
                <w:szCs w:val="22"/>
              </w:rPr>
              <w:t>GMT (95 % KI)</w:t>
            </w:r>
          </w:p>
        </w:tc>
      </w:tr>
      <w:tr w:rsidR="00B82E58" w:rsidTr="00B82E58">
        <w:trPr>
          <w:trHeight w:val="298"/>
        </w:trPr>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sz w:val="22"/>
                <w:szCs w:val="22"/>
              </w:rPr>
            </w:pPr>
            <w:r>
              <w:rPr>
                <w:sz w:val="22"/>
                <w:szCs w:val="22"/>
              </w:rPr>
              <w:t xml:space="preserve">A (H1N1) </w:t>
            </w:r>
          </w:p>
        </w:tc>
        <w:tc>
          <w:tcPr>
            <w:tcW w:w="929" w:type="pct"/>
            <w:tcBorders>
              <w:top w:val="single" w:sz="4" w:space="0" w:color="auto"/>
              <w:left w:val="single" w:sz="4" w:space="0" w:color="auto"/>
              <w:bottom w:val="single" w:sz="4" w:space="0" w:color="auto"/>
              <w:right w:val="single" w:sz="4" w:space="0" w:color="auto"/>
            </w:tcBorders>
            <w:vAlign w:val="center"/>
            <w:hideMark/>
          </w:tcPr>
          <w:p w:rsidR="00B82E58" w:rsidRDefault="00B82E58">
            <w:pPr>
              <w:jc w:val="center"/>
              <w:rPr>
                <w:sz w:val="22"/>
                <w:szCs w:val="22"/>
              </w:rPr>
            </w:pPr>
            <w:r>
              <w:rPr>
                <w:rFonts w:ascii="Times" w:hAnsi="Times" w:cs="Times"/>
                <w:color w:val="000000"/>
              </w:rPr>
              <w:t>641 (547; 752)</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971 (896; 1052)</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sz w:val="22"/>
                <w:szCs w:val="22"/>
              </w:rPr>
            </w:pPr>
            <w:r>
              <w:rPr>
                <w:sz w:val="22"/>
                <w:szCs w:val="22"/>
              </w:rPr>
              <w:t xml:space="preserve">A (H3N2) </w:t>
            </w:r>
          </w:p>
        </w:tc>
        <w:tc>
          <w:tcPr>
            <w:tcW w:w="929" w:type="pct"/>
            <w:tcBorders>
              <w:top w:val="single" w:sz="4" w:space="0" w:color="auto"/>
              <w:left w:val="single" w:sz="4" w:space="0" w:color="auto"/>
              <w:bottom w:val="single" w:sz="4" w:space="0" w:color="auto"/>
              <w:right w:val="single" w:sz="4" w:space="0" w:color="auto"/>
            </w:tcBorders>
            <w:vAlign w:val="center"/>
            <w:hideMark/>
          </w:tcPr>
          <w:p w:rsidR="00B82E58" w:rsidRDefault="00B82E58">
            <w:pPr>
              <w:jc w:val="center"/>
              <w:rPr>
                <w:sz w:val="22"/>
                <w:szCs w:val="22"/>
              </w:rPr>
            </w:pPr>
            <w:r>
              <w:rPr>
                <w:rFonts w:ascii="Times" w:hAnsi="Times" w:cs="Times"/>
                <w:color w:val="000000"/>
              </w:rPr>
              <w:t>1071 (925; 1241)</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1568 (1451; 1695)</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sz w:val="22"/>
                <w:szCs w:val="22"/>
              </w:rPr>
            </w:pPr>
            <w:r>
              <w:rPr>
                <w:b/>
                <w:sz w:val="22"/>
                <w:szCs w:val="22"/>
              </w:rPr>
              <w:t>B (Victoria)</w:t>
            </w:r>
          </w:p>
        </w:tc>
        <w:tc>
          <w:tcPr>
            <w:tcW w:w="929" w:type="pct"/>
            <w:tcBorders>
              <w:top w:val="single" w:sz="4" w:space="0" w:color="auto"/>
              <w:left w:val="single" w:sz="4" w:space="0" w:color="auto"/>
              <w:bottom w:val="single" w:sz="4" w:space="0" w:color="auto"/>
              <w:right w:val="single" w:sz="4" w:space="0" w:color="auto"/>
            </w:tcBorders>
            <w:vAlign w:val="center"/>
            <w:hideMark/>
          </w:tcPr>
          <w:p w:rsidR="00B82E58" w:rsidRDefault="00B82E58">
            <w:pPr>
              <w:jc w:val="center"/>
              <w:rPr>
                <w:sz w:val="22"/>
                <w:szCs w:val="22"/>
              </w:rPr>
            </w:pPr>
            <w:r>
              <w:rPr>
                <w:rFonts w:ascii="Times" w:hAnsi="Times" w:cs="Times"/>
                <w:color w:val="000000"/>
              </w:rPr>
              <w:t>623 (550; 706)</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1050 (956; 1154)</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sz w:val="22"/>
                <w:szCs w:val="22"/>
              </w:rPr>
            </w:pPr>
            <w:r>
              <w:rPr>
                <w:b/>
                <w:sz w:val="22"/>
                <w:szCs w:val="22"/>
              </w:rPr>
              <w:t>B (</w:t>
            </w:r>
            <w:proofErr w:type="spellStart"/>
            <w:r>
              <w:rPr>
                <w:b/>
                <w:sz w:val="22"/>
                <w:szCs w:val="22"/>
              </w:rPr>
              <w:t>Yamagata</w:t>
            </w:r>
            <w:proofErr w:type="spellEnd"/>
            <w:r>
              <w:rPr>
                <w:b/>
                <w:sz w:val="22"/>
                <w:szCs w:val="22"/>
              </w:rPr>
              <w:t>)</w:t>
            </w:r>
            <w:r>
              <w:rPr>
                <w:sz w:val="22"/>
                <w:szCs w:val="22"/>
              </w:rPr>
              <w:t xml:space="preserve"> </w:t>
            </w:r>
            <w:r>
              <w:rPr>
                <w:sz w:val="22"/>
                <w:szCs w:val="22"/>
                <w:vertAlign w:val="superscript"/>
              </w:rPr>
              <w:t xml:space="preserve">(a) </w:t>
            </w:r>
          </w:p>
        </w:tc>
        <w:tc>
          <w:tcPr>
            <w:tcW w:w="929" w:type="pct"/>
            <w:tcBorders>
              <w:top w:val="single" w:sz="4" w:space="0" w:color="auto"/>
              <w:left w:val="single" w:sz="4" w:space="0" w:color="auto"/>
              <w:bottom w:val="single" w:sz="4" w:space="0" w:color="auto"/>
              <w:right w:val="single" w:sz="4" w:space="0" w:color="auto"/>
            </w:tcBorders>
            <w:vAlign w:val="center"/>
            <w:hideMark/>
          </w:tcPr>
          <w:p w:rsidR="00B82E58" w:rsidRDefault="00B82E58">
            <w:pPr>
              <w:jc w:val="center"/>
              <w:rPr>
                <w:sz w:val="22"/>
                <w:szCs w:val="22"/>
              </w:rPr>
            </w:pPr>
            <w:r>
              <w:rPr>
                <w:rFonts w:ascii="Times" w:hAnsi="Times" w:cs="Times"/>
                <w:color w:val="000000"/>
              </w:rPr>
              <w:t>1010 (885; 1153)</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1173 (1078; 1276)</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tcPr>
          <w:p w:rsidR="00B82E58" w:rsidRDefault="00B82E58">
            <w:pPr>
              <w:jc w:val="center"/>
              <w:rPr>
                <w:b/>
                <w:sz w:val="22"/>
                <w:szCs w:val="22"/>
              </w:rPr>
            </w:pPr>
          </w:p>
        </w:tc>
        <w:tc>
          <w:tcPr>
            <w:tcW w:w="4025" w:type="pct"/>
            <w:gridSpan w:val="4"/>
            <w:tcBorders>
              <w:top w:val="single" w:sz="4" w:space="0" w:color="auto"/>
              <w:left w:val="single" w:sz="4" w:space="0" w:color="auto"/>
              <w:bottom w:val="single" w:sz="4" w:space="0" w:color="auto"/>
              <w:right w:val="single" w:sz="4" w:space="0" w:color="auto"/>
            </w:tcBorders>
            <w:hideMark/>
          </w:tcPr>
          <w:p w:rsidR="00B82E58" w:rsidRDefault="00B82E58">
            <w:pPr>
              <w:ind w:left="488" w:hanging="142"/>
              <w:rPr>
                <w:sz w:val="22"/>
                <w:szCs w:val="22"/>
              </w:rPr>
            </w:pPr>
            <w:r>
              <w:rPr>
                <w:b/>
                <w:sz w:val="22"/>
                <w:szCs w:val="22"/>
              </w:rPr>
              <w:t xml:space="preserve">SC % (95 % KI) </w:t>
            </w:r>
            <w:r>
              <w:rPr>
                <w:sz w:val="22"/>
                <w:szCs w:val="22"/>
                <w:vertAlign w:val="superscript"/>
              </w:rPr>
              <w:t>(b)</w:t>
            </w: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A (H1N1)</w:t>
            </w:r>
            <w:r>
              <w:rPr>
                <w:sz w:val="22"/>
                <w:szCs w:val="22"/>
                <w:vertAlign w:val="superscript"/>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90,3 (86,7; 93,2)</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65,7 (62,4; 68,9)</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A (H3N2)</w:t>
            </w:r>
            <w:r>
              <w:rPr>
                <w:b/>
                <w:sz w:val="22"/>
                <w:szCs w:val="22"/>
                <w:vertAlign w:val="superscript"/>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90,3 (86,7; 93,2)</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64,8 (61,5; 68,0)</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B (Victoria)</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98,8 (97,0; 99,7)</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84,8 (82,3; 87,2)</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B (</w:t>
            </w:r>
            <w:proofErr w:type="spellStart"/>
            <w:r>
              <w:rPr>
                <w:b/>
                <w:sz w:val="22"/>
                <w:szCs w:val="22"/>
              </w:rPr>
              <w:t>Yamagata</w:t>
            </w:r>
            <w:proofErr w:type="spellEnd"/>
            <w:r>
              <w:rPr>
                <w:b/>
                <w:sz w:val="22"/>
                <w:szCs w:val="22"/>
              </w:rPr>
              <w:t>)</w:t>
            </w:r>
            <w:r>
              <w:rPr>
                <w:sz w:val="22"/>
                <w:szCs w:val="22"/>
                <w:vertAlign w:val="superscript"/>
              </w:rPr>
              <w:t xml:space="preserve"> (a)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96,8 (94,3; 98,4)</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88,5 (86,2; 90,6)</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tcPr>
          <w:p w:rsidR="00B82E58" w:rsidRDefault="00B82E58">
            <w:pPr>
              <w:jc w:val="center"/>
              <w:rPr>
                <w:b/>
                <w:sz w:val="22"/>
                <w:szCs w:val="22"/>
              </w:rPr>
            </w:pPr>
          </w:p>
        </w:tc>
        <w:tc>
          <w:tcPr>
            <w:tcW w:w="4025" w:type="pct"/>
            <w:gridSpan w:val="4"/>
            <w:tcBorders>
              <w:top w:val="single" w:sz="4" w:space="0" w:color="auto"/>
              <w:left w:val="single" w:sz="4" w:space="0" w:color="auto"/>
              <w:bottom w:val="single" w:sz="4" w:space="0" w:color="auto"/>
              <w:right w:val="single" w:sz="4" w:space="0" w:color="auto"/>
            </w:tcBorders>
            <w:hideMark/>
          </w:tcPr>
          <w:p w:rsidR="00B82E58" w:rsidRDefault="00B82E58">
            <w:pPr>
              <w:ind w:firstLine="346"/>
              <w:rPr>
                <w:sz w:val="22"/>
                <w:szCs w:val="22"/>
              </w:rPr>
            </w:pPr>
            <w:r>
              <w:rPr>
                <w:b/>
                <w:sz w:val="22"/>
                <w:szCs w:val="22"/>
              </w:rPr>
              <w:t xml:space="preserve">GMTR (95 % KI) </w:t>
            </w:r>
            <w:r>
              <w:rPr>
                <w:sz w:val="22"/>
                <w:szCs w:val="22"/>
                <w:vertAlign w:val="superscript"/>
              </w:rPr>
              <w:t>(c)</w:t>
            </w: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A (H1N1)</w:t>
            </w:r>
            <w:r>
              <w:rPr>
                <w:sz w:val="22"/>
                <w:szCs w:val="22"/>
                <w:vertAlign w:val="superscript"/>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36,6 (30,8; 43,6)</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6,86 (6,24; 7,53)</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A (H3N2)</w:t>
            </w:r>
            <w:r>
              <w:rPr>
                <w:sz w:val="22"/>
                <w:szCs w:val="22"/>
                <w:vertAlign w:val="superscript"/>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42,6 (35,1; 51,7)</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7,49 (6,72; 8,35)</w:t>
            </w:r>
          </w:p>
        </w:tc>
        <w:tc>
          <w:tcPr>
            <w:tcW w:w="2167" w:type="pct"/>
            <w:gridSpan w:val="2"/>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B (Victoria)</w:t>
            </w:r>
            <w:r>
              <w:rPr>
                <w:sz w:val="22"/>
                <w:szCs w:val="22"/>
                <w:vertAlign w:val="superscript"/>
              </w:rPr>
              <w:t xml:space="preserve"> </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100 (88,9; 114)</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17,1 (15,5; 18,8)</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r w:rsidR="00B82E58" w:rsidTr="00B82E58">
        <w:tc>
          <w:tcPr>
            <w:tcW w:w="975" w:type="pct"/>
            <w:tcBorders>
              <w:top w:val="single" w:sz="4" w:space="0" w:color="auto"/>
              <w:left w:val="single" w:sz="4" w:space="0" w:color="auto"/>
              <w:bottom w:val="single" w:sz="4" w:space="0" w:color="auto"/>
              <w:right w:val="single" w:sz="4" w:space="0" w:color="auto"/>
            </w:tcBorders>
            <w:hideMark/>
          </w:tcPr>
          <w:p w:rsidR="00B82E58" w:rsidRDefault="00B82E58">
            <w:pPr>
              <w:rPr>
                <w:b/>
                <w:sz w:val="22"/>
                <w:szCs w:val="22"/>
              </w:rPr>
            </w:pPr>
            <w:r>
              <w:rPr>
                <w:b/>
                <w:sz w:val="22"/>
                <w:szCs w:val="22"/>
              </w:rPr>
              <w:t>B (</w:t>
            </w:r>
            <w:proofErr w:type="spellStart"/>
            <w:r>
              <w:rPr>
                <w:b/>
                <w:sz w:val="22"/>
                <w:szCs w:val="22"/>
              </w:rPr>
              <w:t>Yamagata</w:t>
            </w:r>
            <w:proofErr w:type="spellEnd"/>
            <w:r>
              <w:rPr>
                <w:b/>
                <w:sz w:val="22"/>
                <w:szCs w:val="22"/>
              </w:rPr>
              <w:t>)</w:t>
            </w:r>
            <w:r>
              <w:rPr>
                <w:sz w:val="22"/>
                <w:szCs w:val="22"/>
                <w:vertAlign w:val="superscript"/>
              </w:rPr>
              <w:t xml:space="preserve"> (a)</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rFonts w:ascii="Times" w:hAnsi="Times" w:cs="Times"/>
                <w:color w:val="000000"/>
              </w:rPr>
              <w:t>93,9 (79,5; 111)</w:t>
            </w:r>
          </w:p>
        </w:tc>
        <w:tc>
          <w:tcPr>
            <w:tcW w:w="929" w:type="pct"/>
            <w:tcBorders>
              <w:top w:val="single" w:sz="4" w:space="0" w:color="auto"/>
              <w:left w:val="single" w:sz="4" w:space="0" w:color="auto"/>
              <w:bottom w:val="single" w:sz="4" w:space="0" w:color="auto"/>
              <w:right w:val="single" w:sz="4" w:space="0" w:color="auto"/>
            </w:tcBorders>
            <w:hideMark/>
          </w:tcPr>
          <w:p w:rsidR="00B82E58" w:rsidRDefault="00B82E58">
            <w:pPr>
              <w:jc w:val="center"/>
              <w:rPr>
                <w:sz w:val="22"/>
                <w:szCs w:val="22"/>
              </w:rPr>
            </w:pPr>
            <w:r>
              <w:rPr>
                <w:sz w:val="22"/>
                <w:szCs w:val="22"/>
              </w:rPr>
              <w:t>25,3 (22,8; 28,2)</w:t>
            </w:r>
          </w:p>
        </w:tc>
        <w:tc>
          <w:tcPr>
            <w:tcW w:w="1083"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c>
          <w:tcPr>
            <w:tcW w:w="1084" w:type="pct"/>
            <w:tcBorders>
              <w:top w:val="single" w:sz="4" w:space="0" w:color="auto"/>
              <w:left w:val="single" w:sz="4" w:space="0" w:color="auto"/>
              <w:bottom w:val="single" w:sz="4" w:space="0" w:color="auto"/>
              <w:right w:val="single" w:sz="4" w:space="0" w:color="auto"/>
            </w:tcBorders>
          </w:tcPr>
          <w:p w:rsidR="00B82E58" w:rsidRDefault="00B82E58">
            <w:pPr>
              <w:jc w:val="center"/>
              <w:rPr>
                <w:sz w:val="22"/>
                <w:szCs w:val="22"/>
              </w:rPr>
            </w:pPr>
          </w:p>
        </w:tc>
      </w:tr>
    </w:tbl>
    <w:p w:rsidR="00B82E58" w:rsidRDefault="00B82E58" w:rsidP="00B82E58">
      <w:pPr>
        <w:pStyle w:val="wcpTablenote"/>
        <w:ind w:left="851"/>
        <w:rPr>
          <w:sz w:val="20"/>
          <w:lang w:val="da-DK"/>
        </w:rPr>
      </w:pPr>
      <w:r>
        <w:rPr>
          <w:sz w:val="20"/>
          <w:lang w:val="da-DK"/>
        </w:rPr>
        <w:t>N=antal af forsøgspersoner med tilgængelige data for det overvejede endepunkt</w:t>
      </w:r>
    </w:p>
    <w:p w:rsidR="00B82E58" w:rsidRDefault="00B82E58" w:rsidP="00B82E58">
      <w:pPr>
        <w:pStyle w:val="wcpTablenote"/>
        <w:ind w:left="851"/>
        <w:rPr>
          <w:sz w:val="20"/>
          <w:lang w:val="da-DK"/>
        </w:rPr>
      </w:pPr>
      <w:r>
        <w:rPr>
          <w:sz w:val="20"/>
          <w:lang w:val="da-DK"/>
        </w:rPr>
        <w:t xml:space="preserve">GMT: Geometrisk gennemsnitstiter; Geometrisk gennemsnitstiterforhold; KI: Konfidensinterval; </w:t>
      </w:r>
    </w:p>
    <w:p w:rsidR="00B82E58" w:rsidRDefault="00B82E58" w:rsidP="00B82E58">
      <w:pPr>
        <w:pStyle w:val="wcpTablenote"/>
        <w:numPr>
          <w:ilvl w:val="0"/>
          <w:numId w:val="25"/>
        </w:numPr>
        <w:spacing w:before="0" w:line="240" w:lineRule="auto"/>
        <w:ind w:left="709" w:hanging="425"/>
        <w:rPr>
          <w:sz w:val="20"/>
          <w:lang w:val="da-DK"/>
        </w:rPr>
      </w:pPr>
      <w:r>
        <w:rPr>
          <w:sz w:val="20"/>
          <w:lang w:val="da-DK"/>
        </w:rPr>
        <w:t xml:space="preserve">N=862 i alderen 3-8 år </w:t>
      </w:r>
    </w:p>
    <w:p w:rsidR="00B82E58" w:rsidRDefault="00B82E58" w:rsidP="00B82E58">
      <w:pPr>
        <w:pStyle w:val="wcpTablenote"/>
        <w:numPr>
          <w:ilvl w:val="0"/>
          <w:numId w:val="25"/>
        </w:numPr>
        <w:spacing w:before="0" w:line="240" w:lineRule="auto"/>
        <w:ind w:left="709" w:hanging="425"/>
        <w:rPr>
          <w:sz w:val="20"/>
          <w:lang w:val="da-DK"/>
        </w:rPr>
      </w:pPr>
      <w:r>
        <w:rPr>
          <w:sz w:val="20"/>
          <w:lang w:val="da-DK"/>
        </w:rPr>
        <w:t>SC: Serokonversion eller signifikant stigning for forsøgspersoner med en præ-vaccinationstiter &lt;10 (1/dil), del af forsøgspersoner med en post-vaccinationstiter ≥40 (1/dil) og for forsøgspersoner med en præ-vaccinationstiter ≥10 (1/dil), del af forsøgspersoner med en ≥fire-dobbelt stigning fra præ- til post-vaccinationstiter</w:t>
      </w:r>
    </w:p>
    <w:p w:rsidR="00B82E58" w:rsidRDefault="00B82E58" w:rsidP="00B82E58">
      <w:pPr>
        <w:pStyle w:val="wcpTablenote"/>
        <w:numPr>
          <w:ilvl w:val="0"/>
          <w:numId w:val="25"/>
        </w:numPr>
        <w:spacing w:before="0" w:line="240" w:lineRule="auto"/>
        <w:ind w:left="709" w:hanging="425"/>
        <w:rPr>
          <w:sz w:val="20"/>
          <w:lang w:val="da-DK"/>
        </w:rPr>
      </w:pPr>
      <w:r>
        <w:rPr>
          <w:sz w:val="20"/>
          <w:lang w:val="da-DK"/>
        </w:rPr>
        <w:t>GMTR: Geometrisk gennemsnit af individuelle titerforhold (post-/præ-vaccinationstitere)</w:t>
      </w:r>
    </w:p>
    <w:p w:rsidR="00B82E58" w:rsidRDefault="00B82E58" w:rsidP="00B82E58">
      <w:pPr>
        <w:pStyle w:val="wcpTablenote"/>
        <w:spacing w:before="0" w:line="240" w:lineRule="auto"/>
        <w:rPr>
          <w:sz w:val="20"/>
          <w:lang w:val="da-DK"/>
        </w:rPr>
      </w:pPr>
    </w:p>
    <w:p w:rsidR="00B82E58" w:rsidRDefault="00B82E58" w:rsidP="00B82E58">
      <w:pPr>
        <w:ind w:left="851"/>
        <w:rPr>
          <w:sz w:val="24"/>
          <w:szCs w:val="24"/>
        </w:rPr>
      </w:pPr>
      <w:r>
        <w:rPr>
          <w:sz w:val="24"/>
          <w:szCs w:val="24"/>
        </w:rPr>
        <w:t xml:space="preserve">Disse </w:t>
      </w:r>
      <w:proofErr w:type="spellStart"/>
      <w:r>
        <w:rPr>
          <w:sz w:val="24"/>
          <w:szCs w:val="24"/>
        </w:rPr>
        <w:t>immunogenicitetsdata</w:t>
      </w:r>
      <w:proofErr w:type="spellEnd"/>
      <w:r>
        <w:rPr>
          <w:sz w:val="24"/>
          <w:szCs w:val="24"/>
        </w:rPr>
        <w:t xml:space="preserve"> giver yderligere information ud over vaccinens effektivitets-data tilgængelige i denne population (se ”Virkning af </w:t>
      </w:r>
      <w:proofErr w:type="spellStart"/>
      <w:r>
        <w:rPr>
          <w:sz w:val="24"/>
          <w:szCs w:val="24"/>
        </w:rPr>
        <w:t>Vaxigriptetra</w:t>
      </w:r>
      <w:proofErr w:type="spellEnd"/>
      <w:r>
        <w:rPr>
          <w:sz w:val="24"/>
          <w:szCs w:val="24"/>
        </w:rPr>
        <w:t>”).</w:t>
      </w:r>
    </w:p>
    <w:p w:rsidR="009F76AA" w:rsidRDefault="009F76AA" w:rsidP="009F76AA">
      <w:pPr>
        <w:ind w:left="851"/>
        <w:rPr>
          <w:sz w:val="24"/>
          <w:szCs w:val="24"/>
        </w:rPr>
      </w:pPr>
    </w:p>
    <w:p w:rsidR="009F76AA" w:rsidRPr="007D3451" w:rsidRDefault="009F76AA" w:rsidP="009F76AA">
      <w:pPr>
        <w:tabs>
          <w:tab w:val="num" w:pos="851"/>
        </w:tabs>
        <w:ind w:left="851" w:hanging="851"/>
        <w:rPr>
          <w:b/>
          <w:sz w:val="24"/>
          <w:szCs w:val="24"/>
        </w:rPr>
      </w:pPr>
      <w:r w:rsidRPr="007D3451">
        <w:rPr>
          <w:b/>
          <w:sz w:val="24"/>
          <w:szCs w:val="24"/>
        </w:rPr>
        <w:t>5.2</w:t>
      </w:r>
      <w:r w:rsidRPr="007D3451">
        <w:rPr>
          <w:b/>
          <w:sz w:val="24"/>
          <w:szCs w:val="24"/>
        </w:rPr>
        <w:tab/>
      </w:r>
      <w:proofErr w:type="spellStart"/>
      <w:r w:rsidRPr="007D3451">
        <w:rPr>
          <w:b/>
          <w:sz w:val="24"/>
          <w:szCs w:val="24"/>
        </w:rPr>
        <w:t>Farmakokinetiske</w:t>
      </w:r>
      <w:proofErr w:type="spellEnd"/>
      <w:r w:rsidRPr="007D3451">
        <w:rPr>
          <w:b/>
          <w:sz w:val="24"/>
          <w:szCs w:val="24"/>
        </w:rPr>
        <w:t xml:space="preserve"> egenskaber</w:t>
      </w:r>
    </w:p>
    <w:p w:rsidR="009F76AA" w:rsidRPr="007D3451" w:rsidRDefault="009F76AA" w:rsidP="009F76AA">
      <w:pPr>
        <w:tabs>
          <w:tab w:val="left" w:pos="0"/>
        </w:tabs>
        <w:ind w:left="851" w:hanging="851"/>
        <w:jc w:val="both"/>
        <w:rPr>
          <w:spacing w:val="-3"/>
          <w:sz w:val="24"/>
          <w:szCs w:val="24"/>
        </w:rPr>
      </w:pPr>
      <w:r w:rsidRPr="007D3451">
        <w:rPr>
          <w:spacing w:val="-3"/>
          <w:sz w:val="24"/>
          <w:szCs w:val="24"/>
        </w:rPr>
        <w:tab/>
        <w:t>Ikke relevant.</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5.3</w:t>
      </w:r>
      <w:r w:rsidRPr="007D3451">
        <w:rPr>
          <w:b/>
          <w:sz w:val="24"/>
          <w:szCs w:val="24"/>
        </w:rPr>
        <w:tab/>
      </w:r>
      <w:r w:rsidR="00BF0A23">
        <w:rPr>
          <w:b/>
          <w:sz w:val="24"/>
          <w:szCs w:val="24"/>
        </w:rPr>
        <w:t>Non-</w:t>
      </w:r>
      <w:r w:rsidRPr="007D3451">
        <w:rPr>
          <w:b/>
          <w:sz w:val="24"/>
          <w:szCs w:val="24"/>
        </w:rPr>
        <w:t>kliniske sikkerhedsdata</w:t>
      </w:r>
    </w:p>
    <w:p w:rsidR="009F76AA" w:rsidRPr="007D3451" w:rsidRDefault="009F76AA" w:rsidP="009F76AA">
      <w:pPr>
        <w:tabs>
          <w:tab w:val="left" w:pos="0"/>
          <w:tab w:val="left" w:pos="851"/>
          <w:tab w:val="left" w:pos="5963"/>
        </w:tabs>
        <w:ind w:left="851" w:hanging="851"/>
        <w:rPr>
          <w:sz w:val="24"/>
          <w:szCs w:val="24"/>
        </w:rPr>
      </w:pPr>
      <w:r w:rsidRPr="007D3451">
        <w:rPr>
          <w:sz w:val="24"/>
          <w:szCs w:val="24"/>
        </w:rPr>
        <w:tab/>
      </w:r>
      <w:r>
        <w:rPr>
          <w:sz w:val="24"/>
          <w:szCs w:val="24"/>
        </w:rPr>
        <w:t>Non-kliniske data afslørede ingen særlig risiko for mennesker baseret på traditionelle studier med gentagne doser og lokal toksicitet, reproduktiv og udviklingsmæssig toksicitet og farmakologiske sikkerhedsstudier.</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sz w:val="24"/>
          <w:szCs w:val="24"/>
        </w:rPr>
      </w:pPr>
    </w:p>
    <w:p w:rsidR="009F76AA" w:rsidRPr="007D3451" w:rsidRDefault="009F76AA" w:rsidP="00D673D8">
      <w:pPr>
        <w:keepNext/>
        <w:tabs>
          <w:tab w:val="left" w:pos="851"/>
        </w:tabs>
        <w:ind w:left="851" w:hanging="851"/>
        <w:rPr>
          <w:b/>
          <w:sz w:val="24"/>
          <w:szCs w:val="24"/>
        </w:rPr>
      </w:pPr>
      <w:r w:rsidRPr="007D3451">
        <w:rPr>
          <w:b/>
          <w:sz w:val="24"/>
          <w:szCs w:val="24"/>
        </w:rPr>
        <w:t>6.</w:t>
      </w:r>
      <w:r w:rsidRPr="007D3451">
        <w:rPr>
          <w:b/>
          <w:sz w:val="24"/>
          <w:szCs w:val="24"/>
        </w:rPr>
        <w:tab/>
        <w:t>FARMACEUTISKE OPLYSNINGER</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6.1</w:t>
      </w:r>
      <w:r w:rsidRPr="007D3451">
        <w:rPr>
          <w:b/>
          <w:sz w:val="24"/>
          <w:szCs w:val="24"/>
        </w:rPr>
        <w:tab/>
        <w:t>Hjælpestoffer</w:t>
      </w:r>
    </w:p>
    <w:p w:rsidR="009F76AA" w:rsidRPr="007D3451" w:rsidRDefault="009F76AA" w:rsidP="009F76AA">
      <w:pPr>
        <w:ind w:left="851"/>
        <w:rPr>
          <w:sz w:val="24"/>
          <w:szCs w:val="24"/>
        </w:rPr>
      </w:pPr>
      <w:r w:rsidRPr="007D3451">
        <w:rPr>
          <w:sz w:val="24"/>
          <w:szCs w:val="24"/>
        </w:rPr>
        <w:t>Bufferopløsning indeholdende:</w:t>
      </w:r>
    </w:p>
    <w:p w:rsidR="009F76AA" w:rsidRPr="007D3451" w:rsidRDefault="009F76AA" w:rsidP="009F76AA">
      <w:pPr>
        <w:numPr>
          <w:ilvl w:val="0"/>
          <w:numId w:val="16"/>
        </w:numPr>
        <w:tabs>
          <w:tab w:val="clear" w:pos="1522"/>
        </w:tabs>
        <w:suppressAutoHyphens/>
        <w:ind w:left="1276" w:hanging="425"/>
        <w:rPr>
          <w:sz w:val="24"/>
          <w:szCs w:val="24"/>
        </w:rPr>
      </w:pPr>
      <w:proofErr w:type="spellStart"/>
      <w:r w:rsidRPr="007D3451">
        <w:rPr>
          <w:sz w:val="24"/>
          <w:szCs w:val="24"/>
        </w:rPr>
        <w:t>Natriumchlorid</w:t>
      </w:r>
      <w:proofErr w:type="spellEnd"/>
    </w:p>
    <w:p w:rsidR="009F76AA" w:rsidRPr="007D3451" w:rsidRDefault="009F76AA" w:rsidP="009F76AA">
      <w:pPr>
        <w:numPr>
          <w:ilvl w:val="0"/>
          <w:numId w:val="16"/>
        </w:numPr>
        <w:tabs>
          <w:tab w:val="clear" w:pos="1522"/>
        </w:tabs>
        <w:suppressAutoHyphens/>
        <w:ind w:left="1276" w:hanging="425"/>
        <w:rPr>
          <w:sz w:val="24"/>
          <w:szCs w:val="24"/>
        </w:rPr>
      </w:pPr>
      <w:proofErr w:type="spellStart"/>
      <w:r w:rsidRPr="007D3451">
        <w:rPr>
          <w:sz w:val="24"/>
          <w:szCs w:val="24"/>
        </w:rPr>
        <w:t>Kaliumchlorid</w:t>
      </w:r>
      <w:proofErr w:type="spellEnd"/>
    </w:p>
    <w:p w:rsidR="009F76AA" w:rsidRPr="007D3451" w:rsidRDefault="009F76AA" w:rsidP="009F76AA">
      <w:pPr>
        <w:numPr>
          <w:ilvl w:val="0"/>
          <w:numId w:val="16"/>
        </w:numPr>
        <w:tabs>
          <w:tab w:val="clear" w:pos="1522"/>
        </w:tabs>
        <w:suppressAutoHyphens/>
        <w:ind w:left="1276" w:hanging="425"/>
        <w:rPr>
          <w:sz w:val="24"/>
          <w:szCs w:val="24"/>
        </w:rPr>
      </w:pPr>
      <w:proofErr w:type="spellStart"/>
      <w:r w:rsidRPr="007D3451">
        <w:rPr>
          <w:sz w:val="24"/>
          <w:szCs w:val="24"/>
        </w:rPr>
        <w:t>Dinatriumphosphatdihydrat</w:t>
      </w:r>
      <w:proofErr w:type="spellEnd"/>
    </w:p>
    <w:p w:rsidR="009F76AA" w:rsidRPr="007D3451" w:rsidRDefault="009F76AA" w:rsidP="009F76AA">
      <w:pPr>
        <w:numPr>
          <w:ilvl w:val="0"/>
          <w:numId w:val="16"/>
        </w:numPr>
        <w:tabs>
          <w:tab w:val="clear" w:pos="1522"/>
        </w:tabs>
        <w:suppressAutoHyphens/>
        <w:ind w:left="1276" w:hanging="425"/>
        <w:rPr>
          <w:sz w:val="24"/>
          <w:szCs w:val="24"/>
        </w:rPr>
      </w:pPr>
      <w:proofErr w:type="spellStart"/>
      <w:r w:rsidRPr="007D3451">
        <w:rPr>
          <w:sz w:val="24"/>
          <w:szCs w:val="24"/>
        </w:rPr>
        <w:t>Kaliumdihydrogenphosphat</w:t>
      </w:r>
      <w:proofErr w:type="spellEnd"/>
    </w:p>
    <w:p w:rsidR="009F76AA" w:rsidRPr="007D3451" w:rsidRDefault="009F76AA" w:rsidP="009F76AA">
      <w:pPr>
        <w:numPr>
          <w:ilvl w:val="0"/>
          <w:numId w:val="16"/>
        </w:numPr>
        <w:tabs>
          <w:tab w:val="clear" w:pos="1522"/>
        </w:tabs>
        <w:suppressAutoHyphens/>
        <w:ind w:left="1276" w:hanging="425"/>
        <w:rPr>
          <w:sz w:val="24"/>
          <w:szCs w:val="24"/>
        </w:rPr>
      </w:pPr>
      <w:r w:rsidRPr="007D3451">
        <w:rPr>
          <w:sz w:val="24"/>
          <w:szCs w:val="24"/>
        </w:rPr>
        <w:t>Vand til injektionsvæsker.</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6.2</w:t>
      </w:r>
      <w:r w:rsidRPr="007D3451">
        <w:rPr>
          <w:b/>
          <w:sz w:val="24"/>
          <w:szCs w:val="24"/>
        </w:rPr>
        <w:tab/>
        <w:t>Uforligeligheder</w:t>
      </w:r>
    </w:p>
    <w:p w:rsidR="009F76AA" w:rsidRPr="007D3451" w:rsidRDefault="009F76AA" w:rsidP="009F76AA">
      <w:pPr>
        <w:ind w:left="851"/>
        <w:rPr>
          <w:sz w:val="24"/>
          <w:szCs w:val="24"/>
        </w:rPr>
      </w:pPr>
      <w:r w:rsidRPr="007D3451">
        <w:rPr>
          <w:sz w:val="24"/>
          <w:szCs w:val="24"/>
        </w:rPr>
        <w:t>Da der ikke foreligger studier af eventuelle uforligeligheder, må dette lægemiddel ikke blandes med andre lægemidler.</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6.3</w:t>
      </w:r>
      <w:r w:rsidRPr="007D3451">
        <w:rPr>
          <w:b/>
          <w:sz w:val="24"/>
          <w:szCs w:val="24"/>
        </w:rPr>
        <w:tab/>
        <w:t>Opbevaringstid</w:t>
      </w:r>
    </w:p>
    <w:p w:rsidR="009F76AA" w:rsidRPr="007D3451" w:rsidRDefault="009F76AA" w:rsidP="009F76AA">
      <w:pPr>
        <w:tabs>
          <w:tab w:val="left" w:pos="0"/>
        </w:tabs>
        <w:ind w:left="851" w:hanging="851"/>
        <w:jc w:val="both"/>
        <w:rPr>
          <w:spacing w:val="-3"/>
          <w:sz w:val="24"/>
          <w:szCs w:val="24"/>
        </w:rPr>
      </w:pPr>
      <w:r w:rsidRPr="007D3451">
        <w:rPr>
          <w:sz w:val="24"/>
          <w:szCs w:val="24"/>
        </w:rPr>
        <w:tab/>
      </w:r>
      <w:r w:rsidRPr="007D3451">
        <w:rPr>
          <w:spacing w:val="-3"/>
          <w:sz w:val="24"/>
          <w:szCs w:val="24"/>
        </w:rPr>
        <w:t>1 år.</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6.4</w:t>
      </w:r>
      <w:r w:rsidRPr="007D3451">
        <w:rPr>
          <w:b/>
          <w:sz w:val="24"/>
          <w:szCs w:val="24"/>
        </w:rPr>
        <w:tab/>
        <w:t>Særlige opbevaringsforhold</w:t>
      </w:r>
    </w:p>
    <w:p w:rsidR="009F76AA" w:rsidRPr="007D3451" w:rsidRDefault="009F76AA" w:rsidP="009F76AA">
      <w:pPr>
        <w:ind w:left="851"/>
        <w:rPr>
          <w:sz w:val="24"/>
          <w:szCs w:val="24"/>
        </w:rPr>
      </w:pPr>
      <w:r w:rsidRPr="007D3451">
        <w:rPr>
          <w:sz w:val="24"/>
          <w:szCs w:val="24"/>
        </w:rPr>
        <w:t>Opbevares i køleskab (2</w:t>
      </w:r>
      <w:r>
        <w:rPr>
          <w:sz w:val="24"/>
          <w:szCs w:val="24"/>
        </w:rPr>
        <w:t>°</w:t>
      </w:r>
      <w:r w:rsidRPr="007D3451">
        <w:rPr>
          <w:sz w:val="24"/>
          <w:szCs w:val="24"/>
        </w:rPr>
        <w:t>C - 8</w:t>
      </w:r>
      <w:r>
        <w:rPr>
          <w:sz w:val="24"/>
          <w:szCs w:val="24"/>
        </w:rPr>
        <w:t>°</w:t>
      </w:r>
      <w:r w:rsidRPr="007D3451">
        <w:rPr>
          <w:sz w:val="24"/>
          <w:szCs w:val="24"/>
        </w:rPr>
        <w:t>C). Må ikke nedfryses. Opbevar injektionssprøjten i den originale yderemballage for at beskytte mod lys.</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6.5</w:t>
      </w:r>
      <w:r w:rsidRPr="007D3451">
        <w:rPr>
          <w:b/>
          <w:sz w:val="24"/>
          <w:szCs w:val="24"/>
        </w:rPr>
        <w:tab/>
        <w:t>Emballagetype og pakningsstørrelser</w:t>
      </w:r>
    </w:p>
    <w:p w:rsidR="00500AE7" w:rsidRPr="007D3451" w:rsidRDefault="00500AE7" w:rsidP="00500AE7">
      <w:pPr>
        <w:ind w:left="851"/>
        <w:rPr>
          <w:sz w:val="24"/>
          <w:szCs w:val="24"/>
        </w:rPr>
      </w:pPr>
      <w:r w:rsidRPr="007D3451">
        <w:rPr>
          <w:sz w:val="24"/>
          <w:szCs w:val="24"/>
        </w:rPr>
        <w:t xml:space="preserve">0,5 ml suspension i fyldt injektionssprøjte (type I-glas) med påsat nål, med stempelstopper (elastomer </w:t>
      </w:r>
      <w:proofErr w:type="spellStart"/>
      <w:r w:rsidRPr="007D3451">
        <w:rPr>
          <w:sz w:val="24"/>
          <w:szCs w:val="24"/>
        </w:rPr>
        <w:t>chlorobutyl</w:t>
      </w:r>
      <w:proofErr w:type="spellEnd"/>
      <w:r w:rsidRPr="007D3451">
        <w:rPr>
          <w:sz w:val="24"/>
          <w:szCs w:val="24"/>
        </w:rPr>
        <w:t xml:space="preserve"> eller </w:t>
      </w:r>
      <w:proofErr w:type="spellStart"/>
      <w:r w:rsidRPr="007D3451">
        <w:rPr>
          <w:sz w:val="24"/>
          <w:szCs w:val="24"/>
        </w:rPr>
        <w:t>bromobutyl</w:t>
      </w:r>
      <w:proofErr w:type="spellEnd"/>
      <w:r w:rsidRPr="007D3451">
        <w:rPr>
          <w:sz w:val="24"/>
          <w:szCs w:val="24"/>
        </w:rPr>
        <w:t>).</w:t>
      </w:r>
    </w:p>
    <w:p w:rsidR="00500AE7" w:rsidRPr="007D3451" w:rsidRDefault="00500AE7" w:rsidP="00500AE7">
      <w:pPr>
        <w:ind w:left="851"/>
        <w:rPr>
          <w:sz w:val="24"/>
          <w:szCs w:val="24"/>
        </w:rPr>
      </w:pPr>
      <w:r w:rsidRPr="007D3451">
        <w:rPr>
          <w:sz w:val="24"/>
          <w:szCs w:val="24"/>
        </w:rPr>
        <w:t xml:space="preserve">Pakningsstørrelser: 1, 10 </w:t>
      </w:r>
      <w:r>
        <w:rPr>
          <w:sz w:val="24"/>
          <w:szCs w:val="24"/>
        </w:rPr>
        <w:t>eller</w:t>
      </w:r>
      <w:r w:rsidRPr="007D3451">
        <w:rPr>
          <w:sz w:val="24"/>
          <w:szCs w:val="24"/>
        </w:rPr>
        <w:t xml:space="preserve"> 20 stk.</w:t>
      </w:r>
    </w:p>
    <w:p w:rsidR="00500AE7" w:rsidRPr="007D3451" w:rsidRDefault="00500AE7" w:rsidP="00500AE7">
      <w:pPr>
        <w:ind w:left="851" w:hanging="851"/>
        <w:rPr>
          <w:sz w:val="24"/>
          <w:szCs w:val="24"/>
        </w:rPr>
      </w:pPr>
    </w:p>
    <w:p w:rsidR="00500AE7" w:rsidRPr="007D3451" w:rsidRDefault="00500AE7" w:rsidP="00500AE7">
      <w:pPr>
        <w:ind w:left="851"/>
        <w:rPr>
          <w:sz w:val="24"/>
          <w:szCs w:val="24"/>
        </w:rPr>
      </w:pPr>
      <w:r w:rsidRPr="007D3451">
        <w:rPr>
          <w:sz w:val="24"/>
          <w:szCs w:val="24"/>
        </w:rPr>
        <w:t xml:space="preserve">0,5 ml suspension i fyldt injektionssprøjte (type I glas) med stempelstopper (elastomer </w:t>
      </w:r>
      <w:proofErr w:type="spellStart"/>
      <w:r w:rsidRPr="007D3451">
        <w:rPr>
          <w:sz w:val="24"/>
          <w:szCs w:val="24"/>
        </w:rPr>
        <w:t>bromobutyl</w:t>
      </w:r>
      <w:proofErr w:type="spellEnd"/>
      <w:r w:rsidRPr="007D3451">
        <w:rPr>
          <w:sz w:val="24"/>
          <w:szCs w:val="24"/>
        </w:rPr>
        <w:t>)</w:t>
      </w:r>
      <w:r>
        <w:rPr>
          <w:sz w:val="24"/>
          <w:szCs w:val="24"/>
        </w:rPr>
        <w:t xml:space="preserve"> og en spidshætte</w:t>
      </w:r>
      <w:r w:rsidRPr="007D3451">
        <w:rPr>
          <w:sz w:val="24"/>
          <w:szCs w:val="24"/>
        </w:rPr>
        <w:t>.</w:t>
      </w:r>
    </w:p>
    <w:p w:rsidR="00500AE7" w:rsidRPr="006F3373" w:rsidRDefault="00500AE7" w:rsidP="00500AE7">
      <w:pPr>
        <w:pStyle w:val="Listeafsnit"/>
        <w:numPr>
          <w:ilvl w:val="0"/>
          <w:numId w:val="33"/>
        </w:numPr>
        <w:shd w:val="clear" w:color="auto" w:fill="FFFFFF"/>
        <w:ind w:left="1276" w:hanging="142"/>
        <w:rPr>
          <w:szCs w:val="24"/>
        </w:rPr>
      </w:pPr>
      <w:r w:rsidRPr="006F3373">
        <w:rPr>
          <w:szCs w:val="24"/>
        </w:rPr>
        <w:t>Pakning med 1</w:t>
      </w:r>
      <w:r>
        <w:rPr>
          <w:szCs w:val="24"/>
        </w:rPr>
        <w:t>, 10</w:t>
      </w:r>
      <w:r w:rsidRPr="006F3373">
        <w:rPr>
          <w:szCs w:val="24"/>
        </w:rPr>
        <w:t xml:space="preserve"> eller </w:t>
      </w:r>
      <w:r>
        <w:rPr>
          <w:szCs w:val="24"/>
        </w:rPr>
        <w:t>2</w:t>
      </w:r>
      <w:r w:rsidRPr="006F3373">
        <w:rPr>
          <w:szCs w:val="24"/>
        </w:rPr>
        <w:t xml:space="preserve">0 fyldte injektionssprøjte(r) uden </w:t>
      </w:r>
      <w:r>
        <w:rPr>
          <w:szCs w:val="24"/>
        </w:rPr>
        <w:t>nål</w:t>
      </w:r>
      <w:r w:rsidRPr="006F3373">
        <w:rPr>
          <w:szCs w:val="24"/>
        </w:rPr>
        <w:t>(</w:t>
      </w:r>
      <w:r>
        <w:rPr>
          <w:szCs w:val="24"/>
        </w:rPr>
        <w:t>e</w:t>
      </w:r>
      <w:r w:rsidRPr="006F3373">
        <w:rPr>
          <w:szCs w:val="24"/>
        </w:rPr>
        <w:t>r).</w:t>
      </w:r>
    </w:p>
    <w:p w:rsidR="00500AE7" w:rsidRDefault="00500AE7" w:rsidP="00500AE7">
      <w:pPr>
        <w:pStyle w:val="Listeafsnit"/>
        <w:numPr>
          <w:ilvl w:val="0"/>
          <w:numId w:val="33"/>
        </w:numPr>
        <w:shd w:val="clear" w:color="auto" w:fill="FFFFFF"/>
        <w:ind w:left="1276" w:hanging="142"/>
        <w:rPr>
          <w:szCs w:val="24"/>
        </w:rPr>
      </w:pPr>
      <w:r w:rsidRPr="006F3373">
        <w:rPr>
          <w:szCs w:val="24"/>
        </w:rPr>
        <w:t>Pakning med 1 eller 10 fyldte injektionssprøjte(r) med separate(e) kanyle(r) (rustfrit stål) med sikkerhedskappe (</w:t>
      </w:r>
      <w:proofErr w:type="spellStart"/>
      <w:r w:rsidRPr="006F3373">
        <w:rPr>
          <w:szCs w:val="24"/>
        </w:rPr>
        <w:t>polycarbonat</w:t>
      </w:r>
      <w:proofErr w:type="spellEnd"/>
      <w:r w:rsidRPr="006F3373">
        <w:rPr>
          <w:szCs w:val="24"/>
        </w:rPr>
        <w:t>).</w:t>
      </w:r>
      <w:r w:rsidRPr="00ED694B">
        <w:rPr>
          <w:szCs w:val="24"/>
        </w:rPr>
        <w:t xml:space="preserve"> </w:t>
      </w:r>
    </w:p>
    <w:p w:rsidR="009F76AA" w:rsidRPr="00500AE7" w:rsidRDefault="009F76AA" w:rsidP="00500AE7">
      <w:pPr>
        <w:pStyle w:val="Listeafsnit"/>
        <w:shd w:val="clear" w:color="auto" w:fill="FFFFFF"/>
        <w:ind w:left="1276"/>
        <w:rPr>
          <w:szCs w:val="24"/>
        </w:rPr>
      </w:pPr>
    </w:p>
    <w:p w:rsidR="009F76AA" w:rsidRPr="007D3451" w:rsidRDefault="009F76AA" w:rsidP="009F76AA">
      <w:pPr>
        <w:ind w:left="851"/>
        <w:rPr>
          <w:sz w:val="24"/>
          <w:szCs w:val="24"/>
        </w:rPr>
      </w:pPr>
      <w:r w:rsidRPr="007D3451">
        <w:rPr>
          <w:sz w:val="24"/>
          <w:szCs w:val="24"/>
        </w:rPr>
        <w:t>Ikke alle pakningsstørrelser er nødvendigvis markedsført.</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6.6</w:t>
      </w:r>
      <w:r w:rsidRPr="007D3451">
        <w:rPr>
          <w:b/>
          <w:sz w:val="24"/>
          <w:szCs w:val="24"/>
        </w:rPr>
        <w:tab/>
        <w:t xml:space="preserve">Regler for </w:t>
      </w:r>
      <w:r w:rsidR="00BF0A23">
        <w:rPr>
          <w:b/>
          <w:sz w:val="24"/>
          <w:szCs w:val="24"/>
        </w:rPr>
        <w:t>bortskaffelse</w:t>
      </w:r>
      <w:r w:rsidRPr="007D3451">
        <w:rPr>
          <w:b/>
          <w:sz w:val="24"/>
          <w:szCs w:val="24"/>
        </w:rPr>
        <w:t xml:space="preserve"> og anden håndtering</w:t>
      </w:r>
    </w:p>
    <w:p w:rsidR="009F76AA" w:rsidRPr="007D3451" w:rsidRDefault="009F76AA" w:rsidP="009F76AA">
      <w:pPr>
        <w:ind w:left="851"/>
        <w:rPr>
          <w:sz w:val="24"/>
          <w:szCs w:val="24"/>
        </w:rPr>
      </w:pPr>
      <w:r w:rsidRPr="007D3451">
        <w:rPr>
          <w:sz w:val="24"/>
          <w:szCs w:val="24"/>
        </w:rPr>
        <w:t>Vaccinen bør have stuetemperatur inden brug.</w:t>
      </w:r>
    </w:p>
    <w:p w:rsidR="009F76AA" w:rsidRPr="007D3451" w:rsidRDefault="009F76AA" w:rsidP="009F76AA">
      <w:pPr>
        <w:ind w:left="851" w:hanging="851"/>
        <w:rPr>
          <w:sz w:val="24"/>
          <w:szCs w:val="24"/>
        </w:rPr>
      </w:pPr>
    </w:p>
    <w:p w:rsidR="009F76AA" w:rsidRPr="007D3451" w:rsidRDefault="009F76AA" w:rsidP="009F76AA">
      <w:pPr>
        <w:ind w:left="851"/>
        <w:rPr>
          <w:sz w:val="24"/>
          <w:szCs w:val="24"/>
        </w:rPr>
      </w:pPr>
      <w:r w:rsidRPr="007D3451">
        <w:rPr>
          <w:sz w:val="24"/>
          <w:szCs w:val="24"/>
        </w:rPr>
        <w:t xml:space="preserve">Omrystes før brug. </w:t>
      </w:r>
    </w:p>
    <w:p w:rsidR="009F76AA" w:rsidRPr="007D3451" w:rsidRDefault="009F76AA" w:rsidP="009F76AA">
      <w:pPr>
        <w:ind w:left="851"/>
        <w:rPr>
          <w:sz w:val="24"/>
          <w:szCs w:val="24"/>
        </w:rPr>
      </w:pPr>
    </w:p>
    <w:p w:rsidR="00EC2CE3" w:rsidRPr="00E9380D" w:rsidRDefault="00EC2CE3" w:rsidP="00EC2CE3">
      <w:pPr>
        <w:ind w:left="851"/>
        <w:rPr>
          <w:b/>
          <w:bCs/>
          <w:sz w:val="24"/>
          <w:szCs w:val="24"/>
        </w:rPr>
      </w:pPr>
      <w:r w:rsidRPr="00E9380D">
        <w:rPr>
          <w:b/>
          <w:bCs/>
          <w:sz w:val="24"/>
          <w:szCs w:val="24"/>
        </w:rPr>
        <w:t>Forberedelse til administration</w:t>
      </w:r>
    </w:p>
    <w:p w:rsidR="00EC2CE3" w:rsidRPr="00E9380D" w:rsidRDefault="00EC2CE3" w:rsidP="00EC2CE3">
      <w:pPr>
        <w:ind w:left="851"/>
        <w:rPr>
          <w:sz w:val="24"/>
          <w:szCs w:val="24"/>
        </w:rPr>
      </w:pPr>
    </w:p>
    <w:p w:rsidR="00EC2CE3" w:rsidRPr="00E9380D" w:rsidRDefault="00EC2CE3" w:rsidP="00EC2CE3">
      <w:pPr>
        <w:ind w:left="851"/>
        <w:rPr>
          <w:sz w:val="24"/>
          <w:szCs w:val="24"/>
        </w:rPr>
      </w:pPr>
      <w:r w:rsidRPr="00E9380D">
        <w:rPr>
          <w:sz w:val="24"/>
          <w:szCs w:val="24"/>
        </w:rPr>
        <w:t>Injektionssprøjten med injektionsvæsken</w:t>
      </w:r>
      <w:r>
        <w:rPr>
          <w:sz w:val="24"/>
          <w:szCs w:val="24"/>
        </w:rPr>
        <w:t>, suspension</w:t>
      </w:r>
      <w:r w:rsidRPr="00E9380D">
        <w:rPr>
          <w:sz w:val="24"/>
          <w:szCs w:val="24"/>
        </w:rPr>
        <w:t xml:space="preserve"> skal inspiceres visuelt før administration. I tilfælde af fremmede partikler, lækage, for tidlig aktivering af stemplet eller defekt spidsforsegling kasseres den fyldte injektionssprøjte.</w:t>
      </w:r>
    </w:p>
    <w:p w:rsidR="00EC2CE3" w:rsidRPr="00E9380D" w:rsidRDefault="00EC2CE3" w:rsidP="00EC2CE3">
      <w:pPr>
        <w:ind w:left="851"/>
        <w:rPr>
          <w:sz w:val="24"/>
          <w:szCs w:val="24"/>
        </w:rPr>
      </w:pPr>
      <w:r w:rsidRPr="00E9380D">
        <w:rPr>
          <w:sz w:val="24"/>
          <w:szCs w:val="24"/>
        </w:rPr>
        <w:t>Injektionssprøjten er kun beregnet til engangsbrug og må ikke genbruges.</w:t>
      </w:r>
    </w:p>
    <w:p w:rsidR="00EC2CE3" w:rsidRPr="00E9380D" w:rsidRDefault="00EC2CE3" w:rsidP="00EC2CE3">
      <w:pPr>
        <w:ind w:left="851"/>
        <w:rPr>
          <w:sz w:val="24"/>
          <w:szCs w:val="24"/>
        </w:rPr>
      </w:pPr>
    </w:p>
    <w:p w:rsidR="00EC2CE3" w:rsidRDefault="00EC2CE3" w:rsidP="00EC2CE3">
      <w:pPr>
        <w:ind w:left="851"/>
        <w:rPr>
          <w:sz w:val="24"/>
          <w:szCs w:val="24"/>
        </w:rPr>
        <w:sectPr w:rsidR="00EC2CE3" w:rsidSect="000259B9">
          <w:footerReference w:type="default" r:id="rId9"/>
          <w:pgSz w:w="11906" w:h="16838" w:code="9"/>
          <w:pgMar w:top="851" w:right="1134" w:bottom="1701" w:left="1134" w:header="709" w:footer="709" w:gutter="0"/>
          <w:cols w:space="708"/>
          <w:docGrid w:linePitch="360"/>
        </w:sectPr>
      </w:pPr>
    </w:p>
    <w:p w:rsidR="00EC2CE3" w:rsidRPr="00E9380D" w:rsidRDefault="00EC2CE3" w:rsidP="00EC2CE3">
      <w:pPr>
        <w:ind w:left="851"/>
        <w:rPr>
          <w:sz w:val="24"/>
          <w:szCs w:val="24"/>
        </w:rPr>
      </w:pPr>
      <w:r w:rsidRPr="00E9380D">
        <w:rPr>
          <w:sz w:val="24"/>
          <w:szCs w:val="24"/>
        </w:rPr>
        <w:t>Instruktioner til brug af Luer Lock fyldt injektionssprøjte:</w:t>
      </w:r>
    </w:p>
    <w:p w:rsidR="00EC2CE3" w:rsidRPr="00E9380D" w:rsidRDefault="00EC2CE3" w:rsidP="00EC2CE3">
      <w:pPr>
        <w:ind w:left="851"/>
        <w:rPr>
          <w:sz w:val="24"/>
          <w:szCs w:val="24"/>
        </w:rPr>
      </w:pPr>
    </w:p>
    <w:p w:rsidR="00EC2CE3" w:rsidRPr="00E9380D" w:rsidRDefault="00EC2CE3" w:rsidP="00EC2CE3">
      <w:pPr>
        <w:ind w:left="851"/>
        <w:rPr>
          <w:b/>
          <w:bCs/>
          <w:sz w:val="24"/>
          <w:szCs w:val="24"/>
        </w:rPr>
      </w:pPr>
      <w:r w:rsidRPr="00E9380D">
        <w:rPr>
          <w:b/>
          <w:bCs/>
          <w:sz w:val="24"/>
          <w:szCs w:val="24"/>
        </w:rPr>
        <w:t>Billede A: Luer Lock-sprøjte med stiv spidshætte</w:t>
      </w:r>
    </w:p>
    <w:p w:rsidR="00EC2CE3" w:rsidRPr="00E9380D" w:rsidRDefault="00EC2CE3" w:rsidP="00EC2CE3">
      <w:pPr>
        <w:ind w:left="851"/>
        <w:rPr>
          <w:sz w:val="24"/>
          <w:szCs w:val="24"/>
        </w:rPr>
      </w:pPr>
    </w:p>
    <w:p w:rsidR="00EC2CE3" w:rsidRPr="00E9380D" w:rsidRDefault="00EC2CE3" w:rsidP="00EC2CE3">
      <w:pPr>
        <w:ind w:left="851"/>
        <w:rPr>
          <w:sz w:val="24"/>
          <w:szCs w:val="24"/>
        </w:rPr>
      </w:pPr>
      <w:r w:rsidRPr="00E9380D">
        <w:rPr>
          <w:noProof/>
          <w:sz w:val="24"/>
          <w:szCs w:val="24"/>
        </w:rPr>
        <w:drawing>
          <wp:inline distT="0" distB="0" distL="0" distR="0" wp14:anchorId="6181155C" wp14:editId="301D4CBB">
            <wp:extent cx="3449691" cy="20669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65193" cy="2076213"/>
                    </a:xfrm>
                    <a:prstGeom prst="rect">
                      <a:avLst/>
                    </a:prstGeom>
                  </pic:spPr>
                </pic:pic>
              </a:graphicData>
            </a:graphic>
          </wp:inline>
        </w:drawing>
      </w:r>
    </w:p>
    <w:p w:rsidR="00EC2CE3" w:rsidRPr="00E9380D" w:rsidRDefault="00EC2CE3" w:rsidP="00EC2CE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380"/>
      </w:tblGrid>
      <w:tr w:rsidR="00EC2CE3" w:rsidRPr="00E9380D" w:rsidTr="00E84F11">
        <w:trPr>
          <w:trHeight w:val="2841"/>
        </w:trPr>
        <w:tc>
          <w:tcPr>
            <w:tcW w:w="3402" w:type="dxa"/>
            <w:tcBorders>
              <w:top w:val="single" w:sz="4" w:space="0" w:color="auto"/>
              <w:left w:val="single" w:sz="4" w:space="0" w:color="auto"/>
              <w:bottom w:val="single" w:sz="4" w:space="0" w:color="auto"/>
              <w:right w:val="single" w:sz="4" w:space="0" w:color="auto"/>
            </w:tcBorders>
          </w:tcPr>
          <w:p w:rsidR="00EC2CE3" w:rsidRPr="00E9380D" w:rsidRDefault="00EC2CE3" w:rsidP="00E84F11">
            <w:pPr>
              <w:spacing w:before="240"/>
              <w:ind w:left="33"/>
              <w:rPr>
                <w:sz w:val="24"/>
                <w:szCs w:val="24"/>
              </w:rPr>
            </w:pPr>
            <w:r w:rsidRPr="00E9380D">
              <w:rPr>
                <w:b/>
                <w:sz w:val="24"/>
                <w:szCs w:val="24"/>
              </w:rPr>
              <w:t xml:space="preserve">Trin 1: </w:t>
            </w:r>
            <w:r w:rsidRPr="00E9380D">
              <w:rPr>
                <w:bCs/>
                <w:sz w:val="24"/>
                <w:szCs w:val="24"/>
              </w:rPr>
              <w:t>Hold Luer Lock-adapteren i den ene hånd (undgå at holde i sprøjtens stempel eller cylinder), skru spidshætten af ved at dreje den.</w:t>
            </w:r>
          </w:p>
          <w:p w:rsidR="00EC2CE3" w:rsidRPr="00E9380D" w:rsidRDefault="00EC2CE3" w:rsidP="00E84F11">
            <w:pPr>
              <w:spacing w:before="240"/>
              <w:ind w:left="33"/>
              <w:rPr>
                <w:sz w:val="24"/>
                <w:szCs w:val="24"/>
              </w:rPr>
            </w:pPr>
          </w:p>
          <w:p w:rsidR="00EC2CE3" w:rsidRPr="00E9380D" w:rsidRDefault="00EC2CE3" w:rsidP="00E84F11">
            <w:pPr>
              <w:ind w:left="33"/>
              <w:rPr>
                <w:sz w:val="24"/>
                <w:szCs w:val="24"/>
              </w:rPr>
            </w:pPr>
          </w:p>
          <w:p w:rsidR="00EC2CE3" w:rsidRPr="00E9380D" w:rsidRDefault="00EC2CE3" w:rsidP="00E84F11">
            <w:pPr>
              <w:ind w:left="33"/>
              <w:rPr>
                <w:sz w:val="24"/>
                <w:szCs w:val="24"/>
              </w:rPr>
            </w:pPr>
          </w:p>
        </w:tc>
        <w:tc>
          <w:tcPr>
            <w:tcW w:w="5380" w:type="dxa"/>
            <w:tcBorders>
              <w:top w:val="single" w:sz="4" w:space="0" w:color="auto"/>
              <w:left w:val="single" w:sz="4" w:space="0" w:color="auto"/>
              <w:bottom w:val="single" w:sz="4" w:space="0" w:color="auto"/>
              <w:right w:val="single" w:sz="4" w:space="0" w:color="auto"/>
            </w:tcBorders>
            <w:hideMark/>
          </w:tcPr>
          <w:p w:rsidR="00EC2CE3" w:rsidRPr="00E9380D" w:rsidRDefault="00EC2CE3" w:rsidP="00E84F11">
            <w:pPr>
              <w:ind w:left="35"/>
              <w:rPr>
                <w:sz w:val="24"/>
                <w:szCs w:val="24"/>
                <w:lang w:val="en-US"/>
              </w:rPr>
            </w:pPr>
            <w:r w:rsidRPr="00E9380D">
              <w:rPr>
                <w:noProof/>
                <w:sz w:val="24"/>
                <w:szCs w:val="24"/>
                <w:lang w:val="en-US"/>
              </w:rPr>
              <w:drawing>
                <wp:inline distT="0" distB="0" distL="0" distR="0" wp14:anchorId="6F156165" wp14:editId="22465A20">
                  <wp:extent cx="3095625" cy="1857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5625" cy="1857375"/>
                          </a:xfrm>
                          <a:prstGeom prst="rect">
                            <a:avLst/>
                          </a:prstGeom>
                          <a:noFill/>
                          <a:ln>
                            <a:noFill/>
                          </a:ln>
                        </pic:spPr>
                      </pic:pic>
                    </a:graphicData>
                  </a:graphic>
                </wp:inline>
              </w:drawing>
            </w:r>
          </w:p>
        </w:tc>
      </w:tr>
      <w:tr w:rsidR="00EC2CE3" w:rsidRPr="00E9380D" w:rsidTr="00E84F11">
        <w:trPr>
          <w:trHeight w:val="2830"/>
        </w:trPr>
        <w:tc>
          <w:tcPr>
            <w:tcW w:w="3402" w:type="dxa"/>
            <w:tcBorders>
              <w:top w:val="single" w:sz="4" w:space="0" w:color="auto"/>
              <w:left w:val="single" w:sz="4" w:space="0" w:color="auto"/>
              <w:bottom w:val="single" w:sz="4" w:space="0" w:color="auto"/>
              <w:right w:val="single" w:sz="4" w:space="0" w:color="auto"/>
            </w:tcBorders>
          </w:tcPr>
          <w:p w:rsidR="00EC2CE3" w:rsidRPr="00E9380D" w:rsidRDefault="00EC2CE3" w:rsidP="00E84F11">
            <w:pPr>
              <w:spacing w:before="240"/>
              <w:ind w:left="33"/>
              <w:rPr>
                <w:sz w:val="24"/>
                <w:szCs w:val="24"/>
              </w:rPr>
            </w:pPr>
            <w:r w:rsidRPr="00E9380D">
              <w:rPr>
                <w:b/>
                <w:sz w:val="24"/>
                <w:szCs w:val="24"/>
              </w:rPr>
              <w:t xml:space="preserve">Trin 2: </w:t>
            </w:r>
            <w:r w:rsidRPr="00E9380D">
              <w:rPr>
                <w:bCs/>
                <w:sz w:val="24"/>
                <w:szCs w:val="24"/>
              </w:rPr>
              <w:t>For at fastgøre kanylen til sprøjten skal du forsigtigt dreje kanylen ind i sprøjtens Luer Lock-adapter, indtil der mærkes let modstand.</w:t>
            </w:r>
          </w:p>
        </w:tc>
        <w:tc>
          <w:tcPr>
            <w:tcW w:w="5380" w:type="dxa"/>
            <w:tcBorders>
              <w:top w:val="single" w:sz="4" w:space="0" w:color="auto"/>
              <w:left w:val="single" w:sz="4" w:space="0" w:color="auto"/>
              <w:bottom w:val="single" w:sz="4" w:space="0" w:color="auto"/>
              <w:right w:val="single" w:sz="4" w:space="0" w:color="auto"/>
            </w:tcBorders>
            <w:hideMark/>
          </w:tcPr>
          <w:p w:rsidR="00EC2CE3" w:rsidRPr="00E9380D" w:rsidRDefault="00EC2CE3" w:rsidP="00E84F11">
            <w:pPr>
              <w:rPr>
                <w:sz w:val="24"/>
                <w:szCs w:val="24"/>
                <w:lang w:val="en-US"/>
              </w:rPr>
            </w:pPr>
            <w:r w:rsidRPr="00E9380D">
              <w:rPr>
                <w:noProof/>
                <w:sz w:val="24"/>
                <w:szCs w:val="24"/>
                <w:lang w:val="en-US"/>
              </w:rPr>
              <w:drawing>
                <wp:inline distT="0" distB="0" distL="0" distR="0" wp14:anchorId="7FFC4FF8" wp14:editId="0D94CED7">
                  <wp:extent cx="29241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4175" cy="1809750"/>
                          </a:xfrm>
                          <a:prstGeom prst="rect">
                            <a:avLst/>
                          </a:prstGeom>
                          <a:noFill/>
                          <a:ln>
                            <a:noFill/>
                          </a:ln>
                        </pic:spPr>
                      </pic:pic>
                    </a:graphicData>
                  </a:graphic>
                </wp:inline>
              </w:drawing>
            </w:r>
          </w:p>
        </w:tc>
      </w:tr>
    </w:tbl>
    <w:p w:rsidR="00EC2CE3" w:rsidRPr="00E9380D" w:rsidRDefault="00EC2CE3" w:rsidP="00EC2CE3">
      <w:pPr>
        <w:ind w:left="851"/>
        <w:rPr>
          <w:sz w:val="24"/>
          <w:szCs w:val="24"/>
        </w:rPr>
      </w:pPr>
    </w:p>
    <w:p w:rsidR="00EC2CE3" w:rsidRPr="00E9380D" w:rsidRDefault="00EC2CE3" w:rsidP="00EC2CE3">
      <w:pPr>
        <w:ind w:left="851"/>
        <w:rPr>
          <w:sz w:val="24"/>
          <w:szCs w:val="24"/>
        </w:rPr>
      </w:pPr>
      <w:r w:rsidRPr="00E9380D">
        <w:rPr>
          <w:sz w:val="24"/>
          <w:szCs w:val="24"/>
        </w:rPr>
        <w:br w:type="page"/>
      </w:r>
    </w:p>
    <w:p w:rsidR="00EC2CE3" w:rsidRPr="00E9380D" w:rsidRDefault="00EC2CE3" w:rsidP="00EC2CE3">
      <w:pPr>
        <w:ind w:left="851"/>
        <w:rPr>
          <w:sz w:val="24"/>
          <w:szCs w:val="24"/>
        </w:rPr>
      </w:pPr>
      <w:r w:rsidRPr="00E9380D">
        <w:rPr>
          <w:sz w:val="24"/>
          <w:szCs w:val="24"/>
        </w:rPr>
        <w:t xml:space="preserve">Instruktioner til brug af Luer Lock fyldt injektionssprøjte med sikkerhedskanyle: </w:t>
      </w:r>
    </w:p>
    <w:p w:rsidR="00EC2CE3" w:rsidRPr="00E9380D" w:rsidRDefault="00EC2CE3" w:rsidP="00EC2CE3">
      <w:pPr>
        <w:ind w:left="851"/>
        <w:rPr>
          <w:sz w:val="24"/>
          <w:szCs w:val="24"/>
        </w:rPr>
      </w:pPr>
    </w:p>
    <w:p w:rsidR="00EC2CE3" w:rsidRPr="00E9380D" w:rsidRDefault="00EC2CE3" w:rsidP="00EC2CE3">
      <w:pPr>
        <w:ind w:left="851"/>
        <w:rPr>
          <w:sz w:val="24"/>
          <w:szCs w:val="24"/>
        </w:rPr>
      </w:pPr>
      <w:r w:rsidRPr="00E9380D">
        <w:rPr>
          <w:i/>
          <w:iCs/>
          <w:sz w:val="24"/>
          <w:szCs w:val="24"/>
        </w:rPr>
        <w:t>Følg trin 1 og 2 ovenfor for at klargøre Luer Lock injektionssprøjten og kanylen</w:t>
      </w:r>
      <w:r w:rsidRPr="00E9380D">
        <w:rPr>
          <w:sz w:val="24"/>
          <w:szCs w:val="24"/>
        </w:rPr>
        <w:t>.</w:t>
      </w:r>
    </w:p>
    <w:p w:rsidR="00EC2CE3" w:rsidRPr="00E9380D" w:rsidRDefault="00EC2CE3" w:rsidP="00EC2CE3">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7"/>
        <w:gridCol w:w="8"/>
        <w:gridCol w:w="5187"/>
      </w:tblGrid>
      <w:tr w:rsidR="00EC2CE3" w:rsidRPr="00E9380D" w:rsidTr="00E84F11">
        <w:trPr>
          <w:trHeight w:val="377"/>
        </w:trPr>
        <w:tc>
          <w:tcPr>
            <w:tcW w:w="3587" w:type="dxa"/>
            <w:shd w:val="clear" w:color="auto" w:fill="auto"/>
          </w:tcPr>
          <w:p w:rsidR="00EC2CE3" w:rsidRPr="00E9380D" w:rsidRDefault="00EC2CE3" w:rsidP="00E84F11">
            <w:pPr>
              <w:spacing w:before="240" w:after="240"/>
              <w:ind w:left="33"/>
              <w:rPr>
                <w:sz w:val="24"/>
                <w:szCs w:val="24"/>
              </w:rPr>
            </w:pPr>
            <w:r w:rsidRPr="00E9380D">
              <w:rPr>
                <w:b/>
                <w:sz w:val="24"/>
                <w:szCs w:val="24"/>
              </w:rPr>
              <w:t>Billede B: Sikkerhedskanyle (inde i etui)</w:t>
            </w:r>
          </w:p>
        </w:tc>
        <w:tc>
          <w:tcPr>
            <w:tcW w:w="5195" w:type="dxa"/>
            <w:gridSpan w:val="2"/>
            <w:shd w:val="clear" w:color="auto" w:fill="auto"/>
          </w:tcPr>
          <w:p w:rsidR="00EC2CE3" w:rsidRPr="00E9380D" w:rsidRDefault="00EC2CE3" w:rsidP="00E84F11">
            <w:pPr>
              <w:spacing w:before="240" w:after="240"/>
              <w:rPr>
                <w:sz w:val="24"/>
                <w:szCs w:val="24"/>
              </w:rPr>
            </w:pPr>
            <w:r w:rsidRPr="00E9380D">
              <w:rPr>
                <w:b/>
                <w:sz w:val="24"/>
                <w:szCs w:val="24"/>
              </w:rPr>
              <w:t>Billede C: Sikkerhedskanylens komponenter (klargjort til brug)</w:t>
            </w:r>
          </w:p>
        </w:tc>
      </w:tr>
      <w:tr w:rsidR="00EC2CE3" w:rsidRPr="00E9380D" w:rsidTr="00E84F11">
        <w:trPr>
          <w:trHeight w:val="2398"/>
        </w:trPr>
        <w:tc>
          <w:tcPr>
            <w:tcW w:w="3587" w:type="dxa"/>
            <w:shd w:val="clear" w:color="auto" w:fill="auto"/>
          </w:tcPr>
          <w:p w:rsidR="00EC2CE3" w:rsidRPr="00E9380D" w:rsidRDefault="00EC2CE3" w:rsidP="00E84F11">
            <w:pPr>
              <w:spacing w:before="240" w:after="240"/>
              <w:ind w:left="33"/>
              <w:rPr>
                <w:sz w:val="24"/>
                <w:szCs w:val="24"/>
              </w:rPr>
            </w:pPr>
            <w:r w:rsidRPr="00E9380D">
              <w:rPr>
                <w:noProof/>
                <w:sz w:val="24"/>
                <w:szCs w:val="24"/>
                <w:lang w:val="en-GB"/>
              </w:rPr>
              <w:drawing>
                <wp:anchor distT="0" distB="0" distL="114300" distR="114300" simplePos="0" relativeHeight="251661312" behindDoc="0" locked="0" layoutInCell="1" allowOverlap="1" wp14:anchorId="20CFB765" wp14:editId="5BBB5463">
                  <wp:simplePos x="0" y="0"/>
                  <wp:positionH relativeFrom="column">
                    <wp:posOffset>184166</wp:posOffset>
                  </wp:positionH>
                  <wp:positionV relativeFrom="paragraph">
                    <wp:posOffset>250061</wp:posOffset>
                  </wp:positionV>
                  <wp:extent cx="2164080" cy="1040725"/>
                  <wp:effectExtent l="0" t="0" r="7620" b="7620"/>
                  <wp:wrapThrough wrapText="bothSides">
                    <wp:wrapPolygon edited="0">
                      <wp:start x="0" y="0"/>
                      <wp:lineTo x="0" y="21363"/>
                      <wp:lineTo x="21486" y="21363"/>
                      <wp:lineTo x="21486"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4080" cy="1040725"/>
                          </a:xfrm>
                          <a:prstGeom prst="rect">
                            <a:avLst/>
                          </a:prstGeom>
                        </pic:spPr>
                      </pic:pic>
                    </a:graphicData>
                  </a:graphic>
                </wp:anchor>
              </w:drawing>
            </w:r>
          </w:p>
          <w:p w:rsidR="00EC2CE3" w:rsidRPr="00E9380D" w:rsidRDefault="00EC2CE3" w:rsidP="00E84F11">
            <w:pPr>
              <w:spacing w:before="240" w:after="240"/>
              <w:ind w:left="33"/>
              <w:rPr>
                <w:sz w:val="24"/>
                <w:szCs w:val="24"/>
              </w:rPr>
            </w:pPr>
          </w:p>
        </w:tc>
        <w:tc>
          <w:tcPr>
            <w:tcW w:w="5195" w:type="dxa"/>
            <w:gridSpan w:val="2"/>
            <w:shd w:val="clear" w:color="auto" w:fill="auto"/>
          </w:tcPr>
          <w:p w:rsidR="00EC2CE3" w:rsidRPr="00E9380D" w:rsidRDefault="00EC2CE3" w:rsidP="00E84F11">
            <w:pPr>
              <w:spacing w:before="240" w:after="240"/>
              <w:ind w:left="851"/>
              <w:rPr>
                <w:sz w:val="24"/>
                <w:szCs w:val="24"/>
              </w:rPr>
            </w:pPr>
            <w:r w:rsidRPr="00E9380D">
              <w:rPr>
                <w:noProof/>
                <w:sz w:val="24"/>
                <w:szCs w:val="24"/>
                <w:lang w:val="en-GB"/>
              </w:rPr>
              <w:drawing>
                <wp:anchor distT="0" distB="0" distL="114300" distR="114300" simplePos="0" relativeHeight="251662336" behindDoc="0" locked="0" layoutInCell="1" allowOverlap="1" wp14:anchorId="3CA14ABC" wp14:editId="12BCCFF0">
                  <wp:simplePos x="0" y="0"/>
                  <wp:positionH relativeFrom="column">
                    <wp:posOffset>38735</wp:posOffset>
                  </wp:positionH>
                  <wp:positionV relativeFrom="paragraph">
                    <wp:posOffset>191376</wp:posOffset>
                  </wp:positionV>
                  <wp:extent cx="2924810" cy="12058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4810" cy="1205865"/>
                          </a:xfrm>
                          <a:prstGeom prst="rect">
                            <a:avLst/>
                          </a:prstGeom>
                          <a:noFill/>
                        </pic:spPr>
                      </pic:pic>
                    </a:graphicData>
                  </a:graphic>
                </wp:anchor>
              </w:drawing>
            </w:r>
          </w:p>
          <w:p w:rsidR="00EC2CE3" w:rsidRPr="00E9380D" w:rsidRDefault="00EC2CE3" w:rsidP="00E84F11">
            <w:pPr>
              <w:spacing w:before="240" w:after="240"/>
              <w:ind w:left="851"/>
              <w:rPr>
                <w:b/>
                <w:bCs/>
                <w:sz w:val="24"/>
                <w:szCs w:val="24"/>
              </w:rPr>
            </w:pPr>
          </w:p>
          <w:p w:rsidR="00EC2CE3" w:rsidRPr="00E9380D" w:rsidRDefault="00EC2CE3" w:rsidP="00E84F11">
            <w:pPr>
              <w:spacing w:before="240" w:after="240"/>
              <w:ind w:left="851"/>
              <w:rPr>
                <w:sz w:val="24"/>
                <w:szCs w:val="24"/>
              </w:rPr>
            </w:pPr>
          </w:p>
        </w:tc>
      </w:tr>
      <w:tr w:rsidR="00EC2CE3" w:rsidRPr="00E9380D" w:rsidTr="00E84F11">
        <w:trPr>
          <w:trHeight w:val="611"/>
        </w:trPr>
        <w:tc>
          <w:tcPr>
            <w:tcW w:w="8782" w:type="dxa"/>
            <w:gridSpan w:val="3"/>
            <w:shd w:val="clear" w:color="auto" w:fill="auto"/>
          </w:tcPr>
          <w:p w:rsidR="00EC2CE3" w:rsidRPr="00E9380D" w:rsidRDefault="00EC2CE3" w:rsidP="00E84F11">
            <w:pPr>
              <w:spacing w:before="240" w:after="240"/>
              <w:ind w:left="33"/>
              <w:rPr>
                <w:sz w:val="24"/>
                <w:szCs w:val="24"/>
              </w:rPr>
            </w:pPr>
            <w:r w:rsidRPr="00E9380D">
              <w:rPr>
                <w:b/>
                <w:sz w:val="24"/>
                <w:szCs w:val="24"/>
              </w:rPr>
              <w:t xml:space="preserve">Trin 3: </w:t>
            </w:r>
            <w:r w:rsidRPr="00E9380D">
              <w:rPr>
                <w:bCs/>
                <w:sz w:val="24"/>
                <w:szCs w:val="24"/>
              </w:rPr>
              <w:t>Træk sikkerhedskanylens etui lige af. Kanylen er dækket af sikkerhedskappen og kanylebeskytteren.</w:t>
            </w:r>
          </w:p>
        </w:tc>
      </w:tr>
      <w:tr w:rsidR="00EC2CE3" w:rsidRPr="00E9380D" w:rsidTr="00E84F11">
        <w:trPr>
          <w:trHeight w:val="2483"/>
        </w:trPr>
        <w:tc>
          <w:tcPr>
            <w:tcW w:w="3595" w:type="dxa"/>
            <w:gridSpan w:val="2"/>
            <w:shd w:val="clear" w:color="auto" w:fill="auto"/>
          </w:tcPr>
          <w:p w:rsidR="00EC2CE3" w:rsidRPr="00E9380D" w:rsidRDefault="00EC2CE3" w:rsidP="00E84F11">
            <w:pPr>
              <w:spacing w:before="240" w:after="240"/>
              <w:ind w:left="33"/>
              <w:rPr>
                <w:b/>
                <w:sz w:val="24"/>
                <w:szCs w:val="24"/>
              </w:rPr>
            </w:pPr>
            <w:r w:rsidRPr="00E9380D">
              <w:rPr>
                <w:b/>
                <w:sz w:val="24"/>
                <w:szCs w:val="24"/>
              </w:rPr>
              <w:t>Trin 4:</w:t>
            </w:r>
          </w:p>
          <w:p w:rsidR="00EC2CE3" w:rsidRPr="00E9380D" w:rsidRDefault="00EC2CE3" w:rsidP="00E84F11">
            <w:pPr>
              <w:spacing w:before="240" w:after="240"/>
              <w:ind w:left="33"/>
              <w:rPr>
                <w:bCs/>
                <w:sz w:val="24"/>
                <w:szCs w:val="24"/>
              </w:rPr>
            </w:pPr>
            <w:r w:rsidRPr="00E9380D">
              <w:rPr>
                <w:b/>
                <w:sz w:val="24"/>
                <w:szCs w:val="24"/>
              </w:rPr>
              <w:t xml:space="preserve">A: </w:t>
            </w:r>
            <w:r w:rsidRPr="00E9380D">
              <w:rPr>
                <w:bCs/>
                <w:sz w:val="24"/>
                <w:szCs w:val="24"/>
              </w:rPr>
              <w:t xml:space="preserve">Bevæg sikkerhedskappen væk fra kanylen i retning mod sprøjtecylinderen i en vinkel, som vist på tegningen. </w:t>
            </w:r>
          </w:p>
          <w:p w:rsidR="00EC2CE3" w:rsidRPr="00E9380D" w:rsidRDefault="00EC2CE3" w:rsidP="00E84F11">
            <w:pPr>
              <w:spacing w:before="240" w:after="240"/>
              <w:ind w:left="33"/>
              <w:rPr>
                <w:sz w:val="24"/>
                <w:szCs w:val="24"/>
              </w:rPr>
            </w:pPr>
            <w:r w:rsidRPr="00E9380D">
              <w:rPr>
                <w:b/>
                <w:sz w:val="24"/>
                <w:szCs w:val="24"/>
              </w:rPr>
              <w:t xml:space="preserve">B: </w:t>
            </w:r>
            <w:r w:rsidRPr="00E9380D">
              <w:rPr>
                <w:bCs/>
                <w:sz w:val="24"/>
                <w:szCs w:val="24"/>
              </w:rPr>
              <w:t>Træk kanylebeskytteren lige af.</w:t>
            </w:r>
          </w:p>
        </w:tc>
        <w:tc>
          <w:tcPr>
            <w:tcW w:w="5187" w:type="dxa"/>
            <w:shd w:val="clear" w:color="auto" w:fill="auto"/>
          </w:tcPr>
          <w:p w:rsidR="00EC2CE3" w:rsidRPr="00E9380D" w:rsidRDefault="00EC2CE3" w:rsidP="00E84F11">
            <w:pPr>
              <w:spacing w:before="240" w:after="240"/>
              <w:ind w:left="33"/>
              <w:rPr>
                <w:sz w:val="24"/>
                <w:szCs w:val="24"/>
                <w:lang w:val="en-GB"/>
              </w:rPr>
            </w:pPr>
            <w:r w:rsidRPr="00E9380D">
              <w:rPr>
                <w:noProof/>
                <w:sz w:val="24"/>
                <w:szCs w:val="24"/>
                <w:lang w:val="en-GB"/>
              </w:rPr>
              <w:drawing>
                <wp:inline distT="0" distB="0" distL="0" distR="0" wp14:anchorId="7081E228" wp14:editId="41CE0CAC">
                  <wp:extent cx="2789555" cy="12382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9555" cy="1238250"/>
                          </a:xfrm>
                          <a:prstGeom prst="rect">
                            <a:avLst/>
                          </a:prstGeom>
                          <a:noFill/>
                          <a:ln>
                            <a:noFill/>
                          </a:ln>
                        </pic:spPr>
                      </pic:pic>
                    </a:graphicData>
                  </a:graphic>
                </wp:inline>
              </w:drawing>
            </w:r>
          </w:p>
        </w:tc>
      </w:tr>
      <w:tr w:rsidR="00EC2CE3" w:rsidRPr="00E9380D" w:rsidTr="00E84F11">
        <w:tc>
          <w:tcPr>
            <w:tcW w:w="3595" w:type="dxa"/>
            <w:gridSpan w:val="2"/>
            <w:shd w:val="clear" w:color="auto" w:fill="auto"/>
          </w:tcPr>
          <w:p w:rsidR="00EC2CE3" w:rsidRPr="00E9380D" w:rsidRDefault="00EC2CE3" w:rsidP="00E84F11">
            <w:pPr>
              <w:spacing w:before="240" w:after="240"/>
              <w:ind w:left="33"/>
              <w:rPr>
                <w:bCs/>
                <w:sz w:val="24"/>
                <w:szCs w:val="24"/>
              </w:rPr>
            </w:pPr>
            <w:r w:rsidRPr="00E9380D">
              <w:rPr>
                <w:b/>
                <w:sz w:val="24"/>
                <w:szCs w:val="24"/>
              </w:rPr>
              <w:t>Trin 5:</w:t>
            </w:r>
            <w:r w:rsidRPr="00E9380D">
              <w:rPr>
                <w:bCs/>
                <w:sz w:val="24"/>
                <w:szCs w:val="24"/>
              </w:rPr>
              <w:t xml:space="preserve"> Når injektionen er fuldført, luk (aktivér) sikkerhedskappen ved at anvende én af de tre (3) </w:t>
            </w:r>
            <w:proofErr w:type="spellStart"/>
            <w:r w:rsidRPr="00E9380D">
              <w:rPr>
                <w:b/>
                <w:sz w:val="24"/>
                <w:szCs w:val="24"/>
              </w:rPr>
              <w:t>enhånds</w:t>
            </w:r>
            <w:r w:rsidRPr="00E9380D">
              <w:rPr>
                <w:bCs/>
                <w:sz w:val="24"/>
                <w:szCs w:val="24"/>
              </w:rPr>
              <w:t>metoder</w:t>
            </w:r>
            <w:proofErr w:type="spellEnd"/>
            <w:r w:rsidRPr="00E9380D">
              <w:rPr>
                <w:bCs/>
                <w:sz w:val="24"/>
                <w:szCs w:val="24"/>
              </w:rPr>
              <w:t>, der er vist: overflade-, tommel- eller fingeraktivering.</w:t>
            </w:r>
            <w:bookmarkStart w:id="3" w:name="_Hlk118209250"/>
          </w:p>
          <w:p w:rsidR="00EC2CE3" w:rsidRPr="00E84F11" w:rsidRDefault="00EC2CE3" w:rsidP="00E84F11">
            <w:pPr>
              <w:spacing w:before="240" w:after="240"/>
              <w:ind w:left="33"/>
              <w:rPr>
                <w:bCs/>
                <w:sz w:val="24"/>
                <w:szCs w:val="24"/>
              </w:rPr>
            </w:pPr>
            <w:r w:rsidRPr="00E84F11">
              <w:rPr>
                <w:bCs/>
                <w:sz w:val="24"/>
                <w:szCs w:val="24"/>
              </w:rPr>
              <w:t xml:space="preserve">NB: Aktiveringen bekræftes ved et hør- eller følbart “klik”. </w:t>
            </w:r>
            <w:bookmarkEnd w:id="3"/>
          </w:p>
          <w:p w:rsidR="00EC2CE3" w:rsidRPr="00E84F11" w:rsidRDefault="00EC2CE3" w:rsidP="00E84F11">
            <w:pPr>
              <w:spacing w:before="240" w:after="240"/>
              <w:ind w:left="33"/>
              <w:rPr>
                <w:sz w:val="24"/>
                <w:szCs w:val="24"/>
              </w:rPr>
            </w:pPr>
          </w:p>
        </w:tc>
        <w:tc>
          <w:tcPr>
            <w:tcW w:w="5187" w:type="dxa"/>
            <w:shd w:val="clear" w:color="auto" w:fill="auto"/>
          </w:tcPr>
          <w:p w:rsidR="00EC2CE3" w:rsidRPr="00E84F11" w:rsidRDefault="00EC2CE3" w:rsidP="00E84F11">
            <w:pPr>
              <w:spacing w:before="240" w:after="240"/>
              <w:ind w:left="33"/>
              <w:rPr>
                <w:sz w:val="24"/>
                <w:szCs w:val="24"/>
              </w:rPr>
            </w:pPr>
          </w:p>
          <w:p w:rsidR="00EC2CE3" w:rsidRPr="00E84F11" w:rsidRDefault="00EC2CE3" w:rsidP="00E84F11">
            <w:pPr>
              <w:spacing w:before="240" w:after="240"/>
              <w:ind w:left="33"/>
              <w:rPr>
                <w:sz w:val="24"/>
                <w:szCs w:val="24"/>
              </w:rPr>
            </w:pPr>
          </w:p>
          <w:p w:rsidR="00EC2CE3" w:rsidRPr="00E9380D" w:rsidRDefault="00EC2CE3" w:rsidP="00E84F11">
            <w:pPr>
              <w:spacing w:before="240" w:after="240"/>
              <w:ind w:left="33"/>
              <w:rPr>
                <w:sz w:val="24"/>
                <w:szCs w:val="24"/>
                <w:lang w:val="en-GB"/>
              </w:rPr>
            </w:pPr>
            <w:r w:rsidRPr="00E9380D">
              <w:rPr>
                <w:noProof/>
                <w:sz w:val="24"/>
                <w:szCs w:val="24"/>
                <w:lang w:val="en-GB"/>
              </w:rPr>
              <w:drawing>
                <wp:inline distT="0" distB="0" distL="0" distR="0" wp14:anchorId="18C8EAF1" wp14:editId="6EE9EBD3">
                  <wp:extent cx="3177076" cy="622300"/>
                  <wp:effectExtent l="0" t="0" r="444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9877" cy="622849"/>
                          </a:xfrm>
                          <a:prstGeom prst="rect">
                            <a:avLst/>
                          </a:prstGeom>
                          <a:noFill/>
                          <a:ln>
                            <a:noFill/>
                          </a:ln>
                        </pic:spPr>
                      </pic:pic>
                    </a:graphicData>
                  </a:graphic>
                </wp:inline>
              </w:drawing>
            </w:r>
          </w:p>
        </w:tc>
      </w:tr>
      <w:tr w:rsidR="00EC2CE3" w:rsidRPr="00E9380D" w:rsidTr="00E84F11">
        <w:tc>
          <w:tcPr>
            <w:tcW w:w="3595" w:type="dxa"/>
            <w:gridSpan w:val="2"/>
            <w:shd w:val="clear" w:color="auto" w:fill="auto"/>
          </w:tcPr>
          <w:p w:rsidR="00EC2CE3" w:rsidRDefault="00EC2CE3" w:rsidP="00E84F11">
            <w:pPr>
              <w:spacing w:before="240"/>
              <w:ind w:left="33"/>
              <w:rPr>
                <w:bCs/>
                <w:sz w:val="24"/>
                <w:szCs w:val="24"/>
              </w:rPr>
            </w:pPr>
            <w:r w:rsidRPr="00E9380D">
              <w:rPr>
                <w:b/>
                <w:sz w:val="24"/>
                <w:szCs w:val="24"/>
              </w:rPr>
              <w:t xml:space="preserve">Trin 6: </w:t>
            </w:r>
            <w:r w:rsidRPr="00E9380D">
              <w:rPr>
                <w:bCs/>
                <w:sz w:val="24"/>
                <w:szCs w:val="24"/>
              </w:rPr>
              <w:t>Efterse aktiveringen af sikkerhedskappen.</w:t>
            </w:r>
            <w:r w:rsidRPr="00E9380D">
              <w:rPr>
                <w:b/>
                <w:sz w:val="24"/>
                <w:szCs w:val="24"/>
              </w:rPr>
              <w:t xml:space="preserve"> </w:t>
            </w:r>
            <w:r w:rsidRPr="00E9380D">
              <w:rPr>
                <w:bCs/>
                <w:sz w:val="24"/>
                <w:szCs w:val="24"/>
              </w:rPr>
              <w:t xml:space="preserve">Sikkerhedskappen skal være </w:t>
            </w:r>
            <w:r w:rsidRPr="00E9380D">
              <w:rPr>
                <w:b/>
                <w:sz w:val="24"/>
                <w:szCs w:val="24"/>
              </w:rPr>
              <w:t>fuldstændigt lukket (aktiveret)</w:t>
            </w:r>
            <w:r w:rsidRPr="00E9380D">
              <w:rPr>
                <w:bCs/>
                <w:sz w:val="24"/>
                <w:szCs w:val="24"/>
              </w:rPr>
              <w:t xml:space="preserve"> som vist på Figur C. </w:t>
            </w:r>
          </w:p>
          <w:p w:rsidR="00EC2CE3" w:rsidRDefault="00EC2CE3" w:rsidP="00E84F11">
            <w:pPr>
              <w:spacing w:before="240"/>
              <w:ind w:left="33"/>
              <w:rPr>
                <w:bCs/>
                <w:sz w:val="24"/>
                <w:szCs w:val="24"/>
              </w:rPr>
            </w:pPr>
          </w:p>
          <w:p w:rsidR="00EC2CE3" w:rsidRDefault="00EC2CE3" w:rsidP="00E84F11">
            <w:pPr>
              <w:spacing w:before="240"/>
              <w:ind w:left="33"/>
              <w:rPr>
                <w:bCs/>
                <w:sz w:val="24"/>
                <w:szCs w:val="24"/>
              </w:rPr>
            </w:pPr>
          </w:p>
          <w:p w:rsidR="00EC2CE3" w:rsidRPr="00E84F11" w:rsidRDefault="00EC2CE3" w:rsidP="00E84F11">
            <w:pPr>
              <w:spacing w:before="240"/>
              <w:ind w:left="33"/>
              <w:rPr>
                <w:b/>
                <w:sz w:val="24"/>
                <w:szCs w:val="24"/>
              </w:rPr>
            </w:pPr>
            <w:r w:rsidRPr="00E9380D">
              <w:rPr>
                <w:bCs/>
                <w:sz w:val="24"/>
                <w:szCs w:val="24"/>
              </w:rPr>
              <w:t xml:space="preserve">Figur D viser, hvordan det ser ud, når sikkerhedskappen </w:t>
            </w:r>
            <w:r w:rsidRPr="00E9380D">
              <w:rPr>
                <w:b/>
                <w:sz w:val="24"/>
                <w:szCs w:val="24"/>
              </w:rPr>
              <w:t>IKKE er fuldstændigt lukket (ikke aktiveret).</w:t>
            </w:r>
          </w:p>
        </w:tc>
        <w:tc>
          <w:tcPr>
            <w:tcW w:w="5187" w:type="dxa"/>
            <w:shd w:val="clear" w:color="auto" w:fill="auto"/>
          </w:tcPr>
          <w:p w:rsidR="00EC2CE3" w:rsidRDefault="00EC2CE3" w:rsidP="00E84F11">
            <w:pPr>
              <w:spacing w:before="240"/>
              <w:rPr>
                <w:sz w:val="24"/>
                <w:szCs w:val="24"/>
              </w:rPr>
            </w:pP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Pr>
                <w:sz w:val="24"/>
                <w:szCs w:val="24"/>
                <w:lang w:val="en-GB"/>
              </w:rPr>
              <w:fldChar w:fldCharType="begin"/>
            </w:r>
            <w:r>
              <w:rPr>
                <w:sz w:val="24"/>
                <w:szCs w:val="24"/>
                <w:lang w:val="en-GB"/>
              </w:rPr>
              <w:instrText xml:space="preserve"> INCLUDEPICTURE  "cid:image001.png@01D95CA1.8DECB290" \* MERGEFORMATINET </w:instrText>
            </w:r>
            <w:r>
              <w:rPr>
                <w:sz w:val="24"/>
                <w:szCs w:val="24"/>
                <w:lang w:val="en-GB"/>
              </w:rPr>
              <w:fldChar w:fldCharType="separate"/>
            </w:r>
            <w:r w:rsidR="00DE0D4F">
              <w:rPr>
                <w:sz w:val="24"/>
                <w:szCs w:val="24"/>
                <w:lang w:val="en-GB"/>
              </w:rPr>
              <w:fldChar w:fldCharType="begin"/>
            </w:r>
            <w:r w:rsidR="00DE0D4F">
              <w:rPr>
                <w:sz w:val="24"/>
                <w:szCs w:val="24"/>
                <w:lang w:val="en-GB"/>
              </w:rPr>
              <w:instrText xml:space="preserve"> INCLUDEPICTURE  "cid:image001.png@01D95CA1.8DECB290" \* MERGEFORMATINET </w:instrText>
            </w:r>
            <w:r w:rsidR="00DE0D4F">
              <w:rPr>
                <w:sz w:val="24"/>
                <w:szCs w:val="24"/>
                <w:lang w:val="en-GB"/>
              </w:rPr>
              <w:fldChar w:fldCharType="separate"/>
            </w:r>
            <w:r w:rsidR="004F2BFF">
              <w:rPr>
                <w:sz w:val="24"/>
                <w:szCs w:val="24"/>
                <w:lang w:val="en-GB"/>
              </w:rPr>
              <w:fldChar w:fldCharType="begin"/>
            </w:r>
            <w:r w:rsidR="004F2BFF">
              <w:rPr>
                <w:sz w:val="24"/>
                <w:szCs w:val="24"/>
                <w:lang w:val="en-GB"/>
              </w:rPr>
              <w:instrText xml:space="preserve"> </w:instrText>
            </w:r>
            <w:r w:rsidR="004F2BFF">
              <w:rPr>
                <w:sz w:val="24"/>
                <w:szCs w:val="24"/>
                <w:lang w:val="en-GB"/>
              </w:rPr>
              <w:instrText>INCLUDEPICTURE  "cid:image001.png@01D95CA1.8DECB290" \* MERGEFORMATINET</w:instrText>
            </w:r>
            <w:r w:rsidR="004F2BFF">
              <w:rPr>
                <w:sz w:val="24"/>
                <w:szCs w:val="24"/>
                <w:lang w:val="en-GB"/>
              </w:rPr>
              <w:instrText xml:space="preserve"> </w:instrText>
            </w:r>
            <w:r w:rsidR="004F2BFF">
              <w:rPr>
                <w:sz w:val="24"/>
                <w:szCs w:val="24"/>
                <w:lang w:val="en-GB"/>
              </w:rPr>
              <w:fldChar w:fldCharType="separate"/>
            </w:r>
            <w:r w:rsidR="004F2BFF">
              <w:rPr>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86.25pt">
                  <v:imagedata r:id="rId17" r:href="rId18" cropleft="1000f" cropright="32844f"/>
                </v:shape>
              </w:pict>
            </w:r>
            <w:r w:rsidR="004F2BFF">
              <w:rPr>
                <w:sz w:val="24"/>
                <w:szCs w:val="24"/>
                <w:lang w:val="en-GB"/>
              </w:rPr>
              <w:fldChar w:fldCharType="end"/>
            </w:r>
            <w:r w:rsidR="00DE0D4F">
              <w:rPr>
                <w:sz w:val="24"/>
                <w:szCs w:val="24"/>
                <w:lang w:val="en-GB"/>
              </w:rPr>
              <w:fldChar w:fldCharType="end"/>
            </w:r>
            <w:r>
              <w:rPr>
                <w:sz w:val="24"/>
                <w:szCs w:val="24"/>
                <w:lang w:val="en-GB"/>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p>
          <w:p w:rsidR="00EC2CE3" w:rsidRDefault="00EC2CE3" w:rsidP="00E84F11">
            <w:pPr>
              <w:spacing w:before="240"/>
              <w:rPr>
                <w:sz w:val="24"/>
                <w:szCs w:val="24"/>
                <w:lang w:val="en-GB"/>
              </w:rPr>
            </w:pPr>
          </w:p>
          <w:p w:rsidR="00EC2CE3" w:rsidRPr="00E9380D" w:rsidRDefault="00EC2CE3" w:rsidP="00E84F11">
            <w:pPr>
              <w:spacing w:before="240"/>
              <w:rPr>
                <w:sz w:val="24"/>
                <w:szCs w:val="24"/>
                <w:lang w:val="en-GB"/>
              </w:rPr>
            </w:pP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sidRPr="00E9380D">
              <w:rPr>
                <w:sz w:val="24"/>
                <w:szCs w:val="24"/>
                <w:lang w:val="en-GB"/>
              </w:rPr>
              <w:fldChar w:fldCharType="begin"/>
            </w:r>
            <w:r w:rsidRPr="00E9380D">
              <w:rPr>
                <w:sz w:val="24"/>
                <w:szCs w:val="24"/>
                <w:lang w:val="en-GB"/>
              </w:rPr>
              <w:instrText xml:space="preserve"> INCLUDEPICTURE  "cid:image001.png@01D95CA1.8DECB290" \* MERGEFORMATINET </w:instrText>
            </w:r>
            <w:r w:rsidRPr="00E9380D">
              <w:rPr>
                <w:sz w:val="24"/>
                <w:szCs w:val="24"/>
                <w:lang w:val="en-GB"/>
              </w:rPr>
              <w:fldChar w:fldCharType="separate"/>
            </w:r>
            <w:r>
              <w:rPr>
                <w:sz w:val="24"/>
                <w:szCs w:val="24"/>
                <w:lang w:val="en-GB"/>
              </w:rPr>
              <w:fldChar w:fldCharType="begin"/>
            </w:r>
            <w:r>
              <w:rPr>
                <w:sz w:val="24"/>
                <w:szCs w:val="24"/>
                <w:lang w:val="en-GB"/>
              </w:rPr>
              <w:instrText xml:space="preserve"> INCLUDEPICTURE  "cid:image001.png@01D95CA1.8DECB290" \* MERGEFORMATINET </w:instrText>
            </w:r>
            <w:r>
              <w:rPr>
                <w:sz w:val="24"/>
                <w:szCs w:val="24"/>
                <w:lang w:val="en-GB"/>
              </w:rPr>
              <w:fldChar w:fldCharType="separate"/>
            </w:r>
            <w:r w:rsidR="00DE0D4F">
              <w:rPr>
                <w:sz w:val="24"/>
                <w:szCs w:val="24"/>
                <w:lang w:val="en-GB"/>
              </w:rPr>
              <w:fldChar w:fldCharType="begin"/>
            </w:r>
            <w:r w:rsidR="00DE0D4F">
              <w:rPr>
                <w:sz w:val="24"/>
                <w:szCs w:val="24"/>
                <w:lang w:val="en-GB"/>
              </w:rPr>
              <w:instrText xml:space="preserve"> INCLUDEPICTURE  "cid:image001.png@01D95CA1.8DECB290" \* MERGEFORMATINET </w:instrText>
            </w:r>
            <w:r w:rsidR="00DE0D4F">
              <w:rPr>
                <w:sz w:val="24"/>
                <w:szCs w:val="24"/>
                <w:lang w:val="en-GB"/>
              </w:rPr>
              <w:fldChar w:fldCharType="separate"/>
            </w:r>
            <w:r w:rsidR="004F2BFF">
              <w:rPr>
                <w:sz w:val="24"/>
                <w:szCs w:val="24"/>
                <w:lang w:val="en-GB"/>
              </w:rPr>
              <w:fldChar w:fldCharType="begin"/>
            </w:r>
            <w:r w:rsidR="004F2BFF">
              <w:rPr>
                <w:sz w:val="24"/>
                <w:szCs w:val="24"/>
                <w:lang w:val="en-GB"/>
              </w:rPr>
              <w:instrText xml:space="preserve"> </w:instrText>
            </w:r>
            <w:r w:rsidR="004F2BFF">
              <w:rPr>
                <w:sz w:val="24"/>
                <w:szCs w:val="24"/>
                <w:lang w:val="en-GB"/>
              </w:rPr>
              <w:instrText>INCLUDEPICTURE  "cid:image001.png@01D95CA1.8DECB290" \* MERGEFORMATINET</w:instrText>
            </w:r>
            <w:r w:rsidR="004F2BFF">
              <w:rPr>
                <w:sz w:val="24"/>
                <w:szCs w:val="24"/>
                <w:lang w:val="en-GB"/>
              </w:rPr>
              <w:instrText xml:space="preserve"> </w:instrText>
            </w:r>
            <w:r w:rsidR="004F2BFF">
              <w:rPr>
                <w:sz w:val="24"/>
                <w:szCs w:val="24"/>
                <w:lang w:val="en-GB"/>
              </w:rPr>
              <w:fldChar w:fldCharType="separate"/>
            </w:r>
            <w:r w:rsidR="004F2BFF">
              <w:rPr>
                <w:sz w:val="24"/>
                <w:szCs w:val="24"/>
                <w:lang w:val="en-GB"/>
              </w:rPr>
              <w:pict>
                <v:shape id="_x0000_i1026" type="#_x0000_t75" style="width:230.25pt;height:78pt">
                  <v:imagedata r:id="rId17" r:href="rId19" croptop="7904f" cropleft="32692f"/>
                </v:shape>
              </w:pict>
            </w:r>
            <w:r w:rsidR="004F2BFF">
              <w:rPr>
                <w:sz w:val="24"/>
                <w:szCs w:val="24"/>
                <w:lang w:val="en-GB"/>
              </w:rPr>
              <w:fldChar w:fldCharType="end"/>
            </w:r>
            <w:r w:rsidR="00DE0D4F">
              <w:rPr>
                <w:sz w:val="24"/>
                <w:szCs w:val="24"/>
                <w:lang w:val="en-GB"/>
              </w:rPr>
              <w:fldChar w:fldCharType="end"/>
            </w:r>
            <w:r>
              <w:rPr>
                <w:sz w:val="24"/>
                <w:szCs w:val="24"/>
                <w:lang w:val="en-GB"/>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r w:rsidRPr="00E9380D">
              <w:rPr>
                <w:sz w:val="24"/>
                <w:szCs w:val="24"/>
              </w:rPr>
              <w:fldChar w:fldCharType="end"/>
            </w:r>
          </w:p>
        </w:tc>
      </w:tr>
      <w:tr w:rsidR="00EC2CE3" w:rsidRPr="00E9380D" w:rsidTr="00E84F11">
        <w:tc>
          <w:tcPr>
            <w:tcW w:w="8782" w:type="dxa"/>
            <w:gridSpan w:val="3"/>
            <w:shd w:val="clear" w:color="auto" w:fill="auto"/>
          </w:tcPr>
          <w:p w:rsidR="00EC2CE3" w:rsidRPr="00E84F11" w:rsidRDefault="00EC2CE3" w:rsidP="00E84F11">
            <w:pPr>
              <w:spacing w:before="240" w:after="240"/>
              <w:rPr>
                <w:sz w:val="24"/>
                <w:szCs w:val="24"/>
              </w:rPr>
            </w:pPr>
            <w:r>
              <w:rPr>
                <w:b/>
                <w:sz w:val="24"/>
                <w:szCs w:val="24"/>
              </w:rPr>
              <w:t>A</w:t>
            </w:r>
            <w:r w:rsidRPr="00E9380D">
              <w:rPr>
                <w:b/>
                <w:sz w:val="24"/>
                <w:szCs w:val="24"/>
              </w:rPr>
              <w:t>dvarsel: Forsøg ikke at åbne (deaktivere) sikkerhedsanordningen ved at skubbe kanylen ud af sikkerhedskappen.</w:t>
            </w:r>
          </w:p>
        </w:tc>
      </w:tr>
    </w:tbl>
    <w:p w:rsidR="00EC2CE3" w:rsidRDefault="00EC2CE3" w:rsidP="00EC2CE3">
      <w:pPr>
        <w:tabs>
          <w:tab w:val="left" w:pos="851"/>
        </w:tabs>
        <w:ind w:left="851"/>
        <w:rPr>
          <w:sz w:val="24"/>
          <w:szCs w:val="24"/>
        </w:rPr>
      </w:pPr>
    </w:p>
    <w:p w:rsidR="009F76AA" w:rsidRPr="007D3451" w:rsidRDefault="009F76AA" w:rsidP="009F76AA">
      <w:pPr>
        <w:tabs>
          <w:tab w:val="left" w:pos="851"/>
        </w:tabs>
        <w:ind w:left="851"/>
        <w:rPr>
          <w:sz w:val="24"/>
          <w:szCs w:val="24"/>
        </w:rPr>
      </w:pPr>
    </w:p>
    <w:p w:rsidR="00E32F05" w:rsidRDefault="009F76AA" w:rsidP="00B051FD">
      <w:pPr>
        <w:tabs>
          <w:tab w:val="left" w:pos="851"/>
        </w:tabs>
        <w:ind w:left="851"/>
        <w:rPr>
          <w:sz w:val="24"/>
          <w:szCs w:val="24"/>
        </w:rPr>
      </w:pPr>
      <w:r w:rsidRPr="007D3451">
        <w:rPr>
          <w:sz w:val="24"/>
          <w:szCs w:val="24"/>
        </w:rPr>
        <w:t>Ikke anvendt lægemiddel samt affald heraf skal bortskaffes i henhold til lokale retningslinjer.</w:t>
      </w:r>
    </w:p>
    <w:p w:rsidR="00B051FD" w:rsidRDefault="00B051FD" w:rsidP="00B051FD">
      <w:pPr>
        <w:tabs>
          <w:tab w:val="left" w:pos="851"/>
        </w:tabs>
        <w:ind w:left="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7.</w:t>
      </w:r>
      <w:r w:rsidRPr="007D3451">
        <w:rPr>
          <w:b/>
          <w:sz w:val="24"/>
          <w:szCs w:val="24"/>
        </w:rPr>
        <w:tab/>
        <w:t>INDEHAVER AF MARKEDSFØRINGSTILLADELSEN</w:t>
      </w:r>
    </w:p>
    <w:p w:rsidR="004F2BFF" w:rsidRPr="004F2BFF" w:rsidRDefault="004F2BFF" w:rsidP="004F2BFF">
      <w:pPr>
        <w:ind w:left="851"/>
        <w:rPr>
          <w:sz w:val="24"/>
          <w:szCs w:val="24"/>
          <w:lang w:val="en-US"/>
        </w:rPr>
      </w:pPr>
      <w:r w:rsidRPr="004F2BFF">
        <w:rPr>
          <w:sz w:val="24"/>
          <w:szCs w:val="24"/>
          <w:lang w:val="en-US"/>
        </w:rPr>
        <w:t xml:space="preserve">Sanofi Winthrop </w:t>
      </w:r>
      <w:proofErr w:type="spellStart"/>
      <w:r w:rsidRPr="004F2BFF">
        <w:rPr>
          <w:sz w:val="24"/>
          <w:szCs w:val="24"/>
          <w:lang w:val="en-US"/>
        </w:rPr>
        <w:t>Industrie</w:t>
      </w:r>
      <w:proofErr w:type="spellEnd"/>
      <w:r w:rsidRPr="004F2BFF">
        <w:rPr>
          <w:sz w:val="24"/>
          <w:szCs w:val="24"/>
          <w:lang w:val="en-US"/>
        </w:rPr>
        <w:t xml:space="preserve"> </w:t>
      </w:r>
    </w:p>
    <w:p w:rsidR="004F2BFF" w:rsidRPr="004F2BFF" w:rsidRDefault="004F2BFF" w:rsidP="004F2BFF">
      <w:pPr>
        <w:ind w:left="851"/>
        <w:rPr>
          <w:sz w:val="24"/>
          <w:szCs w:val="24"/>
          <w:lang w:val="en-US"/>
        </w:rPr>
      </w:pPr>
      <w:r w:rsidRPr="004F2BFF">
        <w:rPr>
          <w:sz w:val="24"/>
          <w:szCs w:val="24"/>
          <w:lang w:val="en-US"/>
        </w:rPr>
        <w:t xml:space="preserve">82 Avenue </w:t>
      </w:r>
      <w:proofErr w:type="spellStart"/>
      <w:r w:rsidRPr="004F2BFF">
        <w:rPr>
          <w:sz w:val="24"/>
          <w:szCs w:val="24"/>
          <w:lang w:val="en-US"/>
        </w:rPr>
        <w:t>Raspail</w:t>
      </w:r>
      <w:proofErr w:type="spellEnd"/>
      <w:r w:rsidRPr="004F2BFF">
        <w:rPr>
          <w:sz w:val="24"/>
          <w:szCs w:val="24"/>
          <w:lang w:val="en-US"/>
        </w:rPr>
        <w:t xml:space="preserve"> </w:t>
      </w:r>
    </w:p>
    <w:p w:rsidR="004F2BFF" w:rsidRPr="004F2BFF" w:rsidRDefault="004F2BFF" w:rsidP="004F2BFF">
      <w:pPr>
        <w:ind w:left="851"/>
        <w:rPr>
          <w:sz w:val="24"/>
          <w:szCs w:val="24"/>
          <w:lang w:val="en-US"/>
        </w:rPr>
      </w:pPr>
      <w:r w:rsidRPr="004F2BFF">
        <w:rPr>
          <w:sz w:val="24"/>
          <w:szCs w:val="24"/>
          <w:lang w:val="en-US"/>
        </w:rPr>
        <w:t>94250 Gentilly</w:t>
      </w:r>
    </w:p>
    <w:p w:rsidR="009F76AA" w:rsidRDefault="004F2BFF" w:rsidP="004F2BFF">
      <w:pPr>
        <w:ind w:left="851"/>
        <w:rPr>
          <w:sz w:val="24"/>
          <w:szCs w:val="24"/>
        </w:rPr>
      </w:pPr>
      <w:r w:rsidRPr="004F2BFF">
        <w:rPr>
          <w:sz w:val="24"/>
          <w:szCs w:val="24"/>
        </w:rPr>
        <w:t>Frankrig</w:t>
      </w:r>
    </w:p>
    <w:p w:rsidR="004F2BFF" w:rsidRDefault="004F2BFF" w:rsidP="004F2BFF">
      <w:pPr>
        <w:ind w:left="851"/>
        <w:rPr>
          <w:sz w:val="24"/>
          <w:szCs w:val="24"/>
        </w:rPr>
      </w:pPr>
      <w:bookmarkStart w:id="4" w:name="_GoBack"/>
      <w:bookmarkEnd w:id="4"/>
    </w:p>
    <w:p w:rsidR="009F76AA" w:rsidRDefault="009F76AA" w:rsidP="009F76AA">
      <w:pPr>
        <w:ind w:left="851"/>
        <w:rPr>
          <w:sz w:val="24"/>
          <w:szCs w:val="24"/>
        </w:rPr>
      </w:pPr>
      <w:r>
        <w:rPr>
          <w:b/>
          <w:sz w:val="24"/>
          <w:szCs w:val="24"/>
        </w:rPr>
        <w:t>Repræsentant</w:t>
      </w:r>
    </w:p>
    <w:p w:rsidR="009F76AA" w:rsidRPr="00673AF1" w:rsidRDefault="009F76AA" w:rsidP="009F76AA">
      <w:pPr>
        <w:tabs>
          <w:tab w:val="left" w:pos="0"/>
          <w:tab w:val="left" w:pos="851"/>
        </w:tabs>
        <w:ind w:left="850" w:hanging="850"/>
        <w:jc w:val="both"/>
        <w:rPr>
          <w:spacing w:val="-3"/>
          <w:sz w:val="24"/>
          <w:szCs w:val="24"/>
        </w:rPr>
      </w:pPr>
      <w:r>
        <w:rPr>
          <w:spacing w:val="-3"/>
          <w:sz w:val="24"/>
          <w:szCs w:val="24"/>
        </w:rPr>
        <w:tab/>
      </w:r>
      <w:proofErr w:type="spellStart"/>
      <w:r w:rsidRPr="00673AF1">
        <w:rPr>
          <w:spacing w:val="-3"/>
          <w:sz w:val="24"/>
          <w:szCs w:val="24"/>
        </w:rPr>
        <w:t>Sanofi</w:t>
      </w:r>
      <w:proofErr w:type="spellEnd"/>
      <w:r w:rsidRPr="00673AF1">
        <w:rPr>
          <w:spacing w:val="-3"/>
          <w:sz w:val="24"/>
          <w:szCs w:val="24"/>
        </w:rPr>
        <w:t xml:space="preserve"> A/S</w:t>
      </w:r>
    </w:p>
    <w:p w:rsidR="009F76AA" w:rsidRPr="00673AF1" w:rsidRDefault="009F76AA" w:rsidP="009F76AA">
      <w:pPr>
        <w:tabs>
          <w:tab w:val="left" w:pos="0"/>
          <w:tab w:val="left" w:pos="851"/>
        </w:tabs>
        <w:ind w:left="850" w:hanging="850"/>
        <w:jc w:val="both"/>
        <w:rPr>
          <w:spacing w:val="-3"/>
          <w:sz w:val="24"/>
          <w:szCs w:val="24"/>
        </w:rPr>
      </w:pPr>
      <w:r w:rsidRPr="00673AF1">
        <w:rPr>
          <w:spacing w:val="-3"/>
          <w:sz w:val="24"/>
          <w:szCs w:val="24"/>
        </w:rPr>
        <w:tab/>
        <w:t>Lyngbyvej 2</w:t>
      </w:r>
    </w:p>
    <w:p w:rsidR="009F76AA" w:rsidRPr="00673AF1" w:rsidRDefault="009F76AA" w:rsidP="009F76AA">
      <w:pPr>
        <w:tabs>
          <w:tab w:val="left" w:pos="0"/>
          <w:tab w:val="left" w:pos="851"/>
        </w:tabs>
        <w:ind w:left="850" w:hanging="850"/>
        <w:jc w:val="both"/>
        <w:rPr>
          <w:spacing w:val="-3"/>
          <w:sz w:val="24"/>
          <w:szCs w:val="24"/>
        </w:rPr>
      </w:pPr>
      <w:r w:rsidRPr="00673AF1">
        <w:rPr>
          <w:spacing w:val="-3"/>
          <w:sz w:val="24"/>
          <w:szCs w:val="24"/>
        </w:rPr>
        <w:tab/>
        <w:t>2100 København Ø</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8.</w:t>
      </w:r>
      <w:r w:rsidRPr="007D3451">
        <w:rPr>
          <w:b/>
          <w:sz w:val="24"/>
          <w:szCs w:val="24"/>
        </w:rPr>
        <w:tab/>
        <w:t>MARKEDSFØRINGSTILLADELSESNUMMER (</w:t>
      </w:r>
      <w:r w:rsidR="00BF0A23">
        <w:rPr>
          <w:b/>
          <w:sz w:val="24"/>
          <w:szCs w:val="24"/>
        </w:rPr>
        <w:t>-</w:t>
      </w:r>
      <w:r w:rsidRPr="007D3451">
        <w:rPr>
          <w:b/>
          <w:sz w:val="24"/>
          <w:szCs w:val="24"/>
        </w:rPr>
        <w:t>NUMRE)</w:t>
      </w:r>
    </w:p>
    <w:p w:rsidR="009F76AA" w:rsidRPr="007D3451" w:rsidRDefault="009F76AA" w:rsidP="009F76AA">
      <w:pPr>
        <w:tabs>
          <w:tab w:val="left" w:pos="851"/>
        </w:tabs>
        <w:ind w:left="851" w:hanging="851"/>
        <w:rPr>
          <w:sz w:val="24"/>
          <w:szCs w:val="24"/>
        </w:rPr>
      </w:pPr>
      <w:r w:rsidRPr="007D3451">
        <w:rPr>
          <w:sz w:val="24"/>
          <w:szCs w:val="24"/>
        </w:rPr>
        <w:tab/>
        <w:t>56583</w:t>
      </w:r>
    </w:p>
    <w:p w:rsidR="009F76AA" w:rsidRPr="007D3451" w:rsidRDefault="009F76AA" w:rsidP="009F76AA">
      <w:pPr>
        <w:tabs>
          <w:tab w:val="left" w:pos="851"/>
        </w:tabs>
        <w:ind w:left="851" w:hanging="851"/>
        <w:jc w:val="both"/>
        <w:rPr>
          <w:sz w:val="24"/>
          <w:szCs w:val="24"/>
        </w:rPr>
      </w:pPr>
    </w:p>
    <w:p w:rsidR="009F76AA" w:rsidRPr="007D3451" w:rsidRDefault="009F76AA" w:rsidP="00B051FD">
      <w:pPr>
        <w:keepNext/>
        <w:tabs>
          <w:tab w:val="left" w:pos="851"/>
        </w:tabs>
        <w:ind w:left="851" w:hanging="851"/>
        <w:rPr>
          <w:b/>
          <w:sz w:val="24"/>
          <w:szCs w:val="24"/>
        </w:rPr>
      </w:pPr>
      <w:r w:rsidRPr="007D3451">
        <w:rPr>
          <w:b/>
          <w:sz w:val="24"/>
          <w:szCs w:val="24"/>
        </w:rPr>
        <w:t>9.</w:t>
      </w:r>
      <w:r w:rsidRPr="007D3451">
        <w:rPr>
          <w:b/>
          <w:sz w:val="24"/>
          <w:szCs w:val="24"/>
        </w:rPr>
        <w:tab/>
        <w:t>DATO FOR FØRSTE MARKEDSFØRINGSTILLADELSE</w:t>
      </w:r>
    </w:p>
    <w:p w:rsidR="009F76AA" w:rsidRPr="007D3451" w:rsidRDefault="009F76AA" w:rsidP="009F76AA">
      <w:pPr>
        <w:tabs>
          <w:tab w:val="left" w:pos="851"/>
        </w:tabs>
        <w:ind w:left="851" w:hanging="851"/>
        <w:rPr>
          <w:sz w:val="24"/>
          <w:szCs w:val="24"/>
        </w:rPr>
      </w:pPr>
      <w:r w:rsidRPr="007D3451">
        <w:rPr>
          <w:sz w:val="24"/>
          <w:szCs w:val="24"/>
        </w:rPr>
        <w:tab/>
      </w:r>
      <w:r>
        <w:rPr>
          <w:sz w:val="24"/>
          <w:szCs w:val="24"/>
        </w:rPr>
        <w:t>13. september 2016</w:t>
      </w:r>
    </w:p>
    <w:p w:rsidR="009F76AA" w:rsidRPr="007D3451" w:rsidRDefault="009F76AA" w:rsidP="009F76AA">
      <w:pPr>
        <w:tabs>
          <w:tab w:val="left" w:pos="851"/>
        </w:tabs>
        <w:ind w:left="851" w:hanging="851"/>
        <w:rPr>
          <w:sz w:val="24"/>
          <w:szCs w:val="24"/>
        </w:rPr>
      </w:pPr>
    </w:p>
    <w:p w:rsidR="009F76AA" w:rsidRPr="007D3451" w:rsidRDefault="009F76AA" w:rsidP="009F76AA">
      <w:pPr>
        <w:tabs>
          <w:tab w:val="left" w:pos="851"/>
        </w:tabs>
        <w:ind w:left="851" w:hanging="851"/>
        <w:rPr>
          <w:b/>
          <w:sz w:val="24"/>
          <w:szCs w:val="24"/>
        </w:rPr>
      </w:pPr>
      <w:r w:rsidRPr="007D3451">
        <w:rPr>
          <w:b/>
          <w:sz w:val="24"/>
          <w:szCs w:val="24"/>
        </w:rPr>
        <w:t>10.</w:t>
      </w:r>
      <w:r w:rsidRPr="007D3451">
        <w:rPr>
          <w:b/>
          <w:sz w:val="24"/>
          <w:szCs w:val="24"/>
        </w:rPr>
        <w:tab/>
        <w:t>DATO FOR ÆNDRING AF TEKSTEN</w:t>
      </w:r>
    </w:p>
    <w:p w:rsidR="009F76AA" w:rsidRPr="000F632A" w:rsidRDefault="009F76AA" w:rsidP="009F76AA">
      <w:pPr>
        <w:tabs>
          <w:tab w:val="left" w:pos="851"/>
        </w:tabs>
        <w:ind w:left="851" w:hanging="851"/>
        <w:rPr>
          <w:sz w:val="24"/>
          <w:szCs w:val="24"/>
        </w:rPr>
      </w:pPr>
      <w:r w:rsidRPr="000F632A">
        <w:rPr>
          <w:sz w:val="24"/>
          <w:szCs w:val="24"/>
        </w:rPr>
        <w:tab/>
      </w:r>
      <w:r w:rsidR="00500AE7">
        <w:rPr>
          <w:sz w:val="24"/>
          <w:szCs w:val="24"/>
        </w:rPr>
        <w:t>2</w:t>
      </w:r>
      <w:r w:rsidR="004F2BFF">
        <w:rPr>
          <w:sz w:val="24"/>
          <w:szCs w:val="24"/>
        </w:rPr>
        <w:t>9</w:t>
      </w:r>
      <w:r w:rsidR="001E52C4" w:rsidRPr="001E52C4">
        <w:rPr>
          <w:sz w:val="24"/>
          <w:szCs w:val="24"/>
        </w:rPr>
        <w:t xml:space="preserve">. </w:t>
      </w:r>
      <w:r w:rsidR="00A221F2">
        <w:rPr>
          <w:sz w:val="24"/>
          <w:szCs w:val="24"/>
        </w:rPr>
        <w:t>j</w:t>
      </w:r>
      <w:r w:rsidR="00500AE7">
        <w:rPr>
          <w:sz w:val="24"/>
          <w:szCs w:val="24"/>
        </w:rPr>
        <w:t>anuar</w:t>
      </w:r>
      <w:r w:rsidR="001E52C4" w:rsidRPr="001E52C4">
        <w:rPr>
          <w:sz w:val="24"/>
          <w:szCs w:val="24"/>
        </w:rPr>
        <w:t xml:space="preserve"> 202</w:t>
      </w:r>
      <w:r w:rsidR="00500AE7">
        <w:rPr>
          <w:sz w:val="24"/>
          <w:szCs w:val="24"/>
        </w:rPr>
        <w:t>5</w:t>
      </w:r>
    </w:p>
    <w:p w:rsidR="009F76AA" w:rsidRPr="00453011" w:rsidRDefault="009F76AA" w:rsidP="009F76AA"/>
    <w:p w:rsidR="009F76AA" w:rsidRPr="005A0BF6" w:rsidRDefault="009F76AA" w:rsidP="009F76AA"/>
    <w:p w:rsidR="009260DE" w:rsidRPr="009F76AA" w:rsidRDefault="009260DE" w:rsidP="009F76AA"/>
    <w:sectPr w:rsidR="009260DE" w:rsidRPr="009F76AA" w:rsidSect="000259B9">
      <w:footerReference w:type="default" r:id="rId2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BFF" w:rsidRDefault="00F93BFF">
      <w:r>
        <w:separator/>
      </w:r>
    </w:p>
  </w:endnote>
  <w:endnote w:type="continuationSeparator" w:id="0">
    <w:p w:rsidR="00F93BFF" w:rsidRDefault="00F9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E3" w:rsidRDefault="00EC2CE3">
    <w:pPr>
      <w:pStyle w:val="Sidefod"/>
      <w:pBdr>
        <w:bottom w:val="single" w:sz="6" w:space="1" w:color="auto"/>
      </w:pBdr>
    </w:pPr>
  </w:p>
  <w:p w:rsidR="00EC2CE3" w:rsidRDefault="00EC2CE3" w:rsidP="00C42586">
    <w:pPr>
      <w:pStyle w:val="Sidefod"/>
      <w:tabs>
        <w:tab w:val="clear" w:pos="4819"/>
        <w:tab w:val="left" w:pos="8505"/>
      </w:tabs>
      <w:rPr>
        <w:i/>
        <w:sz w:val="18"/>
        <w:szCs w:val="18"/>
      </w:rPr>
    </w:pPr>
  </w:p>
  <w:p w:rsidR="00EC2CE3" w:rsidRPr="00B373D7" w:rsidRDefault="00EC2C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Vaxigriptetra, injektionsvæske, suspension i fyldt injektionssprøjte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BFF" w:rsidRDefault="00F93BFF">
    <w:pPr>
      <w:pStyle w:val="Sidefod"/>
      <w:pBdr>
        <w:bottom w:val="single" w:sz="6" w:space="1" w:color="auto"/>
      </w:pBdr>
    </w:pPr>
  </w:p>
  <w:p w:rsidR="00F93BFF" w:rsidRDefault="00F93BFF" w:rsidP="00C42586">
    <w:pPr>
      <w:pStyle w:val="Sidefod"/>
      <w:tabs>
        <w:tab w:val="clear" w:pos="4819"/>
        <w:tab w:val="left" w:pos="8505"/>
      </w:tabs>
      <w:rPr>
        <w:i/>
        <w:sz w:val="18"/>
        <w:szCs w:val="18"/>
      </w:rPr>
    </w:pPr>
  </w:p>
  <w:p w:rsidR="00F93BFF" w:rsidRPr="00B373D7" w:rsidRDefault="00F93BF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Vaxigriptetra, injektionsvæske, suspension i fyldt injektionssprøjte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BFF" w:rsidRDefault="00F93BFF">
      <w:r>
        <w:separator/>
      </w:r>
    </w:p>
  </w:footnote>
  <w:footnote w:type="continuationSeparator" w:id="0">
    <w:p w:rsidR="00F93BFF" w:rsidRDefault="00F93B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F92"/>
    <w:multiLevelType w:val="hybridMultilevel"/>
    <w:tmpl w:val="A32C7E30"/>
    <w:lvl w:ilvl="0" w:tplc="2792964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0C705E56"/>
    <w:multiLevelType w:val="hybridMultilevel"/>
    <w:tmpl w:val="171CE594"/>
    <w:lvl w:ilvl="0" w:tplc="13340EE2">
      <w:start w:val="1"/>
      <w:numFmt w:val="bullet"/>
      <w:pStyle w:val="Opstilling-punkttegn"/>
      <w:lvlText w:val=""/>
      <w:lvlJc w:val="left"/>
      <w:pPr>
        <w:tabs>
          <w:tab w:val="num" w:pos="720"/>
        </w:tabs>
        <w:ind w:left="720" w:hanging="360"/>
      </w:pPr>
      <w:rPr>
        <w:rFonts w:ascii="Symbol" w:hAnsi="Symbol" w:hint="default"/>
      </w:rPr>
    </w:lvl>
    <w:lvl w:ilvl="1" w:tplc="FFFFFFFF">
      <w:start w:val="1"/>
      <w:numFmt w:val="lowerRoman"/>
      <w:pStyle w:val="Opstilling-talellerbogst3"/>
      <w:lvlText w:val="%2)"/>
      <w:lvlJc w:val="left"/>
      <w:pPr>
        <w:tabs>
          <w:tab w:val="num" w:pos="2160"/>
        </w:tabs>
        <w:ind w:left="1865" w:hanging="425"/>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51E498F"/>
    <w:multiLevelType w:val="hybridMultilevel"/>
    <w:tmpl w:val="4D901214"/>
    <w:lvl w:ilvl="0" w:tplc="27929644">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86E6A99"/>
    <w:multiLevelType w:val="hybridMultilevel"/>
    <w:tmpl w:val="A32C7E30"/>
    <w:lvl w:ilvl="0" w:tplc="2792964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A8C1FB6"/>
    <w:multiLevelType w:val="hybridMultilevel"/>
    <w:tmpl w:val="C15C801A"/>
    <w:lvl w:ilvl="0" w:tplc="2F24E146">
      <w:numFmt w:val="bullet"/>
      <w:lvlText w:val="-"/>
      <w:lvlJc w:val="left"/>
      <w:pPr>
        <w:ind w:left="720" w:hanging="360"/>
      </w:pPr>
      <w:rPr>
        <w:rFonts w:ascii="Segoe UI" w:eastAsia="Times New Roman" w:hAnsi="Segoe UI" w:cs="Segoe U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0241F3B"/>
    <w:multiLevelType w:val="hybridMultilevel"/>
    <w:tmpl w:val="B344B586"/>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32A35484"/>
    <w:multiLevelType w:val="hybridMultilevel"/>
    <w:tmpl w:val="84A2B27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BBA05AE"/>
    <w:multiLevelType w:val="hybridMultilevel"/>
    <w:tmpl w:val="DA8A8F66"/>
    <w:lvl w:ilvl="0" w:tplc="CD3647F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10D50CB"/>
    <w:multiLevelType w:val="hybridMultilevel"/>
    <w:tmpl w:val="77929BE2"/>
    <w:lvl w:ilvl="0" w:tplc="2F24E146">
      <w:numFmt w:val="bullet"/>
      <w:lvlText w:val="-"/>
      <w:lvlJc w:val="left"/>
      <w:pPr>
        <w:ind w:left="1571" w:hanging="360"/>
      </w:pPr>
      <w:rPr>
        <w:rFonts w:ascii="Segoe UI" w:eastAsia="Times New Roman" w:hAnsi="Segoe UI" w:cs="Segoe U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86C1DD3"/>
    <w:multiLevelType w:val="hybridMultilevel"/>
    <w:tmpl w:val="CE344A3C"/>
    <w:lvl w:ilvl="0" w:tplc="04060019">
      <w:start w:val="1"/>
      <w:numFmt w:val="lowerLetter"/>
      <w:pStyle w:val="Opstilling-talellerbogst2"/>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CB14962"/>
    <w:multiLevelType w:val="hybridMultilevel"/>
    <w:tmpl w:val="BF549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861767"/>
    <w:multiLevelType w:val="hybridMultilevel"/>
    <w:tmpl w:val="FEB4D208"/>
    <w:lvl w:ilvl="0" w:tplc="04090001">
      <w:start w:val="1"/>
      <w:numFmt w:val="bullet"/>
      <w:lvlText w:val=""/>
      <w:lvlJc w:val="left"/>
      <w:pPr>
        <w:tabs>
          <w:tab w:val="num" w:pos="1522"/>
        </w:tabs>
        <w:ind w:left="1522"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45E7FF5"/>
    <w:multiLevelType w:val="hybridMultilevel"/>
    <w:tmpl w:val="6AD007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755D51BF"/>
    <w:multiLevelType w:val="hybridMultilevel"/>
    <w:tmpl w:val="A32C7E30"/>
    <w:lvl w:ilvl="0" w:tplc="2792964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15:restartNumberingAfterBreak="0">
    <w:nsid w:val="77A00608"/>
    <w:multiLevelType w:val="hybridMultilevel"/>
    <w:tmpl w:val="A32C7E30"/>
    <w:lvl w:ilvl="0" w:tplc="27929644">
      <w:start w:val="1"/>
      <w:numFmt w:val="lowerLetter"/>
      <w:lvlText w:val="(%1)"/>
      <w:lvlJc w:val="left"/>
      <w:pPr>
        <w:ind w:left="1070" w:hanging="360"/>
      </w:pPr>
    </w:lvl>
    <w:lvl w:ilvl="1" w:tplc="040C0019">
      <w:start w:val="1"/>
      <w:numFmt w:val="lowerLetter"/>
      <w:lvlText w:val="%2."/>
      <w:lvlJc w:val="left"/>
      <w:pPr>
        <w:ind w:left="1790" w:hanging="360"/>
      </w:pPr>
    </w:lvl>
    <w:lvl w:ilvl="2" w:tplc="040C001B">
      <w:start w:val="1"/>
      <w:numFmt w:val="lowerRoman"/>
      <w:lvlText w:val="%3."/>
      <w:lvlJc w:val="right"/>
      <w:pPr>
        <w:ind w:left="2510" w:hanging="180"/>
      </w:pPr>
    </w:lvl>
    <w:lvl w:ilvl="3" w:tplc="040C000F">
      <w:start w:val="1"/>
      <w:numFmt w:val="decimal"/>
      <w:lvlText w:val="%4."/>
      <w:lvlJc w:val="left"/>
      <w:pPr>
        <w:ind w:left="3230" w:hanging="360"/>
      </w:pPr>
    </w:lvl>
    <w:lvl w:ilvl="4" w:tplc="040C0019">
      <w:start w:val="1"/>
      <w:numFmt w:val="lowerLetter"/>
      <w:lvlText w:val="%5."/>
      <w:lvlJc w:val="left"/>
      <w:pPr>
        <w:ind w:left="3950" w:hanging="360"/>
      </w:pPr>
    </w:lvl>
    <w:lvl w:ilvl="5" w:tplc="040C001B">
      <w:start w:val="1"/>
      <w:numFmt w:val="lowerRoman"/>
      <w:lvlText w:val="%6."/>
      <w:lvlJc w:val="right"/>
      <w:pPr>
        <w:ind w:left="4670" w:hanging="180"/>
      </w:pPr>
    </w:lvl>
    <w:lvl w:ilvl="6" w:tplc="040C000F">
      <w:start w:val="1"/>
      <w:numFmt w:val="decimal"/>
      <w:lvlText w:val="%7."/>
      <w:lvlJc w:val="left"/>
      <w:pPr>
        <w:ind w:left="5390" w:hanging="360"/>
      </w:pPr>
    </w:lvl>
    <w:lvl w:ilvl="7" w:tplc="040C0019">
      <w:start w:val="1"/>
      <w:numFmt w:val="lowerLetter"/>
      <w:lvlText w:val="%8."/>
      <w:lvlJc w:val="left"/>
      <w:pPr>
        <w:ind w:left="6110" w:hanging="360"/>
      </w:pPr>
    </w:lvl>
    <w:lvl w:ilvl="8" w:tplc="040C001B">
      <w:start w:val="1"/>
      <w:numFmt w:val="lowerRoman"/>
      <w:lvlText w:val="%9."/>
      <w:lvlJc w:val="right"/>
      <w:pPr>
        <w:ind w:left="683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15"/>
  </w:num>
  <w:num w:numId="9">
    <w:abstractNumId w:val="1"/>
  </w:num>
  <w:num w:numId="10">
    <w:abstractNumId w:val="10"/>
  </w:num>
  <w:num w:numId="11">
    <w:abstractNumId w:val="14"/>
  </w:num>
  <w:num w:numId="12">
    <w:abstractNumId w:val="17"/>
  </w:num>
  <w:num w:numId="13">
    <w:abstractNumId w:val="21"/>
  </w:num>
  <w:num w:numId="14">
    <w:abstractNumId w:val="0"/>
  </w:num>
  <w:num w:numId="15">
    <w:abstractNumId w:val="4"/>
  </w:num>
  <w:num w:numId="16">
    <w:abstractNumId w:val="18"/>
  </w:num>
  <w:num w:numId="17">
    <w:abstractNumId w:val="20"/>
  </w:num>
  <w:num w:numId="18">
    <w:abstractNumId w:val="7"/>
  </w:num>
  <w:num w:numId="19">
    <w:abstractNumId w:val="3"/>
  </w:num>
  <w:num w:numId="20">
    <w:abstractNumId w:val="1"/>
    <w:lvlOverride w:ilvl="0"/>
    <w:lvlOverride w:ilvl="1">
      <w:startOverride w:val="1"/>
    </w:lvlOverride>
    <w:lvlOverride w:ilvl="2"/>
    <w:lvlOverride w:ilvl="3"/>
    <w:lvlOverride w:ilvl="4"/>
    <w:lvlOverride w:ilvl="5"/>
    <w:lvlOverride w:ilvl="6"/>
    <w:lvlOverride w:ilvl="7"/>
    <w:lvlOverride w:ilv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6"/>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lvlOverride w:ilvl="3"/>
    <w:lvlOverride w:ilvl="4"/>
    <w:lvlOverride w:ilvl="5"/>
    <w:lvlOverride w:ilvl="6"/>
    <w:lvlOverride w:ilvl="7"/>
    <w:lvlOverride w:ilvl="8"/>
  </w:num>
  <w:num w:numId="27">
    <w:abstractNumId w:val="5"/>
  </w:num>
  <w:num w:numId="28">
    <w:abstractNumId w:val="7"/>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
    <w:lvlOverride w:ilvl="0"/>
    <w:lvlOverride w:ilvl="1">
      <w:startOverride w:val="1"/>
    </w:lvlOverride>
    <w:lvlOverride w:ilvl="2"/>
    <w:lvlOverride w:ilvl="3"/>
    <w:lvlOverride w:ilvl="4"/>
    <w:lvlOverride w:ilvl="5"/>
    <w:lvlOverride w:ilvl="6"/>
    <w:lvlOverride w:ilvl="7"/>
    <w:lvlOverride w:ilvl="8"/>
  </w:num>
  <w:num w:numId="32">
    <w:abstractNumId w:val="1"/>
    <w:lvlOverride w:ilvl="0"/>
    <w:lvlOverride w:ilvl="1">
      <w:startOverride w:val="1"/>
    </w:lvlOverride>
    <w:lvlOverride w:ilvl="2"/>
    <w:lvlOverride w:ilvl="3"/>
    <w:lvlOverride w:ilvl="4"/>
    <w:lvlOverride w:ilvl="5"/>
    <w:lvlOverride w:ilvl="6"/>
    <w:lvlOverride w:ilvl="7"/>
    <w:lvlOverride w:ilv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AA"/>
    <w:rsid w:val="000259B9"/>
    <w:rsid w:val="00041491"/>
    <w:rsid w:val="00050D16"/>
    <w:rsid w:val="00074F2A"/>
    <w:rsid w:val="000A1CA8"/>
    <w:rsid w:val="000A466B"/>
    <w:rsid w:val="000B058C"/>
    <w:rsid w:val="000D246A"/>
    <w:rsid w:val="000E4EE6"/>
    <w:rsid w:val="001454E2"/>
    <w:rsid w:val="001C6B46"/>
    <w:rsid w:val="001E0893"/>
    <w:rsid w:val="001E52C4"/>
    <w:rsid w:val="00202842"/>
    <w:rsid w:val="00206CE8"/>
    <w:rsid w:val="0021526C"/>
    <w:rsid w:val="00283A2B"/>
    <w:rsid w:val="002B30AD"/>
    <w:rsid w:val="002C2C01"/>
    <w:rsid w:val="002E4DAE"/>
    <w:rsid w:val="00316654"/>
    <w:rsid w:val="003407AE"/>
    <w:rsid w:val="003572A2"/>
    <w:rsid w:val="00370C6F"/>
    <w:rsid w:val="003A29AE"/>
    <w:rsid w:val="003A32D7"/>
    <w:rsid w:val="003B4074"/>
    <w:rsid w:val="003C769A"/>
    <w:rsid w:val="003F1838"/>
    <w:rsid w:val="004302F5"/>
    <w:rsid w:val="00441515"/>
    <w:rsid w:val="0045746C"/>
    <w:rsid w:val="00476A30"/>
    <w:rsid w:val="0049043E"/>
    <w:rsid w:val="0049104B"/>
    <w:rsid w:val="004C06F4"/>
    <w:rsid w:val="004E3B12"/>
    <w:rsid w:val="004F2BFF"/>
    <w:rsid w:val="004F2D4B"/>
    <w:rsid w:val="00500AE7"/>
    <w:rsid w:val="00532310"/>
    <w:rsid w:val="00560ECC"/>
    <w:rsid w:val="00565F0F"/>
    <w:rsid w:val="00594A86"/>
    <w:rsid w:val="00596D86"/>
    <w:rsid w:val="00613236"/>
    <w:rsid w:val="00630F14"/>
    <w:rsid w:val="00637F5A"/>
    <w:rsid w:val="00651C27"/>
    <w:rsid w:val="006560B1"/>
    <w:rsid w:val="00671721"/>
    <w:rsid w:val="006756DD"/>
    <w:rsid w:val="006F1C27"/>
    <w:rsid w:val="00700E28"/>
    <w:rsid w:val="00730C0F"/>
    <w:rsid w:val="00737275"/>
    <w:rsid w:val="0074055B"/>
    <w:rsid w:val="00740EEC"/>
    <w:rsid w:val="0074699C"/>
    <w:rsid w:val="0078011A"/>
    <w:rsid w:val="00782AF4"/>
    <w:rsid w:val="00790EE7"/>
    <w:rsid w:val="007B6649"/>
    <w:rsid w:val="007C72F8"/>
    <w:rsid w:val="0081546F"/>
    <w:rsid w:val="0082576E"/>
    <w:rsid w:val="008901E3"/>
    <w:rsid w:val="008A5F11"/>
    <w:rsid w:val="00907F75"/>
    <w:rsid w:val="00915D56"/>
    <w:rsid w:val="009217F0"/>
    <w:rsid w:val="00925763"/>
    <w:rsid w:val="009260DE"/>
    <w:rsid w:val="0093258A"/>
    <w:rsid w:val="00950D68"/>
    <w:rsid w:val="009609FE"/>
    <w:rsid w:val="009C7BA3"/>
    <w:rsid w:val="009D1F5A"/>
    <w:rsid w:val="009F76AA"/>
    <w:rsid w:val="00A0151F"/>
    <w:rsid w:val="00A221F2"/>
    <w:rsid w:val="00AA35BE"/>
    <w:rsid w:val="00B003BF"/>
    <w:rsid w:val="00B051FD"/>
    <w:rsid w:val="00B16842"/>
    <w:rsid w:val="00B373D7"/>
    <w:rsid w:val="00B7275E"/>
    <w:rsid w:val="00B82E58"/>
    <w:rsid w:val="00B85A3D"/>
    <w:rsid w:val="00B97A3D"/>
    <w:rsid w:val="00BB53F0"/>
    <w:rsid w:val="00BF0A23"/>
    <w:rsid w:val="00C22690"/>
    <w:rsid w:val="00C36276"/>
    <w:rsid w:val="00C42586"/>
    <w:rsid w:val="00C60CCD"/>
    <w:rsid w:val="00C84483"/>
    <w:rsid w:val="00C95551"/>
    <w:rsid w:val="00CA3E77"/>
    <w:rsid w:val="00CB20D7"/>
    <w:rsid w:val="00D020B0"/>
    <w:rsid w:val="00D11748"/>
    <w:rsid w:val="00D366CF"/>
    <w:rsid w:val="00D673D8"/>
    <w:rsid w:val="00DC1958"/>
    <w:rsid w:val="00DE0D4F"/>
    <w:rsid w:val="00E022DA"/>
    <w:rsid w:val="00E108AA"/>
    <w:rsid w:val="00E31812"/>
    <w:rsid w:val="00E32F05"/>
    <w:rsid w:val="00E371BE"/>
    <w:rsid w:val="00E3749A"/>
    <w:rsid w:val="00E7437F"/>
    <w:rsid w:val="00E77E42"/>
    <w:rsid w:val="00E865B8"/>
    <w:rsid w:val="00EC0B9B"/>
    <w:rsid w:val="00EC2CE3"/>
    <w:rsid w:val="00ED5E9F"/>
    <w:rsid w:val="00F029D3"/>
    <w:rsid w:val="00F66D4F"/>
    <w:rsid w:val="00F751A6"/>
    <w:rsid w:val="00F93BFF"/>
    <w:rsid w:val="00FA7F7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DC2A6F0"/>
  <w15:chartTrackingRefBased/>
  <w15:docId w15:val="{C7E67157-5B00-4538-AA1E-1F784AE76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F76AA"/>
    <w:rPr>
      <w:color w:val="808080"/>
    </w:rPr>
  </w:style>
  <w:style w:type="paragraph" w:styleId="Opstilling-talellerbogst3">
    <w:name w:val="List Number 3"/>
    <w:aliases w:val="wcp_ListNumbered3"/>
    <w:basedOn w:val="Opstilling-talellerbogst2"/>
    <w:uiPriority w:val="99"/>
    <w:rsid w:val="009F76AA"/>
    <w:pPr>
      <w:numPr>
        <w:ilvl w:val="1"/>
        <w:numId w:val="9"/>
      </w:numPr>
      <w:tabs>
        <w:tab w:val="clear" w:pos="2160"/>
        <w:tab w:val="num" w:pos="855"/>
        <w:tab w:val="left" w:pos="1276"/>
      </w:tabs>
      <w:suppressAutoHyphens/>
      <w:ind w:left="855" w:hanging="855"/>
      <w:contextualSpacing w:val="0"/>
    </w:pPr>
    <w:rPr>
      <w:sz w:val="24"/>
      <w:szCs w:val="24"/>
      <w:lang w:val="en-GB" w:eastAsia="da-DK"/>
    </w:rPr>
  </w:style>
  <w:style w:type="paragraph" w:styleId="Opstilling-punkttegn">
    <w:name w:val="List Bullet"/>
    <w:aliases w:val="wcp_ListBulleted1,List dot_point"/>
    <w:basedOn w:val="Normal"/>
    <w:uiPriority w:val="99"/>
    <w:rsid w:val="009F76AA"/>
    <w:pPr>
      <w:numPr>
        <w:numId w:val="9"/>
      </w:numPr>
      <w:suppressAutoHyphens/>
      <w:spacing w:before="120"/>
    </w:pPr>
    <w:rPr>
      <w:sz w:val="24"/>
      <w:szCs w:val="24"/>
      <w:lang w:val="en-GB" w:eastAsia="da-DK"/>
    </w:rPr>
  </w:style>
  <w:style w:type="paragraph" w:styleId="Opstilling-talellerbogst2">
    <w:name w:val="List Number 2"/>
    <w:basedOn w:val="Normal"/>
    <w:uiPriority w:val="99"/>
    <w:semiHidden/>
    <w:unhideWhenUsed/>
    <w:rsid w:val="009F76AA"/>
    <w:pPr>
      <w:numPr>
        <w:numId w:val="11"/>
      </w:numPr>
      <w:contextualSpacing/>
    </w:pPr>
  </w:style>
  <w:style w:type="paragraph" w:styleId="Brdtekstindrykning">
    <w:name w:val="Body Text Indent"/>
    <w:basedOn w:val="Normal"/>
    <w:link w:val="BrdtekstindrykningTegn"/>
    <w:uiPriority w:val="99"/>
    <w:rsid w:val="009F76AA"/>
    <w:pPr>
      <w:tabs>
        <w:tab w:val="left" w:pos="0"/>
        <w:tab w:val="left" w:pos="851"/>
        <w:tab w:val="left" w:pos="1134"/>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uiPriority w:val="99"/>
    <w:rsid w:val="009F76AA"/>
    <w:rPr>
      <w:spacing w:val="-3"/>
      <w:sz w:val="24"/>
    </w:rPr>
  </w:style>
  <w:style w:type="paragraph" w:styleId="Listeafsnit">
    <w:name w:val="List Paragraph"/>
    <w:basedOn w:val="Normal"/>
    <w:uiPriority w:val="34"/>
    <w:qFormat/>
    <w:rsid w:val="009F76AA"/>
    <w:pPr>
      <w:ind w:left="720"/>
      <w:contextualSpacing/>
    </w:pPr>
    <w:rPr>
      <w:sz w:val="24"/>
      <w:lang w:eastAsia="da-DK"/>
    </w:rPr>
  </w:style>
  <w:style w:type="character" w:styleId="Hyperlink">
    <w:name w:val="Hyperlink"/>
    <w:basedOn w:val="Standardskrifttypeiafsnit"/>
    <w:uiPriority w:val="99"/>
    <w:unhideWhenUsed/>
    <w:rsid w:val="009F76AA"/>
    <w:rPr>
      <w:color w:val="0563C1" w:themeColor="hyperlink"/>
      <w:u w:val="single"/>
    </w:rPr>
  </w:style>
  <w:style w:type="paragraph" w:customStyle="1" w:styleId="wcpTableContent">
    <w:name w:val="wcp_TableContent"/>
    <w:basedOn w:val="Normal"/>
    <w:link w:val="wcpTableContentChar"/>
    <w:rsid w:val="009F76AA"/>
    <w:pPr>
      <w:spacing w:before="40" w:after="40"/>
    </w:pPr>
    <w:rPr>
      <w:sz w:val="22"/>
      <w:lang w:val="x-none" w:eastAsia="da-DK"/>
    </w:rPr>
  </w:style>
  <w:style w:type="paragraph" w:customStyle="1" w:styleId="wcpTableRowHeader">
    <w:name w:val="wcp_TableRowHeader"/>
    <w:basedOn w:val="Normal"/>
    <w:link w:val="wcpTableRowHeaderChar"/>
    <w:rsid w:val="009F76AA"/>
    <w:pPr>
      <w:spacing w:before="40" w:after="40"/>
    </w:pPr>
    <w:rPr>
      <w:b/>
      <w:sz w:val="22"/>
      <w:lang w:val="x-none" w:eastAsia="da-DK"/>
    </w:rPr>
  </w:style>
  <w:style w:type="paragraph" w:customStyle="1" w:styleId="cliRTF9">
    <w:name w:val="cli_RTF9"/>
    <w:rsid w:val="009F76AA"/>
    <w:pPr>
      <w:autoSpaceDE w:val="0"/>
      <w:autoSpaceDN w:val="0"/>
    </w:pPr>
    <w:rPr>
      <w:lang w:val="en-US" w:eastAsia="en-US"/>
    </w:rPr>
  </w:style>
  <w:style w:type="character" w:customStyle="1" w:styleId="wcpTableContentChar">
    <w:name w:val="wcp_TableContent Char"/>
    <w:link w:val="wcpTableContent"/>
    <w:locked/>
    <w:rsid w:val="009F76AA"/>
    <w:rPr>
      <w:sz w:val="22"/>
      <w:lang w:val="x-none"/>
    </w:rPr>
  </w:style>
  <w:style w:type="paragraph" w:customStyle="1" w:styleId="wcpTablenote">
    <w:name w:val="wcp_Tablenote"/>
    <w:basedOn w:val="Fodnotetekst"/>
    <w:link w:val="wcpTablenoteChar"/>
    <w:rsid w:val="009F76AA"/>
    <w:pPr>
      <w:spacing w:before="60" w:line="480" w:lineRule="auto"/>
      <w:ind w:left="850" w:hanging="850"/>
    </w:pPr>
    <w:rPr>
      <w:noProof/>
      <w:sz w:val="16"/>
      <w:lang w:val="en-US"/>
    </w:rPr>
  </w:style>
  <w:style w:type="character" w:customStyle="1" w:styleId="wcpTableRowHeaderChar">
    <w:name w:val="wcp_TableRowHeader Char"/>
    <w:link w:val="wcpTableRowHeader"/>
    <w:locked/>
    <w:rsid w:val="009F76AA"/>
    <w:rPr>
      <w:b/>
      <w:sz w:val="22"/>
      <w:lang w:val="x-none"/>
    </w:rPr>
  </w:style>
  <w:style w:type="character" w:customStyle="1" w:styleId="wcpTablenoteChar">
    <w:name w:val="wcp_Tablenote Char"/>
    <w:link w:val="wcpTablenote"/>
    <w:locked/>
    <w:rsid w:val="009F76AA"/>
    <w:rPr>
      <w:noProof/>
      <w:sz w:val="16"/>
      <w:lang w:val="en-US" w:eastAsia="en-US"/>
    </w:rPr>
  </w:style>
  <w:style w:type="paragraph" w:styleId="Billedtekst">
    <w:name w:val="caption"/>
    <w:aliases w:val="wcp_Caption"/>
    <w:basedOn w:val="Normal"/>
    <w:next w:val="Normal"/>
    <w:uiPriority w:val="35"/>
    <w:qFormat/>
    <w:rsid w:val="009F76AA"/>
    <w:pPr>
      <w:keepNext/>
      <w:spacing w:before="360" w:after="240"/>
    </w:pPr>
    <w:rPr>
      <w:b/>
      <w:sz w:val="24"/>
      <w:lang w:val="en-US"/>
    </w:rPr>
  </w:style>
  <w:style w:type="character" w:customStyle="1" w:styleId="st">
    <w:name w:val="st"/>
    <w:basedOn w:val="Standardskrifttypeiafsnit"/>
    <w:rsid w:val="009F76AA"/>
  </w:style>
  <w:style w:type="paragraph" w:styleId="Fodnotetekst">
    <w:name w:val="footnote text"/>
    <w:basedOn w:val="Normal"/>
    <w:link w:val="FodnotetekstTegn"/>
    <w:uiPriority w:val="99"/>
    <w:semiHidden/>
    <w:unhideWhenUsed/>
    <w:rsid w:val="009F76AA"/>
    <w:rPr>
      <w:sz w:val="20"/>
    </w:rPr>
  </w:style>
  <w:style w:type="character" w:customStyle="1" w:styleId="FodnotetekstTegn">
    <w:name w:val="Fodnotetekst Tegn"/>
    <w:basedOn w:val="Standardskrifttypeiafsnit"/>
    <w:link w:val="Fodnotetekst"/>
    <w:uiPriority w:val="99"/>
    <w:semiHidden/>
    <w:rsid w:val="009F76AA"/>
    <w:rPr>
      <w:lang w:eastAsia="en-US"/>
    </w:rPr>
  </w:style>
  <w:style w:type="character" w:customStyle="1" w:styleId="trns-org-res">
    <w:name w:val="trns-org-res"/>
    <w:rsid w:val="009F7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37726">
      <w:bodyDiv w:val="1"/>
      <w:marLeft w:val="0"/>
      <w:marRight w:val="0"/>
      <w:marTop w:val="0"/>
      <w:marBottom w:val="0"/>
      <w:divBdr>
        <w:top w:val="none" w:sz="0" w:space="0" w:color="auto"/>
        <w:left w:val="none" w:sz="0" w:space="0" w:color="auto"/>
        <w:bottom w:val="none" w:sz="0" w:space="0" w:color="auto"/>
        <w:right w:val="none" w:sz="0" w:space="0" w:color="auto"/>
      </w:divBdr>
    </w:div>
    <w:div w:id="136265447">
      <w:bodyDiv w:val="1"/>
      <w:marLeft w:val="0"/>
      <w:marRight w:val="0"/>
      <w:marTop w:val="0"/>
      <w:marBottom w:val="0"/>
      <w:divBdr>
        <w:top w:val="none" w:sz="0" w:space="0" w:color="auto"/>
        <w:left w:val="none" w:sz="0" w:space="0" w:color="auto"/>
        <w:bottom w:val="none" w:sz="0" w:space="0" w:color="auto"/>
        <w:right w:val="none" w:sz="0" w:space="0" w:color="auto"/>
      </w:divBdr>
    </w:div>
    <w:div w:id="1654440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285791">
      <w:bodyDiv w:val="1"/>
      <w:marLeft w:val="0"/>
      <w:marRight w:val="0"/>
      <w:marTop w:val="0"/>
      <w:marBottom w:val="0"/>
      <w:divBdr>
        <w:top w:val="none" w:sz="0" w:space="0" w:color="auto"/>
        <w:left w:val="none" w:sz="0" w:space="0" w:color="auto"/>
        <w:bottom w:val="none" w:sz="0" w:space="0" w:color="auto"/>
        <w:right w:val="none" w:sz="0" w:space="0" w:color="auto"/>
      </w:divBdr>
    </w:div>
    <w:div w:id="470295970">
      <w:bodyDiv w:val="1"/>
      <w:marLeft w:val="0"/>
      <w:marRight w:val="0"/>
      <w:marTop w:val="0"/>
      <w:marBottom w:val="0"/>
      <w:divBdr>
        <w:top w:val="none" w:sz="0" w:space="0" w:color="auto"/>
        <w:left w:val="none" w:sz="0" w:space="0" w:color="auto"/>
        <w:bottom w:val="none" w:sz="0" w:space="0" w:color="auto"/>
        <w:right w:val="none" w:sz="0" w:space="0" w:color="auto"/>
      </w:divBdr>
    </w:div>
    <w:div w:id="963774026">
      <w:bodyDiv w:val="1"/>
      <w:marLeft w:val="0"/>
      <w:marRight w:val="0"/>
      <w:marTop w:val="0"/>
      <w:marBottom w:val="0"/>
      <w:divBdr>
        <w:top w:val="none" w:sz="0" w:space="0" w:color="auto"/>
        <w:left w:val="none" w:sz="0" w:space="0" w:color="auto"/>
        <w:bottom w:val="none" w:sz="0" w:space="0" w:color="auto"/>
        <w:right w:val="none" w:sz="0" w:space="0" w:color="auto"/>
      </w:divBdr>
    </w:div>
    <w:div w:id="1036808455">
      <w:bodyDiv w:val="1"/>
      <w:marLeft w:val="0"/>
      <w:marRight w:val="0"/>
      <w:marTop w:val="0"/>
      <w:marBottom w:val="0"/>
      <w:divBdr>
        <w:top w:val="none" w:sz="0" w:space="0" w:color="auto"/>
        <w:left w:val="none" w:sz="0" w:space="0" w:color="auto"/>
        <w:bottom w:val="none" w:sz="0" w:space="0" w:color="auto"/>
        <w:right w:val="none" w:sz="0" w:space="0" w:color="auto"/>
      </w:divBdr>
    </w:div>
    <w:div w:id="1944847836">
      <w:bodyDiv w:val="1"/>
      <w:marLeft w:val="0"/>
      <w:marRight w:val="0"/>
      <w:marTop w:val="0"/>
      <w:marBottom w:val="0"/>
      <w:divBdr>
        <w:top w:val="none" w:sz="0" w:space="0" w:color="auto"/>
        <w:left w:val="none" w:sz="0" w:space="0" w:color="auto"/>
        <w:bottom w:val="none" w:sz="0" w:space="0" w:color="auto"/>
        <w:right w:val="none" w:sz="0" w:space="0" w:color="auto"/>
      </w:divBdr>
    </w:div>
    <w:div w:id="2026130774">
      <w:bodyDiv w:val="1"/>
      <w:marLeft w:val="0"/>
      <w:marRight w:val="0"/>
      <w:marTop w:val="0"/>
      <w:marBottom w:val="0"/>
      <w:divBdr>
        <w:top w:val="none" w:sz="0" w:space="0" w:color="auto"/>
        <w:left w:val="none" w:sz="0" w:space="0" w:color="auto"/>
        <w:bottom w:val="none" w:sz="0" w:space="0" w:color="auto"/>
        <w:right w:val="none" w:sz="0" w:space="0" w:color="auto"/>
      </w:divBdr>
    </w:div>
    <w:div w:id="20933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5.png"/><Relationship Id="rId18" Type="http://schemas.openxmlformats.org/officeDocument/2006/relationships/image" Target="cid:image001.png@01D95CA1.8DECB29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cid:image001.png@01D95CA1.8DECB290"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5556</Words>
  <Characters>37845</Characters>
  <Application>Microsoft Office Word</Application>
  <DocSecurity>0</DocSecurity>
  <Lines>315</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2025010206_x000d_
Skit af MAH fra Sanofi Pasteur </dc:description>
  <cp:lastModifiedBy>Marianne Ott Jensen</cp:lastModifiedBy>
  <cp:revision>3</cp:revision>
  <cp:lastPrinted>2012-08-22T08:53:00Z</cp:lastPrinted>
  <dcterms:created xsi:type="dcterms:W3CDTF">2025-01-27T07:34:00Z</dcterms:created>
  <dcterms:modified xsi:type="dcterms:W3CDTF">2025-01-29T12:33:00Z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