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9299D" w14:textId="77777777" w:rsidR="007C673B" w:rsidRPr="008F49E1" w:rsidRDefault="007C673B" w:rsidP="007C673B">
      <w:pPr>
        <w:rPr>
          <w:sz w:val="24"/>
          <w:szCs w:val="24"/>
        </w:rPr>
      </w:pPr>
      <w:r w:rsidRPr="009260DE">
        <w:rPr>
          <w:noProof/>
          <w:sz w:val="24"/>
          <w:szCs w:val="24"/>
          <w:lang w:eastAsia="da-DK"/>
        </w:rPr>
        <w:drawing>
          <wp:anchor distT="0" distB="0" distL="114300" distR="114300" simplePos="0" relativeHeight="251659264" behindDoc="0" locked="0" layoutInCell="1" allowOverlap="1" wp14:anchorId="79F03945" wp14:editId="0FD1FA3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14:paraId="4D4C66A7" w14:textId="6D7964E1" w:rsidR="00BA6E86" w:rsidRPr="00BA6E86" w:rsidRDefault="007C673B" w:rsidP="007C673B">
      <w:pPr>
        <w:pStyle w:val="Titel"/>
        <w:tabs>
          <w:tab w:val="right" w:pos="9356"/>
        </w:tabs>
        <w:jc w:val="left"/>
        <w:rPr>
          <w:szCs w:val="24"/>
        </w:rPr>
      </w:pPr>
      <w:r w:rsidRPr="00C84483">
        <w:rPr>
          <w:b w:val="0"/>
          <w:szCs w:val="24"/>
          <w:lang w:eastAsia="en-US"/>
        </w:rPr>
        <w:tab/>
      </w:r>
      <w:r w:rsidR="00B10037">
        <w:rPr>
          <w:szCs w:val="24"/>
        </w:rPr>
        <w:t>18. december 2024</w:t>
      </w:r>
    </w:p>
    <w:p w14:paraId="070AF960" w14:textId="77777777" w:rsidR="007C673B" w:rsidRPr="00C84483" w:rsidRDefault="007C673B" w:rsidP="007C673B">
      <w:pPr>
        <w:pStyle w:val="Titel"/>
        <w:jc w:val="left"/>
        <w:rPr>
          <w:b w:val="0"/>
          <w:szCs w:val="24"/>
        </w:rPr>
      </w:pPr>
    </w:p>
    <w:p w14:paraId="4B0D9025" w14:textId="77777777" w:rsidR="007C673B" w:rsidRPr="00C84483" w:rsidRDefault="007C673B" w:rsidP="007C673B">
      <w:pPr>
        <w:pStyle w:val="Titel"/>
        <w:jc w:val="left"/>
        <w:rPr>
          <w:b w:val="0"/>
          <w:szCs w:val="24"/>
        </w:rPr>
      </w:pPr>
    </w:p>
    <w:p w14:paraId="625FC517" w14:textId="77777777" w:rsidR="007C673B" w:rsidRPr="00C84483" w:rsidRDefault="007C673B" w:rsidP="007C673B">
      <w:pPr>
        <w:jc w:val="center"/>
        <w:rPr>
          <w:b/>
          <w:sz w:val="24"/>
          <w:szCs w:val="24"/>
        </w:rPr>
      </w:pPr>
      <w:r w:rsidRPr="00C84483">
        <w:rPr>
          <w:b/>
          <w:sz w:val="24"/>
          <w:szCs w:val="24"/>
        </w:rPr>
        <w:t>PRODUKTRESUMÉ</w:t>
      </w:r>
    </w:p>
    <w:p w14:paraId="0F18E18B" w14:textId="77777777" w:rsidR="007C673B" w:rsidRPr="00C84483" w:rsidRDefault="007C673B" w:rsidP="007C673B">
      <w:pPr>
        <w:tabs>
          <w:tab w:val="left" w:pos="263"/>
        </w:tabs>
        <w:rPr>
          <w:b/>
          <w:sz w:val="24"/>
          <w:szCs w:val="24"/>
        </w:rPr>
      </w:pPr>
      <w:r>
        <w:rPr>
          <w:b/>
          <w:sz w:val="24"/>
          <w:szCs w:val="24"/>
        </w:rPr>
        <w:tab/>
      </w:r>
    </w:p>
    <w:p w14:paraId="48915156" w14:textId="6358560D" w:rsidR="007C673B" w:rsidRDefault="009C1AFE" w:rsidP="00971211">
      <w:pPr>
        <w:tabs>
          <w:tab w:val="left" w:pos="435"/>
          <w:tab w:val="left" w:pos="463"/>
          <w:tab w:val="center" w:pos="4819"/>
        </w:tabs>
        <w:rPr>
          <w:b/>
          <w:sz w:val="24"/>
          <w:szCs w:val="24"/>
        </w:rPr>
      </w:pPr>
      <w:r>
        <w:rPr>
          <w:b/>
          <w:sz w:val="24"/>
          <w:szCs w:val="24"/>
        </w:rPr>
        <w:tab/>
      </w:r>
      <w:r w:rsidR="00971211">
        <w:rPr>
          <w:b/>
          <w:sz w:val="24"/>
          <w:szCs w:val="24"/>
        </w:rPr>
        <w:tab/>
      </w:r>
      <w:r>
        <w:rPr>
          <w:b/>
          <w:sz w:val="24"/>
          <w:szCs w:val="24"/>
        </w:rPr>
        <w:tab/>
      </w:r>
      <w:r w:rsidR="007C673B" w:rsidRPr="00C84483">
        <w:rPr>
          <w:b/>
          <w:sz w:val="24"/>
          <w:szCs w:val="24"/>
        </w:rPr>
        <w:t>for</w:t>
      </w:r>
    </w:p>
    <w:p w14:paraId="09EA20CB" w14:textId="77777777" w:rsidR="007C673B" w:rsidRPr="00C84483" w:rsidRDefault="007C673B" w:rsidP="007C673B">
      <w:pPr>
        <w:jc w:val="center"/>
        <w:rPr>
          <w:b/>
          <w:sz w:val="24"/>
          <w:szCs w:val="24"/>
        </w:rPr>
      </w:pPr>
    </w:p>
    <w:p w14:paraId="75F8C956" w14:textId="77777777" w:rsidR="007C673B" w:rsidRPr="00C84483" w:rsidRDefault="007C673B" w:rsidP="007C673B">
      <w:pPr>
        <w:jc w:val="center"/>
        <w:rPr>
          <w:b/>
          <w:sz w:val="24"/>
          <w:szCs w:val="24"/>
        </w:rPr>
      </w:pPr>
      <w:proofErr w:type="spellStart"/>
      <w:r>
        <w:rPr>
          <w:b/>
          <w:sz w:val="24"/>
          <w:szCs w:val="24"/>
        </w:rPr>
        <w:t>Venlafaxin</w:t>
      </w:r>
      <w:proofErr w:type="spellEnd"/>
      <w:r>
        <w:rPr>
          <w:b/>
          <w:sz w:val="24"/>
          <w:szCs w:val="24"/>
        </w:rPr>
        <w:t xml:space="preserve"> "Sandoz", hårde depotkapsler</w:t>
      </w:r>
    </w:p>
    <w:p w14:paraId="6450CDEB" w14:textId="77777777" w:rsidR="007C673B" w:rsidRPr="00C84483" w:rsidRDefault="007C673B" w:rsidP="007C673B">
      <w:pPr>
        <w:jc w:val="both"/>
        <w:rPr>
          <w:sz w:val="24"/>
          <w:szCs w:val="24"/>
        </w:rPr>
      </w:pPr>
    </w:p>
    <w:p w14:paraId="0AF89CF2" w14:textId="77777777" w:rsidR="007C673B" w:rsidRPr="00C84483" w:rsidRDefault="007C673B" w:rsidP="007C673B">
      <w:pPr>
        <w:jc w:val="both"/>
        <w:rPr>
          <w:sz w:val="24"/>
          <w:szCs w:val="24"/>
        </w:rPr>
      </w:pPr>
    </w:p>
    <w:p w14:paraId="7EA9AAF4" w14:textId="77777777" w:rsidR="007C673B" w:rsidRPr="00C84483" w:rsidRDefault="007C673B" w:rsidP="007C673B">
      <w:pPr>
        <w:tabs>
          <w:tab w:val="left" w:pos="851"/>
        </w:tabs>
        <w:ind w:left="851" w:hanging="851"/>
        <w:rPr>
          <w:b/>
          <w:sz w:val="24"/>
          <w:szCs w:val="24"/>
        </w:rPr>
      </w:pPr>
      <w:r w:rsidRPr="00C84483">
        <w:rPr>
          <w:b/>
          <w:sz w:val="24"/>
          <w:szCs w:val="24"/>
        </w:rPr>
        <w:t>0.</w:t>
      </w:r>
      <w:r w:rsidRPr="00C84483">
        <w:rPr>
          <w:b/>
          <w:sz w:val="24"/>
          <w:szCs w:val="24"/>
        </w:rPr>
        <w:tab/>
        <w:t>D.SP.NR.</w:t>
      </w:r>
    </w:p>
    <w:p w14:paraId="4E1057F0" w14:textId="77777777" w:rsidR="007C673B" w:rsidRPr="00C84483" w:rsidRDefault="007C673B" w:rsidP="007C673B">
      <w:pPr>
        <w:tabs>
          <w:tab w:val="left" w:pos="851"/>
        </w:tabs>
        <w:ind w:left="851"/>
        <w:rPr>
          <w:sz w:val="24"/>
          <w:szCs w:val="24"/>
        </w:rPr>
      </w:pPr>
      <w:r>
        <w:rPr>
          <w:sz w:val="24"/>
          <w:szCs w:val="24"/>
        </w:rPr>
        <w:t>31431</w:t>
      </w:r>
    </w:p>
    <w:p w14:paraId="640A716B" w14:textId="77777777" w:rsidR="007C673B" w:rsidRPr="00C84483" w:rsidRDefault="007C673B" w:rsidP="007C673B">
      <w:pPr>
        <w:tabs>
          <w:tab w:val="left" w:pos="851"/>
        </w:tabs>
        <w:ind w:left="851"/>
        <w:rPr>
          <w:sz w:val="24"/>
          <w:szCs w:val="24"/>
        </w:rPr>
      </w:pPr>
    </w:p>
    <w:p w14:paraId="7FAE10E6" w14:textId="77777777" w:rsidR="007C673B" w:rsidRPr="00C84483" w:rsidRDefault="007C673B" w:rsidP="007C673B">
      <w:pPr>
        <w:tabs>
          <w:tab w:val="left" w:pos="851"/>
        </w:tabs>
        <w:ind w:left="851" w:hanging="851"/>
        <w:rPr>
          <w:b/>
          <w:sz w:val="24"/>
          <w:szCs w:val="24"/>
        </w:rPr>
      </w:pPr>
      <w:r w:rsidRPr="00C84483">
        <w:rPr>
          <w:b/>
          <w:sz w:val="24"/>
          <w:szCs w:val="24"/>
        </w:rPr>
        <w:t>1.</w:t>
      </w:r>
      <w:r w:rsidRPr="00C84483">
        <w:rPr>
          <w:b/>
          <w:sz w:val="24"/>
          <w:szCs w:val="24"/>
        </w:rPr>
        <w:tab/>
        <w:t>LÆGEMIDLETS NAVN</w:t>
      </w:r>
    </w:p>
    <w:p w14:paraId="53CB517F" w14:textId="77777777" w:rsidR="007C673B" w:rsidRPr="00C84483" w:rsidRDefault="007C673B" w:rsidP="007C673B">
      <w:pPr>
        <w:tabs>
          <w:tab w:val="left" w:pos="851"/>
        </w:tabs>
        <w:ind w:left="851"/>
        <w:rPr>
          <w:sz w:val="24"/>
          <w:szCs w:val="24"/>
        </w:rPr>
      </w:pPr>
      <w:proofErr w:type="spellStart"/>
      <w:r>
        <w:rPr>
          <w:sz w:val="24"/>
          <w:szCs w:val="24"/>
        </w:rPr>
        <w:t>Venlafaxin</w:t>
      </w:r>
      <w:proofErr w:type="spellEnd"/>
      <w:r>
        <w:rPr>
          <w:sz w:val="24"/>
          <w:szCs w:val="24"/>
        </w:rPr>
        <w:t xml:space="preserve"> "Sandoz"</w:t>
      </w:r>
    </w:p>
    <w:p w14:paraId="3A025E69" w14:textId="77777777" w:rsidR="007C673B" w:rsidRPr="00C84483" w:rsidRDefault="007C673B" w:rsidP="007C673B">
      <w:pPr>
        <w:tabs>
          <w:tab w:val="left" w:pos="851"/>
        </w:tabs>
        <w:ind w:left="851"/>
        <w:rPr>
          <w:sz w:val="24"/>
          <w:szCs w:val="24"/>
        </w:rPr>
      </w:pPr>
    </w:p>
    <w:p w14:paraId="4E4285D4" w14:textId="77777777" w:rsidR="00730ABD" w:rsidRDefault="007C673B" w:rsidP="00730ABD">
      <w:pPr>
        <w:tabs>
          <w:tab w:val="left" w:pos="851"/>
        </w:tabs>
        <w:ind w:left="851" w:hanging="851"/>
        <w:rPr>
          <w:b/>
          <w:sz w:val="24"/>
          <w:szCs w:val="24"/>
        </w:rPr>
      </w:pPr>
      <w:r w:rsidRPr="00C84483">
        <w:rPr>
          <w:b/>
          <w:sz w:val="24"/>
          <w:szCs w:val="24"/>
        </w:rPr>
        <w:t>2.</w:t>
      </w:r>
      <w:r w:rsidRPr="00C84483">
        <w:rPr>
          <w:b/>
          <w:sz w:val="24"/>
          <w:szCs w:val="24"/>
        </w:rPr>
        <w:tab/>
      </w:r>
      <w:r w:rsidR="00730ABD">
        <w:rPr>
          <w:b/>
          <w:sz w:val="24"/>
          <w:szCs w:val="24"/>
        </w:rPr>
        <w:t>KVALITATIV OG KVANTITATIV SAMMENSÆTNING</w:t>
      </w:r>
    </w:p>
    <w:p w14:paraId="6915061B" w14:textId="77777777" w:rsidR="00730ABD" w:rsidRDefault="00730ABD" w:rsidP="00730ABD">
      <w:pPr>
        <w:widowControl w:val="0"/>
        <w:ind w:left="851"/>
        <w:jc w:val="both"/>
        <w:rPr>
          <w:b/>
          <w:sz w:val="24"/>
          <w:szCs w:val="22"/>
        </w:rPr>
      </w:pPr>
      <w:bookmarkStart w:id="0" w:name="_Hlk2081224"/>
      <w:proofErr w:type="spellStart"/>
      <w:r>
        <w:rPr>
          <w:b/>
          <w:sz w:val="24"/>
          <w:szCs w:val="22"/>
        </w:rPr>
        <w:t>Venlafaxin</w:t>
      </w:r>
      <w:proofErr w:type="spellEnd"/>
      <w:r>
        <w:rPr>
          <w:b/>
          <w:sz w:val="24"/>
          <w:szCs w:val="22"/>
        </w:rPr>
        <w:t xml:space="preserve"> </w:t>
      </w:r>
      <w:r>
        <w:rPr>
          <w:b/>
          <w:bCs/>
          <w:sz w:val="24"/>
          <w:szCs w:val="22"/>
        </w:rPr>
        <w:t>Sandoz</w:t>
      </w:r>
      <w:r>
        <w:rPr>
          <w:bCs/>
          <w:sz w:val="24"/>
          <w:szCs w:val="22"/>
        </w:rPr>
        <w:t xml:space="preserve"> </w:t>
      </w:r>
      <w:r>
        <w:rPr>
          <w:b/>
          <w:bCs/>
          <w:sz w:val="24"/>
          <w:szCs w:val="22"/>
        </w:rPr>
        <w:t>37,5</w:t>
      </w:r>
      <w:r>
        <w:rPr>
          <w:b/>
          <w:sz w:val="24"/>
          <w:szCs w:val="22"/>
        </w:rPr>
        <w:t> mg depotkapsler, hårde</w:t>
      </w:r>
    </w:p>
    <w:bookmarkEnd w:id="0"/>
    <w:p w14:paraId="66982FD2" w14:textId="77777777" w:rsidR="00730ABD" w:rsidRDefault="00730ABD" w:rsidP="00730ABD">
      <w:pPr>
        <w:autoSpaceDE w:val="0"/>
        <w:autoSpaceDN w:val="0"/>
        <w:adjustRightInd w:val="0"/>
        <w:ind w:left="851"/>
        <w:rPr>
          <w:noProof/>
          <w:sz w:val="24"/>
          <w:szCs w:val="22"/>
        </w:rPr>
      </w:pPr>
      <w:r>
        <w:rPr>
          <w:noProof/>
          <w:sz w:val="24"/>
          <w:szCs w:val="22"/>
        </w:rPr>
        <w:t>Hver hård depotkapsel indeholder 42,45 mg venlafaxinhydrochlorid, svarende til 37,5 mg venlafaxin.</w:t>
      </w:r>
    </w:p>
    <w:p w14:paraId="0BAAACD1" w14:textId="4CB81D22" w:rsidR="007C673B" w:rsidRPr="007D64E5" w:rsidRDefault="007C673B" w:rsidP="00730ABD">
      <w:pPr>
        <w:tabs>
          <w:tab w:val="left" w:pos="851"/>
        </w:tabs>
        <w:ind w:left="851" w:hanging="851"/>
        <w:rPr>
          <w:noProof/>
          <w:sz w:val="24"/>
          <w:szCs w:val="22"/>
        </w:rPr>
      </w:pPr>
    </w:p>
    <w:p w14:paraId="2DB4812E" w14:textId="77777777" w:rsidR="007C673B" w:rsidRPr="007D64E5" w:rsidRDefault="007C673B" w:rsidP="007C673B">
      <w:pPr>
        <w:widowControl w:val="0"/>
        <w:ind w:left="851"/>
        <w:jc w:val="both"/>
        <w:rPr>
          <w:b/>
          <w:sz w:val="24"/>
          <w:szCs w:val="22"/>
        </w:rPr>
      </w:pPr>
      <w:proofErr w:type="spellStart"/>
      <w:r w:rsidRPr="007D64E5">
        <w:rPr>
          <w:b/>
          <w:sz w:val="24"/>
          <w:szCs w:val="22"/>
        </w:rPr>
        <w:t>Venlafaxin</w:t>
      </w:r>
      <w:proofErr w:type="spellEnd"/>
      <w:r w:rsidRPr="007D64E5">
        <w:rPr>
          <w:b/>
          <w:sz w:val="24"/>
          <w:szCs w:val="22"/>
        </w:rPr>
        <w:t xml:space="preserve"> Sandoz</w:t>
      </w:r>
      <w:r w:rsidRPr="007D64E5">
        <w:rPr>
          <w:sz w:val="24"/>
          <w:szCs w:val="22"/>
        </w:rPr>
        <w:t xml:space="preserve"> </w:t>
      </w:r>
      <w:r w:rsidRPr="007D64E5">
        <w:rPr>
          <w:b/>
          <w:sz w:val="24"/>
          <w:szCs w:val="22"/>
        </w:rPr>
        <w:t>75 mg depotkapsler, hårde</w:t>
      </w:r>
    </w:p>
    <w:p w14:paraId="00CC7E7B" w14:textId="77777777" w:rsidR="007C673B" w:rsidRPr="007D64E5" w:rsidRDefault="007C673B" w:rsidP="007C673B">
      <w:pPr>
        <w:ind w:left="851"/>
        <w:rPr>
          <w:noProof/>
          <w:sz w:val="24"/>
          <w:szCs w:val="22"/>
          <w:u w:val="single"/>
        </w:rPr>
      </w:pPr>
      <w:r w:rsidRPr="007D64E5">
        <w:rPr>
          <w:noProof/>
          <w:sz w:val="24"/>
          <w:szCs w:val="22"/>
        </w:rPr>
        <w:t>Hver hård depotkapsel indeholder 84,9 mg venlafaxinhydrochlorid, svarende til 75 mg venlafaxin.</w:t>
      </w:r>
    </w:p>
    <w:p w14:paraId="401CF413" w14:textId="77777777" w:rsidR="007C673B" w:rsidRPr="007D64E5" w:rsidRDefault="007C673B" w:rsidP="007C673B">
      <w:pPr>
        <w:autoSpaceDE w:val="0"/>
        <w:autoSpaceDN w:val="0"/>
        <w:adjustRightInd w:val="0"/>
        <w:ind w:left="851"/>
        <w:jc w:val="both"/>
        <w:rPr>
          <w:sz w:val="24"/>
          <w:szCs w:val="22"/>
        </w:rPr>
      </w:pPr>
    </w:p>
    <w:p w14:paraId="31CC4A02" w14:textId="77777777" w:rsidR="007C673B" w:rsidRPr="007D64E5" w:rsidRDefault="007C673B" w:rsidP="007C673B">
      <w:pPr>
        <w:widowControl w:val="0"/>
        <w:ind w:left="851"/>
        <w:jc w:val="both"/>
        <w:rPr>
          <w:b/>
          <w:sz w:val="24"/>
          <w:szCs w:val="22"/>
        </w:rPr>
      </w:pPr>
      <w:proofErr w:type="spellStart"/>
      <w:r w:rsidRPr="007D64E5">
        <w:rPr>
          <w:b/>
          <w:sz w:val="24"/>
          <w:szCs w:val="22"/>
        </w:rPr>
        <w:t>Venlafaxin</w:t>
      </w:r>
      <w:proofErr w:type="spellEnd"/>
      <w:r w:rsidRPr="007D64E5">
        <w:rPr>
          <w:b/>
          <w:sz w:val="24"/>
          <w:szCs w:val="22"/>
        </w:rPr>
        <w:t xml:space="preserve"> Sandoz</w:t>
      </w:r>
      <w:r w:rsidRPr="007D64E5">
        <w:rPr>
          <w:sz w:val="24"/>
          <w:szCs w:val="22"/>
        </w:rPr>
        <w:t xml:space="preserve"> </w:t>
      </w:r>
      <w:r w:rsidRPr="007D64E5">
        <w:rPr>
          <w:b/>
          <w:sz w:val="24"/>
          <w:szCs w:val="22"/>
        </w:rPr>
        <w:t>150 mg depotkapsler, hårde</w:t>
      </w:r>
    </w:p>
    <w:p w14:paraId="053FEA26" w14:textId="77777777" w:rsidR="007C673B" w:rsidRPr="007D64E5" w:rsidRDefault="007C673B" w:rsidP="007C673B">
      <w:pPr>
        <w:autoSpaceDE w:val="0"/>
        <w:autoSpaceDN w:val="0"/>
        <w:adjustRightInd w:val="0"/>
        <w:ind w:left="851"/>
        <w:jc w:val="both"/>
        <w:rPr>
          <w:noProof/>
          <w:sz w:val="24"/>
          <w:szCs w:val="22"/>
        </w:rPr>
      </w:pPr>
      <w:r w:rsidRPr="007D64E5">
        <w:rPr>
          <w:noProof/>
          <w:sz w:val="24"/>
          <w:szCs w:val="22"/>
        </w:rPr>
        <w:t>Hver hård depotkapsel indeholder 169,8 mg venlafaxinhydrochlorid, svarende til 150 mg venlafaxin.</w:t>
      </w:r>
    </w:p>
    <w:p w14:paraId="000668DC" w14:textId="77777777" w:rsidR="007C673B" w:rsidRPr="007D64E5" w:rsidRDefault="007C673B" w:rsidP="007C673B">
      <w:pPr>
        <w:autoSpaceDE w:val="0"/>
        <w:autoSpaceDN w:val="0"/>
        <w:adjustRightInd w:val="0"/>
        <w:ind w:left="851"/>
        <w:jc w:val="both"/>
        <w:rPr>
          <w:noProof/>
          <w:sz w:val="24"/>
          <w:szCs w:val="22"/>
        </w:rPr>
      </w:pPr>
    </w:p>
    <w:p w14:paraId="10F1641E" w14:textId="77777777" w:rsidR="007C673B" w:rsidRPr="007D64E5" w:rsidRDefault="007C673B" w:rsidP="007C673B">
      <w:pPr>
        <w:autoSpaceDE w:val="0"/>
        <w:autoSpaceDN w:val="0"/>
        <w:adjustRightInd w:val="0"/>
        <w:ind w:left="851"/>
        <w:jc w:val="both"/>
        <w:rPr>
          <w:noProof/>
          <w:sz w:val="24"/>
          <w:szCs w:val="22"/>
          <w:u w:val="single"/>
        </w:rPr>
      </w:pPr>
      <w:r w:rsidRPr="007D64E5">
        <w:rPr>
          <w:noProof/>
          <w:sz w:val="24"/>
          <w:szCs w:val="22"/>
          <w:u w:val="single"/>
        </w:rPr>
        <w:t>Hjælpestoffer, som behandleren skal være opmærksom på</w:t>
      </w:r>
    </w:p>
    <w:p w14:paraId="179A7C1D" w14:textId="77777777" w:rsidR="007154F8" w:rsidRPr="007154F8" w:rsidRDefault="007154F8" w:rsidP="007154F8">
      <w:pPr>
        <w:autoSpaceDE w:val="0"/>
        <w:autoSpaceDN w:val="0"/>
        <w:adjustRightInd w:val="0"/>
        <w:ind w:left="851"/>
        <w:jc w:val="both"/>
        <w:rPr>
          <w:noProof/>
          <w:sz w:val="24"/>
          <w:szCs w:val="22"/>
        </w:rPr>
      </w:pPr>
      <w:r w:rsidRPr="007154F8">
        <w:rPr>
          <w:noProof/>
          <w:sz w:val="24"/>
          <w:szCs w:val="22"/>
        </w:rPr>
        <w:t>Hver kapsel indeholder 0,4 mg Sunset Yellow FCF (E110) og 0,2 mg Allura Red AC (E129).</w:t>
      </w:r>
    </w:p>
    <w:p w14:paraId="1C9821EC" w14:textId="77777777" w:rsidR="007C673B" w:rsidRPr="007D64E5" w:rsidRDefault="007C673B" w:rsidP="007C673B">
      <w:pPr>
        <w:autoSpaceDE w:val="0"/>
        <w:autoSpaceDN w:val="0"/>
        <w:adjustRightInd w:val="0"/>
        <w:ind w:left="851"/>
        <w:jc w:val="both"/>
        <w:rPr>
          <w:sz w:val="24"/>
          <w:szCs w:val="22"/>
        </w:rPr>
      </w:pPr>
    </w:p>
    <w:p w14:paraId="135A23A9" w14:textId="77777777" w:rsidR="007C673B" w:rsidRPr="007D64E5" w:rsidRDefault="007C673B" w:rsidP="007C673B">
      <w:pPr>
        <w:widowControl w:val="0"/>
        <w:ind w:left="851"/>
        <w:jc w:val="both"/>
        <w:rPr>
          <w:b/>
          <w:sz w:val="24"/>
          <w:szCs w:val="22"/>
        </w:rPr>
      </w:pPr>
      <w:proofErr w:type="spellStart"/>
      <w:r w:rsidRPr="007D64E5">
        <w:rPr>
          <w:b/>
          <w:sz w:val="24"/>
          <w:szCs w:val="22"/>
        </w:rPr>
        <w:t>Venlafaxin</w:t>
      </w:r>
      <w:proofErr w:type="spellEnd"/>
      <w:r w:rsidRPr="007D64E5">
        <w:rPr>
          <w:b/>
          <w:sz w:val="24"/>
          <w:szCs w:val="22"/>
        </w:rPr>
        <w:t xml:space="preserve"> Sandoz</w:t>
      </w:r>
      <w:r w:rsidRPr="007D64E5">
        <w:rPr>
          <w:sz w:val="24"/>
          <w:szCs w:val="22"/>
        </w:rPr>
        <w:t xml:space="preserve"> </w:t>
      </w:r>
      <w:r w:rsidRPr="007D64E5">
        <w:rPr>
          <w:b/>
          <w:sz w:val="24"/>
          <w:szCs w:val="22"/>
        </w:rPr>
        <w:t>225 mg depotkapsler, hårde</w:t>
      </w:r>
    </w:p>
    <w:p w14:paraId="0416D241" w14:textId="43417654" w:rsidR="007C673B" w:rsidRPr="007D64E5" w:rsidRDefault="007C673B" w:rsidP="007C673B">
      <w:pPr>
        <w:autoSpaceDE w:val="0"/>
        <w:autoSpaceDN w:val="0"/>
        <w:adjustRightInd w:val="0"/>
        <w:ind w:left="851"/>
        <w:jc w:val="both"/>
        <w:rPr>
          <w:noProof/>
          <w:sz w:val="24"/>
          <w:szCs w:val="22"/>
        </w:rPr>
      </w:pPr>
      <w:r w:rsidRPr="007D64E5">
        <w:rPr>
          <w:noProof/>
          <w:sz w:val="24"/>
          <w:szCs w:val="22"/>
        </w:rPr>
        <w:t xml:space="preserve">Hver </w:t>
      </w:r>
      <w:r w:rsidR="00EC76AD">
        <w:rPr>
          <w:noProof/>
          <w:sz w:val="24"/>
          <w:szCs w:val="22"/>
        </w:rPr>
        <w:t xml:space="preserve">hård </w:t>
      </w:r>
      <w:r w:rsidRPr="007D64E5">
        <w:rPr>
          <w:noProof/>
          <w:sz w:val="24"/>
          <w:szCs w:val="22"/>
        </w:rPr>
        <w:t>depotkapsel</w:t>
      </w:r>
      <w:r w:rsidR="00EC76AD">
        <w:rPr>
          <w:noProof/>
          <w:sz w:val="24"/>
          <w:szCs w:val="22"/>
        </w:rPr>
        <w:t xml:space="preserve"> </w:t>
      </w:r>
      <w:r w:rsidRPr="007D64E5">
        <w:rPr>
          <w:noProof/>
          <w:sz w:val="24"/>
          <w:szCs w:val="22"/>
        </w:rPr>
        <w:t>indeholder 254,7 mg venlafaxinhydrochlorid, svarende til 225 mg venlafaxin.</w:t>
      </w:r>
    </w:p>
    <w:p w14:paraId="7A8CC281" w14:textId="77777777" w:rsidR="007C673B" w:rsidRPr="007D64E5" w:rsidRDefault="007C673B" w:rsidP="007C673B">
      <w:pPr>
        <w:autoSpaceDE w:val="0"/>
        <w:autoSpaceDN w:val="0"/>
        <w:adjustRightInd w:val="0"/>
        <w:ind w:left="851"/>
        <w:jc w:val="both"/>
        <w:rPr>
          <w:noProof/>
          <w:sz w:val="24"/>
          <w:szCs w:val="22"/>
        </w:rPr>
      </w:pPr>
    </w:p>
    <w:p w14:paraId="050EC63A" w14:textId="41654BE2" w:rsidR="007C673B" w:rsidRPr="007D64E5" w:rsidRDefault="007C673B" w:rsidP="007C673B">
      <w:pPr>
        <w:autoSpaceDE w:val="0"/>
        <w:autoSpaceDN w:val="0"/>
        <w:adjustRightInd w:val="0"/>
        <w:ind w:left="851"/>
        <w:jc w:val="both"/>
        <w:rPr>
          <w:noProof/>
          <w:sz w:val="24"/>
          <w:szCs w:val="22"/>
          <w:u w:val="single"/>
        </w:rPr>
      </w:pPr>
      <w:r w:rsidRPr="007D64E5">
        <w:rPr>
          <w:noProof/>
          <w:sz w:val="24"/>
          <w:szCs w:val="22"/>
          <w:u w:val="single"/>
        </w:rPr>
        <w:t>Hjælpestof, som behandleren skal være opmærksom på</w:t>
      </w:r>
    </w:p>
    <w:p w14:paraId="22D7602F" w14:textId="77777777" w:rsidR="007C673B" w:rsidRPr="007D64E5" w:rsidRDefault="007C673B" w:rsidP="007C673B">
      <w:pPr>
        <w:autoSpaceDE w:val="0"/>
        <w:autoSpaceDN w:val="0"/>
        <w:adjustRightInd w:val="0"/>
        <w:ind w:left="851"/>
        <w:jc w:val="both"/>
        <w:rPr>
          <w:noProof/>
          <w:sz w:val="24"/>
          <w:szCs w:val="22"/>
        </w:rPr>
      </w:pPr>
      <w:r w:rsidRPr="007D64E5">
        <w:rPr>
          <w:noProof/>
          <w:sz w:val="24"/>
          <w:szCs w:val="22"/>
        </w:rPr>
        <w:t>Hver kapsel indeholder 0,02 mg carmoisin (E122)</w:t>
      </w:r>
    </w:p>
    <w:p w14:paraId="3B91BEFF" w14:textId="77777777" w:rsidR="007C673B" w:rsidRPr="007D64E5" w:rsidRDefault="007C673B" w:rsidP="007C673B">
      <w:pPr>
        <w:autoSpaceDE w:val="0"/>
        <w:autoSpaceDN w:val="0"/>
        <w:adjustRightInd w:val="0"/>
        <w:ind w:left="851"/>
        <w:jc w:val="both"/>
        <w:rPr>
          <w:noProof/>
          <w:sz w:val="24"/>
          <w:szCs w:val="22"/>
        </w:rPr>
      </w:pPr>
    </w:p>
    <w:p w14:paraId="615900E5" w14:textId="77777777" w:rsidR="007C673B" w:rsidRPr="007D64E5" w:rsidRDefault="007C673B" w:rsidP="007C673B">
      <w:pPr>
        <w:tabs>
          <w:tab w:val="left" w:pos="567"/>
        </w:tabs>
        <w:spacing w:line="260" w:lineRule="exact"/>
        <w:ind w:left="851"/>
        <w:rPr>
          <w:sz w:val="24"/>
        </w:rPr>
      </w:pPr>
      <w:r w:rsidRPr="007D64E5">
        <w:rPr>
          <w:sz w:val="24"/>
        </w:rPr>
        <w:t>Alle hjælpestoffer er anført under pkt. 6.1.</w:t>
      </w:r>
    </w:p>
    <w:p w14:paraId="2E843D3D" w14:textId="77777777" w:rsidR="007C673B" w:rsidRPr="00C84483" w:rsidRDefault="007C673B" w:rsidP="007C673B">
      <w:pPr>
        <w:tabs>
          <w:tab w:val="left" w:pos="851"/>
        </w:tabs>
        <w:ind w:left="851"/>
        <w:rPr>
          <w:sz w:val="24"/>
          <w:szCs w:val="24"/>
        </w:rPr>
      </w:pPr>
    </w:p>
    <w:p w14:paraId="222E2427" w14:textId="77777777" w:rsidR="007C673B" w:rsidRPr="00C84483" w:rsidRDefault="007C673B" w:rsidP="007C673B">
      <w:pPr>
        <w:tabs>
          <w:tab w:val="left" w:pos="851"/>
        </w:tabs>
        <w:ind w:left="851" w:hanging="851"/>
        <w:rPr>
          <w:b/>
          <w:sz w:val="24"/>
          <w:szCs w:val="24"/>
        </w:rPr>
      </w:pPr>
      <w:r w:rsidRPr="00C84483">
        <w:rPr>
          <w:b/>
          <w:sz w:val="24"/>
          <w:szCs w:val="24"/>
        </w:rPr>
        <w:t>3.</w:t>
      </w:r>
      <w:r w:rsidRPr="00C84483">
        <w:rPr>
          <w:b/>
          <w:sz w:val="24"/>
          <w:szCs w:val="24"/>
        </w:rPr>
        <w:tab/>
        <w:t>LÆGEMIDDELFORM</w:t>
      </w:r>
    </w:p>
    <w:p w14:paraId="5F2DC196" w14:textId="661CEEFF" w:rsidR="007C673B" w:rsidRPr="00C23A3A" w:rsidRDefault="007C673B" w:rsidP="007C673B">
      <w:pPr>
        <w:tabs>
          <w:tab w:val="left" w:pos="851"/>
        </w:tabs>
        <w:ind w:left="851"/>
        <w:rPr>
          <w:sz w:val="24"/>
          <w:szCs w:val="24"/>
        </w:rPr>
      </w:pPr>
      <w:r>
        <w:rPr>
          <w:sz w:val="24"/>
          <w:szCs w:val="24"/>
        </w:rPr>
        <w:t>Hårde depotkapsler</w:t>
      </w:r>
      <w:r w:rsidR="00EC76AD">
        <w:rPr>
          <w:sz w:val="24"/>
          <w:szCs w:val="24"/>
        </w:rPr>
        <w:t>.</w:t>
      </w:r>
    </w:p>
    <w:p w14:paraId="79687407" w14:textId="77777777" w:rsidR="007C673B" w:rsidRPr="00C23A3A" w:rsidRDefault="007C673B" w:rsidP="007C673B">
      <w:pPr>
        <w:tabs>
          <w:tab w:val="left" w:pos="851"/>
        </w:tabs>
        <w:ind w:left="851"/>
        <w:rPr>
          <w:b/>
          <w:sz w:val="24"/>
          <w:szCs w:val="24"/>
        </w:rPr>
      </w:pPr>
    </w:p>
    <w:p w14:paraId="373816E5" w14:textId="77777777" w:rsidR="007C673B" w:rsidRPr="00DE2540" w:rsidRDefault="007C673B" w:rsidP="007C673B">
      <w:pPr>
        <w:keepNext/>
        <w:tabs>
          <w:tab w:val="left" w:pos="851"/>
        </w:tabs>
        <w:ind w:left="851"/>
        <w:rPr>
          <w:sz w:val="24"/>
          <w:szCs w:val="24"/>
          <w:u w:val="single"/>
        </w:rPr>
      </w:pPr>
      <w:r>
        <w:rPr>
          <w:sz w:val="24"/>
          <w:szCs w:val="24"/>
          <w:u w:val="single"/>
        </w:rPr>
        <w:lastRenderedPageBreak/>
        <w:t>37,5 mg</w:t>
      </w:r>
    </w:p>
    <w:p w14:paraId="7DD32DD3" w14:textId="77777777" w:rsidR="007C673B" w:rsidRPr="00C23A3A" w:rsidRDefault="007C673B" w:rsidP="007C673B">
      <w:pPr>
        <w:tabs>
          <w:tab w:val="left" w:pos="851"/>
        </w:tabs>
        <w:ind w:left="851"/>
        <w:rPr>
          <w:sz w:val="24"/>
          <w:szCs w:val="24"/>
        </w:rPr>
      </w:pPr>
      <w:r>
        <w:rPr>
          <w:sz w:val="24"/>
          <w:szCs w:val="24"/>
        </w:rPr>
        <w:t>U</w:t>
      </w:r>
      <w:r w:rsidRPr="00C23A3A">
        <w:rPr>
          <w:sz w:val="24"/>
          <w:szCs w:val="24"/>
        </w:rPr>
        <w:t>gennemsigtig</w:t>
      </w:r>
      <w:r>
        <w:rPr>
          <w:sz w:val="24"/>
          <w:szCs w:val="24"/>
        </w:rPr>
        <w:t>e</w:t>
      </w:r>
      <w:r w:rsidRPr="00C23A3A">
        <w:rPr>
          <w:sz w:val="24"/>
          <w:szCs w:val="24"/>
        </w:rPr>
        <w:t>, grå/ferskenfarve</w:t>
      </w:r>
      <w:r>
        <w:rPr>
          <w:sz w:val="24"/>
          <w:szCs w:val="24"/>
        </w:rPr>
        <w:t>de</w:t>
      </w:r>
      <w:r w:rsidRPr="00C23A3A">
        <w:rPr>
          <w:sz w:val="24"/>
          <w:szCs w:val="24"/>
        </w:rPr>
        <w:t>, hård</w:t>
      </w:r>
      <w:r>
        <w:rPr>
          <w:sz w:val="24"/>
          <w:szCs w:val="24"/>
        </w:rPr>
        <w:t>e gelatinekapsler</w:t>
      </w:r>
      <w:r w:rsidRPr="00C23A3A">
        <w:rPr>
          <w:sz w:val="24"/>
          <w:szCs w:val="24"/>
        </w:rPr>
        <w:t xml:space="preserve"> på cirka 16 mm, der er påtrykt en tyk og en tynd rød str</w:t>
      </w:r>
      <w:r>
        <w:rPr>
          <w:sz w:val="24"/>
          <w:szCs w:val="24"/>
        </w:rPr>
        <w:t>eg omkring over- og underdelen.</w:t>
      </w:r>
    </w:p>
    <w:p w14:paraId="2991E14E" w14:textId="77777777" w:rsidR="007C673B" w:rsidRPr="00C23A3A" w:rsidRDefault="007C673B" w:rsidP="007C673B">
      <w:pPr>
        <w:tabs>
          <w:tab w:val="left" w:pos="851"/>
        </w:tabs>
        <w:ind w:left="851"/>
        <w:rPr>
          <w:sz w:val="24"/>
          <w:szCs w:val="24"/>
        </w:rPr>
      </w:pPr>
      <w:r w:rsidRPr="00C23A3A">
        <w:rPr>
          <w:sz w:val="24"/>
          <w:szCs w:val="24"/>
        </w:rPr>
        <w:t xml:space="preserve">Kapslen er fyldt med 3 hvide til råhvide, runde, </w:t>
      </w:r>
      <w:proofErr w:type="spellStart"/>
      <w:r w:rsidRPr="00C23A3A">
        <w:rPr>
          <w:sz w:val="24"/>
          <w:szCs w:val="24"/>
        </w:rPr>
        <w:t>bikonvekse</w:t>
      </w:r>
      <w:proofErr w:type="spellEnd"/>
      <w:r w:rsidRPr="00C23A3A">
        <w:rPr>
          <w:sz w:val="24"/>
          <w:szCs w:val="24"/>
        </w:rPr>
        <w:t>, filmovertrukne mini-tabletter à 12,5 mg.</w:t>
      </w:r>
    </w:p>
    <w:p w14:paraId="5C7D254E" w14:textId="77777777" w:rsidR="007C673B" w:rsidRPr="00C23A3A" w:rsidRDefault="007C673B" w:rsidP="007C673B">
      <w:pPr>
        <w:tabs>
          <w:tab w:val="left" w:pos="851"/>
        </w:tabs>
        <w:ind w:left="851"/>
        <w:rPr>
          <w:sz w:val="24"/>
          <w:szCs w:val="24"/>
        </w:rPr>
      </w:pPr>
    </w:p>
    <w:p w14:paraId="480D157A" w14:textId="77777777" w:rsidR="007C673B" w:rsidRPr="00DE2540" w:rsidRDefault="007C673B" w:rsidP="007C673B">
      <w:pPr>
        <w:tabs>
          <w:tab w:val="left" w:pos="851"/>
        </w:tabs>
        <w:ind w:left="851"/>
        <w:rPr>
          <w:sz w:val="24"/>
          <w:szCs w:val="24"/>
          <w:u w:val="single"/>
        </w:rPr>
      </w:pPr>
      <w:r>
        <w:rPr>
          <w:sz w:val="24"/>
          <w:szCs w:val="24"/>
          <w:u w:val="single"/>
        </w:rPr>
        <w:t>75 mg</w:t>
      </w:r>
    </w:p>
    <w:p w14:paraId="38FDB1A0" w14:textId="77777777" w:rsidR="007C673B" w:rsidRPr="00C23A3A" w:rsidRDefault="007C673B" w:rsidP="007C673B">
      <w:pPr>
        <w:tabs>
          <w:tab w:val="left" w:pos="851"/>
        </w:tabs>
        <w:ind w:left="851"/>
        <w:rPr>
          <w:sz w:val="24"/>
          <w:szCs w:val="24"/>
        </w:rPr>
      </w:pPr>
      <w:r w:rsidRPr="00C23A3A">
        <w:rPr>
          <w:sz w:val="24"/>
          <w:szCs w:val="24"/>
        </w:rPr>
        <w:t>Ugennemsigtig</w:t>
      </w:r>
      <w:r>
        <w:rPr>
          <w:sz w:val="24"/>
          <w:szCs w:val="24"/>
        </w:rPr>
        <w:t>e</w:t>
      </w:r>
      <w:r w:rsidRPr="00C23A3A">
        <w:rPr>
          <w:sz w:val="24"/>
          <w:szCs w:val="24"/>
        </w:rPr>
        <w:t>, ferskenfarve</w:t>
      </w:r>
      <w:r>
        <w:rPr>
          <w:sz w:val="24"/>
          <w:szCs w:val="24"/>
        </w:rPr>
        <w:t>de</w:t>
      </w:r>
      <w:r w:rsidRPr="00C23A3A">
        <w:rPr>
          <w:sz w:val="24"/>
          <w:szCs w:val="24"/>
        </w:rPr>
        <w:t>/ferskenfarve</w:t>
      </w:r>
      <w:r>
        <w:rPr>
          <w:sz w:val="24"/>
          <w:szCs w:val="24"/>
        </w:rPr>
        <w:t>de</w:t>
      </w:r>
      <w:r w:rsidRPr="00C23A3A">
        <w:rPr>
          <w:sz w:val="24"/>
          <w:szCs w:val="24"/>
        </w:rPr>
        <w:t xml:space="preserve">, hårde gelatinekapsler på cirka 19 mm, der er påtrykt en tyk og en tynd rød streg omkring over- og underdelen. </w:t>
      </w:r>
    </w:p>
    <w:p w14:paraId="77942BD3" w14:textId="77777777" w:rsidR="007C673B" w:rsidRPr="00C23A3A" w:rsidRDefault="007C673B" w:rsidP="007C673B">
      <w:pPr>
        <w:tabs>
          <w:tab w:val="left" w:pos="851"/>
        </w:tabs>
        <w:ind w:left="851"/>
        <w:rPr>
          <w:sz w:val="24"/>
          <w:szCs w:val="24"/>
        </w:rPr>
      </w:pPr>
      <w:r w:rsidRPr="00C23A3A">
        <w:rPr>
          <w:sz w:val="24"/>
          <w:szCs w:val="24"/>
        </w:rPr>
        <w:t>Kapslen er fyldt med 6 </w:t>
      </w:r>
      <w:bookmarkStart w:id="1" w:name="_Hlk2083067"/>
      <w:r w:rsidRPr="00C23A3A">
        <w:rPr>
          <w:sz w:val="24"/>
          <w:szCs w:val="24"/>
        </w:rPr>
        <w:t xml:space="preserve">hvide til råhvide, runde, </w:t>
      </w:r>
      <w:proofErr w:type="spellStart"/>
      <w:r w:rsidRPr="00C23A3A">
        <w:rPr>
          <w:sz w:val="24"/>
          <w:szCs w:val="24"/>
        </w:rPr>
        <w:t>bikonvekse</w:t>
      </w:r>
      <w:proofErr w:type="spellEnd"/>
      <w:r w:rsidRPr="00C23A3A">
        <w:rPr>
          <w:sz w:val="24"/>
          <w:szCs w:val="24"/>
        </w:rPr>
        <w:t>, filmovertrukne mini-tabletter à 12,5 mg</w:t>
      </w:r>
      <w:bookmarkEnd w:id="1"/>
      <w:r w:rsidRPr="00C23A3A">
        <w:rPr>
          <w:sz w:val="24"/>
          <w:szCs w:val="24"/>
        </w:rPr>
        <w:t>.</w:t>
      </w:r>
    </w:p>
    <w:p w14:paraId="0A6242A7" w14:textId="77777777" w:rsidR="007C673B" w:rsidRPr="00C23A3A" w:rsidRDefault="007C673B" w:rsidP="007C673B">
      <w:pPr>
        <w:tabs>
          <w:tab w:val="left" w:pos="851"/>
        </w:tabs>
        <w:ind w:left="851"/>
        <w:rPr>
          <w:sz w:val="24"/>
          <w:szCs w:val="24"/>
        </w:rPr>
      </w:pPr>
    </w:p>
    <w:p w14:paraId="76A3C407" w14:textId="77777777" w:rsidR="007C673B" w:rsidRPr="00DE2540" w:rsidRDefault="007C673B" w:rsidP="007C673B">
      <w:pPr>
        <w:tabs>
          <w:tab w:val="left" w:pos="851"/>
        </w:tabs>
        <w:ind w:left="851"/>
        <w:rPr>
          <w:sz w:val="24"/>
          <w:szCs w:val="24"/>
          <w:u w:val="single"/>
        </w:rPr>
      </w:pPr>
      <w:r>
        <w:rPr>
          <w:sz w:val="24"/>
          <w:szCs w:val="24"/>
          <w:u w:val="single"/>
        </w:rPr>
        <w:t>150 mg</w:t>
      </w:r>
    </w:p>
    <w:p w14:paraId="03A425B3" w14:textId="08030F1A" w:rsidR="007C673B" w:rsidRPr="00C23A3A" w:rsidRDefault="007C673B" w:rsidP="007C673B">
      <w:pPr>
        <w:tabs>
          <w:tab w:val="left" w:pos="851"/>
        </w:tabs>
        <w:ind w:left="851"/>
        <w:rPr>
          <w:sz w:val="24"/>
          <w:szCs w:val="24"/>
        </w:rPr>
      </w:pPr>
      <w:r w:rsidRPr="00C23A3A">
        <w:rPr>
          <w:sz w:val="24"/>
          <w:szCs w:val="24"/>
        </w:rPr>
        <w:t>U</w:t>
      </w:r>
      <w:r>
        <w:rPr>
          <w:sz w:val="24"/>
          <w:szCs w:val="24"/>
        </w:rPr>
        <w:t>gennemsigtige, mørk</w:t>
      </w:r>
      <w:r w:rsidR="00730ABD">
        <w:rPr>
          <w:sz w:val="24"/>
          <w:szCs w:val="24"/>
        </w:rPr>
        <w:t>e</w:t>
      </w:r>
      <w:r w:rsidRPr="00C23A3A">
        <w:rPr>
          <w:sz w:val="24"/>
          <w:szCs w:val="24"/>
        </w:rPr>
        <w:t>orange/mørk</w:t>
      </w:r>
      <w:r w:rsidR="00730ABD">
        <w:rPr>
          <w:sz w:val="24"/>
          <w:szCs w:val="24"/>
        </w:rPr>
        <w:t>e</w:t>
      </w:r>
      <w:r w:rsidRPr="00C23A3A">
        <w:rPr>
          <w:sz w:val="24"/>
          <w:szCs w:val="24"/>
        </w:rPr>
        <w:t xml:space="preserve">orange, hårde gelatinekapsler på cirka 21 mm, der er påtrykt en tyk og en tynd hvid streg omkring over- og underdelen. </w:t>
      </w:r>
    </w:p>
    <w:p w14:paraId="4B46FFE5" w14:textId="77777777" w:rsidR="007C673B" w:rsidRPr="00C23A3A" w:rsidRDefault="007C673B" w:rsidP="007C673B">
      <w:pPr>
        <w:tabs>
          <w:tab w:val="left" w:pos="851"/>
        </w:tabs>
        <w:ind w:left="851"/>
        <w:rPr>
          <w:sz w:val="24"/>
          <w:szCs w:val="24"/>
        </w:rPr>
      </w:pPr>
      <w:r w:rsidRPr="00C23A3A">
        <w:rPr>
          <w:sz w:val="24"/>
          <w:szCs w:val="24"/>
        </w:rPr>
        <w:t xml:space="preserve">Kapslen er fyldt med 12 hvide til råhvide, runde, </w:t>
      </w:r>
      <w:proofErr w:type="spellStart"/>
      <w:r w:rsidRPr="00C23A3A">
        <w:rPr>
          <w:sz w:val="24"/>
          <w:szCs w:val="24"/>
        </w:rPr>
        <w:t>bikonvekse</w:t>
      </w:r>
      <w:proofErr w:type="spellEnd"/>
      <w:r w:rsidRPr="00C23A3A">
        <w:rPr>
          <w:sz w:val="24"/>
          <w:szCs w:val="24"/>
        </w:rPr>
        <w:t>, filmovertrukne mini-tabletter à 12,5 mg.</w:t>
      </w:r>
    </w:p>
    <w:p w14:paraId="7DD3D30C" w14:textId="77777777" w:rsidR="007C673B" w:rsidRPr="00C23A3A" w:rsidRDefault="007C673B" w:rsidP="007C673B">
      <w:pPr>
        <w:tabs>
          <w:tab w:val="left" w:pos="851"/>
        </w:tabs>
        <w:ind w:left="851"/>
        <w:rPr>
          <w:b/>
          <w:bCs/>
          <w:sz w:val="24"/>
          <w:szCs w:val="24"/>
        </w:rPr>
      </w:pPr>
    </w:p>
    <w:p w14:paraId="425471EA" w14:textId="77777777" w:rsidR="007C673B" w:rsidRPr="00DE2540" w:rsidRDefault="007C673B" w:rsidP="007C673B">
      <w:pPr>
        <w:tabs>
          <w:tab w:val="left" w:pos="851"/>
        </w:tabs>
        <w:ind w:left="851"/>
        <w:rPr>
          <w:sz w:val="24"/>
          <w:szCs w:val="24"/>
          <w:u w:val="single"/>
        </w:rPr>
      </w:pPr>
      <w:r>
        <w:rPr>
          <w:sz w:val="24"/>
          <w:szCs w:val="24"/>
          <w:u w:val="single"/>
        </w:rPr>
        <w:t>225 mg</w:t>
      </w:r>
    </w:p>
    <w:p w14:paraId="3CA2EFE8" w14:textId="77777777" w:rsidR="007C673B" w:rsidRPr="00C23A3A" w:rsidRDefault="007C673B" w:rsidP="007C673B">
      <w:pPr>
        <w:tabs>
          <w:tab w:val="left" w:pos="851"/>
        </w:tabs>
        <w:ind w:left="851"/>
        <w:rPr>
          <w:sz w:val="24"/>
          <w:szCs w:val="24"/>
        </w:rPr>
      </w:pPr>
      <w:r w:rsidRPr="00C23A3A">
        <w:rPr>
          <w:sz w:val="24"/>
          <w:szCs w:val="24"/>
        </w:rPr>
        <w:t>Ugennemsigtige, lyserød</w:t>
      </w:r>
      <w:r>
        <w:rPr>
          <w:sz w:val="24"/>
          <w:szCs w:val="24"/>
        </w:rPr>
        <w:t>e</w:t>
      </w:r>
      <w:r w:rsidRPr="00C23A3A">
        <w:rPr>
          <w:sz w:val="24"/>
          <w:szCs w:val="24"/>
        </w:rPr>
        <w:t>/lyserød</w:t>
      </w:r>
      <w:r>
        <w:rPr>
          <w:sz w:val="24"/>
          <w:szCs w:val="24"/>
        </w:rPr>
        <w:t>e</w:t>
      </w:r>
      <w:r w:rsidRPr="00C23A3A">
        <w:rPr>
          <w:sz w:val="24"/>
          <w:szCs w:val="24"/>
        </w:rPr>
        <w:t xml:space="preserve">, hårde gelatinekapsler på cirka 23 mm, der er påtrykt en tyk og en tynd blå streg omkring over- og underdelen. </w:t>
      </w:r>
    </w:p>
    <w:p w14:paraId="51DA5F36" w14:textId="77777777" w:rsidR="007C673B" w:rsidRPr="00C23A3A" w:rsidRDefault="007C673B" w:rsidP="007C673B">
      <w:pPr>
        <w:tabs>
          <w:tab w:val="left" w:pos="851"/>
        </w:tabs>
        <w:ind w:left="851"/>
        <w:rPr>
          <w:sz w:val="24"/>
          <w:szCs w:val="24"/>
        </w:rPr>
      </w:pPr>
      <w:r w:rsidRPr="00C23A3A">
        <w:rPr>
          <w:sz w:val="24"/>
          <w:szCs w:val="24"/>
        </w:rPr>
        <w:t xml:space="preserve">Kapslen er fyldt med 18 hvide til råhvide, runde, </w:t>
      </w:r>
      <w:proofErr w:type="spellStart"/>
      <w:r w:rsidRPr="00C23A3A">
        <w:rPr>
          <w:sz w:val="24"/>
          <w:szCs w:val="24"/>
        </w:rPr>
        <w:t>bikonvekse</w:t>
      </w:r>
      <w:proofErr w:type="spellEnd"/>
      <w:r w:rsidRPr="00C23A3A">
        <w:rPr>
          <w:sz w:val="24"/>
          <w:szCs w:val="24"/>
        </w:rPr>
        <w:t>, filmovertrukne mini-tabletter à 12,5 mg.</w:t>
      </w:r>
    </w:p>
    <w:p w14:paraId="418382D8" w14:textId="77777777" w:rsidR="007C673B" w:rsidRPr="00C84483" w:rsidRDefault="007C673B" w:rsidP="007C673B">
      <w:pPr>
        <w:tabs>
          <w:tab w:val="left" w:pos="851"/>
        </w:tabs>
        <w:ind w:left="851"/>
        <w:rPr>
          <w:sz w:val="24"/>
          <w:szCs w:val="24"/>
        </w:rPr>
      </w:pPr>
    </w:p>
    <w:p w14:paraId="6D3F6558" w14:textId="77777777" w:rsidR="007C673B" w:rsidRPr="00C84483" w:rsidRDefault="007C673B" w:rsidP="007C673B">
      <w:pPr>
        <w:tabs>
          <w:tab w:val="left" w:pos="851"/>
        </w:tabs>
        <w:ind w:left="851"/>
        <w:rPr>
          <w:sz w:val="24"/>
          <w:szCs w:val="24"/>
        </w:rPr>
      </w:pPr>
    </w:p>
    <w:p w14:paraId="341FC8BF" w14:textId="77777777" w:rsidR="007C673B" w:rsidRPr="00C84483" w:rsidRDefault="007C673B" w:rsidP="007C673B">
      <w:pPr>
        <w:tabs>
          <w:tab w:val="left" w:pos="851"/>
        </w:tabs>
        <w:ind w:left="851" w:hanging="851"/>
        <w:rPr>
          <w:b/>
          <w:sz w:val="24"/>
          <w:szCs w:val="24"/>
        </w:rPr>
      </w:pPr>
      <w:r w:rsidRPr="00C84483">
        <w:rPr>
          <w:b/>
          <w:sz w:val="24"/>
          <w:szCs w:val="24"/>
        </w:rPr>
        <w:t>4.</w:t>
      </w:r>
      <w:r w:rsidRPr="00C84483">
        <w:rPr>
          <w:b/>
          <w:sz w:val="24"/>
          <w:szCs w:val="24"/>
        </w:rPr>
        <w:tab/>
        <w:t>KLINISKE OPLYSNINGER</w:t>
      </w:r>
    </w:p>
    <w:p w14:paraId="426510E4" w14:textId="77777777" w:rsidR="007C673B" w:rsidRPr="00C84483" w:rsidRDefault="007C673B" w:rsidP="007C673B">
      <w:pPr>
        <w:tabs>
          <w:tab w:val="left" w:pos="851"/>
        </w:tabs>
        <w:ind w:left="851"/>
        <w:rPr>
          <w:b/>
          <w:sz w:val="24"/>
          <w:szCs w:val="24"/>
        </w:rPr>
      </w:pPr>
    </w:p>
    <w:p w14:paraId="3A45DBF0" w14:textId="77777777" w:rsidR="007C673B" w:rsidRPr="00C84483" w:rsidRDefault="007C673B" w:rsidP="007C673B">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25134940" w14:textId="77777777" w:rsidR="007C673B" w:rsidRPr="00F860CE" w:rsidRDefault="007C673B" w:rsidP="007C673B">
      <w:pPr>
        <w:tabs>
          <w:tab w:val="left" w:pos="851"/>
        </w:tabs>
        <w:ind w:left="851"/>
        <w:rPr>
          <w:sz w:val="24"/>
          <w:szCs w:val="24"/>
        </w:rPr>
      </w:pPr>
      <w:r>
        <w:rPr>
          <w:sz w:val="24"/>
          <w:szCs w:val="24"/>
        </w:rPr>
        <w:t>Behandling af major depression.</w:t>
      </w:r>
    </w:p>
    <w:p w14:paraId="6FEDE587" w14:textId="77777777" w:rsidR="007C673B" w:rsidRPr="00F860CE" w:rsidRDefault="007C673B" w:rsidP="007C673B">
      <w:pPr>
        <w:tabs>
          <w:tab w:val="left" w:pos="851"/>
        </w:tabs>
        <w:ind w:left="851"/>
        <w:rPr>
          <w:sz w:val="24"/>
          <w:szCs w:val="24"/>
        </w:rPr>
      </w:pPr>
      <w:r w:rsidRPr="00F860CE">
        <w:rPr>
          <w:sz w:val="24"/>
          <w:szCs w:val="24"/>
        </w:rPr>
        <w:t xml:space="preserve">Til forebyggelse af tilbagefald af </w:t>
      </w:r>
      <w:r>
        <w:rPr>
          <w:sz w:val="24"/>
          <w:szCs w:val="24"/>
        </w:rPr>
        <w:t>major depression</w:t>
      </w:r>
      <w:r w:rsidRPr="00F860CE">
        <w:rPr>
          <w:sz w:val="24"/>
          <w:szCs w:val="24"/>
        </w:rPr>
        <w:t>.</w:t>
      </w:r>
    </w:p>
    <w:p w14:paraId="148B5E9C" w14:textId="77777777" w:rsidR="007C673B" w:rsidRPr="00F860CE" w:rsidRDefault="007C673B" w:rsidP="007C673B">
      <w:pPr>
        <w:tabs>
          <w:tab w:val="left" w:pos="851"/>
        </w:tabs>
        <w:ind w:left="851"/>
        <w:rPr>
          <w:sz w:val="24"/>
          <w:szCs w:val="24"/>
        </w:rPr>
      </w:pPr>
      <w:r w:rsidRPr="00F860CE">
        <w:rPr>
          <w:sz w:val="24"/>
          <w:szCs w:val="24"/>
        </w:rPr>
        <w:t>Behandling af generaliseret angst.</w:t>
      </w:r>
    </w:p>
    <w:p w14:paraId="41B9562C" w14:textId="77777777" w:rsidR="007C673B" w:rsidRPr="00F860CE" w:rsidRDefault="007C673B" w:rsidP="007C673B">
      <w:pPr>
        <w:tabs>
          <w:tab w:val="left" w:pos="851"/>
        </w:tabs>
        <w:ind w:left="851"/>
        <w:rPr>
          <w:sz w:val="24"/>
          <w:szCs w:val="24"/>
        </w:rPr>
      </w:pPr>
      <w:r w:rsidRPr="00F860CE">
        <w:rPr>
          <w:sz w:val="24"/>
          <w:szCs w:val="24"/>
        </w:rPr>
        <w:t>Behandling af socialfobi.</w:t>
      </w:r>
    </w:p>
    <w:p w14:paraId="7E2BA51B" w14:textId="77777777" w:rsidR="007C673B" w:rsidRPr="00F860CE" w:rsidRDefault="007C673B" w:rsidP="007C673B">
      <w:pPr>
        <w:tabs>
          <w:tab w:val="left" w:pos="851"/>
        </w:tabs>
        <w:ind w:left="851"/>
        <w:rPr>
          <w:sz w:val="24"/>
          <w:szCs w:val="24"/>
        </w:rPr>
      </w:pPr>
      <w:r w:rsidRPr="00F860CE">
        <w:rPr>
          <w:sz w:val="24"/>
          <w:szCs w:val="24"/>
        </w:rPr>
        <w:t>Behandling af panikangst med eller uden agorafobi.</w:t>
      </w:r>
    </w:p>
    <w:p w14:paraId="6B69F5D1" w14:textId="77777777" w:rsidR="007C673B" w:rsidRPr="00C84483" w:rsidRDefault="007C673B" w:rsidP="007C673B">
      <w:pPr>
        <w:tabs>
          <w:tab w:val="left" w:pos="851"/>
        </w:tabs>
        <w:ind w:left="851"/>
        <w:rPr>
          <w:sz w:val="24"/>
          <w:szCs w:val="24"/>
        </w:rPr>
      </w:pPr>
    </w:p>
    <w:p w14:paraId="5B083A40" w14:textId="6E70FBB1" w:rsidR="007C673B" w:rsidRPr="008B3647" w:rsidRDefault="007C673B" w:rsidP="007C673B">
      <w:pPr>
        <w:tabs>
          <w:tab w:val="left" w:pos="851"/>
        </w:tabs>
        <w:ind w:left="851" w:hanging="851"/>
        <w:rPr>
          <w:b/>
          <w:sz w:val="24"/>
          <w:szCs w:val="24"/>
        </w:rPr>
      </w:pPr>
      <w:r w:rsidRPr="00C84483">
        <w:rPr>
          <w:b/>
          <w:sz w:val="24"/>
          <w:szCs w:val="24"/>
        </w:rPr>
        <w:t>4.2</w:t>
      </w:r>
      <w:r w:rsidRPr="00C84483">
        <w:rPr>
          <w:b/>
          <w:sz w:val="24"/>
          <w:szCs w:val="24"/>
        </w:rPr>
        <w:tab/>
        <w:t>Dosering og</w:t>
      </w:r>
      <w:r w:rsidR="00730ABD">
        <w:rPr>
          <w:b/>
          <w:sz w:val="24"/>
          <w:szCs w:val="24"/>
        </w:rPr>
        <w:t xml:space="preserve"> administration</w:t>
      </w:r>
    </w:p>
    <w:p w14:paraId="65AF95AB" w14:textId="77777777" w:rsidR="007C673B" w:rsidRPr="00F860CE" w:rsidRDefault="007C673B" w:rsidP="007C673B">
      <w:pPr>
        <w:tabs>
          <w:tab w:val="left" w:pos="851"/>
        </w:tabs>
        <w:ind w:left="851"/>
        <w:rPr>
          <w:sz w:val="24"/>
          <w:szCs w:val="24"/>
          <w:u w:val="single"/>
        </w:rPr>
      </w:pPr>
      <w:r w:rsidRPr="00F860CE">
        <w:rPr>
          <w:sz w:val="24"/>
          <w:szCs w:val="24"/>
          <w:u w:val="single"/>
        </w:rPr>
        <w:t>Dosering</w:t>
      </w:r>
    </w:p>
    <w:p w14:paraId="1C0DBAF5" w14:textId="77777777" w:rsidR="007C673B" w:rsidRPr="00F860CE" w:rsidRDefault="007C673B" w:rsidP="007C673B">
      <w:pPr>
        <w:tabs>
          <w:tab w:val="left" w:pos="851"/>
        </w:tabs>
        <w:ind w:left="851"/>
        <w:rPr>
          <w:sz w:val="24"/>
          <w:szCs w:val="24"/>
        </w:rPr>
      </w:pPr>
    </w:p>
    <w:p w14:paraId="55CA09D1" w14:textId="77777777" w:rsidR="007C673B" w:rsidRPr="00F860CE" w:rsidRDefault="007C673B" w:rsidP="007C673B">
      <w:pPr>
        <w:tabs>
          <w:tab w:val="left" w:pos="851"/>
        </w:tabs>
        <w:ind w:left="851"/>
        <w:rPr>
          <w:i/>
          <w:sz w:val="24"/>
          <w:szCs w:val="24"/>
        </w:rPr>
      </w:pPr>
      <w:r w:rsidRPr="00F860CE">
        <w:rPr>
          <w:i/>
          <w:sz w:val="24"/>
          <w:szCs w:val="24"/>
        </w:rPr>
        <w:t xml:space="preserve">Major depression </w:t>
      </w:r>
    </w:p>
    <w:p w14:paraId="42E77556" w14:textId="77777777" w:rsidR="007C673B" w:rsidRPr="00F860CE" w:rsidRDefault="007C673B" w:rsidP="007C673B">
      <w:pPr>
        <w:tabs>
          <w:tab w:val="left" w:pos="851"/>
        </w:tabs>
        <w:ind w:left="851"/>
        <w:rPr>
          <w:sz w:val="24"/>
          <w:szCs w:val="24"/>
        </w:rPr>
      </w:pPr>
      <w:r w:rsidRPr="00F860CE">
        <w:rPr>
          <w:sz w:val="24"/>
          <w:szCs w:val="24"/>
        </w:rPr>
        <w:t xml:space="preserve">Den anbefalede startdosis for </w:t>
      </w:r>
      <w:proofErr w:type="spellStart"/>
      <w:r w:rsidRPr="00F860CE">
        <w:rPr>
          <w:sz w:val="24"/>
          <w:szCs w:val="24"/>
        </w:rPr>
        <w:t>venlafaxin</w:t>
      </w:r>
      <w:proofErr w:type="spellEnd"/>
      <w:r w:rsidRPr="00F860CE">
        <w:rPr>
          <w:sz w:val="24"/>
          <w:szCs w:val="24"/>
        </w:rPr>
        <w:t xml:space="preserve"> depotkapsler er 75 mg 1 gang daglig. Patienter, som ikke responderer på startdosen på 75 mg daglig, kan have fordel af forøgelser af dosis op til en maksimal dosis på 375 mg daglig. Dosis kan forøges med et interval på 2 uger eller mere. Hvis det er klinisk berettiget på grund af symptomernes alvor, kan dosis øges med hyppigere intervaller, men ikke mindre end 4 dage. </w:t>
      </w:r>
    </w:p>
    <w:p w14:paraId="448D38FC" w14:textId="77777777" w:rsidR="007C673B" w:rsidRPr="00F860CE" w:rsidRDefault="007C673B" w:rsidP="007C673B">
      <w:pPr>
        <w:tabs>
          <w:tab w:val="left" w:pos="851"/>
        </w:tabs>
        <w:ind w:left="851"/>
        <w:rPr>
          <w:sz w:val="24"/>
          <w:szCs w:val="24"/>
        </w:rPr>
      </w:pPr>
    </w:p>
    <w:p w14:paraId="78D00617" w14:textId="77777777" w:rsidR="007C673B" w:rsidRPr="00F860CE" w:rsidRDefault="007C673B" w:rsidP="007C673B">
      <w:pPr>
        <w:tabs>
          <w:tab w:val="left" w:pos="851"/>
        </w:tabs>
        <w:ind w:left="851"/>
        <w:rPr>
          <w:sz w:val="24"/>
          <w:szCs w:val="24"/>
        </w:rPr>
      </w:pPr>
      <w:r w:rsidRPr="00F860CE">
        <w:rPr>
          <w:sz w:val="24"/>
          <w:szCs w:val="24"/>
        </w:rPr>
        <w:t>På grund af risikoen for dosisrelaterede bivirkninger bør dosisforøgelser kun ske efter klinisk vurdering (se pkt. 4.4). Den lavest effektive dosis bør anvendes.</w:t>
      </w:r>
    </w:p>
    <w:p w14:paraId="5F86ABCC" w14:textId="77777777" w:rsidR="007C673B" w:rsidRPr="00F860CE" w:rsidRDefault="007C673B" w:rsidP="007C673B">
      <w:pPr>
        <w:tabs>
          <w:tab w:val="left" w:pos="851"/>
        </w:tabs>
        <w:ind w:left="851"/>
        <w:rPr>
          <w:sz w:val="24"/>
          <w:szCs w:val="24"/>
        </w:rPr>
      </w:pPr>
    </w:p>
    <w:p w14:paraId="4C798C4C" w14:textId="77777777" w:rsidR="007C673B" w:rsidRPr="00F860CE" w:rsidRDefault="007C673B" w:rsidP="007C673B">
      <w:pPr>
        <w:tabs>
          <w:tab w:val="left" w:pos="851"/>
        </w:tabs>
        <w:ind w:left="851"/>
        <w:rPr>
          <w:sz w:val="24"/>
          <w:szCs w:val="24"/>
        </w:rPr>
      </w:pPr>
      <w:r w:rsidRPr="00F860CE">
        <w:rPr>
          <w:sz w:val="24"/>
          <w:szCs w:val="24"/>
        </w:rPr>
        <w:t xml:space="preserve">Patienten skal behandles i en tilstrækkelig lang periode, normalt flere måneder eller længere. Behandlingen skal revurderes med regelmæssige intervaller, der fastsættes fra sag til sag. Længerevarende behandling kan også være relevant for at forebygge nye depressive </w:t>
      </w:r>
      <w:r w:rsidRPr="00F860CE">
        <w:rPr>
          <w:sz w:val="24"/>
          <w:szCs w:val="24"/>
        </w:rPr>
        <w:lastRenderedPageBreak/>
        <w:t>episoder. I de fleste tilfælde er den anbefalede dosis til forebyggelse af ny depressiv episode den samme, som anvendes ved den igangværende episode.</w:t>
      </w:r>
    </w:p>
    <w:p w14:paraId="6E081B9E" w14:textId="77777777" w:rsidR="007C673B" w:rsidRPr="00F860CE" w:rsidRDefault="007C673B" w:rsidP="007C673B">
      <w:pPr>
        <w:tabs>
          <w:tab w:val="left" w:pos="851"/>
        </w:tabs>
        <w:ind w:left="851"/>
        <w:rPr>
          <w:sz w:val="24"/>
          <w:szCs w:val="24"/>
        </w:rPr>
      </w:pPr>
    </w:p>
    <w:p w14:paraId="48187EB3" w14:textId="77777777" w:rsidR="007C673B" w:rsidRPr="00F860CE" w:rsidRDefault="007C673B" w:rsidP="007C673B">
      <w:pPr>
        <w:tabs>
          <w:tab w:val="left" w:pos="851"/>
        </w:tabs>
        <w:ind w:left="851"/>
        <w:rPr>
          <w:sz w:val="24"/>
          <w:szCs w:val="24"/>
        </w:rPr>
      </w:pPr>
      <w:r w:rsidRPr="00F860CE">
        <w:rPr>
          <w:sz w:val="24"/>
          <w:szCs w:val="24"/>
        </w:rPr>
        <w:t>Behandling med antidepressiv medicin bør fortsætte i mindst 6 måneder efter remission.</w:t>
      </w:r>
    </w:p>
    <w:p w14:paraId="6EC16E12" w14:textId="77777777" w:rsidR="007C673B" w:rsidRPr="00F860CE" w:rsidRDefault="007C673B" w:rsidP="007C673B">
      <w:pPr>
        <w:tabs>
          <w:tab w:val="left" w:pos="851"/>
        </w:tabs>
        <w:ind w:left="851"/>
        <w:rPr>
          <w:sz w:val="24"/>
          <w:szCs w:val="24"/>
        </w:rPr>
      </w:pPr>
    </w:p>
    <w:p w14:paraId="0DA8889A" w14:textId="77777777" w:rsidR="007C673B" w:rsidRPr="00F860CE" w:rsidRDefault="007C673B" w:rsidP="007C673B">
      <w:pPr>
        <w:tabs>
          <w:tab w:val="left" w:pos="851"/>
        </w:tabs>
        <w:ind w:left="851"/>
        <w:rPr>
          <w:i/>
          <w:iCs/>
          <w:sz w:val="24"/>
          <w:szCs w:val="24"/>
        </w:rPr>
      </w:pPr>
      <w:r w:rsidRPr="00F860CE">
        <w:rPr>
          <w:i/>
          <w:iCs/>
          <w:sz w:val="24"/>
          <w:szCs w:val="24"/>
        </w:rPr>
        <w:t xml:space="preserve">Generaliseret angst </w:t>
      </w:r>
    </w:p>
    <w:p w14:paraId="158D2A54" w14:textId="77777777" w:rsidR="007C673B" w:rsidRPr="00F860CE" w:rsidRDefault="007C673B" w:rsidP="007C673B">
      <w:pPr>
        <w:tabs>
          <w:tab w:val="left" w:pos="851"/>
        </w:tabs>
        <w:ind w:left="851"/>
        <w:rPr>
          <w:sz w:val="24"/>
          <w:szCs w:val="24"/>
        </w:rPr>
      </w:pPr>
      <w:r w:rsidRPr="00F860CE">
        <w:rPr>
          <w:sz w:val="24"/>
          <w:szCs w:val="24"/>
        </w:rPr>
        <w:t xml:space="preserve">Den anbefalede startdosis for </w:t>
      </w:r>
      <w:proofErr w:type="spellStart"/>
      <w:r w:rsidRPr="00F860CE">
        <w:rPr>
          <w:sz w:val="24"/>
          <w:szCs w:val="24"/>
        </w:rPr>
        <w:t>venlafaxin</w:t>
      </w:r>
      <w:proofErr w:type="spellEnd"/>
      <w:r w:rsidRPr="00F860CE">
        <w:rPr>
          <w:sz w:val="24"/>
          <w:szCs w:val="24"/>
        </w:rPr>
        <w:t xml:space="preserve"> depotkapsler er 75 mg 1 gang daglig. Patienter, som ikke responderer på startdosen på 75 mg daglig, kan have fordel af forøgelser af dosis til maksimalt 225 mg daglig. Dosis kan forøges med et interval på 2 uger eller mere.</w:t>
      </w:r>
    </w:p>
    <w:p w14:paraId="639D9CB3" w14:textId="77777777" w:rsidR="007C673B" w:rsidRPr="00F860CE" w:rsidRDefault="007C673B" w:rsidP="007C673B">
      <w:pPr>
        <w:tabs>
          <w:tab w:val="left" w:pos="851"/>
        </w:tabs>
        <w:ind w:left="851"/>
        <w:rPr>
          <w:sz w:val="24"/>
          <w:szCs w:val="24"/>
        </w:rPr>
      </w:pPr>
    </w:p>
    <w:p w14:paraId="3091641B" w14:textId="77777777" w:rsidR="007C673B" w:rsidRPr="00F860CE" w:rsidRDefault="007C673B" w:rsidP="007C673B">
      <w:pPr>
        <w:tabs>
          <w:tab w:val="left" w:pos="851"/>
        </w:tabs>
        <w:ind w:left="851"/>
        <w:rPr>
          <w:sz w:val="24"/>
          <w:szCs w:val="24"/>
        </w:rPr>
      </w:pPr>
      <w:bookmarkStart w:id="2" w:name="OLE_LINK3"/>
      <w:r w:rsidRPr="00F860CE">
        <w:rPr>
          <w:sz w:val="24"/>
          <w:szCs w:val="24"/>
        </w:rPr>
        <w:t>På grund af risikoen for dosisrelaterede bivirkninger bør dosisforøgelser kun ske efter klinisk vurdering (se pkt. 4.4). Den lavest effektive dosis bør anvendes.</w:t>
      </w:r>
    </w:p>
    <w:bookmarkEnd w:id="2"/>
    <w:p w14:paraId="54BA3AEC" w14:textId="77777777" w:rsidR="007C673B" w:rsidRPr="00F860CE" w:rsidRDefault="007C673B" w:rsidP="007C673B">
      <w:pPr>
        <w:tabs>
          <w:tab w:val="left" w:pos="851"/>
        </w:tabs>
        <w:ind w:left="851"/>
        <w:rPr>
          <w:sz w:val="24"/>
          <w:szCs w:val="24"/>
        </w:rPr>
      </w:pPr>
    </w:p>
    <w:p w14:paraId="077344C8" w14:textId="77777777" w:rsidR="007C673B" w:rsidRPr="00F860CE" w:rsidRDefault="007C673B" w:rsidP="007C673B">
      <w:pPr>
        <w:tabs>
          <w:tab w:val="left" w:pos="851"/>
        </w:tabs>
        <w:ind w:left="851"/>
        <w:rPr>
          <w:sz w:val="24"/>
          <w:szCs w:val="24"/>
        </w:rPr>
      </w:pPr>
      <w:r w:rsidRPr="00F860CE">
        <w:rPr>
          <w:sz w:val="24"/>
          <w:szCs w:val="24"/>
        </w:rPr>
        <w:t>Patienten skal behandles i en tilstrækkelig lang periode, normalt flere måneder eller længere. Behandlingen skal revurderes med regelmæssige intervaller, der fastsættes fra sag til sag.</w:t>
      </w:r>
    </w:p>
    <w:p w14:paraId="6C226659" w14:textId="77777777" w:rsidR="007C673B" w:rsidRPr="00F860CE" w:rsidRDefault="007C673B" w:rsidP="007C673B">
      <w:pPr>
        <w:tabs>
          <w:tab w:val="left" w:pos="851"/>
        </w:tabs>
        <w:ind w:left="851"/>
        <w:rPr>
          <w:sz w:val="24"/>
          <w:szCs w:val="24"/>
        </w:rPr>
      </w:pPr>
    </w:p>
    <w:p w14:paraId="7EBD5F49" w14:textId="77777777" w:rsidR="007C673B" w:rsidRPr="00F860CE" w:rsidRDefault="007C673B" w:rsidP="007C673B">
      <w:pPr>
        <w:tabs>
          <w:tab w:val="left" w:pos="851"/>
        </w:tabs>
        <w:ind w:left="851"/>
        <w:rPr>
          <w:i/>
          <w:iCs/>
          <w:sz w:val="24"/>
          <w:szCs w:val="24"/>
        </w:rPr>
      </w:pPr>
      <w:r w:rsidRPr="00F860CE">
        <w:rPr>
          <w:i/>
          <w:iCs/>
          <w:sz w:val="24"/>
          <w:szCs w:val="24"/>
        </w:rPr>
        <w:t>Socialfobi</w:t>
      </w:r>
    </w:p>
    <w:p w14:paraId="41FD7692" w14:textId="77777777" w:rsidR="007C673B" w:rsidRPr="00F860CE" w:rsidRDefault="007C673B" w:rsidP="007C673B">
      <w:pPr>
        <w:tabs>
          <w:tab w:val="left" w:pos="851"/>
        </w:tabs>
        <w:ind w:left="851"/>
        <w:rPr>
          <w:sz w:val="24"/>
          <w:szCs w:val="24"/>
        </w:rPr>
      </w:pPr>
      <w:r w:rsidRPr="00F860CE">
        <w:rPr>
          <w:sz w:val="24"/>
          <w:szCs w:val="24"/>
        </w:rPr>
        <w:t xml:space="preserve">Den anbefalede dosis for </w:t>
      </w:r>
      <w:proofErr w:type="spellStart"/>
      <w:r w:rsidRPr="00F860CE">
        <w:rPr>
          <w:sz w:val="24"/>
          <w:szCs w:val="24"/>
        </w:rPr>
        <w:t>venlafaxin</w:t>
      </w:r>
      <w:proofErr w:type="spellEnd"/>
      <w:r w:rsidRPr="00F860CE">
        <w:rPr>
          <w:sz w:val="24"/>
          <w:szCs w:val="24"/>
        </w:rPr>
        <w:t xml:space="preserve"> depotkapsler er 75 mg 1 gang daglig. Der er ingen evidens for, at højere doser giver nogen yderligere fordel.</w:t>
      </w:r>
    </w:p>
    <w:p w14:paraId="33BA8D0A" w14:textId="77777777" w:rsidR="007C673B" w:rsidRPr="00F860CE" w:rsidRDefault="007C673B" w:rsidP="007C673B">
      <w:pPr>
        <w:tabs>
          <w:tab w:val="left" w:pos="851"/>
        </w:tabs>
        <w:ind w:left="851"/>
        <w:rPr>
          <w:sz w:val="24"/>
          <w:szCs w:val="24"/>
        </w:rPr>
      </w:pPr>
    </w:p>
    <w:p w14:paraId="16C195D9" w14:textId="77777777" w:rsidR="007C673B" w:rsidRPr="00F860CE" w:rsidRDefault="007C673B" w:rsidP="007C673B">
      <w:pPr>
        <w:tabs>
          <w:tab w:val="left" w:pos="851"/>
        </w:tabs>
        <w:ind w:left="851"/>
        <w:rPr>
          <w:sz w:val="24"/>
          <w:szCs w:val="24"/>
        </w:rPr>
      </w:pPr>
      <w:r w:rsidRPr="00F860CE">
        <w:rPr>
          <w:sz w:val="24"/>
          <w:szCs w:val="24"/>
        </w:rPr>
        <w:t xml:space="preserve">Til enkelte patienter, som ikke responderer på initialdosen på 75 mg daglig, kan det dog overvejes at øge dosis op til en maksimal dosis på 225 mg/dag. Dosis kan forøges med et interval på 2 uger eller mere. </w:t>
      </w:r>
    </w:p>
    <w:p w14:paraId="1B9E57D0" w14:textId="77777777" w:rsidR="007C673B" w:rsidRPr="00F860CE" w:rsidRDefault="007C673B" w:rsidP="007C673B">
      <w:pPr>
        <w:tabs>
          <w:tab w:val="left" w:pos="851"/>
        </w:tabs>
        <w:ind w:left="851"/>
        <w:rPr>
          <w:sz w:val="24"/>
          <w:szCs w:val="24"/>
        </w:rPr>
      </w:pPr>
    </w:p>
    <w:p w14:paraId="249B7FF6" w14:textId="77777777" w:rsidR="007C673B" w:rsidRPr="00F860CE" w:rsidRDefault="007C673B" w:rsidP="007C673B">
      <w:pPr>
        <w:tabs>
          <w:tab w:val="left" w:pos="851"/>
        </w:tabs>
        <w:ind w:left="851"/>
        <w:rPr>
          <w:sz w:val="24"/>
          <w:szCs w:val="24"/>
        </w:rPr>
      </w:pPr>
      <w:r w:rsidRPr="00F860CE">
        <w:rPr>
          <w:sz w:val="24"/>
          <w:szCs w:val="24"/>
        </w:rPr>
        <w:t>På grund af risikoen for dosisrelaterede bivirkninger bør dosisforøgelser kun ske efter klinisk vurdering (se pkt. 4.4). Den lavest effektive dosis bør anvendes.</w:t>
      </w:r>
    </w:p>
    <w:p w14:paraId="7C88B916" w14:textId="77777777" w:rsidR="007C673B" w:rsidRPr="00F860CE" w:rsidRDefault="007C673B" w:rsidP="007C673B">
      <w:pPr>
        <w:tabs>
          <w:tab w:val="left" w:pos="851"/>
        </w:tabs>
        <w:ind w:left="851"/>
        <w:rPr>
          <w:sz w:val="24"/>
          <w:szCs w:val="24"/>
        </w:rPr>
      </w:pPr>
    </w:p>
    <w:p w14:paraId="24316E17" w14:textId="77777777" w:rsidR="007C673B" w:rsidRPr="00F860CE" w:rsidRDefault="007C673B" w:rsidP="007C673B">
      <w:pPr>
        <w:tabs>
          <w:tab w:val="left" w:pos="851"/>
        </w:tabs>
        <w:ind w:left="851"/>
        <w:rPr>
          <w:sz w:val="24"/>
          <w:szCs w:val="24"/>
        </w:rPr>
      </w:pPr>
      <w:r w:rsidRPr="00F860CE">
        <w:rPr>
          <w:sz w:val="24"/>
          <w:szCs w:val="24"/>
        </w:rPr>
        <w:t>Patienten skal behandles i en tilstrækkelig lang periode, normalt flere måneder eller længere. Behandlingen skal revurderes med regelmæssige intervaller, der fastsættes fra sag til sag.</w:t>
      </w:r>
    </w:p>
    <w:p w14:paraId="17592DD1" w14:textId="77777777" w:rsidR="007C673B" w:rsidRPr="00F860CE" w:rsidRDefault="007C673B" w:rsidP="007C673B">
      <w:pPr>
        <w:tabs>
          <w:tab w:val="left" w:pos="851"/>
        </w:tabs>
        <w:ind w:left="851"/>
        <w:rPr>
          <w:sz w:val="24"/>
          <w:szCs w:val="24"/>
        </w:rPr>
      </w:pPr>
    </w:p>
    <w:p w14:paraId="533F6D03" w14:textId="77777777" w:rsidR="007C673B" w:rsidRPr="00F860CE" w:rsidRDefault="007C673B" w:rsidP="007C673B">
      <w:pPr>
        <w:tabs>
          <w:tab w:val="left" w:pos="851"/>
        </w:tabs>
        <w:ind w:left="851"/>
        <w:rPr>
          <w:i/>
          <w:iCs/>
          <w:sz w:val="24"/>
          <w:szCs w:val="24"/>
        </w:rPr>
      </w:pPr>
      <w:r w:rsidRPr="00F860CE">
        <w:rPr>
          <w:i/>
          <w:iCs/>
          <w:sz w:val="24"/>
          <w:szCs w:val="24"/>
        </w:rPr>
        <w:t>Panikangst</w:t>
      </w:r>
    </w:p>
    <w:p w14:paraId="4345EDDF" w14:textId="77777777" w:rsidR="007C673B" w:rsidRPr="00F860CE" w:rsidRDefault="007C673B" w:rsidP="007C673B">
      <w:pPr>
        <w:tabs>
          <w:tab w:val="left" w:pos="851"/>
        </w:tabs>
        <w:ind w:left="851"/>
        <w:rPr>
          <w:sz w:val="24"/>
          <w:szCs w:val="24"/>
        </w:rPr>
      </w:pPr>
      <w:r w:rsidRPr="00F860CE">
        <w:rPr>
          <w:sz w:val="24"/>
          <w:szCs w:val="24"/>
        </w:rPr>
        <w:t xml:space="preserve">Det anbefales at anvende en dosis på 37,5 mg </w:t>
      </w:r>
      <w:proofErr w:type="spellStart"/>
      <w:r w:rsidRPr="00F860CE">
        <w:rPr>
          <w:sz w:val="24"/>
          <w:szCs w:val="24"/>
        </w:rPr>
        <w:t>venlafaxin</w:t>
      </w:r>
      <w:proofErr w:type="spellEnd"/>
      <w:r w:rsidRPr="00F860CE">
        <w:rPr>
          <w:sz w:val="24"/>
          <w:szCs w:val="24"/>
        </w:rPr>
        <w:t xml:space="preserve"> i depotform daglig i 7 dage. Dosis skal derefter forøges til 75 mg daglig. Patienter, som ikke responderer på dosen på 75 mg daglig, kan have fordel af forøgelser af dosis op til maksimalt 225 mg daglig. Dosis kan forøges med et interval på 2 uger eller mere.</w:t>
      </w:r>
    </w:p>
    <w:p w14:paraId="6CC35F6C" w14:textId="77777777" w:rsidR="007C673B" w:rsidRPr="00F860CE" w:rsidRDefault="007C673B" w:rsidP="007C673B">
      <w:pPr>
        <w:tabs>
          <w:tab w:val="left" w:pos="851"/>
        </w:tabs>
        <w:ind w:left="851"/>
        <w:rPr>
          <w:sz w:val="24"/>
          <w:szCs w:val="24"/>
        </w:rPr>
      </w:pPr>
    </w:p>
    <w:p w14:paraId="1E30A327" w14:textId="77777777" w:rsidR="007C673B" w:rsidRPr="00F860CE" w:rsidRDefault="007C673B" w:rsidP="007C673B">
      <w:pPr>
        <w:tabs>
          <w:tab w:val="left" w:pos="851"/>
        </w:tabs>
        <w:ind w:left="851"/>
        <w:rPr>
          <w:sz w:val="24"/>
          <w:szCs w:val="24"/>
        </w:rPr>
      </w:pPr>
      <w:r w:rsidRPr="00F860CE">
        <w:rPr>
          <w:sz w:val="24"/>
          <w:szCs w:val="24"/>
        </w:rPr>
        <w:t>På grund af risikoen for dosisrelaterede bivirkninger bør dosisforøgelser kun ske efter klinisk vurdering (se pkt. 4.4). Den lavest effektive dosis bør anvendes.</w:t>
      </w:r>
    </w:p>
    <w:p w14:paraId="4AEFDED1" w14:textId="77777777" w:rsidR="007C673B" w:rsidRPr="00F860CE" w:rsidRDefault="007C673B" w:rsidP="007C673B">
      <w:pPr>
        <w:tabs>
          <w:tab w:val="left" w:pos="851"/>
        </w:tabs>
        <w:ind w:left="851"/>
        <w:rPr>
          <w:sz w:val="24"/>
          <w:szCs w:val="24"/>
        </w:rPr>
      </w:pPr>
    </w:p>
    <w:p w14:paraId="6F43D4FC" w14:textId="77777777" w:rsidR="007C673B" w:rsidRPr="00F860CE" w:rsidRDefault="007C673B" w:rsidP="007C673B">
      <w:pPr>
        <w:tabs>
          <w:tab w:val="left" w:pos="851"/>
        </w:tabs>
        <w:ind w:left="851"/>
        <w:rPr>
          <w:sz w:val="24"/>
          <w:szCs w:val="24"/>
        </w:rPr>
      </w:pPr>
      <w:r w:rsidRPr="00F860CE">
        <w:rPr>
          <w:sz w:val="24"/>
          <w:szCs w:val="24"/>
        </w:rPr>
        <w:t>Patienter skal behandles i en tilstrækkelig lang periode, normalt flere måneder eller længere. Behandlingen skal revurderes med regelmæssige intervaller, der fastsættes fra sag til sag.</w:t>
      </w:r>
    </w:p>
    <w:p w14:paraId="184EB851" w14:textId="77777777" w:rsidR="007C673B" w:rsidRPr="00F860CE" w:rsidRDefault="007C673B" w:rsidP="007C673B">
      <w:pPr>
        <w:rPr>
          <w:sz w:val="24"/>
          <w:szCs w:val="24"/>
        </w:rPr>
      </w:pPr>
    </w:p>
    <w:p w14:paraId="1F01BD24" w14:textId="77777777" w:rsidR="007C673B" w:rsidRPr="00F860CE" w:rsidRDefault="007C673B" w:rsidP="007C673B">
      <w:pPr>
        <w:tabs>
          <w:tab w:val="left" w:pos="851"/>
        </w:tabs>
        <w:ind w:left="851"/>
        <w:rPr>
          <w:i/>
          <w:sz w:val="24"/>
          <w:szCs w:val="24"/>
        </w:rPr>
      </w:pPr>
      <w:r w:rsidRPr="00F860CE">
        <w:rPr>
          <w:i/>
          <w:sz w:val="24"/>
          <w:szCs w:val="24"/>
        </w:rPr>
        <w:t>Ældre patienter</w:t>
      </w:r>
    </w:p>
    <w:p w14:paraId="20C1CD05" w14:textId="28424414" w:rsidR="007C673B" w:rsidRPr="00F860CE" w:rsidRDefault="007C673B" w:rsidP="007C673B">
      <w:pPr>
        <w:tabs>
          <w:tab w:val="left" w:pos="851"/>
        </w:tabs>
        <w:ind w:left="851"/>
        <w:rPr>
          <w:sz w:val="24"/>
          <w:szCs w:val="24"/>
        </w:rPr>
      </w:pPr>
      <w:r w:rsidRPr="00F860CE">
        <w:rPr>
          <w:sz w:val="24"/>
          <w:szCs w:val="24"/>
        </w:rPr>
        <w:t xml:space="preserve">Specifikke dosisjusteringer af </w:t>
      </w:r>
      <w:proofErr w:type="spellStart"/>
      <w:r w:rsidRPr="00F860CE">
        <w:rPr>
          <w:sz w:val="24"/>
          <w:szCs w:val="24"/>
        </w:rPr>
        <w:t>venlafaxin</w:t>
      </w:r>
      <w:proofErr w:type="spellEnd"/>
      <w:r w:rsidRPr="00F860CE">
        <w:rPr>
          <w:sz w:val="24"/>
          <w:szCs w:val="24"/>
        </w:rPr>
        <w:t xml:space="preserve"> til ældre er ikke nødvendigt. Der skal dog udvises forsigtighed ved behandling af ældre (f.eks. på grund af muligheden for nedsat nyrefunktion og potentielle ændringer i neurotransmitter-følsomhed og </w:t>
      </w:r>
      <w:r w:rsidR="00B3555D">
        <w:rPr>
          <w:sz w:val="24"/>
          <w:szCs w:val="24"/>
        </w:rPr>
        <w:t>-</w:t>
      </w:r>
      <w:r w:rsidRPr="00F860CE">
        <w:rPr>
          <w:sz w:val="24"/>
          <w:szCs w:val="24"/>
        </w:rPr>
        <w:t>affinitet, som optræder med alderen). Der skal altid anvendes lavest mulige dosis, og patienterne skal overvåges omhyggeligt, hvis en dosisøgning er nødvendig.</w:t>
      </w:r>
    </w:p>
    <w:p w14:paraId="45E30279" w14:textId="77777777" w:rsidR="007C673B" w:rsidRPr="00F860CE" w:rsidRDefault="007C673B" w:rsidP="007C673B">
      <w:pPr>
        <w:tabs>
          <w:tab w:val="left" w:pos="851"/>
        </w:tabs>
        <w:ind w:left="851"/>
        <w:rPr>
          <w:sz w:val="24"/>
          <w:szCs w:val="24"/>
        </w:rPr>
      </w:pPr>
    </w:p>
    <w:p w14:paraId="30E2A4A4" w14:textId="77777777" w:rsidR="007C673B" w:rsidRPr="00F860CE" w:rsidRDefault="007C673B" w:rsidP="007C673B">
      <w:pPr>
        <w:tabs>
          <w:tab w:val="left" w:pos="851"/>
        </w:tabs>
        <w:ind w:left="851"/>
        <w:rPr>
          <w:i/>
          <w:sz w:val="24"/>
          <w:szCs w:val="24"/>
        </w:rPr>
      </w:pPr>
      <w:r w:rsidRPr="00F860CE">
        <w:rPr>
          <w:i/>
          <w:sz w:val="24"/>
          <w:szCs w:val="24"/>
        </w:rPr>
        <w:t>Pædiatrisk population</w:t>
      </w:r>
    </w:p>
    <w:p w14:paraId="01D2E267" w14:textId="77777777" w:rsidR="007C673B" w:rsidRPr="00F860CE" w:rsidRDefault="007C673B" w:rsidP="007C673B">
      <w:pPr>
        <w:tabs>
          <w:tab w:val="left" w:pos="851"/>
        </w:tabs>
        <w:ind w:left="851"/>
        <w:rPr>
          <w:sz w:val="24"/>
          <w:szCs w:val="24"/>
        </w:rPr>
      </w:pPr>
      <w:proofErr w:type="spellStart"/>
      <w:r w:rsidRPr="00F860CE">
        <w:rPr>
          <w:sz w:val="24"/>
          <w:szCs w:val="24"/>
        </w:rPr>
        <w:t>Venlafaxin</w:t>
      </w:r>
      <w:proofErr w:type="spellEnd"/>
      <w:r w:rsidRPr="00F860CE">
        <w:rPr>
          <w:sz w:val="24"/>
          <w:szCs w:val="24"/>
        </w:rPr>
        <w:t xml:space="preserve"> bør ikke anvendes til børn og unge.</w:t>
      </w:r>
    </w:p>
    <w:p w14:paraId="12442D16" w14:textId="77777777" w:rsidR="007C673B" w:rsidRPr="00F860CE" w:rsidRDefault="007C673B" w:rsidP="007C673B">
      <w:pPr>
        <w:tabs>
          <w:tab w:val="left" w:pos="851"/>
        </w:tabs>
        <w:ind w:left="851"/>
        <w:rPr>
          <w:sz w:val="24"/>
          <w:szCs w:val="24"/>
        </w:rPr>
      </w:pPr>
    </w:p>
    <w:p w14:paraId="5C826A27" w14:textId="77777777" w:rsidR="007C673B" w:rsidRPr="00F860CE" w:rsidRDefault="007C673B" w:rsidP="007C673B">
      <w:pPr>
        <w:tabs>
          <w:tab w:val="left" w:pos="851"/>
        </w:tabs>
        <w:ind w:left="851"/>
        <w:rPr>
          <w:sz w:val="24"/>
          <w:szCs w:val="24"/>
        </w:rPr>
      </w:pPr>
      <w:r w:rsidRPr="00F860CE">
        <w:rPr>
          <w:sz w:val="24"/>
          <w:szCs w:val="24"/>
        </w:rPr>
        <w:t xml:space="preserve">Kontrollerede kliniske undersøgelser med børn og unge med større depressive lidelser kunne ikke påvise effekt og understøtter ikke brugen af </w:t>
      </w:r>
      <w:proofErr w:type="spellStart"/>
      <w:r w:rsidRPr="00F860CE">
        <w:rPr>
          <w:sz w:val="24"/>
          <w:szCs w:val="24"/>
        </w:rPr>
        <w:t>venlafaxin</w:t>
      </w:r>
      <w:proofErr w:type="spellEnd"/>
      <w:r w:rsidRPr="00F860CE">
        <w:rPr>
          <w:sz w:val="24"/>
          <w:szCs w:val="24"/>
        </w:rPr>
        <w:t xml:space="preserve"> til disse patienter (se pkt. 4.4 og 4.8).</w:t>
      </w:r>
    </w:p>
    <w:p w14:paraId="122F3DC0" w14:textId="77777777" w:rsidR="007C673B" w:rsidRPr="00F860CE" w:rsidRDefault="007C673B" w:rsidP="007C673B">
      <w:pPr>
        <w:tabs>
          <w:tab w:val="left" w:pos="851"/>
        </w:tabs>
        <w:ind w:left="851"/>
        <w:rPr>
          <w:sz w:val="24"/>
          <w:szCs w:val="24"/>
        </w:rPr>
      </w:pPr>
    </w:p>
    <w:p w14:paraId="3960B196" w14:textId="77777777" w:rsidR="007C673B" w:rsidRPr="00F860CE" w:rsidRDefault="007C673B" w:rsidP="007C673B">
      <w:pPr>
        <w:tabs>
          <w:tab w:val="left" w:pos="851"/>
        </w:tabs>
        <w:ind w:left="851"/>
        <w:rPr>
          <w:sz w:val="24"/>
          <w:szCs w:val="24"/>
        </w:rPr>
      </w:pPr>
      <w:r w:rsidRPr="00F860CE">
        <w:rPr>
          <w:sz w:val="24"/>
          <w:szCs w:val="24"/>
        </w:rPr>
        <w:t xml:space="preserve">Virkning og sikkerhed ved brug af </w:t>
      </w:r>
      <w:proofErr w:type="spellStart"/>
      <w:r w:rsidRPr="00F860CE">
        <w:rPr>
          <w:sz w:val="24"/>
          <w:szCs w:val="24"/>
        </w:rPr>
        <w:t>venlafaxin</w:t>
      </w:r>
      <w:proofErr w:type="spellEnd"/>
      <w:r w:rsidRPr="00F860CE">
        <w:rPr>
          <w:sz w:val="24"/>
          <w:szCs w:val="24"/>
        </w:rPr>
        <w:t xml:space="preserve"> til andre indikationer hos børn og unge under 18 år er ikke fastslået.</w:t>
      </w:r>
    </w:p>
    <w:p w14:paraId="4D89A23B" w14:textId="77777777" w:rsidR="007C673B" w:rsidRPr="00F860CE" w:rsidRDefault="007C673B" w:rsidP="007C673B">
      <w:pPr>
        <w:tabs>
          <w:tab w:val="left" w:pos="851"/>
        </w:tabs>
        <w:ind w:left="851"/>
        <w:rPr>
          <w:sz w:val="24"/>
          <w:szCs w:val="24"/>
        </w:rPr>
      </w:pPr>
    </w:p>
    <w:p w14:paraId="34218A00" w14:textId="77777777" w:rsidR="007C673B" w:rsidRPr="00F860CE" w:rsidRDefault="007C673B" w:rsidP="007C673B">
      <w:pPr>
        <w:tabs>
          <w:tab w:val="left" w:pos="851"/>
        </w:tabs>
        <w:ind w:left="851"/>
        <w:rPr>
          <w:i/>
          <w:sz w:val="24"/>
          <w:szCs w:val="24"/>
        </w:rPr>
      </w:pPr>
      <w:r w:rsidRPr="00F860CE">
        <w:rPr>
          <w:i/>
          <w:sz w:val="24"/>
          <w:szCs w:val="24"/>
        </w:rPr>
        <w:t xml:space="preserve">Nedsat leverfunktion </w:t>
      </w:r>
    </w:p>
    <w:p w14:paraId="05B7F04E" w14:textId="29074185" w:rsidR="007C673B" w:rsidRPr="00F860CE" w:rsidRDefault="007C673B" w:rsidP="007C673B">
      <w:pPr>
        <w:tabs>
          <w:tab w:val="left" w:pos="851"/>
        </w:tabs>
        <w:ind w:left="851"/>
        <w:rPr>
          <w:sz w:val="24"/>
          <w:szCs w:val="24"/>
        </w:rPr>
      </w:pPr>
      <w:r w:rsidRPr="00F860CE">
        <w:rPr>
          <w:sz w:val="24"/>
          <w:szCs w:val="24"/>
        </w:rPr>
        <w:t xml:space="preserve">En dosisreduktion på 50 % bør generelt overvejes til patienter med mildt til moderat nedsat leverfunktion. På grund af den </w:t>
      </w:r>
      <w:proofErr w:type="spellStart"/>
      <w:r w:rsidRPr="00F860CE">
        <w:rPr>
          <w:sz w:val="24"/>
          <w:szCs w:val="24"/>
        </w:rPr>
        <w:t>interindividuelle</w:t>
      </w:r>
      <w:proofErr w:type="spellEnd"/>
      <w:r w:rsidRPr="00F860CE">
        <w:rPr>
          <w:sz w:val="24"/>
          <w:szCs w:val="24"/>
        </w:rPr>
        <w:t xml:space="preserve"> forskel i </w:t>
      </w:r>
      <w:proofErr w:type="spellStart"/>
      <w:r w:rsidRPr="00F860CE">
        <w:rPr>
          <w:sz w:val="24"/>
          <w:szCs w:val="24"/>
        </w:rPr>
        <w:t>clearance</w:t>
      </w:r>
      <w:proofErr w:type="spellEnd"/>
      <w:r w:rsidRPr="00F860CE">
        <w:rPr>
          <w:sz w:val="24"/>
          <w:szCs w:val="24"/>
        </w:rPr>
        <w:t xml:space="preserve"> hos disse patienter</w:t>
      </w:r>
      <w:r w:rsidR="006B26FB">
        <w:rPr>
          <w:sz w:val="24"/>
          <w:szCs w:val="24"/>
        </w:rPr>
        <w:t>,</w:t>
      </w:r>
      <w:r w:rsidRPr="00F860CE">
        <w:rPr>
          <w:sz w:val="24"/>
          <w:szCs w:val="24"/>
        </w:rPr>
        <w:t xml:space="preserve"> kan det dog være ønskeligt med individuel dosering.</w:t>
      </w:r>
    </w:p>
    <w:p w14:paraId="7C8A8CB1" w14:textId="77777777" w:rsidR="007C673B" w:rsidRPr="00F860CE" w:rsidRDefault="007C673B" w:rsidP="007C673B">
      <w:pPr>
        <w:tabs>
          <w:tab w:val="left" w:pos="851"/>
        </w:tabs>
        <w:ind w:left="851"/>
        <w:rPr>
          <w:sz w:val="24"/>
          <w:szCs w:val="24"/>
        </w:rPr>
      </w:pPr>
    </w:p>
    <w:p w14:paraId="6A445085" w14:textId="77777777" w:rsidR="007C673B" w:rsidRPr="00F860CE" w:rsidRDefault="007C673B" w:rsidP="007C673B">
      <w:pPr>
        <w:tabs>
          <w:tab w:val="left" w:pos="851"/>
        </w:tabs>
        <w:ind w:left="851"/>
        <w:rPr>
          <w:sz w:val="24"/>
          <w:szCs w:val="24"/>
        </w:rPr>
      </w:pPr>
      <w:r w:rsidRPr="00F860CE">
        <w:rPr>
          <w:sz w:val="24"/>
          <w:szCs w:val="24"/>
        </w:rPr>
        <w:t>Der er begrænsede data fra patienter med svært nedsat leverfunktion. Der bør udvises forsigtighed, og en dosisreduktion på mere end 50 % bør overvejes. Den potentielle fordel bør opvejes mod risikoen ved behandling af patienter med svært nedsat leverfunktion.</w:t>
      </w:r>
    </w:p>
    <w:p w14:paraId="59D1DFA6" w14:textId="77777777" w:rsidR="007C673B" w:rsidRPr="00F860CE" w:rsidRDefault="007C673B" w:rsidP="007C673B">
      <w:pPr>
        <w:tabs>
          <w:tab w:val="left" w:pos="851"/>
        </w:tabs>
        <w:ind w:left="851"/>
        <w:rPr>
          <w:sz w:val="24"/>
          <w:szCs w:val="24"/>
        </w:rPr>
      </w:pPr>
    </w:p>
    <w:p w14:paraId="637DBB45" w14:textId="77777777" w:rsidR="007C673B" w:rsidRPr="00F860CE" w:rsidRDefault="007C673B" w:rsidP="007C673B">
      <w:pPr>
        <w:tabs>
          <w:tab w:val="left" w:pos="851"/>
        </w:tabs>
        <w:ind w:left="851"/>
        <w:rPr>
          <w:i/>
          <w:sz w:val="24"/>
          <w:szCs w:val="24"/>
        </w:rPr>
      </w:pPr>
      <w:r w:rsidRPr="00F860CE">
        <w:rPr>
          <w:i/>
          <w:sz w:val="24"/>
          <w:szCs w:val="24"/>
        </w:rPr>
        <w:t>Nedsat nyrefunktion</w:t>
      </w:r>
    </w:p>
    <w:p w14:paraId="69862958" w14:textId="77777777" w:rsidR="007C673B" w:rsidRPr="00F860CE" w:rsidRDefault="007C673B" w:rsidP="007C673B">
      <w:pPr>
        <w:tabs>
          <w:tab w:val="left" w:pos="851"/>
        </w:tabs>
        <w:ind w:left="851"/>
        <w:rPr>
          <w:sz w:val="24"/>
          <w:szCs w:val="24"/>
        </w:rPr>
      </w:pPr>
      <w:r w:rsidRPr="00F860CE">
        <w:rPr>
          <w:sz w:val="24"/>
          <w:szCs w:val="24"/>
        </w:rPr>
        <w:t xml:space="preserve">Der anbefales forsigtighed, selv om dosisjustering ikke er nødvendigt til patienter med en </w:t>
      </w:r>
      <w:proofErr w:type="spellStart"/>
      <w:r w:rsidRPr="00F860CE">
        <w:rPr>
          <w:sz w:val="24"/>
          <w:szCs w:val="24"/>
        </w:rPr>
        <w:t>glomerulær</w:t>
      </w:r>
      <w:proofErr w:type="spellEnd"/>
      <w:r w:rsidRPr="00F860CE">
        <w:rPr>
          <w:sz w:val="24"/>
          <w:szCs w:val="24"/>
        </w:rPr>
        <w:t xml:space="preserve"> filtrationshastighed (GFR) mellem 30-70 ml/min. Til patienter i hæmodialyse og patienter med svært nedsat nyrefunktion (GFR &lt; 30 ml/min.) bør dosis reduceres med 50 %. På grund af den </w:t>
      </w:r>
      <w:proofErr w:type="spellStart"/>
      <w:r w:rsidRPr="00F860CE">
        <w:rPr>
          <w:sz w:val="24"/>
          <w:szCs w:val="24"/>
        </w:rPr>
        <w:t>interindividuelle</w:t>
      </w:r>
      <w:proofErr w:type="spellEnd"/>
      <w:r w:rsidRPr="00F860CE">
        <w:rPr>
          <w:sz w:val="24"/>
          <w:szCs w:val="24"/>
        </w:rPr>
        <w:t xml:space="preserve"> forskel i </w:t>
      </w:r>
      <w:proofErr w:type="spellStart"/>
      <w:r w:rsidRPr="00F860CE">
        <w:rPr>
          <w:sz w:val="24"/>
          <w:szCs w:val="24"/>
        </w:rPr>
        <w:t>clearance</w:t>
      </w:r>
      <w:proofErr w:type="spellEnd"/>
      <w:r w:rsidRPr="00F860CE">
        <w:rPr>
          <w:sz w:val="24"/>
          <w:szCs w:val="24"/>
        </w:rPr>
        <w:t xml:space="preserve"> hos disse patienter kan det være ønskeligt med individuel dosering.</w:t>
      </w:r>
    </w:p>
    <w:p w14:paraId="5AED08A8" w14:textId="77777777" w:rsidR="007C673B" w:rsidRPr="00F860CE" w:rsidRDefault="007C673B" w:rsidP="007C673B">
      <w:pPr>
        <w:tabs>
          <w:tab w:val="left" w:pos="851"/>
        </w:tabs>
        <w:ind w:left="851"/>
        <w:rPr>
          <w:sz w:val="24"/>
          <w:szCs w:val="24"/>
        </w:rPr>
      </w:pPr>
    </w:p>
    <w:p w14:paraId="52720041" w14:textId="77777777" w:rsidR="007C673B" w:rsidRPr="00F860CE" w:rsidRDefault="007C673B" w:rsidP="007C673B">
      <w:pPr>
        <w:tabs>
          <w:tab w:val="left" w:pos="851"/>
        </w:tabs>
        <w:ind w:left="851"/>
        <w:rPr>
          <w:i/>
          <w:sz w:val="24"/>
          <w:szCs w:val="24"/>
        </w:rPr>
      </w:pPr>
      <w:r w:rsidRPr="00F860CE">
        <w:rPr>
          <w:i/>
          <w:sz w:val="24"/>
          <w:szCs w:val="24"/>
        </w:rPr>
        <w:t xml:space="preserve">Abstinenssymptomer ved </w:t>
      </w:r>
      <w:proofErr w:type="spellStart"/>
      <w:r w:rsidRPr="00F860CE">
        <w:rPr>
          <w:i/>
          <w:sz w:val="24"/>
          <w:szCs w:val="24"/>
        </w:rPr>
        <w:t>seponering</w:t>
      </w:r>
      <w:proofErr w:type="spellEnd"/>
      <w:r w:rsidRPr="00F860CE">
        <w:rPr>
          <w:i/>
          <w:sz w:val="24"/>
          <w:szCs w:val="24"/>
        </w:rPr>
        <w:t xml:space="preserve"> af </w:t>
      </w:r>
      <w:proofErr w:type="spellStart"/>
      <w:r w:rsidRPr="00F860CE">
        <w:rPr>
          <w:i/>
          <w:sz w:val="24"/>
          <w:szCs w:val="24"/>
        </w:rPr>
        <w:t>venlafaxin</w:t>
      </w:r>
      <w:proofErr w:type="spellEnd"/>
    </w:p>
    <w:p w14:paraId="7A8094AD" w14:textId="27609A34" w:rsidR="007C673B" w:rsidRPr="00F860CE" w:rsidRDefault="007C673B" w:rsidP="006B26FB">
      <w:pPr>
        <w:tabs>
          <w:tab w:val="left" w:pos="851"/>
        </w:tabs>
        <w:ind w:left="851"/>
        <w:rPr>
          <w:sz w:val="24"/>
          <w:szCs w:val="24"/>
        </w:rPr>
      </w:pPr>
      <w:r w:rsidRPr="00F860CE">
        <w:rPr>
          <w:sz w:val="24"/>
          <w:szCs w:val="24"/>
        </w:rPr>
        <w:t xml:space="preserve">Pludseligt behandlingsstop bør undgås. Når behandling med </w:t>
      </w:r>
      <w:proofErr w:type="spellStart"/>
      <w:r w:rsidRPr="00F860CE">
        <w:rPr>
          <w:sz w:val="24"/>
          <w:szCs w:val="24"/>
        </w:rPr>
        <w:t>venlafaxin</w:t>
      </w:r>
      <w:proofErr w:type="spellEnd"/>
      <w:r w:rsidRPr="00F860CE">
        <w:rPr>
          <w:sz w:val="24"/>
          <w:szCs w:val="24"/>
        </w:rPr>
        <w:t xml:space="preserve"> stoppes, bør dosis reduceres gradvist over en periode på mindst en til to uger for at reducere risikoen for abstinensreaktioner (se pkt. 4.4 og 4.8). </w:t>
      </w:r>
      <w:r w:rsidR="006B26FB" w:rsidRPr="006B26FB">
        <w:rPr>
          <w:sz w:val="24"/>
          <w:szCs w:val="24"/>
        </w:rPr>
        <w:t xml:space="preserve">Den nødvendige tidsperiode til nedtrapning og dosisreduktionens størrelse kan afhænge af dosen, behandlingsvarigheden og den enkelte patient. Hos visse patienter kan det være nødvendigt, at </w:t>
      </w:r>
      <w:proofErr w:type="spellStart"/>
      <w:r w:rsidR="006B26FB" w:rsidRPr="006B26FB">
        <w:rPr>
          <w:sz w:val="24"/>
          <w:szCs w:val="24"/>
        </w:rPr>
        <w:t>seponeringen</w:t>
      </w:r>
      <w:proofErr w:type="spellEnd"/>
      <w:r w:rsidR="006B26FB" w:rsidRPr="006B26FB">
        <w:rPr>
          <w:sz w:val="24"/>
          <w:szCs w:val="24"/>
        </w:rPr>
        <w:t xml:space="preserve"> sker meget gradvist over en periode på måneder eller mere.</w:t>
      </w:r>
      <w:r w:rsidR="006B26FB">
        <w:rPr>
          <w:sz w:val="24"/>
          <w:szCs w:val="24"/>
        </w:rPr>
        <w:t xml:space="preserve"> </w:t>
      </w:r>
      <w:r w:rsidRPr="00F860CE">
        <w:rPr>
          <w:sz w:val="24"/>
          <w:szCs w:val="24"/>
        </w:rPr>
        <w:t xml:space="preserve">Hvis der opstår uacceptable symptomer efter en dosisreduktion eller efter behandlingsophør, kan det overvejes at genoptage den tidligere foreskrevne dosis. Lægen kan efterfølgende fortsætte med at reducere dosis, men endnu mere gradvist. </w:t>
      </w:r>
    </w:p>
    <w:p w14:paraId="31D4B399" w14:textId="77777777" w:rsidR="007C673B" w:rsidRPr="00F860CE" w:rsidRDefault="007C673B" w:rsidP="007C673B">
      <w:pPr>
        <w:tabs>
          <w:tab w:val="left" w:pos="851"/>
        </w:tabs>
        <w:ind w:left="851"/>
        <w:rPr>
          <w:sz w:val="24"/>
          <w:szCs w:val="24"/>
        </w:rPr>
      </w:pPr>
    </w:p>
    <w:p w14:paraId="47FACD12" w14:textId="77777777" w:rsidR="007C673B" w:rsidRPr="00F860CE" w:rsidRDefault="007C673B" w:rsidP="007C673B">
      <w:pPr>
        <w:tabs>
          <w:tab w:val="left" w:pos="851"/>
        </w:tabs>
        <w:ind w:left="851"/>
        <w:rPr>
          <w:sz w:val="24"/>
          <w:szCs w:val="24"/>
        </w:rPr>
      </w:pPr>
      <w:r w:rsidRPr="00F860CE">
        <w:rPr>
          <w:sz w:val="24"/>
          <w:szCs w:val="24"/>
          <w:u w:val="single"/>
        </w:rPr>
        <w:t>Administration</w:t>
      </w:r>
      <w:r w:rsidRPr="00F860CE">
        <w:rPr>
          <w:sz w:val="24"/>
          <w:szCs w:val="24"/>
        </w:rPr>
        <w:t xml:space="preserve"> </w:t>
      </w:r>
    </w:p>
    <w:p w14:paraId="7B9A193B" w14:textId="77777777" w:rsidR="007C673B" w:rsidRPr="00F860CE" w:rsidRDefault="007C673B" w:rsidP="007C673B">
      <w:pPr>
        <w:tabs>
          <w:tab w:val="left" w:pos="851"/>
        </w:tabs>
        <w:ind w:left="851"/>
        <w:rPr>
          <w:sz w:val="24"/>
          <w:szCs w:val="24"/>
        </w:rPr>
      </w:pPr>
      <w:r w:rsidRPr="00F860CE">
        <w:rPr>
          <w:sz w:val="24"/>
          <w:szCs w:val="24"/>
        </w:rPr>
        <w:t>Til oral anvendelse.</w:t>
      </w:r>
    </w:p>
    <w:p w14:paraId="61C6E9A3" w14:textId="77777777" w:rsidR="007C673B" w:rsidRPr="00F860CE" w:rsidRDefault="007C673B" w:rsidP="007C673B">
      <w:pPr>
        <w:tabs>
          <w:tab w:val="left" w:pos="851"/>
        </w:tabs>
        <w:ind w:left="851"/>
        <w:rPr>
          <w:sz w:val="24"/>
          <w:szCs w:val="24"/>
        </w:rPr>
      </w:pPr>
    </w:p>
    <w:p w14:paraId="26FE0023" w14:textId="77777777" w:rsidR="007C673B" w:rsidRPr="00F860CE" w:rsidRDefault="007C673B" w:rsidP="007C673B">
      <w:pPr>
        <w:tabs>
          <w:tab w:val="left" w:pos="851"/>
        </w:tabs>
        <w:ind w:left="851"/>
        <w:rPr>
          <w:sz w:val="24"/>
          <w:szCs w:val="24"/>
        </w:rPr>
      </w:pPr>
      <w:r w:rsidRPr="00F860CE">
        <w:rPr>
          <w:sz w:val="24"/>
          <w:szCs w:val="24"/>
        </w:rPr>
        <w:t xml:space="preserve">Det anbefales at tage </w:t>
      </w:r>
      <w:proofErr w:type="spellStart"/>
      <w:r w:rsidRPr="00F860CE">
        <w:rPr>
          <w:sz w:val="24"/>
          <w:szCs w:val="24"/>
        </w:rPr>
        <w:t>venlafaxin</w:t>
      </w:r>
      <w:proofErr w:type="spellEnd"/>
      <w:r w:rsidRPr="00F860CE">
        <w:rPr>
          <w:sz w:val="24"/>
          <w:szCs w:val="24"/>
        </w:rPr>
        <w:t>-depotkapslerne sammen med mad på omtrent samme tidspunkt hver dag. Kapslerne skal synkes hele sammen med væske og må ikke deles, knuses, tygges eller opløses.</w:t>
      </w:r>
    </w:p>
    <w:p w14:paraId="79580418" w14:textId="77777777" w:rsidR="007C673B" w:rsidRPr="00F860CE" w:rsidRDefault="007C673B" w:rsidP="007C673B">
      <w:pPr>
        <w:tabs>
          <w:tab w:val="left" w:pos="851"/>
        </w:tabs>
        <w:ind w:left="851"/>
        <w:rPr>
          <w:sz w:val="24"/>
          <w:szCs w:val="24"/>
        </w:rPr>
      </w:pPr>
    </w:p>
    <w:p w14:paraId="40A21490" w14:textId="77777777" w:rsidR="007C673B" w:rsidRPr="00F860CE" w:rsidRDefault="007C673B" w:rsidP="007C673B">
      <w:pPr>
        <w:tabs>
          <w:tab w:val="left" w:pos="851"/>
        </w:tabs>
        <w:ind w:left="851"/>
        <w:rPr>
          <w:sz w:val="24"/>
          <w:szCs w:val="24"/>
        </w:rPr>
      </w:pPr>
      <w:r w:rsidRPr="00F860CE">
        <w:rPr>
          <w:sz w:val="24"/>
          <w:szCs w:val="24"/>
        </w:rPr>
        <w:t xml:space="preserve">Patienter, som behandles med </w:t>
      </w:r>
      <w:proofErr w:type="spellStart"/>
      <w:r w:rsidRPr="00F860CE">
        <w:rPr>
          <w:sz w:val="24"/>
          <w:szCs w:val="24"/>
        </w:rPr>
        <w:t>venlafaxin</w:t>
      </w:r>
      <w:proofErr w:type="spellEnd"/>
      <w:r w:rsidRPr="00F860CE">
        <w:rPr>
          <w:sz w:val="24"/>
          <w:szCs w:val="24"/>
        </w:rPr>
        <w:t xml:space="preserve">-tabletter med umiddelbar udløsning, kan skifte til </w:t>
      </w:r>
      <w:proofErr w:type="spellStart"/>
      <w:r w:rsidRPr="00F860CE">
        <w:rPr>
          <w:sz w:val="24"/>
          <w:szCs w:val="24"/>
        </w:rPr>
        <w:t>venlafaxin</w:t>
      </w:r>
      <w:proofErr w:type="spellEnd"/>
      <w:r w:rsidRPr="00F860CE">
        <w:rPr>
          <w:sz w:val="24"/>
          <w:szCs w:val="24"/>
        </w:rPr>
        <w:t xml:space="preserve"> depotkapsler på den nærmeste tilsvarende daglige dosis. For eksempel kan </w:t>
      </w:r>
      <w:proofErr w:type="spellStart"/>
      <w:r w:rsidRPr="00F860CE">
        <w:rPr>
          <w:sz w:val="24"/>
          <w:szCs w:val="24"/>
        </w:rPr>
        <w:t>venlafaxin</w:t>
      </w:r>
      <w:proofErr w:type="spellEnd"/>
      <w:r w:rsidRPr="00F860CE">
        <w:rPr>
          <w:sz w:val="24"/>
          <w:szCs w:val="24"/>
        </w:rPr>
        <w:noBreakHyphen/>
        <w:t xml:space="preserve">tabletter med umiddelbar udløsning 37,5 mg to gange daglig skiftes til </w:t>
      </w:r>
      <w:proofErr w:type="spellStart"/>
      <w:r w:rsidRPr="00F860CE">
        <w:rPr>
          <w:sz w:val="24"/>
          <w:szCs w:val="24"/>
        </w:rPr>
        <w:t>venlafaxin</w:t>
      </w:r>
      <w:proofErr w:type="spellEnd"/>
      <w:r w:rsidRPr="00F860CE">
        <w:rPr>
          <w:sz w:val="24"/>
          <w:szCs w:val="24"/>
        </w:rPr>
        <w:t xml:space="preserve"> depotkapsler 75 mg 1 gang daglig. Individuelle dosisjusteringer kan være nødvendige.</w:t>
      </w:r>
    </w:p>
    <w:p w14:paraId="24FBBE4B" w14:textId="77777777" w:rsidR="007C673B" w:rsidRPr="00C84483" w:rsidRDefault="007C673B" w:rsidP="007C673B">
      <w:pPr>
        <w:tabs>
          <w:tab w:val="left" w:pos="851"/>
        </w:tabs>
        <w:ind w:left="851"/>
        <w:rPr>
          <w:sz w:val="24"/>
          <w:szCs w:val="24"/>
        </w:rPr>
      </w:pPr>
    </w:p>
    <w:p w14:paraId="68BFFEE3" w14:textId="77777777" w:rsidR="007C673B" w:rsidRPr="00C84483" w:rsidRDefault="007C673B" w:rsidP="007C673B">
      <w:pPr>
        <w:tabs>
          <w:tab w:val="left" w:pos="851"/>
        </w:tabs>
        <w:ind w:left="851" w:hanging="851"/>
        <w:rPr>
          <w:b/>
          <w:sz w:val="24"/>
          <w:szCs w:val="24"/>
        </w:rPr>
      </w:pPr>
      <w:r w:rsidRPr="00C84483">
        <w:rPr>
          <w:b/>
          <w:sz w:val="24"/>
          <w:szCs w:val="24"/>
        </w:rPr>
        <w:lastRenderedPageBreak/>
        <w:t>4.3</w:t>
      </w:r>
      <w:r w:rsidRPr="00C84483">
        <w:rPr>
          <w:b/>
          <w:sz w:val="24"/>
          <w:szCs w:val="24"/>
        </w:rPr>
        <w:tab/>
        <w:t>Kontraindikationer</w:t>
      </w:r>
    </w:p>
    <w:p w14:paraId="28A23AC9" w14:textId="77777777" w:rsidR="007C673B" w:rsidRPr="00D96C19" w:rsidRDefault="007C673B" w:rsidP="007C673B">
      <w:pPr>
        <w:tabs>
          <w:tab w:val="left" w:pos="851"/>
        </w:tabs>
        <w:ind w:left="851"/>
        <w:rPr>
          <w:sz w:val="24"/>
          <w:szCs w:val="24"/>
        </w:rPr>
      </w:pPr>
      <w:r w:rsidRPr="00D96C19">
        <w:rPr>
          <w:sz w:val="24"/>
          <w:szCs w:val="24"/>
        </w:rPr>
        <w:t>Overfølsomhed over for det aktive stof eller over for et eller flere af hjælpestofferne anført i pkt. 6.1.</w:t>
      </w:r>
    </w:p>
    <w:p w14:paraId="72B5EF35" w14:textId="77777777" w:rsidR="007C673B" w:rsidRPr="00D96C19" w:rsidRDefault="007C673B" w:rsidP="007C673B">
      <w:pPr>
        <w:tabs>
          <w:tab w:val="left" w:pos="851"/>
        </w:tabs>
        <w:ind w:left="851"/>
        <w:rPr>
          <w:b/>
          <w:sz w:val="24"/>
          <w:szCs w:val="24"/>
        </w:rPr>
      </w:pPr>
    </w:p>
    <w:p w14:paraId="48A6BB51" w14:textId="77777777" w:rsidR="007C673B" w:rsidRPr="00D96C19" w:rsidRDefault="007C673B" w:rsidP="007C673B">
      <w:pPr>
        <w:tabs>
          <w:tab w:val="left" w:pos="851"/>
        </w:tabs>
        <w:ind w:left="851"/>
        <w:rPr>
          <w:sz w:val="24"/>
          <w:szCs w:val="24"/>
        </w:rPr>
      </w:pPr>
      <w:r w:rsidRPr="00D96C19">
        <w:rPr>
          <w:sz w:val="24"/>
          <w:szCs w:val="24"/>
        </w:rPr>
        <w:t xml:space="preserve">Samtidig behandling med irreversible </w:t>
      </w:r>
      <w:proofErr w:type="spellStart"/>
      <w:r w:rsidRPr="00D96C19">
        <w:rPr>
          <w:sz w:val="24"/>
          <w:szCs w:val="24"/>
        </w:rPr>
        <w:t>monoaminooxidasehæmmere</w:t>
      </w:r>
      <w:proofErr w:type="spellEnd"/>
      <w:r w:rsidRPr="00D96C19">
        <w:rPr>
          <w:sz w:val="24"/>
          <w:szCs w:val="24"/>
        </w:rPr>
        <w:t xml:space="preserve"> (MAO-</w:t>
      </w:r>
      <w:proofErr w:type="spellStart"/>
      <w:r w:rsidRPr="00D96C19">
        <w:rPr>
          <w:sz w:val="24"/>
          <w:szCs w:val="24"/>
        </w:rPr>
        <w:t>hæmmere</w:t>
      </w:r>
      <w:proofErr w:type="spellEnd"/>
      <w:r w:rsidRPr="00D96C19">
        <w:rPr>
          <w:sz w:val="24"/>
          <w:szCs w:val="24"/>
        </w:rPr>
        <w:t xml:space="preserve">) er kontraindiceret på grund af risikoen for serotoninsyndrom med symptomer som agitation, </w:t>
      </w:r>
      <w:proofErr w:type="spellStart"/>
      <w:r w:rsidRPr="00D96C19">
        <w:rPr>
          <w:sz w:val="24"/>
          <w:szCs w:val="24"/>
        </w:rPr>
        <w:t>tremor</w:t>
      </w:r>
      <w:proofErr w:type="spellEnd"/>
      <w:r w:rsidRPr="00D96C19">
        <w:rPr>
          <w:sz w:val="24"/>
          <w:szCs w:val="24"/>
        </w:rPr>
        <w:t xml:space="preserve"> og </w:t>
      </w:r>
      <w:proofErr w:type="spellStart"/>
      <w:r w:rsidRPr="00D96C19">
        <w:rPr>
          <w:sz w:val="24"/>
          <w:szCs w:val="24"/>
        </w:rPr>
        <w:t>hypertermi</w:t>
      </w:r>
      <w:proofErr w:type="spellEnd"/>
      <w:r w:rsidRPr="00D96C19">
        <w:rPr>
          <w:sz w:val="24"/>
          <w:szCs w:val="24"/>
        </w:rPr>
        <w:t xml:space="preserve">. Der skal gå mindst 14 dage efter </w:t>
      </w:r>
      <w:proofErr w:type="spellStart"/>
      <w:r w:rsidRPr="00D96C19">
        <w:rPr>
          <w:sz w:val="24"/>
          <w:szCs w:val="24"/>
        </w:rPr>
        <w:t>seponering</w:t>
      </w:r>
      <w:proofErr w:type="spellEnd"/>
      <w:r w:rsidRPr="00D96C19">
        <w:rPr>
          <w:sz w:val="24"/>
          <w:szCs w:val="24"/>
        </w:rPr>
        <w:t xml:space="preserve"> af behandling med en irreversibel MAO-hæmmer, inden behandling med </w:t>
      </w:r>
      <w:proofErr w:type="spellStart"/>
      <w:r w:rsidRPr="00D96C19">
        <w:rPr>
          <w:sz w:val="24"/>
          <w:szCs w:val="24"/>
        </w:rPr>
        <w:t>venlafaxin</w:t>
      </w:r>
      <w:proofErr w:type="spellEnd"/>
      <w:r w:rsidRPr="00D96C19">
        <w:rPr>
          <w:sz w:val="24"/>
          <w:szCs w:val="24"/>
        </w:rPr>
        <w:t xml:space="preserve"> må påbegyndes.</w:t>
      </w:r>
    </w:p>
    <w:p w14:paraId="3F6CDE07" w14:textId="77777777" w:rsidR="007C673B" w:rsidRPr="00D96C19" w:rsidRDefault="007C673B" w:rsidP="007C673B">
      <w:pPr>
        <w:tabs>
          <w:tab w:val="left" w:pos="851"/>
        </w:tabs>
        <w:ind w:left="851"/>
        <w:rPr>
          <w:sz w:val="24"/>
          <w:szCs w:val="24"/>
        </w:rPr>
      </w:pPr>
    </w:p>
    <w:p w14:paraId="4E8E96F2" w14:textId="11A4818E" w:rsidR="007C673B" w:rsidRPr="00D96C19" w:rsidRDefault="007C673B" w:rsidP="007C673B">
      <w:pPr>
        <w:tabs>
          <w:tab w:val="left" w:pos="851"/>
        </w:tabs>
        <w:ind w:left="851"/>
        <w:rPr>
          <w:sz w:val="24"/>
          <w:szCs w:val="24"/>
        </w:rPr>
      </w:pPr>
      <w:proofErr w:type="spellStart"/>
      <w:r w:rsidRPr="00D96C19">
        <w:rPr>
          <w:sz w:val="24"/>
          <w:szCs w:val="24"/>
        </w:rPr>
        <w:t>Venlafaxin</w:t>
      </w:r>
      <w:proofErr w:type="spellEnd"/>
      <w:r w:rsidRPr="00D96C19">
        <w:rPr>
          <w:sz w:val="24"/>
          <w:szCs w:val="24"/>
        </w:rPr>
        <w:t xml:space="preserve"> skal have været seponeret i mindst 7 dage, før behandling med en irreversibel MAO-hæmmer </w:t>
      </w:r>
      <w:r w:rsidRPr="00110204">
        <w:rPr>
          <w:sz w:val="24"/>
          <w:szCs w:val="24"/>
        </w:rPr>
        <w:t xml:space="preserve">påbegyndes (se pkt. 4.4 og </w:t>
      </w:r>
      <w:r w:rsidRPr="009B39DC">
        <w:rPr>
          <w:sz w:val="24"/>
          <w:szCs w:val="24"/>
        </w:rPr>
        <w:t>4.5</w:t>
      </w:r>
      <w:r w:rsidRPr="00110204">
        <w:rPr>
          <w:sz w:val="24"/>
          <w:szCs w:val="24"/>
        </w:rPr>
        <w:t>).</w:t>
      </w:r>
    </w:p>
    <w:p w14:paraId="4F41AB0A" w14:textId="77777777" w:rsidR="007C673B" w:rsidRPr="00C84483" w:rsidRDefault="007C673B" w:rsidP="007C673B">
      <w:pPr>
        <w:tabs>
          <w:tab w:val="left" w:pos="851"/>
        </w:tabs>
        <w:ind w:left="851"/>
        <w:rPr>
          <w:sz w:val="24"/>
          <w:szCs w:val="24"/>
        </w:rPr>
      </w:pPr>
    </w:p>
    <w:p w14:paraId="254B7268" w14:textId="77777777" w:rsidR="007C673B" w:rsidRPr="008B3647" w:rsidRDefault="007C673B" w:rsidP="007C673B">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2DDAD891" w14:textId="77777777" w:rsidR="00730ABD" w:rsidRDefault="00730ABD" w:rsidP="00730ABD">
      <w:pPr>
        <w:autoSpaceDE w:val="0"/>
        <w:autoSpaceDN w:val="0"/>
        <w:adjustRightInd w:val="0"/>
        <w:ind w:left="851"/>
        <w:rPr>
          <w:sz w:val="24"/>
          <w:szCs w:val="24"/>
          <w:u w:val="single"/>
        </w:rPr>
      </w:pPr>
      <w:r>
        <w:rPr>
          <w:sz w:val="24"/>
          <w:szCs w:val="24"/>
          <w:u w:val="single"/>
        </w:rPr>
        <w:t>Overdosering</w:t>
      </w:r>
    </w:p>
    <w:p w14:paraId="3FB2FB22" w14:textId="77777777" w:rsidR="00730ABD" w:rsidRDefault="00730ABD" w:rsidP="00730ABD">
      <w:pPr>
        <w:autoSpaceDE w:val="0"/>
        <w:autoSpaceDN w:val="0"/>
        <w:adjustRightInd w:val="0"/>
        <w:ind w:left="851"/>
        <w:rPr>
          <w:sz w:val="24"/>
          <w:szCs w:val="24"/>
        </w:rPr>
      </w:pPr>
      <w:r>
        <w:rPr>
          <w:sz w:val="24"/>
          <w:szCs w:val="24"/>
        </w:rPr>
        <w:t xml:space="preserve">Patienter skal tilrådes at undgå indtagelse af alkohol, idet CNS-påvirkning og den potentielle risiko for klinisk forværring af psykiske sygdomme samt risikoen for negativ interaktion med </w:t>
      </w:r>
      <w:proofErr w:type="spellStart"/>
      <w:r>
        <w:rPr>
          <w:sz w:val="24"/>
          <w:szCs w:val="24"/>
        </w:rPr>
        <w:t>venlafaxin</w:t>
      </w:r>
      <w:proofErr w:type="spellEnd"/>
      <w:r>
        <w:rPr>
          <w:sz w:val="24"/>
          <w:szCs w:val="24"/>
        </w:rPr>
        <w:t xml:space="preserve"> (herunder CNS-supprimerende effekt) tages i betragtning (</w:t>
      </w:r>
      <w:proofErr w:type="spellStart"/>
      <w:r>
        <w:rPr>
          <w:sz w:val="24"/>
          <w:szCs w:val="24"/>
        </w:rPr>
        <w:t>pkt</w:t>
      </w:r>
      <w:proofErr w:type="spellEnd"/>
      <w:r>
        <w:rPr>
          <w:sz w:val="24"/>
          <w:szCs w:val="24"/>
        </w:rPr>
        <w:t xml:space="preserve"> 4.5). Overdosering med </w:t>
      </w:r>
      <w:proofErr w:type="spellStart"/>
      <w:r>
        <w:rPr>
          <w:sz w:val="24"/>
          <w:szCs w:val="24"/>
        </w:rPr>
        <w:t>venlafaxin</w:t>
      </w:r>
      <w:proofErr w:type="spellEnd"/>
      <w:r>
        <w:rPr>
          <w:sz w:val="24"/>
          <w:szCs w:val="24"/>
        </w:rPr>
        <w:t xml:space="preserve"> er fortrinsvis rapporteret i kombination med alkohol og/eller andre lægemidler, herunder i sager med dødelig udgang (</w:t>
      </w:r>
      <w:proofErr w:type="spellStart"/>
      <w:r>
        <w:rPr>
          <w:sz w:val="24"/>
          <w:szCs w:val="24"/>
        </w:rPr>
        <w:t>pkt</w:t>
      </w:r>
      <w:proofErr w:type="spellEnd"/>
      <w:r>
        <w:rPr>
          <w:sz w:val="24"/>
          <w:szCs w:val="24"/>
        </w:rPr>
        <w:t xml:space="preserve"> 4.9).</w:t>
      </w:r>
    </w:p>
    <w:p w14:paraId="505913A1" w14:textId="77777777" w:rsidR="00730ABD" w:rsidRDefault="00730ABD" w:rsidP="00730ABD">
      <w:pPr>
        <w:autoSpaceDE w:val="0"/>
        <w:autoSpaceDN w:val="0"/>
        <w:adjustRightInd w:val="0"/>
        <w:ind w:left="851"/>
        <w:rPr>
          <w:sz w:val="24"/>
          <w:szCs w:val="24"/>
        </w:rPr>
      </w:pPr>
    </w:p>
    <w:p w14:paraId="3BEDE167" w14:textId="7A16EB22" w:rsidR="00730ABD" w:rsidRPr="00730ABD" w:rsidRDefault="00730ABD" w:rsidP="00730ABD">
      <w:pPr>
        <w:autoSpaceDE w:val="0"/>
        <w:autoSpaceDN w:val="0"/>
        <w:adjustRightInd w:val="0"/>
        <w:ind w:left="851"/>
        <w:rPr>
          <w:sz w:val="24"/>
          <w:szCs w:val="24"/>
        </w:rPr>
      </w:pPr>
      <w:r>
        <w:rPr>
          <w:sz w:val="24"/>
          <w:szCs w:val="24"/>
        </w:rPr>
        <w:t xml:space="preserve">For at reducere risikoen for overdosering skal </w:t>
      </w:r>
      <w:proofErr w:type="spellStart"/>
      <w:r>
        <w:rPr>
          <w:sz w:val="24"/>
          <w:szCs w:val="24"/>
        </w:rPr>
        <w:t>venlafaxin</w:t>
      </w:r>
      <w:proofErr w:type="spellEnd"/>
      <w:r>
        <w:rPr>
          <w:sz w:val="24"/>
          <w:szCs w:val="24"/>
        </w:rPr>
        <w:t xml:space="preserve"> ordineres i den mindste mulige dosis, der er i overensstemmelse med god patientbehandling (se pkt. 4.9).</w:t>
      </w:r>
    </w:p>
    <w:p w14:paraId="332CE29D" w14:textId="77777777" w:rsidR="00730ABD" w:rsidRDefault="00730ABD" w:rsidP="007C673B">
      <w:pPr>
        <w:autoSpaceDE w:val="0"/>
        <w:autoSpaceDN w:val="0"/>
        <w:adjustRightInd w:val="0"/>
        <w:ind w:left="851"/>
        <w:rPr>
          <w:sz w:val="24"/>
          <w:szCs w:val="24"/>
          <w:u w:val="single"/>
        </w:rPr>
      </w:pPr>
    </w:p>
    <w:p w14:paraId="5A70B61A" w14:textId="2FED06DC" w:rsidR="007C673B" w:rsidRPr="007D64E5" w:rsidRDefault="007C673B" w:rsidP="007C673B">
      <w:pPr>
        <w:autoSpaceDE w:val="0"/>
        <w:autoSpaceDN w:val="0"/>
        <w:adjustRightInd w:val="0"/>
        <w:ind w:left="851"/>
        <w:rPr>
          <w:sz w:val="24"/>
          <w:szCs w:val="24"/>
          <w:u w:val="single"/>
        </w:rPr>
      </w:pPr>
      <w:r w:rsidRPr="007D64E5">
        <w:rPr>
          <w:sz w:val="24"/>
          <w:szCs w:val="24"/>
          <w:u w:val="single"/>
        </w:rPr>
        <w:t>Selvmord/selvmordstanker eller klinisk forværring</w:t>
      </w:r>
    </w:p>
    <w:p w14:paraId="3106F7BC" w14:textId="77777777" w:rsidR="007C673B" w:rsidRPr="007D64E5" w:rsidRDefault="007C673B" w:rsidP="007C673B">
      <w:pPr>
        <w:autoSpaceDE w:val="0"/>
        <w:autoSpaceDN w:val="0"/>
        <w:adjustRightInd w:val="0"/>
        <w:ind w:left="851"/>
        <w:rPr>
          <w:sz w:val="24"/>
          <w:szCs w:val="24"/>
        </w:rPr>
      </w:pPr>
      <w:r w:rsidRPr="007D64E5">
        <w:rPr>
          <w:sz w:val="24"/>
          <w:szCs w:val="24"/>
        </w:rPr>
        <w:t>Depression er forbundet med en øget risiko for selvmordstanker, selvdestruktive handlinger og selvmord (selvmordsrelaterede hændelser). Denne risiko varer ved, indtil der er sket en signifikant remission af sygdommen. Eftersom en bedring af depressionen måske ikke ses før efter flere ugers behandling, bør patienten følges tæt, indtil en forbedring ses. Generel klinisk erfaring viser, at selvmordsrisikoen kan stige i de tidlige helbredelsesstadier.</w:t>
      </w:r>
    </w:p>
    <w:p w14:paraId="735ABD89" w14:textId="77777777" w:rsidR="007C673B" w:rsidRPr="007D64E5" w:rsidRDefault="007C673B" w:rsidP="007C673B">
      <w:pPr>
        <w:autoSpaceDE w:val="0"/>
        <w:autoSpaceDN w:val="0"/>
        <w:adjustRightInd w:val="0"/>
        <w:ind w:left="851"/>
        <w:rPr>
          <w:iCs/>
          <w:sz w:val="24"/>
          <w:szCs w:val="24"/>
        </w:rPr>
      </w:pPr>
    </w:p>
    <w:p w14:paraId="7B263397" w14:textId="77777777" w:rsidR="007C673B" w:rsidRPr="007D64E5" w:rsidRDefault="007C673B" w:rsidP="007C673B">
      <w:pPr>
        <w:autoSpaceDE w:val="0"/>
        <w:autoSpaceDN w:val="0"/>
        <w:adjustRightInd w:val="0"/>
        <w:ind w:left="851"/>
        <w:rPr>
          <w:iCs/>
          <w:sz w:val="24"/>
          <w:szCs w:val="24"/>
        </w:rPr>
      </w:pPr>
      <w:r w:rsidRPr="007D64E5">
        <w:rPr>
          <w:iCs/>
          <w:sz w:val="24"/>
          <w:szCs w:val="24"/>
        </w:rPr>
        <w:t xml:space="preserve">Andre psykiatriske lidelser, for hvilke der ordineres </w:t>
      </w:r>
      <w:proofErr w:type="spellStart"/>
      <w:r w:rsidRPr="007D64E5">
        <w:rPr>
          <w:iCs/>
          <w:sz w:val="24"/>
          <w:szCs w:val="24"/>
        </w:rPr>
        <w:t>venlafaxin</w:t>
      </w:r>
      <w:proofErr w:type="spellEnd"/>
      <w:r w:rsidRPr="007D64E5">
        <w:rPr>
          <w:iCs/>
          <w:sz w:val="24"/>
          <w:szCs w:val="24"/>
        </w:rPr>
        <w:t xml:space="preserve">, kan også være forbundet med en øget risiko for selvmordsrelaterede hændelser. Yderligere kan disse tilstande være </w:t>
      </w:r>
      <w:proofErr w:type="spellStart"/>
      <w:r w:rsidRPr="007D64E5">
        <w:rPr>
          <w:iCs/>
          <w:sz w:val="24"/>
          <w:szCs w:val="24"/>
        </w:rPr>
        <w:t>co</w:t>
      </w:r>
      <w:proofErr w:type="spellEnd"/>
      <w:r w:rsidRPr="007D64E5">
        <w:rPr>
          <w:iCs/>
          <w:sz w:val="24"/>
          <w:szCs w:val="24"/>
        </w:rPr>
        <w:t>-morbide med svær depression. Der skal derfor tages de samme forholdsregler ved behandling af patienter med andre psykiatriske lidelser som ved patienter med svær depression.</w:t>
      </w:r>
    </w:p>
    <w:p w14:paraId="03962DC2" w14:textId="77777777" w:rsidR="007C673B" w:rsidRPr="007D64E5" w:rsidRDefault="007C673B" w:rsidP="007C673B">
      <w:pPr>
        <w:autoSpaceDE w:val="0"/>
        <w:autoSpaceDN w:val="0"/>
        <w:adjustRightInd w:val="0"/>
        <w:ind w:left="851"/>
        <w:rPr>
          <w:sz w:val="24"/>
          <w:szCs w:val="24"/>
        </w:rPr>
      </w:pPr>
    </w:p>
    <w:p w14:paraId="33660F5E" w14:textId="77777777" w:rsidR="007C673B" w:rsidRPr="007D64E5" w:rsidRDefault="007C673B" w:rsidP="007C673B">
      <w:pPr>
        <w:autoSpaceDE w:val="0"/>
        <w:autoSpaceDN w:val="0"/>
        <w:adjustRightInd w:val="0"/>
        <w:ind w:left="851"/>
        <w:rPr>
          <w:sz w:val="24"/>
          <w:szCs w:val="24"/>
        </w:rPr>
      </w:pPr>
      <w:r w:rsidRPr="007D64E5">
        <w:rPr>
          <w:sz w:val="24"/>
          <w:szCs w:val="24"/>
        </w:rPr>
        <w:t xml:space="preserve">Patienter, der tidligere har haft selvmordsrelaterede hændelser, eller patienter, der udviser en signifikant grad af selvmordstanker eller selvmordsforsøg inden behandling, har større risiko for selvmordstanker eller for at forsøge at begå selvmord og bør følges tæt under behandlingen. En </w:t>
      </w:r>
      <w:proofErr w:type="spellStart"/>
      <w:r w:rsidRPr="007D64E5">
        <w:rPr>
          <w:sz w:val="24"/>
          <w:szCs w:val="24"/>
        </w:rPr>
        <w:t>meta</w:t>
      </w:r>
      <w:proofErr w:type="spellEnd"/>
      <w:r w:rsidRPr="007D64E5">
        <w:rPr>
          <w:sz w:val="24"/>
          <w:szCs w:val="24"/>
        </w:rPr>
        <w:t xml:space="preserve">-analyse af placebo-kontrollerede kliniske studier af </w:t>
      </w:r>
      <w:proofErr w:type="spellStart"/>
      <w:r w:rsidRPr="007D64E5">
        <w:rPr>
          <w:sz w:val="24"/>
          <w:szCs w:val="24"/>
        </w:rPr>
        <w:t>antidepressiva</w:t>
      </w:r>
      <w:proofErr w:type="spellEnd"/>
      <w:r w:rsidRPr="007D64E5">
        <w:rPr>
          <w:sz w:val="24"/>
          <w:szCs w:val="24"/>
        </w:rPr>
        <w:t xml:space="preserve"> givet til voksne patienter med psykiatriske lidelser viste øget risiko for selvmordsadfærd hos patienter under 25 år behandlet med </w:t>
      </w:r>
      <w:proofErr w:type="spellStart"/>
      <w:r w:rsidRPr="007D64E5">
        <w:rPr>
          <w:sz w:val="24"/>
          <w:szCs w:val="24"/>
        </w:rPr>
        <w:t>antidepressiva</w:t>
      </w:r>
      <w:proofErr w:type="spellEnd"/>
      <w:r w:rsidRPr="007D64E5">
        <w:rPr>
          <w:sz w:val="24"/>
          <w:szCs w:val="24"/>
        </w:rPr>
        <w:t xml:space="preserve"> sammenlignet med placebogruppen.</w:t>
      </w:r>
    </w:p>
    <w:p w14:paraId="6D686336" w14:textId="77777777" w:rsidR="007C673B" w:rsidRPr="007D64E5" w:rsidRDefault="007C673B" w:rsidP="007C673B">
      <w:pPr>
        <w:autoSpaceDE w:val="0"/>
        <w:autoSpaceDN w:val="0"/>
        <w:adjustRightInd w:val="0"/>
        <w:ind w:left="851"/>
        <w:rPr>
          <w:sz w:val="24"/>
          <w:szCs w:val="24"/>
        </w:rPr>
      </w:pPr>
    </w:p>
    <w:p w14:paraId="58B2F531" w14:textId="77777777" w:rsidR="007C673B" w:rsidRPr="007D64E5" w:rsidRDefault="007C673B" w:rsidP="007C673B">
      <w:pPr>
        <w:autoSpaceDE w:val="0"/>
        <w:autoSpaceDN w:val="0"/>
        <w:adjustRightInd w:val="0"/>
        <w:ind w:left="851"/>
        <w:rPr>
          <w:sz w:val="24"/>
          <w:szCs w:val="24"/>
        </w:rPr>
      </w:pPr>
      <w:r w:rsidRPr="007D64E5">
        <w:rPr>
          <w:sz w:val="24"/>
          <w:szCs w:val="24"/>
        </w:rPr>
        <w:t>Tæt overvågning, især af patienter i højrisikogruppen, bør ledsage den medicinske behandling, særlig ved behandlingsstart og dosisændringer. Patienter (og plejepersonale) bør gøres opmærksom på behovet for overvågning med henblik på forekomst af en hvilken som helst klinisk forværring, selvmordsadfærd eller -tanker samt unormale ændringer i adfærd og på, at de straks skal søge læge, hvis disse symptomer opstår.</w:t>
      </w:r>
    </w:p>
    <w:p w14:paraId="64754C43" w14:textId="77777777" w:rsidR="007C673B" w:rsidRPr="007D64E5" w:rsidRDefault="007C673B" w:rsidP="007C673B">
      <w:pPr>
        <w:autoSpaceDE w:val="0"/>
        <w:autoSpaceDN w:val="0"/>
        <w:adjustRightInd w:val="0"/>
        <w:ind w:left="851"/>
        <w:rPr>
          <w:sz w:val="24"/>
          <w:szCs w:val="24"/>
        </w:rPr>
      </w:pPr>
    </w:p>
    <w:p w14:paraId="0AA9DA40" w14:textId="5C4774DB" w:rsidR="007C673B" w:rsidRPr="00730ABD" w:rsidRDefault="007C673B" w:rsidP="00730ABD">
      <w:pPr>
        <w:autoSpaceDE w:val="0"/>
        <w:autoSpaceDN w:val="0"/>
        <w:adjustRightInd w:val="0"/>
        <w:ind w:left="851"/>
        <w:rPr>
          <w:sz w:val="24"/>
          <w:szCs w:val="24"/>
          <w:u w:val="single"/>
        </w:rPr>
      </w:pPr>
      <w:r w:rsidRPr="007D64E5">
        <w:rPr>
          <w:sz w:val="24"/>
          <w:szCs w:val="24"/>
          <w:u w:val="single"/>
        </w:rPr>
        <w:lastRenderedPageBreak/>
        <w:t>Pædiatrisk population</w:t>
      </w:r>
    </w:p>
    <w:p w14:paraId="3A93C529" w14:textId="3C5AD8FD" w:rsidR="007C673B" w:rsidRPr="00730ABD" w:rsidRDefault="007C673B" w:rsidP="00730ABD">
      <w:pPr>
        <w:autoSpaceDE w:val="0"/>
        <w:autoSpaceDN w:val="0"/>
        <w:adjustRightInd w:val="0"/>
        <w:ind w:left="851"/>
        <w:rPr>
          <w:sz w:val="24"/>
          <w:szCs w:val="24"/>
        </w:rPr>
      </w:pPr>
      <w:proofErr w:type="spellStart"/>
      <w:r w:rsidRPr="007D64E5">
        <w:rPr>
          <w:sz w:val="24"/>
          <w:szCs w:val="24"/>
        </w:rPr>
        <w:t>Venlafaxin</w:t>
      </w:r>
      <w:proofErr w:type="spellEnd"/>
      <w:r w:rsidRPr="007D64E5">
        <w:rPr>
          <w:sz w:val="24"/>
          <w:szCs w:val="24"/>
        </w:rPr>
        <w:t xml:space="preserve"> bør ikke anvendes til behandling af børn og unge under 18 år. I kliniske undersøgelser blev selvmordsrelateret adfærd (selvmordsforsøg og selvmordstanker) og fjendtlighed (fortrinsvis aggression, oppositionel adfærd og vrede) set hyppigere hos børn og unge, som blev behandlet med </w:t>
      </w:r>
      <w:proofErr w:type="spellStart"/>
      <w:r w:rsidRPr="007D64E5">
        <w:rPr>
          <w:sz w:val="24"/>
          <w:szCs w:val="24"/>
        </w:rPr>
        <w:t>antidepressiva</w:t>
      </w:r>
      <w:proofErr w:type="spellEnd"/>
      <w:r w:rsidRPr="007D64E5">
        <w:rPr>
          <w:sz w:val="24"/>
          <w:szCs w:val="24"/>
        </w:rPr>
        <w:t>, end hos dem, som blev behandlet med placebo. Hvis der alligevel på grundlag af et klinisk behov træffes beslutning om behandling, skal patienten overvåges nøje for selvmordssymptomer. Der er ingen data vedrørende langtidssikkerheden hos børn og unge, hvad angår vækst, modning samt kognitiv og adfærdsmæssig udvikling.</w:t>
      </w:r>
    </w:p>
    <w:p w14:paraId="51FF7A44" w14:textId="77777777" w:rsidR="007C673B" w:rsidRDefault="007C673B" w:rsidP="007C673B">
      <w:pPr>
        <w:autoSpaceDE w:val="0"/>
        <w:autoSpaceDN w:val="0"/>
        <w:adjustRightInd w:val="0"/>
        <w:ind w:left="851"/>
        <w:rPr>
          <w:sz w:val="24"/>
          <w:szCs w:val="24"/>
          <w:u w:val="single"/>
        </w:rPr>
      </w:pPr>
    </w:p>
    <w:p w14:paraId="641221BE" w14:textId="04433D2D" w:rsidR="007C673B" w:rsidRPr="007D64E5" w:rsidRDefault="007C673B" w:rsidP="00730ABD">
      <w:pPr>
        <w:autoSpaceDE w:val="0"/>
        <w:autoSpaceDN w:val="0"/>
        <w:adjustRightInd w:val="0"/>
        <w:ind w:left="851"/>
        <w:rPr>
          <w:sz w:val="24"/>
          <w:szCs w:val="24"/>
          <w:u w:val="single"/>
        </w:rPr>
      </w:pPr>
      <w:r w:rsidRPr="007D64E5">
        <w:rPr>
          <w:sz w:val="24"/>
          <w:szCs w:val="24"/>
          <w:u w:val="single"/>
        </w:rPr>
        <w:t>Serotoninsyndrom</w:t>
      </w:r>
    </w:p>
    <w:p w14:paraId="7C36D1DC" w14:textId="77777777" w:rsidR="009F43B8" w:rsidRDefault="009F43B8" w:rsidP="007C673B">
      <w:pPr>
        <w:autoSpaceDE w:val="0"/>
        <w:autoSpaceDN w:val="0"/>
        <w:adjustRightInd w:val="0"/>
        <w:ind w:left="851"/>
        <w:rPr>
          <w:sz w:val="24"/>
          <w:szCs w:val="24"/>
        </w:rPr>
      </w:pPr>
      <w:r>
        <w:rPr>
          <w:sz w:val="24"/>
          <w:szCs w:val="24"/>
        </w:rPr>
        <w:t xml:space="preserve">Som med andre </w:t>
      </w:r>
      <w:proofErr w:type="spellStart"/>
      <w:r>
        <w:rPr>
          <w:sz w:val="24"/>
          <w:szCs w:val="24"/>
        </w:rPr>
        <w:t>serotonerge</w:t>
      </w:r>
      <w:proofErr w:type="spellEnd"/>
      <w:r>
        <w:rPr>
          <w:sz w:val="24"/>
          <w:szCs w:val="24"/>
        </w:rPr>
        <w:t xml:space="preserve"> midler kan serotoninsyndrom, en potentielt livstruende tilstand, forekomme under behandling med </w:t>
      </w:r>
      <w:proofErr w:type="spellStart"/>
      <w:r>
        <w:rPr>
          <w:sz w:val="24"/>
          <w:szCs w:val="24"/>
        </w:rPr>
        <w:t>venlafaxin</w:t>
      </w:r>
      <w:proofErr w:type="spellEnd"/>
      <w:r>
        <w:rPr>
          <w:sz w:val="24"/>
          <w:szCs w:val="24"/>
        </w:rPr>
        <w:t xml:space="preserve">, navnlig ved samtidig brug af andre stoffer som kan påvirke det </w:t>
      </w:r>
      <w:proofErr w:type="spellStart"/>
      <w:r>
        <w:rPr>
          <w:sz w:val="24"/>
          <w:szCs w:val="24"/>
        </w:rPr>
        <w:t>serotonerge</w:t>
      </w:r>
      <w:proofErr w:type="spellEnd"/>
      <w:r>
        <w:rPr>
          <w:sz w:val="24"/>
          <w:szCs w:val="24"/>
        </w:rPr>
        <w:t xml:space="preserve">-neurotransmittersystem (herunder </w:t>
      </w:r>
      <w:proofErr w:type="spellStart"/>
      <w:r>
        <w:rPr>
          <w:sz w:val="24"/>
          <w:szCs w:val="24"/>
        </w:rPr>
        <w:t>triptaner</w:t>
      </w:r>
      <w:proofErr w:type="spellEnd"/>
      <w:r>
        <w:rPr>
          <w:sz w:val="24"/>
          <w:szCs w:val="24"/>
        </w:rPr>
        <w:t xml:space="preserve">, </w:t>
      </w:r>
      <w:proofErr w:type="spellStart"/>
      <w:r>
        <w:rPr>
          <w:sz w:val="24"/>
          <w:szCs w:val="24"/>
        </w:rPr>
        <w:t>SSRI’er</w:t>
      </w:r>
      <w:proofErr w:type="spellEnd"/>
      <w:r>
        <w:rPr>
          <w:sz w:val="24"/>
          <w:szCs w:val="24"/>
        </w:rPr>
        <w:t xml:space="preserve">, </w:t>
      </w:r>
      <w:proofErr w:type="spellStart"/>
      <w:r>
        <w:rPr>
          <w:sz w:val="24"/>
          <w:szCs w:val="24"/>
        </w:rPr>
        <w:t>SNRI’er</w:t>
      </w:r>
      <w:proofErr w:type="spellEnd"/>
      <w:r>
        <w:rPr>
          <w:sz w:val="24"/>
          <w:szCs w:val="24"/>
        </w:rPr>
        <w:t xml:space="preserve">, </w:t>
      </w:r>
      <w:proofErr w:type="spellStart"/>
      <w:r>
        <w:rPr>
          <w:sz w:val="24"/>
          <w:szCs w:val="24"/>
        </w:rPr>
        <w:t>tricyckliske</w:t>
      </w:r>
      <w:proofErr w:type="spellEnd"/>
      <w:r>
        <w:rPr>
          <w:sz w:val="24"/>
          <w:szCs w:val="24"/>
        </w:rPr>
        <w:t xml:space="preserve"> </w:t>
      </w:r>
      <w:proofErr w:type="spellStart"/>
      <w:r>
        <w:rPr>
          <w:sz w:val="24"/>
          <w:szCs w:val="24"/>
        </w:rPr>
        <w:t>antidepressiva</w:t>
      </w:r>
      <w:proofErr w:type="spellEnd"/>
      <w:r>
        <w:rPr>
          <w:sz w:val="24"/>
          <w:szCs w:val="24"/>
        </w:rPr>
        <w:t xml:space="preserve">, amfetaminer, </w:t>
      </w:r>
      <w:proofErr w:type="spellStart"/>
      <w:r>
        <w:rPr>
          <w:sz w:val="24"/>
          <w:szCs w:val="24"/>
        </w:rPr>
        <w:t>lithium</w:t>
      </w:r>
      <w:proofErr w:type="spellEnd"/>
      <w:r>
        <w:rPr>
          <w:sz w:val="24"/>
          <w:szCs w:val="24"/>
        </w:rPr>
        <w:t xml:space="preserve">, </w:t>
      </w:r>
      <w:proofErr w:type="spellStart"/>
      <w:r>
        <w:rPr>
          <w:sz w:val="24"/>
          <w:szCs w:val="24"/>
        </w:rPr>
        <w:t>sibutramin</w:t>
      </w:r>
      <w:proofErr w:type="spellEnd"/>
      <w:r>
        <w:rPr>
          <w:sz w:val="24"/>
          <w:szCs w:val="24"/>
        </w:rPr>
        <w:t>, perikon (</w:t>
      </w:r>
      <w:proofErr w:type="spellStart"/>
      <w:r>
        <w:rPr>
          <w:i/>
          <w:sz w:val="24"/>
          <w:szCs w:val="24"/>
        </w:rPr>
        <w:t>Hypericum</w:t>
      </w:r>
      <w:proofErr w:type="spellEnd"/>
      <w:r>
        <w:rPr>
          <w:i/>
          <w:sz w:val="24"/>
          <w:szCs w:val="24"/>
        </w:rPr>
        <w:t xml:space="preserve"> </w:t>
      </w:r>
      <w:proofErr w:type="spellStart"/>
      <w:r>
        <w:rPr>
          <w:i/>
          <w:sz w:val="24"/>
          <w:szCs w:val="24"/>
        </w:rPr>
        <w:t>perforatum</w:t>
      </w:r>
      <w:proofErr w:type="spellEnd"/>
      <w:r>
        <w:rPr>
          <w:sz w:val="24"/>
          <w:szCs w:val="24"/>
        </w:rPr>
        <w:t xml:space="preserve">), opioider [f.eks. </w:t>
      </w:r>
      <w:proofErr w:type="spellStart"/>
      <w:r>
        <w:rPr>
          <w:sz w:val="24"/>
          <w:szCs w:val="24"/>
        </w:rPr>
        <w:t>buprenorphin</w:t>
      </w:r>
      <w:proofErr w:type="spellEnd"/>
      <w:r>
        <w:rPr>
          <w:sz w:val="24"/>
          <w:szCs w:val="24"/>
        </w:rPr>
        <w:t xml:space="preserve">, fentanyl og </w:t>
      </w:r>
      <w:proofErr w:type="spellStart"/>
      <w:r>
        <w:rPr>
          <w:sz w:val="24"/>
          <w:szCs w:val="24"/>
        </w:rPr>
        <w:t>analoger</w:t>
      </w:r>
      <w:proofErr w:type="spellEnd"/>
      <w:r>
        <w:rPr>
          <w:sz w:val="24"/>
          <w:szCs w:val="24"/>
        </w:rPr>
        <w:t xml:space="preserve"> heraf, </w:t>
      </w:r>
      <w:proofErr w:type="spellStart"/>
      <w:r>
        <w:rPr>
          <w:sz w:val="24"/>
          <w:szCs w:val="24"/>
        </w:rPr>
        <w:t>tramadol</w:t>
      </w:r>
      <w:proofErr w:type="spellEnd"/>
      <w:r>
        <w:rPr>
          <w:sz w:val="24"/>
          <w:szCs w:val="24"/>
        </w:rPr>
        <w:t xml:space="preserve">, </w:t>
      </w:r>
      <w:proofErr w:type="spellStart"/>
      <w:r>
        <w:rPr>
          <w:sz w:val="24"/>
          <w:szCs w:val="24"/>
        </w:rPr>
        <w:t>dextromethorphan</w:t>
      </w:r>
      <w:proofErr w:type="spellEnd"/>
      <w:r>
        <w:rPr>
          <w:sz w:val="24"/>
          <w:szCs w:val="24"/>
        </w:rPr>
        <w:t xml:space="preserve">, </w:t>
      </w:r>
      <w:proofErr w:type="spellStart"/>
      <w:r>
        <w:rPr>
          <w:sz w:val="24"/>
          <w:szCs w:val="24"/>
        </w:rPr>
        <w:t>tapentadol</w:t>
      </w:r>
      <w:proofErr w:type="spellEnd"/>
      <w:r>
        <w:rPr>
          <w:sz w:val="24"/>
          <w:szCs w:val="24"/>
        </w:rPr>
        <w:t xml:space="preserve">, </w:t>
      </w:r>
      <w:proofErr w:type="spellStart"/>
      <w:r>
        <w:rPr>
          <w:sz w:val="24"/>
          <w:szCs w:val="24"/>
        </w:rPr>
        <w:t>pethidin</w:t>
      </w:r>
      <w:proofErr w:type="spellEnd"/>
      <w:r>
        <w:rPr>
          <w:sz w:val="24"/>
          <w:szCs w:val="24"/>
        </w:rPr>
        <w:t xml:space="preserve">, </w:t>
      </w:r>
      <w:proofErr w:type="spellStart"/>
      <w:r>
        <w:rPr>
          <w:sz w:val="24"/>
          <w:szCs w:val="24"/>
        </w:rPr>
        <w:t>methadon</w:t>
      </w:r>
      <w:proofErr w:type="spellEnd"/>
      <w:r>
        <w:rPr>
          <w:sz w:val="24"/>
          <w:szCs w:val="24"/>
        </w:rPr>
        <w:t xml:space="preserve"> og </w:t>
      </w:r>
      <w:proofErr w:type="spellStart"/>
      <w:r>
        <w:rPr>
          <w:sz w:val="24"/>
          <w:szCs w:val="24"/>
        </w:rPr>
        <w:t>pentazocin</w:t>
      </w:r>
      <w:proofErr w:type="spellEnd"/>
      <w:r>
        <w:rPr>
          <w:sz w:val="24"/>
          <w:szCs w:val="24"/>
        </w:rPr>
        <w:t>]), med lægemidler, som hæmmer metabolismen af serotonin herunder MAO-</w:t>
      </w:r>
      <w:proofErr w:type="spellStart"/>
      <w:r>
        <w:rPr>
          <w:sz w:val="24"/>
          <w:szCs w:val="24"/>
        </w:rPr>
        <w:t>hæmmere</w:t>
      </w:r>
      <w:proofErr w:type="spellEnd"/>
      <w:r>
        <w:rPr>
          <w:sz w:val="24"/>
          <w:szCs w:val="24"/>
        </w:rPr>
        <w:t xml:space="preserve"> (f.eks. </w:t>
      </w:r>
      <w:proofErr w:type="spellStart"/>
      <w:r>
        <w:rPr>
          <w:sz w:val="24"/>
          <w:szCs w:val="24"/>
        </w:rPr>
        <w:t>methylenblåt</w:t>
      </w:r>
      <w:proofErr w:type="spellEnd"/>
      <w:r>
        <w:rPr>
          <w:sz w:val="24"/>
          <w:szCs w:val="24"/>
        </w:rPr>
        <w:t xml:space="preserve">), med </w:t>
      </w:r>
      <w:proofErr w:type="spellStart"/>
      <w:r>
        <w:rPr>
          <w:sz w:val="24"/>
          <w:szCs w:val="24"/>
        </w:rPr>
        <w:t>serotoninprækursorer</w:t>
      </w:r>
      <w:proofErr w:type="spellEnd"/>
      <w:r>
        <w:rPr>
          <w:sz w:val="24"/>
          <w:szCs w:val="24"/>
        </w:rPr>
        <w:t xml:space="preserve"> (såsom </w:t>
      </w:r>
      <w:proofErr w:type="spellStart"/>
      <w:r>
        <w:rPr>
          <w:sz w:val="24"/>
          <w:szCs w:val="24"/>
        </w:rPr>
        <w:t>tryptofantilskud</w:t>
      </w:r>
      <w:proofErr w:type="spellEnd"/>
      <w:r>
        <w:rPr>
          <w:sz w:val="24"/>
          <w:szCs w:val="24"/>
        </w:rPr>
        <w:t xml:space="preserve">) eller med antipsykotika eller med andre dopaminantagonister (se pkt. 4.3 og 4.5). </w:t>
      </w:r>
    </w:p>
    <w:p w14:paraId="3CC6448B" w14:textId="77777777" w:rsidR="009F43B8" w:rsidRDefault="009F43B8" w:rsidP="007C673B">
      <w:pPr>
        <w:autoSpaceDE w:val="0"/>
        <w:autoSpaceDN w:val="0"/>
        <w:adjustRightInd w:val="0"/>
        <w:ind w:left="851"/>
        <w:rPr>
          <w:sz w:val="24"/>
          <w:szCs w:val="24"/>
        </w:rPr>
      </w:pPr>
    </w:p>
    <w:p w14:paraId="5F28A10A" w14:textId="5E1DEAD1" w:rsidR="007C673B" w:rsidRPr="007D64E5" w:rsidRDefault="007C673B" w:rsidP="007C673B">
      <w:pPr>
        <w:autoSpaceDE w:val="0"/>
        <w:autoSpaceDN w:val="0"/>
        <w:adjustRightInd w:val="0"/>
        <w:ind w:left="851"/>
        <w:rPr>
          <w:sz w:val="24"/>
          <w:szCs w:val="24"/>
        </w:rPr>
      </w:pPr>
      <w:r w:rsidRPr="007D64E5">
        <w:rPr>
          <w:sz w:val="24"/>
          <w:szCs w:val="24"/>
        </w:rPr>
        <w:t xml:space="preserve">Symptomerne på serotoninsyndrom kan omfatte: Ændringer i mentaltilstand (f.eks. agitation, hallucinationer, koma), autonom ustabilitet (f.eks. </w:t>
      </w:r>
      <w:proofErr w:type="spellStart"/>
      <w:r w:rsidRPr="007D64E5">
        <w:rPr>
          <w:sz w:val="24"/>
          <w:szCs w:val="24"/>
        </w:rPr>
        <w:t>takykardi</w:t>
      </w:r>
      <w:proofErr w:type="spellEnd"/>
      <w:r w:rsidRPr="007D64E5">
        <w:rPr>
          <w:sz w:val="24"/>
          <w:szCs w:val="24"/>
        </w:rPr>
        <w:t xml:space="preserve">, ustabilt blodtryk, </w:t>
      </w:r>
      <w:proofErr w:type="spellStart"/>
      <w:r w:rsidRPr="007D64E5">
        <w:rPr>
          <w:sz w:val="24"/>
          <w:szCs w:val="24"/>
        </w:rPr>
        <w:t>hypertermi</w:t>
      </w:r>
      <w:proofErr w:type="spellEnd"/>
      <w:r w:rsidRPr="007D64E5">
        <w:rPr>
          <w:sz w:val="24"/>
          <w:szCs w:val="24"/>
        </w:rPr>
        <w:t xml:space="preserve">), </w:t>
      </w:r>
      <w:proofErr w:type="spellStart"/>
      <w:r w:rsidRPr="007D64E5">
        <w:rPr>
          <w:sz w:val="24"/>
          <w:szCs w:val="24"/>
        </w:rPr>
        <w:t>neuromuskulære</w:t>
      </w:r>
      <w:proofErr w:type="spellEnd"/>
      <w:r w:rsidRPr="007D64E5">
        <w:rPr>
          <w:sz w:val="24"/>
          <w:szCs w:val="24"/>
        </w:rPr>
        <w:t xml:space="preserve"> afvigelser (f.eks. </w:t>
      </w:r>
      <w:proofErr w:type="spellStart"/>
      <w:r w:rsidRPr="007D64E5">
        <w:rPr>
          <w:sz w:val="24"/>
          <w:szCs w:val="24"/>
        </w:rPr>
        <w:t>hyperrefleksi</w:t>
      </w:r>
      <w:proofErr w:type="spellEnd"/>
      <w:r w:rsidRPr="007D64E5">
        <w:rPr>
          <w:sz w:val="24"/>
          <w:szCs w:val="24"/>
        </w:rPr>
        <w:t xml:space="preserve">, koordinationssvigt) og/eller </w:t>
      </w:r>
      <w:proofErr w:type="spellStart"/>
      <w:r w:rsidRPr="007D64E5">
        <w:rPr>
          <w:sz w:val="24"/>
          <w:szCs w:val="24"/>
        </w:rPr>
        <w:t>gastrointestinale</w:t>
      </w:r>
      <w:proofErr w:type="spellEnd"/>
      <w:r w:rsidRPr="007D64E5">
        <w:rPr>
          <w:sz w:val="24"/>
          <w:szCs w:val="24"/>
        </w:rPr>
        <w:t xml:space="preserve"> symptomer (f.eks. kvalme, opkastning, dia</w:t>
      </w:r>
      <w:r w:rsidR="009B39DC">
        <w:rPr>
          <w:sz w:val="24"/>
          <w:szCs w:val="24"/>
        </w:rPr>
        <w:t>r</w:t>
      </w:r>
      <w:r w:rsidRPr="007D64E5">
        <w:rPr>
          <w:sz w:val="24"/>
          <w:szCs w:val="24"/>
        </w:rPr>
        <w:t xml:space="preserve">ré). Serotoninsyndrom er den mest alvorlige form, som kan ligne NMS, og symptomerne omfatter </w:t>
      </w:r>
      <w:proofErr w:type="spellStart"/>
      <w:r w:rsidRPr="007D64E5">
        <w:rPr>
          <w:sz w:val="24"/>
          <w:szCs w:val="24"/>
        </w:rPr>
        <w:t>hypertermi</w:t>
      </w:r>
      <w:proofErr w:type="spellEnd"/>
      <w:r w:rsidRPr="007D64E5">
        <w:rPr>
          <w:sz w:val="24"/>
          <w:szCs w:val="24"/>
        </w:rPr>
        <w:t>, muskelstivhed, autonom ustabilitet med mulige hurtige udsving i vitale tegn og ændringer i mental tilstand.</w:t>
      </w:r>
    </w:p>
    <w:p w14:paraId="34B6E6CF" w14:textId="77777777" w:rsidR="007C673B" w:rsidRPr="007D64E5" w:rsidRDefault="007C673B" w:rsidP="007C673B">
      <w:pPr>
        <w:autoSpaceDE w:val="0"/>
        <w:autoSpaceDN w:val="0"/>
        <w:adjustRightInd w:val="0"/>
        <w:ind w:left="851"/>
        <w:rPr>
          <w:sz w:val="24"/>
          <w:szCs w:val="24"/>
        </w:rPr>
      </w:pPr>
    </w:p>
    <w:p w14:paraId="67C1556F" w14:textId="77777777" w:rsidR="007C673B" w:rsidRPr="007D64E5" w:rsidRDefault="007C673B" w:rsidP="007C673B">
      <w:pPr>
        <w:autoSpaceDE w:val="0"/>
        <w:autoSpaceDN w:val="0"/>
        <w:adjustRightInd w:val="0"/>
        <w:ind w:left="851"/>
        <w:rPr>
          <w:sz w:val="24"/>
          <w:szCs w:val="24"/>
        </w:rPr>
      </w:pPr>
      <w:r w:rsidRPr="007D64E5">
        <w:rPr>
          <w:sz w:val="24"/>
          <w:szCs w:val="24"/>
        </w:rPr>
        <w:t xml:space="preserve">Hvis der er klinisk behov for samtidig behandling med </w:t>
      </w:r>
      <w:proofErr w:type="spellStart"/>
      <w:r w:rsidRPr="007D64E5">
        <w:rPr>
          <w:sz w:val="24"/>
          <w:szCs w:val="24"/>
        </w:rPr>
        <w:t>venlafaxin</w:t>
      </w:r>
      <w:proofErr w:type="spellEnd"/>
      <w:r w:rsidRPr="007D64E5">
        <w:rPr>
          <w:sz w:val="24"/>
          <w:szCs w:val="24"/>
        </w:rPr>
        <w:t xml:space="preserve"> og andre stoffer, som kan påvirke de </w:t>
      </w:r>
      <w:proofErr w:type="spellStart"/>
      <w:r w:rsidRPr="007D64E5">
        <w:rPr>
          <w:sz w:val="24"/>
          <w:szCs w:val="24"/>
        </w:rPr>
        <w:t>serotonerge</w:t>
      </w:r>
      <w:proofErr w:type="spellEnd"/>
      <w:r w:rsidRPr="007D64E5">
        <w:rPr>
          <w:sz w:val="24"/>
          <w:szCs w:val="24"/>
        </w:rPr>
        <w:t xml:space="preserve"> og/eller </w:t>
      </w:r>
      <w:proofErr w:type="spellStart"/>
      <w:r w:rsidRPr="007D64E5">
        <w:rPr>
          <w:sz w:val="24"/>
          <w:szCs w:val="24"/>
        </w:rPr>
        <w:t>dopaminerge</w:t>
      </w:r>
      <w:proofErr w:type="spellEnd"/>
      <w:r w:rsidRPr="007D64E5">
        <w:rPr>
          <w:sz w:val="24"/>
          <w:szCs w:val="24"/>
        </w:rPr>
        <w:t xml:space="preserve"> neurotransmittersystemer, tilrådes det at observere patienten nøje, især ved behandlingsstart og ved dosisøgninger.</w:t>
      </w:r>
    </w:p>
    <w:p w14:paraId="7EF7730A" w14:textId="77777777" w:rsidR="007C673B" w:rsidRPr="007D64E5" w:rsidRDefault="007C673B" w:rsidP="007C673B">
      <w:pPr>
        <w:autoSpaceDE w:val="0"/>
        <w:autoSpaceDN w:val="0"/>
        <w:adjustRightInd w:val="0"/>
        <w:ind w:left="851"/>
        <w:rPr>
          <w:sz w:val="24"/>
          <w:szCs w:val="24"/>
        </w:rPr>
      </w:pPr>
    </w:p>
    <w:p w14:paraId="7605402A" w14:textId="77777777" w:rsidR="007C673B" w:rsidRPr="007D64E5" w:rsidRDefault="007C673B" w:rsidP="007C673B">
      <w:pPr>
        <w:autoSpaceDE w:val="0"/>
        <w:autoSpaceDN w:val="0"/>
        <w:adjustRightInd w:val="0"/>
        <w:ind w:left="851"/>
        <w:rPr>
          <w:sz w:val="24"/>
          <w:szCs w:val="24"/>
        </w:rPr>
      </w:pPr>
      <w:r w:rsidRPr="007D64E5">
        <w:rPr>
          <w:sz w:val="24"/>
          <w:szCs w:val="24"/>
        </w:rPr>
        <w:t xml:space="preserve">Samtidig brug af </w:t>
      </w:r>
      <w:proofErr w:type="spellStart"/>
      <w:r w:rsidRPr="007D64E5">
        <w:rPr>
          <w:sz w:val="24"/>
          <w:szCs w:val="24"/>
        </w:rPr>
        <w:t>venlafaxin</w:t>
      </w:r>
      <w:proofErr w:type="spellEnd"/>
      <w:r w:rsidRPr="007D64E5">
        <w:rPr>
          <w:sz w:val="24"/>
          <w:szCs w:val="24"/>
        </w:rPr>
        <w:t xml:space="preserve"> og </w:t>
      </w:r>
      <w:proofErr w:type="spellStart"/>
      <w:r w:rsidRPr="007D64E5">
        <w:rPr>
          <w:sz w:val="24"/>
          <w:szCs w:val="24"/>
        </w:rPr>
        <w:t>serotoninprækursorer</w:t>
      </w:r>
      <w:proofErr w:type="spellEnd"/>
      <w:r w:rsidRPr="007D64E5">
        <w:rPr>
          <w:sz w:val="24"/>
          <w:szCs w:val="24"/>
        </w:rPr>
        <w:t xml:space="preserve"> (f.eks. </w:t>
      </w:r>
      <w:proofErr w:type="spellStart"/>
      <w:r w:rsidRPr="007D64E5">
        <w:rPr>
          <w:sz w:val="24"/>
          <w:szCs w:val="24"/>
        </w:rPr>
        <w:t>tryptofantilskud</w:t>
      </w:r>
      <w:proofErr w:type="spellEnd"/>
      <w:r w:rsidRPr="007D64E5">
        <w:rPr>
          <w:sz w:val="24"/>
          <w:szCs w:val="24"/>
        </w:rPr>
        <w:t>) anbefales ikke.</w:t>
      </w:r>
    </w:p>
    <w:p w14:paraId="427B7D13" w14:textId="77777777" w:rsidR="007C673B" w:rsidRPr="007D64E5" w:rsidRDefault="007C673B" w:rsidP="007C673B">
      <w:pPr>
        <w:autoSpaceDE w:val="0"/>
        <w:autoSpaceDN w:val="0"/>
        <w:adjustRightInd w:val="0"/>
        <w:ind w:left="851"/>
        <w:rPr>
          <w:sz w:val="24"/>
          <w:szCs w:val="24"/>
        </w:rPr>
      </w:pPr>
    </w:p>
    <w:p w14:paraId="167A1873" w14:textId="77777777" w:rsidR="007C673B" w:rsidRPr="007D64E5" w:rsidRDefault="007C673B" w:rsidP="007C673B">
      <w:pPr>
        <w:autoSpaceDE w:val="0"/>
        <w:autoSpaceDN w:val="0"/>
        <w:adjustRightInd w:val="0"/>
        <w:ind w:left="851"/>
        <w:rPr>
          <w:sz w:val="24"/>
          <w:szCs w:val="24"/>
          <w:u w:val="single"/>
        </w:rPr>
      </w:pPr>
      <w:r w:rsidRPr="007D64E5">
        <w:rPr>
          <w:sz w:val="24"/>
          <w:szCs w:val="24"/>
          <w:u w:val="single"/>
        </w:rPr>
        <w:t xml:space="preserve">Snævervinklet </w:t>
      </w:r>
      <w:proofErr w:type="spellStart"/>
      <w:r w:rsidRPr="007D64E5">
        <w:rPr>
          <w:sz w:val="24"/>
          <w:szCs w:val="24"/>
          <w:u w:val="single"/>
        </w:rPr>
        <w:t>glaukom</w:t>
      </w:r>
      <w:proofErr w:type="spellEnd"/>
    </w:p>
    <w:p w14:paraId="65089F62" w14:textId="77777777" w:rsidR="007C673B" w:rsidRPr="007D64E5" w:rsidRDefault="007C673B" w:rsidP="007C673B">
      <w:pPr>
        <w:autoSpaceDE w:val="0"/>
        <w:autoSpaceDN w:val="0"/>
        <w:adjustRightInd w:val="0"/>
        <w:ind w:left="851"/>
        <w:rPr>
          <w:sz w:val="24"/>
          <w:szCs w:val="24"/>
        </w:rPr>
      </w:pPr>
      <w:proofErr w:type="spellStart"/>
      <w:r w:rsidRPr="007D64E5">
        <w:rPr>
          <w:sz w:val="24"/>
          <w:szCs w:val="24"/>
        </w:rPr>
        <w:t>Mydriasis</w:t>
      </w:r>
      <w:proofErr w:type="spellEnd"/>
      <w:r w:rsidRPr="007D64E5">
        <w:rPr>
          <w:sz w:val="24"/>
          <w:szCs w:val="24"/>
        </w:rPr>
        <w:t xml:space="preserve"> kan forekomme i forbindelse med </w:t>
      </w:r>
      <w:proofErr w:type="spellStart"/>
      <w:r w:rsidRPr="007D64E5">
        <w:rPr>
          <w:sz w:val="24"/>
          <w:szCs w:val="24"/>
        </w:rPr>
        <w:t>venlafaxin</w:t>
      </w:r>
      <w:proofErr w:type="spellEnd"/>
      <w:r w:rsidRPr="007D64E5">
        <w:rPr>
          <w:sz w:val="24"/>
          <w:szCs w:val="24"/>
        </w:rPr>
        <w:t xml:space="preserve">. Nøje overvågning af patienter med forhøjet </w:t>
      </w:r>
      <w:proofErr w:type="spellStart"/>
      <w:r w:rsidRPr="007D64E5">
        <w:rPr>
          <w:sz w:val="24"/>
          <w:szCs w:val="24"/>
        </w:rPr>
        <w:t>intraokulært</w:t>
      </w:r>
      <w:proofErr w:type="spellEnd"/>
      <w:r w:rsidRPr="007D64E5">
        <w:rPr>
          <w:sz w:val="24"/>
          <w:szCs w:val="24"/>
        </w:rPr>
        <w:t xml:space="preserve"> tryk eller patienter, som har risiko for akut snævervinklet </w:t>
      </w:r>
      <w:proofErr w:type="spellStart"/>
      <w:r w:rsidRPr="007D64E5">
        <w:rPr>
          <w:sz w:val="24"/>
          <w:szCs w:val="24"/>
        </w:rPr>
        <w:t>glaukom</w:t>
      </w:r>
      <w:proofErr w:type="spellEnd"/>
      <w:r w:rsidRPr="007D64E5">
        <w:rPr>
          <w:sz w:val="24"/>
          <w:szCs w:val="24"/>
        </w:rPr>
        <w:t xml:space="preserve"> (</w:t>
      </w:r>
      <w:proofErr w:type="spellStart"/>
      <w:r w:rsidRPr="007D64E5">
        <w:rPr>
          <w:sz w:val="24"/>
          <w:szCs w:val="24"/>
        </w:rPr>
        <w:t>vinkelblokglaukom</w:t>
      </w:r>
      <w:proofErr w:type="spellEnd"/>
      <w:r w:rsidRPr="007D64E5">
        <w:rPr>
          <w:sz w:val="24"/>
          <w:szCs w:val="24"/>
        </w:rPr>
        <w:t>) anbefales.</w:t>
      </w:r>
    </w:p>
    <w:p w14:paraId="16D767DE" w14:textId="77777777" w:rsidR="007C673B" w:rsidRPr="007D64E5" w:rsidRDefault="007C673B" w:rsidP="007C673B">
      <w:pPr>
        <w:autoSpaceDE w:val="0"/>
        <w:autoSpaceDN w:val="0"/>
        <w:adjustRightInd w:val="0"/>
        <w:ind w:left="851"/>
        <w:rPr>
          <w:sz w:val="24"/>
          <w:szCs w:val="24"/>
        </w:rPr>
      </w:pPr>
    </w:p>
    <w:p w14:paraId="60B86D63" w14:textId="77777777" w:rsidR="007C673B" w:rsidRPr="007D64E5" w:rsidRDefault="007C673B" w:rsidP="007C673B">
      <w:pPr>
        <w:autoSpaceDE w:val="0"/>
        <w:autoSpaceDN w:val="0"/>
        <w:adjustRightInd w:val="0"/>
        <w:ind w:left="851"/>
        <w:rPr>
          <w:sz w:val="24"/>
          <w:szCs w:val="24"/>
          <w:u w:val="single"/>
        </w:rPr>
      </w:pPr>
      <w:r w:rsidRPr="007D64E5">
        <w:rPr>
          <w:sz w:val="24"/>
          <w:szCs w:val="24"/>
          <w:u w:val="single"/>
        </w:rPr>
        <w:t xml:space="preserve">Blodtryk </w:t>
      </w:r>
    </w:p>
    <w:p w14:paraId="1E496295" w14:textId="77777777" w:rsidR="007C673B" w:rsidRPr="007D64E5" w:rsidRDefault="007C673B" w:rsidP="007C673B">
      <w:pPr>
        <w:autoSpaceDE w:val="0"/>
        <w:autoSpaceDN w:val="0"/>
        <w:adjustRightInd w:val="0"/>
        <w:ind w:left="851"/>
        <w:rPr>
          <w:sz w:val="24"/>
          <w:szCs w:val="24"/>
        </w:rPr>
      </w:pPr>
      <w:r w:rsidRPr="007D64E5">
        <w:rPr>
          <w:sz w:val="24"/>
          <w:szCs w:val="24"/>
        </w:rPr>
        <w:t xml:space="preserve">Der er hyppigt rapporteret om dosisrelaterede stigninger i blodtrykket i forbindelse med behandling med </w:t>
      </w:r>
      <w:proofErr w:type="spellStart"/>
      <w:r w:rsidRPr="007D64E5">
        <w:rPr>
          <w:sz w:val="24"/>
          <w:szCs w:val="24"/>
        </w:rPr>
        <w:t>venlafaxin</w:t>
      </w:r>
      <w:proofErr w:type="spellEnd"/>
      <w:r w:rsidRPr="007D64E5">
        <w:rPr>
          <w:sz w:val="24"/>
          <w:szCs w:val="24"/>
        </w:rPr>
        <w:t>. Efter markedsføring er der i nogle tilfælde rapporteret om svært forhøjet blodtryk, der krævede omgående behandling. Alle patienter bør omhyggeligt screenes for højt blodtryk, og eksisterende hypertension skal være kontrolleret, før behandlingen sættes i gang. Efter behandlingsstart og efter dosisforhøjelser skal blodtrykket kontrolleres regelmæssigt. Der skal udvises forsigtighed hos patienter, hvis underliggende sygdomme kan forværres af en stigning i blodtrykket, f.eks. patienter med nedsat hjertefunktion.</w:t>
      </w:r>
    </w:p>
    <w:p w14:paraId="0057AC06" w14:textId="77777777" w:rsidR="007C673B" w:rsidRPr="007D64E5" w:rsidRDefault="007C673B" w:rsidP="007C673B">
      <w:pPr>
        <w:autoSpaceDE w:val="0"/>
        <w:autoSpaceDN w:val="0"/>
        <w:adjustRightInd w:val="0"/>
        <w:ind w:left="851"/>
        <w:rPr>
          <w:sz w:val="24"/>
          <w:szCs w:val="24"/>
        </w:rPr>
      </w:pPr>
    </w:p>
    <w:p w14:paraId="3E6F1701" w14:textId="77777777" w:rsidR="007C673B" w:rsidRPr="007D64E5" w:rsidRDefault="007C673B" w:rsidP="007C673B">
      <w:pPr>
        <w:autoSpaceDE w:val="0"/>
        <w:autoSpaceDN w:val="0"/>
        <w:adjustRightInd w:val="0"/>
        <w:ind w:left="851"/>
        <w:rPr>
          <w:sz w:val="24"/>
          <w:szCs w:val="24"/>
          <w:u w:val="single"/>
        </w:rPr>
      </w:pPr>
      <w:r w:rsidRPr="007D64E5">
        <w:rPr>
          <w:sz w:val="24"/>
          <w:szCs w:val="24"/>
          <w:u w:val="single"/>
        </w:rPr>
        <w:lastRenderedPageBreak/>
        <w:t>Hjertefrekvens</w:t>
      </w:r>
    </w:p>
    <w:p w14:paraId="46D25D60" w14:textId="77777777" w:rsidR="007C673B" w:rsidRPr="007D64E5" w:rsidRDefault="007C673B" w:rsidP="007C673B">
      <w:pPr>
        <w:autoSpaceDE w:val="0"/>
        <w:autoSpaceDN w:val="0"/>
        <w:adjustRightInd w:val="0"/>
        <w:ind w:left="851"/>
        <w:rPr>
          <w:sz w:val="24"/>
          <w:szCs w:val="24"/>
        </w:rPr>
      </w:pPr>
      <w:r w:rsidRPr="007D64E5">
        <w:rPr>
          <w:sz w:val="24"/>
          <w:szCs w:val="24"/>
        </w:rPr>
        <w:t>Der kan forekomme stigninger i hjertefrekvensen, navnlig ved højere doser. Der skal udvises forsigtighed hos patienter, hvis underliggende sygdomme kan forværres af en stigning i hjertefrekvensen.</w:t>
      </w:r>
    </w:p>
    <w:p w14:paraId="0F551634" w14:textId="77777777" w:rsidR="007C673B" w:rsidRPr="007D64E5" w:rsidRDefault="007C673B" w:rsidP="007C673B">
      <w:pPr>
        <w:autoSpaceDE w:val="0"/>
        <w:autoSpaceDN w:val="0"/>
        <w:adjustRightInd w:val="0"/>
        <w:ind w:left="851"/>
        <w:rPr>
          <w:sz w:val="24"/>
          <w:szCs w:val="24"/>
        </w:rPr>
      </w:pPr>
    </w:p>
    <w:p w14:paraId="4E4172B3" w14:textId="5535128C" w:rsidR="007C673B" w:rsidRPr="007D64E5" w:rsidRDefault="007C673B" w:rsidP="00730ABD">
      <w:pPr>
        <w:ind w:firstLine="851"/>
        <w:rPr>
          <w:sz w:val="24"/>
          <w:szCs w:val="24"/>
          <w:u w:val="single"/>
        </w:rPr>
      </w:pPr>
      <w:r w:rsidRPr="007D64E5">
        <w:rPr>
          <w:sz w:val="24"/>
          <w:szCs w:val="24"/>
          <w:u w:val="single"/>
        </w:rPr>
        <w:t xml:space="preserve">Hjertesygdom og risiko for </w:t>
      </w:r>
      <w:proofErr w:type="spellStart"/>
      <w:r w:rsidRPr="007D64E5">
        <w:rPr>
          <w:sz w:val="24"/>
          <w:szCs w:val="24"/>
          <w:u w:val="single"/>
        </w:rPr>
        <w:t>arytmi</w:t>
      </w:r>
      <w:proofErr w:type="spellEnd"/>
    </w:p>
    <w:p w14:paraId="3FDA2481" w14:textId="77777777" w:rsidR="007C673B" w:rsidRPr="007D64E5" w:rsidRDefault="007C673B" w:rsidP="007C673B">
      <w:pPr>
        <w:autoSpaceDE w:val="0"/>
        <w:autoSpaceDN w:val="0"/>
        <w:adjustRightInd w:val="0"/>
        <w:ind w:left="851"/>
        <w:rPr>
          <w:sz w:val="24"/>
          <w:szCs w:val="24"/>
        </w:rPr>
      </w:pPr>
      <w:proofErr w:type="spellStart"/>
      <w:r w:rsidRPr="007D64E5">
        <w:rPr>
          <w:sz w:val="24"/>
          <w:szCs w:val="24"/>
        </w:rPr>
        <w:t>Venlafaxin</w:t>
      </w:r>
      <w:proofErr w:type="spellEnd"/>
      <w:r w:rsidRPr="007D64E5">
        <w:rPr>
          <w:sz w:val="24"/>
          <w:szCs w:val="24"/>
        </w:rPr>
        <w:t xml:space="preserve"> er ikke undersøgt hos patienter med myokardieinfarkt eller ustabil hjertesygdom i den nylige anamnese. Det skal derfor anvendes med forsigtighed hos disse patienter.</w:t>
      </w:r>
    </w:p>
    <w:p w14:paraId="2EB73CC9" w14:textId="77777777" w:rsidR="007C673B" w:rsidRPr="007D64E5" w:rsidRDefault="007C673B" w:rsidP="007C673B">
      <w:pPr>
        <w:autoSpaceDE w:val="0"/>
        <w:autoSpaceDN w:val="0"/>
        <w:adjustRightInd w:val="0"/>
        <w:ind w:left="851"/>
        <w:rPr>
          <w:sz w:val="24"/>
          <w:szCs w:val="24"/>
        </w:rPr>
      </w:pPr>
    </w:p>
    <w:p w14:paraId="46A3AF47" w14:textId="77777777" w:rsidR="007C673B" w:rsidRPr="007D64E5" w:rsidRDefault="007C673B" w:rsidP="007C673B">
      <w:pPr>
        <w:autoSpaceDE w:val="0"/>
        <w:autoSpaceDN w:val="0"/>
        <w:adjustRightInd w:val="0"/>
        <w:ind w:left="851"/>
        <w:rPr>
          <w:sz w:val="24"/>
          <w:szCs w:val="24"/>
        </w:rPr>
      </w:pPr>
      <w:r w:rsidRPr="007D64E5">
        <w:rPr>
          <w:sz w:val="24"/>
          <w:szCs w:val="24"/>
        </w:rPr>
        <w:t xml:space="preserve">Efter markedsføring er der indberetninger om tilfælde af </w:t>
      </w:r>
      <w:proofErr w:type="spellStart"/>
      <w:r w:rsidRPr="007D64E5">
        <w:rPr>
          <w:sz w:val="24"/>
          <w:szCs w:val="24"/>
        </w:rPr>
        <w:t>QTc</w:t>
      </w:r>
      <w:proofErr w:type="spellEnd"/>
      <w:r w:rsidRPr="007D64E5">
        <w:rPr>
          <w:sz w:val="24"/>
          <w:szCs w:val="24"/>
        </w:rPr>
        <w:t xml:space="preserve">-forlængelse, </w:t>
      </w:r>
      <w:proofErr w:type="spellStart"/>
      <w:r w:rsidRPr="007D64E5">
        <w:rPr>
          <w:sz w:val="24"/>
          <w:szCs w:val="24"/>
        </w:rPr>
        <w:t>torsade</w:t>
      </w:r>
      <w:proofErr w:type="spellEnd"/>
      <w:r w:rsidRPr="007D64E5">
        <w:rPr>
          <w:sz w:val="24"/>
          <w:szCs w:val="24"/>
        </w:rPr>
        <w:t xml:space="preserve"> de pointes (</w:t>
      </w:r>
      <w:proofErr w:type="spellStart"/>
      <w:r w:rsidRPr="007D64E5">
        <w:rPr>
          <w:sz w:val="24"/>
          <w:szCs w:val="24"/>
        </w:rPr>
        <w:t>TdP</w:t>
      </w:r>
      <w:proofErr w:type="spellEnd"/>
      <w:r w:rsidRPr="007D64E5">
        <w:rPr>
          <w:sz w:val="24"/>
          <w:szCs w:val="24"/>
        </w:rPr>
        <w:t xml:space="preserve">), </w:t>
      </w:r>
      <w:proofErr w:type="spellStart"/>
      <w:r w:rsidRPr="007D64E5">
        <w:rPr>
          <w:sz w:val="24"/>
          <w:szCs w:val="24"/>
        </w:rPr>
        <w:t>ventrikulær</w:t>
      </w:r>
      <w:proofErr w:type="spellEnd"/>
      <w:r w:rsidRPr="007D64E5">
        <w:rPr>
          <w:sz w:val="24"/>
          <w:szCs w:val="24"/>
        </w:rPr>
        <w:t xml:space="preserve"> </w:t>
      </w:r>
      <w:proofErr w:type="spellStart"/>
      <w:r w:rsidRPr="007D64E5">
        <w:rPr>
          <w:sz w:val="24"/>
          <w:szCs w:val="24"/>
        </w:rPr>
        <w:t>takykardi</w:t>
      </w:r>
      <w:proofErr w:type="spellEnd"/>
      <w:r w:rsidRPr="007D64E5">
        <w:rPr>
          <w:sz w:val="24"/>
          <w:szCs w:val="24"/>
        </w:rPr>
        <w:t xml:space="preserve"> og dødelig </w:t>
      </w:r>
      <w:proofErr w:type="spellStart"/>
      <w:r w:rsidRPr="007D64E5">
        <w:rPr>
          <w:sz w:val="24"/>
          <w:szCs w:val="24"/>
        </w:rPr>
        <w:t>hjertearytmi</w:t>
      </w:r>
      <w:proofErr w:type="spellEnd"/>
      <w:r w:rsidRPr="007D64E5">
        <w:rPr>
          <w:sz w:val="24"/>
          <w:szCs w:val="24"/>
        </w:rPr>
        <w:t xml:space="preserve"> ved brug af </w:t>
      </w:r>
      <w:proofErr w:type="spellStart"/>
      <w:r w:rsidRPr="007D64E5">
        <w:rPr>
          <w:sz w:val="24"/>
          <w:szCs w:val="24"/>
        </w:rPr>
        <w:t>venlafaxin</w:t>
      </w:r>
      <w:proofErr w:type="spellEnd"/>
      <w:r w:rsidRPr="007D64E5">
        <w:rPr>
          <w:sz w:val="24"/>
          <w:szCs w:val="24"/>
        </w:rPr>
        <w:t xml:space="preserve">, specielt ved overdosering eller hos patienter med andre risikofaktorer for </w:t>
      </w:r>
      <w:proofErr w:type="spellStart"/>
      <w:r w:rsidRPr="007D64E5">
        <w:rPr>
          <w:sz w:val="24"/>
          <w:szCs w:val="24"/>
        </w:rPr>
        <w:t>QTc</w:t>
      </w:r>
      <w:proofErr w:type="spellEnd"/>
      <w:r w:rsidRPr="007D64E5">
        <w:rPr>
          <w:sz w:val="24"/>
          <w:szCs w:val="24"/>
        </w:rPr>
        <w:t>-forlængelse/</w:t>
      </w:r>
      <w:proofErr w:type="spellStart"/>
      <w:r w:rsidRPr="007D64E5">
        <w:rPr>
          <w:sz w:val="24"/>
          <w:szCs w:val="24"/>
        </w:rPr>
        <w:t>TdP</w:t>
      </w:r>
      <w:proofErr w:type="spellEnd"/>
      <w:r w:rsidRPr="007D64E5">
        <w:rPr>
          <w:sz w:val="24"/>
          <w:szCs w:val="24"/>
        </w:rPr>
        <w:t xml:space="preserve">. Før </w:t>
      </w:r>
      <w:proofErr w:type="spellStart"/>
      <w:r w:rsidRPr="007D64E5">
        <w:rPr>
          <w:sz w:val="24"/>
          <w:szCs w:val="24"/>
        </w:rPr>
        <w:t>venlafaxin</w:t>
      </w:r>
      <w:proofErr w:type="spellEnd"/>
      <w:r w:rsidRPr="007D64E5">
        <w:rPr>
          <w:sz w:val="24"/>
          <w:szCs w:val="24"/>
        </w:rPr>
        <w:t xml:space="preserve"> ordineres til patienter, der har stor risiko for alvorlig </w:t>
      </w:r>
      <w:proofErr w:type="spellStart"/>
      <w:r w:rsidRPr="007D64E5">
        <w:rPr>
          <w:sz w:val="24"/>
          <w:szCs w:val="24"/>
        </w:rPr>
        <w:t>hjertearytmi</w:t>
      </w:r>
      <w:proofErr w:type="spellEnd"/>
      <w:r w:rsidRPr="007D64E5">
        <w:rPr>
          <w:sz w:val="24"/>
          <w:szCs w:val="24"/>
        </w:rPr>
        <w:t xml:space="preserve"> eller </w:t>
      </w:r>
      <w:proofErr w:type="spellStart"/>
      <w:r w:rsidRPr="007D64E5">
        <w:rPr>
          <w:sz w:val="24"/>
          <w:szCs w:val="24"/>
        </w:rPr>
        <w:t>QTc</w:t>
      </w:r>
      <w:proofErr w:type="spellEnd"/>
      <w:r w:rsidRPr="007D64E5">
        <w:rPr>
          <w:sz w:val="24"/>
          <w:szCs w:val="24"/>
        </w:rPr>
        <w:t>-forlængelse, bør balancen mellem risici og fordele tages i betragtning (se pkt. 5.1).</w:t>
      </w:r>
    </w:p>
    <w:p w14:paraId="108822D8" w14:textId="77777777" w:rsidR="007C673B" w:rsidRPr="007D64E5" w:rsidRDefault="007C673B" w:rsidP="007C673B">
      <w:pPr>
        <w:autoSpaceDE w:val="0"/>
        <w:autoSpaceDN w:val="0"/>
        <w:adjustRightInd w:val="0"/>
        <w:ind w:left="851"/>
        <w:rPr>
          <w:sz w:val="24"/>
          <w:szCs w:val="24"/>
        </w:rPr>
      </w:pPr>
    </w:p>
    <w:p w14:paraId="51AD6919" w14:textId="77777777" w:rsidR="007C673B" w:rsidRPr="007D64E5" w:rsidRDefault="007C673B" w:rsidP="007C673B">
      <w:pPr>
        <w:autoSpaceDE w:val="0"/>
        <w:autoSpaceDN w:val="0"/>
        <w:adjustRightInd w:val="0"/>
        <w:ind w:left="851"/>
        <w:rPr>
          <w:sz w:val="24"/>
          <w:szCs w:val="24"/>
          <w:u w:val="single"/>
        </w:rPr>
      </w:pPr>
      <w:r w:rsidRPr="007D64E5">
        <w:rPr>
          <w:sz w:val="24"/>
          <w:szCs w:val="24"/>
          <w:u w:val="single"/>
        </w:rPr>
        <w:t>Kramper</w:t>
      </w:r>
    </w:p>
    <w:p w14:paraId="04A5B981" w14:textId="77777777" w:rsidR="007C673B" w:rsidRPr="007D64E5" w:rsidRDefault="007C673B" w:rsidP="007C673B">
      <w:pPr>
        <w:autoSpaceDE w:val="0"/>
        <w:autoSpaceDN w:val="0"/>
        <w:adjustRightInd w:val="0"/>
        <w:ind w:left="851"/>
        <w:rPr>
          <w:sz w:val="24"/>
          <w:szCs w:val="24"/>
        </w:rPr>
      </w:pPr>
      <w:r w:rsidRPr="007D64E5">
        <w:rPr>
          <w:sz w:val="24"/>
          <w:szCs w:val="24"/>
        </w:rPr>
        <w:t xml:space="preserve">Kramper kan forekomme ved </w:t>
      </w:r>
      <w:proofErr w:type="spellStart"/>
      <w:r w:rsidRPr="007D64E5">
        <w:rPr>
          <w:sz w:val="24"/>
          <w:szCs w:val="24"/>
        </w:rPr>
        <w:t>venlafaxinbehandling</w:t>
      </w:r>
      <w:proofErr w:type="spellEnd"/>
      <w:r w:rsidRPr="007D64E5">
        <w:rPr>
          <w:sz w:val="24"/>
          <w:szCs w:val="24"/>
        </w:rPr>
        <w:t xml:space="preserve">. Som med alle </w:t>
      </w:r>
      <w:proofErr w:type="spellStart"/>
      <w:r w:rsidRPr="007D64E5">
        <w:rPr>
          <w:sz w:val="24"/>
          <w:szCs w:val="24"/>
        </w:rPr>
        <w:t>antidepressiva</w:t>
      </w:r>
      <w:proofErr w:type="spellEnd"/>
      <w:r w:rsidRPr="007D64E5">
        <w:rPr>
          <w:sz w:val="24"/>
          <w:szCs w:val="24"/>
        </w:rPr>
        <w:t xml:space="preserve"> skal behandling med </w:t>
      </w:r>
      <w:proofErr w:type="spellStart"/>
      <w:r w:rsidRPr="007D64E5">
        <w:rPr>
          <w:sz w:val="24"/>
          <w:szCs w:val="24"/>
        </w:rPr>
        <w:t>venlafaxin</w:t>
      </w:r>
      <w:proofErr w:type="spellEnd"/>
      <w:r w:rsidRPr="007D64E5">
        <w:rPr>
          <w:sz w:val="24"/>
          <w:szCs w:val="24"/>
        </w:rPr>
        <w:t xml:space="preserve"> iværksættes med forsigtighed hos patienter med kramper i anamnesen, og de pågældende patienter skal overvåges nøje. Behandlingen skal ophøre hos de patienter, som udvikler kramper.</w:t>
      </w:r>
    </w:p>
    <w:p w14:paraId="64CA4009" w14:textId="77777777" w:rsidR="007C673B" w:rsidRPr="007D64E5" w:rsidRDefault="007C673B" w:rsidP="007C673B">
      <w:pPr>
        <w:autoSpaceDE w:val="0"/>
        <w:autoSpaceDN w:val="0"/>
        <w:adjustRightInd w:val="0"/>
        <w:ind w:left="851"/>
        <w:rPr>
          <w:sz w:val="24"/>
          <w:szCs w:val="24"/>
        </w:rPr>
      </w:pPr>
    </w:p>
    <w:p w14:paraId="3E077F9F" w14:textId="77777777" w:rsidR="007C673B" w:rsidRPr="007D64E5" w:rsidRDefault="007C673B" w:rsidP="007C673B">
      <w:pPr>
        <w:autoSpaceDE w:val="0"/>
        <w:autoSpaceDN w:val="0"/>
        <w:adjustRightInd w:val="0"/>
        <w:ind w:left="851"/>
        <w:rPr>
          <w:sz w:val="24"/>
          <w:szCs w:val="24"/>
          <w:u w:val="single"/>
        </w:rPr>
      </w:pPr>
      <w:proofErr w:type="spellStart"/>
      <w:r w:rsidRPr="007D64E5">
        <w:rPr>
          <w:sz w:val="24"/>
          <w:szCs w:val="24"/>
          <w:u w:val="single"/>
        </w:rPr>
        <w:t>Hyponatriæmi</w:t>
      </w:r>
      <w:proofErr w:type="spellEnd"/>
      <w:r w:rsidRPr="007D64E5">
        <w:rPr>
          <w:sz w:val="24"/>
          <w:szCs w:val="24"/>
          <w:u w:val="single"/>
        </w:rPr>
        <w:t xml:space="preserve"> </w:t>
      </w:r>
    </w:p>
    <w:p w14:paraId="40B7D53F" w14:textId="77777777" w:rsidR="007C673B" w:rsidRPr="007D64E5" w:rsidRDefault="007C673B" w:rsidP="007C673B">
      <w:pPr>
        <w:autoSpaceDE w:val="0"/>
        <w:autoSpaceDN w:val="0"/>
        <w:adjustRightInd w:val="0"/>
        <w:ind w:left="851"/>
        <w:rPr>
          <w:sz w:val="24"/>
          <w:szCs w:val="24"/>
        </w:rPr>
      </w:pPr>
      <w:r w:rsidRPr="007D64E5">
        <w:rPr>
          <w:sz w:val="24"/>
          <w:szCs w:val="24"/>
        </w:rPr>
        <w:t xml:space="preserve">Tilfælde af </w:t>
      </w:r>
      <w:proofErr w:type="spellStart"/>
      <w:r w:rsidRPr="007D64E5">
        <w:rPr>
          <w:sz w:val="24"/>
          <w:szCs w:val="24"/>
        </w:rPr>
        <w:t>hyponatriæmi</w:t>
      </w:r>
      <w:proofErr w:type="spellEnd"/>
      <w:r w:rsidRPr="007D64E5">
        <w:rPr>
          <w:sz w:val="24"/>
          <w:szCs w:val="24"/>
        </w:rPr>
        <w:t xml:space="preserve"> og/eller uhensigtsmæssig ADH-sekretion (SIADH) kan forekomme i forbindelse med </w:t>
      </w:r>
      <w:proofErr w:type="spellStart"/>
      <w:r w:rsidRPr="007D64E5">
        <w:rPr>
          <w:sz w:val="24"/>
          <w:szCs w:val="24"/>
        </w:rPr>
        <w:t>venlafaxin</w:t>
      </w:r>
      <w:proofErr w:type="spellEnd"/>
      <w:r w:rsidRPr="007D64E5">
        <w:rPr>
          <w:sz w:val="24"/>
          <w:szCs w:val="24"/>
        </w:rPr>
        <w:t xml:space="preserve">. Dette er oftest forekommet hos </w:t>
      </w:r>
      <w:proofErr w:type="spellStart"/>
      <w:r w:rsidRPr="007D64E5">
        <w:rPr>
          <w:sz w:val="24"/>
          <w:szCs w:val="24"/>
        </w:rPr>
        <w:t>volumendepleterede</w:t>
      </w:r>
      <w:proofErr w:type="spellEnd"/>
      <w:r w:rsidRPr="007D64E5">
        <w:rPr>
          <w:sz w:val="24"/>
          <w:szCs w:val="24"/>
        </w:rPr>
        <w:t xml:space="preserve"> eller dehydrerede patienter. Ældre patienter, patienter som tager </w:t>
      </w:r>
      <w:proofErr w:type="spellStart"/>
      <w:r w:rsidRPr="007D64E5">
        <w:rPr>
          <w:sz w:val="24"/>
          <w:szCs w:val="24"/>
        </w:rPr>
        <w:t>diuretika</w:t>
      </w:r>
      <w:proofErr w:type="spellEnd"/>
      <w:r w:rsidRPr="007D64E5">
        <w:rPr>
          <w:sz w:val="24"/>
          <w:szCs w:val="24"/>
        </w:rPr>
        <w:t xml:space="preserve">, og patienter, som på anden vis er </w:t>
      </w:r>
      <w:proofErr w:type="spellStart"/>
      <w:r w:rsidRPr="007D64E5">
        <w:rPr>
          <w:sz w:val="24"/>
          <w:szCs w:val="24"/>
        </w:rPr>
        <w:t>volumendepleterede</w:t>
      </w:r>
      <w:proofErr w:type="spellEnd"/>
      <w:r w:rsidRPr="007D64E5">
        <w:rPr>
          <w:sz w:val="24"/>
          <w:szCs w:val="24"/>
        </w:rPr>
        <w:t>, kan have større risiko for sådanne tilfælde.</w:t>
      </w:r>
    </w:p>
    <w:p w14:paraId="677CAD99" w14:textId="77777777" w:rsidR="007C673B" w:rsidRPr="007D64E5" w:rsidRDefault="007C673B" w:rsidP="007C673B">
      <w:pPr>
        <w:autoSpaceDE w:val="0"/>
        <w:autoSpaceDN w:val="0"/>
        <w:adjustRightInd w:val="0"/>
        <w:ind w:left="851"/>
        <w:rPr>
          <w:sz w:val="24"/>
          <w:szCs w:val="24"/>
        </w:rPr>
      </w:pPr>
    </w:p>
    <w:p w14:paraId="351CAD03" w14:textId="77777777" w:rsidR="007C673B" w:rsidRPr="007D64E5" w:rsidRDefault="007C673B" w:rsidP="007C673B">
      <w:pPr>
        <w:autoSpaceDE w:val="0"/>
        <w:autoSpaceDN w:val="0"/>
        <w:adjustRightInd w:val="0"/>
        <w:ind w:left="851"/>
        <w:rPr>
          <w:sz w:val="24"/>
          <w:szCs w:val="24"/>
          <w:u w:val="single"/>
        </w:rPr>
      </w:pPr>
      <w:r w:rsidRPr="007D64E5">
        <w:rPr>
          <w:sz w:val="24"/>
          <w:szCs w:val="24"/>
          <w:u w:val="single"/>
        </w:rPr>
        <w:t xml:space="preserve">Abnorm blødning </w:t>
      </w:r>
    </w:p>
    <w:p w14:paraId="28260B2E" w14:textId="1E35DF2C" w:rsidR="007C673B" w:rsidRDefault="007C673B" w:rsidP="007C673B">
      <w:pPr>
        <w:autoSpaceDE w:val="0"/>
        <w:autoSpaceDN w:val="0"/>
        <w:adjustRightInd w:val="0"/>
        <w:ind w:left="851"/>
        <w:rPr>
          <w:sz w:val="24"/>
          <w:szCs w:val="24"/>
        </w:rPr>
      </w:pPr>
      <w:r w:rsidRPr="007D64E5">
        <w:rPr>
          <w:sz w:val="24"/>
          <w:szCs w:val="24"/>
        </w:rPr>
        <w:t xml:space="preserve">Lægemidler, der hæmmer serotoninoptagelsen, kan føre til nedsat </w:t>
      </w:r>
      <w:proofErr w:type="spellStart"/>
      <w:r w:rsidRPr="007D64E5">
        <w:rPr>
          <w:sz w:val="24"/>
          <w:szCs w:val="24"/>
        </w:rPr>
        <w:t>trombocytfunktion</w:t>
      </w:r>
      <w:proofErr w:type="spellEnd"/>
      <w:r w:rsidRPr="007D64E5">
        <w:rPr>
          <w:sz w:val="24"/>
          <w:szCs w:val="24"/>
        </w:rPr>
        <w:t xml:space="preserve">. Blødningshændelser såsom </w:t>
      </w:r>
      <w:proofErr w:type="spellStart"/>
      <w:r w:rsidRPr="007D64E5">
        <w:rPr>
          <w:sz w:val="24"/>
          <w:szCs w:val="24"/>
        </w:rPr>
        <w:t>ekkymoser</w:t>
      </w:r>
      <w:proofErr w:type="spellEnd"/>
      <w:r w:rsidRPr="007D64E5">
        <w:rPr>
          <w:sz w:val="24"/>
          <w:szCs w:val="24"/>
        </w:rPr>
        <w:t xml:space="preserve">, </w:t>
      </w:r>
      <w:proofErr w:type="spellStart"/>
      <w:r w:rsidRPr="007D64E5">
        <w:rPr>
          <w:sz w:val="24"/>
          <w:szCs w:val="24"/>
        </w:rPr>
        <w:t>hæmatomer</w:t>
      </w:r>
      <w:proofErr w:type="spellEnd"/>
      <w:r w:rsidRPr="007D64E5">
        <w:rPr>
          <w:sz w:val="24"/>
          <w:szCs w:val="24"/>
        </w:rPr>
        <w:t xml:space="preserve">, </w:t>
      </w:r>
      <w:proofErr w:type="spellStart"/>
      <w:r w:rsidRPr="007D64E5">
        <w:rPr>
          <w:sz w:val="24"/>
          <w:szCs w:val="24"/>
        </w:rPr>
        <w:t>epistaksis</w:t>
      </w:r>
      <w:proofErr w:type="spellEnd"/>
      <w:r w:rsidRPr="007D64E5">
        <w:rPr>
          <w:sz w:val="24"/>
          <w:szCs w:val="24"/>
        </w:rPr>
        <w:t xml:space="preserve">, </w:t>
      </w:r>
      <w:proofErr w:type="spellStart"/>
      <w:r w:rsidRPr="007D64E5">
        <w:rPr>
          <w:sz w:val="24"/>
          <w:szCs w:val="24"/>
        </w:rPr>
        <w:t>petekkier</w:t>
      </w:r>
      <w:proofErr w:type="spellEnd"/>
      <w:r w:rsidRPr="007D64E5">
        <w:rPr>
          <w:sz w:val="24"/>
          <w:szCs w:val="24"/>
        </w:rPr>
        <w:t xml:space="preserve"> samt </w:t>
      </w:r>
      <w:proofErr w:type="spellStart"/>
      <w:r w:rsidRPr="007D64E5">
        <w:rPr>
          <w:sz w:val="24"/>
          <w:szCs w:val="24"/>
        </w:rPr>
        <w:t>gastrointestinal</w:t>
      </w:r>
      <w:proofErr w:type="spellEnd"/>
      <w:r w:rsidRPr="007D64E5">
        <w:rPr>
          <w:sz w:val="24"/>
          <w:szCs w:val="24"/>
        </w:rPr>
        <w:t xml:space="preserve"> og livstruende blødning kan opstå i forbindelse med SSRI- og SNRI-behandling. Risikoen for blødning kan øges hos patienter, som tager </w:t>
      </w:r>
      <w:proofErr w:type="spellStart"/>
      <w:r w:rsidRPr="007D64E5">
        <w:rPr>
          <w:sz w:val="24"/>
          <w:szCs w:val="24"/>
        </w:rPr>
        <w:t>venlafaxin</w:t>
      </w:r>
      <w:proofErr w:type="spellEnd"/>
      <w:r w:rsidRPr="007D64E5">
        <w:rPr>
          <w:sz w:val="24"/>
          <w:szCs w:val="24"/>
        </w:rPr>
        <w:t xml:space="preserve">. Som med andre </w:t>
      </w:r>
      <w:proofErr w:type="spellStart"/>
      <w:r w:rsidRPr="007D64E5">
        <w:rPr>
          <w:sz w:val="24"/>
          <w:szCs w:val="24"/>
        </w:rPr>
        <w:t>serotoningenoptagshæmmere</w:t>
      </w:r>
      <w:proofErr w:type="spellEnd"/>
      <w:r w:rsidRPr="007D64E5">
        <w:rPr>
          <w:sz w:val="24"/>
          <w:szCs w:val="24"/>
        </w:rPr>
        <w:t xml:space="preserve"> skal </w:t>
      </w:r>
      <w:proofErr w:type="spellStart"/>
      <w:r w:rsidRPr="007D64E5">
        <w:rPr>
          <w:sz w:val="24"/>
          <w:szCs w:val="24"/>
        </w:rPr>
        <w:t>venlafaxin</w:t>
      </w:r>
      <w:proofErr w:type="spellEnd"/>
      <w:r w:rsidRPr="007D64E5">
        <w:rPr>
          <w:sz w:val="24"/>
          <w:szCs w:val="24"/>
        </w:rPr>
        <w:t xml:space="preserve"> anvendes med forsigtighed til patienter, som er disponeret for blødning, herunder patienter i behandling med </w:t>
      </w:r>
      <w:proofErr w:type="spellStart"/>
      <w:r w:rsidRPr="007D64E5">
        <w:rPr>
          <w:sz w:val="24"/>
          <w:szCs w:val="24"/>
        </w:rPr>
        <w:t>antikoagulantia</w:t>
      </w:r>
      <w:proofErr w:type="spellEnd"/>
      <w:r w:rsidRPr="007D64E5">
        <w:rPr>
          <w:sz w:val="24"/>
          <w:szCs w:val="24"/>
        </w:rPr>
        <w:t xml:space="preserve"> og </w:t>
      </w:r>
      <w:proofErr w:type="spellStart"/>
      <w:r w:rsidRPr="007D64E5">
        <w:rPr>
          <w:sz w:val="24"/>
          <w:szCs w:val="24"/>
        </w:rPr>
        <w:t>trombocythæmmere</w:t>
      </w:r>
      <w:proofErr w:type="spellEnd"/>
      <w:r w:rsidRPr="007D64E5">
        <w:rPr>
          <w:sz w:val="24"/>
          <w:szCs w:val="24"/>
        </w:rPr>
        <w:t>.</w:t>
      </w:r>
    </w:p>
    <w:p w14:paraId="13BF5428" w14:textId="290FB286" w:rsidR="009B39DC" w:rsidRPr="007D64E5" w:rsidRDefault="009B39DC" w:rsidP="007C673B">
      <w:pPr>
        <w:autoSpaceDE w:val="0"/>
        <w:autoSpaceDN w:val="0"/>
        <w:adjustRightInd w:val="0"/>
        <w:ind w:left="851"/>
        <w:rPr>
          <w:sz w:val="24"/>
          <w:szCs w:val="24"/>
        </w:rPr>
      </w:pPr>
      <w:r w:rsidRPr="009B39DC">
        <w:rPr>
          <w:sz w:val="24"/>
          <w:szCs w:val="24"/>
        </w:rPr>
        <w:t xml:space="preserve">SSRI/SNRI kan øge risikoen for </w:t>
      </w:r>
      <w:proofErr w:type="spellStart"/>
      <w:r w:rsidRPr="009B39DC">
        <w:rPr>
          <w:sz w:val="24"/>
          <w:szCs w:val="24"/>
        </w:rPr>
        <w:t>postpartum</w:t>
      </w:r>
      <w:proofErr w:type="spellEnd"/>
      <w:r w:rsidRPr="009B39DC">
        <w:rPr>
          <w:sz w:val="24"/>
          <w:szCs w:val="24"/>
        </w:rPr>
        <w:t xml:space="preserve"> blødning (se pkt. 4.6 og 4.8).</w:t>
      </w:r>
    </w:p>
    <w:p w14:paraId="5687BB4D" w14:textId="77777777" w:rsidR="007C673B" w:rsidRPr="007D64E5" w:rsidRDefault="007C673B" w:rsidP="007C673B">
      <w:pPr>
        <w:autoSpaceDE w:val="0"/>
        <w:autoSpaceDN w:val="0"/>
        <w:adjustRightInd w:val="0"/>
        <w:ind w:left="851"/>
        <w:rPr>
          <w:sz w:val="24"/>
          <w:szCs w:val="24"/>
        </w:rPr>
      </w:pPr>
    </w:p>
    <w:p w14:paraId="30295FC7" w14:textId="77777777" w:rsidR="007C673B" w:rsidRPr="007D64E5" w:rsidRDefault="007C673B" w:rsidP="007C673B">
      <w:pPr>
        <w:autoSpaceDE w:val="0"/>
        <w:autoSpaceDN w:val="0"/>
        <w:adjustRightInd w:val="0"/>
        <w:ind w:left="851"/>
        <w:rPr>
          <w:sz w:val="24"/>
          <w:szCs w:val="24"/>
          <w:u w:val="single"/>
        </w:rPr>
      </w:pPr>
      <w:r w:rsidRPr="007D64E5">
        <w:rPr>
          <w:sz w:val="24"/>
          <w:szCs w:val="24"/>
          <w:u w:val="single"/>
        </w:rPr>
        <w:t>Serumkolesterol</w:t>
      </w:r>
    </w:p>
    <w:p w14:paraId="3E4C10DD" w14:textId="77777777" w:rsidR="007C673B" w:rsidRPr="007D64E5" w:rsidRDefault="007C673B" w:rsidP="007C673B">
      <w:pPr>
        <w:autoSpaceDE w:val="0"/>
        <w:autoSpaceDN w:val="0"/>
        <w:adjustRightInd w:val="0"/>
        <w:ind w:left="851"/>
        <w:rPr>
          <w:sz w:val="24"/>
          <w:szCs w:val="24"/>
        </w:rPr>
      </w:pPr>
      <w:r w:rsidRPr="007D64E5">
        <w:rPr>
          <w:sz w:val="24"/>
          <w:szCs w:val="24"/>
        </w:rPr>
        <w:t xml:space="preserve">Der blev registreret klinisk relevante stigninger i serumkolesterol hos 5,3 % af de </w:t>
      </w:r>
      <w:proofErr w:type="spellStart"/>
      <w:r w:rsidRPr="007D64E5">
        <w:rPr>
          <w:sz w:val="24"/>
          <w:szCs w:val="24"/>
        </w:rPr>
        <w:t>venlafaxinbehandlede</w:t>
      </w:r>
      <w:proofErr w:type="spellEnd"/>
      <w:r w:rsidRPr="007D64E5">
        <w:rPr>
          <w:sz w:val="24"/>
          <w:szCs w:val="24"/>
        </w:rPr>
        <w:t xml:space="preserve"> patienter og 0,0 % af de placebobehandlede patienter, som blev behandlet i mindst 3 måneder i placebo-kontrollerede kliniske forsøg. Det skal overvejes at måle serumkolesterolniveauet under langvarig behandling.</w:t>
      </w:r>
    </w:p>
    <w:p w14:paraId="072FB146" w14:textId="77777777" w:rsidR="007C673B" w:rsidRPr="007D64E5" w:rsidRDefault="007C673B" w:rsidP="007C673B">
      <w:pPr>
        <w:autoSpaceDE w:val="0"/>
        <w:autoSpaceDN w:val="0"/>
        <w:adjustRightInd w:val="0"/>
        <w:ind w:left="851"/>
        <w:rPr>
          <w:sz w:val="24"/>
          <w:szCs w:val="24"/>
        </w:rPr>
      </w:pPr>
    </w:p>
    <w:p w14:paraId="4BB08CBE" w14:textId="77777777" w:rsidR="007C673B" w:rsidRPr="007D64E5" w:rsidRDefault="007C673B" w:rsidP="007C673B">
      <w:pPr>
        <w:autoSpaceDE w:val="0"/>
        <w:autoSpaceDN w:val="0"/>
        <w:adjustRightInd w:val="0"/>
        <w:ind w:left="851"/>
        <w:rPr>
          <w:sz w:val="24"/>
          <w:szCs w:val="24"/>
          <w:u w:val="single"/>
        </w:rPr>
      </w:pPr>
      <w:r w:rsidRPr="007D64E5">
        <w:rPr>
          <w:sz w:val="24"/>
          <w:szCs w:val="24"/>
          <w:u w:val="single"/>
        </w:rPr>
        <w:t xml:space="preserve">Samtidig behandling med vægttabsmedicin </w:t>
      </w:r>
    </w:p>
    <w:p w14:paraId="4F142559" w14:textId="77777777" w:rsidR="007C673B" w:rsidRPr="007D64E5" w:rsidRDefault="007C673B" w:rsidP="007C673B">
      <w:pPr>
        <w:autoSpaceDE w:val="0"/>
        <w:autoSpaceDN w:val="0"/>
        <w:adjustRightInd w:val="0"/>
        <w:ind w:left="851"/>
        <w:rPr>
          <w:sz w:val="24"/>
          <w:szCs w:val="24"/>
        </w:rPr>
      </w:pPr>
      <w:r w:rsidRPr="007D64E5">
        <w:rPr>
          <w:sz w:val="24"/>
          <w:szCs w:val="24"/>
        </w:rPr>
        <w:t xml:space="preserve">Der er ikke dokumentation for sikkerhed og virkning af </w:t>
      </w:r>
      <w:proofErr w:type="spellStart"/>
      <w:r w:rsidRPr="007D64E5">
        <w:rPr>
          <w:sz w:val="24"/>
          <w:szCs w:val="24"/>
        </w:rPr>
        <w:t>venlafaxinbehandling</w:t>
      </w:r>
      <w:proofErr w:type="spellEnd"/>
      <w:r w:rsidRPr="007D64E5">
        <w:rPr>
          <w:sz w:val="24"/>
          <w:szCs w:val="24"/>
        </w:rPr>
        <w:t xml:space="preserve"> kombineret med vægttabsmedicin, herunder også </w:t>
      </w:r>
      <w:proofErr w:type="spellStart"/>
      <w:r w:rsidRPr="007D64E5">
        <w:rPr>
          <w:sz w:val="24"/>
          <w:szCs w:val="24"/>
        </w:rPr>
        <w:t>fentermin</w:t>
      </w:r>
      <w:proofErr w:type="spellEnd"/>
      <w:r w:rsidRPr="007D64E5">
        <w:rPr>
          <w:sz w:val="24"/>
          <w:szCs w:val="24"/>
        </w:rPr>
        <w:t xml:space="preserve">. Samtidig behandling med </w:t>
      </w:r>
      <w:proofErr w:type="spellStart"/>
      <w:r w:rsidRPr="007D64E5">
        <w:rPr>
          <w:sz w:val="24"/>
          <w:szCs w:val="24"/>
        </w:rPr>
        <w:t>venlafaxin</w:t>
      </w:r>
      <w:proofErr w:type="spellEnd"/>
      <w:r w:rsidRPr="007D64E5">
        <w:rPr>
          <w:sz w:val="24"/>
          <w:szCs w:val="24"/>
        </w:rPr>
        <w:t xml:space="preserve"> og vægttabsmedicin frarådes. </w:t>
      </w:r>
      <w:proofErr w:type="spellStart"/>
      <w:r w:rsidRPr="007D64E5">
        <w:rPr>
          <w:sz w:val="24"/>
          <w:szCs w:val="24"/>
        </w:rPr>
        <w:t>Venlafaxin</w:t>
      </w:r>
      <w:proofErr w:type="spellEnd"/>
      <w:r w:rsidRPr="007D64E5">
        <w:rPr>
          <w:sz w:val="24"/>
          <w:szCs w:val="24"/>
        </w:rPr>
        <w:t xml:space="preserve"> er ikke indiceret til vægttab alene eller i kombination med andre produkter.</w:t>
      </w:r>
    </w:p>
    <w:p w14:paraId="52E99661" w14:textId="77777777" w:rsidR="007C673B" w:rsidRPr="007D64E5" w:rsidRDefault="007C673B" w:rsidP="007C673B">
      <w:pPr>
        <w:autoSpaceDE w:val="0"/>
        <w:autoSpaceDN w:val="0"/>
        <w:adjustRightInd w:val="0"/>
        <w:ind w:left="851"/>
        <w:rPr>
          <w:sz w:val="24"/>
          <w:szCs w:val="24"/>
        </w:rPr>
      </w:pPr>
    </w:p>
    <w:p w14:paraId="663AF947" w14:textId="77777777" w:rsidR="007C673B" w:rsidRPr="007D64E5" w:rsidRDefault="007C673B" w:rsidP="007C673B">
      <w:pPr>
        <w:autoSpaceDE w:val="0"/>
        <w:autoSpaceDN w:val="0"/>
        <w:adjustRightInd w:val="0"/>
        <w:ind w:left="851"/>
        <w:rPr>
          <w:sz w:val="24"/>
          <w:szCs w:val="24"/>
          <w:u w:val="single"/>
        </w:rPr>
      </w:pPr>
      <w:r w:rsidRPr="007D64E5">
        <w:rPr>
          <w:sz w:val="24"/>
          <w:szCs w:val="24"/>
          <w:u w:val="single"/>
        </w:rPr>
        <w:t>Mani/</w:t>
      </w:r>
      <w:proofErr w:type="spellStart"/>
      <w:r w:rsidRPr="007D64E5">
        <w:rPr>
          <w:sz w:val="24"/>
          <w:szCs w:val="24"/>
          <w:u w:val="single"/>
        </w:rPr>
        <w:t>hypomani</w:t>
      </w:r>
      <w:proofErr w:type="spellEnd"/>
    </w:p>
    <w:p w14:paraId="7F7A0429" w14:textId="77777777" w:rsidR="007C673B" w:rsidRPr="007D64E5" w:rsidRDefault="007C673B" w:rsidP="007C673B">
      <w:pPr>
        <w:autoSpaceDE w:val="0"/>
        <w:autoSpaceDN w:val="0"/>
        <w:adjustRightInd w:val="0"/>
        <w:ind w:left="851"/>
        <w:rPr>
          <w:sz w:val="24"/>
          <w:szCs w:val="24"/>
        </w:rPr>
      </w:pPr>
      <w:r w:rsidRPr="007D64E5">
        <w:rPr>
          <w:sz w:val="24"/>
          <w:szCs w:val="24"/>
        </w:rPr>
        <w:t>Mani/</w:t>
      </w:r>
      <w:proofErr w:type="spellStart"/>
      <w:r w:rsidRPr="007D64E5">
        <w:rPr>
          <w:sz w:val="24"/>
          <w:szCs w:val="24"/>
        </w:rPr>
        <w:t>hypomani</w:t>
      </w:r>
      <w:proofErr w:type="spellEnd"/>
      <w:r w:rsidRPr="007D64E5">
        <w:rPr>
          <w:sz w:val="24"/>
          <w:szCs w:val="24"/>
        </w:rPr>
        <w:t xml:space="preserve"> kan forekomme hos en lille andel af patienter med affektive sindslidelser, som har fået </w:t>
      </w:r>
      <w:proofErr w:type="spellStart"/>
      <w:r w:rsidRPr="007D64E5">
        <w:rPr>
          <w:sz w:val="24"/>
          <w:szCs w:val="24"/>
        </w:rPr>
        <w:t>antidepressiva</w:t>
      </w:r>
      <w:proofErr w:type="spellEnd"/>
      <w:r w:rsidRPr="007D64E5">
        <w:rPr>
          <w:sz w:val="24"/>
          <w:szCs w:val="24"/>
        </w:rPr>
        <w:t xml:space="preserve">, herunder også </w:t>
      </w:r>
      <w:proofErr w:type="spellStart"/>
      <w:r w:rsidRPr="007D64E5">
        <w:rPr>
          <w:sz w:val="24"/>
          <w:szCs w:val="24"/>
        </w:rPr>
        <w:t>venlafaxin</w:t>
      </w:r>
      <w:proofErr w:type="spellEnd"/>
      <w:r w:rsidRPr="007D64E5">
        <w:rPr>
          <w:sz w:val="24"/>
          <w:szCs w:val="24"/>
        </w:rPr>
        <w:t xml:space="preserve">. Som med andre </w:t>
      </w:r>
      <w:proofErr w:type="spellStart"/>
      <w:r w:rsidRPr="007D64E5">
        <w:rPr>
          <w:sz w:val="24"/>
          <w:szCs w:val="24"/>
        </w:rPr>
        <w:t>antidepressiva</w:t>
      </w:r>
      <w:proofErr w:type="spellEnd"/>
      <w:r w:rsidRPr="007D64E5">
        <w:rPr>
          <w:sz w:val="24"/>
          <w:szCs w:val="24"/>
        </w:rPr>
        <w:t xml:space="preserve"> skal </w:t>
      </w:r>
      <w:proofErr w:type="spellStart"/>
      <w:r w:rsidRPr="007D64E5">
        <w:rPr>
          <w:sz w:val="24"/>
          <w:szCs w:val="24"/>
        </w:rPr>
        <w:t>venlafaxin</w:t>
      </w:r>
      <w:proofErr w:type="spellEnd"/>
      <w:r w:rsidRPr="007D64E5">
        <w:rPr>
          <w:sz w:val="24"/>
          <w:szCs w:val="24"/>
        </w:rPr>
        <w:t xml:space="preserve"> anvendes med forsigtighed hos patienter med bipolær affektiv sindslidelse i anamnesen eller den familiære anamnese.</w:t>
      </w:r>
    </w:p>
    <w:p w14:paraId="06FEA444" w14:textId="77777777" w:rsidR="007C673B" w:rsidRPr="007D64E5" w:rsidRDefault="007C673B" w:rsidP="007C673B">
      <w:pPr>
        <w:autoSpaceDE w:val="0"/>
        <w:autoSpaceDN w:val="0"/>
        <w:adjustRightInd w:val="0"/>
        <w:ind w:left="851"/>
        <w:rPr>
          <w:sz w:val="24"/>
          <w:szCs w:val="24"/>
        </w:rPr>
      </w:pPr>
    </w:p>
    <w:p w14:paraId="71F0727B" w14:textId="77777777" w:rsidR="007C673B" w:rsidRPr="007D64E5" w:rsidRDefault="007C673B" w:rsidP="007C673B">
      <w:pPr>
        <w:autoSpaceDE w:val="0"/>
        <w:autoSpaceDN w:val="0"/>
        <w:adjustRightInd w:val="0"/>
        <w:ind w:left="851"/>
        <w:rPr>
          <w:sz w:val="24"/>
          <w:szCs w:val="24"/>
          <w:u w:val="single"/>
        </w:rPr>
      </w:pPr>
      <w:r w:rsidRPr="007D64E5">
        <w:rPr>
          <w:sz w:val="24"/>
          <w:szCs w:val="24"/>
          <w:u w:val="single"/>
        </w:rPr>
        <w:t>Aggression</w:t>
      </w:r>
    </w:p>
    <w:p w14:paraId="3064D836" w14:textId="77777777" w:rsidR="007C673B" w:rsidRPr="007D64E5" w:rsidRDefault="007C673B" w:rsidP="007C673B">
      <w:pPr>
        <w:autoSpaceDE w:val="0"/>
        <w:autoSpaceDN w:val="0"/>
        <w:adjustRightInd w:val="0"/>
        <w:ind w:left="851"/>
        <w:rPr>
          <w:sz w:val="24"/>
          <w:szCs w:val="24"/>
        </w:rPr>
      </w:pPr>
      <w:r w:rsidRPr="007D64E5">
        <w:rPr>
          <w:sz w:val="24"/>
          <w:szCs w:val="24"/>
        </w:rPr>
        <w:t xml:space="preserve">Aggression kan forekomme hos et lille antal patienter, som har fået </w:t>
      </w:r>
      <w:proofErr w:type="spellStart"/>
      <w:r w:rsidRPr="007D64E5">
        <w:rPr>
          <w:sz w:val="24"/>
          <w:szCs w:val="24"/>
        </w:rPr>
        <w:t>antidepressiva</w:t>
      </w:r>
      <w:proofErr w:type="spellEnd"/>
      <w:r w:rsidRPr="007D64E5">
        <w:rPr>
          <w:sz w:val="24"/>
          <w:szCs w:val="24"/>
        </w:rPr>
        <w:t xml:space="preserve">, herunder </w:t>
      </w:r>
      <w:proofErr w:type="spellStart"/>
      <w:r w:rsidRPr="007D64E5">
        <w:rPr>
          <w:sz w:val="24"/>
          <w:szCs w:val="24"/>
        </w:rPr>
        <w:t>venlafaxin</w:t>
      </w:r>
      <w:proofErr w:type="spellEnd"/>
      <w:r w:rsidRPr="007D64E5">
        <w:rPr>
          <w:sz w:val="24"/>
          <w:szCs w:val="24"/>
        </w:rPr>
        <w:t>. Dette er set ved behandlingsstart, dosisændringer samt ved behandlingsophør.</w:t>
      </w:r>
    </w:p>
    <w:p w14:paraId="27C76F74" w14:textId="77777777" w:rsidR="007C673B" w:rsidRPr="007D64E5" w:rsidRDefault="007C673B" w:rsidP="007C673B">
      <w:pPr>
        <w:autoSpaceDE w:val="0"/>
        <w:autoSpaceDN w:val="0"/>
        <w:adjustRightInd w:val="0"/>
        <w:ind w:left="851"/>
        <w:rPr>
          <w:sz w:val="24"/>
          <w:szCs w:val="24"/>
        </w:rPr>
      </w:pPr>
    </w:p>
    <w:p w14:paraId="290B74D5" w14:textId="77777777" w:rsidR="007C673B" w:rsidRPr="007D64E5" w:rsidRDefault="007C673B" w:rsidP="007C673B">
      <w:pPr>
        <w:autoSpaceDE w:val="0"/>
        <w:autoSpaceDN w:val="0"/>
        <w:adjustRightInd w:val="0"/>
        <w:ind w:left="851"/>
        <w:rPr>
          <w:sz w:val="24"/>
          <w:szCs w:val="24"/>
        </w:rPr>
      </w:pPr>
      <w:r w:rsidRPr="007D64E5">
        <w:rPr>
          <w:sz w:val="24"/>
          <w:szCs w:val="24"/>
        </w:rPr>
        <w:t xml:space="preserve">Som med andre </w:t>
      </w:r>
      <w:proofErr w:type="spellStart"/>
      <w:r w:rsidRPr="007D64E5">
        <w:rPr>
          <w:sz w:val="24"/>
          <w:szCs w:val="24"/>
        </w:rPr>
        <w:t>antidepressiva</w:t>
      </w:r>
      <w:proofErr w:type="spellEnd"/>
      <w:r w:rsidRPr="007D64E5">
        <w:rPr>
          <w:sz w:val="24"/>
          <w:szCs w:val="24"/>
        </w:rPr>
        <w:t xml:space="preserve"> skal </w:t>
      </w:r>
      <w:proofErr w:type="spellStart"/>
      <w:r w:rsidRPr="007D64E5">
        <w:rPr>
          <w:sz w:val="24"/>
          <w:szCs w:val="24"/>
        </w:rPr>
        <w:t>venlafaxin</w:t>
      </w:r>
      <w:proofErr w:type="spellEnd"/>
      <w:r w:rsidRPr="007D64E5">
        <w:rPr>
          <w:sz w:val="24"/>
          <w:szCs w:val="24"/>
        </w:rPr>
        <w:t xml:space="preserve"> anvendes med forsigtighed hos patienter med aggression i anamnesen.</w:t>
      </w:r>
    </w:p>
    <w:p w14:paraId="378DD1FE" w14:textId="77777777" w:rsidR="007C673B" w:rsidRPr="007D64E5" w:rsidRDefault="007C673B" w:rsidP="007C673B">
      <w:pPr>
        <w:autoSpaceDE w:val="0"/>
        <w:autoSpaceDN w:val="0"/>
        <w:adjustRightInd w:val="0"/>
        <w:ind w:left="851"/>
        <w:rPr>
          <w:sz w:val="24"/>
          <w:szCs w:val="24"/>
        </w:rPr>
      </w:pPr>
    </w:p>
    <w:p w14:paraId="56BDC31B" w14:textId="5189DBCD" w:rsidR="007C673B" w:rsidRDefault="007C673B" w:rsidP="007C673B">
      <w:pPr>
        <w:autoSpaceDE w:val="0"/>
        <w:autoSpaceDN w:val="0"/>
        <w:adjustRightInd w:val="0"/>
        <w:ind w:left="851"/>
        <w:rPr>
          <w:sz w:val="24"/>
          <w:szCs w:val="24"/>
          <w:u w:val="single"/>
        </w:rPr>
      </w:pPr>
      <w:proofErr w:type="spellStart"/>
      <w:r w:rsidRPr="007D64E5">
        <w:rPr>
          <w:sz w:val="24"/>
          <w:szCs w:val="24"/>
          <w:u w:val="single"/>
        </w:rPr>
        <w:t>Seponering</w:t>
      </w:r>
      <w:proofErr w:type="spellEnd"/>
      <w:r w:rsidRPr="007D64E5">
        <w:rPr>
          <w:sz w:val="24"/>
          <w:szCs w:val="24"/>
          <w:u w:val="single"/>
        </w:rPr>
        <w:t xml:space="preserve"> af behandling</w:t>
      </w:r>
    </w:p>
    <w:p w14:paraId="30C2316C" w14:textId="4EA91883" w:rsidR="009B39DC" w:rsidRPr="004504F0" w:rsidRDefault="009B39DC" w:rsidP="007C673B">
      <w:pPr>
        <w:autoSpaceDE w:val="0"/>
        <w:autoSpaceDN w:val="0"/>
        <w:adjustRightInd w:val="0"/>
        <w:ind w:left="851"/>
        <w:rPr>
          <w:sz w:val="24"/>
          <w:szCs w:val="24"/>
        </w:rPr>
      </w:pPr>
      <w:r w:rsidRPr="004504F0">
        <w:rPr>
          <w:sz w:val="24"/>
          <w:szCs w:val="24"/>
        </w:rPr>
        <w:t xml:space="preserve">Det er velkendt, at der opstår virkninger i forbindelse med </w:t>
      </w:r>
      <w:proofErr w:type="spellStart"/>
      <w:r w:rsidRPr="004504F0">
        <w:rPr>
          <w:sz w:val="24"/>
          <w:szCs w:val="24"/>
        </w:rPr>
        <w:t>seponering</w:t>
      </w:r>
      <w:proofErr w:type="spellEnd"/>
      <w:r w:rsidRPr="004504F0">
        <w:rPr>
          <w:sz w:val="24"/>
          <w:szCs w:val="24"/>
        </w:rPr>
        <w:t xml:space="preserve"> af </w:t>
      </w:r>
      <w:proofErr w:type="spellStart"/>
      <w:r w:rsidRPr="004504F0">
        <w:rPr>
          <w:sz w:val="24"/>
          <w:szCs w:val="24"/>
        </w:rPr>
        <w:t>antidepressiva</w:t>
      </w:r>
      <w:proofErr w:type="spellEnd"/>
      <w:r w:rsidRPr="004504F0">
        <w:rPr>
          <w:sz w:val="24"/>
          <w:szCs w:val="24"/>
        </w:rPr>
        <w:t xml:space="preserve">, og undertiden kan disse virkninger være langvarige og svære. Der er set selvmord/selvmordstanker og aggression hos patienter i forbindelse med ændringer i dosisregimet for </w:t>
      </w:r>
      <w:proofErr w:type="spellStart"/>
      <w:r w:rsidRPr="004504F0">
        <w:rPr>
          <w:sz w:val="24"/>
          <w:szCs w:val="24"/>
        </w:rPr>
        <w:t>venlafaxin</w:t>
      </w:r>
      <w:proofErr w:type="spellEnd"/>
      <w:r w:rsidRPr="004504F0">
        <w:rPr>
          <w:sz w:val="24"/>
          <w:szCs w:val="24"/>
        </w:rPr>
        <w:t xml:space="preserve">, herunder i forbindelse med </w:t>
      </w:r>
      <w:proofErr w:type="spellStart"/>
      <w:r w:rsidRPr="004504F0">
        <w:rPr>
          <w:sz w:val="24"/>
          <w:szCs w:val="24"/>
        </w:rPr>
        <w:t>seponering</w:t>
      </w:r>
      <w:proofErr w:type="spellEnd"/>
      <w:r w:rsidRPr="004504F0">
        <w:rPr>
          <w:sz w:val="24"/>
          <w:szCs w:val="24"/>
        </w:rPr>
        <w:t xml:space="preserve">. Derfor bør patienterne holdes under tæt monitorering i forbindelser med dosisreduktion eller </w:t>
      </w:r>
      <w:proofErr w:type="spellStart"/>
      <w:r w:rsidRPr="004504F0">
        <w:rPr>
          <w:sz w:val="24"/>
          <w:szCs w:val="24"/>
        </w:rPr>
        <w:t>seponering</w:t>
      </w:r>
      <w:proofErr w:type="spellEnd"/>
      <w:r w:rsidRPr="004504F0">
        <w:rPr>
          <w:sz w:val="24"/>
          <w:szCs w:val="24"/>
        </w:rPr>
        <w:t xml:space="preserve"> (se pkt. 4.4 ovenfor – Selvmord/selvmordstanker eller klinisk forværring og Aggression).</w:t>
      </w:r>
    </w:p>
    <w:p w14:paraId="48F2C7BD" w14:textId="77777777" w:rsidR="007C673B" w:rsidRPr="007D64E5" w:rsidRDefault="007C673B" w:rsidP="007C673B">
      <w:pPr>
        <w:autoSpaceDE w:val="0"/>
        <w:autoSpaceDN w:val="0"/>
        <w:adjustRightInd w:val="0"/>
        <w:ind w:left="851"/>
        <w:rPr>
          <w:sz w:val="24"/>
          <w:szCs w:val="24"/>
        </w:rPr>
      </w:pPr>
      <w:r w:rsidRPr="007D64E5">
        <w:rPr>
          <w:sz w:val="24"/>
          <w:szCs w:val="24"/>
        </w:rPr>
        <w:t xml:space="preserve">Abstinenssymptomer er almindelige ved behandlingsophør, især hvis behandlingen stopper brat (se pkt. 4.8). I kliniske undersøgelser opstod der bivirkninger ved behandlingsophør (aftrapning og post-aftrapning) hos ca. 31 % af de patienter, som blev behandlet med </w:t>
      </w:r>
      <w:proofErr w:type="spellStart"/>
      <w:r w:rsidRPr="007D64E5">
        <w:rPr>
          <w:sz w:val="24"/>
          <w:szCs w:val="24"/>
        </w:rPr>
        <w:t>venlafaxin</w:t>
      </w:r>
      <w:proofErr w:type="spellEnd"/>
      <w:r w:rsidRPr="007D64E5">
        <w:rPr>
          <w:sz w:val="24"/>
          <w:szCs w:val="24"/>
        </w:rPr>
        <w:t>, og hos 17 % af de patienter, som fik placebo.</w:t>
      </w:r>
    </w:p>
    <w:p w14:paraId="24E56AD7" w14:textId="77777777" w:rsidR="007C673B" w:rsidRPr="007D64E5" w:rsidRDefault="007C673B" w:rsidP="007C673B">
      <w:pPr>
        <w:autoSpaceDE w:val="0"/>
        <w:autoSpaceDN w:val="0"/>
        <w:adjustRightInd w:val="0"/>
        <w:ind w:left="851"/>
        <w:rPr>
          <w:sz w:val="24"/>
          <w:szCs w:val="24"/>
        </w:rPr>
      </w:pPr>
    </w:p>
    <w:p w14:paraId="47550BB0" w14:textId="77777777" w:rsidR="00FB1BBB" w:rsidRPr="00FB1BBB" w:rsidRDefault="00FB1BBB" w:rsidP="00FB1BBB">
      <w:pPr>
        <w:autoSpaceDE w:val="0"/>
        <w:autoSpaceDN w:val="0"/>
        <w:adjustRightInd w:val="0"/>
        <w:ind w:left="851"/>
        <w:rPr>
          <w:sz w:val="24"/>
          <w:szCs w:val="24"/>
        </w:rPr>
      </w:pPr>
      <w:r w:rsidRPr="00FB1BBB">
        <w:rPr>
          <w:sz w:val="24"/>
          <w:szCs w:val="24"/>
        </w:rPr>
        <w:t xml:space="preserve">Risikoen for abstinenssymptomer kan være afhængig af flere faktorer, herunder behandlingsvarighed, dosering og af hastigheden ved dosisreduktion. Svimmelhed, føleforstyrrelser (inkl. </w:t>
      </w:r>
      <w:proofErr w:type="spellStart"/>
      <w:r w:rsidRPr="00FB1BBB">
        <w:rPr>
          <w:sz w:val="24"/>
          <w:szCs w:val="24"/>
        </w:rPr>
        <w:t>paræstesi</w:t>
      </w:r>
      <w:proofErr w:type="spellEnd"/>
      <w:r w:rsidRPr="00FB1BBB">
        <w:rPr>
          <w:sz w:val="24"/>
          <w:szCs w:val="24"/>
        </w:rPr>
        <w:t xml:space="preserve">), søvnforstyrrelser (inkl. </w:t>
      </w:r>
      <w:proofErr w:type="spellStart"/>
      <w:r w:rsidRPr="00FB1BBB">
        <w:rPr>
          <w:sz w:val="24"/>
          <w:szCs w:val="24"/>
        </w:rPr>
        <w:t>insomni</w:t>
      </w:r>
      <w:proofErr w:type="spellEnd"/>
      <w:r w:rsidRPr="00FB1BBB">
        <w:rPr>
          <w:sz w:val="24"/>
          <w:szCs w:val="24"/>
        </w:rPr>
        <w:t xml:space="preserve"> og voldsomme drømme), agitation eller angst, kvalme og/eller opkastning, rysten, hovedpine, synsnedsættelse og hypertension er de mest almindeligt indberettede reaktioner. Generelt er disse symptomer milde til moderate, men hos nogle patienter kan de være alvorlige i deres intensitet. De opstår normalt inden for de første få dage efter behandlingsophør, men der er i sjældne tilfælde rapporteret om sådanne symptomer hos patienter, som havde glemt en dosis. Generelt er symptomerne selvbegrænsende og går over i løbet af 2 uger, men hos nogle patienter kan de dog vare længere (2-3 måneder eller mere). Det tilrådes derfor, at </w:t>
      </w:r>
      <w:proofErr w:type="spellStart"/>
      <w:r w:rsidRPr="00FB1BBB">
        <w:rPr>
          <w:sz w:val="24"/>
          <w:szCs w:val="24"/>
        </w:rPr>
        <w:t>venlafaxin</w:t>
      </w:r>
      <w:proofErr w:type="spellEnd"/>
      <w:r w:rsidRPr="00FB1BBB">
        <w:rPr>
          <w:sz w:val="24"/>
          <w:szCs w:val="24"/>
        </w:rPr>
        <w:t xml:space="preserve"> aftrappes gradvist over en periode på flere uger eller måneder ved behandlingsophør, alt afhængig af patientens behov (se pkt. 4.2). Hos nogle patienter kan </w:t>
      </w:r>
      <w:proofErr w:type="spellStart"/>
      <w:r w:rsidRPr="00FB1BBB">
        <w:rPr>
          <w:sz w:val="24"/>
          <w:szCs w:val="24"/>
        </w:rPr>
        <w:t>seponeringen</w:t>
      </w:r>
      <w:proofErr w:type="spellEnd"/>
      <w:r w:rsidRPr="00FB1BBB">
        <w:rPr>
          <w:sz w:val="24"/>
          <w:szCs w:val="24"/>
        </w:rPr>
        <w:t xml:space="preserve"> tage måneder eller længere.</w:t>
      </w:r>
    </w:p>
    <w:p w14:paraId="133CF8DB" w14:textId="77777777" w:rsidR="007C673B" w:rsidRPr="007D64E5" w:rsidRDefault="007C673B" w:rsidP="007C673B">
      <w:pPr>
        <w:autoSpaceDE w:val="0"/>
        <w:autoSpaceDN w:val="0"/>
        <w:adjustRightInd w:val="0"/>
        <w:ind w:left="851"/>
        <w:rPr>
          <w:bCs/>
          <w:sz w:val="24"/>
          <w:szCs w:val="24"/>
          <w:u w:val="single"/>
        </w:rPr>
      </w:pPr>
    </w:p>
    <w:p w14:paraId="25239ED6" w14:textId="77777777" w:rsidR="007C673B" w:rsidRPr="007D64E5" w:rsidRDefault="007C673B" w:rsidP="007C673B">
      <w:pPr>
        <w:autoSpaceDE w:val="0"/>
        <w:autoSpaceDN w:val="0"/>
        <w:adjustRightInd w:val="0"/>
        <w:ind w:left="851"/>
        <w:rPr>
          <w:bCs/>
          <w:sz w:val="24"/>
          <w:szCs w:val="24"/>
          <w:u w:val="single"/>
        </w:rPr>
      </w:pPr>
      <w:proofErr w:type="spellStart"/>
      <w:r w:rsidRPr="007D64E5">
        <w:rPr>
          <w:bCs/>
          <w:sz w:val="24"/>
          <w:szCs w:val="24"/>
          <w:u w:val="single"/>
        </w:rPr>
        <w:t>Akatisi</w:t>
      </w:r>
      <w:proofErr w:type="spellEnd"/>
      <w:r w:rsidRPr="007D64E5">
        <w:rPr>
          <w:bCs/>
          <w:sz w:val="24"/>
          <w:szCs w:val="24"/>
          <w:u w:val="single"/>
        </w:rPr>
        <w:t>/</w:t>
      </w:r>
      <w:proofErr w:type="spellStart"/>
      <w:r w:rsidRPr="007D64E5">
        <w:rPr>
          <w:bCs/>
          <w:sz w:val="24"/>
          <w:szCs w:val="24"/>
          <w:u w:val="single"/>
        </w:rPr>
        <w:t>psykomotorisk</w:t>
      </w:r>
      <w:proofErr w:type="spellEnd"/>
      <w:r w:rsidRPr="007D64E5">
        <w:rPr>
          <w:bCs/>
          <w:sz w:val="24"/>
          <w:szCs w:val="24"/>
          <w:u w:val="single"/>
        </w:rPr>
        <w:t xml:space="preserve"> rastløshed</w:t>
      </w:r>
    </w:p>
    <w:p w14:paraId="629130D6" w14:textId="77777777" w:rsidR="007C673B" w:rsidRPr="007D64E5" w:rsidRDefault="007C673B" w:rsidP="007C673B">
      <w:pPr>
        <w:autoSpaceDE w:val="0"/>
        <w:autoSpaceDN w:val="0"/>
        <w:adjustRightInd w:val="0"/>
        <w:ind w:left="851"/>
        <w:rPr>
          <w:sz w:val="24"/>
          <w:szCs w:val="24"/>
        </w:rPr>
      </w:pPr>
      <w:r w:rsidRPr="007D64E5">
        <w:rPr>
          <w:sz w:val="24"/>
          <w:szCs w:val="24"/>
        </w:rPr>
        <w:t xml:space="preserve">Brugen af </w:t>
      </w:r>
      <w:proofErr w:type="spellStart"/>
      <w:r w:rsidRPr="007D64E5">
        <w:rPr>
          <w:sz w:val="24"/>
          <w:szCs w:val="24"/>
        </w:rPr>
        <w:t>venlafaxin</w:t>
      </w:r>
      <w:proofErr w:type="spellEnd"/>
      <w:r w:rsidRPr="007D64E5">
        <w:rPr>
          <w:sz w:val="24"/>
          <w:szCs w:val="24"/>
        </w:rPr>
        <w:t xml:space="preserve"> er sat i forbindelse med udvikling af </w:t>
      </w:r>
      <w:proofErr w:type="spellStart"/>
      <w:r w:rsidRPr="007D64E5">
        <w:rPr>
          <w:sz w:val="24"/>
          <w:szCs w:val="24"/>
        </w:rPr>
        <w:t>akatisi</w:t>
      </w:r>
      <w:proofErr w:type="spellEnd"/>
      <w:r w:rsidRPr="007D64E5">
        <w:rPr>
          <w:sz w:val="24"/>
          <w:szCs w:val="24"/>
        </w:rPr>
        <w:t>, som er karakteriseret ved en subjektiv ubehagelig eller generende rastløshed og behov for at bevæge sig, ofte ledsaget af manglende evne til at sidde eller stå stille. Det sker mest sandsynligt inden for de første uger af behandlingen. For patienter, som udvikler disse symptomer, kan en dosisøgning være skadelig.</w:t>
      </w:r>
    </w:p>
    <w:p w14:paraId="770B6B50" w14:textId="77777777" w:rsidR="007C673B" w:rsidRPr="007D64E5" w:rsidRDefault="007C673B" w:rsidP="007C673B">
      <w:pPr>
        <w:autoSpaceDE w:val="0"/>
        <w:autoSpaceDN w:val="0"/>
        <w:adjustRightInd w:val="0"/>
        <w:ind w:left="851"/>
        <w:rPr>
          <w:sz w:val="24"/>
          <w:szCs w:val="24"/>
        </w:rPr>
      </w:pPr>
    </w:p>
    <w:p w14:paraId="0C20D9A5" w14:textId="77777777" w:rsidR="007C673B" w:rsidRPr="007D64E5" w:rsidRDefault="007C673B" w:rsidP="007C673B">
      <w:pPr>
        <w:autoSpaceDE w:val="0"/>
        <w:autoSpaceDN w:val="0"/>
        <w:adjustRightInd w:val="0"/>
        <w:ind w:left="851"/>
        <w:rPr>
          <w:sz w:val="24"/>
          <w:szCs w:val="24"/>
          <w:u w:val="single"/>
        </w:rPr>
      </w:pPr>
      <w:r w:rsidRPr="007D64E5">
        <w:rPr>
          <w:sz w:val="24"/>
          <w:szCs w:val="24"/>
          <w:u w:val="single"/>
        </w:rPr>
        <w:t>Mundtørhed</w:t>
      </w:r>
    </w:p>
    <w:p w14:paraId="634A52E6" w14:textId="77777777" w:rsidR="007C673B" w:rsidRPr="007D64E5" w:rsidRDefault="007C673B" w:rsidP="007C673B">
      <w:pPr>
        <w:autoSpaceDE w:val="0"/>
        <w:autoSpaceDN w:val="0"/>
        <w:adjustRightInd w:val="0"/>
        <w:ind w:left="851"/>
        <w:rPr>
          <w:sz w:val="24"/>
          <w:szCs w:val="24"/>
        </w:rPr>
      </w:pPr>
      <w:r w:rsidRPr="007D64E5">
        <w:rPr>
          <w:sz w:val="24"/>
          <w:szCs w:val="24"/>
        </w:rPr>
        <w:t xml:space="preserve">Mundtørhed er rapporteret hos 10% af </w:t>
      </w:r>
      <w:proofErr w:type="spellStart"/>
      <w:r w:rsidRPr="007D64E5">
        <w:rPr>
          <w:sz w:val="24"/>
          <w:szCs w:val="24"/>
        </w:rPr>
        <w:t>venlafaxinbehandlede</w:t>
      </w:r>
      <w:proofErr w:type="spellEnd"/>
      <w:r w:rsidRPr="007D64E5">
        <w:rPr>
          <w:sz w:val="24"/>
          <w:szCs w:val="24"/>
        </w:rPr>
        <w:t xml:space="preserve"> patienter, hvilket kan øge risikoen for karies, og patienterne skal informeres om vigtigheden af god tandhygiejne.</w:t>
      </w:r>
    </w:p>
    <w:p w14:paraId="355B3818" w14:textId="77777777" w:rsidR="007C673B" w:rsidRPr="007D64E5" w:rsidRDefault="007C673B" w:rsidP="007C673B">
      <w:pPr>
        <w:autoSpaceDE w:val="0"/>
        <w:autoSpaceDN w:val="0"/>
        <w:adjustRightInd w:val="0"/>
        <w:ind w:left="851"/>
        <w:rPr>
          <w:bCs/>
          <w:sz w:val="24"/>
          <w:szCs w:val="24"/>
          <w:u w:val="single"/>
        </w:rPr>
      </w:pPr>
    </w:p>
    <w:p w14:paraId="0783B1D6" w14:textId="77777777" w:rsidR="007C673B" w:rsidRPr="007D64E5" w:rsidRDefault="007C673B" w:rsidP="007C673B">
      <w:pPr>
        <w:autoSpaceDE w:val="0"/>
        <w:autoSpaceDN w:val="0"/>
        <w:adjustRightInd w:val="0"/>
        <w:ind w:left="851"/>
        <w:rPr>
          <w:bCs/>
          <w:sz w:val="24"/>
          <w:szCs w:val="24"/>
          <w:u w:val="single"/>
        </w:rPr>
      </w:pPr>
      <w:r w:rsidRPr="007D64E5">
        <w:rPr>
          <w:bCs/>
          <w:sz w:val="24"/>
          <w:szCs w:val="24"/>
          <w:u w:val="single"/>
        </w:rPr>
        <w:t>Diabetes</w:t>
      </w:r>
    </w:p>
    <w:p w14:paraId="624A0C4C" w14:textId="77777777" w:rsidR="007C673B" w:rsidRPr="007D64E5" w:rsidRDefault="007C673B" w:rsidP="007C673B">
      <w:pPr>
        <w:autoSpaceDE w:val="0"/>
        <w:autoSpaceDN w:val="0"/>
        <w:adjustRightInd w:val="0"/>
        <w:ind w:left="851"/>
        <w:rPr>
          <w:sz w:val="24"/>
          <w:szCs w:val="24"/>
        </w:rPr>
      </w:pPr>
      <w:r w:rsidRPr="007D64E5">
        <w:rPr>
          <w:bCs/>
          <w:sz w:val="24"/>
          <w:szCs w:val="24"/>
        </w:rPr>
        <w:t xml:space="preserve">SSRI eller </w:t>
      </w:r>
      <w:proofErr w:type="spellStart"/>
      <w:r w:rsidRPr="007D64E5">
        <w:rPr>
          <w:bCs/>
          <w:sz w:val="24"/>
          <w:szCs w:val="24"/>
        </w:rPr>
        <w:t>venlafaxin</w:t>
      </w:r>
      <w:proofErr w:type="spellEnd"/>
      <w:r w:rsidRPr="007D64E5">
        <w:rPr>
          <w:bCs/>
          <w:sz w:val="24"/>
          <w:szCs w:val="24"/>
        </w:rPr>
        <w:t xml:space="preserve"> kan ændre den </w:t>
      </w:r>
      <w:proofErr w:type="spellStart"/>
      <w:r w:rsidRPr="007D64E5">
        <w:rPr>
          <w:bCs/>
          <w:sz w:val="24"/>
          <w:szCs w:val="24"/>
        </w:rPr>
        <w:t>glykæmiske</w:t>
      </w:r>
      <w:proofErr w:type="spellEnd"/>
      <w:r w:rsidRPr="007D64E5">
        <w:rPr>
          <w:bCs/>
          <w:sz w:val="24"/>
          <w:szCs w:val="24"/>
        </w:rPr>
        <w:t xml:space="preserve"> kontrol hos patienter med diabetes. Dosisjustering af insulin og/eller peroralt </w:t>
      </w:r>
      <w:proofErr w:type="spellStart"/>
      <w:r w:rsidRPr="007D64E5">
        <w:rPr>
          <w:bCs/>
          <w:sz w:val="24"/>
          <w:szCs w:val="24"/>
        </w:rPr>
        <w:t>antidiabetikum</w:t>
      </w:r>
      <w:proofErr w:type="spellEnd"/>
      <w:r w:rsidRPr="007D64E5">
        <w:rPr>
          <w:bCs/>
          <w:sz w:val="24"/>
          <w:szCs w:val="24"/>
        </w:rPr>
        <w:t xml:space="preserve"> kan være nødvendigt.</w:t>
      </w:r>
      <w:r w:rsidRPr="007D64E5">
        <w:rPr>
          <w:sz w:val="24"/>
          <w:szCs w:val="24"/>
        </w:rPr>
        <w:t xml:space="preserve"> </w:t>
      </w:r>
    </w:p>
    <w:p w14:paraId="4DC6AA3B" w14:textId="77777777" w:rsidR="007C673B" w:rsidRPr="007D64E5" w:rsidRDefault="007C673B" w:rsidP="007C673B">
      <w:pPr>
        <w:autoSpaceDE w:val="0"/>
        <w:autoSpaceDN w:val="0"/>
        <w:adjustRightInd w:val="0"/>
        <w:ind w:left="851"/>
        <w:rPr>
          <w:sz w:val="24"/>
          <w:szCs w:val="24"/>
        </w:rPr>
      </w:pPr>
    </w:p>
    <w:p w14:paraId="535271BF" w14:textId="77777777" w:rsidR="00FB1BBB" w:rsidRPr="00FB1BBB" w:rsidRDefault="00FB1BBB" w:rsidP="00FB1BBB">
      <w:pPr>
        <w:autoSpaceDE w:val="0"/>
        <w:autoSpaceDN w:val="0"/>
        <w:adjustRightInd w:val="0"/>
        <w:ind w:left="851"/>
        <w:rPr>
          <w:sz w:val="24"/>
          <w:szCs w:val="24"/>
          <w:u w:val="single"/>
        </w:rPr>
      </w:pPr>
      <w:r w:rsidRPr="00FB1BBB">
        <w:rPr>
          <w:sz w:val="24"/>
          <w:szCs w:val="24"/>
          <w:u w:val="single"/>
        </w:rPr>
        <w:t xml:space="preserve">Seksuel </w:t>
      </w:r>
      <w:proofErr w:type="spellStart"/>
      <w:r w:rsidRPr="00FB1BBB">
        <w:rPr>
          <w:sz w:val="24"/>
          <w:szCs w:val="24"/>
          <w:u w:val="single"/>
        </w:rPr>
        <w:t>dysfunction</w:t>
      </w:r>
      <w:proofErr w:type="spellEnd"/>
    </w:p>
    <w:p w14:paraId="1CE2875A" w14:textId="77777777" w:rsidR="00FB1BBB" w:rsidRPr="00FB1BBB" w:rsidRDefault="00FB1BBB" w:rsidP="00FB1BBB">
      <w:pPr>
        <w:autoSpaceDE w:val="0"/>
        <w:autoSpaceDN w:val="0"/>
        <w:adjustRightInd w:val="0"/>
        <w:ind w:left="851"/>
        <w:rPr>
          <w:sz w:val="24"/>
          <w:szCs w:val="24"/>
        </w:rPr>
      </w:pPr>
      <w:r w:rsidRPr="00FB1BBB">
        <w:rPr>
          <w:sz w:val="24"/>
          <w:szCs w:val="24"/>
        </w:rPr>
        <w:t xml:space="preserve">Selektive serotonin </w:t>
      </w:r>
      <w:proofErr w:type="spellStart"/>
      <w:r w:rsidRPr="00FB1BBB">
        <w:rPr>
          <w:sz w:val="24"/>
          <w:szCs w:val="24"/>
        </w:rPr>
        <w:t>genoptagelseshæmmere</w:t>
      </w:r>
      <w:proofErr w:type="spellEnd"/>
      <w:r w:rsidRPr="00FB1BBB">
        <w:rPr>
          <w:sz w:val="24"/>
          <w:szCs w:val="24"/>
        </w:rPr>
        <w:t xml:space="preserve"> (</w:t>
      </w:r>
      <w:proofErr w:type="spellStart"/>
      <w:r w:rsidRPr="00FB1BBB">
        <w:rPr>
          <w:sz w:val="24"/>
          <w:szCs w:val="24"/>
        </w:rPr>
        <w:t>SSRI’er</w:t>
      </w:r>
      <w:proofErr w:type="spellEnd"/>
      <w:r w:rsidRPr="00FB1BBB">
        <w:rPr>
          <w:sz w:val="24"/>
          <w:szCs w:val="24"/>
        </w:rPr>
        <w:t xml:space="preserve">) og serotonin noradrenalin </w:t>
      </w:r>
      <w:proofErr w:type="spellStart"/>
      <w:r w:rsidRPr="00FB1BBB">
        <w:rPr>
          <w:sz w:val="24"/>
          <w:szCs w:val="24"/>
        </w:rPr>
        <w:t>genoptagelseshæmmere</w:t>
      </w:r>
      <w:proofErr w:type="spellEnd"/>
      <w:r w:rsidRPr="00FB1BBB">
        <w:rPr>
          <w:sz w:val="24"/>
          <w:szCs w:val="24"/>
        </w:rPr>
        <w:t xml:space="preserve"> (</w:t>
      </w:r>
      <w:proofErr w:type="spellStart"/>
      <w:r w:rsidRPr="00FB1BBB">
        <w:rPr>
          <w:sz w:val="24"/>
          <w:szCs w:val="24"/>
        </w:rPr>
        <w:t>SNRI’er</w:t>
      </w:r>
      <w:proofErr w:type="spellEnd"/>
      <w:r w:rsidRPr="00FB1BBB">
        <w:rPr>
          <w:sz w:val="24"/>
          <w:szCs w:val="24"/>
        </w:rPr>
        <w:t xml:space="preserve">) kan forårsage symptomer på seksuel dysfunktion (se pkt. 4.8). Der har været indberetninger om langvarig seksuel dysfunktion, hvor symptomerne er blevet ved trods </w:t>
      </w:r>
      <w:proofErr w:type="spellStart"/>
      <w:r w:rsidRPr="00FB1BBB">
        <w:rPr>
          <w:sz w:val="24"/>
          <w:szCs w:val="24"/>
        </w:rPr>
        <w:t>seponering</w:t>
      </w:r>
      <w:proofErr w:type="spellEnd"/>
      <w:r w:rsidRPr="00FB1BBB">
        <w:rPr>
          <w:sz w:val="24"/>
          <w:szCs w:val="24"/>
        </w:rPr>
        <w:t xml:space="preserve"> af </w:t>
      </w:r>
      <w:proofErr w:type="spellStart"/>
      <w:r w:rsidRPr="00FB1BBB">
        <w:rPr>
          <w:sz w:val="24"/>
          <w:szCs w:val="24"/>
        </w:rPr>
        <w:t>SSRI’er</w:t>
      </w:r>
      <w:proofErr w:type="spellEnd"/>
      <w:r w:rsidRPr="00FB1BBB">
        <w:rPr>
          <w:sz w:val="24"/>
          <w:szCs w:val="24"/>
        </w:rPr>
        <w:t>/</w:t>
      </w:r>
      <w:proofErr w:type="spellStart"/>
      <w:r w:rsidRPr="00FB1BBB">
        <w:rPr>
          <w:sz w:val="24"/>
          <w:szCs w:val="24"/>
        </w:rPr>
        <w:t>SNRI’er</w:t>
      </w:r>
      <w:proofErr w:type="spellEnd"/>
      <w:r w:rsidRPr="00FB1BBB">
        <w:rPr>
          <w:sz w:val="24"/>
          <w:szCs w:val="24"/>
        </w:rPr>
        <w:t>.</w:t>
      </w:r>
    </w:p>
    <w:p w14:paraId="472157FD" w14:textId="77777777" w:rsidR="00FB1BBB" w:rsidRDefault="00FB1BBB" w:rsidP="007C673B">
      <w:pPr>
        <w:autoSpaceDE w:val="0"/>
        <w:autoSpaceDN w:val="0"/>
        <w:adjustRightInd w:val="0"/>
        <w:ind w:left="851"/>
        <w:rPr>
          <w:sz w:val="24"/>
          <w:szCs w:val="24"/>
          <w:u w:val="single"/>
        </w:rPr>
      </w:pPr>
    </w:p>
    <w:p w14:paraId="597D857B" w14:textId="697AE3A6" w:rsidR="007C673B" w:rsidRPr="007D64E5" w:rsidRDefault="007C673B" w:rsidP="007C673B">
      <w:pPr>
        <w:autoSpaceDE w:val="0"/>
        <w:autoSpaceDN w:val="0"/>
        <w:adjustRightInd w:val="0"/>
        <w:ind w:left="851"/>
        <w:rPr>
          <w:sz w:val="24"/>
          <w:szCs w:val="24"/>
          <w:u w:val="single"/>
        </w:rPr>
      </w:pPr>
      <w:r w:rsidRPr="007D64E5">
        <w:rPr>
          <w:sz w:val="24"/>
          <w:szCs w:val="24"/>
          <w:u w:val="single"/>
        </w:rPr>
        <w:t>Lægemiddel-laboratorieanalyseinteraktioner</w:t>
      </w:r>
    </w:p>
    <w:p w14:paraId="3F7696AD" w14:textId="77777777" w:rsidR="007C673B" w:rsidRPr="007D64E5" w:rsidRDefault="007C673B" w:rsidP="007C673B">
      <w:pPr>
        <w:autoSpaceDE w:val="0"/>
        <w:autoSpaceDN w:val="0"/>
        <w:adjustRightInd w:val="0"/>
        <w:ind w:left="851"/>
        <w:rPr>
          <w:sz w:val="24"/>
          <w:szCs w:val="24"/>
        </w:rPr>
      </w:pPr>
      <w:r w:rsidRPr="007D64E5">
        <w:rPr>
          <w:sz w:val="24"/>
          <w:szCs w:val="24"/>
        </w:rPr>
        <w:t xml:space="preserve">Hos patienter i </w:t>
      </w:r>
      <w:proofErr w:type="spellStart"/>
      <w:r w:rsidRPr="007D64E5">
        <w:rPr>
          <w:sz w:val="24"/>
          <w:szCs w:val="24"/>
        </w:rPr>
        <w:t>venlafaxinbehandling</w:t>
      </w:r>
      <w:proofErr w:type="spellEnd"/>
      <w:r w:rsidRPr="007D64E5">
        <w:rPr>
          <w:sz w:val="24"/>
          <w:szCs w:val="24"/>
        </w:rPr>
        <w:t xml:space="preserve"> er der blevet rapporteret om falsk positive </w:t>
      </w:r>
      <w:proofErr w:type="spellStart"/>
      <w:r w:rsidRPr="007D64E5">
        <w:rPr>
          <w:sz w:val="24"/>
          <w:szCs w:val="24"/>
        </w:rPr>
        <w:t>urinimmunoassay</w:t>
      </w:r>
      <w:proofErr w:type="spellEnd"/>
      <w:r w:rsidRPr="007D64E5">
        <w:rPr>
          <w:sz w:val="24"/>
          <w:szCs w:val="24"/>
        </w:rPr>
        <w:t xml:space="preserve">-screeningsanalyser for </w:t>
      </w:r>
      <w:proofErr w:type="spellStart"/>
      <w:r w:rsidRPr="007D64E5">
        <w:rPr>
          <w:sz w:val="24"/>
          <w:szCs w:val="24"/>
        </w:rPr>
        <w:t>fencyklidin</w:t>
      </w:r>
      <w:proofErr w:type="spellEnd"/>
      <w:r w:rsidRPr="007D64E5">
        <w:rPr>
          <w:sz w:val="24"/>
          <w:szCs w:val="24"/>
        </w:rPr>
        <w:t xml:space="preserve"> (PCP) og amfetamin, hvilket skyldes manglende specificitet af screeningsanalysen. Det forventes, at falsk positive analyseresultater kan måles flere dage efter, at </w:t>
      </w:r>
      <w:proofErr w:type="spellStart"/>
      <w:r w:rsidRPr="007D64E5">
        <w:rPr>
          <w:sz w:val="24"/>
          <w:szCs w:val="24"/>
        </w:rPr>
        <w:t>venlafaxinbehandlingen</w:t>
      </w:r>
      <w:proofErr w:type="spellEnd"/>
      <w:r w:rsidRPr="007D64E5">
        <w:rPr>
          <w:sz w:val="24"/>
          <w:szCs w:val="24"/>
        </w:rPr>
        <w:t xml:space="preserve"> er blevet afbrudt. En bekræftende analyse, såsom gaskromatografi/ </w:t>
      </w:r>
      <w:proofErr w:type="spellStart"/>
      <w:r w:rsidRPr="007D64E5">
        <w:rPr>
          <w:sz w:val="24"/>
          <w:szCs w:val="24"/>
        </w:rPr>
        <w:t>massespektrografi</w:t>
      </w:r>
      <w:proofErr w:type="spellEnd"/>
      <w:r w:rsidRPr="007D64E5">
        <w:rPr>
          <w:sz w:val="24"/>
          <w:szCs w:val="24"/>
        </w:rPr>
        <w:t xml:space="preserve">, vil kunne adskille </w:t>
      </w:r>
      <w:proofErr w:type="spellStart"/>
      <w:r w:rsidRPr="007D64E5">
        <w:rPr>
          <w:sz w:val="24"/>
          <w:szCs w:val="24"/>
        </w:rPr>
        <w:t>venlafaxin</w:t>
      </w:r>
      <w:proofErr w:type="spellEnd"/>
      <w:r w:rsidRPr="007D64E5">
        <w:rPr>
          <w:sz w:val="24"/>
          <w:szCs w:val="24"/>
        </w:rPr>
        <w:t xml:space="preserve"> fra PCP og amfetamin.</w:t>
      </w:r>
    </w:p>
    <w:p w14:paraId="437F4044" w14:textId="77777777" w:rsidR="007C673B" w:rsidRPr="007D64E5" w:rsidRDefault="007C673B" w:rsidP="007C673B">
      <w:pPr>
        <w:autoSpaceDE w:val="0"/>
        <w:autoSpaceDN w:val="0"/>
        <w:adjustRightInd w:val="0"/>
        <w:ind w:left="851"/>
        <w:rPr>
          <w:sz w:val="24"/>
          <w:szCs w:val="24"/>
        </w:rPr>
      </w:pPr>
    </w:p>
    <w:p w14:paraId="540947E3" w14:textId="77777777" w:rsidR="009F43B8" w:rsidRPr="005B2463" w:rsidRDefault="009F43B8" w:rsidP="009F43B8">
      <w:pPr>
        <w:tabs>
          <w:tab w:val="left" w:pos="851"/>
        </w:tabs>
        <w:ind w:left="851"/>
        <w:rPr>
          <w:noProof/>
          <w:sz w:val="24"/>
          <w:szCs w:val="24"/>
          <w:u w:val="single"/>
        </w:rPr>
      </w:pPr>
      <w:r w:rsidRPr="005B2463">
        <w:rPr>
          <w:noProof/>
          <w:sz w:val="24"/>
          <w:szCs w:val="24"/>
          <w:u w:val="single"/>
        </w:rPr>
        <w:t>Venlafaxin Sandoz 150 mg og 225 mg indeholder natrium og azofarvestoffer:</w:t>
      </w:r>
    </w:p>
    <w:p w14:paraId="7D734C73" w14:textId="019DDD6D" w:rsidR="00FB1BBB" w:rsidRPr="00FB1BBB" w:rsidRDefault="00FB1BBB" w:rsidP="00730ABD">
      <w:pPr>
        <w:tabs>
          <w:tab w:val="left" w:pos="851"/>
        </w:tabs>
        <w:ind w:left="851"/>
        <w:rPr>
          <w:noProof/>
          <w:sz w:val="24"/>
          <w:szCs w:val="24"/>
        </w:rPr>
      </w:pPr>
      <w:r w:rsidRPr="00FB1BBB">
        <w:rPr>
          <w:noProof/>
          <w:sz w:val="24"/>
          <w:szCs w:val="24"/>
        </w:rPr>
        <w:t>Dette lægemiddel indeholder mindre end 1 mmol (23 mg) natrium pr. depotkapsel dvs. det er i det væsentlige natriumfrit.</w:t>
      </w:r>
    </w:p>
    <w:p w14:paraId="4B48CFD0" w14:textId="77777777" w:rsidR="00FB1BBB" w:rsidRPr="00FB1BBB" w:rsidRDefault="00FB1BBB" w:rsidP="00FB1BBB">
      <w:pPr>
        <w:tabs>
          <w:tab w:val="left" w:pos="851"/>
        </w:tabs>
        <w:ind w:left="851"/>
        <w:rPr>
          <w:i/>
          <w:iCs/>
          <w:noProof/>
          <w:sz w:val="24"/>
          <w:szCs w:val="24"/>
        </w:rPr>
      </w:pPr>
    </w:p>
    <w:p w14:paraId="4359381A" w14:textId="77777777" w:rsidR="00FB1BBB" w:rsidRPr="00FB1BBB" w:rsidRDefault="00FB1BBB" w:rsidP="00FB1BBB">
      <w:pPr>
        <w:tabs>
          <w:tab w:val="left" w:pos="851"/>
        </w:tabs>
        <w:ind w:left="851"/>
        <w:rPr>
          <w:i/>
          <w:iCs/>
          <w:noProof/>
          <w:sz w:val="24"/>
          <w:szCs w:val="24"/>
        </w:rPr>
      </w:pPr>
      <w:r w:rsidRPr="00FB1BBB">
        <w:rPr>
          <w:i/>
          <w:iCs/>
          <w:noProof/>
          <w:sz w:val="24"/>
          <w:szCs w:val="24"/>
        </w:rPr>
        <w:t>Venlafaxin Sandoz 150 mg hårde depotkapsler:</w:t>
      </w:r>
    </w:p>
    <w:p w14:paraId="50CA199B" w14:textId="77777777" w:rsidR="00FB1BBB" w:rsidRPr="00FB1BBB" w:rsidRDefault="00FB1BBB" w:rsidP="00FB1BBB">
      <w:pPr>
        <w:tabs>
          <w:tab w:val="left" w:pos="851"/>
        </w:tabs>
        <w:ind w:left="851"/>
        <w:rPr>
          <w:noProof/>
          <w:sz w:val="24"/>
          <w:szCs w:val="24"/>
        </w:rPr>
      </w:pPr>
      <w:r w:rsidRPr="00FB1BBB">
        <w:rPr>
          <w:noProof/>
          <w:sz w:val="24"/>
          <w:szCs w:val="24"/>
        </w:rPr>
        <w:t>Dette lægemiddel indeholder azofarvestofferne Sunset Yellow FCF (E110) og Allura Red AC (E129), som kan medføre allergiske reaktioner.</w:t>
      </w:r>
    </w:p>
    <w:p w14:paraId="7445392E" w14:textId="77777777" w:rsidR="00FB1BBB" w:rsidRPr="00FB1BBB" w:rsidRDefault="00FB1BBB" w:rsidP="00FB1BBB">
      <w:pPr>
        <w:tabs>
          <w:tab w:val="left" w:pos="851"/>
        </w:tabs>
        <w:ind w:left="851"/>
        <w:rPr>
          <w:noProof/>
          <w:sz w:val="24"/>
          <w:szCs w:val="24"/>
        </w:rPr>
      </w:pPr>
    </w:p>
    <w:p w14:paraId="1EAF8CCE" w14:textId="77777777" w:rsidR="00FB1BBB" w:rsidRPr="00FB1BBB" w:rsidRDefault="00FB1BBB" w:rsidP="00FB1BBB">
      <w:pPr>
        <w:tabs>
          <w:tab w:val="left" w:pos="851"/>
        </w:tabs>
        <w:ind w:left="851"/>
        <w:rPr>
          <w:i/>
          <w:iCs/>
          <w:noProof/>
          <w:sz w:val="24"/>
          <w:szCs w:val="24"/>
        </w:rPr>
      </w:pPr>
      <w:r w:rsidRPr="00FB1BBB">
        <w:rPr>
          <w:i/>
          <w:iCs/>
          <w:noProof/>
          <w:sz w:val="24"/>
          <w:szCs w:val="24"/>
        </w:rPr>
        <w:t>Venlafaxin Sandoz 225 mg hårde depotkapsler:</w:t>
      </w:r>
    </w:p>
    <w:p w14:paraId="4FB96E50" w14:textId="77777777" w:rsidR="00FB1BBB" w:rsidRPr="00FB1BBB" w:rsidRDefault="00FB1BBB" w:rsidP="00FB1BBB">
      <w:pPr>
        <w:tabs>
          <w:tab w:val="left" w:pos="851"/>
        </w:tabs>
        <w:ind w:left="851"/>
        <w:rPr>
          <w:noProof/>
          <w:sz w:val="24"/>
          <w:szCs w:val="24"/>
        </w:rPr>
      </w:pPr>
      <w:r w:rsidRPr="00FB1BBB">
        <w:rPr>
          <w:noProof/>
          <w:sz w:val="24"/>
          <w:szCs w:val="24"/>
        </w:rPr>
        <w:t>Dette lægemiddel indeholder azofarvestoffet carmoisin (E122), som kan medføre allergiske reaktioner.</w:t>
      </w:r>
    </w:p>
    <w:p w14:paraId="3CB77452" w14:textId="77777777" w:rsidR="007C673B" w:rsidRPr="00C84483" w:rsidRDefault="007C673B" w:rsidP="007C673B">
      <w:pPr>
        <w:tabs>
          <w:tab w:val="left" w:pos="851"/>
        </w:tabs>
        <w:ind w:left="851"/>
        <w:rPr>
          <w:sz w:val="24"/>
          <w:szCs w:val="24"/>
        </w:rPr>
      </w:pPr>
    </w:p>
    <w:p w14:paraId="64F64561" w14:textId="77777777" w:rsidR="007C673B" w:rsidRPr="008B3647" w:rsidRDefault="007C673B" w:rsidP="007C673B">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56D08C81" w14:textId="77777777" w:rsidR="007C673B" w:rsidRPr="00C174A7" w:rsidRDefault="007C673B" w:rsidP="007C673B">
      <w:pPr>
        <w:tabs>
          <w:tab w:val="left" w:pos="851"/>
        </w:tabs>
        <w:ind w:left="851"/>
        <w:rPr>
          <w:sz w:val="24"/>
          <w:szCs w:val="24"/>
          <w:u w:val="single"/>
        </w:rPr>
      </w:pPr>
      <w:proofErr w:type="spellStart"/>
      <w:r w:rsidRPr="00C174A7">
        <w:rPr>
          <w:sz w:val="24"/>
          <w:szCs w:val="24"/>
          <w:u w:val="single"/>
        </w:rPr>
        <w:t>Monoaminooxidasehæmmere</w:t>
      </w:r>
      <w:proofErr w:type="spellEnd"/>
      <w:r w:rsidRPr="00C174A7">
        <w:rPr>
          <w:sz w:val="24"/>
          <w:szCs w:val="24"/>
          <w:u w:val="single"/>
        </w:rPr>
        <w:t xml:space="preserve"> (MAO-</w:t>
      </w:r>
      <w:proofErr w:type="spellStart"/>
      <w:r w:rsidRPr="00C174A7">
        <w:rPr>
          <w:sz w:val="24"/>
          <w:szCs w:val="24"/>
          <w:u w:val="single"/>
        </w:rPr>
        <w:t>hæmmere</w:t>
      </w:r>
      <w:proofErr w:type="spellEnd"/>
      <w:r w:rsidRPr="00C174A7">
        <w:rPr>
          <w:sz w:val="24"/>
          <w:szCs w:val="24"/>
          <w:u w:val="single"/>
        </w:rPr>
        <w:t>)</w:t>
      </w:r>
    </w:p>
    <w:p w14:paraId="19AB0AC8" w14:textId="77777777" w:rsidR="007C673B" w:rsidRPr="00C174A7" w:rsidRDefault="007C673B" w:rsidP="007C673B">
      <w:pPr>
        <w:tabs>
          <w:tab w:val="left" w:pos="851"/>
        </w:tabs>
        <w:ind w:left="851"/>
        <w:rPr>
          <w:i/>
          <w:sz w:val="24"/>
          <w:szCs w:val="24"/>
        </w:rPr>
      </w:pPr>
    </w:p>
    <w:p w14:paraId="51C94CEF" w14:textId="77777777" w:rsidR="007C673B" w:rsidRPr="00C174A7" w:rsidRDefault="007C673B" w:rsidP="007C673B">
      <w:pPr>
        <w:tabs>
          <w:tab w:val="left" w:pos="851"/>
        </w:tabs>
        <w:ind w:left="851"/>
        <w:rPr>
          <w:i/>
          <w:sz w:val="24"/>
          <w:szCs w:val="24"/>
        </w:rPr>
      </w:pPr>
      <w:r w:rsidRPr="00C174A7">
        <w:rPr>
          <w:i/>
          <w:sz w:val="24"/>
          <w:szCs w:val="24"/>
        </w:rPr>
        <w:t>Irreversible, ikke-selektive MAO-</w:t>
      </w:r>
      <w:proofErr w:type="spellStart"/>
      <w:r w:rsidRPr="00C174A7">
        <w:rPr>
          <w:i/>
          <w:sz w:val="24"/>
          <w:szCs w:val="24"/>
        </w:rPr>
        <w:t>hæmmere</w:t>
      </w:r>
      <w:proofErr w:type="spellEnd"/>
    </w:p>
    <w:p w14:paraId="32994218" w14:textId="77777777" w:rsidR="007C673B" w:rsidRPr="00C174A7" w:rsidRDefault="007C673B" w:rsidP="007C673B">
      <w:pPr>
        <w:tabs>
          <w:tab w:val="left" w:pos="851"/>
        </w:tabs>
        <w:ind w:left="851"/>
        <w:rPr>
          <w:sz w:val="24"/>
          <w:szCs w:val="24"/>
        </w:rPr>
      </w:pPr>
      <w:proofErr w:type="spellStart"/>
      <w:r w:rsidRPr="00C174A7">
        <w:rPr>
          <w:sz w:val="24"/>
          <w:szCs w:val="24"/>
        </w:rPr>
        <w:t>Venlafaxin</w:t>
      </w:r>
      <w:proofErr w:type="spellEnd"/>
      <w:r w:rsidRPr="00C174A7">
        <w:rPr>
          <w:sz w:val="24"/>
          <w:szCs w:val="24"/>
        </w:rPr>
        <w:t xml:space="preserve"> må ikke anvendes i kombination med irreversible, ikke-selektive MAO-</w:t>
      </w:r>
      <w:proofErr w:type="spellStart"/>
      <w:r w:rsidRPr="00C174A7">
        <w:rPr>
          <w:sz w:val="24"/>
          <w:szCs w:val="24"/>
        </w:rPr>
        <w:t>hæmmere</w:t>
      </w:r>
      <w:proofErr w:type="spellEnd"/>
      <w:r w:rsidRPr="00C174A7">
        <w:rPr>
          <w:sz w:val="24"/>
          <w:szCs w:val="24"/>
        </w:rPr>
        <w:t xml:space="preserve">. Der skal gå mindst 14 dage efter </w:t>
      </w:r>
      <w:proofErr w:type="spellStart"/>
      <w:r w:rsidRPr="00C174A7">
        <w:rPr>
          <w:sz w:val="24"/>
          <w:szCs w:val="24"/>
        </w:rPr>
        <w:t>seponering</w:t>
      </w:r>
      <w:proofErr w:type="spellEnd"/>
      <w:r w:rsidRPr="00C174A7">
        <w:rPr>
          <w:sz w:val="24"/>
          <w:szCs w:val="24"/>
        </w:rPr>
        <w:t xml:space="preserve"> af behandling med en irreversibel, ikke-selektiv MAO-hæmmer, inden behandling med </w:t>
      </w:r>
      <w:proofErr w:type="spellStart"/>
      <w:r w:rsidRPr="00C174A7">
        <w:rPr>
          <w:sz w:val="24"/>
          <w:szCs w:val="24"/>
        </w:rPr>
        <w:t>venlafaxin</w:t>
      </w:r>
      <w:proofErr w:type="spellEnd"/>
      <w:r w:rsidRPr="00C174A7">
        <w:rPr>
          <w:sz w:val="24"/>
          <w:szCs w:val="24"/>
        </w:rPr>
        <w:t xml:space="preserve"> må påbegyndes. </w:t>
      </w:r>
      <w:proofErr w:type="spellStart"/>
      <w:r w:rsidRPr="00C174A7">
        <w:rPr>
          <w:sz w:val="24"/>
          <w:szCs w:val="24"/>
        </w:rPr>
        <w:t>Venlafaxin</w:t>
      </w:r>
      <w:proofErr w:type="spellEnd"/>
      <w:r w:rsidRPr="00C174A7">
        <w:rPr>
          <w:sz w:val="24"/>
          <w:szCs w:val="24"/>
        </w:rPr>
        <w:t xml:space="preserve"> skal have været seponeret i mindst 7 dage, før behandling med en irreversibel, ikke-selektiv MAO-hæmmer påbegyndes (se pkt. 4.3 og 4.4). </w:t>
      </w:r>
    </w:p>
    <w:p w14:paraId="3C896152" w14:textId="77777777" w:rsidR="007C673B" w:rsidRPr="00C174A7" w:rsidRDefault="007C673B" w:rsidP="007C673B">
      <w:pPr>
        <w:tabs>
          <w:tab w:val="left" w:pos="851"/>
        </w:tabs>
        <w:ind w:left="851"/>
        <w:rPr>
          <w:sz w:val="24"/>
          <w:szCs w:val="24"/>
        </w:rPr>
      </w:pPr>
    </w:p>
    <w:p w14:paraId="7D674F04" w14:textId="77777777" w:rsidR="007C673B" w:rsidRPr="00C174A7" w:rsidRDefault="007C673B" w:rsidP="007C673B">
      <w:pPr>
        <w:tabs>
          <w:tab w:val="left" w:pos="851"/>
        </w:tabs>
        <w:ind w:left="851"/>
        <w:rPr>
          <w:i/>
          <w:sz w:val="24"/>
          <w:szCs w:val="24"/>
        </w:rPr>
      </w:pPr>
      <w:r w:rsidRPr="00C174A7">
        <w:rPr>
          <w:i/>
          <w:sz w:val="24"/>
          <w:szCs w:val="24"/>
        </w:rPr>
        <w:t>Reversibel, selektiv MAO-hæmmer (</w:t>
      </w:r>
      <w:proofErr w:type="spellStart"/>
      <w:r w:rsidRPr="00C174A7">
        <w:rPr>
          <w:i/>
          <w:sz w:val="24"/>
          <w:szCs w:val="24"/>
        </w:rPr>
        <w:t>moclobemid</w:t>
      </w:r>
      <w:proofErr w:type="spellEnd"/>
      <w:r w:rsidRPr="00C174A7">
        <w:rPr>
          <w:i/>
          <w:sz w:val="24"/>
          <w:szCs w:val="24"/>
        </w:rPr>
        <w:t>)</w:t>
      </w:r>
    </w:p>
    <w:p w14:paraId="7F4F508C" w14:textId="77777777" w:rsidR="007C673B" w:rsidRPr="00C174A7" w:rsidRDefault="007C673B" w:rsidP="007C673B">
      <w:pPr>
        <w:tabs>
          <w:tab w:val="left" w:pos="851"/>
        </w:tabs>
        <w:ind w:left="851"/>
        <w:rPr>
          <w:sz w:val="24"/>
          <w:szCs w:val="24"/>
        </w:rPr>
      </w:pPr>
      <w:r w:rsidRPr="00C174A7">
        <w:rPr>
          <w:sz w:val="24"/>
          <w:szCs w:val="24"/>
        </w:rPr>
        <w:t xml:space="preserve">På grund af risikoen for serotoninsyndrom kan kombinationen af </w:t>
      </w:r>
      <w:proofErr w:type="spellStart"/>
      <w:r w:rsidRPr="00C174A7">
        <w:rPr>
          <w:sz w:val="24"/>
          <w:szCs w:val="24"/>
        </w:rPr>
        <w:t>venlafaxin</w:t>
      </w:r>
      <w:proofErr w:type="spellEnd"/>
      <w:r w:rsidRPr="00C174A7">
        <w:rPr>
          <w:sz w:val="24"/>
          <w:szCs w:val="24"/>
        </w:rPr>
        <w:t xml:space="preserve"> og en reversibel og selektiv MAO-hæmmer, som f.eks. </w:t>
      </w:r>
      <w:proofErr w:type="spellStart"/>
      <w:r w:rsidRPr="00C174A7">
        <w:rPr>
          <w:sz w:val="24"/>
          <w:szCs w:val="24"/>
        </w:rPr>
        <w:t>moclobemid</w:t>
      </w:r>
      <w:proofErr w:type="spellEnd"/>
      <w:r w:rsidRPr="00C174A7">
        <w:rPr>
          <w:sz w:val="24"/>
          <w:szCs w:val="24"/>
        </w:rPr>
        <w:t xml:space="preserve">, ikke anbefales. Efter behandling med en reversibel MAO-hæmmer kan en kortere aftrapningsperiode end 14 dage tillades, før behandling med </w:t>
      </w:r>
      <w:proofErr w:type="spellStart"/>
      <w:r w:rsidRPr="00C174A7">
        <w:rPr>
          <w:sz w:val="24"/>
          <w:szCs w:val="24"/>
        </w:rPr>
        <w:t>venlafaxin</w:t>
      </w:r>
      <w:proofErr w:type="spellEnd"/>
      <w:r w:rsidRPr="00C174A7">
        <w:rPr>
          <w:sz w:val="24"/>
          <w:szCs w:val="24"/>
        </w:rPr>
        <w:t xml:space="preserve"> sættes i gang. Det anbefales at seponere </w:t>
      </w:r>
      <w:proofErr w:type="spellStart"/>
      <w:r w:rsidRPr="00C174A7">
        <w:rPr>
          <w:sz w:val="24"/>
          <w:szCs w:val="24"/>
        </w:rPr>
        <w:t>venlafaxin</w:t>
      </w:r>
      <w:proofErr w:type="spellEnd"/>
      <w:r w:rsidRPr="00C174A7">
        <w:rPr>
          <w:sz w:val="24"/>
          <w:szCs w:val="24"/>
        </w:rPr>
        <w:t xml:space="preserve"> i mindst 7 dage, før behandling med en reversibel MAO-hæmmer sættes i gang (se pkt. 4.4). </w:t>
      </w:r>
    </w:p>
    <w:p w14:paraId="20D2140E" w14:textId="77777777" w:rsidR="007C673B" w:rsidRPr="00C174A7" w:rsidRDefault="007C673B" w:rsidP="007C673B">
      <w:pPr>
        <w:tabs>
          <w:tab w:val="left" w:pos="851"/>
        </w:tabs>
        <w:ind w:left="851"/>
        <w:rPr>
          <w:sz w:val="24"/>
          <w:szCs w:val="24"/>
        </w:rPr>
      </w:pPr>
    </w:p>
    <w:p w14:paraId="3658270B" w14:textId="77777777" w:rsidR="007C673B" w:rsidRPr="00C174A7" w:rsidRDefault="007C673B" w:rsidP="00B10037">
      <w:pPr>
        <w:keepNext/>
        <w:tabs>
          <w:tab w:val="left" w:pos="851"/>
        </w:tabs>
        <w:ind w:left="851"/>
        <w:rPr>
          <w:i/>
          <w:sz w:val="24"/>
          <w:szCs w:val="24"/>
        </w:rPr>
      </w:pPr>
      <w:r w:rsidRPr="00C174A7">
        <w:rPr>
          <w:i/>
          <w:sz w:val="24"/>
          <w:szCs w:val="24"/>
        </w:rPr>
        <w:lastRenderedPageBreak/>
        <w:t>Reversibel, ikke-selektiv MAO-hæmmer (</w:t>
      </w:r>
      <w:proofErr w:type="spellStart"/>
      <w:r w:rsidRPr="00C174A7">
        <w:rPr>
          <w:i/>
          <w:sz w:val="24"/>
          <w:szCs w:val="24"/>
        </w:rPr>
        <w:t>linezolid</w:t>
      </w:r>
      <w:proofErr w:type="spellEnd"/>
      <w:r w:rsidRPr="00C174A7">
        <w:rPr>
          <w:i/>
          <w:sz w:val="24"/>
          <w:szCs w:val="24"/>
        </w:rPr>
        <w:t>)</w:t>
      </w:r>
    </w:p>
    <w:p w14:paraId="6EDE8F2F" w14:textId="77777777" w:rsidR="007C673B" w:rsidRPr="00C174A7" w:rsidRDefault="007C673B" w:rsidP="007C673B">
      <w:pPr>
        <w:tabs>
          <w:tab w:val="left" w:pos="851"/>
        </w:tabs>
        <w:ind w:left="851"/>
        <w:rPr>
          <w:sz w:val="24"/>
          <w:szCs w:val="24"/>
        </w:rPr>
      </w:pPr>
      <w:r w:rsidRPr="00C174A7">
        <w:rPr>
          <w:sz w:val="24"/>
          <w:szCs w:val="24"/>
        </w:rPr>
        <w:t xml:space="preserve">Antibiotikummet </w:t>
      </w:r>
      <w:proofErr w:type="spellStart"/>
      <w:r w:rsidRPr="00C174A7">
        <w:rPr>
          <w:sz w:val="24"/>
          <w:szCs w:val="24"/>
        </w:rPr>
        <w:t>linezolid</w:t>
      </w:r>
      <w:proofErr w:type="spellEnd"/>
      <w:r w:rsidRPr="00C174A7">
        <w:rPr>
          <w:sz w:val="24"/>
          <w:szCs w:val="24"/>
        </w:rPr>
        <w:t xml:space="preserve"> er en svag, reversibel og ikke-selektiv MAO-hæmmer og må ikke gives til patienter i </w:t>
      </w:r>
      <w:proofErr w:type="spellStart"/>
      <w:r w:rsidRPr="00C174A7">
        <w:rPr>
          <w:sz w:val="24"/>
          <w:szCs w:val="24"/>
        </w:rPr>
        <w:t>venlafaxinbehandling</w:t>
      </w:r>
      <w:proofErr w:type="spellEnd"/>
      <w:r w:rsidRPr="00C174A7">
        <w:rPr>
          <w:sz w:val="24"/>
          <w:szCs w:val="24"/>
        </w:rPr>
        <w:t xml:space="preserve"> (se pkt. 4.4).</w:t>
      </w:r>
    </w:p>
    <w:p w14:paraId="6B27F522" w14:textId="77777777" w:rsidR="007C673B" w:rsidRPr="00C174A7" w:rsidRDefault="007C673B" w:rsidP="007C673B">
      <w:pPr>
        <w:tabs>
          <w:tab w:val="left" w:pos="851"/>
        </w:tabs>
        <w:ind w:left="851"/>
        <w:rPr>
          <w:sz w:val="24"/>
          <w:szCs w:val="24"/>
        </w:rPr>
      </w:pPr>
    </w:p>
    <w:p w14:paraId="76F40B51" w14:textId="77777777" w:rsidR="007C673B" w:rsidRPr="00C174A7" w:rsidRDefault="007C673B" w:rsidP="007C673B">
      <w:pPr>
        <w:tabs>
          <w:tab w:val="left" w:pos="851"/>
        </w:tabs>
        <w:ind w:left="851"/>
        <w:rPr>
          <w:sz w:val="24"/>
          <w:szCs w:val="24"/>
        </w:rPr>
      </w:pPr>
      <w:r w:rsidRPr="00C174A7">
        <w:rPr>
          <w:sz w:val="24"/>
          <w:szCs w:val="24"/>
        </w:rPr>
        <w:t xml:space="preserve">Der er rapporteret alvorlige bivirkninger hos patienter, som for nylig havde fået seponeret en MAO-hæmmer og er begyndt på </w:t>
      </w:r>
      <w:proofErr w:type="spellStart"/>
      <w:r w:rsidRPr="00C174A7">
        <w:rPr>
          <w:sz w:val="24"/>
          <w:szCs w:val="24"/>
        </w:rPr>
        <w:t>venlafaxin</w:t>
      </w:r>
      <w:proofErr w:type="spellEnd"/>
      <w:r w:rsidRPr="00C174A7">
        <w:rPr>
          <w:sz w:val="24"/>
          <w:szCs w:val="24"/>
        </w:rPr>
        <w:t xml:space="preserve">, eller som for nylig havde fået seponeret en </w:t>
      </w:r>
      <w:proofErr w:type="spellStart"/>
      <w:r w:rsidRPr="00C174A7">
        <w:rPr>
          <w:sz w:val="24"/>
          <w:szCs w:val="24"/>
        </w:rPr>
        <w:t>venlafaxinbehandling</w:t>
      </w:r>
      <w:proofErr w:type="spellEnd"/>
      <w:r w:rsidRPr="00C174A7">
        <w:rPr>
          <w:sz w:val="24"/>
          <w:szCs w:val="24"/>
        </w:rPr>
        <w:t xml:space="preserve"> før opstart af en MAO-hæmmer. Disse reaktioner har omfattet </w:t>
      </w:r>
      <w:proofErr w:type="spellStart"/>
      <w:r w:rsidRPr="00C174A7">
        <w:rPr>
          <w:sz w:val="24"/>
          <w:szCs w:val="24"/>
        </w:rPr>
        <w:t>tremor</w:t>
      </w:r>
      <w:proofErr w:type="spellEnd"/>
      <w:r w:rsidRPr="00C174A7">
        <w:rPr>
          <w:sz w:val="24"/>
          <w:szCs w:val="24"/>
        </w:rPr>
        <w:t xml:space="preserve">, </w:t>
      </w:r>
      <w:proofErr w:type="spellStart"/>
      <w:r w:rsidRPr="00C174A7">
        <w:rPr>
          <w:sz w:val="24"/>
          <w:szCs w:val="24"/>
        </w:rPr>
        <w:t>myoklonus</w:t>
      </w:r>
      <w:proofErr w:type="spellEnd"/>
      <w:r w:rsidRPr="00C174A7">
        <w:rPr>
          <w:sz w:val="24"/>
          <w:szCs w:val="24"/>
        </w:rPr>
        <w:t xml:space="preserve">, </w:t>
      </w:r>
      <w:proofErr w:type="spellStart"/>
      <w:r w:rsidRPr="00C174A7">
        <w:rPr>
          <w:sz w:val="24"/>
          <w:szCs w:val="24"/>
        </w:rPr>
        <w:t>diaforese</w:t>
      </w:r>
      <w:proofErr w:type="spellEnd"/>
      <w:r w:rsidRPr="00C174A7">
        <w:rPr>
          <w:sz w:val="24"/>
          <w:szCs w:val="24"/>
        </w:rPr>
        <w:t xml:space="preserve">, kvalme, opkastning, rødmen, svimmelhed og </w:t>
      </w:r>
      <w:proofErr w:type="spellStart"/>
      <w:r w:rsidRPr="00C174A7">
        <w:rPr>
          <w:sz w:val="24"/>
          <w:szCs w:val="24"/>
        </w:rPr>
        <w:t>hypertermi</w:t>
      </w:r>
      <w:proofErr w:type="spellEnd"/>
      <w:r w:rsidRPr="00C174A7">
        <w:rPr>
          <w:sz w:val="24"/>
          <w:szCs w:val="24"/>
        </w:rPr>
        <w:t xml:space="preserve"> med kendetegn, der ligner </w:t>
      </w:r>
      <w:r w:rsidRPr="00C174A7">
        <w:rPr>
          <w:bCs/>
          <w:sz w:val="24"/>
          <w:szCs w:val="24"/>
        </w:rPr>
        <w:t xml:space="preserve">malignt </w:t>
      </w:r>
      <w:proofErr w:type="spellStart"/>
      <w:r w:rsidRPr="00C174A7">
        <w:rPr>
          <w:bCs/>
          <w:sz w:val="24"/>
          <w:szCs w:val="24"/>
        </w:rPr>
        <w:t>neuroleptikasyndrom</w:t>
      </w:r>
      <w:proofErr w:type="spellEnd"/>
      <w:r w:rsidRPr="00C174A7">
        <w:rPr>
          <w:sz w:val="24"/>
          <w:szCs w:val="24"/>
        </w:rPr>
        <w:t>, kramper og dødsfald.</w:t>
      </w:r>
    </w:p>
    <w:p w14:paraId="0B6306E8" w14:textId="77777777" w:rsidR="007C673B" w:rsidRPr="00C174A7" w:rsidRDefault="007C673B" w:rsidP="007C673B">
      <w:pPr>
        <w:tabs>
          <w:tab w:val="left" w:pos="851"/>
        </w:tabs>
        <w:ind w:left="851"/>
        <w:rPr>
          <w:sz w:val="24"/>
          <w:szCs w:val="24"/>
        </w:rPr>
      </w:pPr>
    </w:p>
    <w:p w14:paraId="710CBC15" w14:textId="77777777" w:rsidR="007C673B" w:rsidRPr="00C174A7" w:rsidRDefault="007C673B" w:rsidP="007C673B">
      <w:pPr>
        <w:tabs>
          <w:tab w:val="left" w:pos="851"/>
        </w:tabs>
        <w:ind w:left="851"/>
        <w:rPr>
          <w:sz w:val="24"/>
          <w:szCs w:val="24"/>
          <w:u w:val="single"/>
        </w:rPr>
      </w:pPr>
      <w:r w:rsidRPr="00C174A7">
        <w:rPr>
          <w:sz w:val="24"/>
          <w:szCs w:val="24"/>
          <w:u w:val="single"/>
        </w:rPr>
        <w:t>Serotoninsyndrom</w:t>
      </w:r>
    </w:p>
    <w:p w14:paraId="70BFE63B" w14:textId="77777777" w:rsidR="009F43B8" w:rsidRPr="00C174A7" w:rsidRDefault="009F43B8" w:rsidP="009F43B8">
      <w:pPr>
        <w:tabs>
          <w:tab w:val="left" w:pos="851"/>
        </w:tabs>
        <w:ind w:left="851"/>
        <w:rPr>
          <w:sz w:val="24"/>
          <w:szCs w:val="24"/>
        </w:rPr>
      </w:pPr>
      <w:r w:rsidRPr="00C174A7">
        <w:rPr>
          <w:sz w:val="24"/>
          <w:szCs w:val="24"/>
        </w:rPr>
        <w:t xml:space="preserve">Som med andre </w:t>
      </w:r>
      <w:proofErr w:type="spellStart"/>
      <w:r w:rsidRPr="00C174A7">
        <w:rPr>
          <w:sz w:val="24"/>
          <w:szCs w:val="24"/>
        </w:rPr>
        <w:t>serotonerge</w:t>
      </w:r>
      <w:proofErr w:type="spellEnd"/>
      <w:r w:rsidRPr="00C174A7">
        <w:rPr>
          <w:sz w:val="24"/>
          <w:szCs w:val="24"/>
        </w:rPr>
        <w:t xml:space="preserve"> midler kan serotoninsyndrom, en potentielt livstruende tilstand, forekomme under behandling med </w:t>
      </w:r>
      <w:proofErr w:type="spellStart"/>
      <w:r w:rsidRPr="00C174A7">
        <w:rPr>
          <w:sz w:val="24"/>
          <w:szCs w:val="24"/>
        </w:rPr>
        <w:t>venlafaxin</w:t>
      </w:r>
      <w:proofErr w:type="spellEnd"/>
      <w:r w:rsidRPr="00C174A7">
        <w:rPr>
          <w:sz w:val="24"/>
          <w:szCs w:val="24"/>
        </w:rPr>
        <w:t xml:space="preserve">, navnlig ved samtidig brug af andre stoffer, som </w:t>
      </w:r>
      <w:r>
        <w:rPr>
          <w:sz w:val="24"/>
          <w:szCs w:val="24"/>
        </w:rPr>
        <w:t xml:space="preserve">kan </w:t>
      </w:r>
      <w:r w:rsidRPr="00C174A7">
        <w:rPr>
          <w:sz w:val="24"/>
          <w:szCs w:val="24"/>
        </w:rPr>
        <w:t xml:space="preserve">påvirke det </w:t>
      </w:r>
      <w:proofErr w:type="spellStart"/>
      <w:r w:rsidRPr="00C174A7">
        <w:rPr>
          <w:sz w:val="24"/>
          <w:szCs w:val="24"/>
        </w:rPr>
        <w:t>serotonerge</w:t>
      </w:r>
      <w:proofErr w:type="spellEnd"/>
      <w:r w:rsidRPr="00C174A7">
        <w:rPr>
          <w:sz w:val="24"/>
          <w:szCs w:val="24"/>
        </w:rPr>
        <w:t xml:space="preserve">-neurotransmittersystem (herunder </w:t>
      </w:r>
      <w:proofErr w:type="spellStart"/>
      <w:r w:rsidRPr="00C174A7">
        <w:rPr>
          <w:sz w:val="24"/>
          <w:szCs w:val="24"/>
        </w:rPr>
        <w:t>triptaner</w:t>
      </w:r>
      <w:proofErr w:type="spellEnd"/>
      <w:r w:rsidRPr="00C174A7">
        <w:rPr>
          <w:sz w:val="24"/>
          <w:szCs w:val="24"/>
        </w:rPr>
        <w:t xml:space="preserve">, </w:t>
      </w:r>
      <w:proofErr w:type="spellStart"/>
      <w:r w:rsidRPr="00C174A7">
        <w:rPr>
          <w:sz w:val="24"/>
          <w:szCs w:val="24"/>
        </w:rPr>
        <w:t>SSRI’er</w:t>
      </w:r>
      <w:proofErr w:type="spellEnd"/>
      <w:r w:rsidRPr="00C174A7">
        <w:rPr>
          <w:sz w:val="24"/>
          <w:szCs w:val="24"/>
        </w:rPr>
        <w:t xml:space="preserve">, </w:t>
      </w:r>
      <w:proofErr w:type="spellStart"/>
      <w:r w:rsidRPr="00C174A7">
        <w:rPr>
          <w:sz w:val="24"/>
          <w:szCs w:val="24"/>
        </w:rPr>
        <w:t>SNRI’er</w:t>
      </w:r>
      <w:proofErr w:type="spellEnd"/>
      <w:r w:rsidRPr="00C174A7">
        <w:rPr>
          <w:sz w:val="24"/>
          <w:szCs w:val="24"/>
        </w:rPr>
        <w:t>,</w:t>
      </w:r>
      <w:r>
        <w:rPr>
          <w:sz w:val="24"/>
          <w:szCs w:val="24"/>
        </w:rPr>
        <w:t xml:space="preserve"> tricykliske </w:t>
      </w:r>
      <w:proofErr w:type="spellStart"/>
      <w:r>
        <w:rPr>
          <w:sz w:val="24"/>
          <w:szCs w:val="24"/>
        </w:rPr>
        <w:t>antidepressiva</w:t>
      </w:r>
      <w:proofErr w:type="spellEnd"/>
      <w:r>
        <w:rPr>
          <w:sz w:val="24"/>
          <w:szCs w:val="24"/>
        </w:rPr>
        <w:t>,</w:t>
      </w:r>
      <w:r w:rsidRPr="00C174A7">
        <w:rPr>
          <w:sz w:val="24"/>
          <w:szCs w:val="24"/>
        </w:rPr>
        <w:t xml:space="preserve"> </w:t>
      </w:r>
      <w:proofErr w:type="spellStart"/>
      <w:r w:rsidRPr="00C174A7">
        <w:rPr>
          <w:sz w:val="24"/>
          <w:szCs w:val="24"/>
        </w:rPr>
        <w:t>lithium</w:t>
      </w:r>
      <w:proofErr w:type="spellEnd"/>
      <w:r w:rsidRPr="00C174A7">
        <w:rPr>
          <w:sz w:val="24"/>
          <w:szCs w:val="24"/>
        </w:rPr>
        <w:t>,</w:t>
      </w:r>
      <w:r>
        <w:rPr>
          <w:sz w:val="24"/>
          <w:szCs w:val="24"/>
        </w:rPr>
        <w:t xml:space="preserve"> </w:t>
      </w:r>
      <w:r w:rsidRPr="009A41C1">
        <w:rPr>
          <w:sz w:val="24"/>
          <w:szCs w:val="24"/>
        </w:rPr>
        <w:t>amfetamin</w:t>
      </w:r>
      <w:r>
        <w:rPr>
          <w:sz w:val="24"/>
          <w:szCs w:val="24"/>
        </w:rPr>
        <w:t>er</w:t>
      </w:r>
      <w:r w:rsidRPr="009A41C1">
        <w:rPr>
          <w:sz w:val="24"/>
          <w:szCs w:val="24"/>
        </w:rPr>
        <w:t>,</w:t>
      </w:r>
      <w:r w:rsidRPr="00C174A7">
        <w:rPr>
          <w:sz w:val="24"/>
          <w:szCs w:val="24"/>
        </w:rPr>
        <w:t xml:space="preserve"> </w:t>
      </w:r>
      <w:proofErr w:type="spellStart"/>
      <w:r w:rsidRPr="00C174A7">
        <w:rPr>
          <w:sz w:val="24"/>
          <w:szCs w:val="24"/>
        </w:rPr>
        <w:t>sibutramin</w:t>
      </w:r>
      <w:proofErr w:type="spellEnd"/>
      <w:r w:rsidRPr="00C174A7">
        <w:rPr>
          <w:sz w:val="24"/>
          <w:szCs w:val="24"/>
        </w:rPr>
        <w:t>, perikon (</w:t>
      </w:r>
      <w:proofErr w:type="spellStart"/>
      <w:r w:rsidRPr="00C174A7">
        <w:rPr>
          <w:i/>
          <w:sz w:val="24"/>
          <w:szCs w:val="24"/>
        </w:rPr>
        <w:t>Hypericum</w:t>
      </w:r>
      <w:proofErr w:type="spellEnd"/>
      <w:r w:rsidRPr="00C174A7">
        <w:rPr>
          <w:i/>
          <w:sz w:val="24"/>
          <w:szCs w:val="24"/>
        </w:rPr>
        <w:t xml:space="preserve"> </w:t>
      </w:r>
      <w:proofErr w:type="spellStart"/>
      <w:r w:rsidRPr="00C174A7">
        <w:rPr>
          <w:i/>
          <w:sz w:val="24"/>
          <w:szCs w:val="24"/>
        </w:rPr>
        <w:t>perforatum</w:t>
      </w:r>
      <w:proofErr w:type="spellEnd"/>
      <w:r w:rsidRPr="00C174A7">
        <w:rPr>
          <w:sz w:val="24"/>
          <w:szCs w:val="24"/>
        </w:rPr>
        <w:t>),</w:t>
      </w:r>
      <w:r>
        <w:rPr>
          <w:sz w:val="24"/>
          <w:szCs w:val="24"/>
        </w:rPr>
        <w:t xml:space="preserve"> opioider [f.eks. </w:t>
      </w:r>
      <w:proofErr w:type="spellStart"/>
      <w:r>
        <w:rPr>
          <w:sz w:val="24"/>
          <w:szCs w:val="24"/>
        </w:rPr>
        <w:t>buprenorphin</w:t>
      </w:r>
      <w:proofErr w:type="spellEnd"/>
      <w:r>
        <w:rPr>
          <w:sz w:val="24"/>
          <w:szCs w:val="24"/>
        </w:rPr>
        <w:t>,</w:t>
      </w:r>
      <w:r w:rsidRPr="00C174A7">
        <w:rPr>
          <w:sz w:val="24"/>
          <w:szCs w:val="24"/>
        </w:rPr>
        <w:t xml:space="preserve"> fentanyl og </w:t>
      </w:r>
      <w:proofErr w:type="spellStart"/>
      <w:r w:rsidRPr="00C174A7">
        <w:rPr>
          <w:sz w:val="24"/>
          <w:szCs w:val="24"/>
        </w:rPr>
        <w:t>analoger</w:t>
      </w:r>
      <w:proofErr w:type="spellEnd"/>
      <w:r w:rsidRPr="00C174A7">
        <w:rPr>
          <w:sz w:val="24"/>
          <w:szCs w:val="24"/>
        </w:rPr>
        <w:t xml:space="preserve"> heraf, </w:t>
      </w:r>
      <w:proofErr w:type="spellStart"/>
      <w:r w:rsidRPr="00C174A7">
        <w:rPr>
          <w:sz w:val="24"/>
          <w:szCs w:val="24"/>
        </w:rPr>
        <w:t>tramadol</w:t>
      </w:r>
      <w:proofErr w:type="spellEnd"/>
      <w:r w:rsidRPr="00C174A7">
        <w:rPr>
          <w:sz w:val="24"/>
          <w:szCs w:val="24"/>
        </w:rPr>
        <w:t xml:space="preserve">, </w:t>
      </w:r>
      <w:proofErr w:type="spellStart"/>
      <w:r w:rsidRPr="00C174A7">
        <w:rPr>
          <w:sz w:val="24"/>
          <w:szCs w:val="24"/>
        </w:rPr>
        <w:t>dextromethorphan</w:t>
      </w:r>
      <w:proofErr w:type="spellEnd"/>
      <w:r w:rsidRPr="00C174A7">
        <w:rPr>
          <w:sz w:val="24"/>
          <w:szCs w:val="24"/>
        </w:rPr>
        <w:t xml:space="preserve">, </w:t>
      </w:r>
      <w:proofErr w:type="spellStart"/>
      <w:r w:rsidRPr="00C174A7">
        <w:rPr>
          <w:sz w:val="24"/>
          <w:szCs w:val="24"/>
        </w:rPr>
        <w:t>tapentadol</w:t>
      </w:r>
      <w:proofErr w:type="spellEnd"/>
      <w:r w:rsidRPr="00C174A7">
        <w:rPr>
          <w:sz w:val="24"/>
          <w:szCs w:val="24"/>
        </w:rPr>
        <w:t xml:space="preserve">, </w:t>
      </w:r>
      <w:proofErr w:type="spellStart"/>
      <w:r w:rsidRPr="00C174A7">
        <w:rPr>
          <w:sz w:val="24"/>
          <w:szCs w:val="24"/>
        </w:rPr>
        <w:t>pethidin</w:t>
      </w:r>
      <w:proofErr w:type="spellEnd"/>
      <w:r w:rsidRPr="00C174A7">
        <w:rPr>
          <w:sz w:val="24"/>
          <w:szCs w:val="24"/>
        </w:rPr>
        <w:t xml:space="preserve">, </w:t>
      </w:r>
      <w:proofErr w:type="spellStart"/>
      <w:r w:rsidRPr="00C174A7">
        <w:rPr>
          <w:sz w:val="24"/>
          <w:szCs w:val="24"/>
        </w:rPr>
        <w:t>methadon</w:t>
      </w:r>
      <w:proofErr w:type="spellEnd"/>
      <w:r w:rsidRPr="00C174A7">
        <w:rPr>
          <w:sz w:val="24"/>
          <w:szCs w:val="24"/>
        </w:rPr>
        <w:t xml:space="preserve"> og </w:t>
      </w:r>
      <w:proofErr w:type="spellStart"/>
      <w:r w:rsidRPr="00C174A7">
        <w:rPr>
          <w:sz w:val="24"/>
          <w:szCs w:val="24"/>
        </w:rPr>
        <w:t>pentazocin</w:t>
      </w:r>
      <w:proofErr w:type="spellEnd"/>
      <w:r>
        <w:rPr>
          <w:sz w:val="24"/>
          <w:szCs w:val="24"/>
        </w:rPr>
        <w:t>]</w:t>
      </w:r>
      <w:r w:rsidRPr="00C174A7">
        <w:rPr>
          <w:sz w:val="24"/>
          <w:szCs w:val="24"/>
        </w:rPr>
        <w:t>), lægemidler, som hæmmer metabolismen af serotonin (herunder MAO-</w:t>
      </w:r>
      <w:proofErr w:type="spellStart"/>
      <w:r w:rsidRPr="00C174A7">
        <w:rPr>
          <w:sz w:val="24"/>
          <w:szCs w:val="24"/>
        </w:rPr>
        <w:t>hæmmere</w:t>
      </w:r>
      <w:proofErr w:type="spellEnd"/>
      <w:r w:rsidRPr="00C174A7">
        <w:rPr>
          <w:sz w:val="24"/>
          <w:szCs w:val="24"/>
        </w:rPr>
        <w:t xml:space="preserve">, f.eks. </w:t>
      </w:r>
      <w:proofErr w:type="spellStart"/>
      <w:r w:rsidRPr="00C174A7">
        <w:rPr>
          <w:sz w:val="24"/>
          <w:szCs w:val="24"/>
        </w:rPr>
        <w:t>methylenblåt</w:t>
      </w:r>
      <w:proofErr w:type="spellEnd"/>
      <w:r w:rsidRPr="00C174A7">
        <w:rPr>
          <w:sz w:val="24"/>
          <w:szCs w:val="24"/>
        </w:rPr>
        <w:t xml:space="preserve">), </w:t>
      </w:r>
      <w:proofErr w:type="spellStart"/>
      <w:r w:rsidRPr="00C174A7">
        <w:rPr>
          <w:sz w:val="24"/>
          <w:szCs w:val="24"/>
        </w:rPr>
        <w:t>serotoninprækursorer</w:t>
      </w:r>
      <w:proofErr w:type="spellEnd"/>
      <w:r w:rsidRPr="00C174A7">
        <w:rPr>
          <w:sz w:val="24"/>
          <w:szCs w:val="24"/>
        </w:rPr>
        <w:t xml:space="preserve"> (såsom </w:t>
      </w:r>
      <w:proofErr w:type="spellStart"/>
      <w:r w:rsidRPr="00C174A7">
        <w:rPr>
          <w:sz w:val="24"/>
          <w:szCs w:val="24"/>
        </w:rPr>
        <w:t>tryptofantilskud</w:t>
      </w:r>
      <w:proofErr w:type="spellEnd"/>
      <w:r w:rsidRPr="00C174A7">
        <w:rPr>
          <w:sz w:val="24"/>
          <w:szCs w:val="24"/>
        </w:rPr>
        <w:t xml:space="preserve">) eller antipsykotika eller andre dopaminantagonister (se pkt. 4.3 og 4.4). </w:t>
      </w:r>
    </w:p>
    <w:p w14:paraId="42D82F9D" w14:textId="77777777" w:rsidR="007C673B" w:rsidRPr="00C174A7" w:rsidRDefault="007C673B" w:rsidP="007C673B">
      <w:pPr>
        <w:tabs>
          <w:tab w:val="left" w:pos="851"/>
        </w:tabs>
        <w:ind w:left="851"/>
        <w:rPr>
          <w:sz w:val="24"/>
          <w:szCs w:val="24"/>
        </w:rPr>
      </w:pPr>
    </w:p>
    <w:p w14:paraId="7AA764CF" w14:textId="77777777" w:rsidR="007C673B" w:rsidRPr="00C174A7" w:rsidRDefault="007C673B" w:rsidP="007C673B">
      <w:pPr>
        <w:tabs>
          <w:tab w:val="left" w:pos="851"/>
        </w:tabs>
        <w:ind w:left="851"/>
        <w:rPr>
          <w:sz w:val="24"/>
          <w:szCs w:val="24"/>
        </w:rPr>
      </w:pPr>
      <w:r w:rsidRPr="00C174A7">
        <w:rPr>
          <w:sz w:val="24"/>
          <w:szCs w:val="24"/>
        </w:rPr>
        <w:t xml:space="preserve">Hvis samtidig behandling med </w:t>
      </w:r>
      <w:proofErr w:type="spellStart"/>
      <w:r w:rsidRPr="00C174A7">
        <w:rPr>
          <w:sz w:val="24"/>
          <w:szCs w:val="24"/>
        </w:rPr>
        <w:t>venlafaxin</w:t>
      </w:r>
      <w:proofErr w:type="spellEnd"/>
      <w:r w:rsidRPr="00C174A7">
        <w:rPr>
          <w:sz w:val="24"/>
          <w:szCs w:val="24"/>
        </w:rPr>
        <w:t xml:space="preserve"> og en SSRI, en SNRI eller en serotonin-receptoragonist (triptan) er klinisk berettiget, tilrådes det at overvåge patienten nøje, navnlig under iværksættelse af behandlingen og forhøjelser af dosis. Samtidig brug af </w:t>
      </w:r>
      <w:proofErr w:type="spellStart"/>
      <w:r w:rsidRPr="00C174A7">
        <w:rPr>
          <w:sz w:val="24"/>
          <w:szCs w:val="24"/>
        </w:rPr>
        <w:t>venlafaxin</w:t>
      </w:r>
      <w:proofErr w:type="spellEnd"/>
      <w:r w:rsidRPr="00C174A7">
        <w:rPr>
          <w:sz w:val="24"/>
          <w:szCs w:val="24"/>
        </w:rPr>
        <w:t xml:space="preserve"> og </w:t>
      </w:r>
      <w:proofErr w:type="spellStart"/>
      <w:r w:rsidRPr="00C174A7">
        <w:rPr>
          <w:sz w:val="24"/>
          <w:szCs w:val="24"/>
        </w:rPr>
        <w:t>serotoninprækursorer</w:t>
      </w:r>
      <w:proofErr w:type="spellEnd"/>
      <w:r w:rsidRPr="00C174A7">
        <w:rPr>
          <w:sz w:val="24"/>
          <w:szCs w:val="24"/>
        </w:rPr>
        <w:t xml:space="preserve"> (såsom </w:t>
      </w:r>
      <w:proofErr w:type="spellStart"/>
      <w:r w:rsidRPr="00C174A7">
        <w:rPr>
          <w:sz w:val="24"/>
          <w:szCs w:val="24"/>
        </w:rPr>
        <w:t>tryptofantilskud</w:t>
      </w:r>
      <w:proofErr w:type="spellEnd"/>
      <w:r w:rsidRPr="00C174A7">
        <w:rPr>
          <w:sz w:val="24"/>
          <w:szCs w:val="24"/>
        </w:rPr>
        <w:t>) frarådes (se pkt. 4.4).</w:t>
      </w:r>
    </w:p>
    <w:p w14:paraId="02D3640C" w14:textId="77777777" w:rsidR="007C673B" w:rsidRPr="00C174A7" w:rsidRDefault="007C673B" w:rsidP="007C673B">
      <w:pPr>
        <w:tabs>
          <w:tab w:val="left" w:pos="851"/>
        </w:tabs>
        <w:ind w:left="851"/>
        <w:rPr>
          <w:sz w:val="24"/>
          <w:szCs w:val="24"/>
        </w:rPr>
      </w:pPr>
    </w:p>
    <w:p w14:paraId="02B1C3CE" w14:textId="77777777" w:rsidR="007C673B" w:rsidRPr="00C174A7" w:rsidRDefault="007C673B" w:rsidP="007C673B">
      <w:pPr>
        <w:tabs>
          <w:tab w:val="left" w:pos="851"/>
        </w:tabs>
        <w:ind w:left="851"/>
        <w:rPr>
          <w:sz w:val="24"/>
          <w:szCs w:val="24"/>
          <w:u w:val="single"/>
        </w:rPr>
      </w:pPr>
      <w:r w:rsidRPr="00C174A7">
        <w:rPr>
          <w:sz w:val="24"/>
          <w:szCs w:val="24"/>
          <w:u w:val="single"/>
        </w:rPr>
        <w:t>CNS-aktive stoffer</w:t>
      </w:r>
    </w:p>
    <w:p w14:paraId="78B16617" w14:textId="77777777" w:rsidR="007C673B" w:rsidRPr="00C174A7" w:rsidRDefault="007C673B" w:rsidP="007C673B">
      <w:pPr>
        <w:tabs>
          <w:tab w:val="left" w:pos="851"/>
        </w:tabs>
        <w:ind w:left="851"/>
        <w:rPr>
          <w:sz w:val="24"/>
          <w:szCs w:val="24"/>
        </w:rPr>
      </w:pPr>
      <w:r w:rsidRPr="00C174A7">
        <w:rPr>
          <w:sz w:val="24"/>
          <w:szCs w:val="24"/>
        </w:rPr>
        <w:t xml:space="preserve">Risikoen ved at anvende </w:t>
      </w:r>
      <w:proofErr w:type="spellStart"/>
      <w:r w:rsidRPr="00C174A7">
        <w:rPr>
          <w:sz w:val="24"/>
          <w:szCs w:val="24"/>
        </w:rPr>
        <w:t>venlafaxin</w:t>
      </w:r>
      <w:proofErr w:type="spellEnd"/>
      <w:r w:rsidRPr="00C174A7">
        <w:rPr>
          <w:sz w:val="24"/>
          <w:szCs w:val="24"/>
        </w:rPr>
        <w:t xml:space="preserve"> i kombination med andre CNS-aktive stoffer er ikke systematisk undersøgt. Derfor tilrådes forsigtighed, når </w:t>
      </w:r>
      <w:proofErr w:type="spellStart"/>
      <w:r w:rsidRPr="00C174A7">
        <w:rPr>
          <w:sz w:val="24"/>
          <w:szCs w:val="24"/>
        </w:rPr>
        <w:t>venlafaxin</w:t>
      </w:r>
      <w:proofErr w:type="spellEnd"/>
      <w:r w:rsidRPr="00C174A7">
        <w:rPr>
          <w:sz w:val="24"/>
          <w:szCs w:val="24"/>
        </w:rPr>
        <w:t xml:space="preserve"> tages i kombination med andre CNS-aktive stoffer.</w:t>
      </w:r>
    </w:p>
    <w:p w14:paraId="48A6704B" w14:textId="77777777" w:rsidR="007C673B" w:rsidRPr="00C174A7" w:rsidRDefault="007C673B" w:rsidP="007C673B">
      <w:pPr>
        <w:tabs>
          <w:tab w:val="left" w:pos="851"/>
        </w:tabs>
        <w:ind w:left="851"/>
        <w:rPr>
          <w:sz w:val="24"/>
          <w:szCs w:val="24"/>
        </w:rPr>
      </w:pPr>
    </w:p>
    <w:p w14:paraId="342ECDD4" w14:textId="77777777" w:rsidR="007C673B" w:rsidRPr="00C174A7" w:rsidRDefault="007C673B" w:rsidP="007C673B">
      <w:pPr>
        <w:tabs>
          <w:tab w:val="left" w:pos="851"/>
        </w:tabs>
        <w:ind w:left="851"/>
        <w:rPr>
          <w:sz w:val="24"/>
          <w:szCs w:val="24"/>
          <w:u w:val="single"/>
        </w:rPr>
      </w:pPr>
      <w:proofErr w:type="spellStart"/>
      <w:r w:rsidRPr="00C174A7">
        <w:rPr>
          <w:sz w:val="24"/>
          <w:szCs w:val="24"/>
          <w:u w:val="single"/>
        </w:rPr>
        <w:t>Ethanol</w:t>
      </w:r>
      <w:proofErr w:type="spellEnd"/>
    </w:p>
    <w:p w14:paraId="13B5554F" w14:textId="3F71041A" w:rsidR="007C673B" w:rsidRDefault="00730ABD" w:rsidP="007C673B">
      <w:pPr>
        <w:tabs>
          <w:tab w:val="left" w:pos="851"/>
        </w:tabs>
        <w:ind w:left="851"/>
        <w:rPr>
          <w:sz w:val="24"/>
          <w:szCs w:val="24"/>
        </w:rPr>
      </w:pPr>
      <w:r>
        <w:rPr>
          <w:sz w:val="24"/>
          <w:szCs w:val="24"/>
        </w:rPr>
        <w:t xml:space="preserve">Patienter skal tilrådes at undgå indtagelse af alkohol, idet CNS-påvirkning og den potentielle risiko for klinisk forværring af psykiske sygdomme samt risikoen for negativ interaktion med </w:t>
      </w:r>
      <w:proofErr w:type="spellStart"/>
      <w:r>
        <w:rPr>
          <w:sz w:val="24"/>
          <w:szCs w:val="24"/>
        </w:rPr>
        <w:t>venlafaxin</w:t>
      </w:r>
      <w:proofErr w:type="spellEnd"/>
      <w:r>
        <w:rPr>
          <w:sz w:val="24"/>
          <w:szCs w:val="24"/>
        </w:rPr>
        <w:t xml:space="preserve"> (herunder CNS-supprimerende effekt) tages i betragtning.</w:t>
      </w:r>
    </w:p>
    <w:p w14:paraId="6DB72066" w14:textId="77777777" w:rsidR="00730ABD" w:rsidRPr="00C174A7" w:rsidRDefault="00730ABD" w:rsidP="007C673B">
      <w:pPr>
        <w:tabs>
          <w:tab w:val="left" w:pos="851"/>
        </w:tabs>
        <w:ind w:left="851"/>
        <w:rPr>
          <w:sz w:val="24"/>
          <w:szCs w:val="24"/>
        </w:rPr>
      </w:pPr>
    </w:p>
    <w:p w14:paraId="2E968148" w14:textId="77777777" w:rsidR="007C673B" w:rsidRPr="00C174A7" w:rsidRDefault="007C673B" w:rsidP="007C673B">
      <w:pPr>
        <w:tabs>
          <w:tab w:val="left" w:pos="851"/>
        </w:tabs>
        <w:ind w:left="851"/>
        <w:rPr>
          <w:sz w:val="24"/>
          <w:szCs w:val="24"/>
          <w:u w:val="single"/>
        </w:rPr>
      </w:pPr>
      <w:r w:rsidRPr="00C174A7">
        <w:rPr>
          <w:sz w:val="24"/>
          <w:szCs w:val="24"/>
          <w:u w:val="single"/>
        </w:rPr>
        <w:t>Lægemidler, der forlænger QT-intervallet</w:t>
      </w:r>
    </w:p>
    <w:p w14:paraId="5EEA7FDF" w14:textId="77777777" w:rsidR="007C673B" w:rsidRPr="00C174A7" w:rsidRDefault="007C673B" w:rsidP="007C673B">
      <w:pPr>
        <w:tabs>
          <w:tab w:val="left" w:pos="851"/>
        </w:tabs>
        <w:ind w:left="851"/>
        <w:rPr>
          <w:sz w:val="24"/>
          <w:szCs w:val="24"/>
        </w:rPr>
      </w:pPr>
      <w:r w:rsidRPr="00C174A7">
        <w:rPr>
          <w:sz w:val="24"/>
          <w:szCs w:val="24"/>
        </w:rPr>
        <w:t xml:space="preserve">Risikoen for </w:t>
      </w:r>
      <w:proofErr w:type="spellStart"/>
      <w:r w:rsidRPr="00C174A7">
        <w:rPr>
          <w:sz w:val="24"/>
          <w:szCs w:val="24"/>
        </w:rPr>
        <w:t>QTc</w:t>
      </w:r>
      <w:proofErr w:type="spellEnd"/>
      <w:r w:rsidRPr="00C174A7">
        <w:rPr>
          <w:sz w:val="24"/>
          <w:szCs w:val="24"/>
        </w:rPr>
        <w:t xml:space="preserve">-forlængelse og/eller </w:t>
      </w:r>
      <w:proofErr w:type="spellStart"/>
      <w:r w:rsidRPr="00C174A7">
        <w:rPr>
          <w:sz w:val="24"/>
          <w:szCs w:val="24"/>
        </w:rPr>
        <w:t>ventrikulær</w:t>
      </w:r>
      <w:proofErr w:type="spellEnd"/>
      <w:r w:rsidRPr="00C174A7">
        <w:rPr>
          <w:sz w:val="24"/>
          <w:szCs w:val="24"/>
        </w:rPr>
        <w:t xml:space="preserve"> </w:t>
      </w:r>
      <w:proofErr w:type="spellStart"/>
      <w:r w:rsidRPr="00C174A7">
        <w:rPr>
          <w:sz w:val="24"/>
          <w:szCs w:val="24"/>
        </w:rPr>
        <w:t>arytmi</w:t>
      </w:r>
      <w:proofErr w:type="spellEnd"/>
      <w:r w:rsidRPr="00C174A7">
        <w:rPr>
          <w:sz w:val="24"/>
          <w:szCs w:val="24"/>
        </w:rPr>
        <w:t xml:space="preserve"> (f.eks. </w:t>
      </w:r>
      <w:proofErr w:type="spellStart"/>
      <w:r w:rsidRPr="00C174A7">
        <w:rPr>
          <w:sz w:val="24"/>
          <w:szCs w:val="24"/>
        </w:rPr>
        <w:t>TdP</w:t>
      </w:r>
      <w:proofErr w:type="spellEnd"/>
      <w:r w:rsidRPr="00C174A7">
        <w:rPr>
          <w:sz w:val="24"/>
          <w:szCs w:val="24"/>
        </w:rPr>
        <w:t xml:space="preserve">) er øget ved samtidig brug af anden medicin, som forlænger </w:t>
      </w:r>
      <w:proofErr w:type="spellStart"/>
      <w:r w:rsidRPr="00C174A7">
        <w:rPr>
          <w:sz w:val="24"/>
          <w:szCs w:val="24"/>
        </w:rPr>
        <w:t>QTc</w:t>
      </w:r>
      <w:proofErr w:type="spellEnd"/>
      <w:r w:rsidRPr="00C174A7">
        <w:rPr>
          <w:sz w:val="24"/>
          <w:szCs w:val="24"/>
        </w:rPr>
        <w:t>-intervallet. Samtidig administration af sådanne lægemidler bør undgås (se pkt. 4.4).</w:t>
      </w:r>
    </w:p>
    <w:p w14:paraId="65386A3F" w14:textId="77777777" w:rsidR="007C673B" w:rsidRPr="00C174A7" w:rsidRDefault="007C673B" w:rsidP="007C673B">
      <w:pPr>
        <w:tabs>
          <w:tab w:val="left" w:pos="851"/>
        </w:tabs>
        <w:ind w:left="851"/>
        <w:rPr>
          <w:sz w:val="24"/>
          <w:szCs w:val="24"/>
        </w:rPr>
      </w:pPr>
    </w:p>
    <w:p w14:paraId="76221B63" w14:textId="77777777" w:rsidR="00730ABD" w:rsidRDefault="00730ABD" w:rsidP="00730ABD">
      <w:pPr>
        <w:tabs>
          <w:tab w:val="left" w:pos="851"/>
        </w:tabs>
        <w:ind w:left="851"/>
        <w:rPr>
          <w:sz w:val="24"/>
          <w:szCs w:val="24"/>
        </w:rPr>
      </w:pPr>
      <w:r>
        <w:rPr>
          <w:sz w:val="24"/>
          <w:szCs w:val="24"/>
        </w:rPr>
        <w:t>Relevante klasser inkluderer:</w:t>
      </w:r>
    </w:p>
    <w:p w14:paraId="15819F07" w14:textId="77777777" w:rsidR="00730ABD" w:rsidRDefault="00730ABD" w:rsidP="00730ABD">
      <w:pPr>
        <w:numPr>
          <w:ilvl w:val="0"/>
          <w:numId w:val="9"/>
        </w:numPr>
        <w:tabs>
          <w:tab w:val="left" w:pos="851"/>
        </w:tabs>
        <w:ind w:left="1134" w:hanging="283"/>
        <w:rPr>
          <w:sz w:val="24"/>
          <w:szCs w:val="24"/>
        </w:rPr>
      </w:pPr>
      <w:r>
        <w:rPr>
          <w:sz w:val="24"/>
          <w:szCs w:val="24"/>
        </w:rPr>
        <w:t>klasse Ia- og III-</w:t>
      </w:r>
      <w:proofErr w:type="spellStart"/>
      <w:r>
        <w:rPr>
          <w:sz w:val="24"/>
          <w:szCs w:val="24"/>
        </w:rPr>
        <w:t>antiarytmika</w:t>
      </w:r>
      <w:proofErr w:type="spellEnd"/>
      <w:r>
        <w:rPr>
          <w:sz w:val="24"/>
          <w:szCs w:val="24"/>
        </w:rPr>
        <w:t xml:space="preserve"> (f.eks. </w:t>
      </w:r>
      <w:proofErr w:type="spellStart"/>
      <w:r>
        <w:rPr>
          <w:sz w:val="24"/>
          <w:szCs w:val="24"/>
        </w:rPr>
        <w:t>quinidin</w:t>
      </w:r>
      <w:proofErr w:type="spellEnd"/>
      <w:r>
        <w:rPr>
          <w:sz w:val="24"/>
          <w:szCs w:val="24"/>
        </w:rPr>
        <w:t xml:space="preserve">, </w:t>
      </w:r>
      <w:proofErr w:type="spellStart"/>
      <w:r>
        <w:rPr>
          <w:sz w:val="24"/>
          <w:szCs w:val="24"/>
        </w:rPr>
        <w:t>amiodaron</w:t>
      </w:r>
      <w:proofErr w:type="spellEnd"/>
      <w:r>
        <w:rPr>
          <w:sz w:val="24"/>
          <w:szCs w:val="24"/>
        </w:rPr>
        <w:t xml:space="preserve">, </w:t>
      </w:r>
      <w:proofErr w:type="spellStart"/>
      <w:r>
        <w:rPr>
          <w:sz w:val="24"/>
          <w:szCs w:val="24"/>
        </w:rPr>
        <w:t>sotalol</w:t>
      </w:r>
      <w:proofErr w:type="spellEnd"/>
      <w:r>
        <w:rPr>
          <w:sz w:val="24"/>
          <w:szCs w:val="24"/>
        </w:rPr>
        <w:t xml:space="preserve">, </w:t>
      </w:r>
      <w:proofErr w:type="spellStart"/>
      <w:r>
        <w:rPr>
          <w:sz w:val="24"/>
          <w:szCs w:val="24"/>
        </w:rPr>
        <w:t>dofetilid</w:t>
      </w:r>
      <w:proofErr w:type="spellEnd"/>
      <w:r>
        <w:rPr>
          <w:sz w:val="24"/>
          <w:szCs w:val="24"/>
        </w:rPr>
        <w:t>)</w:t>
      </w:r>
    </w:p>
    <w:p w14:paraId="28BE7EF9" w14:textId="77777777" w:rsidR="00730ABD" w:rsidRDefault="00730ABD" w:rsidP="00730ABD">
      <w:pPr>
        <w:numPr>
          <w:ilvl w:val="0"/>
          <w:numId w:val="9"/>
        </w:numPr>
        <w:tabs>
          <w:tab w:val="left" w:pos="851"/>
        </w:tabs>
        <w:ind w:left="1134" w:hanging="283"/>
        <w:rPr>
          <w:sz w:val="24"/>
          <w:szCs w:val="24"/>
        </w:rPr>
      </w:pPr>
      <w:r>
        <w:rPr>
          <w:sz w:val="24"/>
          <w:szCs w:val="24"/>
        </w:rPr>
        <w:t xml:space="preserve">nogle antipsykotika (f.eks. </w:t>
      </w:r>
      <w:proofErr w:type="spellStart"/>
      <w:r>
        <w:rPr>
          <w:sz w:val="24"/>
          <w:szCs w:val="24"/>
        </w:rPr>
        <w:t>thioridazin</w:t>
      </w:r>
      <w:proofErr w:type="spellEnd"/>
      <w:r>
        <w:rPr>
          <w:sz w:val="24"/>
          <w:szCs w:val="24"/>
        </w:rPr>
        <w:t>)</w:t>
      </w:r>
    </w:p>
    <w:p w14:paraId="2F19EF79" w14:textId="77777777" w:rsidR="00730ABD" w:rsidRDefault="00730ABD" w:rsidP="00730ABD">
      <w:pPr>
        <w:numPr>
          <w:ilvl w:val="0"/>
          <w:numId w:val="9"/>
        </w:numPr>
        <w:tabs>
          <w:tab w:val="left" w:pos="851"/>
        </w:tabs>
        <w:ind w:left="1134" w:hanging="283"/>
        <w:rPr>
          <w:sz w:val="24"/>
          <w:szCs w:val="24"/>
        </w:rPr>
      </w:pPr>
      <w:r>
        <w:rPr>
          <w:sz w:val="24"/>
          <w:szCs w:val="24"/>
        </w:rPr>
        <w:t xml:space="preserve">nogle makrolider (f.eks. </w:t>
      </w:r>
      <w:proofErr w:type="spellStart"/>
      <w:r>
        <w:rPr>
          <w:sz w:val="24"/>
          <w:szCs w:val="24"/>
        </w:rPr>
        <w:t>erythromycin</w:t>
      </w:r>
      <w:proofErr w:type="spellEnd"/>
      <w:r>
        <w:rPr>
          <w:sz w:val="24"/>
          <w:szCs w:val="24"/>
        </w:rPr>
        <w:t>)</w:t>
      </w:r>
    </w:p>
    <w:p w14:paraId="1104C6B5" w14:textId="77777777" w:rsidR="00730ABD" w:rsidRDefault="00730ABD" w:rsidP="00730ABD">
      <w:pPr>
        <w:numPr>
          <w:ilvl w:val="0"/>
          <w:numId w:val="9"/>
        </w:numPr>
        <w:tabs>
          <w:tab w:val="left" w:pos="851"/>
        </w:tabs>
        <w:ind w:left="1134" w:hanging="283"/>
        <w:rPr>
          <w:sz w:val="24"/>
          <w:szCs w:val="24"/>
        </w:rPr>
      </w:pPr>
      <w:r>
        <w:rPr>
          <w:sz w:val="24"/>
          <w:szCs w:val="24"/>
        </w:rPr>
        <w:t>nogle antihistaminer</w:t>
      </w:r>
    </w:p>
    <w:p w14:paraId="7F47C7BF" w14:textId="77777777" w:rsidR="00730ABD" w:rsidRDefault="00730ABD" w:rsidP="00730ABD">
      <w:pPr>
        <w:numPr>
          <w:ilvl w:val="0"/>
          <w:numId w:val="9"/>
        </w:numPr>
        <w:tabs>
          <w:tab w:val="left" w:pos="851"/>
        </w:tabs>
        <w:ind w:left="1134" w:hanging="283"/>
        <w:rPr>
          <w:sz w:val="24"/>
          <w:szCs w:val="24"/>
        </w:rPr>
      </w:pPr>
      <w:r>
        <w:rPr>
          <w:sz w:val="24"/>
          <w:szCs w:val="24"/>
        </w:rPr>
        <w:t xml:space="preserve">nogle </w:t>
      </w:r>
      <w:proofErr w:type="spellStart"/>
      <w:r>
        <w:rPr>
          <w:sz w:val="24"/>
          <w:szCs w:val="24"/>
        </w:rPr>
        <w:t>quinolon</w:t>
      </w:r>
      <w:proofErr w:type="spellEnd"/>
      <w:r>
        <w:rPr>
          <w:sz w:val="24"/>
          <w:szCs w:val="24"/>
        </w:rPr>
        <w:t xml:space="preserve">-antibiotika (f.eks. </w:t>
      </w:r>
      <w:proofErr w:type="spellStart"/>
      <w:r>
        <w:rPr>
          <w:sz w:val="24"/>
          <w:szCs w:val="24"/>
        </w:rPr>
        <w:t>moxifloxacin</w:t>
      </w:r>
      <w:proofErr w:type="spellEnd"/>
      <w:r>
        <w:rPr>
          <w:sz w:val="24"/>
          <w:szCs w:val="24"/>
        </w:rPr>
        <w:t>).</w:t>
      </w:r>
    </w:p>
    <w:p w14:paraId="489295E7" w14:textId="77777777" w:rsidR="007C673B" w:rsidRPr="00C174A7" w:rsidRDefault="007C673B" w:rsidP="007C673B">
      <w:pPr>
        <w:tabs>
          <w:tab w:val="left" w:pos="851"/>
        </w:tabs>
        <w:ind w:left="851"/>
        <w:rPr>
          <w:sz w:val="24"/>
          <w:szCs w:val="24"/>
        </w:rPr>
      </w:pPr>
    </w:p>
    <w:p w14:paraId="3A8D9E01" w14:textId="1ABADD65" w:rsidR="007C673B" w:rsidRDefault="007C673B" w:rsidP="007C673B">
      <w:pPr>
        <w:tabs>
          <w:tab w:val="left" w:pos="851"/>
        </w:tabs>
        <w:ind w:left="851"/>
        <w:rPr>
          <w:sz w:val="24"/>
          <w:szCs w:val="24"/>
        </w:rPr>
      </w:pPr>
      <w:r w:rsidRPr="00C174A7">
        <w:rPr>
          <w:sz w:val="24"/>
          <w:szCs w:val="24"/>
        </w:rPr>
        <w:t>Ovennævnte liste er ikke fyldestgørende, og andre individuelle lægemidler, som signifikant øger QT-intervallet, bør undgås.</w:t>
      </w:r>
    </w:p>
    <w:p w14:paraId="0DCC331A" w14:textId="77777777" w:rsidR="0098643D" w:rsidRPr="00C174A7" w:rsidRDefault="0098643D" w:rsidP="007C673B">
      <w:pPr>
        <w:tabs>
          <w:tab w:val="left" w:pos="851"/>
        </w:tabs>
        <w:ind w:left="851"/>
        <w:rPr>
          <w:sz w:val="24"/>
          <w:szCs w:val="24"/>
        </w:rPr>
      </w:pPr>
    </w:p>
    <w:p w14:paraId="65F35318" w14:textId="77777777" w:rsidR="007C673B" w:rsidRPr="00C174A7" w:rsidRDefault="007C673B" w:rsidP="007C673B">
      <w:pPr>
        <w:tabs>
          <w:tab w:val="left" w:pos="851"/>
        </w:tabs>
        <w:ind w:left="851"/>
        <w:rPr>
          <w:sz w:val="24"/>
          <w:szCs w:val="24"/>
        </w:rPr>
      </w:pPr>
    </w:p>
    <w:p w14:paraId="42C7AB8A" w14:textId="77777777" w:rsidR="007C673B" w:rsidRPr="00E92ADF" w:rsidRDefault="007C673B" w:rsidP="007C673B">
      <w:pPr>
        <w:tabs>
          <w:tab w:val="left" w:pos="851"/>
        </w:tabs>
        <w:ind w:left="851"/>
        <w:rPr>
          <w:b/>
          <w:sz w:val="24"/>
          <w:szCs w:val="24"/>
        </w:rPr>
      </w:pPr>
      <w:r w:rsidRPr="00E92ADF">
        <w:rPr>
          <w:b/>
          <w:sz w:val="24"/>
          <w:szCs w:val="24"/>
        </w:rPr>
        <w:t xml:space="preserve">Andre lægemidlers virkning på </w:t>
      </w:r>
      <w:proofErr w:type="spellStart"/>
      <w:r w:rsidRPr="00E92ADF">
        <w:rPr>
          <w:b/>
          <w:sz w:val="24"/>
          <w:szCs w:val="24"/>
        </w:rPr>
        <w:t>venlafaxin</w:t>
      </w:r>
      <w:proofErr w:type="spellEnd"/>
    </w:p>
    <w:p w14:paraId="010CB596" w14:textId="77777777" w:rsidR="007C673B" w:rsidRPr="00C174A7" w:rsidRDefault="007C673B" w:rsidP="007C673B">
      <w:pPr>
        <w:tabs>
          <w:tab w:val="left" w:pos="851"/>
        </w:tabs>
        <w:ind w:left="851"/>
        <w:rPr>
          <w:bCs/>
          <w:i/>
          <w:sz w:val="24"/>
          <w:szCs w:val="24"/>
        </w:rPr>
      </w:pPr>
    </w:p>
    <w:p w14:paraId="5F9EF6E9" w14:textId="77777777" w:rsidR="007C673B" w:rsidRPr="00E92ADF" w:rsidRDefault="007C673B" w:rsidP="007C673B">
      <w:pPr>
        <w:tabs>
          <w:tab w:val="left" w:pos="851"/>
        </w:tabs>
        <w:ind w:left="851"/>
        <w:rPr>
          <w:bCs/>
          <w:sz w:val="24"/>
          <w:szCs w:val="24"/>
          <w:u w:val="single"/>
        </w:rPr>
      </w:pPr>
      <w:proofErr w:type="spellStart"/>
      <w:r w:rsidRPr="00E92ADF">
        <w:rPr>
          <w:bCs/>
          <w:sz w:val="24"/>
          <w:szCs w:val="24"/>
          <w:u w:val="single"/>
        </w:rPr>
        <w:t>Ketoconazol</w:t>
      </w:r>
      <w:proofErr w:type="spellEnd"/>
      <w:r w:rsidRPr="00E92ADF">
        <w:rPr>
          <w:bCs/>
          <w:sz w:val="24"/>
          <w:szCs w:val="24"/>
          <w:u w:val="single"/>
        </w:rPr>
        <w:t xml:space="preserve"> (CYP3A4-hæmmer) </w:t>
      </w:r>
    </w:p>
    <w:p w14:paraId="7073240E" w14:textId="77777777" w:rsidR="007C673B" w:rsidRPr="00C174A7" w:rsidRDefault="007C673B" w:rsidP="007C673B">
      <w:pPr>
        <w:tabs>
          <w:tab w:val="left" w:pos="851"/>
        </w:tabs>
        <w:ind w:left="851"/>
        <w:rPr>
          <w:sz w:val="24"/>
          <w:szCs w:val="24"/>
        </w:rPr>
      </w:pPr>
      <w:r w:rsidRPr="00C174A7">
        <w:rPr>
          <w:sz w:val="24"/>
          <w:szCs w:val="24"/>
        </w:rPr>
        <w:t xml:space="preserve">Et </w:t>
      </w:r>
      <w:proofErr w:type="spellStart"/>
      <w:r w:rsidRPr="00C174A7">
        <w:rPr>
          <w:sz w:val="24"/>
          <w:szCs w:val="24"/>
        </w:rPr>
        <w:t>farmakokinetisk</w:t>
      </w:r>
      <w:proofErr w:type="spellEnd"/>
      <w:r w:rsidRPr="00C174A7">
        <w:rPr>
          <w:sz w:val="24"/>
          <w:szCs w:val="24"/>
        </w:rPr>
        <w:t xml:space="preserve"> forsøg med </w:t>
      </w:r>
      <w:proofErr w:type="spellStart"/>
      <w:r w:rsidRPr="00C174A7">
        <w:rPr>
          <w:sz w:val="24"/>
          <w:szCs w:val="24"/>
        </w:rPr>
        <w:t>ketoconazol</w:t>
      </w:r>
      <w:proofErr w:type="spellEnd"/>
      <w:r w:rsidRPr="00C174A7">
        <w:rPr>
          <w:sz w:val="24"/>
          <w:szCs w:val="24"/>
        </w:rPr>
        <w:t xml:space="preserve"> til personer med god CYP2D6-metaboliseringsevne og ringe CYP2D6-metaboliseringsevne gav et højere AUC for </w:t>
      </w:r>
      <w:proofErr w:type="spellStart"/>
      <w:r w:rsidRPr="00C174A7">
        <w:rPr>
          <w:sz w:val="24"/>
          <w:szCs w:val="24"/>
        </w:rPr>
        <w:t>venlafaxin</w:t>
      </w:r>
      <w:proofErr w:type="spellEnd"/>
      <w:r w:rsidRPr="00C174A7">
        <w:rPr>
          <w:sz w:val="24"/>
          <w:szCs w:val="24"/>
        </w:rPr>
        <w:t xml:space="preserve"> (henholdsvis 70 % og 21 % hos patienter med ringe og god CYP2D6-metaboliseringsevne) og O-</w:t>
      </w:r>
      <w:proofErr w:type="spellStart"/>
      <w:r w:rsidRPr="00C174A7">
        <w:rPr>
          <w:sz w:val="24"/>
          <w:szCs w:val="24"/>
        </w:rPr>
        <w:t>desmethylvenlafaxin</w:t>
      </w:r>
      <w:proofErr w:type="spellEnd"/>
      <w:r w:rsidRPr="00C174A7">
        <w:rPr>
          <w:sz w:val="24"/>
          <w:szCs w:val="24"/>
        </w:rPr>
        <w:t xml:space="preserve"> (henholdsvis 33 % og 23 % hos patienter med ringe og god CYP2D6-metaboliseringsevne) efter administration af </w:t>
      </w:r>
      <w:proofErr w:type="spellStart"/>
      <w:r w:rsidRPr="00C174A7">
        <w:rPr>
          <w:sz w:val="24"/>
          <w:szCs w:val="24"/>
        </w:rPr>
        <w:t>ketoconazol</w:t>
      </w:r>
      <w:proofErr w:type="spellEnd"/>
      <w:r w:rsidRPr="00C174A7">
        <w:rPr>
          <w:sz w:val="24"/>
          <w:szCs w:val="24"/>
        </w:rPr>
        <w:t xml:space="preserve">. Samtidig brug af CYP3A4-hæmmere (f.eks. </w:t>
      </w:r>
      <w:proofErr w:type="spellStart"/>
      <w:r w:rsidRPr="00C174A7">
        <w:rPr>
          <w:sz w:val="24"/>
          <w:szCs w:val="24"/>
        </w:rPr>
        <w:t>atazanavir</w:t>
      </w:r>
      <w:proofErr w:type="spellEnd"/>
      <w:r w:rsidRPr="00C174A7">
        <w:rPr>
          <w:sz w:val="24"/>
          <w:szCs w:val="24"/>
        </w:rPr>
        <w:t xml:space="preserve">, </w:t>
      </w:r>
      <w:proofErr w:type="spellStart"/>
      <w:r w:rsidRPr="00C174A7">
        <w:rPr>
          <w:sz w:val="24"/>
          <w:szCs w:val="24"/>
        </w:rPr>
        <w:t>clarithromycin</w:t>
      </w:r>
      <w:proofErr w:type="spellEnd"/>
      <w:r w:rsidRPr="00C174A7">
        <w:rPr>
          <w:sz w:val="24"/>
          <w:szCs w:val="24"/>
        </w:rPr>
        <w:t xml:space="preserve">, </w:t>
      </w:r>
      <w:proofErr w:type="spellStart"/>
      <w:r w:rsidRPr="00C174A7">
        <w:rPr>
          <w:sz w:val="24"/>
          <w:szCs w:val="24"/>
        </w:rPr>
        <w:t>indinavir</w:t>
      </w:r>
      <w:proofErr w:type="spellEnd"/>
      <w:r w:rsidRPr="00C174A7">
        <w:rPr>
          <w:sz w:val="24"/>
          <w:szCs w:val="24"/>
        </w:rPr>
        <w:t xml:space="preserve">, </w:t>
      </w:r>
      <w:proofErr w:type="spellStart"/>
      <w:r w:rsidRPr="00C174A7">
        <w:rPr>
          <w:sz w:val="24"/>
          <w:szCs w:val="24"/>
        </w:rPr>
        <w:t>itraconazol</w:t>
      </w:r>
      <w:proofErr w:type="spellEnd"/>
      <w:r w:rsidRPr="00C174A7">
        <w:rPr>
          <w:sz w:val="24"/>
          <w:szCs w:val="24"/>
        </w:rPr>
        <w:t xml:space="preserve">, </w:t>
      </w:r>
      <w:proofErr w:type="spellStart"/>
      <w:r w:rsidRPr="00C174A7">
        <w:rPr>
          <w:sz w:val="24"/>
          <w:szCs w:val="24"/>
        </w:rPr>
        <w:t>voriconazol</w:t>
      </w:r>
      <w:proofErr w:type="spellEnd"/>
      <w:r w:rsidRPr="00C174A7">
        <w:rPr>
          <w:sz w:val="24"/>
          <w:szCs w:val="24"/>
        </w:rPr>
        <w:t xml:space="preserve">, </w:t>
      </w:r>
      <w:proofErr w:type="spellStart"/>
      <w:r w:rsidRPr="00C174A7">
        <w:rPr>
          <w:sz w:val="24"/>
          <w:szCs w:val="24"/>
        </w:rPr>
        <w:t>posaconazol</w:t>
      </w:r>
      <w:proofErr w:type="spellEnd"/>
      <w:r w:rsidRPr="00C174A7">
        <w:rPr>
          <w:sz w:val="24"/>
          <w:szCs w:val="24"/>
        </w:rPr>
        <w:t xml:space="preserve">, </w:t>
      </w:r>
      <w:proofErr w:type="spellStart"/>
      <w:r w:rsidRPr="00C174A7">
        <w:rPr>
          <w:sz w:val="24"/>
          <w:szCs w:val="24"/>
        </w:rPr>
        <w:t>ketoconazol</w:t>
      </w:r>
      <w:proofErr w:type="spellEnd"/>
      <w:r w:rsidRPr="00C174A7">
        <w:rPr>
          <w:sz w:val="24"/>
          <w:szCs w:val="24"/>
        </w:rPr>
        <w:t xml:space="preserve">, </w:t>
      </w:r>
      <w:proofErr w:type="spellStart"/>
      <w:r w:rsidRPr="00C174A7">
        <w:rPr>
          <w:sz w:val="24"/>
          <w:szCs w:val="24"/>
        </w:rPr>
        <w:t>nelfinavir</w:t>
      </w:r>
      <w:proofErr w:type="spellEnd"/>
      <w:r w:rsidRPr="00C174A7">
        <w:rPr>
          <w:sz w:val="24"/>
          <w:szCs w:val="24"/>
        </w:rPr>
        <w:t xml:space="preserve">, </w:t>
      </w:r>
      <w:proofErr w:type="spellStart"/>
      <w:r w:rsidRPr="00C174A7">
        <w:rPr>
          <w:sz w:val="24"/>
          <w:szCs w:val="24"/>
        </w:rPr>
        <w:t>ritonavir</w:t>
      </w:r>
      <w:proofErr w:type="spellEnd"/>
      <w:r w:rsidRPr="00C174A7">
        <w:rPr>
          <w:sz w:val="24"/>
          <w:szCs w:val="24"/>
        </w:rPr>
        <w:t xml:space="preserve">, </w:t>
      </w:r>
      <w:proofErr w:type="spellStart"/>
      <w:r w:rsidRPr="00C174A7">
        <w:rPr>
          <w:sz w:val="24"/>
          <w:szCs w:val="24"/>
        </w:rPr>
        <w:t>saquinavir</w:t>
      </w:r>
      <w:proofErr w:type="spellEnd"/>
      <w:r w:rsidRPr="00C174A7">
        <w:rPr>
          <w:sz w:val="24"/>
          <w:szCs w:val="24"/>
        </w:rPr>
        <w:t xml:space="preserve">, </w:t>
      </w:r>
      <w:proofErr w:type="spellStart"/>
      <w:r w:rsidRPr="00C174A7">
        <w:rPr>
          <w:sz w:val="24"/>
          <w:szCs w:val="24"/>
        </w:rPr>
        <w:t>telithromycin</w:t>
      </w:r>
      <w:proofErr w:type="spellEnd"/>
      <w:r w:rsidRPr="00C174A7">
        <w:rPr>
          <w:sz w:val="24"/>
          <w:szCs w:val="24"/>
        </w:rPr>
        <w:t xml:space="preserve">) og </w:t>
      </w:r>
      <w:proofErr w:type="spellStart"/>
      <w:r w:rsidRPr="00C174A7">
        <w:rPr>
          <w:sz w:val="24"/>
          <w:szCs w:val="24"/>
        </w:rPr>
        <w:t>venlafaxin</w:t>
      </w:r>
      <w:proofErr w:type="spellEnd"/>
      <w:r w:rsidRPr="00C174A7">
        <w:rPr>
          <w:sz w:val="24"/>
          <w:szCs w:val="24"/>
        </w:rPr>
        <w:t xml:space="preserve"> kan øge niveauet af </w:t>
      </w:r>
      <w:proofErr w:type="spellStart"/>
      <w:r w:rsidRPr="00C174A7">
        <w:rPr>
          <w:sz w:val="24"/>
          <w:szCs w:val="24"/>
        </w:rPr>
        <w:t>venlafaxin</w:t>
      </w:r>
      <w:proofErr w:type="spellEnd"/>
      <w:r w:rsidRPr="00C174A7">
        <w:rPr>
          <w:sz w:val="24"/>
          <w:szCs w:val="24"/>
        </w:rPr>
        <w:t xml:space="preserve"> og O-</w:t>
      </w:r>
      <w:proofErr w:type="spellStart"/>
      <w:r w:rsidRPr="00C174A7">
        <w:rPr>
          <w:sz w:val="24"/>
          <w:szCs w:val="24"/>
        </w:rPr>
        <w:t>desmethylvenlafaxin</w:t>
      </w:r>
      <w:proofErr w:type="spellEnd"/>
      <w:r w:rsidRPr="00C174A7">
        <w:rPr>
          <w:sz w:val="24"/>
          <w:szCs w:val="24"/>
        </w:rPr>
        <w:t xml:space="preserve">. Derfor tilrådes forsigtighed, når en patients behandling omfatter en CYP3A4-hæmmer og </w:t>
      </w:r>
      <w:proofErr w:type="spellStart"/>
      <w:r w:rsidRPr="00C174A7">
        <w:rPr>
          <w:sz w:val="24"/>
          <w:szCs w:val="24"/>
        </w:rPr>
        <w:t>venlafaxin</w:t>
      </w:r>
      <w:proofErr w:type="spellEnd"/>
      <w:r w:rsidRPr="00C174A7">
        <w:rPr>
          <w:sz w:val="24"/>
          <w:szCs w:val="24"/>
        </w:rPr>
        <w:t xml:space="preserve"> samtidig.</w:t>
      </w:r>
    </w:p>
    <w:p w14:paraId="0C3B2978" w14:textId="77777777" w:rsidR="007C673B" w:rsidRPr="00C174A7" w:rsidRDefault="007C673B" w:rsidP="007C673B">
      <w:pPr>
        <w:tabs>
          <w:tab w:val="left" w:pos="851"/>
        </w:tabs>
        <w:ind w:left="851"/>
        <w:rPr>
          <w:sz w:val="24"/>
          <w:szCs w:val="24"/>
        </w:rPr>
      </w:pPr>
    </w:p>
    <w:p w14:paraId="54B2A826" w14:textId="77777777" w:rsidR="007C673B" w:rsidRPr="00E92ADF" w:rsidRDefault="007C673B" w:rsidP="007C673B">
      <w:pPr>
        <w:tabs>
          <w:tab w:val="left" w:pos="851"/>
        </w:tabs>
        <w:ind w:left="851"/>
        <w:rPr>
          <w:b/>
          <w:sz w:val="24"/>
          <w:szCs w:val="24"/>
        </w:rPr>
      </w:pPr>
      <w:proofErr w:type="spellStart"/>
      <w:r w:rsidRPr="00E92ADF">
        <w:rPr>
          <w:b/>
          <w:sz w:val="24"/>
          <w:szCs w:val="24"/>
        </w:rPr>
        <w:t>Venlafaxins</w:t>
      </w:r>
      <w:proofErr w:type="spellEnd"/>
      <w:r w:rsidRPr="00E92ADF">
        <w:rPr>
          <w:b/>
          <w:sz w:val="24"/>
          <w:szCs w:val="24"/>
        </w:rPr>
        <w:t xml:space="preserve"> påvirkning af andre lægemidler</w:t>
      </w:r>
    </w:p>
    <w:p w14:paraId="64E9A58D" w14:textId="77777777" w:rsidR="007C673B" w:rsidRPr="00C174A7" w:rsidRDefault="007C673B" w:rsidP="007C673B">
      <w:pPr>
        <w:tabs>
          <w:tab w:val="left" w:pos="851"/>
        </w:tabs>
        <w:ind w:left="851"/>
        <w:rPr>
          <w:bCs/>
          <w:i/>
          <w:sz w:val="24"/>
          <w:szCs w:val="24"/>
        </w:rPr>
      </w:pPr>
    </w:p>
    <w:p w14:paraId="6CB64C98" w14:textId="77777777" w:rsidR="007C673B" w:rsidRPr="00E92ADF" w:rsidRDefault="007C673B" w:rsidP="007C673B">
      <w:pPr>
        <w:tabs>
          <w:tab w:val="left" w:pos="851"/>
        </w:tabs>
        <w:ind w:left="851"/>
        <w:rPr>
          <w:bCs/>
          <w:sz w:val="24"/>
          <w:szCs w:val="24"/>
          <w:u w:val="single"/>
        </w:rPr>
      </w:pPr>
      <w:proofErr w:type="spellStart"/>
      <w:r w:rsidRPr="00E92ADF">
        <w:rPr>
          <w:bCs/>
          <w:sz w:val="24"/>
          <w:szCs w:val="24"/>
          <w:u w:val="single"/>
        </w:rPr>
        <w:t>Lithium</w:t>
      </w:r>
      <w:proofErr w:type="spellEnd"/>
    </w:p>
    <w:p w14:paraId="28A54766" w14:textId="77777777" w:rsidR="007C673B" w:rsidRPr="00C174A7" w:rsidRDefault="007C673B" w:rsidP="007C673B">
      <w:pPr>
        <w:tabs>
          <w:tab w:val="left" w:pos="851"/>
        </w:tabs>
        <w:ind w:left="851"/>
        <w:rPr>
          <w:sz w:val="24"/>
          <w:szCs w:val="24"/>
        </w:rPr>
      </w:pPr>
      <w:r w:rsidRPr="00C174A7">
        <w:rPr>
          <w:sz w:val="24"/>
          <w:szCs w:val="24"/>
        </w:rPr>
        <w:t xml:space="preserve">Serotoninsyndrom kan forekomme ved samtidig brug af </w:t>
      </w:r>
      <w:proofErr w:type="spellStart"/>
      <w:r w:rsidRPr="00C174A7">
        <w:rPr>
          <w:sz w:val="24"/>
          <w:szCs w:val="24"/>
        </w:rPr>
        <w:t>venlafaxin</w:t>
      </w:r>
      <w:proofErr w:type="spellEnd"/>
      <w:r w:rsidRPr="00C174A7">
        <w:rPr>
          <w:sz w:val="24"/>
          <w:szCs w:val="24"/>
        </w:rPr>
        <w:t xml:space="preserve"> og </w:t>
      </w:r>
      <w:proofErr w:type="spellStart"/>
      <w:r w:rsidRPr="00C174A7">
        <w:rPr>
          <w:sz w:val="24"/>
          <w:szCs w:val="24"/>
        </w:rPr>
        <w:t>lithium</w:t>
      </w:r>
      <w:proofErr w:type="spellEnd"/>
      <w:r w:rsidRPr="00C174A7">
        <w:rPr>
          <w:sz w:val="24"/>
          <w:szCs w:val="24"/>
        </w:rPr>
        <w:t xml:space="preserve"> (se "Serotoninsyndrom"). </w:t>
      </w:r>
    </w:p>
    <w:p w14:paraId="67B0E859" w14:textId="77777777" w:rsidR="007C673B" w:rsidRPr="00C174A7" w:rsidRDefault="007C673B" w:rsidP="007C673B">
      <w:pPr>
        <w:tabs>
          <w:tab w:val="left" w:pos="851"/>
        </w:tabs>
        <w:ind w:left="851"/>
        <w:rPr>
          <w:bCs/>
          <w:i/>
          <w:sz w:val="24"/>
          <w:szCs w:val="24"/>
        </w:rPr>
      </w:pPr>
    </w:p>
    <w:p w14:paraId="08CE8570" w14:textId="77777777" w:rsidR="007C673B" w:rsidRPr="00CB3AE6" w:rsidRDefault="007C673B" w:rsidP="007C673B">
      <w:pPr>
        <w:keepNext/>
        <w:tabs>
          <w:tab w:val="left" w:pos="851"/>
        </w:tabs>
        <w:ind w:left="851"/>
        <w:rPr>
          <w:bCs/>
          <w:sz w:val="24"/>
          <w:szCs w:val="24"/>
          <w:u w:val="single"/>
        </w:rPr>
      </w:pPr>
      <w:proofErr w:type="spellStart"/>
      <w:r w:rsidRPr="00CB3AE6">
        <w:rPr>
          <w:bCs/>
          <w:sz w:val="24"/>
          <w:szCs w:val="24"/>
          <w:u w:val="single"/>
        </w:rPr>
        <w:t>Diazepam</w:t>
      </w:r>
      <w:proofErr w:type="spellEnd"/>
    </w:p>
    <w:p w14:paraId="75E1CAC3" w14:textId="77777777" w:rsidR="007C673B" w:rsidRPr="00C174A7" w:rsidRDefault="007C673B" w:rsidP="007C673B">
      <w:pPr>
        <w:tabs>
          <w:tab w:val="left" w:pos="851"/>
        </w:tabs>
        <w:ind w:left="851"/>
        <w:rPr>
          <w:sz w:val="24"/>
          <w:szCs w:val="24"/>
        </w:rPr>
      </w:pPr>
      <w:proofErr w:type="spellStart"/>
      <w:r w:rsidRPr="00C174A7">
        <w:rPr>
          <w:sz w:val="24"/>
          <w:szCs w:val="24"/>
        </w:rPr>
        <w:t>Venlafaxin</w:t>
      </w:r>
      <w:proofErr w:type="spellEnd"/>
      <w:r w:rsidRPr="00C174A7">
        <w:rPr>
          <w:sz w:val="24"/>
          <w:szCs w:val="24"/>
        </w:rPr>
        <w:t xml:space="preserve"> har ingen virkning på </w:t>
      </w:r>
      <w:proofErr w:type="spellStart"/>
      <w:r w:rsidRPr="00C174A7">
        <w:rPr>
          <w:sz w:val="24"/>
          <w:szCs w:val="24"/>
        </w:rPr>
        <w:t>diazepams</w:t>
      </w:r>
      <w:proofErr w:type="spellEnd"/>
      <w:r w:rsidRPr="00C174A7">
        <w:rPr>
          <w:sz w:val="24"/>
          <w:szCs w:val="24"/>
        </w:rPr>
        <w:t xml:space="preserve"> farmakokinetik og </w:t>
      </w:r>
      <w:proofErr w:type="spellStart"/>
      <w:r w:rsidRPr="00C174A7">
        <w:rPr>
          <w:sz w:val="24"/>
          <w:szCs w:val="24"/>
        </w:rPr>
        <w:t>farmakodynamik</w:t>
      </w:r>
      <w:proofErr w:type="spellEnd"/>
      <w:r w:rsidRPr="00C174A7">
        <w:rPr>
          <w:sz w:val="24"/>
          <w:szCs w:val="24"/>
        </w:rPr>
        <w:t xml:space="preserve"> og dets aktive metabolit, </w:t>
      </w:r>
      <w:proofErr w:type="spellStart"/>
      <w:r w:rsidRPr="00C174A7">
        <w:rPr>
          <w:sz w:val="24"/>
          <w:szCs w:val="24"/>
        </w:rPr>
        <w:t>desmethyldiazepam</w:t>
      </w:r>
      <w:proofErr w:type="spellEnd"/>
      <w:r w:rsidRPr="00C174A7">
        <w:rPr>
          <w:sz w:val="24"/>
          <w:szCs w:val="24"/>
        </w:rPr>
        <w:t xml:space="preserve">. </w:t>
      </w:r>
      <w:proofErr w:type="spellStart"/>
      <w:r w:rsidRPr="00C174A7">
        <w:rPr>
          <w:sz w:val="24"/>
          <w:szCs w:val="24"/>
        </w:rPr>
        <w:t>Diazepam</w:t>
      </w:r>
      <w:proofErr w:type="spellEnd"/>
      <w:r w:rsidRPr="00C174A7">
        <w:rPr>
          <w:sz w:val="24"/>
          <w:szCs w:val="24"/>
        </w:rPr>
        <w:t xml:space="preserve"> synes ikke at påvirke hverken </w:t>
      </w:r>
      <w:proofErr w:type="spellStart"/>
      <w:r w:rsidRPr="00C174A7">
        <w:rPr>
          <w:sz w:val="24"/>
          <w:szCs w:val="24"/>
        </w:rPr>
        <w:t>venlafaxins</w:t>
      </w:r>
      <w:proofErr w:type="spellEnd"/>
      <w:r w:rsidRPr="00C174A7">
        <w:rPr>
          <w:sz w:val="24"/>
          <w:szCs w:val="24"/>
        </w:rPr>
        <w:t xml:space="preserve"> eller O</w:t>
      </w:r>
      <w:r w:rsidRPr="00C174A7">
        <w:rPr>
          <w:sz w:val="24"/>
          <w:szCs w:val="24"/>
        </w:rPr>
        <w:noBreakHyphen/>
      </w:r>
      <w:proofErr w:type="spellStart"/>
      <w:r w:rsidRPr="00C174A7">
        <w:rPr>
          <w:sz w:val="24"/>
          <w:szCs w:val="24"/>
        </w:rPr>
        <w:t>desmethylvenlafaxins</w:t>
      </w:r>
      <w:proofErr w:type="spellEnd"/>
      <w:r w:rsidRPr="00C174A7">
        <w:rPr>
          <w:sz w:val="24"/>
          <w:szCs w:val="24"/>
        </w:rPr>
        <w:t xml:space="preserve"> farmakokinetik. Det er uvist, om der en </w:t>
      </w:r>
      <w:proofErr w:type="spellStart"/>
      <w:r w:rsidRPr="00C174A7">
        <w:rPr>
          <w:sz w:val="24"/>
          <w:szCs w:val="24"/>
        </w:rPr>
        <w:t>farmakokinetisk</w:t>
      </w:r>
      <w:proofErr w:type="spellEnd"/>
      <w:r w:rsidRPr="00C174A7">
        <w:rPr>
          <w:sz w:val="24"/>
          <w:szCs w:val="24"/>
        </w:rPr>
        <w:t xml:space="preserve"> og/eller </w:t>
      </w:r>
      <w:proofErr w:type="spellStart"/>
      <w:r w:rsidRPr="00C174A7">
        <w:rPr>
          <w:sz w:val="24"/>
          <w:szCs w:val="24"/>
        </w:rPr>
        <w:t>farmakodynamisk</w:t>
      </w:r>
      <w:proofErr w:type="spellEnd"/>
      <w:r w:rsidRPr="00C174A7">
        <w:rPr>
          <w:sz w:val="24"/>
          <w:szCs w:val="24"/>
        </w:rPr>
        <w:t xml:space="preserve"> interaktion med andre benzodiazepiner.</w:t>
      </w:r>
    </w:p>
    <w:p w14:paraId="722C9A11" w14:textId="77777777" w:rsidR="007C673B" w:rsidRPr="00C174A7" w:rsidRDefault="007C673B" w:rsidP="007C673B">
      <w:pPr>
        <w:tabs>
          <w:tab w:val="left" w:pos="851"/>
        </w:tabs>
        <w:ind w:left="851"/>
        <w:rPr>
          <w:sz w:val="24"/>
          <w:szCs w:val="24"/>
        </w:rPr>
      </w:pPr>
    </w:p>
    <w:p w14:paraId="341F6880" w14:textId="77777777" w:rsidR="007C673B" w:rsidRPr="00CB3AE6" w:rsidRDefault="007C673B" w:rsidP="007C673B">
      <w:pPr>
        <w:tabs>
          <w:tab w:val="left" w:pos="851"/>
        </w:tabs>
        <w:ind w:left="851"/>
        <w:rPr>
          <w:bCs/>
          <w:sz w:val="24"/>
          <w:szCs w:val="24"/>
          <w:u w:val="single"/>
        </w:rPr>
      </w:pPr>
      <w:proofErr w:type="spellStart"/>
      <w:r w:rsidRPr="00CB3AE6">
        <w:rPr>
          <w:bCs/>
          <w:sz w:val="24"/>
          <w:szCs w:val="24"/>
          <w:u w:val="single"/>
        </w:rPr>
        <w:t>Imipramin</w:t>
      </w:r>
      <w:proofErr w:type="spellEnd"/>
    </w:p>
    <w:p w14:paraId="33F8C6C0" w14:textId="77777777" w:rsidR="007C673B" w:rsidRPr="00C174A7" w:rsidRDefault="007C673B" w:rsidP="007C673B">
      <w:pPr>
        <w:tabs>
          <w:tab w:val="left" w:pos="851"/>
        </w:tabs>
        <w:ind w:left="851"/>
        <w:rPr>
          <w:sz w:val="24"/>
          <w:szCs w:val="24"/>
        </w:rPr>
      </w:pPr>
      <w:proofErr w:type="spellStart"/>
      <w:r w:rsidRPr="00C174A7">
        <w:rPr>
          <w:sz w:val="24"/>
          <w:szCs w:val="24"/>
        </w:rPr>
        <w:t>Venlafaxin</w:t>
      </w:r>
      <w:proofErr w:type="spellEnd"/>
      <w:r w:rsidRPr="00C174A7">
        <w:rPr>
          <w:sz w:val="24"/>
          <w:szCs w:val="24"/>
        </w:rPr>
        <w:t xml:space="preserve"> påvirkede ikke </w:t>
      </w:r>
      <w:proofErr w:type="spellStart"/>
      <w:r w:rsidRPr="00C174A7">
        <w:rPr>
          <w:sz w:val="24"/>
          <w:szCs w:val="24"/>
        </w:rPr>
        <w:t>imipramins</w:t>
      </w:r>
      <w:proofErr w:type="spellEnd"/>
      <w:r w:rsidRPr="00C174A7">
        <w:rPr>
          <w:sz w:val="24"/>
          <w:szCs w:val="24"/>
        </w:rPr>
        <w:t xml:space="preserve"> og 2-OH-imipramins farmakokinetik. Der var en dosisafhængig stigning i AUC for 2-OH-desipramin på 2,5 til 4,5 gange ved administration af </w:t>
      </w:r>
      <w:proofErr w:type="spellStart"/>
      <w:r w:rsidRPr="00C174A7">
        <w:rPr>
          <w:sz w:val="24"/>
          <w:szCs w:val="24"/>
        </w:rPr>
        <w:t>venlafaxin</w:t>
      </w:r>
      <w:proofErr w:type="spellEnd"/>
      <w:r w:rsidRPr="00C174A7">
        <w:rPr>
          <w:sz w:val="24"/>
          <w:szCs w:val="24"/>
        </w:rPr>
        <w:t xml:space="preserve"> 75 mg til 150 mg daglig. </w:t>
      </w:r>
      <w:proofErr w:type="spellStart"/>
      <w:r w:rsidRPr="00C174A7">
        <w:rPr>
          <w:sz w:val="24"/>
          <w:szCs w:val="24"/>
        </w:rPr>
        <w:t>Imipramin</w:t>
      </w:r>
      <w:proofErr w:type="spellEnd"/>
      <w:r w:rsidRPr="00C174A7">
        <w:rPr>
          <w:sz w:val="24"/>
          <w:szCs w:val="24"/>
        </w:rPr>
        <w:t xml:space="preserve"> påvirkede ikke </w:t>
      </w:r>
      <w:proofErr w:type="spellStart"/>
      <w:r w:rsidRPr="00C174A7">
        <w:rPr>
          <w:sz w:val="24"/>
          <w:szCs w:val="24"/>
        </w:rPr>
        <w:t>venlafaxins</w:t>
      </w:r>
      <w:proofErr w:type="spellEnd"/>
      <w:r w:rsidRPr="00C174A7">
        <w:rPr>
          <w:sz w:val="24"/>
          <w:szCs w:val="24"/>
        </w:rPr>
        <w:t xml:space="preserve"> og O</w:t>
      </w:r>
      <w:r w:rsidRPr="00C174A7">
        <w:rPr>
          <w:sz w:val="24"/>
          <w:szCs w:val="24"/>
        </w:rPr>
        <w:noBreakHyphen/>
      </w:r>
      <w:proofErr w:type="spellStart"/>
      <w:r w:rsidRPr="00C174A7">
        <w:rPr>
          <w:sz w:val="24"/>
          <w:szCs w:val="24"/>
        </w:rPr>
        <w:t>desmethylvenlafaxins</w:t>
      </w:r>
      <w:proofErr w:type="spellEnd"/>
      <w:r w:rsidRPr="00C174A7">
        <w:rPr>
          <w:sz w:val="24"/>
          <w:szCs w:val="24"/>
        </w:rPr>
        <w:t xml:space="preserve"> farmakokinetik. Den kliniske betydning af denne interaktion er ukendt. Der skal udvises forsigtighed ved samtidig administration af </w:t>
      </w:r>
      <w:proofErr w:type="spellStart"/>
      <w:r w:rsidRPr="00C174A7">
        <w:rPr>
          <w:sz w:val="24"/>
          <w:szCs w:val="24"/>
        </w:rPr>
        <w:t>venlafaxin</w:t>
      </w:r>
      <w:proofErr w:type="spellEnd"/>
      <w:r w:rsidRPr="00C174A7">
        <w:rPr>
          <w:sz w:val="24"/>
          <w:szCs w:val="24"/>
        </w:rPr>
        <w:t xml:space="preserve"> og </w:t>
      </w:r>
      <w:proofErr w:type="spellStart"/>
      <w:r w:rsidRPr="00C174A7">
        <w:rPr>
          <w:sz w:val="24"/>
          <w:szCs w:val="24"/>
        </w:rPr>
        <w:t>imipramin</w:t>
      </w:r>
      <w:proofErr w:type="spellEnd"/>
      <w:r w:rsidRPr="00C174A7">
        <w:rPr>
          <w:sz w:val="24"/>
          <w:szCs w:val="24"/>
        </w:rPr>
        <w:t>.</w:t>
      </w:r>
    </w:p>
    <w:p w14:paraId="69ED7BD4" w14:textId="77777777" w:rsidR="007C673B" w:rsidRPr="00C174A7" w:rsidRDefault="007C673B" w:rsidP="007C673B">
      <w:pPr>
        <w:tabs>
          <w:tab w:val="left" w:pos="851"/>
        </w:tabs>
        <w:ind w:left="851"/>
        <w:rPr>
          <w:sz w:val="24"/>
          <w:szCs w:val="24"/>
        </w:rPr>
      </w:pPr>
    </w:p>
    <w:p w14:paraId="56B46A2D" w14:textId="77777777" w:rsidR="007C673B" w:rsidRPr="00CB3AE6" w:rsidRDefault="007C673B" w:rsidP="007C673B">
      <w:pPr>
        <w:tabs>
          <w:tab w:val="left" w:pos="851"/>
        </w:tabs>
        <w:ind w:left="851"/>
        <w:rPr>
          <w:bCs/>
          <w:sz w:val="24"/>
          <w:szCs w:val="24"/>
          <w:u w:val="single"/>
        </w:rPr>
      </w:pPr>
      <w:proofErr w:type="spellStart"/>
      <w:r w:rsidRPr="00CB3AE6">
        <w:rPr>
          <w:bCs/>
          <w:sz w:val="24"/>
          <w:szCs w:val="24"/>
          <w:u w:val="single"/>
        </w:rPr>
        <w:t>Haloperidol</w:t>
      </w:r>
      <w:proofErr w:type="spellEnd"/>
    </w:p>
    <w:p w14:paraId="625A2B58" w14:textId="77777777" w:rsidR="007C673B" w:rsidRPr="00C174A7" w:rsidRDefault="007C673B" w:rsidP="007C673B">
      <w:pPr>
        <w:tabs>
          <w:tab w:val="left" w:pos="851"/>
        </w:tabs>
        <w:ind w:left="851"/>
        <w:rPr>
          <w:sz w:val="24"/>
          <w:szCs w:val="24"/>
        </w:rPr>
      </w:pPr>
      <w:r w:rsidRPr="00C174A7">
        <w:rPr>
          <w:sz w:val="24"/>
          <w:szCs w:val="24"/>
        </w:rPr>
        <w:t xml:space="preserve">Et </w:t>
      </w:r>
      <w:proofErr w:type="spellStart"/>
      <w:r w:rsidRPr="00C174A7">
        <w:rPr>
          <w:sz w:val="24"/>
          <w:szCs w:val="24"/>
        </w:rPr>
        <w:t>farmakokinetisk</w:t>
      </w:r>
      <w:proofErr w:type="spellEnd"/>
      <w:r w:rsidRPr="00C174A7">
        <w:rPr>
          <w:sz w:val="24"/>
          <w:szCs w:val="24"/>
        </w:rPr>
        <w:t xml:space="preserve"> forsøg med </w:t>
      </w:r>
      <w:proofErr w:type="spellStart"/>
      <w:r w:rsidRPr="00C174A7">
        <w:rPr>
          <w:sz w:val="24"/>
          <w:szCs w:val="24"/>
        </w:rPr>
        <w:t>haloperidol</w:t>
      </w:r>
      <w:proofErr w:type="spellEnd"/>
      <w:r w:rsidRPr="00C174A7">
        <w:rPr>
          <w:sz w:val="24"/>
          <w:szCs w:val="24"/>
        </w:rPr>
        <w:t xml:space="preserve"> har vist et fald på 42 % i total oral </w:t>
      </w:r>
      <w:proofErr w:type="spellStart"/>
      <w:r w:rsidRPr="00C174A7">
        <w:rPr>
          <w:sz w:val="24"/>
          <w:szCs w:val="24"/>
        </w:rPr>
        <w:t>clearance</w:t>
      </w:r>
      <w:proofErr w:type="spellEnd"/>
      <w:r w:rsidRPr="00C174A7">
        <w:rPr>
          <w:sz w:val="24"/>
          <w:szCs w:val="24"/>
        </w:rPr>
        <w:t xml:space="preserve">, en stigning på 70 % i AUC, en stigning på 88 % i </w:t>
      </w:r>
      <w:proofErr w:type="spellStart"/>
      <w:r w:rsidRPr="00C174A7">
        <w:rPr>
          <w:sz w:val="24"/>
          <w:szCs w:val="24"/>
        </w:rPr>
        <w:t>C</w:t>
      </w:r>
      <w:r w:rsidRPr="00C174A7">
        <w:rPr>
          <w:sz w:val="24"/>
          <w:szCs w:val="24"/>
          <w:vertAlign w:val="subscript"/>
        </w:rPr>
        <w:t>max</w:t>
      </w:r>
      <w:proofErr w:type="spellEnd"/>
      <w:r w:rsidRPr="00C174A7">
        <w:rPr>
          <w:sz w:val="24"/>
          <w:szCs w:val="24"/>
        </w:rPr>
        <w:t xml:space="preserve">, men ingen ændring i halveringstid for </w:t>
      </w:r>
      <w:proofErr w:type="spellStart"/>
      <w:r w:rsidRPr="00C174A7">
        <w:rPr>
          <w:sz w:val="24"/>
          <w:szCs w:val="24"/>
        </w:rPr>
        <w:t>haloperidol</w:t>
      </w:r>
      <w:proofErr w:type="spellEnd"/>
      <w:r w:rsidRPr="00C174A7">
        <w:rPr>
          <w:sz w:val="24"/>
          <w:szCs w:val="24"/>
        </w:rPr>
        <w:t xml:space="preserve">. Der skal tages højde for dette hos patienter, som behandles samtidig med </w:t>
      </w:r>
      <w:proofErr w:type="spellStart"/>
      <w:r w:rsidRPr="00C174A7">
        <w:rPr>
          <w:sz w:val="24"/>
          <w:szCs w:val="24"/>
        </w:rPr>
        <w:t>haloperidol</w:t>
      </w:r>
      <w:proofErr w:type="spellEnd"/>
      <w:r w:rsidRPr="00C174A7">
        <w:rPr>
          <w:sz w:val="24"/>
          <w:szCs w:val="24"/>
        </w:rPr>
        <w:t xml:space="preserve"> og </w:t>
      </w:r>
      <w:proofErr w:type="spellStart"/>
      <w:r w:rsidRPr="00C174A7">
        <w:rPr>
          <w:sz w:val="24"/>
          <w:szCs w:val="24"/>
        </w:rPr>
        <w:t>venlafaxin</w:t>
      </w:r>
      <w:proofErr w:type="spellEnd"/>
      <w:r w:rsidRPr="00C174A7">
        <w:rPr>
          <w:sz w:val="24"/>
          <w:szCs w:val="24"/>
        </w:rPr>
        <w:t>. Den kliniske signifikans af denne interaktion er ikke kendt.</w:t>
      </w:r>
    </w:p>
    <w:p w14:paraId="383DB77F" w14:textId="77777777" w:rsidR="007C673B" w:rsidRPr="00C174A7" w:rsidRDefault="007C673B" w:rsidP="007C673B">
      <w:pPr>
        <w:tabs>
          <w:tab w:val="left" w:pos="851"/>
        </w:tabs>
        <w:ind w:left="851"/>
        <w:rPr>
          <w:sz w:val="24"/>
          <w:szCs w:val="24"/>
        </w:rPr>
      </w:pPr>
    </w:p>
    <w:p w14:paraId="32B54586" w14:textId="77777777" w:rsidR="007C673B" w:rsidRPr="00CB3AE6" w:rsidRDefault="007C673B" w:rsidP="007C673B">
      <w:pPr>
        <w:tabs>
          <w:tab w:val="left" w:pos="851"/>
        </w:tabs>
        <w:ind w:left="851"/>
        <w:rPr>
          <w:bCs/>
          <w:sz w:val="24"/>
          <w:szCs w:val="24"/>
          <w:u w:val="single"/>
        </w:rPr>
      </w:pPr>
      <w:proofErr w:type="spellStart"/>
      <w:r w:rsidRPr="00CB3AE6">
        <w:rPr>
          <w:bCs/>
          <w:sz w:val="24"/>
          <w:szCs w:val="24"/>
          <w:u w:val="single"/>
        </w:rPr>
        <w:t>Risperidon</w:t>
      </w:r>
      <w:proofErr w:type="spellEnd"/>
    </w:p>
    <w:p w14:paraId="6F38FCF8" w14:textId="77777777" w:rsidR="007C673B" w:rsidRPr="00C174A7" w:rsidRDefault="007C673B" w:rsidP="007C673B">
      <w:pPr>
        <w:tabs>
          <w:tab w:val="left" w:pos="851"/>
        </w:tabs>
        <w:ind w:left="851"/>
        <w:rPr>
          <w:sz w:val="24"/>
          <w:szCs w:val="24"/>
        </w:rPr>
      </w:pPr>
      <w:proofErr w:type="spellStart"/>
      <w:r w:rsidRPr="00C174A7">
        <w:rPr>
          <w:sz w:val="24"/>
          <w:szCs w:val="24"/>
        </w:rPr>
        <w:t>Venlafaxin</w:t>
      </w:r>
      <w:proofErr w:type="spellEnd"/>
      <w:r w:rsidRPr="00C174A7">
        <w:rPr>
          <w:sz w:val="24"/>
          <w:szCs w:val="24"/>
        </w:rPr>
        <w:t xml:space="preserve"> øgede AUC for </w:t>
      </w:r>
      <w:proofErr w:type="spellStart"/>
      <w:r w:rsidRPr="00C174A7">
        <w:rPr>
          <w:sz w:val="24"/>
          <w:szCs w:val="24"/>
        </w:rPr>
        <w:t>risperidon</w:t>
      </w:r>
      <w:proofErr w:type="spellEnd"/>
      <w:r w:rsidRPr="00C174A7">
        <w:rPr>
          <w:sz w:val="24"/>
          <w:szCs w:val="24"/>
        </w:rPr>
        <w:t xml:space="preserve"> med 50 %, men ændrede ikke den </w:t>
      </w:r>
      <w:proofErr w:type="spellStart"/>
      <w:r w:rsidRPr="00C174A7">
        <w:rPr>
          <w:sz w:val="24"/>
          <w:szCs w:val="24"/>
        </w:rPr>
        <w:t>farmakokinetiske</w:t>
      </w:r>
      <w:proofErr w:type="spellEnd"/>
      <w:r w:rsidRPr="00C174A7">
        <w:rPr>
          <w:sz w:val="24"/>
          <w:szCs w:val="24"/>
        </w:rPr>
        <w:t xml:space="preserve"> profil af den totale aktive del (</w:t>
      </w:r>
      <w:proofErr w:type="spellStart"/>
      <w:r w:rsidRPr="00C174A7">
        <w:rPr>
          <w:sz w:val="24"/>
          <w:szCs w:val="24"/>
        </w:rPr>
        <w:t>risperidon</w:t>
      </w:r>
      <w:proofErr w:type="spellEnd"/>
      <w:r w:rsidRPr="00C174A7">
        <w:rPr>
          <w:sz w:val="24"/>
          <w:szCs w:val="24"/>
        </w:rPr>
        <w:t xml:space="preserve"> plus 9-hydroxyrisperidon) i signifikant grad. Den kliniske signifikans af denne interaktion er ikke kendt.</w:t>
      </w:r>
    </w:p>
    <w:p w14:paraId="784DA762" w14:textId="77777777" w:rsidR="007C673B" w:rsidRPr="00C174A7" w:rsidRDefault="007C673B" w:rsidP="007C673B">
      <w:pPr>
        <w:tabs>
          <w:tab w:val="left" w:pos="851"/>
        </w:tabs>
        <w:ind w:left="851"/>
        <w:rPr>
          <w:sz w:val="24"/>
          <w:szCs w:val="24"/>
        </w:rPr>
      </w:pPr>
    </w:p>
    <w:p w14:paraId="561B4D04" w14:textId="77777777" w:rsidR="007C673B" w:rsidRPr="00CB3AE6" w:rsidRDefault="007C673B" w:rsidP="007C673B">
      <w:pPr>
        <w:tabs>
          <w:tab w:val="left" w:pos="851"/>
        </w:tabs>
        <w:ind w:left="851"/>
        <w:rPr>
          <w:bCs/>
          <w:sz w:val="24"/>
          <w:szCs w:val="24"/>
          <w:u w:val="single"/>
        </w:rPr>
      </w:pPr>
      <w:proofErr w:type="spellStart"/>
      <w:r w:rsidRPr="00CB3AE6">
        <w:rPr>
          <w:bCs/>
          <w:sz w:val="24"/>
          <w:szCs w:val="24"/>
          <w:u w:val="single"/>
        </w:rPr>
        <w:t>Metoprolol</w:t>
      </w:r>
      <w:proofErr w:type="spellEnd"/>
    </w:p>
    <w:p w14:paraId="70667A60" w14:textId="77777777" w:rsidR="007C673B" w:rsidRPr="00C174A7" w:rsidRDefault="007C673B" w:rsidP="007C673B">
      <w:pPr>
        <w:tabs>
          <w:tab w:val="left" w:pos="851"/>
        </w:tabs>
        <w:ind w:left="851"/>
        <w:rPr>
          <w:sz w:val="24"/>
          <w:szCs w:val="24"/>
        </w:rPr>
      </w:pPr>
      <w:r w:rsidRPr="00C174A7">
        <w:rPr>
          <w:sz w:val="24"/>
          <w:szCs w:val="24"/>
        </w:rPr>
        <w:t xml:space="preserve">Samtidig administration af </w:t>
      </w:r>
      <w:proofErr w:type="spellStart"/>
      <w:r w:rsidRPr="00C174A7">
        <w:rPr>
          <w:sz w:val="24"/>
          <w:szCs w:val="24"/>
        </w:rPr>
        <w:t>venlafaxin</w:t>
      </w:r>
      <w:proofErr w:type="spellEnd"/>
      <w:r w:rsidRPr="00C174A7">
        <w:rPr>
          <w:sz w:val="24"/>
          <w:szCs w:val="24"/>
        </w:rPr>
        <w:t xml:space="preserve"> og </w:t>
      </w:r>
      <w:proofErr w:type="spellStart"/>
      <w:r w:rsidRPr="00C174A7">
        <w:rPr>
          <w:sz w:val="24"/>
          <w:szCs w:val="24"/>
        </w:rPr>
        <w:t>metoprolol</w:t>
      </w:r>
      <w:proofErr w:type="spellEnd"/>
      <w:r w:rsidRPr="00C174A7">
        <w:rPr>
          <w:sz w:val="24"/>
          <w:szCs w:val="24"/>
        </w:rPr>
        <w:t xml:space="preserve"> til raske frivillige i et </w:t>
      </w:r>
      <w:proofErr w:type="spellStart"/>
      <w:r w:rsidRPr="00C174A7">
        <w:rPr>
          <w:sz w:val="24"/>
          <w:szCs w:val="24"/>
        </w:rPr>
        <w:t>farmakokinetisk</w:t>
      </w:r>
      <w:proofErr w:type="spellEnd"/>
      <w:r w:rsidRPr="00C174A7">
        <w:rPr>
          <w:sz w:val="24"/>
          <w:szCs w:val="24"/>
        </w:rPr>
        <w:t xml:space="preserve"> interaktionsforsøg med begge lægemidler gav en stigning i </w:t>
      </w:r>
      <w:proofErr w:type="spellStart"/>
      <w:r w:rsidRPr="00C174A7">
        <w:rPr>
          <w:sz w:val="24"/>
          <w:szCs w:val="24"/>
        </w:rPr>
        <w:t>metoprolols</w:t>
      </w:r>
      <w:proofErr w:type="spellEnd"/>
      <w:r w:rsidRPr="00C174A7">
        <w:rPr>
          <w:sz w:val="24"/>
          <w:szCs w:val="24"/>
        </w:rPr>
        <w:t xml:space="preserve"> plasmakoncentrationer på ca. 30-40 % uden at ændre plasmakoncentrationerne af dets aktive metabolit, α-</w:t>
      </w:r>
      <w:proofErr w:type="spellStart"/>
      <w:r w:rsidRPr="00C174A7">
        <w:rPr>
          <w:sz w:val="24"/>
          <w:szCs w:val="24"/>
        </w:rPr>
        <w:t>hydroxymetoprolol</w:t>
      </w:r>
      <w:proofErr w:type="spellEnd"/>
      <w:r w:rsidRPr="00C174A7">
        <w:rPr>
          <w:sz w:val="24"/>
          <w:szCs w:val="24"/>
        </w:rPr>
        <w:t xml:space="preserve">. Den kliniske relevans af dette fund hos </w:t>
      </w:r>
      <w:proofErr w:type="spellStart"/>
      <w:r w:rsidRPr="00C174A7">
        <w:rPr>
          <w:sz w:val="24"/>
          <w:szCs w:val="24"/>
        </w:rPr>
        <w:lastRenderedPageBreak/>
        <w:t>hypertensive</w:t>
      </w:r>
      <w:proofErr w:type="spellEnd"/>
      <w:r w:rsidRPr="00C174A7">
        <w:rPr>
          <w:sz w:val="24"/>
          <w:szCs w:val="24"/>
        </w:rPr>
        <w:t xml:space="preserve"> patienter er ikke kendt. </w:t>
      </w:r>
      <w:proofErr w:type="spellStart"/>
      <w:r w:rsidRPr="00C174A7">
        <w:rPr>
          <w:sz w:val="24"/>
          <w:szCs w:val="24"/>
        </w:rPr>
        <w:t>Metoprolol</w:t>
      </w:r>
      <w:proofErr w:type="spellEnd"/>
      <w:r w:rsidRPr="00C174A7">
        <w:rPr>
          <w:sz w:val="24"/>
          <w:szCs w:val="24"/>
        </w:rPr>
        <w:t xml:space="preserve"> ændrede ikke den </w:t>
      </w:r>
      <w:proofErr w:type="spellStart"/>
      <w:r w:rsidRPr="00C174A7">
        <w:rPr>
          <w:sz w:val="24"/>
          <w:szCs w:val="24"/>
        </w:rPr>
        <w:t>farmakokinetiske</w:t>
      </w:r>
      <w:proofErr w:type="spellEnd"/>
      <w:r w:rsidRPr="00C174A7">
        <w:rPr>
          <w:sz w:val="24"/>
          <w:szCs w:val="24"/>
        </w:rPr>
        <w:t xml:space="preserve"> profil af </w:t>
      </w:r>
      <w:proofErr w:type="spellStart"/>
      <w:r w:rsidRPr="00C174A7">
        <w:rPr>
          <w:sz w:val="24"/>
          <w:szCs w:val="24"/>
        </w:rPr>
        <w:t>venlafaxin</w:t>
      </w:r>
      <w:proofErr w:type="spellEnd"/>
      <w:r w:rsidRPr="00C174A7">
        <w:rPr>
          <w:sz w:val="24"/>
          <w:szCs w:val="24"/>
        </w:rPr>
        <w:t xml:space="preserve"> eller dets aktive metabolit, O-</w:t>
      </w:r>
      <w:proofErr w:type="spellStart"/>
      <w:r w:rsidRPr="00C174A7">
        <w:rPr>
          <w:sz w:val="24"/>
          <w:szCs w:val="24"/>
        </w:rPr>
        <w:t>desmethylvenlafaxin</w:t>
      </w:r>
      <w:proofErr w:type="spellEnd"/>
      <w:r w:rsidRPr="00C174A7">
        <w:rPr>
          <w:sz w:val="24"/>
          <w:szCs w:val="24"/>
        </w:rPr>
        <w:t xml:space="preserve">. Der skal udvises forsigtighed ved samtidig administration af </w:t>
      </w:r>
      <w:proofErr w:type="spellStart"/>
      <w:r w:rsidRPr="00C174A7">
        <w:rPr>
          <w:sz w:val="24"/>
          <w:szCs w:val="24"/>
        </w:rPr>
        <w:t>venlafaxin</w:t>
      </w:r>
      <w:proofErr w:type="spellEnd"/>
      <w:r w:rsidRPr="00C174A7">
        <w:rPr>
          <w:sz w:val="24"/>
          <w:szCs w:val="24"/>
        </w:rPr>
        <w:t xml:space="preserve"> og </w:t>
      </w:r>
      <w:proofErr w:type="spellStart"/>
      <w:r w:rsidRPr="00C174A7">
        <w:rPr>
          <w:sz w:val="24"/>
          <w:szCs w:val="24"/>
        </w:rPr>
        <w:t>metoprolol</w:t>
      </w:r>
      <w:proofErr w:type="spellEnd"/>
      <w:r w:rsidRPr="00C174A7">
        <w:rPr>
          <w:sz w:val="24"/>
          <w:szCs w:val="24"/>
        </w:rPr>
        <w:t xml:space="preserve">. </w:t>
      </w:r>
    </w:p>
    <w:p w14:paraId="2671B29B" w14:textId="77777777" w:rsidR="007C673B" w:rsidRPr="00C174A7" w:rsidRDefault="007C673B" w:rsidP="007C673B">
      <w:pPr>
        <w:tabs>
          <w:tab w:val="left" w:pos="851"/>
        </w:tabs>
        <w:ind w:left="851"/>
        <w:rPr>
          <w:bCs/>
          <w:i/>
          <w:sz w:val="24"/>
          <w:szCs w:val="24"/>
        </w:rPr>
      </w:pPr>
    </w:p>
    <w:p w14:paraId="72DDB65A" w14:textId="77777777" w:rsidR="007C673B" w:rsidRPr="00CB3AE6" w:rsidRDefault="007C673B" w:rsidP="007C673B">
      <w:pPr>
        <w:tabs>
          <w:tab w:val="left" w:pos="851"/>
        </w:tabs>
        <w:ind w:left="851"/>
        <w:rPr>
          <w:bCs/>
          <w:sz w:val="24"/>
          <w:szCs w:val="24"/>
          <w:u w:val="single"/>
        </w:rPr>
      </w:pPr>
      <w:proofErr w:type="spellStart"/>
      <w:r w:rsidRPr="00CB3AE6">
        <w:rPr>
          <w:bCs/>
          <w:sz w:val="24"/>
          <w:szCs w:val="24"/>
          <w:u w:val="single"/>
        </w:rPr>
        <w:t>Indinavir</w:t>
      </w:r>
      <w:proofErr w:type="spellEnd"/>
    </w:p>
    <w:p w14:paraId="3EA996ED" w14:textId="6A0EA256" w:rsidR="007C673B" w:rsidRDefault="007C673B" w:rsidP="007C673B">
      <w:pPr>
        <w:tabs>
          <w:tab w:val="left" w:pos="851"/>
        </w:tabs>
        <w:ind w:left="851"/>
        <w:rPr>
          <w:sz w:val="24"/>
          <w:szCs w:val="24"/>
        </w:rPr>
      </w:pPr>
      <w:r w:rsidRPr="00C174A7">
        <w:rPr>
          <w:sz w:val="24"/>
          <w:szCs w:val="24"/>
        </w:rPr>
        <w:t xml:space="preserve">Et </w:t>
      </w:r>
      <w:proofErr w:type="spellStart"/>
      <w:r w:rsidRPr="00C174A7">
        <w:rPr>
          <w:sz w:val="24"/>
          <w:szCs w:val="24"/>
        </w:rPr>
        <w:t>farmakokinetisk</w:t>
      </w:r>
      <w:proofErr w:type="spellEnd"/>
      <w:r w:rsidRPr="00C174A7">
        <w:rPr>
          <w:sz w:val="24"/>
          <w:szCs w:val="24"/>
        </w:rPr>
        <w:t xml:space="preserve"> forsøg med </w:t>
      </w:r>
      <w:proofErr w:type="spellStart"/>
      <w:r w:rsidRPr="00C174A7">
        <w:rPr>
          <w:sz w:val="24"/>
          <w:szCs w:val="24"/>
        </w:rPr>
        <w:t>indinavir</w:t>
      </w:r>
      <w:proofErr w:type="spellEnd"/>
      <w:r w:rsidRPr="00C174A7">
        <w:rPr>
          <w:sz w:val="24"/>
          <w:szCs w:val="24"/>
        </w:rPr>
        <w:t xml:space="preserve"> har påvist et fald på 28 % i AUC og et fald på 36 % i </w:t>
      </w:r>
      <w:proofErr w:type="spellStart"/>
      <w:r w:rsidRPr="00C174A7">
        <w:rPr>
          <w:sz w:val="24"/>
          <w:szCs w:val="24"/>
        </w:rPr>
        <w:t>C</w:t>
      </w:r>
      <w:r w:rsidRPr="00C174A7">
        <w:rPr>
          <w:sz w:val="24"/>
          <w:szCs w:val="24"/>
          <w:vertAlign w:val="subscript"/>
        </w:rPr>
        <w:t>max</w:t>
      </w:r>
      <w:proofErr w:type="spellEnd"/>
      <w:r w:rsidRPr="00C174A7">
        <w:rPr>
          <w:sz w:val="24"/>
          <w:szCs w:val="24"/>
        </w:rPr>
        <w:t xml:space="preserve"> for </w:t>
      </w:r>
      <w:proofErr w:type="spellStart"/>
      <w:r w:rsidRPr="00C174A7">
        <w:rPr>
          <w:sz w:val="24"/>
          <w:szCs w:val="24"/>
        </w:rPr>
        <w:t>indinavir</w:t>
      </w:r>
      <w:proofErr w:type="spellEnd"/>
      <w:r w:rsidRPr="00C174A7">
        <w:rPr>
          <w:sz w:val="24"/>
          <w:szCs w:val="24"/>
        </w:rPr>
        <w:t xml:space="preserve">. </w:t>
      </w:r>
      <w:proofErr w:type="spellStart"/>
      <w:r w:rsidRPr="00C174A7">
        <w:rPr>
          <w:sz w:val="24"/>
          <w:szCs w:val="24"/>
        </w:rPr>
        <w:t>Indinavir</w:t>
      </w:r>
      <w:proofErr w:type="spellEnd"/>
      <w:r w:rsidRPr="00C174A7">
        <w:rPr>
          <w:sz w:val="24"/>
          <w:szCs w:val="24"/>
        </w:rPr>
        <w:t xml:space="preserve"> påvirkede ikke </w:t>
      </w:r>
      <w:proofErr w:type="spellStart"/>
      <w:r w:rsidRPr="00C174A7">
        <w:rPr>
          <w:sz w:val="24"/>
          <w:szCs w:val="24"/>
        </w:rPr>
        <w:t>venlafaxins</w:t>
      </w:r>
      <w:proofErr w:type="spellEnd"/>
      <w:r w:rsidRPr="00C174A7">
        <w:rPr>
          <w:sz w:val="24"/>
          <w:szCs w:val="24"/>
        </w:rPr>
        <w:t xml:space="preserve"> og O-</w:t>
      </w:r>
      <w:proofErr w:type="spellStart"/>
      <w:r w:rsidRPr="00C174A7">
        <w:rPr>
          <w:sz w:val="24"/>
          <w:szCs w:val="24"/>
        </w:rPr>
        <w:t>desmethylvenlafaxins</w:t>
      </w:r>
      <w:proofErr w:type="spellEnd"/>
      <w:r w:rsidRPr="00C174A7">
        <w:rPr>
          <w:sz w:val="24"/>
          <w:szCs w:val="24"/>
        </w:rPr>
        <w:t xml:space="preserve"> farmakokinetik. Den kliniske signifikans af denne interaktion er ikke kendt.</w:t>
      </w:r>
    </w:p>
    <w:p w14:paraId="4E76AD8F" w14:textId="39ED2B81" w:rsidR="00927C20" w:rsidRDefault="00927C20" w:rsidP="007C673B">
      <w:pPr>
        <w:tabs>
          <w:tab w:val="left" w:pos="851"/>
        </w:tabs>
        <w:ind w:left="851"/>
        <w:rPr>
          <w:sz w:val="24"/>
          <w:szCs w:val="24"/>
        </w:rPr>
      </w:pPr>
    </w:p>
    <w:p w14:paraId="50C200F8" w14:textId="77777777" w:rsidR="00927C20" w:rsidRPr="00927C20" w:rsidRDefault="00927C20" w:rsidP="00927C20">
      <w:pPr>
        <w:tabs>
          <w:tab w:val="left" w:pos="851"/>
        </w:tabs>
        <w:ind w:left="851"/>
        <w:rPr>
          <w:bCs/>
          <w:sz w:val="24"/>
          <w:szCs w:val="24"/>
          <w:u w:val="single"/>
        </w:rPr>
      </w:pPr>
      <w:r w:rsidRPr="00927C20">
        <w:rPr>
          <w:bCs/>
          <w:sz w:val="24"/>
          <w:szCs w:val="24"/>
          <w:u w:val="single"/>
        </w:rPr>
        <w:t xml:space="preserve">Aktive stoffer, der </w:t>
      </w:r>
      <w:proofErr w:type="spellStart"/>
      <w:r w:rsidRPr="00927C20">
        <w:rPr>
          <w:bCs/>
          <w:sz w:val="24"/>
          <w:szCs w:val="24"/>
          <w:u w:val="single"/>
        </w:rPr>
        <w:t>metaboliseres</w:t>
      </w:r>
      <w:proofErr w:type="spellEnd"/>
      <w:r w:rsidRPr="00927C20">
        <w:rPr>
          <w:bCs/>
          <w:sz w:val="24"/>
          <w:szCs w:val="24"/>
          <w:u w:val="single"/>
        </w:rPr>
        <w:t xml:space="preserve"> via </w:t>
      </w:r>
      <w:proofErr w:type="spellStart"/>
      <w:r w:rsidRPr="00927C20">
        <w:rPr>
          <w:bCs/>
          <w:sz w:val="24"/>
          <w:szCs w:val="24"/>
          <w:u w:val="single"/>
        </w:rPr>
        <w:t>cytochrom</w:t>
      </w:r>
      <w:proofErr w:type="spellEnd"/>
      <w:r w:rsidRPr="00927C20">
        <w:rPr>
          <w:bCs/>
          <w:sz w:val="24"/>
          <w:szCs w:val="24"/>
          <w:u w:val="single"/>
        </w:rPr>
        <w:t xml:space="preserve"> P450-isoenzymer</w:t>
      </w:r>
    </w:p>
    <w:p w14:paraId="3DAC13AB" w14:textId="77777777" w:rsidR="00927C20" w:rsidRPr="00927C20" w:rsidRDefault="00927C20" w:rsidP="00927C20">
      <w:pPr>
        <w:tabs>
          <w:tab w:val="left" w:pos="851"/>
        </w:tabs>
        <w:ind w:left="851"/>
        <w:rPr>
          <w:bCs/>
          <w:sz w:val="24"/>
          <w:szCs w:val="24"/>
        </w:rPr>
      </w:pPr>
      <w:r w:rsidRPr="00927C20">
        <w:rPr>
          <w:bCs/>
          <w:i/>
          <w:iCs/>
          <w:sz w:val="24"/>
          <w:szCs w:val="24"/>
        </w:rPr>
        <w:t xml:space="preserve">In </w:t>
      </w:r>
      <w:proofErr w:type="spellStart"/>
      <w:r w:rsidRPr="00927C20">
        <w:rPr>
          <w:bCs/>
          <w:i/>
          <w:iCs/>
          <w:sz w:val="24"/>
          <w:szCs w:val="24"/>
        </w:rPr>
        <w:t>vivo</w:t>
      </w:r>
      <w:proofErr w:type="spellEnd"/>
      <w:r w:rsidRPr="00927C20">
        <w:rPr>
          <w:bCs/>
          <w:sz w:val="24"/>
          <w:szCs w:val="24"/>
        </w:rPr>
        <w:t xml:space="preserve">-forsøg indikerer, at </w:t>
      </w:r>
      <w:proofErr w:type="spellStart"/>
      <w:r w:rsidRPr="00927C20">
        <w:rPr>
          <w:bCs/>
          <w:sz w:val="24"/>
          <w:szCs w:val="24"/>
        </w:rPr>
        <w:t>venlafaxin</w:t>
      </w:r>
      <w:proofErr w:type="spellEnd"/>
      <w:r w:rsidRPr="00927C20">
        <w:rPr>
          <w:bCs/>
          <w:sz w:val="24"/>
          <w:szCs w:val="24"/>
        </w:rPr>
        <w:t xml:space="preserve"> er en relativt </w:t>
      </w:r>
      <w:proofErr w:type="gramStart"/>
      <w:r w:rsidRPr="00927C20">
        <w:rPr>
          <w:bCs/>
          <w:sz w:val="24"/>
          <w:szCs w:val="24"/>
        </w:rPr>
        <w:t>svag</w:t>
      </w:r>
      <w:proofErr w:type="gramEnd"/>
      <w:r w:rsidRPr="00927C20">
        <w:rPr>
          <w:bCs/>
          <w:sz w:val="24"/>
          <w:szCs w:val="24"/>
        </w:rPr>
        <w:t xml:space="preserve"> hæmmer af CYP2D6. </w:t>
      </w:r>
      <w:proofErr w:type="spellStart"/>
      <w:r w:rsidRPr="00927C20">
        <w:rPr>
          <w:bCs/>
          <w:sz w:val="24"/>
          <w:szCs w:val="24"/>
        </w:rPr>
        <w:t>Venlafaxin</w:t>
      </w:r>
      <w:proofErr w:type="spellEnd"/>
      <w:r w:rsidRPr="00927C20">
        <w:rPr>
          <w:bCs/>
          <w:sz w:val="24"/>
          <w:szCs w:val="24"/>
        </w:rPr>
        <w:t xml:space="preserve"> hæmmer ikke CYP3A4 (</w:t>
      </w:r>
      <w:proofErr w:type="spellStart"/>
      <w:r w:rsidRPr="00927C20">
        <w:rPr>
          <w:bCs/>
          <w:sz w:val="24"/>
          <w:szCs w:val="24"/>
        </w:rPr>
        <w:t>alprazolam</w:t>
      </w:r>
      <w:proofErr w:type="spellEnd"/>
      <w:r w:rsidRPr="00927C20">
        <w:rPr>
          <w:bCs/>
          <w:sz w:val="24"/>
          <w:szCs w:val="24"/>
        </w:rPr>
        <w:t xml:space="preserve"> og </w:t>
      </w:r>
      <w:proofErr w:type="spellStart"/>
      <w:r w:rsidRPr="00927C20">
        <w:rPr>
          <w:bCs/>
          <w:sz w:val="24"/>
          <w:szCs w:val="24"/>
        </w:rPr>
        <w:t>carbamazepin</w:t>
      </w:r>
      <w:proofErr w:type="spellEnd"/>
      <w:r w:rsidRPr="00927C20">
        <w:rPr>
          <w:bCs/>
          <w:sz w:val="24"/>
          <w:szCs w:val="24"/>
        </w:rPr>
        <w:t>), CYP1A2 (koffein), og CYP2C9 (</w:t>
      </w:r>
      <w:proofErr w:type="spellStart"/>
      <w:r w:rsidRPr="00927C20">
        <w:rPr>
          <w:bCs/>
          <w:sz w:val="24"/>
          <w:szCs w:val="24"/>
        </w:rPr>
        <w:t>tolbutamid</w:t>
      </w:r>
      <w:proofErr w:type="spellEnd"/>
      <w:r w:rsidRPr="00927C20">
        <w:rPr>
          <w:bCs/>
          <w:sz w:val="24"/>
          <w:szCs w:val="24"/>
        </w:rPr>
        <w:t>) eller CYP2C19 (</w:t>
      </w:r>
      <w:proofErr w:type="spellStart"/>
      <w:r w:rsidRPr="00927C20">
        <w:rPr>
          <w:bCs/>
          <w:sz w:val="24"/>
          <w:szCs w:val="24"/>
        </w:rPr>
        <w:t>diazepam</w:t>
      </w:r>
      <w:proofErr w:type="spellEnd"/>
      <w:r w:rsidRPr="00927C20">
        <w:rPr>
          <w:bCs/>
          <w:sz w:val="24"/>
          <w:szCs w:val="24"/>
        </w:rPr>
        <w:t xml:space="preserve">) </w:t>
      </w:r>
      <w:r w:rsidRPr="00927C20">
        <w:rPr>
          <w:bCs/>
          <w:i/>
          <w:iCs/>
          <w:sz w:val="24"/>
          <w:szCs w:val="24"/>
        </w:rPr>
        <w:t xml:space="preserve">in </w:t>
      </w:r>
      <w:proofErr w:type="spellStart"/>
      <w:r w:rsidRPr="00927C20">
        <w:rPr>
          <w:bCs/>
          <w:i/>
          <w:iCs/>
          <w:sz w:val="24"/>
          <w:szCs w:val="24"/>
        </w:rPr>
        <w:t>vivo</w:t>
      </w:r>
      <w:proofErr w:type="spellEnd"/>
      <w:r w:rsidRPr="00927C20">
        <w:rPr>
          <w:bCs/>
          <w:sz w:val="24"/>
          <w:szCs w:val="24"/>
        </w:rPr>
        <w:t>.</w:t>
      </w:r>
    </w:p>
    <w:p w14:paraId="0B0FE23C" w14:textId="77777777" w:rsidR="007C673B" w:rsidRPr="00C174A7" w:rsidRDefault="007C673B" w:rsidP="007C673B">
      <w:pPr>
        <w:tabs>
          <w:tab w:val="left" w:pos="851"/>
        </w:tabs>
        <w:ind w:left="851"/>
        <w:rPr>
          <w:sz w:val="24"/>
          <w:szCs w:val="24"/>
        </w:rPr>
      </w:pPr>
    </w:p>
    <w:p w14:paraId="7B66CCFE" w14:textId="77777777" w:rsidR="007C673B" w:rsidRPr="00CB3AE6" w:rsidRDefault="007C673B" w:rsidP="007C673B">
      <w:pPr>
        <w:tabs>
          <w:tab w:val="left" w:pos="851"/>
        </w:tabs>
        <w:ind w:left="851"/>
        <w:rPr>
          <w:bCs/>
          <w:sz w:val="24"/>
          <w:szCs w:val="24"/>
          <w:u w:val="single"/>
        </w:rPr>
      </w:pPr>
      <w:r w:rsidRPr="00CB3AE6">
        <w:rPr>
          <w:bCs/>
          <w:sz w:val="24"/>
          <w:szCs w:val="24"/>
          <w:u w:val="single"/>
        </w:rPr>
        <w:t xml:space="preserve">Orale </w:t>
      </w:r>
      <w:proofErr w:type="spellStart"/>
      <w:r w:rsidRPr="00CB3AE6">
        <w:rPr>
          <w:bCs/>
          <w:sz w:val="24"/>
          <w:szCs w:val="24"/>
          <w:u w:val="single"/>
        </w:rPr>
        <w:t>kontraceptiva</w:t>
      </w:r>
      <w:proofErr w:type="spellEnd"/>
    </w:p>
    <w:p w14:paraId="31D32B21" w14:textId="77777777" w:rsidR="007C673B" w:rsidRPr="00C174A7" w:rsidRDefault="007C673B" w:rsidP="007C673B">
      <w:pPr>
        <w:tabs>
          <w:tab w:val="left" w:pos="851"/>
        </w:tabs>
        <w:ind w:left="851"/>
        <w:rPr>
          <w:sz w:val="24"/>
          <w:szCs w:val="24"/>
        </w:rPr>
      </w:pPr>
      <w:r w:rsidRPr="00C174A7">
        <w:rPr>
          <w:sz w:val="24"/>
          <w:szCs w:val="24"/>
        </w:rPr>
        <w:t xml:space="preserve">Erfaringer efter markedsføring har vist tilfælde af uønsket graviditet hos patienter, der tog orale </w:t>
      </w:r>
      <w:proofErr w:type="spellStart"/>
      <w:r w:rsidRPr="00C174A7">
        <w:rPr>
          <w:sz w:val="24"/>
          <w:szCs w:val="24"/>
        </w:rPr>
        <w:t>kontraceptiva</w:t>
      </w:r>
      <w:proofErr w:type="spellEnd"/>
      <w:r w:rsidRPr="00C174A7">
        <w:rPr>
          <w:sz w:val="24"/>
          <w:szCs w:val="24"/>
        </w:rPr>
        <w:t xml:space="preserve">, mens de var på </w:t>
      </w:r>
      <w:proofErr w:type="spellStart"/>
      <w:r w:rsidRPr="00C174A7">
        <w:rPr>
          <w:sz w:val="24"/>
          <w:szCs w:val="24"/>
        </w:rPr>
        <w:t>venlafaxin</w:t>
      </w:r>
      <w:proofErr w:type="spellEnd"/>
      <w:r w:rsidRPr="00C174A7">
        <w:rPr>
          <w:sz w:val="24"/>
          <w:szCs w:val="24"/>
        </w:rPr>
        <w:t xml:space="preserve">. Der er ikke nogen klar evidens for, at disse graviditeter var et resultat af interaktion med </w:t>
      </w:r>
      <w:proofErr w:type="spellStart"/>
      <w:r w:rsidRPr="00C174A7">
        <w:rPr>
          <w:sz w:val="24"/>
          <w:szCs w:val="24"/>
        </w:rPr>
        <w:t>venlafaxin</w:t>
      </w:r>
      <w:proofErr w:type="spellEnd"/>
      <w:r w:rsidRPr="00C174A7">
        <w:rPr>
          <w:sz w:val="24"/>
          <w:szCs w:val="24"/>
        </w:rPr>
        <w:t xml:space="preserve">. Der er ikke udført interaktionsforsøg med orale </w:t>
      </w:r>
      <w:proofErr w:type="spellStart"/>
      <w:r w:rsidRPr="00C174A7">
        <w:rPr>
          <w:sz w:val="24"/>
          <w:szCs w:val="24"/>
        </w:rPr>
        <w:t>kontraceptiva</w:t>
      </w:r>
      <w:proofErr w:type="spellEnd"/>
      <w:r w:rsidRPr="00C174A7">
        <w:rPr>
          <w:sz w:val="24"/>
          <w:szCs w:val="24"/>
        </w:rPr>
        <w:t>.</w:t>
      </w:r>
    </w:p>
    <w:p w14:paraId="0D2A5866" w14:textId="77777777" w:rsidR="007C673B" w:rsidRPr="00C84483" w:rsidRDefault="007C673B" w:rsidP="007C673B">
      <w:pPr>
        <w:tabs>
          <w:tab w:val="left" w:pos="851"/>
        </w:tabs>
        <w:ind w:left="851"/>
        <w:rPr>
          <w:sz w:val="24"/>
          <w:szCs w:val="24"/>
        </w:rPr>
      </w:pPr>
    </w:p>
    <w:p w14:paraId="2C8DF881" w14:textId="3B1299B7" w:rsidR="007C673B" w:rsidRPr="008B3647" w:rsidRDefault="007C673B" w:rsidP="007C673B">
      <w:pPr>
        <w:tabs>
          <w:tab w:val="left" w:pos="851"/>
        </w:tabs>
        <w:ind w:left="851" w:hanging="851"/>
        <w:rPr>
          <w:b/>
          <w:sz w:val="24"/>
          <w:szCs w:val="24"/>
        </w:rPr>
      </w:pPr>
      <w:r w:rsidRPr="00C84483">
        <w:rPr>
          <w:b/>
          <w:sz w:val="24"/>
          <w:szCs w:val="24"/>
        </w:rPr>
        <w:t>4.6</w:t>
      </w:r>
      <w:r w:rsidRPr="00C84483">
        <w:rPr>
          <w:b/>
          <w:sz w:val="24"/>
          <w:szCs w:val="24"/>
        </w:rPr>
        <w:tab/>
      </w:r>
      <w:r w:rsidR="00730ABD">
        <w:rPr>
          <w:b/>
          <w:sz w:val="24"/>
          <w:szCs w:val="24"/>
        </w:rPr>
        <w:t>Fertilitet, g</w:t>
      </w:r>
      <w:r w:rsidRPr="00C84483">
        <w:rPr>
          <w:b/>
          <w:sz w:val="24"/>
          <w:szCs w:val="24"/>
        </w:rPr>
        <w:t>raviditet og amning</w:t>
      </w:r>
    </w:p>
    <w:p w14:paraId="5D833039" w14:textId="77777777" w:rsidR="007C673B" w:rsidRPr="0094297D" w:rsidRDefault="007C673B" w:rsidP="007C673B">
      <w:pPr>
        <w:tabs>
          <w:tab w:val="left" w:pos="851"/>
        </w:tabs>
        <w:ind w:left="851"/>
        <w:rPr>
          <w:sz w:val="24"/>
          <w:szCs w:val="24"/>
          <w:u w:val="single"/>
        </w:rPr>
      </w:pPr>
      <w:r w:rsidRPr="0094297D">
        <w:rPr>
          <w:sz w:val="24"/>
          <w:szCs w:val="24"/>
          <w:u w:val="single"/>
        </w:rPr>
        <w:t>Graviditet</w:t>
      </w:r>
    </w:p>
    <w:p w14:paraId="0CDDDFDD" w14:textId="77777777" w:rsidR="007C673B" w:rsidRPr="0094297D" w:rsidRDefault="007C673B" w:rsidP="007C673B">
      <w:pPr>
        <w:tabs>
          <w:tab w:val="left" w:pos="851"/>
        </w:tabs>
        <w:ind w:left="851"/>
        <w:rPr>
          <w:sz w:val="24"/>
          <w:szCs w:val="24"/>
        </w:rPr>
      </w:pPr>
      <w:r w:rsidRPr="0094297D">
        <w:rPr>
          <w:sz w:val="24"/>
          <w:szCs w:val="24"/>
        </w:rPr>
        <w:t xml:space="preserve">Der er utilstrækkelige data fra anvendelse af </w:t>
      </w:r>
      <w:proofErr w:type="spellStart"/>
      <w:r w:rsidRPr="0094297D">
        <w:rPr>
          <w:sz w:val="24"/>
          <w:szCs w:val="24"/>
        </w:rPr>
        <w:t>venlafaxin</w:t>
      </w:r>
      <w:proofErr w:type="spellEnd"/>
      <w:r w:rsidRPr="0094297D">
        <w:rPr>
          <w:sz w:val="24"/>
          <w:szCs w:val="24"/>
        </w:rPr>
        <w:t xml:space="preserve"> til gravide kvinder.</w:t>
      </w:r>
    </w:p>
    <w:p w14:paraId="36E1DD01" w14:textId="77777777" w:rsidR="007C673B" w:rsidRPr="0094297D" w:rsidRDefault="007C673B" w:rsidP="007C673B">
      <w:pPr>
        <w:tabs>
          <w:tab w:val="left" w:pos="851"/>
        </w:tabs>
        <w:ind w:left="851"/>
        <w:rPr>
          <w:sz w:val="24"/>
          <w:szCs w:val="24"/>
        </w:rPr>
      </w:pPr>
    </w:p>
    <w:p w14:paraId="11E8404A" w14:textId="77777777" w:rsidR="007C673B" w:rsidRPr="0094297D" w:rsidRDefault="007C673B" w:rsidP="007C673B">
      <w:pPr>
        <w:tabs>
          <w:tab w:val="left" w:pos="851"/>
        </w:tabs>
        <w:ind w:left="851"/>
        <w:rPr>
          <w:sz w:val="24"/>
          <w:szCs w:val="24"/>
        </w:rPr>
      </w:pPr>
      <w:r w:rsidRPr="0094297D">
        <w:rPr>
          <w:sz w:val="24"/>
          <w:szCs w:val="24"/>
        </w:rPr>
        <w:t xml:space="preserve">Dyreforsøg har påvist reproduktionstoksicitet (se pkt. 5.3). Den potentielle risiko for mennesker er ukendt. </w:t>
      </w:r>
      <w:proofErr w:type="spellStart"/>
      <w:r w:rsidRPr="0094297D">
        <w:rPr>
          <w:sz w:val="24"/>
          <w:szCs w:val="24"/>
        </w:rPr>
        <w:t>Venlafaxin</w:t>
      </w:r>
      <w:proofErr w:type="spellEnd"/>
      <w:r w:rsidRPr="0094297D">
        <w:rPr>
          <w:sz w:val="24"/>
          <w:szCs w:val="24"/>
        </w:rPr>
        <w:t xml:space="preserve"> må kun gives til gravide kvinder, hvis de forventede fordele opvejer de mulige risici.</w:t>
      </w:r>
    </w:p>
    <w:p w14:paraId="15F710F5" w14:textId="77777777" w:rsidR="007C673B" w:rsidRPr="0094297D" w:rsidRDefault="007C673B" w:rsidP="007C673B">
      <w:pPr>
        <w:tabs>
          <w:tab w:val="left" w:pos="851"/>
        </w:tabs>
        <w:ind w:left="851"/>
        <w:rPr>
          <w:sz w:val="24"/>
          <w:szCs w:val="24"/>
        </w:rPr>
      </w:pPr>
    </w:p>
    <w:p w14:paraId="425231B7" w14:textId="77777777" w:rsidR="007C673B" w:rsidRPr="0094297D" w:rsidRDefault="007C673B" w:rsidP="007C673B">
      <w:pPr>
        <w:tabs>
          <w:tab w:val="left" w:pos="851"/>
        </w:tabs>
        <w:ind w:left="851"/>
        <w:rPr>
          <w:sz w:val="24"/>
          <w:szCs w:val="24"/>
        </w:rPr>
      </w:pPr>
      <w:r w:rsidRPr="0094297D">
        <w:rPr>
          <w:sz w:val="24"/>
          <w:szCs w:val="24"/>
        </w:rPr>
        <w:t xml:space="preserve">Som med andre </w:t>
      </w:r>
      <w:proofErr w:type="spellStart"/>
      <w:r w:rsidRPr="0094297D">
        <w:rPr>
          <w:sz w:val="24"/>
          <w:szCs w:val="24"/>
        </w:rPr>
        <w:t>serotoningenoptagshæmmere</w:t>
      </w:r>
      <w:proofErr w:type="spellEnd"/>
      <w:r w:rsidRPr="0094297D">
        <w:rPr>
          <w:sz w:val="24"/>
          <w:szCs w:val="24"/>
        </w:rPr>
        <w:t xml:space="preserve"> (</w:t>
      </w:r>
      <w:proofErr w:type="spellStart"/>
      <w:r w:rsidRPr="0094297D">
        <w:rPr>
          <w:sz w:val="24"/>
          <w:szCs w:val="24"/>
        </w:rPr>
        <w:t>SSRI’er</w:t>
      </w:r>
      <w:proofErr w:type="spellEnd"/>
      <w:r w:rsidRPr="0094297D">
        <w:rPr>
          <w:sz w:val="24"/>
          <w:szCs w:val="24"/>
        </w:rPr>
        <w:t>/</w:t>
      </w:r>
      <w:proofErr w:type="spellStart"/>
      <w:r w:rsidRPr="0094297D">
        <w:rPr>
          <w:sz w:val="24"/>
          <w:szCs w:val="24"/>
        </w:rPr>
        <w:t>SNRI’er</w:t>
      </w:r>
      <w:proofErr w:type="spellEnd"/>
      <w:r w:rsidRPr="0094297D">
        <w:rPr>
          <w:sz w:val="24"/>
          <w:szCs w:val="24"/>
        </w:rPr>
        <w:t xml:space="preserve">) kan der forekomme </w:t>
      </w:r>
      <w:proofErr w:type="spellStart"/>
      <w:r w:rsidRPr="0094297D">
        <w:rPr>
          <w:sz w:val="24"/>
          <w:szCs w:val="24"/>
        </w:rPr>
        <w:t>seponeringssyndrom</w:t>
      </w:r>
      <w:proofErr w:type="spellEnd"/>
      <w:r w:rsidRPr="0094297D">
        <w:rPr>
          <w:sz w:val="24"/>
          <w:szCs w:val="24"/>
        </w:rPr>
        <w:t xml:space="preserve"> hos nyfødte, hvis </w:t>
      </w:r>
      <w:proofErr w:type="spellStart"/>
      <w:r w:rsidRPr="0094297D">
        <w:rPr>
          <w:sz w:val="24"/>
          <w:szCs w:val="24"/>
        </w:rPr>
        <w:t>venlafaxin</w:t>
      </w:r>
      <w:proofErr w:type="spellEnd"/>
      <w:r w:rsidRPr="0094297D">
        <w:rPr>
          <w:sz w:val="24"/>
          <w:szCs w:val="24"/>
        </w:rPr>
        <w:t xml:space="preserve"> anvendes indtil fødslen eller kort tid forinden. Nogle nyfødte, som har været udsat for </w:t>
      </w:r>
      <w:proofErr w:type="spellStart"/>
      <w:r w:rsidRPr="0094297D">
        <w:rPr>
          <w:sz w:val="24"/>
          <w:szCs w:val="24"/>
        </w:rPr>
        <w:t>venlafaxin</w:t>
      </w:r>
      <w:proofErr w:type="spellEnd"/>
      <w:r w:rsidRPr="0094297D">
        <w:rPr>
          <w:sz w:val="24"/>
          <w:szCs w:val="24"/>
        </w:rPr>
        <w:t xml:space="preserve"> sent i tredje trimester, har udviklet komplikationer, der kræver sondeernæring, respirationsstøtte, sondeernæring eller forlænget indlæggelse. Disse komplikationer kan opstå straks efter fødslen.</w:t>
      </w:r>
    </w:p>
    <w:p w14:paraId="664A017C" w14:textId="77777777" w:rsidR="007C673B" w:rsidRPr="0094297D" w:rsidRDefault="007C673B" w:rsidP="007C673B">
      <w:pPr>
        <w:tabs>
          <w:tab w:val="left" w:pos="851"/>
        </w:tabs>
        <w:ind w:left="851"/>
        <w:rPr>
          <w:sz w:val="24"/>
          <w:szCs w:val="24"/>
        </w:rPr>
      </w:pPr>
    </w:p>
    <w:p w14:paraId="54F8D047" w14:textId="3FB8DCA3" w:rsidR="007C673B" w:rsidRPr="0094297D" w:rsidRDefault="007C673B" w:rsidP="009D7F93">
      <w:pPr>
        <w:tabs>
          <w:tab w:val="left" w:pos="851"/>
        </w:tabs>
        <w:ind w:left="851"/>
        <w:rPr>
          <w:sz w:val="24"/>
          <w:szCs w:val="24"/>
        </w:rPr>
      </w:pPr>
      <w:r w:rsidRPr="0094297D">
        <w:rPr>
          <w:sz w:val="24"/>
          <w:szCs w:val="24"/>
        </w:rPr>
        <w:t xml:space="preserve">Epidemiologiske data tyder på, at brug af </w:t>
      </w:r>
      <w:proofErr w:type="spellStart"/>
      <w:r w:rsidRPr="0094297D">
        <w:rPr>
          <w:sz w:val="24"/>
          <w:szCs w:val="24"/>
        </w:rPr>
        <w:t>SSRI’er</w:t>
      </w:r>
      <w:proofErr w:type="spellEnd"/>
      <w:r w:rsidRPr="0094297D">
        <w:rPr>
          <w:sz w:val="24"/>
          <w:szCs w:val="24"/>
        </w:rPr>
        <w:t xml:space="preserve"> under graviditet, især sidst i graviditeten, kan forøge risikoen for Persisterende </w:t>
      </w:r>
      <w:proofErr w:type="spellStart"/>
      <w:r w:rsidRPr="0094297D">
        <w:rPr>
          <w:sz w:val="24"/>
          <w:szCs w:val="24"/>
        </w:rPr>
        <w:t>Pulmonal</w:t>
      </w:r>
      <w:proofErr w:type="spellEnd"/>
      <w:r w:rsidRPr="0094297D">
        <w:rPr>
          <w:sz w:val="24"/>
          <w:szCs w:val="24"/>
        </w:rPr>
        <w:t xml:space="preserve"> Hypertension hos den Nyfødte (PPHN). Selvom ingen studier har undersøgt den mulige forbindelse mellem PPHN og SNRI-behandling, kan den potentielle risiko ikke udelukkes med </w:t>
      </w:r>
      <w:proofErr w:type="spellStart"/>
      <w:r w:rsidRPr="0094297D">
        <w:rPr>
          <w:sz w:val="24"/>
          <w:szCs w:val="24"/>
        </w:rPr>
        <w:t>venlafaxin</w:t>
      </w:r>
      <w:proofErr w:type="spellEnd"/>
      <w:r w:rsidRPr="0094297D">
        <w:rPr>
          <w:sz w:val="24"/>
          <w:szCs w:val="24"/>
        </w:rPr>
        <w:t xml:space="preserve"> i betragtning af den relaterede mekanisme (hæmning</w:t>
      </w:r>
      <w:r w:rsidR="009D7F93">
        <w:rPr>
          <w:sz w:val="24"/>
          <w:szCs w:val="24"/>
        </w:rPr>
        <w:t xml:space="preserve"> </w:t>
      </w:r>
      <w:r w:rsidRPr="0094297D">
        <w:rPr>
          <w:sz w:val="24"/>
          <w:szCs w:val="24"/>
        </w:rPr>
        <w:t>af serotoningenoptag).</w:t>
      </w:r>
    </w:p>
    <w:p w14:paraId="685B1BF1" w14:textId="77777777" w:rsidR="007C673B" w:rsidRPr="0094297D" w:rsidRDefault="007C673B" w:rsidP="007C673B">
      <w:pPr>
        <w:tabs>
          <w:tab w:val="left" w:pos="851"/>
        </w:tabs>
        <w:ind w:left="851"/>
        <w:rPr>
          <w:sz w:val="24"/>
          <w:szCs w:val="24"/>
        </w:rPr>
      </w:pPr>
    </w:p>
    <w:p w14:paraId="0A4BD8D3" w14:textId="77777777" w:rsidR="007C673B" w:rsidRPr="0094297D" w:rsidRDefault="007C673B" w:rsidP="007C673B">
      <w:pPr>
        <w:tabs>
          <w:tab w:val="left" w:pos="851"/>
        </w:tabs>
        <w:ind w:left="851"/>
        <w:rPr>
          <w:sz w:val="24"/>
          <w:szCs w:val="24"/>
        </w:rPr>
      </w:pPr>
      <w:r w:rsidRPr="0094297D">
        <w:rPr>
          <w:sz w:val="24"/>
          <w:szCs w:val="24"/>
        </w:rPr>
        <w:t xml:space="preserve">Følgende symptomer kan forekomme hos nyfødte, hvis mødre har brugt en SSRI/SNRI i sidste del af graviditeten: irritabilitet, </w:t>
      </w:r>
      <w:proofErr w:type="spellStart"/>
      <w:r w:rsidRPr="0094297D">
        <w:rPr>
          <w:sz w:val="24"/>
          <w:szCs w:val="24"/>
        </w:rPr>
        <w:t>tremor</w:t>
      </w:r>
      <w:proofErr w:type="spellEnd"/>
      <w:r w:rsidRPr="0094297D">
        <w:rPr>
          <w:sz w:val="24"/>
          <w:szCs w:val="24"/>
        </w:rPr>
        <w:t xml:space="preserve">, </w:t>
      </w:r>
      <w:proofErr w:type="spellStart"/>
      <w:r w:rsidRPr="0094297D">
        <w:rPr>
          <w:sz w:val="24"/>
          <w:szCs w:val="24"/>
        </w:rPr>
        <w:t>hypotoni</w:t>
      </w:r>
      <w:proofErr w:type="spellEnd"/>
      <w:r w:rsidRPr="0094297D">
        <w:rPr>
          <w:sz w:val="24"/>
          <w:szCs w:val="24"/>
        </w:rPr>
        <w:t>, vedvarende gråd og spise- eller søvnproblemer.</w:t>
      </w:r>
    </w:p>
    <w:p w14:paraId="1AC9DC30" w14:textId="77777777" w:rsidR="007C673B" w:rsidRPr="0094297D" w:rsidRDefault="007C673B" w:rsidP="007C673B">
      <w:pPr>
        <w:tabs>
          <w:tab w:val="left" w:pos="851"/>
        </w:tabs>
        <w:ind w:left="851"/>
        <w:rPr>
          <w:sz w:val="24"/>
          <w:szCs w:val="24"/>
        </w:rPr>
      </w:pPr>
    </w:p>
    <w:p w14:paraId="4D10E67E" w14:textId="12F52355" w:rsidR="007C673B" w:rsidRDefault="007C673B" w:rsidP="007C673B">
      <w:pPr>
        <w:tabs>
          <w:tab w:val="left" w:pos="851"/>
        </w:tabs>
        <w:ind w:left="851"/>
        <w:rPr>
          <w:sz w:val="24"/>
          <w:szCs w:val="24"/>
        </w:rPr>
      </w:pPr>
      <w:r w:rsidRPr="0094297D">
        <w:rPr>
          <w:sz w:val="24"/>
          <w:szCs w:val="24"/>
        </w:rPr>
        <w:t xml:space="preserve">Disse symptomer kan enten skyldes </w:t>
      </w:r>
      <w:proofErr w:type="spellStart"/>
      <w:r w:rsidRPr="0094297D">
        <w:rPr>
          <w:sz w:val="24"/>
          <w:szCs w:val="24"/>
        </w:rPr>
        <w:t>serotonerge</w:t>
      </w:r>
      <w:proofErr w:type="spellEnd"/>
      <w:r w:rsidRPr="0094297D">
        <w:rPr>
          <w:sz w:val="24"/>
          <w:szCs w:val="24"/>
        </w:rPr>
        <w:t xml:space="preserve"> virkninger eller eksponeringssymptomer. I de fleste tilfælde ses disse komplikationer umiddelbart efter fødslen eller inden for 24 timer efter fødslen.</w:t>
      </w:r>
    </w:p>
    <w:p w14:paraId="61593225" w14:textId="35E58D1C" w:rsidR="00916418" w:rsidRDefault="00916418" w:rsidP="007C673B">
      <w:pPr>
        <w:tabs>
          <w:tab w:val="left" w:pos="851"/>
        </w:tabs>
        <w:ind w:left="851"/>
        <w:rPr>
          <w:sz w:val="24"/>
          <w:szCs w:val="24"/>
        </w:rPr>
      </w:pPr>
    </w:p>
    <w:p w14:paraId="32F197D2" w14:textId="539FE775" w:rsidR="00916418" w:rsidRDefault="00916418" w:rsidP="00916418">
      <w:pPr>
        <w:tabs>
          <w:tab w:val="left" w:pos="851"/>
        </w:tabs>
        <w:ind w:left="851"/>
        <w:rPr>
          <w:sz w:val="24"/>
          <w:szCs w:val="24"/>
        </w:rPr>
      </w:pPr>
      <w:r w:rsidRPr="00916418">
        <w:rPr>
          <w:sz w:val="24"/>
          <w:szCs w:val="24"/>
        </w:rPr>
        <w:t xml:space="preserve">Observationsdata indikerer øget risiko (mindre end en fordobling) for </w:t>
      </w:r>
      <w:proofErr w:type="spellStart"/>
      <w:r w:rsidRPr="00916418">
        <w:rPr>
          <w:sz w:val="24"/>
          <w:szCs w:val="24"/>
        </w:rPr>
        <w:t>postpartum</w:t>
      </w:r>
      <w:proofErr w:type="spellEnd"/>
      <w:r w:rsidRPr="00916418">
        <w:rPr>
          <w:sz w:val="24"/>
          <w:szCs w:val="24"/>
        </w:rPr>
        <w:t xml:space="preserve"> blødning efter eksponering for SSRI/SNRI i måneden forud for fødslen (se pkt. 4.4 og 4.8).</w:t>
      </w:r>
    </w:p>
    <w:p w14:paraId="387F5583" w14:textId="77777777" w:rsidR="00730ABD" w:rsidRPr="00916418" w:rsidRDefault="00730ABD" w:rsidP="00916418">
      <w:pPr>
        <w:tabs>
          <w:tab w:val="left" w:pos="851"/>
        </w:tabs>
        <w:ind w:left="851"/>
        <w:rPr>
          <w:sz w:val="24"/>
          <w:szCs w:val="24"/>
        </w:rPr>
      </w:pPr>
    </w:p>
    <w:p w14:paraId="1C674D70" w14:textId="77777777" w:rsidR="007C673B" w:rsidRPr="0094297D" w:rsidRDefault="007C673B" w:rsidP="007C673B">
      <w:pPr>
        <w:tabs>
          <w:tab w:val="left" w:pos="851"/>
        </w:tabs>
        <w:ind w:left="851"/>
        <w:rPr>
          <w:sz w:val="24"/>
          <w:szCs w:val="24"/>
        </w:rPr>
      </w:pPr>
    </w:p>
    <w:p w14:paraId="4212771D" w14:textId="77777777" w:rsidR="007C673B" w:rsidRPr="0094297D" w:rsidRDefault="007C673B" w:rsidP="007C673B">
      <w:pPr>
        <w:tabs>
          <w:tab w:val="left" w:pos="851"/>
        </w:tabs>
        <w:ind w:left="851"/>
        <w:rPr>
          <w:sz w:val="24"/>
          <w:szCs w:val="24"/>
          <w:u w:val="single"/>
        </w:rPr>
      </w:pPr>
      <w:r w:rsidRPr="0094297D">
        <w:rPr>
          <w:sz w:val="24"/>
          <w:szCs w:val="24"/>
          <w:u w:val="single"/>
        </w:rPr>
        <w:t>Amning</w:t>
      </w:r>
    </w:p>
    <w:p w14:paraId="59705A91" w14:textId="77777777" w:rsidR="007C673B" w:rsidRPr="0094297D" w:rsidRDefault="007C673B" w:rsidP="007C673B">
      <w:pPr>
        <w:tabs>
          <w:tab w:val="left" w:pos="851"/>
        </w:tabs>
        <w:ind w:left="851"/>
        <w:rPr>
          <w:sz w:val="24"/>
          <w:szCs w:val="24"/>
        </w:rPr>
      </w:pPr>
      <w:proofErr w:type="spellStart"/>
      <w:r w:rsidRPr="0094297D">
        <w:rPr>
          <w:sz w:val="24"/>
          <w:szCs w:val="24"/>
        </w:rPr>
        <w:t>Venlafaxin</w:t>
      </w:r>
      <w:proofErr w:type="spellEnd"/>
      <w:r w:rsidRPr="0094297D">
        <w:rPr>
          <w:sz w:val="24"/>
          <w:szCs w:val="24"/>
        </w:rPr>
        <w:t xml:space="preserve"> og dets aktive metabolit, O-</w:t>
      </w:r>
      <w:proofErr w:type="spellStart"/>
      <w:r w:rsidRPr="0094297D">
        <w:rPr>
          <w:sz w:val="24"/>
          <w:szCs w:val="24"/>
        </w:rPr>
        <w:t>desmethylvenlafaxin</w:t>
      </w:r>
      <w:proofErr w:type="spellEnd"/>
      <w:r w:rsidRPr="0094297D">
        <w:rPr>
          <w:sz w:val="24"/>
          <w:szCs w:val="24"/>
        </w:rPr>
        <w:t xml:space="preserve">, udskilles i modermælken. Der har været post marketing-rapporter om gråd, irritabilitet og anormale søvnmønstre hos brystbørn. Der er også rapporteret symptomer, som er konsistente med </w:t>
      </w:r>
      <w:proofErr w:type="spellStart"/>
      <w:r w:rsidRPr="0094297D">
        <w:rPr>
          <w:sz w:val="24"/>
          <w:szCs w:val="24"/>
        </w:rPr>
        <w:t>seponering</w:t>
      </w:r>
      <w:proofErr w:type="spellEnd"/>
      <w:r w:rsidRPr="0094297D">
        <w:rPr>
          <w:sz w:val="24"/>
          <w:szCs w:val="24"/>
        </w:rPr>
        <w:t xml:space="preserve"> af </w:t>
      </w:r>
      <w:proofErr w:type="spellStart"/>
      <w:r w:rsidRPr="0094297D">
        <w:rPr>
          <w:sz w:val="24"/>
          <w:szCs w:val="24"/>
        </w:rPr>
        <w:t>venlafaxin</w:t>
      </w:r>
      <w:proofErr w:type="spellEnd"/>
      <w:r w:rsidRPr="0094297D">
        <w:rPr>
          <w:sz w:val="24"/>
          <w:szCs w:val="24"/>
        </w:rPr>
        <w:t xml:space="preserve">, efter </w:t>
      </w:r>
      <w:proofErr w:type="spellStart"/>
      <w:r w:rsidRPr="0094297D">
        <w:rPr>
          <w:sz w:val="24"/>
          <w:szCs w:val="24"/>
        </w:rPr>
        <w:t>ammestop</w:t>
      </w:r>
      <w:proofErr w:type="spellEnd"/>
      <w:r w:rsidRPr="0094297D">
        <w:rPr>
          <w:sz w:val="24"/>
          <w:szCs w:val="24"/>
        </w:rPr>
        <w:t xml:space="preserve">. En risiko for det ammede barn kan ikke udelukkes. Det skal besluttes, om amning skal ophøre eller behandling med </w:t>
      </w:r>
      <w:proofErr w:type="spellStart"/>
      <w:r w:rsidRPr="0094297D">
        <w:rPr>
          <w:sz w:val="24"/>
          <w:szCs w:val="24"/>
        </w:rPr>
        <w:t>venlafaxin</w:t>
      </w:r>
      <w:proofErr w:type="spellEnd"/>
      <w:r w:rsidRPr="0094297D">
        <w:rPr>
          <w:sz w:val="24"/>
          <w:szCs w:val="24"/>
        </w:rPr>
        <w:t xml:space="preserve"> seponeres, idet der tages højde for fordelene ved amning for barnet i forhold til de terapeutiske fordele for moderen.</w:t>
      </w:r>
    </w:p>
    <w:p w14:paraId="464F4E02" w14:textId="77777777" w:rsidR="007C673B" w:rsidRPr="0094297D" w:rsidRDefault="007C673B" w:rsidP="007C673B">
      <w:pPr>
        <w:tabs>
          <w:tab w:val="left" w:pos="851"/>
        </w:tabs>
        <w:ind w:left="851"/>
        <w:rPr>
          <w:sz w:val="24"/>
          <w:szCs w:val="24"/>
        </w:rPr>
      </w:pPr>
    </w:p>
    <w:p w14:paraId="6B707AB1" w14:textId="77777777" w:rsidR="007C673B" w:rsidRPr="0094297D" w:rsidRDefault="007C673B" w:rsidP="007C673B">
      <w:pPr>
        <w:tabs>
          <w:tab w:val="left" w:pos="851"/>
        </w:tabs>
        <w:ind w:left="851"/>
        <w:rPr>
          <w:sz w:val="24"/>
          <w:szCs w:val="24"/>
          <w:u w:val="single"/>
        </w:rPr>
      </w:pPr>
      <w:r w:rsidRPr="0094297D">
        <w:rPr>
          <w:sz w:val="24"/>
          <w:szCs w:val="24"/>
          <w:u w:val="single"/>
        </w:rPr>
        <w:t>Fertilitet</w:t>
      </w:r>
    </w:p>
    <w:p w14:paraId="551FBB94" w14:textId="77777777" w:rsidR="007C673B" w:rsidRPr="0094297D" w:rsidRDefault="007C673B" w:rsidP="007C673B">
      <w:pPr>
        <w:tabs>
          <w:tab w:val="left" w:pos="851"/>
        </w:tabs>
        <w:ind w:left="851"/>
        <w:rPr>
          <w:sz w:val="24"/>
          <w:szCs w:val="24"/>
        </w:rPr>
      </w:pPr>
      <w:r w:rsidRPr="0094297D">
        <w:rPr>
          <w:sz w:val="24"/>
          <w:szCs w:val="24"/>
        </w:rPr>
        <w:t>Der er set nedsat fertilitet i et forsøg med både han- og hunrotter eksponeret for O-</w:t>
      </w:r>
      <w:proofErr w:type="spellStart"/>
      <w:r w:rsidRPr="0094297D">
        <w:rPr>
          <w:sz w:val="24"/>
          <w:szCs w:val="24"/>
        </w:rPr>
        <w:t>desmethylvenlafaxin</w:t>
      </w:r>
      <w:proofErr w:type="spellEnd"/>
      <w:r w:rsidRPr="0094297D">
        <w:rPr>
          <w:sz w:val="24"/>
          <w:szCs w:val="24"/>
        </w:rPr>
        <w:t>. Relevansen for mennesker kendes ikke (se pkt. 5.3).</w:t>
      </w:r>
    </w:p>
    <w:p w14:paraId="3D6C1088" w14:textId="77777777" w:rsidR="007C673B" w:rsidRPr="00C84483" w:rsidRDefault="007C673B" w:rsidP="007C673B">
      <w:pPr>
        <w:tabs>
          <w:tab w:val="left" w:pos="851"/>
        </w:tabs>
        <w:ind w:left="851"/>
        <w:rPr>
          <w:sz w:val="24"/>
          <w:szCs w:val="24"/>
        </w:rPr>
      </w:pPr>
    </w:p>
    <w:p w14:paraId="75C2FD3B" w14:textId="0B916878" w:rsidR="007C673B" w:rsidRPr="00C84483" w:rsidRDefault="007C673B" w:rsidP="007C673B">
      <w:pPr>
        <w:tabs>
          <w:tab w:val="left" w:pos="851"/>
        </w:tabs>
        <w:ind w:left="851" w:hanging="851"/>
        <w:rPr>
          <w:b/>
          <w:sz w:val="24"/>
          <w:szCs w:val="24"/>
        </w:rPr>
      </w:pPr>
      <w:r w:rsidRPr="00C84483">
        <w:rPr>
          <w:b/>
          <w:sz w:val="24"/>
          <w:szCs w:val="24"/>
        </w:rPr>
        <w:t>4.7</w:t>
      </w:r>
      <w:r w:rsidRPr="00C84483">
        <w:rPr>
          <w:b/>
          <w:sz w:val="24"/>
          <w:szCs w:val="24"/>
        </w:rPr>
        <w:tab/>
      </w:r>
      <w:r w:rsidR="009F43B8" w:rsidRPr="00C84483">
        <w:rPr>
          <w:b/>
          <w:sz w:val="24"/>
          <w:szCs w:val="24"/>
        </w:rPr>
        <w:t xml:space="preserve">Virkning på evnen til at føre motorkøretøj </w:t>
      </w:r>
      <w:r w:rsidR="00730ABD">
        <w:rPr>
          <w:b/>
          <w:sz w:val="24"/>
          <w:szCs w:val="24"/>
        </w:rPr>
        <w:t xml:space="preserve">og </w:t>
      </w:r>
      <w:r w:rsidR="009F43B8" w:rsidRPr="00C84483">
        <w:rPr>
          <w:b/>
          <w:sz w:val="24"/>
          <w:szCs w:val="24"/>
        </w:rPr>
        <w:t>betjene maskiner</w:t>
      </w:r>
    </w:p>
    <w:p w14:paraId="5479B9BE" w14:textId="77777777" w:rsidR="007C673B" w:rsidRDefault="007C673B" w:rsidP="007C673B">
      <w:pPr>
        <w:tabs>
          <w:tab w:val="left" w:pos="851"/>
        </w:tabs>
        <w:ind w:left="851"/>
        <w:rPr>
          <w:sz w:val="24"/>
          <w:szCs w:val="24"/>
        </w:rPr>
      </w:pPr>
      <w:r>
        <w:rPr>
          <w:sz w:val="24"/>
          <w:szCs w:val="24"/>
        </w:rPr>
        <w:t>Ikke mærkning.</w:t>
      </w:r>
    </w:p>
    <w:p w14:paraId="5CD78ADC" w14:textId="77777777" w:rsidR="007C673B" w:rsidRPr="0094297D" w:rsidRDefault="007C673B" w:rsidP="007C673B">
      <w:pPr>
        <w:tabs>
          <w:tab w:val="left" w:pos="851"/>
        </w:tabs>
        <w:ind w:left="851"/>
        <w:rPr>
          <w:sz w:val="24"/>
          <w:szCs w:val="24"/>
        </w:rPr>
      </w:pPr>
      <w:r w:rsidRPr="0094297D">
        <w:rPr>
          <w:sz w:val="24"/>
          <w:szCs w:val="24"/>
        </w:rPr>
        <w:t xml:space="preserve">Alle psykoaktive lægemidler kan nedsætte dømmekraften, tænkeevnen og de motoriske færdigheder. Derfor skal patienter, som får </w:t>
      </w:r>
      <w:proofErr w:type="spellStart"/>
      <w:r w:rsidRPr="0094297D">
        <w:rPr>
          <w:sz w:val="24"/>
          <w:szCs w:val="24"/>
        </w:rPr>
        <w:t>venlafaxin</w:t>
      </w:r>
      <w:proofErr w:type="spellEnd"/>
      <w:r w:rsidRPr="0094297D">
        <w:rPr>
          <w:sz w:val="24"/>
          <w:szCs w:val="24"/>
        </w:rPr>
        <w:t>, tilrådes at udvise forsigtighed, når det gælder evnen til at føre motorkøretøj eller betjene farlige maskiner.</w:t>
      </w:r>
    </w:p>
    <w:p w14:paraId="53F6F5C8" w14:textId="77777777" w:rsidR="007C673B" w:rsidRPr="00C84483" w:rsidRDefault="007C673B" w:rsidP="007C673B">
      <w:pPr>
        <w:tabs>
          <w:tab w:val="left" w:pos="851"/>
        </w:tabs>
        <w:ind w:left="851"/>
        <w:rPr>
          <w:sz w:val="24"/>
          <w:szCs w:val="24"/>
        </w:rPr>
      </w:pPr>
    </w:p>
    <w:p w14:paraId="443FEE05" w14:textId="77777777" w:rsidR="007C673B" w:rsidRPr="008B3647" w:rsidRDefault="007C673B" w:rsidP="007C673B">
      <w:pPr>
        <w:tabs>
          <w:tab w:val="left" w:pos="851"/>
        </w:tabs>
        <w:ind w:left="851" w:hanging="851"/>
        <w:rPr>
          <w:b/>
          <w:sz w:val="24"/>
          <w:szCs w:val="24"/>
        </w:rPr>
      </w:pPr>
      <w:r w:rsidRPr="00C84483">
        <w:rPr>
          <w:b/>
          <w:sz w:val="24"/>
          <w:szCs w:val="24"/>
        </w:rPr>
        <w:t>4.8</w:t>
      </w:r>
      <w:r w:rsidRPr="00C84483">
        <w:rPr>
          <w:b/>
          <w:sz w:val="24"/>
          <w:szCs w:val="24"/>
        </w:rPr>
        <w:tab/>
        <w:t>Bivirkninger</w:t>
      </w:r>
    </w:p>
    <w:p w14:paraId="639B1306" w14:textId="77777777" w:rsidR="007C673B" w:rsidRPr="00827EFC" w:rsidRDefault="007C673B" w:rsidP="007C673B">
      <w:pPr>
        <w:pStyle w:val="Sidehoved"/>
        <w:tabs>
          <w:tab w:val="left" w:pos="851"/>
        </w:tabs>
        <w:ind w:left="851"/>
        <w:rPr>
          <w:szCs w:val="24"/>
          <w:u w:val="single"/>
        </w:rPr>
      </w:pPr>
      <w:r w:rsidRPr="00827EFC">
        <w:rPr>
          <w:szCs w:val="24"/>
          <w:u w:val="single"/>
        </w:rPr>
        <w:t>Oversigt over sikkerhedsprofilen</w:t>
      </w:r>
    </w:p>
    <w:p w14:paraId="4F35CBE2" w14:textId="77777777" w:rsidR="007C673B" w:rsidRPr="00827EFC" w:rsidRDefault="007C673B" w:rsidP="007C673B">
      <w:pPr>
        <w:pStyle w:val="Sidehoved"/>
        <w:tabs>
          <w:tab w:val="left" w:pos="851"/>
        </w:tabs>
        <w:ind w:left="851"/>
        <w:rPr>
          <w:szCs w:val="24"/>
        </w:rPr>
      </w:pPr>
      <w:r w:rsidRPr="00827EFC">
        <w:rPr>
          <w:szCs w:val="24"/>
        </w:rPr>
        <w:t xml:space="preserve">Bivirkninger rapporteret som meget almindelig (&gt;1/10) i kliniske forsøg var kvalme, mundtørhed, </w:t>
      </w:r>
      <w:r>
        <w:rPr>
          <w:szCs w:val="24"/>
        </w:rPr>
        <w:t xml:space="preserve">hovedpine og </w:t>
      </w:r>
      <w:proofErr w:type="spellStart"/>
      <w:r>
        <w:rPr>
          <w:szCs w:val="24"/>
        </w:rPr>
        <w:t>perspiration</w:t>
      </w:r>
      <w:proofErr w:type="spellEnd"/>
      <w:r>
        <w:rPr>
          <w:szCs w:val="24"/>
        </w:rPr>
        <w:t xml:space="preserve"> (inklusive</w:t>
      </w:r>
      <w:r w:rsidRPr="00827EFC">
        <w:rPr>
          <w:szCs w:val="24"/>
        </w:rPr>
        <w:t xml:space="preserve"> nattesved).</w:t>
      </w:r>
    </w:p>
    <w:p w14:paraId="5DDB7CDC" w14:textId="77777777" w:rsidR="007C673B" w:rsidRPr="008B3647" w:rsidRDefault="007C673B" w:rsidP="007C673B">
      <w:pPr>
        <w:rPr>
          <w:sz w:val="24"/>
          <w:szCs w:val="24"/>
          <w:lang w:eastAsia="da-DK"/>
        </w:rPr>
      </w:pPr>
    </w:p>
    <w:p w14:paraId="4851E301" w14:textId="77777777" w:rsidR="007C673B" w:rsidRPr="00827EFC" w:rsidRDefault="007C673B" w:rsidP="007C673B">
      <w:pPr>
        <w:pStyle w:val="Sidehoved"/>
        <w:keepNext/>
        <w:tabs>
          <w:tab w:val="left" w:pos="851"/>
        </w:tabs>
        <w:ind w:left="851"/>
        <w:rPr>
          <w:szCs w:val="24"/>
          <w:u w:val="single"/>
        </w:rPr>
      </w:pPr>
      <w:r w:rsidRPr="00827EFC">
        <w:rPr>
          <w:szCs w:val="24"/>
          <w:u w:val="single"/>
        </w:rPr>
        <w:t>Tabel over bivirkninger</w:t>
      </w:r>
    </w:p>
    <w:p w14:paraId="087E8A76" w14:textId="77777777" w:rsidR="007C673B" w:rsidRPr="00827EFC" w:rsidRDefault="007C673B" w:rsidP="007C673B">
      <w:pPr>
        <w:pStyle w:val="Sidehoved"/>
        <w:tabs>
          <w:tab w:val="left" w:pos="851"/>
        </w:tabs>
        <w:ind w:left="851"/>
        <w:rPr>
          <w:szCs w:val="24"/>
        </w:rPr>
      </w:pPr>
      <w:r w:rsidRPr="00827EFC">
        <w:rPr>
          <w:szCs w:val="24"/>
        </w:rPr>
        <w:t>Bivirkningerne er anført nedenfor og er opdelt efter organklasse og hyppighed. Inden for hver enkelt frekvensgruppe er bivirkningerne opstillet efter, hvor alvorlige de er. De alvorligste bivirkninger er anført først.</w:t>
      </w:r>
    </w:p>
    <w:p w14:paraId="79929653" w14:textId="77777777" w:rsidR="007C673B" w:rsidRPr="00827EFC" w:rsidRDefault="007C673B" w:rsidP="007C673B">
      <w:pPr>
        <w:pStyle w:val="Sidehoved"/>
        <w:tabs>
          <w:tab w:val="left" w:pos="851"/>
        </w:tabs>
        <w:ind w:left="851"/>
        <w:rPr>
          <w:szCs w:val="24"/>
        </w:rPr>
      </w:pPr>
    </w:p>
    <w:p w14:paraId="079DD69B" w14:textId="52D9B16A" w:rsidR="007C673B" w:rsidRDefault="007C673B" w:rsidP="007C673B">
      <w:pPr>
        <w:pStyle w:val="Sidehoved"/>
        <w:tabs>
          <w:tab w:val="left" w:pos="851"/>
        </w:tabs>
        <w:ind w:left="851"/>
        <w:rPr>
          <w:szCs w:val="24"/>
        </w:rPr>
      </w:pPr>
      <w:r w:rsidRPr="00827EFC">
        <w:rPr>
          <w:szCs w:val="24"/>
        </w:rPr>
        <w:t>Hyppighed defineres som: Meget almindelig (</w:t>
      </w:r>
      <w:r w:rsidRPr="00827EFC">
        <w:rPr>
          <w:szCs w:val="24"/>
        </w:rPr>
        <w:sym w:font="Symbol" w:char="F0B3"/>
      </w:r>
      <w:r w:rsidRPr="00827EFC">
        <w:rPr>
          <w:szCs w:val="24"/>
        </w:rPr>
        <w:t> 1/10), almindelig (</w:t>
      </w:r>
      <w:r w:rsidRPr="00827EFC">
        <w:rPr>
          <w:szCs w:val="24"/>
        </w:rPr>
        <w:sym w:font="Symbol" w:char="F0B3"/>
      </w:r>
      <w:r w:rsidRPr="00827EFC">
        <w:rPr>
          <w:szCs w:val="24"/>
        </w:rPr>
        <w:t> 1/100 til &lt; 1/10), ikke almindelig (</w:t>
      </w:r>
      <w:r w:rsidRPr="00827EFC">
        <w:rPr>
          <w:szCs w:val="24"/>
        </w:rPr>
        <w:sym w:font="Symbol" w:char="F0B3"/>
      </w:r>
      <w:r w:rsidRPr="00827EFC">
        <w:rPr>
          <w:szCs w:val="24"/>
        </w:rPr>
        <w:t> 1/1.000 til &lt; 1/100), sjælden (</w:t>
      </w:r>
      <w:r w:rsidRPr="00827EFC">
        <w:rPr>
          <w:szCs w:val="24"/>
        </w:rPr>
        <w:sym w:font="Symbol" w:char="F0B3"/>
      </w:r>
      <w:r w:rsidRPr="00827EFC">
        <w:rPr>
          <w:szCs w:val="24"/>
        </w:rPr>
        <w:t> 1/10.000 til &lt; 1/1.000), meget sjælden (&lt;1/10.000), ikke kendt (kan ikke estimeres ud fra forhåndenværende data).</w:t>
      </w:r>
    </w:p>
    <w:p w14:paraId="047811BE" w14:textId="77777777" w:rsidR="00916418" w:rsidRPr="00827EFC" w:rsidRDefault="00916418" w:rsidP="007C673B">
      <w:pPr>
        <w:pStyle w:val="Sidehoved"/>
        <w:tabs>
          <w:tab w:val="left" w:pos="851"/>
        </w:tabs>
        <w:ind w:left="851"/>
        <w:rPr>
          <w:szCs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34"/>
        <w:gridCol w:w="1417"/>
        <w:gridCol w:w="1418"/>
        <w:gridCol w:w="1474"/>
        <w:gridCol w:w="1361"/>
        <w:gridCol w:w="1417"/>
        <w:gridCol w:w="1559"/>
      </w:tblGrid>
      <w:tr w:rsidR="00916418" w:rsidRPr="005B4407" w14:paraId="196A0236" w14:textId="77777777" w:rsidTr="003B2207">
        <w:trPr>
          <w:cantSplit/>
          <w:tblHeader/>
        </w:trPr>
        <w:tc>
          <w:tcPr>
            <w:tcW w:w="1534" w:type="dxa"/>
            <w:tcBorders>
              <w:top w:val="single" w:sz="4" w:space="0" w:color="auto"/>
              <w:left w:val="single" w:sz="4" w:space="0" w:color="auto"/>
              <w:bottom w:val="single" w:sz="4" w:space="0" w:color="auto"/>
              <w:right w:val="single" w:sz="4" w:space="0" w:color="auto"/>
            </w:tcBorders>
            <w:hideMark/>
          </w:tcPr>
          <w:p w14:paraId="5BC5483E" w14:textId="77777777" w:rsidR="00916418" w:rsidRPr="005B4407" w:rsidRDefault="00916418" w:rsidP="003B2207">
            <w:pPr>
              <w:pStyle w:val="Sidehoved"/>
              <w:rPr>
                <w:b/>
                <w:sz w:val="22"/>
                <w:szCs w:val="22"/>
              </w:rPr>
            </w:pPr>
            <w:r w:rsidRPr="005B4407">
              <w:rPr>
                <w:b/>
                <w:sz w:val="22"/>
                <w:szCs w:val="22"/>
              </w:rPr>
              <w:t>System-organklasse</w:t>
            </w:r>
          </w:p>
        </w:tc>
        <w:tc>
          <w:tcPr>
            <w:tcW w:w="1417" w:type="dxa"/>
            <w:tcBorders>
              <w:top w:val="single" w:sz="4" w:space="0" w:color="auto"/>
              <w:left w:val="single" w:sz="4" w:space="0" w:color="auto"/>
              <w:bottom w:val="single" w:sz="4" w:space="0" w:color="auto"/>
              <w:right w:val="single" w:sz="4" w:space="0" w:color="auto"/>
            </w:tcBorders>
            <w:hideMark/>
          </w:tcPr>
          <w:p w14:paraId="3A7146F8" w14:textId="77777777" w:rsidR="00916418" w:rsidRPr="005B4407" w:rsidRDefault="00916418" w:rsidP="003B2207">
            <w:pPr>
              <w:pStyle w:val="Sidehoved"/>
              <w:rPr>
                <w:b/>
                <w:sz w:val="22"/>
                <w:szCs w:val="22"/>
              </w:rPr>
            </w:pPr>
            <w:r w:rsidRPr="005B4407">
              <w:rPr>
                <w:b/>
                <w:sz w:val="22"/>
                <w:szCs w:val="22"/>
              </w:rPr>
              <w:t>Meget almindelig</w:t>
            </w:r>
          </w:p>
        </w:tc>
        <w:tc>
          <w:tcPr>
            <w:tcW w:w="1418" w:type="dxa"/>
            <w:tcBorders>
              <w:top w:val="single" w:sz="4" w:space="0" w:color="auto"/>
              <w:left w:val="single" w:sz="4" w:space="0" w:color="auto"/>
              <w:bottom w:val="single" w:sz="4" w:space="0" w:color="auto"/>
              <w:right w:val="single" w:sz="4" w:space="0" w:color="auto"/>
            </w:tcBorders>
            <w:hideMark/>
          </w:tcPr>
          <w:p w14:paraId="26BC66C5" w14:textId="77777777" w:rsidR="00916418" w:rsidRPr="005B4407" w:rsidRDefault="00916418" w:rsidP="003B2207">
            <w:pPr>
              <w:pStyle w:val="Sidehoved"/>
              <w:rPr>
                <w:b/>
                <w:sz w:val="22"/>
                <w:szCs w:val="22"/>
              </w:rPr>
            </w:pPr>
            <w:r w:rsidRPr="005B4407">
              <w:rPr>
                <w:b/>
                <w:sz w:val="22"/>
                <w:szCs w:val="22"/>
              </w:rPr>
              <w:t>Almindelig</w:t>
            </w:r>
          </w:p>
        </w:tc>
        <w:tc>
          <w:tcPr>
            <w:tcW w:w="1474" w:type="dxa"/>
            <w:tcBorders>
              <w:top w:val="single" w:sz="4" w:space="0" w:color="auto"/>
              <w:left w:val="single" w:sz="4" w:space="0" w:color="auto"/>
              <w:bottom w:val="single" w:sz="4" w:space="0" w:color="auto"/>
              <w:right w:val="single" w:sz="4" w:space="0" w:color="auto"/>
            </w:tcBorders>
            <w:hideMark/>
          </w:tcPr>
          <w:p w14:paraId="24BF62C5" w14:textId="77777777" w:rsidR="00916418" w:rsidRPr="005B4407" w:rsidRDefault="00916418" w:rsidP="003B2207">
            <w:pPr>
              <w:pStyle w:val="Sidehoved"/>
              <w:rPr>
                <w:b/>
                <w:sz w:val="22"/>
                <w:szCs w:val="22"/>
              </w:rPr>
            </w:pPr>
            <w:r w:rsidRPr="005B4407">
              <w:rPr>
                <w:b/>
                <w:sz w:val="22"/>
                <w:szCs w:val="22"/>
              </w:rPr>
              <w:t>Ikke almindelig</w:t>
            </w:r>
          </w:p>
        </w:tc>
        <w:tc>
          <w:tcPr>
            <w:tcW w:w="1361" w:type="dxa"/>
            <w:tcBorders>
              <w:top w:val="single" w:sz="4" w:space="0" w:color="auto"/>
              <w:left w:val="single" w:sz="4" w:space="0" w:color="auto"/>
              <w:bottom w:val="single" w:sz="4" w:space="0" w:color="auto"/>
              <w:right w:val="single" w:sz="4" w:space="0" w:color="auto"/>
            </w:tcBorders>
            <w:hideMark/>
          </w:tcPr>
          <w:p w14:paraId="5D3CD2D1" w14:textId="77777777" w:rsidR="00916418" w:rsidRPr="005B4407" w:rsidRDefault="00916418" w:rsidP="003B2207">
            <w:pPr>
              <w:pStyle w:val="Sidehoved"/>
              <w:ind w:left="-9"/>
              <w:rPr>
                <w:b/>
                <w:sz w:val="22"/>
                <w:szCs w:val="22"/>
              </w:rPr>
            </w:pPr>
            <w:r w:rsidRPr="005B4407">
              <w:rPr>
                <w:b/>
                <w:sz w:val="22"/>
                <w:szCs w:val="22"/>
              </w:rPr>
              <w:t>Sjælden</w:t>
            </w:r>
          </w:p>
        </w:tc>
        <w:tc>
          <w:tcPr>
            <w:tcW w:w="1417" w:type="dxa"/>
            <w:tcBorders>
              <w:top w:val="single" w:sz="4" w:space="0" w:color="auto"/>
              <w:left w:val="single" w:sz="4" w:space="0" w:color="auto"/>
              <w:bottom w:val="single" w:sz="4" w:space="0" w:color="auto"/>
              <w:right w:val="single" w:sz="4" w:space="0" w:color="auto"/>
            </w:tcBorders>
            <w:hideMark/>
          </w:tcPr>
          <w:p w14:paraId="01707F0F" w14:textId="77777777" w:rsidR="00916418" w:rsidRPr="005B4407" w:rsidRDefault="00916418" w:rsidP="003B2207">
            <w:pPr>
              <w:pStyle w:val="Sidehoved"/>
              <w:ind w:left="-94"/>
              <w:rPr>
                <w:b/>
                <w:sz w:val="22"/>
                <w:szCs w:val="22"/>
              </w:rPr>
            </w:pPr>
            <w:r w:rsidRPr="005B4407">
              <w:rPr>
                <w:b/>
                <w:sz w:val="22"/>
                <w:szCs w:val="22"/>
              </w:rPr>
              <w:t>Meget sjælden</w:t>
            </w:r>
          </w:p>
        </w:tc>
        <w:tc>
          <w:tcPr>
            <w:tcW w:w="1559" w:type="dxa"/>
            <w:tcBorders>
              <w:top w:val="single" w:sz="4" w:space="0" w:color="auto"/>
              <w:left w:val="single" w:sz="4" w:space="0" w:color="auto"/>
              <w:bottom w:val="single" w:sz="4" w:space="0" w:color="auto"/>
              <w:right w:val="single" w:sz="4" w:space="0" w:color="auto"/>
            </w:tcBorders>
            <w:hideMark/>
          </w:tcPr>
          <w:p w14:paraId="53C721D6" w14:textId="77777777" w:rsidR="00916418" w:rsidRPr="005B4407" w:rsidRDefault="00916418" w:rsidP="003B2207">
            <w:pPr>
              <w:pStyle w:val="Sidehoved"/>
              <w:rPr>
                <w:b/>
                <w:sz w:val="22"/>
                <w:szCs w:val="22"/>
              </w:rPr>
            </w:pPr>
            <w:r w:rsidRPr="005B4407">
              <w:rPr>
                <w:b/>
                <w:sz w:val="22"/>
                <w:szCs w:val="22"/>
              </w:rPr>
              <w:t>Ikke kendt</w:t>
            </w:r>
          </w:p>
        </w:tc>
      </w:tr>
      <w:tr w:rsidR="00916418" w:rsidRPr="005B4407" w14:paraId="152A1A4D" w14:textId="77777777" w:rsidTr="003B2207">
        <w:trPr>
          <w:cantSplit/>
        </w:trPr>
        <w:tc>
          <w:tcPr>
            <w:tcW w:w="1534" w:type="dxa"/>
            <w:tcBorders>
              <w:top w:val="single" w:sz="4" w:space="0" w:color="auto"/>
              <w:left w:val="single" w:sz="4" w:space="0" w:color="auto"/>
              <w:bottom w:val="single" w:sz="4" w:space="0" w:color="auto"/>
              <w:right w:val="single" w:sz="4" w:space="0" w:color="auto"/>
            </w:tcBorders>
            <w:hideMark/>
          </w:tcPr>
          <w:p w14:paraId="12E38D0A" w14:textId="77777777" w:rsidR="00916418" w:rsidRPr="005B4407" w:rsidRDefault="00916418" w:rsidP="003B2207">
            <w:pPr>
              <w:pStyle w:val="Sidehoved"/>
              <w:rPr>
                <w:sz w:val="22"/>
                <w:szCs w:val="22"/>
              </w:rPr>
            </w:pPr>
            <w:r w:rsidRPr="005B4407">
              <w:rPr>
                <w:sz w:val="22"/>
                <w:szCs w:val="22"/>
              </w:rPr>
              <w:t>Blod og lymfesystem</w:t>
            </w:r>
          </w:p>
        </w:tc>
        <w:tc>
          <w:tcPr>
            <w:tcW w:w="1417" w:type="dxa"/>
            <w:tcBorders>
              <w:top w:val="single" w:sz="4" w:space="0" w:color="auto"/>
              <w:left w:val="single" w:sz="4" w:space="0" w:color="auto"/>
              <w:bottom w:val="single" w:sz="4" w:space="0" w:color="auto"/>
              <w:right w:val="single" w:sz="4" w:space="0" w:color="auto"/>
            </w:tcBorders>
          </w:tcPr>
          <w:p w14:paraId="3EA66DAF" w14:textId="77777777" w:rsidR="00916418" w:rsidRPr="005B4407" w:rsidRDefault="00916418" w:rsidP="003B2207">
            <w:pPr>
              <w:pStyle w:val="Sidehoved"/>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11CA9D22" w14:textId="77777777" w:rsidR="00916418" w:rsidRPr="005B4407" w:rsidRDefault="00916418" w:rsidP="003B2207">
            <w:pPr>
              <w:pStyle w:val="Sidehoved"/>
              <w:rPr>
                <w:sz w:val="22"/>
                <w:szCs w:val="22"/>
              </w:rPr>
            </w:pPr>
          </w:p>
        </w:tc>
        <w:tc>
          <w:tcPr>
            <w:tcW w:w="1474" w:type="dxa"/>
            <w:tcBorders>
              <w:top w:val="single" w:sz="4" w:space="0" w:color="auto"/>
              <w:left w:val="single" w:sz="4" w:space="0" w:color="auto"/>
              <w:bottom w:val="single" w:sz="4" w:space="0" w:color="auto"/>
              <w:right w:val="single" w:sz="4" w:space="0" w:color="auto"/>
            </w:tcBorders>
          </w:tcPr>
          <w:p w14:paraId="24FACA90" w14:textId="77777777" w:rsidR="00916418" w:rsidRPr="005B4407" w:rsidRDefault="00916418" w:rsidP="003B2207">
            <w:pPr>
              <w:pStyle w:val="Sidehoved"/>
              <w:rPr>
                <w:sz w:val="22"/>
                <w:szCs w:val="22"/>
              </w:rPr>
            </w:pPr>
          </w:p>
        </w:tc>
        <w:tc>
          <w:tcPr>
            <w:tcW w:w="1361" w:type="dxa"/>
            <w:tcBorders>
              <w:top w:val="single" w:sz="4" w:space="0" w:color="auto"/>
              <w:left w:val="single" w:sz="4" w:space="0" w:color="auto"/>
              <w:bottom w:val="single" w:sz="4" w:space="0" w:color="auto"/>
              <w:right w:val="single" w:sz="4" w:space="0" w:color="auto"/>
            </w:tcBorders>
            <w:hideMark/>
          </w:tcPr>
          <w:p w14:paraId="4439CC68" w14:textId="77777777" w:rsidR="00916418" w:rsidRPr="00997C84" w:rsidRDefault="00916418" w:rsidP="003B2207">
            <w:pPr>
              <w:pStyle w:val="Sidehoved"/>
              <w:ind w:left="-9"/>
              <w:rPr>
                <w:sz w:val="22"/>
                <w:szCs w:val="22"/>
                <w:lang w:val="es-ES"/>
              </w:rPr>
            </w:pPr>
            <w:r w:rsidRPr="00997C84">
              <w:rPr>
                <w:sz w:val="22"/>
                <w:szCs w:val="22"/>
                <w:lang w:val="es-ES"/>
              </w:rPr>
              <w:t>Agranulo</w:t>
            </w:r>
            <w:r w:rsidRPr="00997C84">
              <w:rPr>
                <w:sz w:val="22"/>
                <w:szCs w:val="22"/>
                <w:lang w:val="es-ES"/>
              </w:rPr>
              <w:softHyphen/>
              <w:t>cytose*, aplastisk anæmi*, pancytope</w:t>
            </w:r>
            <w:r w:rsidRPr="00997C84">
              <w:rPr>
                <w:sz w:val="22"/>
                <w:szCs w:val="22"/>
                <w:lang w:val="es-ES"/>
              </w:rPr>
              <w:softHyphen/>
              <w:t>ni*, neu</w:t>
            </w:r>
            <w:r w:rsidRPr="00997C84">
              <w:rPr>
                <w:sz w:val="22"/>
                <w:szCs w:val="22"/>
                <w:lang w:val="es-ES"/>
              </w:rPr>
              <w:softHyphen/>
              <w:t>tropeni*</w:t>
            </w:r>
          </w:p>
        </w:tc>
        <w:tc>
          <w:tcPr>
            <w:tcW w:w="1417" w:type="dxa"/>
            <w:tcBorders>
              <w:top w:val="single" w:sz="4" w:space="0" w:color="auto"/>
              <w:left w:val="single" w:sz="4" w:space="0" w:color="auto"/>
              <w:bottom w:val="single" w:sz="4" w:space="0" w:color="auto"/>
              <w:right w:val="single" w:sz="4" w:space="0" w:color="auto"/>
            </w:tcBorders>
            <w:hideMark/>
          </w:tcPr>
          <w:p w14:paraId="7863804E" w14:textId="77777777" w:rsidR="00916418" w:rsidRPr="005B4407" w:rsidRDefault="00916418" w:rsidP="003B2207">
            <w:pPr>
              <w:pStyle w:val="Sidehoved"/>
              <w:ind w:left="-94"/>
              <w:rPr>
                <w:sz w:val="22"/>
                <w:szCs w:val="22"/>
              </w:rPr>
            </w:pPr>
            <w:proofErr w:type="spellStart"/>
            <w:r w:rsidRPr="005B4407">
              <w:rPr>
                <w:sz w:val="22"/>
                <w:szCs w:val="22"/>
              </w:rPr>
              <w:t>Trombocy</w:t>
            </w:r>
            <w:r w:rsidRPr="005B4407">
              <w:rPr>
                <w:sz w:val="22"/>
                <w:szCs w:val="22"/>
              </w:rPr>
              <w:softHyphen/>
              <w:t>topeni</w:t>
            </w:r>
            <w:proofErr w:type="spellEnd"/>
            <w:r w:rsidRPr="005B4407">
              <w:rPr>
                <w:sz w:val="22"/>
                <w:szCs w:val="22"/>
              </w:rPr>
              <w:t>*</w:t>
            </w:r>
          </w:p>
        </w:tc>
        <w:tc>
          <w:tcPr>
            <w:tcW w:w="1559" w:type="dxa"/>
            <w:tcBorders>
              <w:top w:val="single" w:sz="4" w:space="0" w:color="auto"/>
              <w:left w:val="single" w:sz="4" w:space="0" w:color="auto"/>
              <w:bottom w:val="single" w:sz="4" w:space="0" w:color="auto"/>
              <w:right w:val="single" w:sz="4" w:space="0" w:color="auto"/>
            </w:tcBorders>
          </w:tcPr>
          <w:p w14:paraId="1C3E17F7" w14:textId="77777777" w:rsidR="00916418" w:rsidRPr="005B4407" w:rsidRDefault="00916418" w:rsidP="003B2207">
            <w:pPr>
              <w:pStyle w:val="Sidehoved"/>
              <w:rPr>
                <w:sz w:val="22"/>
                <w:szCs w:val="22"/>
              </w:rPr>
            </w:pPr>
          </w:p>
        </w:tc>
      </w:tr>
      <w:tr w:rsidR="00916418" w:rsidRPr="005B4407" w14:paraId="0616FDCF" w14:textId="77777777" w:rsidTr="003B2207">
        <w:trPr>
          <w:cantSplit/>
        </w:trPr>
        <w:tc>
          <w:tcPr>
            <w:tcW w:w="1534" w:type="dxa"/>
            <w:tcBorders>
              <w:top w:val="single" w:sz="4" w:space="0" w:color="auto"/>
              <w:left w:val="single" w:sz="4" w:space="0" w:color="auto"/>
              <w:bottom w:val="single" w:sz="4" w:space="0" w:color="auto"/>
              <w:right w:val="single" w:sz="4" w:space="0" w:color="auto"/>
            </w:tcBorders>
            <w:hideMark/>
          </w:tcPr>
          <w:p w14:paraId="0B3FBEF6" w14:textId="77777777" w:rsidR="00916418" w:rsidRPr="005B4407" w:rsidRDefault="00916418" w:rsidP="003B2207">
            <w:pPr>
              <w:pStyle w:val="Sidehoved"/>
              <w:rPr>
                <w:sz w:val="22"/>
                <w:szCs w:val="22"/>
              </w:rPr>
            </w:pPr>
            <w:r w:rsidRPr="005B4407">
              <w:rPr>
                <w:sz w:val="22"/>
                <w:szCs w:val="22"/>
              </w:rPr>
              <w:t>Immun</w:t>
            </w:r>
            <w:r w:rsidRPr="005B4407">
              <w:rPr>
                <w:sz w:val="22"/>
                <w:szCs w:val="22"/>
              </w:rPr>
              <w:softHyphen/>
              <w:t>systemet</w:t>
            </w:r>
          </w:p>
        </w:tc>
        <w:tc>
          <w:tcPr>
            <w:tcW w:w="1417" w:type="dxa"/>
            <w:tcBorders>
              <w:top w:val="single" w:sz="4" w:space="0" w:color="auto"/>
              <w:left w:val="single" w:sz="4" w:space="0" w:color="auto"/>
              <w:bottom w:val="single" w:sz="4" w:space="0" w:color="auto"/>
              <w:right w:val="single" w:sz="4" w:space="0" w:color="auto"/>
            </w:tcBorders>
          </w:tcPr>
          <w:p w14:paraId="278DA5AE" w14:textId="77777777" w:rsidR="00916418" w:rsidRPr="005B4407" w:rsidRDefault="00916418" w:rsidP="003B2207">
            <w:pPr>
              <w:pStyle w:val="Sidehoved"/>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019D48A" w14:textId="77777777" w:rsidR="00916418" w:rsidRPr="005B4407" w:rsidRDefault="00916418" w:rsidP="003B2207">
            <w:pPr>
              <w:pStyle w:val="Sidehoved"/>
              <w:rPr>
                <w:sz w:val="22"/>
                <w:szCs w:val="22"/>
              </w:rPr>
            </w:pPr>
          </w:p>
        </w:tc>
        <w:tc>
          <w:tcPr>
            <w:tcW w:w="1474" w:type="dxa"/>
            <w:tcBorders>
              <w:top w:val="single" w:sz="4" w:space="0" w:color="auto"/>
              <w:left w:val="single" w:sz="4" w:space="0" w:color="auto"/>
              <w:bottom w:val="single" w:sz="4" w:space="0" w:color="auto"/>
              <w:right w:val="single" w:sz="4" w:space="0" w:color="auto"/>
            </w:tcBorders>
          </w:tcPr>
          <w:p w14:paraId="79FB5AD1" w14:textId="77777777" w:rsidR="00916418" w:rsidRPr="005B4407" w:rsidRDefault="00916418" w:rsidP="003B2207">
            <w:pPr>
              <w:pStyle w:val="Sidehoved"/>
              <w:rPr>
                <w:sz w:val="22"/>
                <w:szCs w:val="22"/>
              </w:rPr>
            </w:pPr>
          </w:p>
        </w:tc>
        <w:tc>
          <w:tcPr>
            <w:tcW w:w="1361" w:type="dxa"/>
            <w:tcBorders>
              <w:top w:val="single" w:sz="4" w:space="0" w:color="auto"/>
              <w:left w:val="single" w:sz="4" w:space="0" w:color="auto"/>
              <w:bottom w:val="single" w:sz="4" w:space="0" w:color="auto"/>
              <w:right w:val="single" w:sz="4" w:space="0" w:color="auto"/>
            </w:tcBorders>
            <w:hideMark/>
          </w:tcPr>
          <w:p w14:paraId="3AD7F5F8" w14:textId="77777777" w:rsidR="00916418" w:rsidRPr="005B4407" w:rsidRDefault="00916418" w:rsidP="003B2207">
            <w:pPr>
              <w:pStyle w:val="Sidehoved"/>
              <w:ind w:left="-9"/>
              <w:rPr>
                <w:sz w:val="22"/>
                <w:szCs w:val="22"/>
              </w:rPr>
            </w:pPr>
            <w:proofErr w:type="spellStart"/>
            <w:r w:rsidRPr="005B4407">
              <w:rPr>
                <w:sz w:val="22"/>
                <w:szCs w:val="22"/>
              </w:rPr>
              <w:t>Anafylak</w:t>
            </w:r>
            <w:r w:rsidRPr="005B4407">
              <w:rPr>
                <w:sz w:val="22"/>
                <w:szCs w:val="22"/>
              </w:rPr>
              <w:softHyphen/>
              <w:t>tisk</w:t>
            </w:r>
            <w:proofErr w:type="spellEnd"/>
            <w:r w:rsidRPr="005B4407">
              <w:rPr>
                <w:sz w:val="22"/>
                <w:szCs w:val="22"/>
              </w:rPr>
              <w:t xml:space="preserve"> reak</w:t>
            </w:r>
            <w:r w:rsidRPr="005B4407">
              <w:rPr>
                <w:sz w:val="22"/>
                <w:szCs w:val="22"/>
              </w:rPr>
              <w:softHyphen/>
              <w:t>tion*</w:t>
            </w:r>
          </w:p>
        </w:tc>
        <w:tc>
          <w:tcPr>
            <w:tcW w:w="1417" w:type="dxa"/>
            <w:tcBorders>
              <w:top w:val="single" w:sz="4" w:space="0" w:color="auto"/>
              <w:left w:val="single" w:sz="4" w:space="0" w:color="auto"/>
              <w:bottom w:val="single" w:sz="4" w:space="0" w:color="auto"/>
              <w:right w:val="single" w:sz="4" w:space="0" w:color="auto"/>
            </w:tcBorders>
          </w:tcPr>
          <w:p w14:paraId="0A03FDE5" w14:textId="77777777" w:rsidR="00916418" w:rsidRPr="005B4407" w:rsidRDefault="00916418" w:rsidP="003B2207">
            <w:pPr>
              <w:pStyle w:val="Sidehoved"/>
              <w:ind w:left="-94"/>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62FE2A7" w14:textId="77777777" w:rsidR="00916418" w:rsidRPr="005B4407" w:rsidRDefault="00916418" w:rsidP="003B2207">
            <w:pPr>
              <w:pStyle w:val="Sidehoved"/>
              <w:rPr>
                <w:sz w:val="22"/>
                <w:szCs w:val="22"/>
              </w:rPr>
            </w:pPr>
          </w:p>
        </w:tc>
      </w:tr>
      <w:tr w:rsidR="00916418" w:rsidRPr="005B4407" w14:paraId="2B057F4A" w14:textId="77777777" w:rsidTr="003B2207">
        <w:trPr>
          <w:cantSplit/>
        </w:trPr>
        <w:tc>
          <w:tcPr>
            <w:tcW w:w="1534" w:type="dxa"/>
            <w:tcBorders>
              <w:top w:val="single" w:sz="4" w:space="0" w:color="auto"/>
              <w:left w:val="single" w:sz="4" w:space="0" w:color="auto"/>
              <w:bottom w:val="single" w:sz="4" w:space="0" w:color="auto"/>
              <w:right w:val="single" w:sz="4" w:space="0" w:color="auto"/>
            </w:tcBorders>
            <w:hideMark/>
          </w:tcPr>
          <w:p w14:paraId="3B139935" w14:textId="77777777" w:rsidR="00916418" w:rsidRPr="005B4407" w:rsidRDefault="00916418" w:rsidP="003B2207">
            <w:pPr>
              <w:pStyle w:val="Sidehoved"/>
              <w:rPr>
                <w:sz w:val="22"/>
                <w:szCs w:val="22"/>
              </w:rPr>
            </w:pPr>
            <w:r w:rsidRPr="005B4407">
              <w:rPr>
                <w:sz w:val="22"/>
                <w:szCs w:val="22"/>
              </w:rPr>
              <w:t>Det endokrine system</w:t>
            </w:r>
          </w:p>
        </w:tc>
        <w:tc>
          <w:tcPr>
            <w:tcW w:w="1417" w:type="dxa"/>
            <w:tcBorders>
              <w:top w:val="single" w:sz="4" w:space="0" w:color="auto"/>
              <w:left w:val="single" w:sz="4" w:space="0" w:color="auto"/>
              <w:bottom w:val="single" w:sz="4" w:space="0" w:color="auto"/>
              <w:right w:val="single" w:sz="4" w:space="0" w:color="auto"/>
            </w:tcBorders>
          </w:tcPr>
          <w:p w14:paraId="79E96A21" w14:textId="77777777" w:rsidR="00916418" w:rsidRPr="005B4407" w:rsidRDefault="00916418" w:rsidP="003B2207">
            <w:pPr>
              <w:pStyle w:val="Sidehoved"/>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A997911" w14:textId="77777777" w:rsidR="00916418" w:rsidRPr="005B4407" w:rsidRDefault="00916418" w:rsidP="003B2207">
            <w:pPr>
              <w:pStyle w:val="Sidehoved"/>
              <w:rPr>
                <w:sz w:val="22"/>
                <w:szCs w:val="22"/>
              </w:rPr>
            </w:pPr>
          </w:p>
        </w:tc>
        <w:tc>
          <w:tcPr>
            <w:tcW w:w="1474" w:type="dxa"/>
            <w:tcBorders>
              <w:top w:val="single" w:sz="4" w:space="0" w:color="auto"/>
              <w:left w:val="single" w:sz="4" w:space="0" w:color="auto"/>
              <w:bottom w:val="single" w:sz="4" w:space="0" w:color="auto"/>
              <w:right w:val="single" w:sz="4" w:space="0" w:color="auto"/>
            </w:tcBorders>
          </w:tcPr>
          <w:p w14:paraId="3CC62511" w14:textId="77777777" w:rsidR="00916418" w:rsidRPr="005B4407" w:rsidRDefault="00916418" w:rsidP="003B2207">
            <w:pPr>
              <w:pStyle w:val="Sidehoved"/>
              <w:rPr>
                <w:sz w:val="22"/>
                <w:szCs w:val="22"/>
              </w:rPr>
            </w:pPr>
          </w:p>
        </w:tc>
        <w:tc>
          <w:tcPr>
            <w:tcW w:w="1361" w:type="dxa"/>
            <w:tcBorders>
              <w:top w:val="single" w:sz="4" w:space="0" w:color="auto"/>
              <w:left w:val="single" w:sz="4" w:space="0" w:color="auto"/>
              <w:bottom w:val="single" w:sz="4" w:space="0" w:color="auto"/>
              <w:right w:val="single" w:sz="4" w:space="0" w:color="auto"/>
            </w:tcBorders>
            <w:hideMark/>
          </w:tcPr>
          <w:p w14:paraId="1888D73E" w14:textId="77777777" w:rsidR="00916418" w:rsidRPr="005B4407" w:rsidRDefault="00916418" w:rsidP="003B2207">
            <w:pPr>
              <w:pStyle w:val="Sidehoved"/>
              <w:ind w:left="-9"/>
              <w:rPr>
                <w:sz w:val="22"/>
                <w:szCs w:val="22"/>
              </w:rPr>
            </w:pPr>
            <w:r w:rsidRPr="005B4407">
              <w:rPr>
                <w:sz w:val="22"/>
                <w:szCs w:val="22"/>
              </w:rPr>
              <w:t>Uhensigts</w:t>
            </w:r>
            <w:r w:rsidRPr="005B4407">
              <w:rPr>
                <w:sz w:val="22"/>
                <w:szCs w:val="22"/>
              </w:rPr>
              <w:softHyphen/>
              <w:t>mæssig ADH-sekretion*</w:t>
            </w:r>
          </w:p>
        </w:tc>
        <w:tc>
          <w:tcPr>
            <w:tcW w:w="1417" w:type="dxa"/>
            <w:tcBorders>
              <w:top w:val="single" w:sz="4" w:space="0" w:color="auto"/>
              <w:left w:val="single" w:sz="4" w:space="0" w:color="auto"/>
              <w:bottom w:val="single" w:sz="4" w:space="0" w:color="auto"/>
              <w:right w:val="single" w:sz="4" w:space="0" w:color="auto"/>
            </w:tcBorders>
            <w:hideMark/>
          </w:tcPr>
          <w:p w14:paraId="54B625BC" w14:textId="77777777" w:rsidR="00916418" w:rsidRPr="005B4407" w:rsidRDefault="00916418" w:rsidP="003B2207">
            <w:pPr>
              <w:pStyle w:val="Sidehoved"/>
              <w:ind w:left="-94"/>
              <w:rPr>
                <w:sz w:val="22"/>
                <w:szCs w:val="22"/>
              </w:rPr>
            </w:pPr>
            <w:r w:rsidRPr="005B4407">
              <w:rPr>
                <w:sz w:val="22"/>
                <w:szCs w:val="22"/>
              </w:rPr>
              <w:t xml:space="preserve">Øget </w:t>
            </w:r>
            <w:proofErr w:type="spellStart"/>
            <w:r w:rsidRPr="005B4407">
              <w:rPr>
                <w:sz w:val="22"/>
                <w:szCs w:val="22"/>
              </w:rPr>
              <w:t>blod</w:t>
            </w:r>
            <w:r w:rsidRPr="005B4407">
              <w:rPr>
                <w:sz w:val="22"/>
                <w:szCs w:val="22"/>
              </w:rPr>
              <w:softHyphen/>
              <w:t>prolaktin</w:t>
            </w:r>
            <w:proofErr w:type="spellEnd"/>
            <w:r w:rsidRPr="005B4407">
              <w:rPr>
                <w:sz w:val="22"/>
                <w:szCs w:val="22"/>
              </w:rPr>
              <w:t>*</w:t>
            </w:r>
          </w:p>
        </w:tc>
        <w:tc>
          <w:tcPr>
            <w:tcW w:w="1559" w:type="dxa"/>
            <w:tcBorders>
              <w:top w:val="single" w:sz="4" w:space="0" w:color="auto"/>
              <w:left w:val="single" w:sz="4" w:space="0" w:color="auto"/>
              <w:bottom w:val="single" w:sz="4" w:space="0" w:color="auto"/>
              <w:right w:val="single" w:sz="4" w:space="0" w:color="auto"/>
            </w:tcBorders>
          </w:tcPr>
          <w:p w14:paraId="6AD290AF" w14:textId="77777777" w:rsidR="00916418" w:rsidRPr="005B4407" w:rsidRDefault="00916418" w:rsidP="003B2207">
            <w:pPr>
              <w:pStyle w:val="Sidehoved"/>
              <w:rPr>
                <w:sz w:val="22"/>
                <w:szCs w:val="22"/>
              </w:rPr>
            </w:pPr>
          </w:p>
        </w:tc>
      </w:tr>
      <w:tr w:rsidR="00916418" w:rsidRPr="005B4407" w14:paraId="203753CF" w14:textId="77777777" w:rsidTr="003B2207">
        <w:trPr>
          <w:cantSplit/>
        </w:trPr>
        <w:tc>
          <w:tcPr>
            <w:tcW w:w="1534" w:type="dxa"/>
            <w:tcBorders>
              <w:top w:val="single" w:sz="4" w:space="0" w:color="auto"/>
              <w:left w:val="single" w:sz="4" w:space="0" w:color="auto"/>
              <w:bottom w:val="single" w:sz="4" w:space="0" w:color="auto"/>
              <w:right w:val="single" w:sz="4" w:space="0" w:color="auto"/>
            </w:tcBorders>
            <w:hideMark/>
          </w:tcPr>
          <w:p w14:paraId="0CF0FB26" w14:textId="77777777" w:rsidR="00916418" w:rsidRPr="005B4407" w:rsidRDefault="00916418" w:rsidP="003B2207">
            <w:pPr>
              <w:pStyle w:val="Sidehoved"/>
              <w:rPr>
                <w:sz w:val="22"/>
                <w:szCs w:val="22"/>
              </w:rPr>
            </w:pPr>
            <w:r w:rsidRPr="005B4407">
              <w:rPr>
                <w:sz w:val="22"/>
                <w:szCs w:val="22"/>
              </w:rPr>
              <w:t>Metabolisme og ernæring</w:t>
            </w:r>
          </w:p>
        </w:tc>
        <w:tc>
          <w:tcPr>
            <w:tcW w:w="1417" w:type="dxa"/>
            <w:tcBorders>
              <w:top w:val="single" w:sz="4" w:space="0" w:color="auto"/>
              <w:left w:val="single" w:sz="4" w:space="0" w:color="auto"/>
              <w:bottom w:val="single" w:sz="4" w:space="0" w:color="auto"/>
              <w:right w:val="single" w:sz="4" w:space="0" w:color="auto"/>
            </w:tcBorders>
          </w:tcPr>
          <w:p w14:paraId="13DF9C4D" w14:textId="77777777" w:rsidR="00916418" w:rsidRPr="005B4407" w:rsidRDefault="00916418" w:rsidP="003B2207">
            <w:pPr>
              <w:pStyle w:val="Sidehoved"/>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14:paraId="047BF1FF" w14:textId="77777777" w:rsidR="00916418" w:rsidRPr="005B4407" w:rsidRDefault="00916418" w:rsidP="003B2207">
            <w:pPr>
              <w:pStyle w:val="Sidehoved"/>
              <w:rPr>
                <w:sz w:val="22"/>
                <w:szCs w:val="22"/>
              </w:rPr>
            </w:pPr>
            <w:r w:rsidRPr="005B4407">
              <w:rPr>
                <w:sz w:val="22"/>
                <w:szCs w:val="22"/>
              </w:rPr>
              <w:t>Nedsat appetit</w:t>
            </w:r>
          </w:p>
        </w:tc>
        <w:tc>
          <w:tcPr>
            <w:tcW w:w="1474" w:type="dxa"/>
            <w:tcBorders>
              <w:top w:val="single" w:sz="4" w:space="0" w:color="auto"/>
              <w:left w:val="single" w:sz="4" w:space="0" w:color="auto"/>
              <w:bottom w:val="single" w:sz="4" w:space="0" w:color="auto"/>
              <w:right w:val="single" w:sz="4" w:space="0" w:color="auto"/>
            </w:tcBorders>
          </w:tcPr>
          <w:p w14:paraId="21FF63B5" w14:textId="77777777" w:rsidR="00916418" w:rsidRPr="005B4407" w:rsidRDefault="00916418" w:rsidP="003B2207">
            <w:pPr>
              <w:pStyle w:val="Sidehoved"/>
              <w:rPr>
                <w:sz w:val="22"/>
                <w:szCs w:val="22"/>
              </w:rPr>
            </w:pPr>
          </w:p>
        </w:tc>
        <w:tc>
          <w:tcPr>
            <w:tcW w:w="1361" w:type="dxa"/>
            <w:tcBorders>
              <w:top w:val="single" w:sz="4" w:space="0" w:color="auto"/>
              <w:left w:val="single" w:sz="4" w:space="0" w:color="auto"/>
              <w:bottom w:val="single" w:sz="4" w:space="0" w:color="auto"/>
              <w:right w:val="single" w:sz="4" w:space="0" w:color="auto"/>
            </w:tcBorders>
            <w:hideMark/>
          </w:tcPr>
          <w:p w14:paraId="5DA0E6B3" w14:textId="77777777" w:rsidR="00916418" w:rsidRPr="005B4407" w:rsidRDefault="00916418" w:rsidP="003B2207">
            <w:pPr>
              <w:pStyle w:val="Sidehoved"/>
              <w:ind w:left="-9"/>
              <w:rPr>
                <w:sz w:val="22"/>
                <w:szCs w:val="22"/>
              </w:rPr>
            </w:pPr>
            <w:proofErr w:type="spellStart"/>
            <w:r w:rsidRPr="005B4407">
              <w:rPr>
                <w:sz w:val="22"/>
                <w:szCs w:val="22"/>
              </w:rPr>
              <w:t>Hyponatri</w:t>
            </w:r>
            <w:r w:rsidRPr="005B4407">
              <w:rPr>
                <w:sz w:val="22"/>
                <w:szCs w:val="22"/>
              </w:rPr>
              <w:softHyphen/>
              <w:t>æmi</w:t>
            </w:r>
            <w:proofErr w:type="spellEnd"/>
            <w:r w:rsidRPr="005B4407">
              <w:rPr>
                <w:sz w:val="22"/>
                <w:szCs w:val="22"/>
              </w:rPr>
              <w:t>*</w:t>
            </w:r>
          </w:p>
        </w:tc>
        <w:tc>
          <w:tcPr>
            <w:tcW w:w="1417" w:type="dxa"/>
            <w:tcBorders>
              <w:top w:val="single" w:sz="4" w:space="0" w:color="auto"/>
              <w:left w:val="single" w:sz="4" w:space="0" w:color="auto"/>
              <w:bottom w:val="single" w:sz="4" w:space="0" w:color="auto"/>
              <w:right w:val="single" w:sz="4" w:space="0" w:color="auto"/>
            </w:tcBorders>
          </w:tcPr>
          <w:p w14:paraId="00BF59F7" w14:textId="77777777" w:rsidR="00916418" w:rsidRPr="005B4407" w:rsidRDefault="00916418" w:rsidP="003B2207">
            <w:pPr>
              <w:pStyle w:val="Sidehoved"/>
              <w:ind w:left="-94"/>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7EB12A6" w14:textId="77777777" w:rsidR="00916418" w:rsidRPr="005B4407" w:rsidRDefault="00916418" w:rsidP="003B2207">
            <w:pPr>
              <w:pStyle w:val="Sidehoved"/>
              <w:rPr>
                <w:sz w:val="22"/>
                <w:szCs w:val="22"/>
              </w:rPr>
            </w:pPr>
          </w:p>
        </w:tc>
      </w:tr>
      <w:tr w:rsidR="00916418" w:rsidRPr="005B4407" w14:paraId="3E5ECCAD" w14:textId="77777777" w:rsidTr="003B2207">
        <w:trPr>
          <w:cantSplit/>
        </w:trPr>
        <w:tc>
          <w:tcPr>
            <w:tcW w:w="1534" w:type="dxa"/>
            <w:tcBorders>
              <w:top w:val="single" w:sz="4" w:space="0" w:color="auto"/>
              <w:left w:val="single" w:sz="4" w:space="0" w:color="auto"/>
              <w:bottom w:val="single" w:sz="4" w:space="0" w:color="auto"/>
              <w:right w:val="single" w:sz="4" w:space="0" w:color="auto"/>
            </w:tcBorders>
            <w:hideMark/>
          </w:tcPr>
          <w:p w14:paraId="0596E18D" w14:textId="77777777" w:rsidR="00916418" w:rsidRPr="005B4407" w:rsidRDefault="00916418" w:rsidP="003B2207">
            <w:pPr>
              <w:pStyle w:val="Sidehoved"/>
              <w:rPr>
                <w:sz w:val="22"/>
                <w:szCs w:val="22"/>
              </w:rPr>
            </w:pPr>
            <w:r w:rsidRPr="005B4407">
              <w:rPr>
                <w:sz w:val="22"/>
                <w:szCs w:val="22"/>
              </w:rPr>
              <w:lastRenderedPageBreak/>
              <w:t>Psykiske forstyrrelser</w:t>
            </w:r>
          </w:p>
        </w:tc>
        <w:tc>
          <w:tcPr>
            <w:tcW w:w="1417" w:type="dxa"/>
            <w:tcBorders>
              <w:top w:val="single" w:sz="4" w:space="0" w:color="auto"/>
              <w:left w:val="single" w:sz="4" w:space="0" w:color="auto"/>
              <w:bottom w:val="single" w:sz="4" w:space="0" w:color="auto"/>
              <w:right w:val="single" w:sz="4" w:space="0" w:color="auto"/>
            </w:tcBorders>
            <w:hideMark/>
          </w:tcPr>
          <w:p w14:paraId="08579E4A" w14:textId="77777777" w:rsidR="00916418" w:rsidRPr="005B4407" w:rsidRDefault="00916418" w:rsidP="003B2207">
            <w:pPr>
              <w:pStyle w:val="Sidehoved"/>
              <w:rPr>
                <w:sz w:val="22"/>
                <w:szCs w:val="22"/>
              </w:rPr>
            </w:pPr>
            <w:r w:rsidRPr="005B4407">
              <w:rPr>
                <w:sz w:val="22"/>
                <w:szCs w:val="22"/>
              </w:rPr>
              <w:t>Søvnløshed</w:t>
            </w:r>
          </w:p>
        </w:tc>
        <w:tc>
          <w:tcPr>
            <w:tcW w:w="1418" w:type="dxa"/>
            <w:tcBorders>
              <w:top w:val="single" w:sz="4" w:space="0" w:color="auto"/>
              <w:left w:val="single" w:sz="4" w:space="0" w:color="auto"/>
              <w:bottom w:val="single" w:sz="4" w:space="0" w:color="auto"/>
              <w:right w:val="single" w:sz="4" w:space="0" w:color="auto"/>
            </w:tcBorders>
            <w:hideMark/>
          </w:tcPr>
          <w:p w14:paraId="24603BF9" w14:textId="77777777" w:rsidR="00916418" w:rsidRPr="005B4407" w:rsidRDefault="00916418" w:rsidP="003B2207">
            <w:pPr>
              <w:pStyle w:val="Sidehoved"/>
              <w:rPr>
                <w:sz w:val="22"/>
                <w:szCs w:val="22"/>
              </w:rPr>
            </w:pPr>
            <w:r w:rsidRPr="005B4407">
              <w:rPr>
                <w:sz w:val="22"/>
                <w:szCs w:val="22"/>
              </w:rPr>
              <w:t>Forvirring, depersonali</w:t>
            </w:r>
            <w:r w:rsidRPr="005B4407">
              <w:rPr>
                <w:sz w:val="22"/>
                <w:szCs w:val="22"/>
              </w:rPr>
              <w:softHyphen/>
              <w:t xml:space="preserve">sering*, abnorme drømme, nervøsitet, nedsat libido, agitation*, </w:t>
            </w:r>
            <w:proofErr w:type="spellStart"/>
            <w:r w:rsidRPr="005B4407">
              <w:rPr>
                <w:sz w:val="22"/>
                <w:szCs w:val="22"/>
              </w:rPr>
              <w:t>anorgasme</w:t>
            </w:r>
            <w:proofErr w:type="spellEnd"/>
          </w:p>
        </w:tc>
        <w:tc>
          <w:tcPr>
            <w:tcW w:w="1474" w:type="dxa"/>
            <w:tcBorders>
              <w:top w:val="single" w:sz="4" w:space="0" w:color="auto"/>
              <w:left w:val="single" w:sz="4" w:space="0" w:color="auto"/>
              <w:bottom w:val="single" w:sz="4" w:space="0" w:color="auto"/>
              <w:right w:val="single" w:sz="4" w:space="0" w:color="auto"/>
            </w:tcBorders>
            <w:hideMark/>
          </w:tcPr>
          <w:p w14:paraId="1AE9970D" w14:textId="77777777" w:rsidR="00916418" w:rsidRPr="005B4407" w:rsidRDefault="00916418" w:rsidP="003B2207">
            <w:pPr>
              <w:pStyle w:val="Sidehoved"/>
              <w:rPr>
                <w:sz w:val="22"/>
                <w:szCs w:val="22"/>
              </w:rPr>
            </w:pPr>
            <w:r w:rsidRPr="005B4407">
              <w:rPr>
                <w:sz w:val="22"/>
                <w:szCs w:val="22"/>
              </w:rPr>
              <w:t xml:space="preserve">Mani, </w:t>
            </w:r>
            <w:proofErr w:type="spellStart"/>
            <w:r w:rsidRPr="005B4407">
              <w:rPr>
                <w:sz w:val="22"/>
                <w:szCs w:val="22"/>
              </w:rPr>
              <w:t>hypomani</w:t>
            </w:r>
            <w:proofErr w:type="spellEnd"/>
            <w:r w:rsidRPr="005B4407">
              <w:rPr>
                <w:sz w:val="22"/>
                <w:szCs w:val="22"/>
              </w:rPr>
              <w:t xml:space="preserve">, hallucination, derealisation, abnorm orgasme, </w:t>
            </w:r>
            <w:proofErr w:type="spellStart"/>
            <w:r w:rsidRPr="005B4407">
              <w:rPr>
                <w:sz w:val="22"/>
                <w:szCs w:val="22"/>
              </w:rPr>
              <w:t>bruxismus</w:t>
            </w:r>
            <w:proofErr w:type="spellEnd"/>
            <w:r w:rsidRPr="005B4407">
              <w:rPr>
                <w:sz w:val="22"/>
                <w:szCs w:val="22"/>
              </w:rPr>
              <w:t>*, apati</w:t>
            </w:r>
          </w:p>
        </w:tc>
        <w:tc>
          <w:tcPr>
            <w:tcW w:w="1361" w:type="dxa"/>
            <w:tcBorders>
              <w:top w:val="single" w:sz="4" w:space="0" w:color="auto"/>
              <w:left w:val="single" w:sz="4" w:space="0" w:color="auto"/>
              <w:bottom w:val="single" w:sz="4" w:space="0" w:color="auto"/>
              <w:right w:val="single" w:sz="4" w:space="0" w:color="auto"/>
            </w:tcBorders>
            <w:hideMark/>
          </w:tcPr>
          <w:p w14:paraId="0E548E2A" w14:textId="77777777" w:rsidR="00916418" w:rsidRPr="005B4407" w:rsidRDefault="00916418" w:rsidP="003B2207">
            <w:pPr>
              <w:pStyle w:val="Sidehoved"/>
              <w:ind w:left="-9"/>
              <w:rPr>
                <w:sz w:val="22"/>
                <w:szCs w:val="22"/>
              </w:rPr>
            </w:pPr>
            <w:r w:rsidRPr="005B4407">
              <w:rPr>
                <w:sz w:val="22"/>
                <w:szCs w:val="22"/>
              </w:rPr>
              <w:t>Delirium*</w:t>
            </w:r>
          </w:p>
        </w:tc>
        <w:tc>
          <w:tcPr>
            <w:tcW w:w="1417" w:type="dxa"/>
            <w:tcBorders>
              <w:top w:val="single" w:sz="4" w:space="0" w:color="auto"/>
              <w:left w:val="single" w:sz="4" w:space="0" w:color="auto"/>
              <w:bottom w:val="single" w:sz="4" w:space="0" w:color="auto"/>
              <w:right w:val="single" w:sz="4" w:space="0" w:color="auto"/>
            </w:tcBorders>
          </w:tcPr>
          <w:p w14:paraId="5CDE9CD3" w14:textId="77777777" w:rsidR="00916418" w:rsidRPr="005B4407" w:rsidRDefault="00916418" w:rsidP="003B2207">
            <w:pPr>
              <w:pStyle w:val="Sidehoved"/>
              <w:ind w:left="-94"/>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63333400" w14:textId="77777777" w:rsidR="00916418" w:rsidRPr="005B4407" w:rsidRDefault="00916418" w:rsidP="003B2207">
            <w:pPr>
              <w:pStyle w:val="Sidehoved"/>
              <w:rPr>
                <w:sz w:val="22"/>
                <w:szCs w:val="22"/>
              </w:rPr>
            </w:pPr>
            <w:r w:rsidRPr="00C34C1A">
              <w:rPr>
                <w:noProof/>
                <w:sz w:val="22"/>
                <w:szCs w:val="22"/>
              </w:rPr>
              <w:t>Selvmords-tanker og selvmords-adfærd</w:t>
            </w:r>
            <w:r w:rsidRPr="00C34C1A">
              <w:rPr>
                <w:sz w:val="22"/>
                <w:szCs w:val="22"/>
                <w:vertAlign w:val="superscript"/>
              </w:rPr>
              <w:t>a</w:t>
            </w:r>
            <w:r w:rsidRPr="00C34C1A">
              <w:rPr>
                <w:noProof/>
                <w:sz w:val="22"/>
                <w:szCs w:val="22"/>
              </w:rPr>
              <w:t>, aggresion</w:t>
            </w:r>
            <w:r w:rsidRPr="00C34C1A">
              <w:rPr>
                <w:noProof/>
                <w:sz w:val="22"/>
                <w:szCs w:val="22"/>
                <w:vertAlign w:val="superscript"/>
              </w:rPr>
              <w:t>b</w:t>
            </w:r>
          </w:p>
        </w:tc>
      </w:tr>
      <w:tr w:rsidR="00916418" w:rsidRPr="005B4407" w14:paraId="78664C9B" w14:textId="77777777" w:rsidTr="003B2207">
        <w:trPr>
          <w:cantSplit/>
        </w:trPr>
        <w:tc>
          <w:tcPr>
            <w:tcW w:w="1534" w:type="dxa"/>
            <w:tcBorders>
              <w:top w:val="single" w:sz="4" w:space="0" w:color="auto"/>
              <w:left w:val="single" w:sz="4" w:space="0" w:color="auto"/>
              <w:bottom w:val="single" w:sz="4" w:space="0" w:color="auto"/>
              <w:right w:val="single" w:sz="4" w:space="0" w:color="auto"/>
            </w:tcBorders>
            <w:hideMark/>
          </w:tcPr>
          <w:p w14:paraId="55DED92B" w14:textId="77777777" w:rsidR="00916418" w:rsidRPr="005B4407" w:rsidRDefault="00916418" w:rsidP="003B2207">
            <w:pPr>
              <w:pStyle w:val="Sidehoved"/>
              <w:rPr>
                <w:sz w:val="22"/>
                <w:szCs w:val="22"/>
              </w:rPr>
            </w:pPr>
            <w:proofErr w:type="spellStart"/>
            <w:r w:rsidRPr="005B4407">
              <w:rPr>
                <w:sz w:val="22"/>
                <w:szCs w:val="22"/>
              </w:rPr>
              <w:t>Nerve-systemet</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613E3C08" w14:textId="77777777" w:rsidR="00916418" w:rsidRPr="005B4407" w:rsidRDefault="00916418" w:rsidP="003B2207">
            <w:pPr>
              <w:pStyle w:val="Sidehoved"/>
              <w:rPr>
                <w:sz w:val="22"/>
                <w:szCs w:val="22"/>
              </w:rPr>
            </w:pPr>
            <w:proofErr w:type="spellStart"/>
            <w:r w:rsidRPr="005B4407">
              <w:rPr>
                <w:sz w:val="22"/>
                <w:szCs w:val="22"/>
              </w:rPr>
              <w:t>Hoved-pine</w:t>
            </w:r>
            <w:proofErr w:type="spellEnd"/>
            <w:r w:rsidRPr="005B4407">
              <w:rPr>
                <w:sz w:val="22"/>
                <w:szCs w:val="22"/>
              </w:rPr>
              <w:t>*</w:t>
            </w:r>
            <w:r w:rsidRPr="005B4407">
              <w:rPr>
                <w:sz w:val="22"/>
                <w:szCs w:val="22"/>
                <w:vertAlign w:val="superscript"/>
              </w:rPr>
              <w:t>c</w:t>
            </w:r>
            <w:r w:rsidRPr="005B4407">
              <w:rPr>
                <w:sz w:val="22"/>
                <w:szCs w:val="22"/>
              </w:rPr>
              <w:t>, svimmelhed, sedation</w:t>
            </w:r>
          </w:p>
        </w:tc>
        <w:tc>
          <w:tcPr>
            <w:tcW w:w="1418" w:type="dxa"/>
            <w:tcBorders>
              <w:top w:val="single" w:sz="4" w:space="0" w:color="auto"/>
              <w:left w:val="single" w:sz="4" w:space="0" w:color="auto"/>
              <w:bottom w:val="single" w:sz="4" w:space="0" w:color="auto"/>
              <w:right w:val="single" w:sz="4" w:space="0" w:color="auto"/>
            </w:tcBorders>
            <w:hideMark/>
          </w:tcPr>
          <w:p w14:paraId="2B91F0F3" w14:textId="77777777" w:rsidR="00916418" w:rsidRPr="005B4407" w:rsidRDefault="00916418" w:rsidP="003B2207">
            <w:pPr>
              <w:pStyle w:val="Sidehoved"/>
              <w:rPr>
                <w:sz w:val="22"/>
                <w:szCs w:val="22"/>
              </w:rPr>
            </w:pPr>
            <w:proofErr w:type="spellStart"/>
            <w:r w:rsidRPr="005B4407">
              <w:rPr>
                <w:sz w:val="22"/>
                <w:szCs w:val="22"/>
              </w:rPr>
              <w:t>Akatisi</w:t>
            </w:r>
            <w:proofErr w:type="spellEnd"/>
            <w:r w:rsidRPr="005B4407">
              <w:rPr>
                <w:sz w:val="22"/>
                <w:szCs w:val="22"/>
              </w:rPr>
              <w:t xml:space="preserve">*, </w:t>
            </w:r>
            <w:proofErr w:type="spellStart"/>
            <w:r w:rsidRPr="005B4407">
              <w:rPr>
                <w:sz w:val="22"/>
                <w:szCs w:val="22"/>
              </w:rPr>
              <w:t>tremor</w:t>
            </w:r>
            <w:proofErr w:type="spellEnd"/>
            <w:r w:rsidRPr="005B4407">
              <w:rPr>
                <w:sz w:val="22"/>
                <w:szCs w:val="22"/>
              </w:rPr>
              <w:t xml:space="preserve">, </w:t>
            </w:r>
            <w:proofErr w:type="spellStart"/>
            <w:r w:rsidRPr="005B4407">
              <w:rPr>
                <w:sz w:val="22"/>
                <w:szCs w:val="22"/>
              </w:rPr>
              <w:t>paræstesi</w:t>
            </w:r>
            <w:proofErr w:type="spellEnd"/>
            <w:r w:rsidRPr="005B4407">
              <w:rPr>
                <w:sz w:val="22"/>
                <w:szCs w:val="22"/>
              </w:rPr>
              <w:t xml:space="preserve">, </w:t>
            </w:r>
            <w:proofErr w:type="spellStart"/>
            <w:r w:rsidRPr="005B4407">
              <w:rPr>
                <w:sz w:val="22"/>
                <w:szCs w:val="22"/>
              </w:rPr>
              <w:t>dysgeusi</w:t>
            </w:r>
            <w:proofErr w:type="spellEnd"/>
          </w:p>
        </w:tc>
        <w:tc>
          <w:tcPr>
            <w:tcW w:w="1474" w:type="dxa"/>
            <w:tcBorders>
              <w:top w:val="single" w:sz="4" w:space="0" w:color="auto"/>
              <w:left w:val="single" w:sz="4" w:space="0" w:color="auto"/>
              <w:bottom w:val="single" w:sz="4" w:space="0" w:color="auto"/>
              <w:right w:val="single" w:sz="4" w:space="0" w:color="auto"/>
            </w:tcBorders>
            <w:hideMark/>
          </w:tcPr>
          <w:p w14:paraId="18D55F4A" w14:textId="77777777" w:rsidR="00916418" w:rsidRPr="005B4407" w:rsidRDefault="00916418" w:rsidP="003B2207">
            <w:pPr>
              <w:pStyle w:val="Sidehoved"/>
              <w:rPr>
                <w:sz w:val="22"/>
                <w:szCs w:val="22"/>
              </w:rPr>
            </w:pPr>
            <w:r w:rsidRPr="005B4407">
              <w:rPr>
                <w:sz w:val="22"/>
                <w:szCs w:val="22"/>
              </w:rPr>
              <w:t xml:space="preserve">Synkope, </w:t>
            </w:r>
            <w:proofErr w:type="spellStart"/>
            <w:r w:rsidRPr="005B4407">
              <w:rPr>
                <w:sz w:val="22"/>
                <w:szCs w:val="22"/>
              </w:rPr>
              <w:t>myoklonus</w:t>
            </w:r>
            <w:proofErr w:type="spellEnd"/>
            <w:r w:rsidRPr="005B4407">
              <w:rPr>
                <w:sz w:val="22"/>
                <w:szCs w:val="22"/>
              </w:rPr>
              <w:t>, balance-forstyrrelser*, unormal koordina</w:t>
            </w:r>
            <w:r w:rsidRPr="005B4407">
              <w:rPr>
                <w:sz w:val="22"/>
                <w:szCs w:val="22"/>
              </w:rPr>
              <w:softHyphen/>
              <w:t xml:space="preserve">tion*, </w:t>
            </w:r>
            <w:proofErr w:type="spellStart"/>
            <w:r w:rsidRPr="005B4407">
              <w:rPr>
                <w:sz w:val="22"/>
                <w:szCs w:val="22"/>
              </w:rPr>
              <w:t>dys</w:t>
            </w:r>
            <w:r w:rsidRPr="005B4407">
              <w:rPr>
                <w:sz w:val="22"/>
                <w:szCs w:val="22"/>
              </w:rPr>
              <w:softHyphen/>
              <w:t>kinesi</w:t>
            </w:r>
            <w:proofErr w:type="spellEnd"/>
            <w:r w:rsidRPr="005B4407">
              <w:rPr>
                <w:sz w:val="22"/>
                <w:szCs w:val="22"/>
              </w:rPr>
              <w:t xml:space="preserve">* </w:t>
            </w:r>
          </w:p>
        </w:tc>
        <w:tc>
          <w:tcPr>
            <w:tcW w:w="1361" w:type="dxa"/>
            <w:tcBorders>
              <w:top w:val="single" w:sz="4" w:space="0" w:color="auto"/>
              <w:left w:val="single" w:sz="4" w:space="0" w:color="auto"/>
              <w:bottom w:val="single" w:sz="4" w:space="0" w:color="auto"/>
              <w:right w:val="single" w:sz="4" w:space="0" w:color="auto"/>
            </w:tcBorders>
            <w:hideMark/>
          </w:tcPr>
          <w:p w14:paraId="4CB55886" w14:textId="77777777" w:rsidR="00916418" w:rsidRPr="00997C84" w:rsidRDefault="00916418" w:rsidP="003B2207">
            <w:pPr>
              <w:pStyle w:val="Sidehoved"/>
              <w:ind w:left="-9"/>
              <w:rPr>
                <w:sz w:val="22"/>
                <w:szCs w:val="22"/>
                <w:lang w:val="sv-SE"/>
              </w:rPr>
            </w:pPr>
            <w:r w:rsidRPr="00997C84">
              <w:rPr>
                <w:sz w:val="22"/>
                <w:szCs w:val="22"/>
                <w:lang w:val="sv-SE"/>
              </w:rPr>
              <w:t xml:space="preserve">Malignt </w:t>
            </w:r>
            <w:proofErr w:type="spellStart"/>
            <w:r w:rsidRPr="00997C84">
              <w:rPr>
                <w:sz w:val="22"/>
                <w:szCs w:val="22"/>
                <w:lang w:val="sv-SE"/>
              </w:rPr>
              <w:t>neurolep</w:t>
            </w:r>
            <w:r w:rsidRPr="00997C84">
              <w:rPr>
                <w:sz w:val="22"/>
                <w:szCs w:val="22"/>
                <w:lang w:val="sv-SE"/>
              </w:rPr>
              <w:softHyphen/>
              <w:t>tikasyndrom</w:t>
            </w:r>
            <w:proofErr w:type="spellEnd"/>
            <w:r w:rsidRPr="00997C84">
              <w:rPr>
                <w:sz w:val="22"/>
                <w:szCs w:val="22"/>
                <w:lang w:val="sv-SE"/>
              </w:rPr>
              <w:t xml:space="preserve"> (NMS)*, serotonin-syndrom*, kramper, </w:t>
            </w:r>
            <w:proofErr w:type="spellStart"/>
            <w:r w:rsidRPr="00997C84">
              <w:rPr>
                <w:sz w:val="22"/>
                <w:szCs w:val="22"/>
                <w:lang w:val="sv-SE"/>
              </w:rPr>
              <w:t>dystoni</w:t>
            </w:r>
            <w:proofErr w:type="spellEnd"/>
          </w:p>
        </w:tc>
        <w:tc>
          <w:tcPr>
            <w:tcW w:w="1417" w:type="dxa"/>
            <w:tcBorders>
              <w:top w:val="single" w:sz="4" w:space="0" w:color="auto"/>
              <w:left w:val="single" w:sz="4" w:space="0" w:color="auto"/>
              <w:bottom w:val="single" w:sz="4" w:space="0" w:color="auto"/>
              <w:right w:val="single" w:sz="4" w:space="0" w:color="auto"/>
            </w:tcBorders>
            <w:hideMark/>
          </w:tcPr>
          <w:p w14:paraId="6411E0D3" w14:textId="77777777" w:rsidR="00916418" w:rsidRPr="005B4407" w:rsidRDefault="00916418" w:rsidP="003B2207">
            <w:pPr>
              <w:pStyle w:val="Sidehoved"/>
              <w:ind w:left="-94"/>
              <w:rPr>
                <w:bCs/>
                <w:sz w:val="22"/>
                <w:szCs w:val="22"/>
              </w:rPr>
            </w:pPr>
            <w:proofErr w:type="spellStart"/>
            <w:r w:rsidRPr="005B4407">
              <w:rPr>
                <w:sz w:val="22"/>
                <w:szCs w:val="22"/>
              </w:rPr>
              <w:t>Tardive</w:t>
            </w:r>
            <w:proofErr w:type="spellEnd"/>
            <w:r w:rsidRPr="005B4407">
              <w:rPr>
                <w:sz w:val="22"/>
                <w:szCs w:val="22"/>
              </w:rPr>
              <w:t xml:space="preserve"> </w:t>
            </w:r>
            <w:proofErr w:type="spellStart"/>
            <w:r w:rsidRPr="005B4407">
              <w:rPr>
                <w:sz w:val="22"/>
                <w:szCs w:val="22"/>
              </w:rPr>
              <w:t>dyskinesier</w:t>
            </w:r>
            <w:proofErr w:type="spellEnd"/>
            <w:r w:rsidRPr="005B4407">
              <w:rPr>
                <w:sz w:val="22"/>
                <w:szCs w:val="22"/>
              </w:rPr>
              <w:t>*</w:t>
            </w:r>
          </w:p>
        </w:tc>
        <w:tc>
          <w:tcPr>
            <w:tcW w:w="1559" w:type="dxa"/>
            <w:tcBorders>
              <w:top w:val="single" w:sz="4" w:space="0" w:color="auto"/>
              <w:left w:val="single" w:sz="4" w:space="0" w:color="auto"/>
              <w:bottom w:val="single" w:sz="4" w:space="0" w:color="auto"/>
              <w:right w:val="single" w:sz="4" w:space="0" w:color="auto"/>
            </w:tcBorders>
          </w:tcPr>
          <w:p w14:paraId="1CEAD7D2" w14:textId="77777777" w:rsidR="00916418" w:rsidRPr="005B4407" w:rsidRDefault="00916418" w:rsidP="003B2207">
            <w:pPr>
              <w:pStyle w:val="Sidehoved"/>
              <w:rPr>
                <w:sz w:val="22"/>
                <w:szCs w:val="22"/>
              </w:rPr>
            </w:pPr>
          </w:p>
        </w:tc>
      </w:tr>
      <w:tr w:rsidR="00916418" w:rsidRPr="005B4407" w14:paraId="3484AA12" w14:textId="77777777" w:rsidTr="003B2207">
        <w:trPr>
          <w:cantSplit/>
        </w:trPr>
        <w:tc>
          <w:tcPr>
            <w:tcW w:w="1534" w:type="dxa"/>
            <w:tcBorders>
              <w:top w:val="single" w:sz="4" w:space="0" w:color="auto"/>
              <w:left w:val="single" w:sz="4" w:space="0" w:color="auto"/>
              <w:bottom w:val="single" w:sz="4" w:space="0" w:color="auto"/>
              <w:right w:val="single" w:sz="4" w:space="0" w:color="auto"/>
            </w:tcBorders>
            <w:hideMark/>
          </w:tcPr>
          <w:p w14:paraId="0795D4CB" w14:textId="77777777" w:rsidR="00916418" w:rsidRPr="005B4407" w:rsidRDefault="00916418" w:rsidP="003B2207">
            <w:pPr>
              <w:pStyle w:val="Sidehoved"/>
              <w:rPr>
                <w:sz w:val="22"/>
                <w:szCs w:val="22"/>
              </w:rPr>
            </w:pPr>
            <w:r w:rsidRPr="005B4407">
              <w:rPr>
                <w:sz w:val="22"/>
                <w:szCs w:val="22"/>
              </w:rPr>
              <w:t>Øjne</w:t>
            </w:r>
          </w:p>
        </w:tc>
        <w:tc>
          <w:tcPr>
            <w:tcW w:w="1417" w:type="dxa"/>
            <w:tcBorders>
              <w:top w:val="single" w:sz="4" w:space="0" w:color="auto"/>
              <w:left w:val="single" w:sz="4" w:space="0" w:color="auto"/>
              <w:bottom w:val="single" w:sz="4" w:space="0" w:color="auto"/>
              <w:right w:val="single" w:sz="4" w:space="0" w:color="auto"/>
            </w:tcBorders>
          </w:tcPr>
          <w:p w14:paraId="1A11143D" w14:textId="77777777" w:rsidR="00916418" w:rsidRPr="005B4407" w:rsidRDefault="00916418" w:rsidP="003B2207">
            <w:pPr>
              <w:pStyle w:val="Sidehoved"/>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14:paraId="1C422D3F" w14:textId="77777777" w:rsidR="00916418" w:rsidRPr="005B4407" w:rsidRDefault="00916418" w:rsidP="003B2207">
            <w:pPr>
              <w:pStyle w:val="Sidehoved"/>
              <w:rPr>
                <w:sz w:val="22"/>
                <w:szCs w:val="22"/>
              </w:rPr>
            </w:pPr>
            <w:r w:rsidRPr="005B4407">
              <w:rPr>
                <w:sz w:val="22"/>
                <w:szCs w:val="22"/>
              </w:rPr>
              <w:t>Nedsat syn, akkommoda</w:t>
            </w:r>
            <w:r w:rsidRPr="005B4407">
              <w:rPr>
                <w:sz w:val="22"/>
                <w:szCs w:val="22"/>
              </w:rPr>
              <w:softHyphen/>
              <w:t>tionsforstyr</w:t>
            </w:r>
            <w:r w:rsidRPr="005B4407">
              <w:rPr>
                <w:sz w:val="22"/>
                <w:szCs w:val="22"/>
              </w:rPr>
              <w:softHyphen/>
              <w:t xml:space="preserve">relser inkl. sløret syn, </w:t>
            </w:r>
            <w:proofErr w:type="spellStart"/>
            <w:r w:rsidRPr="005B4407">
              <w:rPr>
                <w:sz w:val="22"/>
                <w:szCs w:val="22"/>
              </w:rPr>
              <w:t>mydriasis</w:t>
            </w:r>
            <w:proofErr w:type="spellEnd"/>
          </w:p>
        </w:tc>
        <w:tc>
          <w:tcPr>
            <w:tcW w:w="1474" w:type="dxa"/>
            <w:tcBorders>
              <w:top w:val="single" w:sz="4" w:space="0" w:color="auto"/>
              <w:left w:val="single" w:sz="4" w:space="0" w:color="auto"/>
              <w:bottom w:val="single" w:sz="4" w:space="0" w:color="auto"/>
              <w:right w:val="single" w:sz="4" w:space="0" w:color="auto"/>
            </w:tcBorders>
          </w:tcPr>
          <w:p w14:paraId="31CE8F7F" w14:textId="77777777" w:rsidR="00916418" w:rsidRPr="005B4407" w:rsidRDefault="00916418" w:rsidP="003B2207">
            <w:pPr>
              <w:pStyle w:val="Sidehoved"/>
              <w:rPr>
                <w:sz w:val="22"/>
                <w:szCs w:val="22"/>
              </w:rPr>
            </w:pPr>
          </w:p>
        </w:tc>
        <w:tc>
          <w:tcPr>
            <w:tcW w:w="1361" w:type="dxa"/>
            <w:tcBorders>
              <w:top w:val="single" w:sz="4" w:space="0" w:color="auto"/>
              <w:left w:val="single" w:sz="4" w:space="0" w:color="auto"/>
              <w:bottom w:val="single" w:sz="4" w:space="0" w:color="auto"/>
              <w:right w:val="single" w:sz="4" w:space="0" w:color="auto"/>
            </w:tcBorders>
            <w:hideMark/>
          </w:tcPr>
          <w:p w14:paraId="5C63CB29" w14:textId="77777777" w:rsidR="00916418" w:rsidRPr="005B4407" w:rsidRDefault="00916418" w:rsidP="003B2207">
            <w:pPr>
              <w:pStyle w:val="Sidehoved"/>
              <w:ind w:left="-9"/>
              <w:rPr>
                <w:sz w:val="22"/>
                <w:szCs w:val="22"/>
              </w:rPr>
            </w:pPr>
            <w:r w:rsidRPr="005B4407">
              <w:rPr>
                <w:sz w:val="22"/>
                <w:szCs w:val="22"/>
              </w:rPr>
              <w:t>Snæver</w:t>
            </w:r>
            <w:r w:rsidRPr="005B4407">
              <w:rPr>
                <w:sz w:val="22"/>
                <w:szCs w:val="22"/>
              </w:rPr>
              <w:softHyphen/>
              <w:t xml:space="preserve">vinklet </w:t>
            </w:r>
            <w:proofErr w:type="spellStart"/>
            <w:r w:rsidRPr="005B4407">
              <w:rPr>
                <w:sz w:val="22"/>
                <w:szCs w:val="22"/>
              </w:rPr>
              <w:t>glaukom</w:t>
            </w:r>
            <w:proofErr w:type="spellEnd"/>
            <w:r w:rsidRPr="005B4407">
              <w:rPr>
                <w:sz w:val="22"/>
                <w:szCs w:val="22"/>
              </w:rPr>
              <w:t>*</w:t>
            </w:r>
          </w:p>
        </w:tc>
        <w:tc>
          <w:tcPr>
            <w:tcW w:w="1417" w:type="dxa"/>
            <w:tcBorders>
              <w:top w:val="single" w:sz="4" w:space="0" w:color="auto"/>
              <w:left w:val="single" w:sz="4" w:space="0" w:color="auto"/>
              <w:bottom w:val="single" w:sz="4" w:space="0" w:color="auto"/>
              <w:right w:val="single" w:sz="4" w:space="0" w:color="auto"/>
            </w:tcBorders>
          </w:tcPr>
          <w:p w14:paraId="7B75BD6E" w14:textId="77777777" w:rsidR="00916418" w:rsidRPr="005B4407" w:rsidRDefault="00916418" w:rsidP="003B2207">
            <w:pPr>
              <w:pStyle w:val="Sidehoved"/>
              <w:ind w:left="-94"/>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EF1277C" w14:textId="77777777" w:rsidR="00916418" w:rsidRPr="005B4407" w:rsidRDefault="00916418" w:rsidP="003B2207">
            <w:pPr>
              <w:pStyle w:val="Sidehoved"/>
              <w:rPr>
                <w:bCs/>
                <w:sz w:val="22"/>
                <w:szCs w:val="22"/>
              </w:rPr>
            </w:pPr>
          </w:p>
        </w:tc>
      </w:tr>
      <w:tr w:rsidR="00916418" w:rsidRPr="005B4407" w14:paraId="1BEA0F56" w14:textId="77777777" w:rsidTr="003B2207">
        <w:trPr>
          <w:cantSplit/>
        </w:trPr>
        <w:tc>
          <w:tcPr>
            <w:tcW w:w="1534" w:type="dxa"/>
            <w:tcBorders>
              <w:top w:val="single" w:sz="4" w:space="0" w:color="auto"/>
              <w:left w:val="single" w:sz="4" w:space="0" w:color="auto"/>
              <w:bottom w:val="single" w:sz="4" w:space="0" w:color="auto"/>
              <w:right w:val="single" w:sz="4" w:space="0" w:color="auto"/>
            </w:tcBorders>
            <w:hideMark/>
          </w:tcPr>
          <w:p w14:paraId="607D4F47" w14:textId="77777777" w:rsidR="00916418" w:rsidRPr="005B4407" w:rsidRDefault="00916418" w:rsidP="003B2207">
            <w:pPr>
              <w:pStyle w:val="Sidehoved"/>
              <w:rPr>
                <w:sz w:val="22"/>
                <w:szCs w:val="22"/>
              </w:rPr>
            </w:pPr>
            <w:r w:rsidRPr="005B4407">
              <w:rPr>
                <w:sz w:val="22"/>
                <w:szCs w:val="22"/>
              </w:rPr>
              <w:t>Øre og labyrint</w:t>
            </w:r>
          </w:p>
        </w:tc>
        <w:tc>
          <w:tcPr>
            <w:tcW w:w="1417" w:type="dxa"/>
            <w:tcBorders>
              <w:top w:val="single" w:sz="4" w:space="0" w:color="auto"/>
              <w:left w:val="single" w:sz="4" w:space="0" w:color="auto"/>
              <w:bottom w:val="single" w:sz="4" w:space="0" w:color="auto"/>
              <w:right w:val="single" w:sz="4" w:space="0" w:color="auto"/>
            </w:tcBorders>
          </w:tcPr>
          <w:p w14:paraId="42572F5C" w14:textId="77777777" w:rsidR="00916418" w:rsidRPr="005B4407" w:rsidRDefault="00916418" w:rsidP="003B2207">
            <w:pPr>
              <w:pStyle w:val="Sidehoved"/>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14:paraId="25C0AAB9" w14:textId="77777777" w:rsidR="00916418" w:rsidRPr="005B4407" w:rsidRDefault="00916418" w:rsidP="003B2207">
            <w:pPr>
              <w:pStyle w:val="Sidehoved"/>
              <w:rPr>
                <w:sz w:val="22"/>
                <w:szCs w:val="22"/>
              </w:rPr>
            </w:pPr>
            <w:r w:rsidRPr="005B4407">
              <w:rPr>
                <w:sz w:val="22"/>
                <w:szCs w:val="22"/>
              </w:rPr>
              <w:t>Tinnitus*</w:t>
            </w:r>
          </w:p>
        </w:tc>
        <w:tc>
          <w:tcPr>
            <w:tcW w:w="1474" w:type="dxa"/>
            <w:tcBorders>
              <w:top w:val="single" w:sz="4" w:space="0" w:color="auto"/>
              <w:left w:val="single" w:sz="4" w:space="0" w:color="auto"/>
              <w:bottom w:val="single" w:sz="4" w:space="0" w:color="auto"/>
              <w:right w:val="single" w:sz="4" w:space="0" w:color="auto"/>
            </w:tcBorders>
          </w:tcPr>
          <w:p w14:paraId="6B624DED" w14:textId="77777777" w:rsidR="00916418" w:rsidRPr="005B4407" w:rsidRDefault="00916418" w:rsidP="003B2207">
            <w:pPr>
              <w:pStyle w:val="Sidehoved"/>
              <w:rPr>
                <w:sz w:val="22"/>
                <w:szCs w:val="22"/>
              </w:rPr>
            </w:pPr>
          </w:p>
        </w:tc>
        <w:tc>
          <w:tcPr>
            <w:tcW w:w="1361" w:type="dxa"/>
            <w:tcBorders>
              <w:top w:val="single" w:sz="4" w:space="0" w:color="auto"/>
              <w:left w:val="single" w:sz="4" w:space="0" w:color="auto"/>
              <w:bottom w:val="single" w:sz="4" w:space="0" w:color="auto"/>
              <w:right w:val="single" w:sz="4" w:space="0" w:color="auto"/>
            </w:tcBorders>
          </w:tcPr>
          <w:p w14:paraId="35546B51" w14:textId="77777777" w:rsidR="00916418" w:rsidRPr="005B4407" w:rsidRDefault="00916418" w:rsidP="003B2207">
            <w:pPr>
              <w:pStyle w:val="Sidehoved"/>
              <w:ind w:left="-9"/>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02A5E3C3" w14:textId="77777777" w:rsidR="00916418" w:rsidRPr="005B4407" w:rsidRDefault="00916418" w:rsidP="003B2207">
            <w:pPr>
              <w:pStyle w:val="Sidehoved"/>
              <w:ind w:left="-94"/>
              <w:rPr>
                <w:sz w:val="22"/>
                <w:szCs w:val="22"/>
              </w:rPr>
            </w:pPr>
          </w:p>
        </w:tc>
        <w:tc>
          <w:tcPr>
            <w:tcW w:w="1559" w:type="dxa"/>
            <w:tcBorders>
              <w:top w:val="single" w:sz="4" w:space="0" w:color="auto"/>
              <w:left w:val="single" w:sz="4" w:space="0" w:color="auto"/>
              <w:bottom w:val="single" w:sz="4" w:space="0" w:color="auto"/>
              <w:right w:val="single" w:sz="4" w:space="0" w:color="auto"/>
            </w:tcBorders>
            <w:hideMark/>
          </w:tcPr>
          <w:p w14:paraId="311F6172" w14:textId="77777777" w:rsidR="00916418" w:rsidRPr="005B4407" w:rsidRDefault="00916418" w:rsidP="003B2207">
            <w:pPr>
              <w:pStyle w:val="Sidehoved"/>
              <w:rPr>
                <w:sz w:val="22"/>
                <w:szCs w:val="22"/>
              </w:rPr>
            </w:pPr>
            <w:proofErr w:type="spellStart"/>
            <w:r w:rsidRPr="005B4407">
              <w:rPr>
                <w:sz w:val="22"/>
                <w:szCs w:val="22"/>
              </w:rPr>
              <w:t>Vertigo</w:t>
            </w:r>
            <w:proofErr w:type="spellEnd"/>
          </w:p>
        </w:tc>
      </w:tr>
      <w:tr w:rsidR="00916418" w:rsidRPr="005B4407" w14:paraId="2BC6D88C" w14:textId="77777777" w:rsidTr="003B2207">
        <w:trPr>
          <w:cantSplit/>
        </w:trPr>
        <w:tc>
          <w:tcPr>
            <w:tcW w:w="1534" w:type="dxa"/>
            <w:tcBorders>
              <w:top w:val="single" w:sz="4" w:space="0" w:color="auto"/>
              <w:left w:val="single" w:sz="4" w:space="0" w:color="auto"/>
              <w:bottom w:val="single" w:sz="4" w:space="0" w:color="auto"/>
              <w:right w:val="single" w:sz="4" w:space="0" w:color="auto"/>
            </w:tcBorders>
            <w:hideMark/>
          </w:tcPr>
          <w:p w14:paraId="7D5B1434" w14:textId="77777777" w:rsidR="00916418" w:rsidRPr="005B4407" w:rsidRDefault="00916418" w:rsidP="003B2207">
            <w:pPr>
              <w:pStyle w:val="Sidehoved"/>
              <w:rPr>
                <w:sz w:val="22"/>
                <w:szCs w:val="22"/>
              </w:rPr>
            </w:pPr>
            <w:r w:rsidRPr="005B4407">
              <w:rPr>
                <w:sz w:val="22"/>
                <w:szCs w:val="22"/>
              </w:rPr>
              <w:t>Hjerte</w:t>
            </w:r>
          </w:p>
        </w:tc>
        <w:tc>
          <w:tcPr>
            <w:tcW w:w="1417" w:type="dxa"/>
            <w:tcBorders>
              <w:top w:val="single" w:sz="4" w:space="0" w:color="auto"/>
              <w:left w:val="single" w:sz="4" w:space="0" w:color="auto"/>
              <w:bottom w:val="single" w:sz="4" w:space="0" w:color="auto"/>
              <w:right w:val="single" w:sz="4" w:space="0" w:color="auto"/>
            </w:tcBorders>
          </w:tcPr>
          <w:p w14:paraId="2A231769" w14:textId="77777777" w:rsidR="00916418" w:rsidRPr="005B4407" w:rsidRDefault="00916418" w:rsidP="003B2207">
            <w:pPr>
              <w:pStyle w:val="Sidehoved"/>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14:paraId="1F45EF30" w14:textId="77777777" w:rsidR="00916418" w:rsidRPr="005B4407" w:rsidRDefault="00916418" w:rsidP="003B2207">
            <w:pPr>
              <w:pStyle w:val="Sidehoved"/>
              <w:rPr>
                <w:sz w:val="22"/>
                <w:szCs w:val="22"/>
              </w:rPr>
            </w:pPr>
            <w:proofErr w:type="spellStart"/>
            <w:r w:rsidRPr="005B4407">
              <w:rPr>
                <w:sz w:val="22"/>
                <w:szCs w:val="22"/>
              </w:rPr>
              <w:t>Takykardi</w:t>
            </w:r>
            <w:proofErr w:type="spellEnd"/>
            <w:r w:rsidRPr="005B4407">
              <w:rPr>
                <w:sz w:val="22"/>
                <w:szCs w:val="22"/>
              </w:rPr>
              <w:t xml:space="preserve">, </w:t>
            </w:r>
            <w:proofErr w:type="spellStart"/>
            <w:r w:rsidRPr="005B4407">
              <w:rPr>
                <w:sz w:val="22"/>
                <w:szCs w:val="22"/>
              </w:rPr>
              <w:t>palpita-tioner</w:t>
            </w:r>
            <w:proofErr w:type="spellEnd"/>
            <w:r w:rsidRPr="005B4407">
              <w:rPr>
                <w:sz w:val="22"/>
                <w:szCs w:val="22"/>
              </w:rPr>
              <w:t xml:space="preserve">* </w:t>
            </w:r>
          </w:p>
        </w:tc>
        <w:tc>
          <w:tcPr>
            <w:tcW w:w="1474" w:type="dxa"/>
            <w:tcBorders>
              <w:top w:val="single" w:sz="4" w:space="0" w:color="auto"/>
              <w:left w:val="single" w:sz="4" w:space="0" w:color="auto"/>
              <w:bottom w:val="single" w:sz="4" w:space="0" w:color="auto"/>
              <w:right w:val="single" w:sz="4" w:space="0" w:color="auto"/>
            </w:tcBorders>
          </w:tcPr>
          <w:p w14:paraId="58F5C852" w14:textId="77777777" w:rsidR="00916418" w:rsidRPr="005B4407" w:rsidRDefault="00916418" w:rsidP="003B2207">
            <w:pPr>
              <w:pStyle w:val="Sidehoved"/>
              <w:rPr>
                <w:sz w:val="22"/>
                <w:szCs w:val="22"/>
              </w:rPr>
            </w:pPr>
          </w:p>
        </w:tc>
        <w:tc>
          <w:tcPr>
            <w:tcW w:w="1361" w:type="dxa"/>
            <w:tcBorders>
              <w:top w:val="single" w:sz="4" w:space="0" w:color="auto"/>
              <w:left w:val="single" w:sz="4" w:space="0" w:color="auto"/>
              <w:bottom w:val="single" w:sz="4" w:space="0" w:color="auto"/>
              <w:right w:val="single" w:sz="4" w:space="0" w:color="auto"/>
            </w:tcBorders>
            <w:hideMark/>
          </w:tcPr>
          <w:p w14:paraId="6812E15B" w14:textId="77777777" w:rsidR="00916418" w:rsidRPr="005B4407" w:rsidRDefault="00916418" w:rsidP="003B2207">
            <w:pPr>
              <w:pStyle w:val="Sidehoved"/>
              <w:ind w:left="-9"/>
              <w:rPr>
                <w:sz w:val="22"/>
                <w:szCs w:val="22"/>
              </w:rPr>
            </w:pPr>
            <w:proofErr w:type="spellStart"/>
            <w:r w:rsidRPr="005B4407">
              <w:rPr>
                <w:sz w:val="22"/>
                <w:szCs w:val="22"/>
              </w:rPr>
              <w:t>Torsade</w:t>
            </w:r>
            <w:proofErr w:type="spellEnd"/>
            <w:r w:rsidRPr="005B4407">
              <w:rPr>
                <w:sz w:val="22"/>
                <w:szCs w:val="22"/>
              </w:rPr>
              <w:t xml:space="preserve"> de pointes*, </w:t>
            </w:r>
            <w:proofErr w:type="spellStart"/>
            <w:r w:rsidRPr="005B4407">
              <w:rPr>
                <w:sz w:val="22"/>
                <w:szCs w:val="22"/>
              </w:rPr>
              <w:t>ventrikulær</w:t>
            </w:r>
            <w:proofErr w:type="spellEnd"/>
            <w:r w:rsidRPr="005B4407">
              <w:rPr>
                <w:sz w:val="22"/>
                <w:szCs w:val="22"/>
              </w:rPr>
              <w:t xml:space="preserve"> </w:t>
            </w:r>
            <w:proofErr w:type="spellStart"/>
            <w:r w:rsidRPr="005B4407">
              <w:rPr>
                <w:sz w:val="22"/>
                <w:szCs w:val="22"/>
              </w:rPr>
              <w:t>takykardi</w:t>
            </w:r>
            <w:proofErr w:type="spellEnd"/>
            <w:r w:rsidRPr="005B4407">
              <w:rPr>
                <w:sz w:val="22"/>
                <w:szCs w:val="22"/>
              </w:rPr>
              <w:t>*. Ventrikel-flimren, QT-forlængelse på EKG*</w:t>
            </w:r>
          </w:p>
        </w:tc>
        <w:tc>
          <w:tcPr>
            <w:tcW w:w="1417" w:type="dxa"/>
            <w:tcBorders>
              <w:top w:val="single" w:sz="4" w:space="0" w:color="auto"/>
              <w:left w:val="single" w:sz="4" w:space="0" w:color="auto"/>
              <w:bottom w:val="single" w:sz="4" w:space="0" w:color="auto"/>
              <w:right w:val="single" w:sz="4" w:space="0" w:color="auto"/>
            </w:tcBorders>
          </w:tcPr>
          <w:p w14:paraId="375C4BA8" w14:textId="77777777" w:rsidR="00916418" w:rsidRPr="005B4407" w:rsidRDefault="00916418" w:rsidP="003B2207">
            <w:pPr>
              <w:pStyle w:val="Sidehoved"/>
              <w:ind w:left="-94"/>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ACF3F93" w14:textId="77777777" w:rsidR="00916418" w:rsidRPr="005B4407" w:rsidRDefault="00916418" w:rsidP="003B2207">
            <w:pPr>
              <w:pStyle w:val="Sidehoved"/>
              <w:rPr>
                <w:sz w:val="22"/>
                <w:szCs w:val="22"/>
              </w:rPr>
            </w:pPr>
            <w:r>
              <w:rPr>
                <w:sz w:val="22"/>
                <w:szCs w:val="22"/>
              </w:rPr>
              <w:t xml:space="preserve">Stress </w:t>
            </w:r>
            <w:proofErr w:type="spellStart"/>
            <w:r>
              <w:rPr>
                <w:sz w:val="22"/>
                <w:szCs w:val="22"/>
              </w:rPr>
              <w:t>kardiomyopati</w:t>
            </w:r>
            <w:proofErr w:type="spellEnd"/>
            <w:r>
              <w:rPr>
                <w:sz w:val="22"/>
                <w:szCs w:val="22"/>
              </w:rPr>
              <w:t xml:space="preserve"> (</w:t>
            </w:r>
            <w:proofErr w:type="spellStart"/>
            <w:r>
              <w:rPr>
                <w:sz w:val="22"/>
                <w:szCs w:val="22"/>
              </w:rPr>
              <w:t>takotsubo</w:t>
            </w:r>
            <w:proofErr w:type="spellEnd"/>
            <w:r>
              <w:rPr>
                <w:sz w:val="22"/>
                <w:szCs w:val="22"/>
              </w:rPr>
              <w:t xml:space="preserve"> </w:t>
            </w:r>
            <w:proofErr w:type="spellStart"/>
            <w:proofErr w:type="gramStart"/>
            <w:r>
              <w:rPr>
                <w:sz w:val="22"/>
                <w:szCs w:val="22"/>
              </w:rPr>
              <w:t>kardiomyopati</w:t>
            </w:r>
            <w:proofErr w:type="spellEnd"/>
            <w:r>
              <w:rPr>
                <w:sz w:val="22"/>
                <w:szCs w:val="22"/>
              </w:rPr>
              <w:t>)*</w:t>
            </w:r>
            <w:proofErr w:type="gramEnd"/>
          </w:p>
        </w:tc>
      </w:tr>
      <w:tr w:rsidR="00916418" w:rsidRPr="005B4407" w14:paraId="47A51C79" w14:textId="77777777" w:rsidTr="003B2207">
        <w:trPr>
          <w:cantSplit/>
        </w:trPr>
        <w:tc>
          <w:tcPr>
            <w:tcW w:w="1534" w:type="dxa"/>
            <w:tcBorders>
              <w:top w:val="single" w:sz="4" w:space="0" w:color="auto"/>
              <w:left w:val="single" w:sz="4" w:space="0" w:color="auto"/>
              <w:bottom w:val="single" w:sz="4" w:space="0" w:color="auto"/>
              <w:right w:val="single" w:sz="4" w:space="0" w:color="auto"/>
            </w:tcBorders>
            <w:hideMark/>
          </w:tcPr>
          <w:p w14:paraId="066E4D4D" w14:textId="77777777" w:rsidR="00916418" w:rsidRPr="005B4407" w:rsidRDefault="00916418" w:rsidP="003B2207">
            <w:pPr>
              <w:pStyle w:val="Sidehoved"/>
              <w:rPr>
                <w:sz w:val="22"/>
                <w:szCs w:val="22"/>
              </w:rPr>
            </w:pPr>
            <w:proofErr w:type="spellStart"/>
            <w:r w:rsidRPr="005B4407">
              <w:rPr>
                <w:sz w:val="22"/>
                <w:szCs w:val="22"/>
              </w:rPr>
              <w:t>Vaskulære</w:t>
            </w:r>
            <w:proofErr w:type="spellEnd"/>
            <w:r w:rsidRPr="005B4407">
              <w:rPr>
                <w:sz w:val="22"/>
                <w:szCs w:val="22"/>
              </w:rPr>
              <w:t xml:space="preserve"> sygdomme</w:t>
            </w:r>
          </w:p>
        </w:tc>
        <w:tc>
          <w:tcPr>
            <w:tcW w:w="1417" w:type="dxa"/>
            <w:tcBorders>
              <w:top w:val="single" w:sz="4" w:space="0" w:color="auto"/>
              <w:left w:val="single" w:sz="4" w:space="0" w:color="auto"/>
              <w:bottom w:val="single" w:sz="4" w:space="0" w:color="auto"/>
              <w:right w:val="single" w:sz="4" w:space="0" w:color="auto"/>
            </w:tcBorders>
          </w:tcPr>
          <w:p w14:paraId="50983FAA" w14:textId="77777777" w:rsidR="00916418" w:rsidRPr="005B4407" w:rsidRDefault="00916418" w:rsidP="003B2207">
            <w:pPr>
              <w:pStyle w:val="Sidehoved"/>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14:paraId="7BCF3B8A" w14:textId="77777777" w:rsidR="00916418" w:rsidRPr="005B4407" w:rsidRDefault="00916418" w:rsidP="003B2207">
            <w:pPr>
              <w:pStyle w:val="Sidehoved"/>
              <w:rPr>
                <w:sz w:val="22"/>
                <w:szCs w:val="22"/>
              </w:rPr>
            </w:pPr>
            <w:r w:rsidRPr="005B4407">
              <w:rPr>
                <w:sz w:val="22"/>
                <w:szCs w:val="22"/>
              </w:rPr>
              <w:t>Hyperten</w:t>
            </w:r>
            <w:r w:rsidRPr="005B4407">
              <w:rPr>
                <w:sz w:val="22"/>
                <w:szCs w:val="22"/>
              </w:rPr>
              <w:softHyphen/>
              <w:t>sion, hedeture</w:t>
            </w:r>
          </w:p>
        </w:tc>
        <w:tc>
          <w:tcPr>
            <w:tcW w:w="1474" w:type="dxa"/>
            <w:tcBorders>
              <w:top w:val="single" w:sz="4" w:space="0" w:color="auto"/>
              <w:left w:val="single" w:sz="4" w:space="0" w:color="auto"/>
              <w:bottom w:val="single" w:sz="4" w:space="0" w:color="auto"/>
              <w:right w:val="single" w:sz="4" w:space="0" w:color="auto"/>
            </w:tcBorders>
            <w:hideMark/>
          </w:tcPr>
          <w:p w14:paraId="582C14B8" w14:textId="77777777" w:rsidR="00916418" w:rsidRPr="005B4407" w:rsidRDefault="00916418" w:rsidP="003B2207">
            <w:pPr>
              <w:pStyle w:val="Sidehoved"/>
              <w:rPr>
                <w:sz w:val="22"/>
                <w:szCs w:val="22"/>
              </w:rPr>
            </w:pPr>
            <w:proofErr w:type="spellStart"/>
            <w:r w:rsidRPr="005B4407">
              <w:rPr>
                <w:sz w:val="22"/>
                <w:szCs w:val="22"/>
              </w:rPr>
              <w:t>Ortostatisk</w:t>
            </w:r>
            <w:proofErr w:type="spellEnd"/>
            <w:r w:rsidRPr="005B4407">
              <w:rPr>
                <w:sz w:val="22"/>
                <w:szCs w:val="22"/>
              </w:rPr>
              <w:t xml:space="preserve"> hypotension, hypotension*</w:t>
            </w:r>
          </w:p>
        </w:tc>
        <w:tc>
          <w:tcPr>
            <w:tcW w:w="1361" w:type="dxa"/>
            <w:tcBorders>
              <w:top w:val="single" w:sz="4" w:space="0" w:color="auto"/>
              <w:left w:val="single" w:sz="4" w:space="0" w:color="auto"/>
              <w:bottom w:val="single" w:sz="4" w:space="0" w:color="auto"/>
              <w:right w:val="single" w:sz="4" w:space="0" w:color="auto"/>
            </w:tcBorders>
          </w:tcPr>
          <w:p w14:paraId="2E23ACCA" w14:textId="77777777" w:rsidR="00916418" w:rsidRPr="005B4407" w:rsidRDefault="00916418" w:rsidP="003B2207">
            <w:pPr>
              <w:pStyle w:val="Sidehoved"/>
              <w:ind w:left="-9"/>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9A881F9" w14:textId="77777777" w:rsidR="00916418" w:rsidRPr="005B4407" w:rsidRDefault="00916418" w:rsidP="003B2207">
            <w:pPr>
              <w:pStyle w:val="Sidehoved"/>
              <w:ind w:left="-94"/>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08EF6F6" w14:textId="77777777" w:rsidR="00916418" w:rsidRPr="005B4407" w:rsidRDefault="00916418" w:rsidP="003B2207">
            <w:pPr>
              <w:pStyle w:val="Sidehoved"/>
              <w:rPr>
                <w:sz w:val="22"/>
                <w:szCs w:val="22"/>
              </w:rPr>
            </w:pPr>
          </w:p>
        </w:tc>
      </w:tr>
      <w:tr w:rsidR="00916418" w:rsidRPr="005B4407" w14:paraId="4C61E525" w14:textId="77777777" w:rsidTr="003B2207">
        <w:trPr>
          <w:cantSplit/>
        </w:trPr>
        <w:tc>
          <w:tcPr>
            <w:tcW w:w="1534" w:type="dxa"/>
            <w:tcBorders>
              <w:top w:val="single" w:sz="4" w:space="0" w:color="auto"/>
              <w:left w:val="single" w:sz="4" w:space="0" w:color="auto"/>
              <w:bottom w:val="single" w:sz="4" w:space="0" w:color="auto"/>
              <w:right w:val="single" w:sz="4" w:space="0" w:color="auto"/>
            </w:tcBorders>
            <w:hideMark/>
          </w:tcPr>
          <w:p w14:paraId="24423762" w14:textId="77777777" w:rsidR="00916418" w:rsidRPr="005B4407" w:rsidRDefault="00916418" w:rsidP="003B2207">
            <w:pPr>
              <w:pStyle w:val="Sidehoved"/>
              <w:rPr>
                <w:sz w:val="22"/>
                <w:szCs w:val="22"/>
              </w:rPr>
            </w:pPr>
            <w:r w:rsidRPr="005B4407">
              <w:rPr>
                <w:sz w:val="22"/>
                <w:szCs w:val="22"/>
              </w:rPr>
              <w:t xml:space="preserve">Luftveje, thorax og </w:t>
            </w:r>
            <w:proofErr w:type="spellStart"/>
            <w:r w:rsidRPr="005B4407">
              <w:rPr>
                <w:sz w:val="22"/>
                <w:szCs w:val="22"/>
              </w:rPr>
              <w:t>mediastinum</w:t>
            </w:r>
            <w:proofErr w:type="spellEnd"/>
          </w:p>
        </w:tc>
        <w:tc>
          <w:tcPr>
            <w:tcW w:w="1417" w:type="dxa"/>
            <w:tcBorders>
              <w:top w:val="single" w:sz="4" w:space="0" w:color="auto"/>
              <w:left w:val="single" w:sz="4" w:space="0" w:color="auto"/>
              <w:bottom w:val="single" w:sz="4" w:space="0" w:color="auto"/>
              <w:right w:val="single" w:sz="4" w:space="0" w:color="auto"/>
            </w:tcBorders>
          </w:tcPr>
          <w:p w14:paraId="1B5373E2" w14:textId="77777777" w:rsidR="00916418" w:rsidRPr="005B4407" w:rsidRDefault="00916418" w:rsidP="003B2207">
            <w:pPr>
              <w:pStyle w:val="Sidehoved"/>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14:paraId="6B91714D" w14:textId="77777777" w:rsidR="00916418" w:rsidRPr="005B4407" w:rsidRDefault="00916418" w:rsidP="003B2207">
            <w:pPr>
              <w:pStyle w:val="Sidehoved"/>
              <w:rPr>
                <w:sz w:val="22"/>
                <w:szCs w:val="22"/>
              </w:rPr>
            </w:pPr>
            <w:r w:rsidRPr="005B4407">
              <w:rPr>
                <w:sz w:val="22"/>
                <w:szCs w:val="22"/>
              </w:rPr>
              <w:t xml:space="preserve">Dyspnø*, </w:t>
            </w:r>
            <w:proofErr w:type="spellStart"/>
            <w:r w:rsidRPr="005B4407">
              <w:rPr>
                <w:sz w:val="22"/>
                <w:szCs w:val="22"/>
              </w:rPr>
              <w:t>gaben</w:t>
            </w:r>
            <w:proofErr w:type="spellEnd"/>
          </w:p>
        </w:tc>
        <w:tc>
          <w:tcPr>
            <w:tcW w:w="1474" w:type="dxa"/>
            <w:tcBorders>
              <w:top w:val="single" w:sz="4" w:space="0" w:color="auto"/>
              <w:left w:val="single" w:sz="4" w:space="0" w:color="auto"/>
              <w:bottom w:val="single" w:sz="4" w:space="0" w:color="auto"/>
              <w:right w:val="single" w:sz="4" w:space="0" w:color="auto"/>
            </w:tcBorders>
          </w:tcPr>
          <w:p w14:paraId="45B48CC3" w14:textId="77777777" w:rsidR="00916418" w:rsidRPr="005B4407" w:rsidRDefault="00916418" w:rsidP="003B2207">
            <w:pPr>
              <w:pStyle w:val="Sidehoved"/>
              <w:rPr>
                <w:sz w:val="22"/>
                <w:szCs w:val="22"/>
              </w:rPr>
            </w:pPr>
          </w:p>
        </w:tc>
        <w:tc>
          <w:tcPr>
            <w:tcW w:w="1361" w:type="dxa"/>
            <w:tcBorders>
              <w:top w:val="single" w:sz="4" w:space="0" w:color="auto"/>
              <w:left w:val="single" w:sz="4" w:space="0" w:color="auto"/>
              <w:bottom w:val="single" w:sz="4" w:space="0" w:color="auto"/>
              <w:right w:val="single" w:sz="4" w:space="0" w:color="auto"/>
            </w:tcBorders>
            <w:hideMark/>
          </w:tcPr>
          <w:p w14:paraId="3A88DCFF" w14:textId="77777777" w:rsidR="00916418" w:rsidRPr="005B4407" w:rsidRDefault="00916418" w:rsidP="003B2207">
            <w:pPr>
              <w:pStyle w:val="Sidehoved"/>
              <w:ind w:left="-9"/>
              <w:rPr>
                <w:sz w:val="22"/>
                <w:szCs w:val="22"/>
              </w:rPr>
            </w:pPr>
            <w:proofErr w:type="spellStart"/>
            <w:r w:rsidRPr="005B4407">
              <w:rPr>
                <w:sz w:val="22"/>
                <w:szCs w:val="22"/>
              </w:rPr>
              <w:t>Interstitiel</w:t>
            </w:r>
            <w:proofErr w:type="spellEnd"/>
            <w:r w:rsidRPr="005B4407">
              <w:rPr>
                <w:sz w:val="22"/>
                <w:szCs w:val="22"/>
              </w:rPr>
              <w:t xml:space="preserve"> lungesyg</w:t>
            </w:r>
            <w:r w:rsidRPr="005B4407">
              <w:rPr>
                <w:sz w:val="22"/>
                <w:szCs w:val="22"/>
              </w:rPr>
              <w:softHyphen/>
              <w:t xml:space="preserve">dom*, </w:t>
            </w:r>
            <w:proofErr w:type="spellStart"/>
            <w:r w:rsidRPr="005B4407">
              <w:rPr>
                <w:sz w:val="22"/>
                <w:szCs w:val="22"/>
              </w:rPr>
              <w:t>pul</w:t>
            </w:r>
            <w:r w:rsidRPr="005B4407">
              <w:rPr>
                <w:sz w:val="22"/>
                <w:szCs w:val="22"/>
              </w:rPr>
              <w:softHyphen/>
              <w:t>monal</w:t>
            </w:r>
            <w:proofErr w:type="spellEnd"/>
            <w:r w:rsidRPr="005B4407">
              <w:rPr>
                <w:sz w:val="22"/>
                <w:szCs w:val="22"/>
              </w:rPr>
              <w:t xml:space="preserve"> </w:t>
            </w:r>
            <w:proofErr w:type="spellStart"/>
            <w:r w:rsidRPr="005B4407">
              <w:rPr>
                <w:sz w:val="22"/>
                <w:szCs w:val="22"/>
              </w:rPr>
              <w:t>eosinofili</w:t>
            </w:r>
            <w:proofErr w:type="spellEnd"/>
            <w:r w:rsidRPr="005B4407">
              <w:rPr>
                <w:sz w:val="22"/>
                <w:szCs w:val="22"/>
              </w:rPr>
              <w:t>*</w:t>
            </w:r>
          </w:p>
        </w:tc>
        <w:tc>
          <w:tcPr>
            <w:tcW w:w="1417" w:type="dxa"/>
            <w:tcBorders>
              <w:top w:val="single" w:sz="4" w:space="0" w:color="auto"/>
              <w:left w:val="single" w:sz="4" w:space="0" w:color="auto"/>
              <w:bottom w:val="single" w:sz="4" w:space="0" w:color="auto"/>
              <w:right w:val="single" w:sz="4" w:space="0" w:color="auto"/>
            </w:tcBorders>
          </w:tcPr>
          <w:p w14:paraId="2F92F968" w14:textId="77777777" w:rsidR="00916418" w:rsidRPr="005B4407" w:rsidRDefault="00916418" w:rsidP="003B2207">
            <w:pPr>
              <w:pStyle w:val="Sidehoved"/>
              <w:ind w:left="-94"/>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3476CB4C" w14:textId="77777777" w:rsidR="00916418" w:rsidRPr="005B4407" w:rsidRDefault="00916418" w:rsidP="003B2207">
            <w:pPr>
              <w:pStyle w:val="Sidehoved"/>
              <w:rPr>
                <w:sz w:val="22"/>
                <w:szCs w:val="22"/>
              </w:rPr>
            </w:pPr>
          </w:p>
        </w:tc>
      </w:tr>
      <w:tr w:rsidR="00916418" w:rsidRPr="005B4407" w14:paraId="2B11CF84" w14:textId="77777777" w:rsidTr="003B2207">
        <w:trPr>
          <w:cantSplit/>
        </w:trPr>
        <w:tc>
          <w:tcPr>
            <w:tcW w:w="1534" w:type="dxa"/>
            <w:tcBorders>
              <w:top w:val="single" w:sz="4" w:space="0" w:color="auto"/>
              <w:left w:val="single" w:sz="4" w:space="0" w:color="auto"/>
              <w:bottom w:val="single" w:sz="4" w:space="0" w:color="auto"/>
              <w:right w:val="single" w:sz="4" w:space="0" w:color="auto"/>
            </w:tcBorders>
            <w:hideMark/>
          </w:tcPr>
          <w:p w14:paraId="62A0A1AB" w14:textId="77777777" w:rsidR="00916418" w:rsidRPr="005B4407" w:rsidRDefault="00916418" w:rsidP="003B2207">
            <w:pPr>
              <w:pStyle w:val="Sidehoved"/>
              <w:rPr>
                <w:sz w:val="22"/>
                <w:szCs w:val="22"/>
              </w:rPr>
            </w:pPr>
            <w:r w:rsidRPr="005B4407">
              <w:rPr>
                <w:sz w:val="22"/>
                <w:szCs w:val="22"/>
              </w:rPr>
              <w:t>Mave-tarm-kanalen</w:t>
            </w:r>
          </w:p>
        </w:tc>
        <w:tc>
          <w:tcPr>
            <w:tcW w:w="1417" w:type="dxa"/>
            <w:tcBorders>
              <w:top w:val="single" w:sz="4" w:space="0" w:color="auto"/>
              <w:left w:val="single" w:sz="4" w:space="0" w:color="auto"/>
              <w:bottom w:val="single" w:sz="4" w:space="0" w:color="auto"/>
              <w:right w:val="single" w:sz="4" w:space="0" w:color="auto"/>
            </w:tcBorders>
            <w:hideMark/>
          </w:tcPr>
          <w:p w14:paraId="4767062C" w14:textId="77777777" w:rsidR="00916418" w:rsidRPr="005B4407" w:rsidRDefault="00916418" w:rsidP="003B2207">
            <w:pPr>
              <w:pStyle w:val="Sidehoved"/>
              <w:rPr>
                <w:sz w:val="22"/>
                <w:szCs w:val="22"/>
              </w:rPr>
            </w:pPr>
            <w:r w:rsidRPr="005B4407">
              <w:rPr>
                <w:sz w:val="22"/>
                <w:szCs w:val="22"/>
              </w:rPr>
              <w:t>Kvalme, mundtørhed, forstoppelse</w:t>
            </w:r>
          </w:p>
        </w:tc>
        <w:tc>
          <w:tcPr>
            <w:tcW w:w="1418" w:type="dxa"/>
            <w:tcBorders>
              <w:top w:val="single" w:sz="4" w:space="0" w:color="auto"/>
              <w:left w:val="single" w:sz="4" w:space="0" w:color="auto"/>
              <w:bottom w:val="single" w:sz="4" w:space="0" w:color="auto"/>
              <w:right w:val="single" w:sz="4" w:space="0" w:color="auto"/>
            </w:tcBorders>
            <w:hideMark/>
          </w:tcPr>
          <w:p w14:paraId="566492C9" w14:textId="77777777" w:rsidR="00916418" w:rsidRPr="005B4407" w:rsidRDefault="00916418" w:rsidP="003B2207">
            <w:pPr>
              <w:pStyle w:val="Sidehoved"/>
              <w:rPr>
                <w:sz w:val="22"/>
                <w:szCs w:val="22"/>
              </w:rPr>
            </w:pPr>
            <w:r w:rsidRPr="005B4407">
              <w:rPr>
                <w:sz w:val="22"/>
                <w:szCs w:val="22"/>
              </w:rPr>
              <w:t xml:space="preserve">Diarré*, opkastning, </w:t>
            </w:r>
          </w:p>
        </w:tc>
        <w:tc>
          <w:tcPr>
            <w:tcW w:w="1474" w:type="dxa"/>
            <w:tcBorders>
              <w:top w:val="single" w:sz="4" w:space="0" w:color="auto"/>
              <w:left w:val="single" w:sz="4" w:space="0" w:color="auto"/>
              <w:bottom w:val="single" w:sz="4" w:space="0" w:color="auto"/>
              <w:right w:val="single" w:sz="4" w:space="0" w:color="auto"/>
            </w:tcBorders>
            <w:hideMark/>
          </w:tcPr>
          <w:p w14:paraId="6B6009D3" w14:textId="77777777" w:rsidR="00916418" w:rsidRPr="005B4407" w:rsidRDefault="00916418" w:rsidP="003B2207">
            <w:pPr>
              <w:pStyle w:val="Sidehoved"/>
              <w:rPr>
                <w:sz w:val="22"/>
                <w:szCs w:val="22"/>
              </w:rPr>
            </w:pPr>
            <w:proofErr w:type="spellStart"/>
            <w:r w:rsidRPr="005B4407">
              <w:rPr>
                <w:sz w:val="22"/>
                <w:szCs w:val="22"/>
              </w:rPr>
              <w:t>Gastro-intestinal</w:t>
            </w:r>
            <w:proofErr w:type="spellEnd"/>
            <w:r w:rsidRPr="005B4407">
              <w:rPr>
                <w:sz w:val="22"/>
                <w:szCs w:val="22"/>
              </w:rPr>
              <w:t xml:space="preserve"> blødning*</w:t>
            </w:r>
          </w:p>
        </w:tc>
        <w:tc>
          <w:tcPr>
            <w:tcW w:w="1361" w:type="dxa"/>
            <w:tcBorders>
              <w:top w:val="single" w:sz="4" w:space="0" w:color="auto"/>
              <w:left w:val="single" w:sz="4" w:space="0" w:color="auto"/>
              <w:bottom w:val="single" w:sz="4" w:space="0" w:color="auto"/>
              <w:right w:val="single" w:sz="4" w:space="0" w:color="auto"/>
            </w:tcBorders>
            <w:hideMark/>
          </w:tcPr>
          <w:p w14:paraId="5E65D791" w14:textId="77777777" w:rsidR="00916418" w:rsidRPr="005B4407" w:rsidRDefault="00916418" w:rsidP="003B2207">
            <w:pPr>
              <w:pStyle w:val="Sidehoved"/>
              <w:ind w:left="-9"/>
              <w:rPr>
                <w:sz w:val="22"/>
                <w:szCs w:val="22"/>
              </w:rPr>
            </w:pPr>
            <w:proofErr w:type="spellStart"/>
            <w:r w:rsidRPr="005B4407">
              <w:rPr>
                <w:sz w:val="22"/>
                <w:szCs w:val="22"/>
              </w:rPr>
              <w:t>Pancreatitis</w:t>
            </w:r>
            <w:proofErr w:type="spellEnd"/>
            <w:r w:rsidRPr="005B4407">
              <w:rPr>
                <w:sz w:val="22"/>
                <w:szCs w:val="22"/>
              </w:rPr>
              <w:t>*</w:t>
            </w:r>
          </w:p>
        </w:tc>
        <w:tc>
          <w:tcPr>
            <w:tcW w:w="1417" w:type="dxa"/>
            <w:tcBorders>
              <w:top w:val="single" w:sz="4" w:space="0" w:color="auto"/>
              <w:left w:val="single" w:sz="4" w:space="0" w:color="auto"/>
              <w:bottom w:val="single" w:sz="4" w:space="0" w:color="auto"/>
              <w:right w:val="single" w:sz="4" w:space="0" w:color="auto"/>
            </w:tcBorders>
          </w:tcPr>
          <w:p w14:paraId="040BAF85" w14:textId="77777777" w:rsidR="00916418" w:rsidRPr="005B4407" w:rsidRDefault="00916418" w:rsidP="003B2207">
            <w:pPr>
              <w:pStyle w:val="Sidehoved"/>
              <w:ind w:left="-94"/>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F592CA0" w14:textId="77777777" w:rsidR="00916418" w:rsidRPr="005B4407" w:rsidRDefault="00916418" w:rsidP="003B2207">
            <w:pPr>
              <w:pStyle w:val="Sidehoved"/>
              <w:rPr>
                <w:sz w:val="22"/>
                <w:szCs w:val="22"/>
              </w:rPr>
            </w:pPr>
          </w:p>
        </w:tc>
      </w:tr>
      <w:tr w:rsidR="00916418" w:rsidRPr="005B4407" w14:paraId="05C44725" w14:textId="77777777" w:rsidTr="003B2207">
        <w:trPr>
          <w:cantSplit/>
        </w:trPr>
        <w:tc>
          <w:tcPr>
            <w:tcW w:w="1534" w:type="dxa"/>
            <w:tcBorders>
              <w:top w:val="single" w:sz="4" w:space="0" w:color="auto"/>
              <w:left w:val="single" w:sz="4" w:space="0" w:color="auto"/>
              <w:bottom w:val="single" w:sz="4" w:space="0" w:color="auto"/>
              <w:right w:val="single" w:sz="4" w:space="0" w:color="auto"/>
            </w:tcBorders>
            <w:hideMark/>
          </w:tcPr>
          <w:p w14:paraId="6552C92D" w14:textId="77777777" w:rsidR="00916418" w:rsidRPr="005B4407" w:rsidRDefault="00916418" w:rsidP="003B2207">
            <w:pPr>
              <w:pStyle w:val="Sidehoved"/>
              <w:rPr>
                <w:sz w:val="22"/>
                <w:szCs w:val="22"/>
              </w:rPr>
            </w:pPr>
            <w:r w:rsidRPr="005B4407">
              <w:rPr>
                <w:sz w:val="22"/>
                <w:szCs w:val="22"/>
              </w:rPr>
              <w:t>Lever og galdeveje</w:t>
            </w:r>
          </w:p>
        </w:tc>
        <w:tc>
          <w:tcPr>
            <w:tcW w:w="1417" w:type="dxa"/>
            <w:tcBorders>
              <w:top w:val="single" w:sz="4" w:space="0" w:color="auto"/>
              <w:left w:val="single" w:sz="4" w:space="0" w:color="auto"/>
              <w:bottom w:val="single" w:sz="4" w:space="0" w:color="auto"/>
              <w:right w:val="single" w:sz="4" w:space="0" w:color="auto"/>
            </w:tcBorders>
          </w:tcPr>
          <w:p w14:paraId="33FCB577" w14:textId="77777777" w:rsidR="00916418" w:rsidRPr="005B4407" w:rsidRDefault="00916418" w:rsidP="003B2207">
            <w:pPr>
              <w:pStyle w:val="Sidehoved"/>
              <w:rPr>
                <w:sz w:val="22"/>
                <w:szCs w:val="22"/>
              </w:rPr>
            </w:pPr>
          </w:p>
        </w:tc>
        <w:tc>
          <w:tcPr>
            <w:tcW w:w="1418" w:type="dxa"/>
            <w:tcBorders>
              <w:top w:val="single" w:sz="4" w:space="0" w:color="auto"/>
              <w:left w:val="single" w:sz="4" w:space="0" w:color="auto"/>
              <w:bottom w:val="single" w:sz="4" w:space="0" w:color="auto"/>
              <w:right w:val="single" w:sz="4" w:space="0" w:color="auto"/>
            </w:tcBorders>
          </w:tcPr>
          <w:p w14:paraId="00CA6236" w14:textId="77777777" w:rsidR="00916418" w:rsidRPr="005B4407" w:rsidRDefault="00916418" w:rsidP="003B2207">
            <w:pPr>
              <w:pStyle w:val="Sidehoved"/>
              <w:rPr>
                <w:sz w:val="22"/>
                <w:szCs w:val="22"/>
              </w:rPr>
            </w:pPr>
          </w:p>
        </w:tc>
        <w:tc>
          <w:tcPr>
            <w:tcW w:w="1474" w:type="dxa"/>
            <w:tcBorders>
              <w:top w:val="single" w:sz="4" w:space="0" w:color="auto"/>
              <w:left w:val="single" w:sz="4" w:space="0" w:color="auto"/>
              <w:bottom w:val="single" w:sz="4" w:space="0" w:color="auto"/>
              <w:right w:val="single" w:sz="4" w:space="0" w:color="auto"/>
            </w:tcBorders>
            <w:hideMark/>
          </w:tcPr>
          <w:p w14:paraId="6F266C22" w14:textId="77777777" w:rsidR="00916418" w:rsidRPr="005B4407" w:rsidRDefault="00916418" w:rsidP="003B2207">
            <w:pPr>
              <w:pStyle w:val="Sidehoved"/>
              <w:rPr>
                <w:sz w:val="22"/>
                <w:szCs w:val="22"/>
              </w:rPr>
            </w:pPr>
            <w:r w:rsidRPr="005B4407">
              <w:rPr>
                <w:sz w:val="22"/>
                <w:szCs w:val="22"/>
              </w:rPr>
              <w:t>Abnorme leverfunk</w:t>
            </w:r>
            <w:r w:rsidRPr="005B4407">
              <w:rPr>
                <w:sz w:val="22"/>
                <w:szCs w:val="22"/>
              </w:rPr>
              <w:softHyphen/>
              <w:t>tionstest*</w:t>
            </w:r>
          </w:p>
        </w:tc>
        <w:tc>
          <w:tcPr>
            <w:tcW w:w="1361" w:type="dxa"/>
            <w:tcBorders>
              <w:top w:val="single" w:sz="4" w:space="0" w:color="auto"/>
              <w:left w:val="single" w:sz="4" w:space="0" w:color="auto"/>
              <w:bottom w:val="single" w:sz="4" w:space="0" w:color="auto"/>
              <w:right w:val="single" w:sz="4" w:space="0" w:color="auto"/>
            </w:tcBorders>
            <w:hideMark/>
          </w:tcPr>
          <w:p w14:paraId="300F4F3D" w14:textId="77777777" w:rsidR="00916418" w:rsidRPr="005B4407" w:rsidRDefault="00916418" w:rsidP="003B2207">
            <w:pPr>
              <w:pStyle w:val="Sidehoved"/>
              <w:ind w:left="-9"/>
              <w:rPr>
                <w:sz w:val="22"/>
                <w:szCs w:val="22"/>
              </w:rPr>
            </w:pPr>
            <w:r w:rsidRPr="005B4407">
              <w:rPr>
                <w:sz w:val="22"/>
                <w:szCs w:val="22"/>
              </w:rPr>
              <w:t>Hepatitis*</w:t>
            </w:r>
          </w:p>
        </w:tc>
        <w:tc>
          <w:tcPr>
            <w:tcW w:w="1417" w:type="dxa"/>
            <w:tcBorders>
              <w:top w:val="single" w:sz="4" w:space="0" w:color="auto"/>
              <w:left w:val="single" w:sz="4" w:space="0" w:color="auto"/>
              <w:bottom w:val="single" w:sz="4" w:space="0" w:color="auto"/>
              <w:right w:val="single" w:sz="4" w:space="0" w:color="auto"/>
            </w:tcBorders>
          </w:tcPr>
          <w:p w14:paraId="565F91FA" w14:textId="77777777" w:rsidR="00916418" w:rsidRPr="005B4407" w:rsidRDefault="00916418" w:rsidP="003B2207">
            <w:pPr>
              <w:pStyle w:val="Sidehoved"/>
              <w:ind w:left="-94"/>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2B701437" w14:textId="77777777" w:rsidR="00916418" w:rsidRPr="005B4407" w:rsidRDefault="00916418" w:rsidP="003B2207">
            <w:pPr>
              <w:pStyle w:val="Sidehoved"/>
              <w:rPr>
                <w:sz w:val="22"/>
                <w:szCs w:val="22"/>
              </w:rPr>
            </w:pPr>
          </w:p>
        </w:tc>
      </w:tr>
      <w:tr w:rsidR="00916418" w:rsidRPr="00061DF4" w14:paraId="51DBF34B" w14:textId="77777777" w:rsidTr="003B2207">
        <w:trPr>
          <w:cantSplit/>
        </w:trPr>
        <w:tc>
          <w:tcPr>
            <w:tcW w:w="1534" w:type="dxa"/>
            <w:tcBorders>
              <w:top w:val="single" w:sz="4" w:space="0" w:color="auto"/>
              <w:left w:val="single" w:sz="4" w:space="0" w:color="auto"/>
              <w:bottom w:val="single" w:sz="4" w:space="0" w:color="auto"/>
              <w:right w:val="single" w:sz="4" w:space="0" w:color="auto"/>
            </w:tcBorders>
            <w:hideMark/>
          </w:tcPr>
          <w:p w14:paraId="55E9FCA7" w14:textId="77777777" w:rsidR="00916418" w:rsidRPr="005B4407" w:rsidRDefault="00916418" w:rsidP="003B2207">
            <w:pPr>
              <w:pStyle w:val="Sidehoved"/>
              <w:rPr>
                <w:sz w:val="22"/>
                <w:szCs w:val="22"/>
              </w:rPr>
            </w:pPr>
            <w:r w:rsidRPr="005B4407">
              <w:rPr>
                <w:sz w:val="22"/>
                <w:szCs w:val="22"/>
              </w:rPr>
              <w:lastRenderedPageBreak/>
              <w:t>Hud og subkutane væv</w:t>
            </w:r>
          </w:p>
        </w:tc>
        <w:tc>
          <w:tcPr>
            <w:tcW w:w="1417" w:type="dxa"/>
            <w:tcBorders>
              <w:top w:val="single" w:sz="4" w:space="0" w:color="auto"/>
              <w:left w:val="single" w:sz="4" w:space="0" w:color="auto"/>
              <w:bottom w:val="single" w:sz="4" w:space="0" w:color="auto"/>
              <w:right w:val="single" w:sz="4" w:space="0" w:color="auto"/>
            </w:tcBorders>
            <w:hideMark/>
          </w:tcPr>
          <w:p w14:paraId="0C8E84F0" w14:textId="77777777" w:rsidR="00916418" w:rsidRPr="005B4407" w:rsidRDefault="00916418" w:rsidP="003B2207">
            <w:pPr>
              <w:pStyle w:val="Sidehoved"/>
              <w:rPr>
                <w:sz w:val="22"/>
                <w:szCs w:val="22"/>
              </w:rPr>
            </w:pPr>
            <w:r w:rsidRPr="005B4407">
              <w:rPr>
                <w:sz w:val="22"/>
                <w:szCs w:val="22"/>
              </w:rPr>
              <w:t>Hyper-</w:t>
            </w:r>
            <w:proofErr w:type="spellStart"/>
            <w:r w:rsidRPr="005B4407">
              <w:rPr>
                <w:sz w:val="22"/>
                <w:szCs w:val="22"/>
              </w:rPr>
              <w:t>hidrose</w:t>
            </w:r>
            <w:proofErr w:type="spellEnd"/>
            <w:r w:rsidRPr="005B4407">
              <w:rPr>
                <w:sz w:val="22"/>
                <w:szCs w:val="22"/>
              </w:rPr>
              <w:t xml:space="preserve">* (inkl. nattesved) </w:t>
            </w:r>
          </w:p>
        </w:tc>
        <w:tc>
          <w:tcPr>
            <w:tcW w:w="1418" w:type="dxa"/>
            <w:tcBorders>
              <w:top w:val="single" w:sz="4" w:space="0" w:color="auto"/>
              <w:left w:val="single" w:sz="4" w:space="0" w:color="auto"/>
              <w:bottom w:val="single" w:sz="4" w:space="0" w:color="auto"/>
              <w:right w:val="single" w:sz="4" w:space="0" w:color="auto"/>
            </w:tcBorders>
            <w:hideMark/>
          </w:tcPr>
          <w:p w14:paraId="528E9EBD" w14:textId="77777777" w:rsidR="00916418" w:rsidRPr="005B4407" w:rsidRDefault="00916418" w:rsidP="003B2207">
            <w:pPr>
              <w:pStyle w:val="Sidehoved"/>
              <w:rPr>
                <w:sz w:val="22"/>
                <w:szCs w:val="22"/>
              </w:rPr>
            </w:pPr>
            <w:r w:rsidRPr="005B4407">
              <w:rPr>
                <w:sz w:val="22"/>
                <w:szCs w:val="22"/>
              </w:rPr>
              <w:t xml:space="preserve">Udslæt, </w:t>
            </w:r>
            <w:proofErr w:type="spellStart"/>
            <w:r w:rsidRPr="005B4407">
              <w:rPr>
                <w:sz w:val="22"/>
                <w:szCs w:val="22"/>
              </w:rPr>
              <w:t>pruritus</w:t>
            </w:r>
            <w:proofErr w:type="spellEnd"/>
            <w:r w:rsidRPr="005B4407">
              <w:rPr>
                <w:sz w:val="22"/>
                <w:szCs w:val="22"/>
              </w:rPr>
              <w:t>*</w:t>
            </w:r>
          </w:p>
        </w:tc>
        <w:tc>
          <w:tcPr>
            <w:tcW w:w="1474" w:type="dxa"/>
            <w:tcBorders>
              <w:top w:val="single" w:sz="4" w:space="0" w:color="auto"/>
              <w:left w:val="single" w:sz="4" w:space="0" w:color="auto"/>
              <w:bottom w:val="single" w:sz="4" w:space="0" w:color="auto"/>
              <w:right w:val="single" w:sz="4" w:space="0" w:color="auto"/>
            </w:tcBorders>
            <w:hideMark/>
          </w:tcPr>
          <w:p w14:paraId="446C914D" w14:textId="77777777" w:rsidR="00916418" w:rsidRPr="005B4407" w:rsidRDefault="00916418" w:rsidP="003B2207">
            <w:pPr>
              <w:pStyle w:val="Sidehoved"/>
              <w:rPr>
                <w:sz w:val="22"/>
                <w:szCs w:val="22"/>
              </w:rPr>
            </w:pPr>
            <w:proofErr w:type="spellStart"/>
            <w:r w:rsidRPr="005B4407">
              <w:rPr>
                <w:sz w:val="22"/>
                <w:szCs w:val="22"/>
              </w:rPr>
              <w:t>Urticaria</w:t>
            </w:r>
            <w:proofErr w:type="spellEnd"/>
            <w:r w:rsidRPr="005B4407">
              <w:rPr>
                <w:sz w:val="22"/>
                <w:szCs w:val="22"/>
              </w:rPr>
              <w:t xml:space="preserve">*, </w:t>
            </w:r>
            <w:proofErr w:type="spellStart"/>
            <w:r w:rsidRPr="005B4407">
              <w:rPr>
                <w:sz w:val="22"/>
                <w:szCs w:val="22"/>
              </w:rPr>
              <w:t>alopeci</w:t>
            </w:r>
            <w:proofErr w:type="spellEnd"/>
            <w:r w:rsidRPr="005B4407">
              <w:rPr>
                <w:sz w:val="22"/>
                <w:szCs w:val="22"/>
              </w:rPr>
              <w:t xml:space="preserve">*, </w:t>
            </w:r>
            <w:proofErr w:type="spellStart"/>
            <w:r w:rsidRPr="005B4407">
              <w:rPr>
                <w:sz w:val="22"/>
                <w:szCs w:val="22"/>
              </w:rPr>
              <w:t>ekkymose</w:t>
            </w:r>
            <w:proofErr w:type="spellEnd"/>
            <w:r w:rsidRPr="005B4407">
              <w:rPr>
                <w:sz w:val="22"/>
                <w:szCs w:val="22"/>
              </w:rPr>
              <w:t xml:space="preserve">, </w:t>
            </w:r>
            <w:proofErr w:type="spellStart"/>
            <w:r w:rsidRPr="005B4407">
              <w:rPr>
                <w:sz w:val="22"/>
                <w:szCs w:val="22"/>
              </w:rPr>
              <w:t>angioødem</w:t>
            </w:r>
            <w:proofErr w:type="spellEnd"/>
            <w:r w:rsidRPr="005B4407">
              <w:rPr>
                <w:sz w:val="22"/>
                <w:szCs w:val="22"/>
              </w:rPr>
              <w:t>*, foto-sensitivitets-reaktion</w:t>
            </w:r>
          </w:p>
        </w:tc>
        <w:tc>
          <w:tcPr>
            <w:tcW w:w="1361" w:type="dxa"/>
            <w:tcBorders>
              <w:top w:val="single" w:sz="4" w:space="0" w:color="auto"/>
              <w:left w:val="single" w:sz="4" w:space="0" w:color="auto"/>
              <w:bottom w:val="single" w:sz="4" w:space="0" w:color="auto"/>
              <w:right w:val="single" w:sz="4" w:space="0" w:color="auto"/>
            </w:tcBorders>
            <w:hideMark/>
          </w:tcPr>
          <w:p w14:paraId="140F0C3E" w14:textId="77777777" w:rsidR="00916418" w:rsidRPr="00061DF4" w:rsidRDefault="00916418" w:rsidP="003B2207">
            <w:pPr>
              <w:pStyle w:val="Sidehoved"/>
              <w:ind w:left="-9"/>
              <w:rPr>
                <w:sz w:val="22"/>
                <w:szCs w:val="22"/>
                <w:lang w:val="nb-NO"/>
              </w:rPr>
            </w:pPr>
            <w:r w:rsidRPr="00061DF4">
              <w:rPr>
                <w:sz w:val="22"/>
                <w:szCs w:val="22"/>
                <w:lang w:val="nb-NO"/>
              </w:rPr>
              <w:t>Stevens-Johnsons syndrom*, toksisk epidermal nekrolyse*, erythema multiforme*</w:t>
            </w:r>
          </w:p>
        </w:tc>
        <w:tc>
          <w:tcPr>
            <w:tcW w:w="1417" w:type="dxa"/>
            <w:tcBorders>
              <w:top w:val="single" w:sz="4" w:space="0" w:color="auto"/>
              <w:left w:val="single" w:sz="4" w:space="0" w:color="auto"/>
              <w:bottom w:val="single" w:sz="4" w:space="0" w:color="auto"/>
              <w:right w:val="single" w:sz="4" w:space="0" w:color="auto"/>
            </w:tcBorders>
          </w:tcPr>
          <w:p w14:paraId="20557520" w14:textId="77777777" w:rsidR="00916418" w:rsidRPr="00061DF4" w:rsidRDefault="00916418" w:rsidP="003B2207">
            <w:pPr>
              <w:pStyle w:val="Sidehoved"/>
              <w:ind w:left="-94"/>
              <w:rPr>
                <w:sz w:val="22"/>
                <w:szCs w:val="22"/>
                <w:lang w:val="nb-NO"/>
              </w:rPr>
            </w:pPr>
          </w:p>
        </w:tc>
        <w:tc>
          <w:tcPr>
            <w:tcW w:w="1559" w:type="dxa"/>
            <w:tcBorders>
              <w:top w:val="single" w:sz="4" w:space="0" w:color="auto"/>
              <w:left w:val="single" w:sz="4" w:space="0" w:color="auto"/>
              <w:bottom w:val="single" w:sz="4" w:space="0" w:color="auto"/>
              <w:right w:val="single" w:sz="4" w:space="0" w:color="auto"/>
            </w:tcBorders>
          </w:tcPr>
          <w:p w14:paraId="097B14DC" w14:textId="77777777" w:rsidR="00916418" w:rsidRPr="00061DF4" w:rsidRDefault="00916418" w:rsidP="003B2207">
            <w:pPr>
              <w:pStyle w:val="Sidehoved"/>
              <w:rPr>
                <w:sz w:val="22"/>
                <w:szCs w:val="22"/>
                <w:lang w:val="nb-NO"/>
              </w:rPr>
            </w:pPr>
          </w:p>
        </w:tc>
      </w:tr>
      <w:tr w:rsidR="00916418" w:rsidRPr="005B4407" w14:paraId="51B62B7C" w14:textId="77777777" w:rsidTr="003B2207">
        <w:trPr>
          <w:cantSplit/>
        </w:trPr>
        <w:tc>
          <w:tcPr>
            <w:tcW w:w="1534" w:type="dxa"/>
            <w:tcBorders>
              <w:top w:val="single" w:sz="4" w:space="0" w:color="auto"/>
              <w:left w:val="single" w:sz="4" w:space="0" w:color="auto"/>
              <w:bottom w:val="single" w:sz="4" w:space="0" w:color="auto"/>
              <w:right w:val="single" w:sz="4" w:space="0" w:color="auto"/>
            </w:tcBorders>
            <w:hideMark/>
          </w:tcPr>
          <w:p w14:paraId="7E116700" w14:textId="77777777" w:rsidR="00916418" w:rsidRPr="005B4407" w:rsidRDefault="00916418" w:rsidP="003B2207">
            <w:pPr>
              <w:pStyle w:val="Sidehoved"/>
              <w:rPr>
                <w:sz w:val="22"/>
                <w:szCs w:val="22"/>
              </w:rPr>
            </w:pPr>
            <w:r w:rsidRPr="005B4407">
              <w:rPr>
                <w:sz w:val="22"/>
                <w:szCs w:val="22"/>
              </w:rPr>
              <w:t>Knogler, led, muskler og bindevæv</w:t>
            </w:r>
          </w:p>
        </w:tc>
        <w:tc>
          <w:tcPr>
            <w:tcW w:w="1417" w:type="dxa"/>
            <w:tcBorders>
              <w:top w:val="single" w:sz="4" w:space="0" w:color="auto"/>
              <w:left w:val="single" w:sz="4" w:space="0" w:color="auto"/>
              <w:bottom w:val="single" w:sz="4" w:space="0" w:color="auto"/>
              <w:right w:val="single" w:sz="4" w:space="0" w:color="auto"/>
            </w:tcBorders>
          </w:tcPr>
          <w:p w14:paraId="7CA95445" w14:textId="77777777" w:rsidR="00916418" w:rsidRPr="005B4407" w:rsidRDefault="00916418" w:rsidP="003B2207">
            <w:pPr>
              <w:pStyle w:val="Sidehoved"/>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14:paraId="0712E337" w14:textId="77777777" w:rsidR="00916418" w:rsidRPr="005B4407" w:rsidRDefault="00916418" w:rsidP="003B2207">
            <w:pPr>
              <w:pStyle w:val="Sidehoved"/>
              <w:rPr>
                <w:sz w:val="22"/>
                <w:szCs w:val="22"/>
              </w:rPr>
            </w:pPr>
            <w:proofErr w:type="spellStart"/>
            <w:r w:rsidRPr="005B4407">
              <w:rPr>
                <w:sz w:val="22"/>
                <w:szCs w:val="22"/>
              </w:rPr>
              <w:t>Hypertoni</w:t>
            </w:r>
            <w:proofErr w:type="spellEnd"/>
          </w:p>
        </w:tc>
        <w:tc>
          <w:tcPr>
            <w:tcW w:w="1474" w:type="dxa"/>
            <w:tcBorders>
              <w:top w:val="single" w:sz="4" w:space="0" w:color="auto"/>
              <w:left w:val="single" w:sz="4" w:space="0" w:color="auto"/>
              <w:bottom w:val="single" w:sz="4" w:space="0" w:color="auto"/>
              <w:right w:val="single" w:sz="4" w:space="0" w:color="auto"/>
            </w:tcBorders>
          </w:tcPr>
          <w:p w14:paraId="7AA36A1A" w14:textId="77777777" w:rsidR="00916418" w:rsidRPr="005B4407" w:rsidRDefault="00916418" w:rsidP="003B2207">
            <w:pPr>
              <w:pStyle w:val="Sidehoved"/>
              <w:rPr>
                <w:sz w:val="22"/>
                <w:szCs w:val="22"/>
              </w:rPr>
            </w:pPr>
          </w:p>
        </w:tc>
        <w:tc>
          <w:tcPr>
            <w:tcW w:w="1361" w:type="dxa"/>
            <w:tcBorders>
              <w:top w:val="single" w:sz="4" w:space="0" w:color="auto"/>
              <w:left w:val="single" w:sz="4" w:space="0" w:color="auto"/>
              <w:bottom w:val="single" w:sz="4" w:space="0" w:color="auto"/>
              <w:right w:val="single" w:sz="4" w:space="0" w:color="auto"/>
            </w:tcBorders>
            <w:hideMark/>
          </w:tcPr>
          <w:p w14:paraId="6A2A5F54" w14:textId="77777777" w:rsidR="00916418" w:rsidRPr="005B4407" w:rsidRDefault="00916418" w:rsidP="003B2207">
            <w:pPr>
              <w:pStyle w:val="Sidehoved"/>
              <w:ind w:left="-9"/>
              <w:rPr>
                <w:sz w:val="22"/>
                <w:szCs w:val="22"/>
              </w:rPr>
            </w:pPr>
            <w:proofErr w:type="spellStart"/>
            <w:r w:rsidRPr="005B4407">
              <w:rPr>
                <w:sz w:val="22"/>
                <w:szCs w:val="22"/>
              </w:rPr>
              <w:t>Rhabdomyolyse</w:t>
            </w:r>
            <w:proofErr w:type="spellEnd"/>
            <w:r w:rsidRPr="005B4407">
              <w:rPr>
                <w:sz w:val="22"/>
                <w:szCs w:val="22"/>
              </w:rPr>
              <w:t>*</w:t>
            </w:r>
          </w:p>
        </w:tc>
        <w:tc>
          <w:tcPr>
            <w:tcW w:w="1417" w:type="dxa"/>
            <w:tcBorders>
              <w:top w:val="single" w:sz="4" w:space="0" w:color="auto"/>
              <w:left w:val="single" w:sz="4" w:space="0" w:color="auto"/>
              <w:bottom w:val="single" w:sz="4" w:space="0" w:color="auto"/>
              <w:right w:val="single" w:sz="4" w:space="0" w:color="auto"/>
            </w:tcBorders>
          </w:tcPr>
          <w:p w14:paraId="76980B54" w14:textId="77777777" w:rsidR="00916418" w:rsidRPr="005B4407" w:rsidRDefault="00916418" w:rsidP="003B2207">
            <w:pPr>
              <w:pStyle w:val="Sidehoved"/>
              <w:ind w:left="-94"/>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41F79259" w14:textId="77777777" w:rsidR="00916418" w:rsidRPr="005B4407" w:rsidRDefault="00916418" w:rsidP="003B2207">
            <w:pPr>
              <w:pStyle w:val="Sidehoved"/>
              <w:rPr>
                <w:sz w:val="22"/>
                <w:szCs w:val="22"/>
              </w:rPr>
            </w:pPr>
          </w:p>
        </w:tc>
      </w:tr>
      <w:tr w:rsidR="00916418" w:rsidRPr="005B4407" w14:paraId="78E689B8" w14:textId="77777777" w:rsidTr="003B2207">
        <w:trPr>
          <w:cantSplit/>
        </w:trPr>
        <w:tc>
          <w:tcPr>
            <w:tcW w:w="1534" w:type="dxa"/>
            <w:tcBorders>
              <w:top w:val="single" w:sz="4" w:space="0" w:color="auto"/>
              <w:left w:val="single" w:sz="4" w:space="0" w:color="auto"/>
              <w:bottom w:val="single" w:sz="4" w:space="0" w:color="auto"/>
              <w:right w:val="single" w:sz="4" w:space="0" w:color="auto"/>
            </w:tcBorders>
            <w:hideMark/>
          </w:tcPr>
          <w:p w14:paraId="54AF1501" w14:textId="77777777" w:rsidR="00916418" w:rsidRPr="005B4407" w:rsidRDefault="00916418" w:rsidP="003B2207">
            <w:pPr>
              <w:pStyle w:val="Sidehoved"/>
              <w:rPr>
                <w:sz w:val="22"/>
                <w:szCs w:val="22"/>
              </w:rPr>
            </w:pPr>
            <w:r w:rsidRPr="005B4407">
              <w:rPr>
                <w:sz w:val="22"/>
                <w:szCs w:val="22"/>
              </w:rPr>
              <w:t>Nyrer og urinveje</w:t>
            </w:r>
          </w:p>
        </w:tc>
        <w:tc>
          <w:tcPr>
            <w:tcW w:w="1417" w:type="dxa"/>
            <w:tcBorders>
              <w:top w:val="single" w:sz="4" w:space="0" w:color="auto"/>
              <w:left w:val="single" w:sz="4" w:space="0" w:color="auto"/>
              <w:bottom w:val="single" w:sz="4" w:space="0" w:color="auto"/>
              <w:right w:val="single" w:sz="4" w:space="0" w:color="auto"/>
            </w:tcBorders>
          </w:tcPr>
          <w:p w14:paraId="5BC5A2D9" w14:textId="77777777" w:rsidR="00916418" w:rsidRPr="005B4407" w:rsidRDefault="00916418" w:rsidP="003B2207">
            <w:pPr>
              <w:pStyle w:val="Sidehoved"/>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14:paraId="480556B8" w14:textId="77777777" w:rsidR="00916418" w:rsidRPr="005B4407" w:rsidRDefault="00916418" w:rsidP="003B2207">
            <w:pPr>
              <w:pStyle w:val="Sidehoved"/>
              <w:rPr>
                <w:sz w:val="22"/>
                <w:szCs w:val="22"/>
              </w:rPr>
            </w:pPr>
            <w:r w:rsidRPr="005B4407">
              <w:rPr>
                <w:sz w:val="22"/>
                <w:szCs w:val="22"/>
              </w:rPr>
              <w:t>Vandlad</w:t>
            </w:r>
            <w:r w:rsidRPr="005B4407">
              <w:rPr>
                <w:sz w:val="22"/>
                <w:szCs w:val="22"/>
              </w:rPr>
              <w:softHyphen/>
              <w:t xml:space="preserve">ningsbesvær, urin-retention, </w:t>
            </w:r>
            <w:proofErr w:type="spellStart"/>
            <w:r w:rsidRPr="005B4407">
              <w:rPr>
                <w:sz w:val="22"/>
                <w:szCs w:val="22"/>
              </w:rPr>
              <w:t>pollakisuri</w:t>
            </w:r>
            <w:proofErr w:type="spellEnd"/>
            <w:r w:rsidRPr="005B4407">
              <w:rPr>
                <w:sz w:val="22"/>
                <w:szCs w:val="22"/>
              </w:rPr>
              <w:t>*</w:t>
            </w:r>
          </w:p>
        </w:tc>
        <w:tc>
          <w:tcPr>
            <w:tcW w:w="1474" w:type="dxa"/>
            <w:tcBorders>
              <w:top w:val="single" w:sz="4" w:space="0" w:color="auto"/>
              <w:left w:val="single" w:sz="4" w:space="0" w:color="auto"/>
              <w:bottom w:val="single" w:sz="4" w:space="0" w:color="auto"/>
              <w:right w:val="single" w:sz="4" w:space="0" w:color="auto"/>
            </w:tcBorders>
            <w:hideMark/>
          </w:tcPr>
          <w:p w14:paraId="0FDC9C4D" w14:textId="77777777" w:rsidR="00916418" w:rsidRPr="005B4407" w:rsidRDefault="00916418" w:rsidP="003B2207">
            <w:pPr>
              <w:pStyle w:val="Sidehoved"/>
              <w:rPr>
                <w:sz w:val="22"/>
                <w:szCs w:val="22"/>
              </w:rPr>
            </w:pPr>
            <w:r w:rsidRPr="005B4407">
              <w:rPr>
                <w:sz w:val="22"/>
                <w:szCs w:val="22"/>
              </w:rPr>
              <w:t>Urin-inkontinens*</w:t>
            </w:r>
          </w:p>
        </w:tc>
        <w:tc>
          <w:tcPr>
            <w:tcW w:w="1361" w:type="dxa"/>
            <w:tcBorders>
              <w:top w:val="single" w:sz="4" w:space="0" w:color="auto"/>
              <w:left w:val="single" w:sz="4" w:space="0" w:color="auto"/>
              <w:bottom w:val="single" w:sz="4" w:space="0" w:color="auto"/>
              <w:right w:val="single" w:sz="4" w:space="0" w:color="auto"/>
            </w:tcBorders>
          </w:tcPr>
          <w:p w14:paraId="1D64E614" w14:textId="77777777" w:rsidR="00916418" w:rsidRPr="005B4407" w:rsidRDefault="00916418" w:rsidP="003B2207">
            <w:pPr>
              <w:pStyle w:val="Sidehoved"/>
              <w:ind w:left="-9"/>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42DB5845" w14:textId="77777777" w:rsidR="00916418" w:rsidRPr="005B4407" w:rsidRDefault="00916418" w:rsidP="003B2207">
            <w:pPr>
              <w:pStyle w:val="Sidehoved"/>
              <w:ind w:left="-94"/>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73D62216" w14:textId="77777777" w:rsidR="00916418" w:rsidRPr="005B4407" w:rsidRDefault="00916418" w:rsidP="003B2207">
            <w:pPr>
              <w:pStyle w:val="Sidehoved"/>
              <w:rPr>
                <w:sz w:val="22"/>
                <w:szCs w:val="22"/>
              </w:rPr>
            </w:pPr>
          </w:p>
        </w:tc>
      </w:tr>
      <w:tr w:rsidR="00916418" w:rsidRPr="005B4407" w14:paraId="04F4CBC7" w14:textId="77777777" w:rsidTr="003B2207">
        <w:trPr>
          <w:cantSplit/>
        </w:trPr>
        <w:tc>
          <w:tcPr>
            <w:tcW w:w="1534" w:type="dxa"/>
            <w:tcBorders>
              <w:top w:val="single" w:sz="4" w:space="0" w:color="auto"/>
              <w:left w:val="single" w:sz="4" w:space="0" w:color="auto"/>
              <w:bottom w:val="single" w:sz="4" w:space="0" w:color="auto"/>
              <w:right w:val="single" w:sz="4" w:space="0" w:color="auto"/>
            </w:tcBorders>
            <w:hideMark/>
          </w:tcPr>
          <w:p w14:paraId="3F3E4F0E" w14:textId="77777777" w:rsidR="00916418" w:rsidRPr="005B4407" w:rsidRDefault="00916418" w:rsidP="003B2207">
            <w:pPr>
              <w:pStyle w:val="Sidehoved"/>
              <w:rPr>
                <w:sz w:val="22"/>
                <w:szCs w:val="22"/>
              </w:rPr>
            </w:pPr>
            <w:r w:rsidRPr="005B4407">
              <w:rPr>
                <w:sz w:val="22"/>
                <w:szCs w:val="22"/>
              </w:rPr>
              <w:t>Det reproduktive system og mammae</w:t>
            </w:r>
          </w:p>
        </w:tc>
        <w:tc>
          <w:tcPr>
            <w:tcW w:w="1417" w:type="dxa"/>
            <w:tcBorders>
              <w:top w:val="single" w:sz="4" w:space="0" w:color="auto"/>
              <w:left w:val="single" w:sz="4" w:space="0" w:color="auto"/>
              <w:bottom w:val="single" w:sz="4" w:space="0" w:color="auto"/>
              <w:right w:val="single" w:sz="4" w:space="0" w:color="auto"/>
            </w:tcBorders>
          </w:tcPr>
          <w:p w14:paraId="546BA5A0" w14:textId="77777777" w:rsidR="00916418" w:rsidRPr="005B4407" w:rsidRDefault="00916418" w:rsidP="003B2207">
            <w:pPr>
              <w:pStyle w:val="Sidehoved"/>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14:paraId="40BDC749" w14:textId="77777777" w:rsidR="00916418" w:rsidRPr="005B4407" w:rsidRDefault="00916418" w:rsidP="003B2207">
            <w:pPr>
              <w:pStyle w:val="Sidehoved"/>
              <w:rPr>
                <w:sz w:val="22"/>
                <w:szCs w:val="22"/>
              </w:rPr>
            </w:pPr>
            <w:proofErr w:type="spellStart"/>
            <w:r w:rsidRPr="005B4407">
              <w:rPr>
                <w:sz w:val="22"/>
                <w:szCs w:val="22"/>
              </w:rPr>
              <w:t>Menoragi</w:t>
            </w:r>
            <w:proofErr w:type="spellEnd"/>
            <w:r w:rsidRPr="005B4407">
              <w:rPr>
                <w:sz w:val="22"/>
                <w:szCs w:val="22"/>
              </w:rPr>
              <w:t xml:space="preserve">*, </w:t>
            </w:r>
            <w:proofErr w:type="spellStart"/>
            <w:r w:rsidRPr="005B4407">
              <w:rPr>
                <w:sz w:val="22"/>
                <w:szCs w:val="22"/>
              </w:rPr>
              <w:t>metroragi</w:t>
            </w:r>
            <w:proofErr w:type="spellEnd"/>
            <w:r w:rsidRPr="005B4407">
              <w:rPr>
                <w:sz w:val="22"/>
                <w:szCs w:val="22"/>
              </w:rPr>
              <w:t xml:space="preserve">*, </w:t>
            </w:r>
            <w:proofErr w:type="spellStart"/>
            <w:r w:rsidRPr="005B4407">
              <w:rPr>
                <w:sz w:val="22"/>
                <w:szCs w:val="22"/>
              </w:rPr>
              <w:t>erektil</w:t>
            </w:r>
            <w:proofErr w:type="spellEnd"/>
            <w:r w:rsidRPr="005B4407">
              <w:rPr>
                <w:sz w:val="22"/>
                <w:szCs w:val="22"/>
              </w:rPr>
              <w:t xml:space="preserve"> dysfunktion, ejakulations-forstyrrelser</w:t>
            </w:r>
          </w:p>
        </w:tc>
        <w:tc>
          <w:tcPr>
            <w:tcW w:w="1474" w:type="dxa"/>
            <w:tcBorders>
              <w:top w:val="single" w:sz="4" w:space="0" w:color="auto"/>
              <w:left w:val="single" w:sz="4" w:space="0" w:color="auto"/>
              <w:bottom w:val="single" w:sz="4" w:space="0" w:color="auto"/>
              <w:right w:val="single" w:sz="4" w:space="0" w:color="auto"/>
            </w:tcBorders>
          </w:tcPr>
          <w:p w14:paraId="4B932565" w14:textId="77777777" w:rsidR="00916418" w:rsidRPr="005B4407" w:rsidRDefault="00916418" w:rsidP="003B2207">
            <w:pPr>
              <w:pStyle w:val="Sidehoved"/>
              <w:rPr>
                <w:sz w:val="22"/>
                <w:szCs w:val="22"/>
              </w:rPr>
            </w:pPr>
          </w:p>
        </w:tc>
        <w:tc>
          <w:tcPr>
            <w:tcW w:w="1361" w:type="dxa"/>
            <w:tcBorders>
              <w:top w:val="single" w:sz="4" w:space="0" w:color="auto"/>
              <w:left w:val="single" w:sz="4" w:space="0" w:color="auto"/>
              <w:bottom w:val="single" w:sz="4" w:space="0" w:color="auto"/>
              <w:right w:val="single" w:sz="4" w:space="0" w:color="auto"/>
            </w:tcBorders>
          </w:tcPr>
          <w:p w14:paraId="670E606A" w14:textId="77777777" w:rsidR="00916418" w:rsidRPr="005B4407" w:rsidRDefault="00916418" w:rsidP="003B2207">
            <w:pPr>
              <w:pStyle w:val="Sidehoved"/>
              <w:ind w:left="-9"/>
              <w:rPr>
                <w:sz w:val="22"/>
                <w:szCs w:val="22"/>
              </w:rPr>
            </w:pPr>
          </w:p>
        </w:tc>
        <w:tc>
          <w:tcPr>
            <w:tcW w:w="1417" w:type="dxa"/>
            <w:tcBorders>
              <w:top w:val="single" w:sz="4" w:space="0" w:color="auto"/>
              <w:left w:val="single" w:sz="4" w:space="0" w:color="auto"/>
              <w:bottom w:val="single" w:sz="4" w:space="0" w:color="auto"/>
              <w:right w:val="single" w:sz="4" w:space="0" w:color="auto"/>
            </w:tcBorders>
          </w:tcPr>
          <w:p w14:paraId="2D95C2B6" w14:textId="77777777" w:rsidR="00916418" w:rsidRPr="005B4407" w:rsidRDefault="00916418" w:rsidP="003B2207">
            <w:pPr>
              <w:pStyle w:val="Sidehoved"/>
              <w:ind w:left="-94"/>
              <w:rPr>
                <w:sz w:val="22"/>
                <w:szCs w:val="22"/>
              </w:rPr>
            </w:pPr>
          </w:p>
        </w:tc>
        <w:tc>
          <w:tcPr>
            <w:tcW w:w="1559" w:type="dxa"/>
            <w:tcBorders>
              <w:top w:val="single" w:sz="4" w:space="0" w:color="auto"/>
              <w:left w:val="single" w:sz="4" w:space="0" w:color="auto"/>
              <w:bottom w:val="single" w:sz="4" w:space="0" w:color="auto"/>
              <w:right w:val="single" w:sz="4" w:space="0" w:color="auto"/>
            </w:tcBorders>
          </w:tcPr>
          <w:p w14:paraId="655B91C9" w14:textId="77777777" w:rsidR="00916418" w:rsidRPr="005E4B93" w:rsidRDefault="00916418" w:rsidP="003B2207">
            <w:pPr>
              <w:pStyle w:val="Sidehoved"/>
              <w:rPr>
                <w:sz w:val="22"/>
                <w:szCs w:val="22"/>
              </w:rPr>
            </w:pPr>
            <w:proofErr w:type="spellStart"/>
            <w:r>
              <w:rPr>
                <w:sz w:val="22"/>
                <w:szCs w:val="22"/>
              </w:rPr>
              <w:t>Postpartum</w:t>
            </w:r>
            <w:proofErr w:type="spellEnd"/>
            <w:r>
              <w:rPr>
                <w:sz w:val="22"/>
                <w:szCs w:val="22"/>
              </w:rPr>
              <w:t xml:space="preserve"> </w:t>
            </w:r>
            <w:proofErr w:type="spellStart"/>
            <w:r>
              <w:rPr>
                <w:sz w:val="22"/>
                <w:szCs w:val="22"/>
              </w:rPr>
              <w:t>blødning</w:t>
            </w:r>
            <w:r>
              <w:rPr>
                <w:sz w:val="22"/>
                <w:szCs w:val="22"/>
                <w:vertAlign w:val="superscript"/>
              </w:rPr>
              <w:t>d</w:t>
            </w:r>
            <w:proofErr w:type="spellEnd"/>
          </w:p>
        </w:tc>
      </w:tr>
      <w:tr w:rsidR="00916418" w:rsidRPr="005B4407" w14:paraId="6CF2E97C" w14:textId="77777777" w:rsidTr="003B2207">
        <w:trPr>
          <w:cantSplit/>
        </w:trPr>
        <w:tc>
          <w:tcPr>
            <w:tcW w:w="1534" w:type="dxa"/>
            <w:tcBorders>
              <w:top w:val="single" w:sz="4" w:space="0" w:color="auto"/>
              <w:left w:val="single" w:sz="4" w:space="0" w:color="auto"/>
              <w:bottom w:val="single" w:sz="4" w:space="0" w:color="auto"/>
              <w:right w:val="single" w:sz="4" w:space="0" w:color="auto"/>
            </w:tcBorders>
            <w:hideMark/>
          </w:tcPr>
          <w:p w14:paraId="3E3A3928" w14:textId="77777777" w:rsidR="00916418" w:rsidRPr="005B4407" w:rsidRDefault="00916418" w:rsidP="003B2207">
            <w:pPr>
              <w:pStyle w:val="Sidehoved"/>
              <w:rPr>
                <w:sz w:val="22"/>
                <w:szCs w:val="22"/>
              </w:rPr>
            </w:pPr>
            <w:r w:rsidRPr="005B4407">
              <w:rPr>
                <w:sz w:val="22"/>
                <w:szCs w:val="22"/>
              </w:rPr>
              <w:t>Almene symptomer og reaktioner på admini</w:t>
            </w:r>
            <w:r w:rsidRPr="005B4407">
              <w:rPr>
                <w:sz w:val="22"/>
                <w:szCs w:val="22"/>
              </w:rPr>
              <w:softHyphen/>
              <w:t>strationssted</w:t>
            </w:r>
            <w:r w:rsidRPr="005B4407">
              <w:rPr>
                <w:sz w:val="22"/>
                <w:szCs w:val="22"/>
              </w:rPr>
              <w:softHyphen/>
              <w:t>et</w:t>
            </w:r>
          </w:p>
        </w:tc>
        <w:tc>
          <w:tcPr>
            <w:tcW w:w="1417" w:type="dxa"/>
            <w:tcBorders>
              <w:top w:val="single" w:sz="4" w:space="0" w:color="auto"/>
              <w:left w:val="single" w:sz="4" w:space="0" w:color="auto"/>
              <w:bottom w:val="single" w:sz="4" w:space="0" w:color="auto"/>
              <w:right w:val="single" w:sz="4" w:space="0" w:color="auto"/>
            </w:tcBorders>
          </w:tcPr>
          <w:p w14:paraId="5AAF7F48" w14:textId="77777777" w:rsidR="00916418" w:rsidRPr="005B4407" w:rsidRDefault="00916418" w:rsidP="003B2207">
            <w:pPr>
              <w:pStyle w:val="Sidehoved"/>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14:paraId="19B2DF80" w14:textId="77777777" w:rsidR="00916418" w:rsidRPr="005B4407" w:rsidRDefault="00916418" w:rsidP="003B2207">
            <w:pPr>
              <w:pStyle w:val="Sidehoved"/>
              <w:rPr>
                <w:sz w:val="22"/>
                <w:szCs w:val="22"/>
              </w:rPr>
            </w:pPr>
            <w:r w:rsidRPr="005B4407">
              <w:rPr>
                <w:sz w:val="22"/>
                <w:szCs w:val="22"/>
              </w:rPr>
              <w:t xml:space="preserve">Træthed, asteni, </w:t>
            </w:r>
            <w:proofErr w:type="spellStart"/>
            <w:r w:rsidRPr="005B4407">
              <w:rPr>
                <w:sz w:val="22"/>
                <w:szCs w:val="22"/>
              </w:rPr>
              <w:t>kulde-gysninger</w:t>
            </w:r>
            <w:proofErr w:type="spellEnd"/>
            <w:r w:rsidRPr="005B4407">
              <w:rPr>
                <w:sz w:val="22"/>
                <w:szCs w:val="22"/>
              </w:rPr>
              <w:t>*</w:t>
            </w:r>
          </w:p>
        </w:tc>
        <w:tc>
          <w:tcPr>
            <w:tcW w:w="1474" w:type="dxa"/>
            <w:tcBorders>
              <w:top w:val="single" w:sz="4" w:space="0" w:color="auto"/>
              <w:left w:val="single" w:sz="4" w:space="0" w:color="auto"/>
              <w:bottom w:val="single" w:sz="4" w:space="0" w:color="auto"/>
              <w:right w:val="single" w:sz="4" w:space="0" w:color="auto"/>
            </w:tcBorders>
          </w:tcPr>
          <w:p w14:paraId="7E34EC04" w14:textId="77777777" w:rsidR="00916418" w:rsidRPr="005B4407" w:rsidRDefault="00916418" w:rsidP="003B2207">
            <w:pPr>
              <w:pStyle w:val="Sidehoved"/>
              <w:rPr>
                <w:sz w:val="22"/>
                <w:szCs w:val="22"/>
              </w:rPr>
            </w:pPr>
          </w:p>
        </w:tc>
        <w:tc>
          <w:tcPr>
            <w:tcW w:w="1361" w:type="dxa"/>
            <w:tcBorders>
              <w:top w:val="single" w:sz="4" w:space="0" w:color="auto"/>
              <w:left w:val="single" w:sz="4" w:space="0" w:color="auto"/>
              <w:bottom w:val="single" w:sz="4" w:space="0" w:color="auto"/>
              <w:right w:val="single" w:sz="4" w:space="0" w:color="auto"/>
            </w:tcBorders>
          </w:tcPr>
          <w:p w14:paraId="4F4F5056" w14:textId="77777777" w:rsidR="00916418" w:rsidRPr="005B4407" w:rsidRDefault="00916418" w:rsidP="003B2207">
            <w:pPr>
              <w:pStyle w:val="Sidehoved"/>
              <w:ind w:left="-9"/>
              <w:rPr>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14:paraId="30C9C8E3" w14:textId="77777777" w:rsidR="00916418" w:rsidRPr="005B4407" w:rsidRDefault="00916418" w:rsidP="003B2207">
            <w:pPr>
              <w:pStyle w:val="Sidehoved"/>
              <w:ind w:left="-94"/>
              <w:rPr>
                <w:sz w:val="22"/>
                <w:szCs w:val="22"/>
              </w:rPr>
            </w:pPr>
            <w:r w:rsidRPr="005B4407">
              <w:rPr>
                <w:sz w:val="22"/>
                <w:szCs w:val="22"/>
              </w:rPr>
              <w:t>Blødning i slimhinde*</w:t>
            </w:r>
          </w:p>
        </w:tc>
        <w:tc>
          <w:tcPr>
            <w:tcW w:w="1559" w:type="dxa"/>
            <w:tcBorders>
              <w:top w:val="single" w:sz="4" w:space="0" w:color="auto"/>
              <w:left w:val="single" w:sz="4" w:space="0" w:color="auto"/>
              <w:bottom w:val="single" w:sz="4" w:space="0" w:color="auto"/>
              <w:right w:val="single" w:sz="4" w:space="0" w:color="auto"/>
            </w:tcBorders>
          </w:tcPr>
          <w:p w14:paraId="482C778B" w14:textId="77777777" w:rsidR="00916418" w:rsidRPr="005B4407" w:rsidRDefault="00916418" w:rsidP="003B2207">
            <w:pPr>
              <w:pStyle w:val="Sidehoved"/>
              <w:rPr>
                <w:sz w:val="22"/>
                <w:szCs w:val="22"/>
              </w:rPr>
            </w:pPr>
          </w:p>
        </w:tc>
      </w:tr>
      <w:tr w:rsidR="00916418" w:rsidRPr="005B4407" w14:paraId="214FDF1C" w14:textId="77777777" w:rsidTr="003B2207">
        <w:trPr>
          <w:cantSplit/>
        </w:trPr>
        <w:tc>
          <w:tcPr>
            <w:tcW w:w="1534" w:type="dxa"/>
            <w:tcBorders>
              <w:top w:val="single" w:sz="4" w:space="0" w:color="auto"/>
              <w:left w:val="single" w:sz="4" w:space="0" w:color="auto"/>
              <w:bottom w:val="single" w:sz="4" w:space="0" w:color="auto"/>
              <w:right w:val="single" w:sz="4" w:space="0" w:color="auto"/>
            </w:tcBorders>
            <w:hideMark/>
          </w:tcPr>
          <w:p w14:paraId="3DF419A8" w14:textId="77777777" w:rsidR="00916418" w:rsidRPr="005B4407" w:rsidRDefault="00916418" w:rsidP="003B2207">
            <w:pPr>
              <w:pStyle w:val="Sidehoved"/>
              <w:rPr>
                <w:sz w:val="22"/>
                <w:szCs w:val="22"/>
              </w:rPr>
            </w:pPr>
            <w:r w:rsidRPr="005B4407">
              <w:rPr>
                <w:bCs/>
                <w:sz w:val="22"/>
                <w:szCs w:val="22"/>
              </w:rPr>
              <w:t>Undersøg</w:t>
            </w:r>
            <w:r w:rsidRPr="005B4407">
              <w:rPr>
                <w:bCs/>
                <w:sz w:val="22"/>
                <w:szCs w:val="22"/>
              </w:rPr>
              <w:softHyphen/>
              <w:t>elser</w:t>
            </w:r>
          </w:p>
        </w:tc>
        <w:tc>
          <w:tcPr>
            <w:tcW w:w="1417" w:type="dxa"/>
            <w:tcBorders>
              <w:top w:val="single" w:sz="4" w:space="0" w:color="auto"/>
              <w:left w:val="single" w:sz="4" w:space="0" w:color="auto"/>
              <w:bottom w:val="single" w:sz="4" w:space="0" w:color="auto"/>
              <w:right w:val="single" w:sz="4" w:space="0" w:color="auto"/>
            </w:tcBorders>
          </w:tcPr>
          <w:p w14:paraId="5889132D" w14:textId="77777777" w:rsidR="00916418" w:rsidRPr="005B4407" w:rsidRDefault="00916418" w:rsidP="003B2207">
            <w:pPr>
              <w:pStyle w:val="Sidehoved"/>
              <w:rPr>
                <w:sz w:val="22"/>
                <w:szCs w:val="22"/>
              </w:rPr>
            </w:pPr>
          </w:p>
        </w:tc>
        <w:tc>
          <w:tcPr>
            <w:tcW w:w="1418" w:type="dxa"/>
            <w:tcBorders>
              <w:top w:val="single" w:sz="4" w:space="0" w:color="auto"/>
              <w:left w:val="single" w:sz="4" w:space="0" w:color="auto"/>
              <w:bottom w:val="single" w:sz="4" w:space="0" w:color="auto"/>
              <w:right w:val="single" w:sz="4" w:space="0" w:color="auto"/>
            </w:tcBorders>
            <w:hideMark/>
          </w:tcPr>
          <w:p w14:paraId="1DB19AB0" w14:textId="77777777" w:rsidR="00916418" w:rsidRPr="005B4407" w:rsidRDefault="00916418" w:rsidP="003B2207">
            <w:pPr>
              <w:pStyle w:val="Sidehoved"/>
              <w:rPr>
                <w:sz w:val="22"/>
                <w:szCs w:val="22"/>
              </w:rPr>
            </w:pPr>
            <w:r w:rsidRPr="005B4407">
              <w:rPr>
                <w:sz w:val="22"/>
                <w:szCs w:val="22"/>
              </w:rPr>
              <w:t>Vægttab, vægtøgning, forhøjet plas</w:t>
            </w:r>
            <w:r w:rsidRPr="005B4407">
              <w:rPr>
                <w:sz w:val="22"/>
                <w:szCs w:val="22"/>
              </w:rPr>
              <w:softHyphen/>
              <w:t>makolesterol</w:t>
            </w:r>
          </w:p>
        </w:tc>
        <w:tc>
          <w:tcPr>
            <w:tcW w:w="1474" w:type="dxa"/>
            <w:tcBorders>
              <w:top w:val="single" w:sz="4" w:space="0" w:color="auto"/>
              <w:left w:val="single" w:sz="4" w:space="0" w:color="auto"/>
              <w:bottom w:val="single" w:sz="4" w:space="0" w:color="auto"/>
              <w:right w:val="single" w:sz="4" w:space="0" w:color="auto"/>
            </w:tcBorders>
          </w:tcPr>
          <w:p w14:paraId="418816A6" w14:textId="77777777" w:rsidR="00916418" w:rsidRPr="005B4407" w:rsidRDefault="00916418" w:rsidP="003B2207">
            <w:pPr>
              <w:pStyle w:val="Sidehoved"/>
              <w:rPr>
                <w:sz w:val="22"/>
                <w:szCs w:val="22"/>
              </w:rPr>
            </w:pPr>
          </w:p>
        </w:tc>
        <w:tc>
          <w:tcPr>
            <w:tcW w:w="1361" w:type="dxa"/>
            <w:tcBorders>
              <w:top w:val="single" w:sz="4" w:space="0" w:color="auto"/>
              <w:left w:val="single" w:sz="4" w:space="0" w:color="auto"/>
              <w:bottom w:val="single" w:sz="4" w:space="0" w:color="auto"/>
              <w:right w:val="single" w:sz="4" w:space="0" w:color="auto"/>
            </w:tcBorders>
          </w:tcPr>
          <w:p w14:paraId="1CD9A770" w14:textId="77777777" w:rsidR="00916418" w:rsidRPr="005B4407" w:rsidRDefault="00916418" w:rsidP="003B2207">
            <w:pPr>
              <w:pStyle w:val="Sidehoved"/>
              <w:ind w:left="-9"/>
              <w:rPr>
                <w:sz w:val="22"/>
                <w:szCs w:val="22"/>
              </w:rPr>
            </w:pPr>
          </w:p>
        </w:tc>
        <w:tc>
          <w:tcPr>
            <w:tcW w:w="1417" w:type="dxa"/>
            <w:tcBorders>
              <w:top w:val="single" w:sz="4" w:space="0" w:color="auto"/>
              <w:left w:val="single" w:sz="4" w:space="0" w:color="auto"/>
              <w:bottom w:val="single" w:sz="4" w:space="0" w:color="auto"/>
              <w:right w:val="single" w:sz="4" w:space="0" w:color="auto"/>
            </w:tcBorders>
            <w:hideMark/>
          </w:tcPr>
          <w:p w14:paraId="64F931F3" w14:textId="77777777" w:rsidR="00916418" w:rsidRPr="005B4407" w:rsidRDefault="00916418" w:rsidP="003B2207">
            <w:pPr>
              <w:pStyle w:val="Sidehoved"/>
              <w:ind w:left="-94"/>
              <w:rPr>
                <w:sz w:val="22"/>
                <w:szCs w:val="22"/>
              </w:rPr>
            </w:pPr>
            <w:r w:rsidRPr="005B4407">
              <w:rPr>
                <w:sz w:val="22"/>
                <w:szCs w:val="22"/>
              </w:rPr>
              <w:t>Forlænget blødningstid*</w:t>
            </w:r>
          </w:p>
        </w:tc>
        <w:tc>
          <w:tcPr>
            <w:tcW w:w="1559" w:type="dxa"/>
            <w:tcBorders>
              <w:top w:val="single" w:sz="4" w:space="0" w:color="auto"/>
              <w:left w:val="single" w:sz="4" w:space="0" w:color="auto"/>
              <w:bottom w:val="single" w:sz="4" w:space="0" w:color="auto"/>
              <w:right w:val="single" w:sz="4" w:space="0" w:color="auto"/>
            </w:tcBorders>
          </w:tcPr>
          <w:p w14:paraId="46FE354E" w14:textId="77777777" w:rsidR="00916418" w:rsidRPr="005B4407" w:rsidRDefault="00916418" w:rsidP="003B2207">
            <w:pPr>
              <w:pStyle w:val="Sidehoved"/>
              <w:rPr>
                <w:sz w:val="22"/>
                <w:szCs w:val="22"/>
              </w:rPr>
            </w:pPr>
          </w:p>
        </w:tc>
      </w:tr>
    </w:tbl>
    <w:p w14:paraId="5CB99361" w14:textId="77777777" w:rsidR="007C673B" w:rsidRPr="00AF3521" w:rsidRDefault="007C673B" w:rsidP="007C673B">
      <w:pPr>
        <w:pStyle w:val="Sidehoved"/>
        <w:tabs>
          <w:tab w:val="left" w:pos="1134"/>
        </w:tabs>
        <w:ind w:left="1134" w:hanging="283"/>
        <w:rPr>
          <w:sz w:val="22"/>
          <w:szCs w:val="22"/>
        </w:rPr>
      </w:pPr>
      <w:r w:rsidRPr="00AF3521">
        <w:rPr>
          <w:sz w:val="22"/>
          <w:szCs w:val="22"/>
        </w:rPr>
        <w:t>*</w:t>
      </w:r>
      <w:r>
        <w:rPr>
          <w:sz w:val="22"/>
          <w:szCs w:val="22"/>
        </w:rPr>
        <w:tab/>
      </w:r>
      <w:r w:rsidRPr="00AF3521">
        <w:rPr>
          <w:sz w:val="22"/>
          <w:szCs w:val="22"/>
        </w:rPr>
        <w:t>Bivirkninger set efter markedsføring.</w:t>
      </w:r>
    </w:p>
    <w:p w14:paraId="5657DFA8" w14:textId="77777777" w:rsidR="007C673B" w:rsidRPr="00AF3521" w:rsidRDefault="007C673B" w:rsidP="007C673B">
      <w:pPr>
        <w:pStyle w:val="Sidehoved"/>
        <w:tabs>
          <w:tab w:val="left" w:pos="1134"/>
        </w:tabs>
        <w:ind w:left="1134" w:hanging="283"/>
        <w:rPr>
          <w:sz w:val="22"/>
          <w:szCs w:val="22"/>
        </w:rPr>
      </w:pPr>
      <w:r>
        <w:rPr>
          <w:sz w:val="22"/>
          <w:szCs w:val="22"/>
        </w:rPr>
        <w:t>a</w:t>
      </w:r>
      <w:r>
        <w:rPr>
          <w:sz w:val="22"/>
          <w:szCs w:val="22"/>
        </w:rPr>
        <w:tab/>
      </w:r>
      <w:r w:rsidRPr="00AF3521">
        <w:rPr>
          <w:sz w:val="22"/>
          <w:szCs w:val="22"/>
        </w:rPr>
        <w:t xml:space="preserve">Tilfælde af selvmordstanker og selvmordsadfærd er rapporteret under behandling med </w:t>
      </w:r>
      <w:proofErr w:type="spellStart"/>
      <w:r w:rsidRPr="00AF3521">
        <w:rPr>
          <w:sz w:val="22"/>
          <w:szCs w:val="22"/>
        </w:rPr>
        <w:t>venlafaxin</w:t>
      </w:r>
      <w:proofErr w:type="spellEnd"/>
      <w:r w:rsidRPr="00AF3521">
        <w:rPr>
          <w:sz w:val="22"/>
          <w:szCs w:val="22"/>
        </w:rPr>
        <w:t xml:space="preserve"> eller kort efter behandlingsophør (se pkt. 4.4).</w:t>
      </w:r>
    </w:p>
    <w:p w14:paraId="042C0DB2" w14:textId="77777777" w:rsidR="007C673B" w:rsidRPr="00AF3521" w:rsidRDefault="007C673B" w:rsidP="007C673B">
      <w:pPr>
        <w:pStyle w:val="Sidehoved"/>
        <w:tabs>
          <w:tab w:val="left" w:pos="1134"/>
        </w:tabs>
        <w:ind w:left="1134" w:hanging="283"/>
        <w:rPr>
          <w:sz w:val="22"/>
          <w:szCs w:val="22"/>
        </w:rPr>
      </w:pPr>
      <w:r>
        <w:rPr>
          <w:sz w:val="22"/>
          <w:szCs w:val="22"/>
        </w:rPr>
        <w:t>b</w:t>
      </w:r>
      <w:r>
        <w:rPr>
          <w:sz w:val="22"/>
          <w:szCs w:val="22"/>
        </w:rPr>
        <w:tab/>
      </w:r>
      <w:r w:rsidRPr="00AF3521">
        <w:rPr>
          <w:sz w:val="22"/>
          <w:szCs w:val="22"/>
        </w:rPr>
        <w:t>Se pkt. 4.4.</w:t>
      </w:r>
    </w:p>
    <w:p w14:paraId="29161B17" w14:textId="2814F8B0" w:rsidR="007C673B" w:rsidRDefault="007C673B" w:rsidP="007C673B">
      <w:pPr>
        <w:pStyle w:val="Sidehoved"/>
        <w:tabs>
          <w:tab w:val="left" w:pos="1134"/>
        </w:tabs>
        <w:ind w:left="1134" w:hanging="283"/>
        <w:rPr>
          <w:sz w:val="22"/>
          <w:szCs w:val="22"/>
        </w:rPr>
      </w:pPr>
      <w:r>
        <w:rPr>
          <w:sz w:val="22"/>
          <w:szCs w:val="22"/>
        </w:rPr>
        <w:t>c</w:t>
      </w:r>
      <w:r>
        <w:rPr>
          <w:sz w:val="22"/>
          <w:szCs w:val="22"/>
        </w:rPr>
        <w:tab/>
      </w:r>
      <w:r w:rsidRPr="00AF3521">
        <w:rPr>
          <w:sz w:val="22"/>
          <w:szCs w:val="22"/>
        </w:rPr>
        <w:t xml:space="preserve">I sammenlagte kliniske undersøgelser var </w:t>
      </w:r>
      <w:proofErr w:type="spellStart"/>
      <w:r w:rsidRPr="00AF3521">
        <w:rPr>
          <w:sz w:val="22"/>
          <w:szCs w:val="22"/>
        </w:rPr>
        <w:t>incidensen</w:t>
      </w:r>
      <w:proofErr w:type="spellEnd"/>
      <w:r w:rsidRPr="00AF3521">
        <w:rPr>
          <w:sz w:val="22"/>
          <w:szCs w:val="22"/>
        </w:rPr>
        <w:t xml:space="preserve"> af hovedpine den samme med </w:t>
      </w:r>
      <w:proofErr w:type="spellStart"/>
      <w:r w:rsidRPr="00AF3521">
        <w:rPr>
          <w:sz w:val="22"/>
          <w:szCs w:val="22"/>
        </w:rPr>
        <w:t>venlafaxin</w:t>
      </w:r>
      <w:proofErr w:type="spellEnd"/>
      <w:r w:rsidRPr="00AF3521">
        <w:rPr>
          <w:sz w:val="22"/>
          <w:szCs w:val="22"/>
        </w:rPr>
        <w:t xml:space="preserve"> og placebo.</w:t>
      </w:r>
    </w:p>
    <w:p w14:paraId="7F346873" w14:textId="77777777" w:rsidR="00916418" w:rsidRPr="00AF3521" w:rsidRDefault="00916418" w:rsidP="00916418">
      <w:pPr>
        <w:pStyle w:val="Sidehoved"/>
        <w:tabs>
          <w:tab w:val="left" w:pos="1134"/>
        </w:tabs>
        <w:ind w:left="1134" w:hanging="283"/>
        <w:rPr>
          <w:sz w:val="22"/>
          <w:szCs w:val="22"/>
        </w:rPr>
      </w:pPr>
      <w:r>
        <w:rPr>
          <w:sz w:val="22"/>
          <w:szCs w:val="22"/>
        </w:rPr>
        <w:t>d</w:t>
      </w:r>
      <w:r>
        <w:rPr>
          <w:sz w:val="22"/>
          <w:szCs w:val="22"/>
        </w:rPr>
        <w:tab/>
        <w:t>Denne hændelse er indberettet for den terapeutiske klasse SSRI/SNRI (se pkt. 4.4 og 4.6).</w:t>
      </w:r>
    </w:p>
    <w:p w14:paraId="501A0863" w14:textId="77777777" w:rsidR="007C673B" w:rsidRPr="00827EFC" w:rsidRDefault="007C673B" w:rsidP="007C673B">
      <w:pPr>
        <w:pStyle w:val="Sidehoved"/>
        <w:tabs>
          <w:tab w:val="left" w:pos="851"/>
        </w:tabs>
        <w:ind w:left="851"/>
        <w:rPr>
          <w:szCs w:val="24"/>
        </w:rPr>
      </w:pPr>
    </w:p>
    <w:p w14:paraId="286C4A65" w14:textId="77777777" w:rsidR="00916418" w:rsidRPr="00827EFC" w:rsidRDefault="00916418" w:rsidP="00916418">
      <w:pPr>
        <w:pStyle w:val="Sidehoved"/>
        <w:tabs>
          <w:tab w:val="left" w:pos="851"/>
        </w:tabs>
        <w:ind w:left="851"/>
        <w:rPr>
          <w:szCs w:val="24"/>
          <w:u w:val="single"/>
        </w:rPr>
      </w:pPr>
      <w:r w:rsidRPr="00827EFC">
        <w:rPr>
          <w:szCs w:val="24"/>
          <w:u w:val="single"/>
        </w:rPr>
        <w:t>Behandlingsophør</w:t>
      </w:r>
    </w:p>
    <w:p w14:paraId="5D6ED9BC" w14:textId="77777777" w:rsidR="00916418" w:rsidRPr="00827EFC" w:rsidRDefault="00916418" w:rsidP="00916418">
      <w:pPr>
        <w:pStyle w:val="Sidehoved"/>
        <w:tabs>
          <w:tab w:val="left" w:pos="851"/>
        </w:tabs>
        <w:ind w:left="851"/>
        <w:rPr>
          <w:szCs w:val="24"/>
        </w:rPr>
      </w:pPr>
      <w:r w:rsidRPr="00827EFC">
        <w:rPr>
          <w:szCs w:val="24"/>
        </w:rPr>
        <w:t xml:space="preserve">Behandlingsophør med </w:t>
      </w:r>
      <w:proofErr w:type="spellStart"/>
      <w:r w:rsidRPr="00827EFC">
        <w:rPr>
          <w:szCs w:val="24"/>
        </w:rPr>
        <w:t>venlafaxin</w:t>
      </w:r>
      <w:proofErr w:type="spellEnd"/>
      <w:r w:rsidRPr="00827EFC">
        <w:rPr>
          <w:szCs w:val="24"/>
        </w:rPr>
        <w:t xml:space="preserve"> (specielt hvis behandlingen ophører brat) medfører almindeligvis abstinenssymptomer. Svimmelhed, føleforstyrrelser (inkl. </w:t>
      </w:r>
      <w:proofErr w:type="spellStart"/>
      <w:r w:rsidRPr="00827EFC">
        <w:rPr>
          <w:szCs w:val="24"/>
        </w:rPr>
        <w:t>paræstesi</w:t>
      </w:r>
      <w:proofErr w:type="spellEnd"/>
      <w:r w:rsidRPr="00827EFC">
        <w:rPr>
          <w:szCs w:val="24"/>
        </w:rPr>
        <w:t xml:space="preserve">), søvnforstyrrelser (inkl. </w:t>
      </w:r>
      <w:proofErr w:type="spellStart"/>
      <w:r w:rsidRPr="00827EFC">
        <w:rPr>
          <w:szCs w:val="24"/>
        </w:rPr>
        <w:t>insomni</w:t>
      </w:r>
      <w:proofErr w:type="spellEnd"/>
      <w:r w:rsidRPr="00827EFC">
        <w:rPr>
          <w:szCs w:val="24"/>
        </w:rPr>
        <w:t xml:space="preserve"> og voldsomme drømme), agitation eller angst, kvalme og/eller opkastning, rysten, </w:t>
      </w:r>
      <w:proofErr w:type="spellStart"/>
      <w:r w:rsidRPr="00827EFC">
        <w:rPr>
          <w:szCs w:val="24"/>
        </w:rPr>
        <w:t>vertigo</w:t>
      </w:r>
      <w:proofErr w:type="spellEnd"/>
      <w:r w:rsidRPr="00827EFC">
        <w:rPr>
          <w:szCs w:val="24"/>
        </w:rPr>
        <w:t>, hovedpine</w:t>
      </w:r>
      <w:r>
        <w:rPr>
          <w:szCs w:val="24"/>
        </w:rPr>
        <w:t>,</w:t>
      </w:r>
      <w:r w:rsidRPr="00827EFC">
        <w:rPr>
          <w:szCs w:val="24"/>
        </w:rPr>
        <w:t xml:space="preserve"> influenzasyndrom</w:t>
      </w:r>
      <w:r>
        <w:rPr>
          <w:szCs w:val="24"/>
        </w:rPr>
        <w:t>, synsnedsættelse og hypertension</w:t>
      </w:r>
      <w:r w:rsidRPr="00827EFC">
        <w:rPr>
          <w:szCs w:val="24"/>
        </w:rPr>
        <w:t xml:space="preserve"> er de mest almindeligt indberettede reaktioner. Generelt er disse tilfælde milde til moderate og selvbegrænsende, men hos nogle patienter kan de dog være alvorlige og/eller vare længere tid. Der tilrådes derfor gradvist ophør med aftrapning af dosis, når behandling med </w:t>
      </w:r>
      <w:proofErr w:type="spellStart"/>
      <w:r w:rsidRPr="00827EFC">
        <w:rPr>
          <w:szCs w:val="24"/>
        </w:rPr>
        <w:t>venlafaxin</w:t>
      </w:r>
      <w:proofErr w:type="spellEnd"/>
      <w:r w:rsidRPr="00827EFC">
        <w:rPr>
          <w:szCs w:val="24"/>
        </w:rPr>
        <w:t xml:space="preserve"> ikke længere er nødvendig</w:t>
      </w:r>
      <w:r>
        <w:rPr>
          <w:szCs w:val="24"/>
        </w:rPr>
        <w:t xml:space="preserve">. Hos nogle patienter er der imidlertid set svær aggression og selvmordstanker i forbindelse med dosisreduktion eller </w:t>
      </w:r>
      <w:proofErr w:type="spellStart"/>
      <w:r>
        <w:rPr>
          <w:szCs w:val="24"/>
        </w:rPr>
        <w:t>seponering</w:t>
      </w:r>
      <w:proofErr w:type="spellEnd"/>
      <w:r w:rsidRPr="00827EFC">
        <w:rPr>
          <w:szCs w:val="24"/>
        </w:rPr>
        <w:t xml:space="preserve"> (se pkt. 4.2 og 4.4).</w:t>
      </w:r>
    </w:p>
    <w:p w14:paraId="525230AE" w14:textId="3E35C748" w:rsidR="00916418" w:rsidRDefault="00916418">
      <w:pPr>
        <w:rPr>
          <w:sz w:val="24"/>
          <w:szCs w:val="24"/>
          <w:lang w:eastAsia="da-DK"/>
        </w:rPr>
      </w:pPr>
      <w:r>
        <w:rPr>
          <w:szCs w:val="24"/>
        </w:rPr>
        <w:br w:type="page"/>
      </w:r>
    </w:p>
    <w:p w14:paraId="362276E7" w14:textId="77777777" w:rsidR="007C673B" w:rsidRPr="00827EFC" w:rsidRDefault="007C673B" w:rsidP="007C673B">
      <w:pPr>
        <w:pStyle w:val="Sidehoved"/>
        <w:tabs>
          <w:tab w:val="left" w:pos="851"/>
        </w:tabs>
        <w:ind w:left="851"/>
        <w:rPr>
          <w:szCs w:val="24"/>
          <w:u w:val="single"/>
        </w:rPr>
      </w:pPr>
      <w:r w:rsidRPr="00827EFC">
        <w:rPr>
          <w:szCs w:val="24"/>
          <w:u w:val="single"/>
        </w:rPr>
        <w:lastRenderedPageBreak/>
        <w:t>Pædiatrisk population</w:t>
      </w:r>
    </w:p>
    <w:p w14:paraId="633840C6" w14:textId="77777777" w:rsidR="007C673B" w:rsidRPr="00827EFC" w:rsidRDefault="007C673B" w:rsidP="007C673B">
      <w:pPr>
        <w:pStyle w:val="Sidehoved"/>
        <w:tabs>
          <w:tab w:val="left" w:pos="851"/>
        </w:tabs>
        <w:ind w:left="851"/>
        <w:rPr>
          <w:szCs w:val="24"/>
        </w:rPr>
      </w:pPr>
      <w:r w:rsidRPr="00827EFC">
        <w:rPr>
          <w:szCs w:val="24"/>
        </w:rPr>
        <w:t xml:space="preserve">Generelt var </w:t>
      </w:r>
      <w:proofErr w:type="spellStart"/>
      <w:r w:rsidRPr="00827EFC">
        <w:rPr>
          <w:szCs w:val="24"/>
        </w:rPr>
        <w:t>venlafaxins</w:t>
      </w:r>
      <w:proofErr w:type="spellEnd"/>
      <w:r w:rsidRPr="00827EFC">
        <w:rPr>
          <w:szCs w:val="24"/>
        </w:rPr>
        <w:t xml:space="preserve"> bivirkningsprofil (i placebo-kontrollerede kliniske forsøg) hos børn og unge (i alderen 6 til 17 år) den samme som hos voksne. Ligesom hos voksne sås der nedsat appetit, vægttab, forhøjet blodtryk og forhøjet serumkolesterol (se pkt. 4.4).</w:t>
      </w:r>
    </w:p>
    <w:p w14:paraId="0019E95D" w14:textId="77777777" w:rsidR="007C673B" w:rsidRPr="00827EFC" w:rsidRDefault="007C673B" w:rsidP="007C673B">
      <w:pPr>
        <w:pStyle w:val="Sidehoved"/>
        <w:tabs>
          <w:tab w:val="left" w:pos="851"/>
        </w:tabs>
        <w:ind w:left="851"/>
        <w:rPr>
          <w:szCs w:val="24"/>
        </w:rPr>
      </w:pPr>
    </w:p>
    <w:p w14:paraId="7D1A4ACE" w14:textId="77777777" w:rsidR="007C673B" w:rsidRPr="00827EFC" w:rsidRDefault="007C673B" w:rsidP="007C673B">
      <w:pPr>
        <w:pStyle w:val="Sidehoved"/>
        <w:tabs>
          <w:tab w:val="left" w:pos="851"/>
        </w:tabs>
        <w:ind w:left="851"/>
        <w:rPr>
          <w:szCs w:val="24"/>
        </w:rPr>
      </w:pPr>
      <w:r w:rsidRPr="00827EFC">
        <w:rPr>
          <w:szCs w:val="24"/>
        </w:rPr>
        <w:t>I kliniske pædiatriske forsøg blev tanker om selvmord observeret som bivirkning. Der var også øgede indberetninger om fjendtlighed og, navnlig ved større depressiv lidelse, selvbeskadigelse.</w:t>
      </w:r>
    </w:p>
    <w:p w14:paraId="74B4BF9D" w14:textId="77777777" w:rsidR="007C673B" w:rsidRPr="00827EFC" w:rsidRDefault="007C673B" w:rsidP="007C673B">
      <w:pPr>
        <w:pStyle w:val="Sidehoved"/>
        <w:tabs>
          <w:tab w:val="left" w:pos="851"/>
        </w:tabs>
        <w:ind w:left="851"/>
        <w:rPr>
          <w:szCs w:val="24"/>
        </w:rPr>
      </w:pPr>
    </w:p>
    <w:p w14:paraId="5527DE8C" w14:textId="77777777" w:rsidR="007C673B" w:rsidRPr="00827EFC" w:rsidRDefault="007C673B" w:rsidP="007C673B">
      <w:pPr>
        <w:pStyle w:val="Sidehoved"/>
        <w:tabs>
          <w:tab w:val="left" w:pos="851"/>
        </w:tabs>
        <w:ind w:left="851"/>
        <w:rPr>
          <w:szCs w:val="24"/>
        </w:rPr>
      </w:pPr>
      <w:r w:rsidRPr="00827EFC">
        <w:rPr>
          <w:szCs w:val="24"/>
        </w:rPr>
        <w:t xml:space="preserve">Specielt sås følgende bivirkninger hos pædiatriske patienter: </w:t>
      </w:r>
      <w:proofErr w:type="spellStart"/>
      <w:r w:rsidRPr="00827EFC">
        <w:rPr>
          <w:szCs w:val="24"/>
        </w:rPr>
        <w:t>abdominalsmerter</w:t>
      </w:r>
      <w:proofErr w:type="spellEnd"/>
      <w:r w:rsidRPr="00827EFC">
        <w:rPr>
          <w:szCs w:val="24"/>
        </w:rPr>
        <w:t xml:space="preserve">, agitation, dyspepsi, </w:t>
      </w:r>
      <w:proofErr w:type="spellStart"/>
      <w:r w:rsidRPr="00827EFC">
        <w:rPr>
          <w:szCs w:val="24"/>
        </w:rPr>
        <w:t>ekkymose</w:t>
      </w:r>
      <w:proofErr w:type="spellEnd"/>
      <w:r w:rsidRPr="00827EFC">
        <w:rPr>
          <w:szCs w:val="24"/>
        </w:rPr>
        <w:t>, næseblod og myalgi.</w:t>
      </w:r>
    </w:p>
    <w:p w14:paraId="75918C14" w14:textId="77777777" w:rsidR="007C673B" w:rsidRPr="00827EFC" w:rsidRDefault="007C673B" w:rsidP="007C673B">
      <w:pPr>
        <w:pStyle w:val="Sidehoved"/>
        <w:tabs>
          <w:tab w:val="left" w:pos="851"/>
        </w:tabs>
        <w:ind w:left="851"/>
        <w:rPr>
          <w:b/>
          <w:szCs w:val="24"/>
        </w:rPr>
      </w:pPr>
    </w:p>
    <w:p w14:paraId="6BB7D8B1" w14:textId="77777777" w:rsidR="007C673B" w:rsidRPr="008F49E1" w:rsidRDefault="007C673B" w:rsidP="007C673B">
      <w:pPr>
        <w:autoSpaceDE w:val="0"/>
        <w:autoSpaceDN w:val="0"/>
        <w:ind w:left="851"/>
        <w:rPr>
          <w:sz w:val="24"/>
          <w:szCs w:val="24"/>
          <w:u w:val="single"/>
          <w:lang w:eastAsia="da-DK"/>
        </w:rPr>
      </w:pPr>
      <w:r w:rsidRPr="008F49E1">
        <w:rPr>
          <w:sz w:val="24"/>
          <w:szCs w:val="24"/>
          <w:u w:val="single"/>
          <w:lang w:eastAsia="da-DK"/>
        </w:rPr>
        <w:t>Indberetning af formodede bivirkninger</w:t>
      </w:r>
    </w:p>
    <w:p w14:paraId="07010134" w14:textId="77777777" w:rsidR="007C673B" w:rsidRPr="008F49E1" w:rsidRDefault="007C673B" w:rsidP="007C673B">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D9717F">
        <w:rPr>
          <w:sz w:val="24"/>
          <w:szCs w:val="24"/>
          <w:lang w:eastAsia="da-DK"/>
        </w:rPr>
        <w:t>S</w:t>
      </w:r>
      <w:r w:rsidRPr="008F49E1">
        <w:rPr>
          <w:sz w:val="24"/>
          <w:szCs w:val="24"/>
          <w:lang w:eastAsia="da-DK"/>
        </w:rPr>
        <w:t>undhedsperson</w:t>
      </w:r>
      <w:r w:rsidR="00D9717F">
        <w:rPr>
          <w:sz w:val="24"/>
          <w:szCs w:val="24"/>
          <w:lang w:eastAsia="da-DK"/>
        </w:rPr>
        <w:t>er</w:t>
      </w:r>
      <w:r w:rsidRPr="008F49E1">
        <w:rPr>
          <w:sz w:val="24"/>
          <w:szCs w:val="24"/>
          <w:lang w:eastAsia="da-DK"/>
        </w:rPr>
        <w:t xml:space="preserve"> anmodes om at indberette alle formodede bivirkninger via:</w:t>
      </w:r>
    </w:p>
    <w:p w14:paraId="4C97E7F4" w14:textId="77777777" w:rsidR="007C673B" w:rsidRPr="008F49E1" w:rsidRDefault="007C673B" w:rsidP="007C673B">
      <w:pPr>
        <w:ind w:left="851"/>
        <w:rPr>
          <w:sz w:val="24"/>
          <w:szCs w:val="24"/>
          <w:lang w:eastAsia="da-DK"/>
        </w:rPr>
      </w:pPr>
    </w:p>
    <w:p w14:paraId="7AAA6117" w14:textId="77777777" w:rsidR="007C673B" w:rsidRPr="007A276A" w:rsidRDefault="007C673B" w:rsidP="007C673B">
      <w:pPr>
        <w:ind w:left="851"/>
        <w:rPr>
          <w:sz w:val="24"/>
          <w:szCs w:val="24"/>
          <w:lang w:eastAsia="da-DK"/>
        </w:rPr>
      </w:pPr>
      <w:r w:rsidRPr="007A276A">
        <w:rPr>
          <w:sz w:val="24"/>
          <w:szCs w:val="24"/>
          <w:lang w:eastAsia="da-DK"/>
        </w:rPr>
        <w:t>Lægemiddelstyrelsen</w:t>
      </w:r>
    </w:p>
    <w:p w14:paraId="755BAD4F" w14:textId="77777777" w:rsidR="007C673B" w:rsidRPr="007A276A" w:rsidRDefault="007C673B" w:rsidP="007C673B">
      <w:pPr>
        <w:ind w:left="851"/>
        <w:rPr>
          <w:sz w:val="24"/>
          <w:szCs w:val="24"/>
          <w:lang w:eastAsia="da-DK"/>
        </w:rPr>
      </w:pPr>
      <w:r w:rsidRPr="007A276A">
        <w:rPr>
          <w:sz w:val="24"/>
          <w:szCs w:val="24"/>
          <w:lang w:eastAsia="da-DK"/>
        </w:rPr>
        <w:t>Axel Heides Gade 1</w:t>
      </w:r>
    </w:p>
    <w:p w14:paraId="59149693" w14:textId="77777777" w:rsidR="007C673B" w:rsidRPr="007A276A" w:rsidRDefault="007C673B" w:rsidP="007C673B">
      <w:pPr>
        <w:ind w:left="851"/>
        <w:rPr>
          <w:sz w:val="24"/>
          <w:szCs w:val="24"/>
          <w:lang w:eastAsia="da-DK"/>
        </w:rPr>
      </w:pPr>
      <w:r w:rsidRPr="007A276A">
        <w:rPr>
          <w:sz w:val="24"/>
          <w:szCs w:val="24"/>
          <w:lang w:eastAsia="da-DK"/>
        </w:rPr>
        <w:t>DK-2300 København S</w:t>
      </w:r>
    </w:p>
    <w:p w14:paraId="05E16E61" w14:textId="4BC48F0A" w:rsidR="007C673B" w:rsidRPr="00730ABD" w:rsidRDefault="007C673B" w:rsidP="007C673B">
      <w:pPr>
        <w:ind w:left="851"/>
        <w:rPr>
          <w:sz w:val="24"/>
          <w:lang w:eastAsia="da-DK"/>
        </w:rPr>
      </w:pPr>
      <w:r w:rsidRPr="00730ABD">
        <w:rPr>
          <w:sz w:val="24"/>
          <w:szCs w:val="24"/>
          <w:lang w:eastAsia="da-DK"/>
        </w:rPr>
        <w:t xml:space="preserve">Websted: </w:t>
      </w:r>
      <w:hyperlink r:id="rId8" w:history="1">
        <w:r w:rsidR="00916418" w:rsidRPr="00730ABD">
          <w:rPr>
            <w:rStyle w:val="Hyperlink"/>
            <w:color w:val="auto"/>
            <w:sz w:val="24"/>
            <w:u w:val="none"/>
            <w:lang w:eastAsia="da-DK"/>
          </w:rPr>
          <w:t>www.meldenbivirkning.dk</w:t>
        </w:r>
      </w:hyperlink>
    </w:p>
    <w:p w14:paraId="34544513" w14:textId="77777777" w:rsidR="007C673B" w:rsidRPr="00D62549" w:rsidRDefault="007C673B" w:rsidP="007C673B">
      <w:pPr>
        <w:pStyle w:val="Sidehoved"/>
        <w:tabs>
          <w:tab w:val="left" w:pos="851"/>
        </w:tabs>
        <w:ind w:left="851"/>
        <w:rPr>
          <w:szCs w:val="24"/>
        </w:rPr>
      </w:pPr>
    </w:p>
    <w:p w14:paraId="1FEAA878" w14:textId="77777777" w:rsidR="007C673B" w:rsidRPr="00C84483" w:rsidRDefault="007C673B" w:rsidP="007C673B">
      <w:pPr>
        <w:tabs>
          <w:tab w:val="left" w:pos="851"/>
        </w:tabs>
        <w:ind w:left="851" w:hanging="851"/>
        <w:rPr>
          <w:b/>
          <w:sz w:val="24"/>
          <w:szCs w:val="24"/>
        </w:rPr>
      </w:pPr>
      <w:r w:rsidRPr="00C84483">
        <w:rPr>
          <w:b/>
          <w:sz w:val="24"/>
          <w:szCs w:val="24"/>
        </w:rPr>
        <w:t>4.9</w:t>
      </w:r>
      <w:r w:rsidRPr="00C84483">
        <w:rPr>
          <w:b/>
          <w:sz w:val="24"/>
          <w:szCs w:val="24"/>
        </w:rPr>
        <w:tab/>
        <w:t>Overdosering</w:t>
      </w:r>
    </w:p>
    <w:p w14:paraId="399778AE" w14:textId="0A137C7D" w:rsidR="00730ABD" w:rsidRDefault="00730ABD" w:rsidP="00730ABD">
      <w:pPr>
        <w:ind w:left="851"/>
        <w:rPr>
          <w:noProof/>
          <w:sz w:val="24"/>
          <w:szCs w:val="22"/>
        </w:rPr>
      </w:pPr>
      <w:r>
        <w:rPr>
          <w:noProof/>
          <w:sz w:val="24"/>
          <w:szCs w:val="22"/>
        </w:rPr>
        <w:t xml:space="preserve">Ved erfaringerne efter markedsføring blev overdosering med venlafaxin fortrinsvis rapporteret i kombination med alkohol og/eller andre lægemidler, herunder i sager med dødelig udgang. De mest almindeligt rapporterede hændelser ved overdosering omfatter takykardi, ændringer i bevidsthedsniveauet (fra somnolens til koma), mydriasis, kramper og opkastning. </w:t>
      </w:r>
      <w:r w:rsidR="00B10037">
        <w:rPr>
          <w:noProof/>
          <w:sz w:val="24"/>
          <w:szCs w:val="22"/>
        </w:rPr>
        <w:t xml:space="preserve">Andre rapporterede hændelser omfatter EKG-ændringer (f.eks. forlængelse af QT-intervallet, grenblok, QRS-forlængelse (se pkt. 5.1)), ventrikulær takykardi, bradykardi, hypotension, </w:t>
      </w:r>
      <w:r w:rsidR="00B10037" w:rsidRPr="008455D5">
        <w:rPr>
          <w:noProof/>
          <w:sz w:val="24"/>
          <w:szCs w:val="22"/>
        </w:rPr>
        <w:t>hypoglykæmi,</w:t>
      </w:r>
      <w:r w:rsidR="00B10037">
        <w:rPr>
          <w:noProof/>
          <w:sz w:val="24"/>
          <w:szCs w:val="22"/>
        </w:rPr>
        <w:t xml:space="preserve"> vertigo og dødsfald. Symptomer på svær forgiftning forekommer hos voksne efter indtagelse af ca. 3 gram venlafaxin.</w:t>
      </w:r>
    </w:p>
    <w:p w14:paraId="02FD6CB4" w14:textId="77777777" w:rsidR="00730ABD" w:rsidRDefault="00730ABD" w:rsidP="00730ABD">
      <w:pPr>
        <w:ind w:left="851"/>
        <w:rPr>
          <w:noProof/>
          <w:sz w:val="24"/>
          <w:szCs w:val="22"/>
        </w:rPr>
      </w:pPr>
    </w:p>
    <w:p w14:paraId="4F3FDF6D" w14:textId="77777777" w:rsidR="00730ABD" w:rsidRDefault="00730ABD" w:rsidP="00730ABD">
      <w:pPr>
        <w:ind w:left="851"/>
        <w:rPr>
          <w:noProof/>
          <w:sz w:val="24"/>
          <w:szCs w:val="22"/>
        </w:rPr>
      </w:pPr>
      <w:r>
        <w:rPr>
          <w:noProof/>
          <w:sz w:val="24"/>
          <w:szCs w:val="22"/>
        </w:rPr>
        <w:t>Offentliggjorte, retrospektive forsøg rapporterer, at overdosering af venlafaxin kan være forbundet med en forhøjet risiko for dødelig udgang i forhold til det, der ses med SSRI-antidepressiva, men lavere end med tricykliske antidepressiva. Epidemiologiske forsøg har påvist, at patienter, som behandles med venlafaxin, har en større byrde af selvmordsrisikofaktorer end SSRI-patienter. I hvor høj grad fundet af en forhøjet risiko for dødelig udgang kan tilskrives venlafaxins toksicitet ved overdosering i modsætning til en række karakteristika hos patienter, som behandles med venlafaxin, er ikke klart.</w:t>
      </w:r>
    </w:p>
    <w:p w14:paraId="606B2E9E" w14:textId="77777777" w:rsidR="00730ABD" w:rsidRDefault="00730ABD" w:rsidP="00730ABD">
      <w:pPr>
        <w:tabs>
          <w:tab w:val="left" w:pos="851"/>
        </w:tabs>
        <w:ind w:left="851"/>
        <w:rPr>
          <w:sz w:val="24"/>
          <w:szCs w:val="24"/>
        </w:rPr>
      </w:pPr>
    </w:p>
    <w:p w14:paraId="0AE841F6" w14:textId="77777777" w:rsidR="00730ABD" w:rsidRDefault="00730ABD" w:rsidP="00730ABD">
      <w:pPr>
        <w:tabs>
          <w:tab w:val="left" w:pos="851"/>
        </w:tabs>
        <w:ind w:left="851"/>
        <w:rPr>
          <w:sz w:val="24"/>
          <w:szCs w:val="24"/>
          <w:u w:val="single"/>
        </w:rPr>
      </w:pPr>
      <w:r>
        <w:rPr>
          <w:sz w:val="24"/>
          <w:szCs w:val="24"/>
          <w:u w:val="single"/>
        </w:rPr>
        <w:t>Anbefalet behandling</w:t>
      </w:r>
    </w:p>
    <w:p w14:paraId="0B3736B0" w14:textId="77777777" w:rsidR="00730ABD" w:rsidRDefault="00730ABD" w:rsidP="00730ABD">
      <w:pPr>
        <w:tabs>
          <w:tab w:val="left" w:pos="851"/>
        </w:tabs>
        <w:ind w:left="851"/>
        <w:rPr>
          <w:sz w:val="24"/>
          <w:szCs w:val="24"/>
        </w:rPr>
      </w:pPr>
      <w:r>
        <w:rPr>
          <w:sz w:val="24"/>
          <w:szCs w:val="24"/>
        </w:rPr>
        <w:t xml:space="preserve">Svær forgiftning kan kræve kompleks akut behandling og monitorering. Ved mistanke om overdosering med </w:t>
      </w:r>
      <w:proofErr w:type="spellStart"/>
      <w:r>
        <w:rPr>
          <w:sz w:val="24"/>
          <w:szCs w:val="24"/>
        </w:rPr>
        <w:t>venlafaxin</w:t>
      </w:r>
      <w:proofErr w:type="spellEnd"/>
      <w:r>
        <w:rPr>
          <w:sz w:val="24"/>
          <w:szCs w:val="24"/>
        </w:rPr>
        <w:t xml:space="preserve"> anbefales øjeblikkelig kontakt til Giftlinjen derfor.</w:t>
      </w:r>
    </w:p>
    <w:p w14:paraId="6039B9E1" w14:textId="77777777" w:rsidR="00730ABD" w:rsidRDefault="00730ABD" w:rsidP="00730ABD">
      <w:pPr>
        <w:tabs>
          <w:tab w:val="left" w:pos="851"/>
        </w:tabs>
        <w:ind w:left="851"/>
        <w:rPr>
          <w:sz w:val="24"/>
          <w:szCs w:val="24"/>
        </w:rPr>
      </w:pPr>
    </w:p>
    <w:p w14:paraId="6B9667DF" w14:textId="1846D8C0" w:rsidR="00916418" w:rsidRDefault="00730ABD" w:rsidP="00730ABD">
      <w:pPr>
        <w:tabs>
          <w:tab w:val="left" w:pos="851"/>
        </w:tabs>
        <w:ind w:left="851"/>
        <w:rPr>
          <w:sz w:val="24"/>
          <w:szCs w:val="24"/>
        </w:rPr>
      </w:pPr>
      <w:r>
        <w:rPr>
          <w:sz w:val="24"/>
          <w:szCs w:val="24"/>
        </w:rPr>
        <w:t xml:space="preserve">Det anbefales at yde generel symptomatisk behandling og støtteforanstaltninger. Hjerterytme og vitale tegn skal monitoreres. Fremkaldelse af opkastning frarådes, når der er risiko for aspiration. Ventrikelskylning kan være indiceret, hvis den udføres kort tid efter indtagelse eller hos symptomatiske patienter. Administration af aktivt kul kan også begrænse absorptionen af det aktive indholdsstof. Forceret diurese, dialyse, </w:t>
      </w:r>
      <w:proofErr w:type="spellStart"/>
      <w:r>
        <w:rPr>
          <w:sz w:val="24"/>
          <w:szCs w:val="24"/>
        </w:rPr>
        <w:t>hæmoperfusion</w:t>
      </w:r>
      <w:proofErr w:type="spellEnd"/>
      <w:r>
        <w:rPr>
          <w:sz w:val="24"/>
          <w:szCs w:val="24"/>
        </w:rPr>
        <w:t xml:space="preserve"> og udskiftningstransfusion vil sandsynligvis ikke have nogen effekt. Der kendes ingen specifikke </w:t>
      </w:r>
      <w:proofErr w:type="spellStart"/>
      <w:r>
        <w:rPr>
          <w:sz w:val="24"/>
          <w:szCs w:val="24"/>
        </w:rPr>
        <w:t>antidoter</w:t>
      </w:r>
      <w:proofErr w:type="spellEnd"/>
      <w:r>
        <w:rPr>
          <w:sz w:val="24"/>
          <w:szCs w:val="24"/>
        </w:rPr>
        <w:t xml:space="preserve"> til </w:t>
      </w:r>
      <w:proofErr w:type="spellStart"/>
      <w:r>
        <w:rPr>
          <w:sz w:val="24"/>
          <w:szCs w:val="24"/>
        </w:rPr>
        <w:t>venlafaxin</w:t>
      </w:r>
      <w:proofErr w:type="spellEnd"/>
      <w:r>
        <w:rPr>
          <w:sz w:val="24"/>
          <w:szCs w:val="24"/>
        </w:rPr>
        <w:t>.</w:t>
      </w:r>
      <w:r w:rsidR="00916418">
        <w:rPr>
          <w:sz w:val="24"/>
          <w:szCs w:val="24"/>
        </w:rPr>
        <w:br w:type="page"/>
      </w:r>
    </w:p>
    <w:p w14:paraId="041BC0B7" w14:textId="77777777" w:rsidR="007C673B" w:rsidRPr="00C84483" w:rsidRDefault="007C673B" w:rsidP="007C673B">
      <w:pPr>
        <w:tabs>
          <w:tab w:val="left" w:pos="851"/>
        </w:tabs>
        <w:ind w:left="851" w:hanging="851"/>
        <w:rPr>
          <w:b/>
          <w:sz w:val="24"/>
          <w:szCs w:val="24"/>
        </w:rPr>
      </w:pPr>
      <w:r w:rsidRPr="00C84483">
        <w:rPr>
          <w:b/>
          <w:sz w:val="24"/>
          <w:szCs w:val="24"/>
        </w:rPr>
        <w:lastRenderedPageBreak/>
        <w:t>4.10</w:t>
      </w:r>
      <w:r w:rsidRPr="00C84483">
        <w:rPr>
          <w:b/>
          <w:sz w:val="24"/>
          <w:szCs w:val="24"/>
        </w:rPr>
        <w:tab/>
        <w:t>Udlevering</w:t>
      </w:r>
    </w:p>
    <w:p w14:paraId="37BCD2C5" w14:textId="77777777" w:rsidR="007C673B" w:rsidRPr="00C84483" w:rsidRDefault="007C673B" w:rsidP="007C673B">
      <w:pPr>
        <w:tabs>
          <w:tab w:val="left" w:pos="851"/>
        </w:tabs>
        <w:ind w:left="851"/>
        <w:rPr>
          <w:sz w:val="24"/>
          <w:szCs w:val="24"/>
        </w:rPr>
      </w:pPr>
      <w:r>
        <w:rPr>
          <w:sz w:val="24"/>
          <w:szCs w:val="24"/>
        </w:rPr>
        <w:t>B</w:t>
      </w:r>
    </w:p>
    <w:p w14:paraId="61EEA26F" w14:textId="77777777" w:rsidR="007C673B" w:rsidRPr="00C84483" w:rsidRDefault="007C673B" w:rsidP="007C673B">
      <w:pPr>
        <w:tabs>
          <w:tab w:val="left" w:pos="851"/>
        </w:tabs>
        <w:ind w:left="851"/>
        <w:rPr>
          <w:sz w:val="24"/>
          <w:szCs w:val="24"/>
        </w:rPr>
      </w:pPr>
    </w:p>
    <w:p w14:paraId="1ADA787C" w14:textId="77777777" w:rsidR="007C673B" w:rsidRPr="00C84483" w:rsidRDefault="007C673B" w:rsidP="007C673B">
      <w:pPr>
        <w:tabs>
          <w:tab w:val="left" w:pos="851"/>
        </w:tabs>
        <w:ind w:left="851"/>
        <w:rPr>
          <w:sz w:val="24"/>
          <w:szCs w:val="24"/>
        </w:rPr>
      </w:pPr>
    </w:p>
    <w:p w14:paraId="022EA7C7" w14:textId="407AD6DE" w:rsidR="007C673B" w:rsidRPr="003E69D5" w:rsidRDefault="007C673B" w:rsidP="003E69D5">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52445C0A" w14:textId="77777777" w:rsidR="007C673B" w:rsidRPr="00C84483" w:rsidRDefault="007C673B" w:rsidP="007C673B">
      <w:pPr>
        <w:tabs>
          <w:tab w:val="left" w:pos="851"/>
        </w:tabs>
        <w:ind w:left="851"/>
        <w:rPr>
          <w:sz w:val="24"/>
          <w:szCs w:val="24"/>
        </w:rPr>
      </w:pPr>
    </w:p>
    <w:p w14:paraId="238BD163" w14:textId="4391D392" w:rsidR="007C673B" w:rsidRDefault="007C673B" w:rsidP="007C673B">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42AABB08" w14:textId="0E17465B" w:rsidR="003E69D5" w:rsidRPr="003E69D5" w:rsidRDefault="003E69D5" w:rsidP="003E69D5">
      <w:pPr>
        <w:tabs>
          <w:tab w:val="left" w:pos="851"/>
        </w:tabs>
        <w:ind w:left="851" w:hanging="851"/>
        <w:rPr>
          <w:b/>
          <w:sz w:val="24"/>
          <w:szCs w:val="24"/>
        </w:rPr>
      </w:pPr>
      <w:r>
        <w:rPr>
          <w:sz w:val="24"/>
          <w:szCs w:val="24"/>
        </w:rPr>
        <w:tab/>
      </w:r>
      <w:r w:rsidR="00B10037">
        <w:rPr>
          <w:sz w:val="24"/>
          <w:szCs w:val="24"/>
        </w:rPr>
        <w:t>Farmakot</w:t>
      </w:r>
      <w:bookmarkStart w:id="3" w:name="_GoBack"/>
      <w:bookmarkEnd w:id="3"/>
      <w:r w:rsidRPr="003E69D5">
        <w:rPr>
          <w:sz w:val="24"/>
          <w:szCs w:val="24"/>
        </w:rPr>
        <w:t xml:space="preserve">erapeutisk klassifikation: </w:t>
      </w:r>
      <w:r>
        <w:rPr>
          <w:sz w:val="24"/>
          <w:szCs w:val="24"/>
        </w:rPr>
        <w:t>A</w:t>
      </w:r>
      <w:r w:rsidRPr="002C2A15">
        <w:rPr>
          <w:sz w:val="24"/>
          <w:szCs w:val="24"/>
        </w:rPr>
        <w:t xml:space="preserve">ndre </w:t>
      </w:r>
      <w:proofErr w:type="spellStart"/>
      <w:r w:rsidRPr="002C2A15">
        <w:rPr>
          <w:sz w:val="24"/>
          <w:szCs w:val="24"/>
        </w:rPr>
        <w:t>antidepressiva</w:t>
      </w:r>
      <w:proofErr w:type="spellEnd"/>
      <w:r>
        <w:rPr>
          <w:sz w:val="24"/>
          <w:szCs w:val="24"/>
        </w:rPr>
        <w:t xml:space="preserve">, </w:t>
      </w:r>
      <w:r w:rsidRPr="002C2A15">
        <w:rPr>
          <w:sz w:val="24"/>
          <w:szCs w:val="24"/>
        </w:rPr>
        <w:t>ATC-kode: N06AX16</w:t>
      </w:r>
      <w:r>
        <w:rPr>
          <w:sz w:val="24"/>
          <w:szCs w:val="24"/>
        </w:rPr>
        <w:t xml:space="preserve">. </w:t>
      </w:r>
    </w:p>
    <w:p w14:paraId="4C6E6879" w14:textId="77777777" w:rsidR="003E69D5" w:rsidRPr="008B3647" w:rsidRDefault="003E69D5" w:rsidP="007C673B">
      <w:pPr>
        <w:tabs>
          <w:tab w:val="num" w:pos="851"/>
        </w:tabs>
        <w:ind w:left="851" w:hanging="851"/>
        <w:rPr>
          <w:b/>
          <w:sz w:val="24"/>
          <w:szCs w:val="24"/>
        </w:rPr>
      </w:pPr>
    </w:p>
    <w:p w14:paraId="45EC9011" w14:textId="77777777" w:rsidR="007C673B" w:rsidRPr="007D64E5" w:rsidRDefault="007C673B" w:rsidP="007C673B">
      <w:pPr>
        <w:suppressAutoHyphens/>
        <w:ind w:left="851"/>
        <w:rPr>
          <w:bCs/>
          <w:noProof/>
          <w:sz w:val="24"/>
          <w:szCs w:val="24"/>
          <w:u w:val="single"/>
        </w:rPr>
      </w:pPr>
      <w:r w:rsidRPr="007D64E5">
        <w:rPr>
          <w:bCs/>
          <w:noProof/>
          <w:sz w:val="24"/>
          <w:szCs w:val="24"/>
          <w:u w:val="single"/>
        </w:rPr>
        <w:t>Virkningsmekanisme</w:t>
      </w:r>
    </w:p>
    <w:p w14:paraId="1F5FB27F" w14:textId="77777777" w:rsidR="007C673B" w:rsidRPr="007D64E5" w:rsidRDefault="007C673B" w:rsidP="007C673B">
      <w:pPr>
        <w:suppressAutoHyphens/>
        <w:ind w:left="851"/>
        <w:rPr>
          <w:bCs/>
          <w:noProof/>
          <w:sz w:val="24"/>
          <w:szCs w:val="24"/>
          <w:u w:val="single"/>
        </w:rPr>
      </w:pPr>
    </w:p>
    <w:p w14:paraId="354F6F34" w14:textId="77777777" w:rsidR="007C673B" w:rsidRPr="007D64E5" w:rsidRDefault="007C673B" w:rsidP="007C673B">
      <w:pPr>
        <w:suppressAutoHyphens/>
        <w:ind w:left="851"/>
        <w:rPr>
          <w:bCs/>
          <w:iCs/>
          <w:noProof/>
          <w:sz w:val="24"/>
          <w:szCs w:val="24"/>
        </w:rPr>
      </w:pPr>
      <w:r w:rsidRPr="007D64E5">
        <w:rPr>
          <w:bCs/>
          <w:noProof/>
          <w:sz w:val="24"/>
          <w:szCs w:val="24"/>
        </w:rPr>
        <w:t xml:space="preserve">Venlafaxins antidepressive virkningsmekanisme hos mennesker menes at være forbundet med dets potensering af neurotransmitteraktiviteten i centralnervesystemet. Prækliniske undersøgelser har vist, at venlafaxin og dets hovedmetabolit, O-desmethylvenlafaxin (ODV), hæmmer serotonin- og noradrenalingenoptagelsen. Venlafaxin hæmmer også svagt dopaminoptagelsen. Venlafaxin og dets aktive metabolit reducerer den </w:t>
      </w:r>
      <w:r w:rsidRPr="007D64E5">
        <w:rPr>
          <w:bCs/>
          <w:iCs/>
          <w:noProof/>
          <w:sz w:val="24"/>
          <w:szCs w:val="24"/>
        </w:rPr>
        <w:t>β</w:t>
      </w:r>
      <w:r w:rsidRPr="007D64E5">
        <w:rPr>
          <w:bCs/>
          <w:iCs/>
          <w:noProof/>
          <w:sz w:val="24"/>
          <w:szCs w:val="24"/>
        </w:rPr>
        <w:noBreakHyphen/>
        <w:t>adrenerge modtagelighed efter både akut (enkeltdosis) og kronisk administration. Venlafaxin og ODV er meget ens med hensyn til deres samlede virkning på neurotransmittergenoptagelsen og receptorbindingen.</w:t>
      </w:r>
    </w:p>
    <w:p w14:paraId="4369F927" w14:textId="77777777" w:rsidR="007C673B" w:rsidRPr="007D64E5" w:rsidRDefault="007C673B" w:rsidP="007C673B">
      <w:pPr>
        <w:suppressAutoHyphens/>
        <w:ind w:left="851"/>
        <w:rPr>
          <w:bCs/>
          <w:iCs/>
          <w:noProof/>
          <w:sz w:val="24"/>
          <w:szCs w:val="24"/>
        </w:rPr>
      </w:pPr>
    </w:p>
    <w:p w14:paraId="53883026" w14:textId="77777777" w:rsidR="007C673B" w:rsidRPr="007D64E5" w:rsidRDefault="007C673B" w:rsidP="007C673B">
      <w:pPr>
        <w:suppressAutoHyphens/>
        <w:ind w:left="851"/>
        <w:rPr>
          <w:bCs/>
          <w:iCs/>
          <w:noProof/>
          <w:sz w:val="24"/>
          <w:szCs w:val="24"/>
        </w:rPr>
      </w:pPr>
      <w:r w:rsidRPr="007D64E5">
        <w:rPr>
          <w:bCs/>
          <w:iCs/>
          <w:noProof/>
          <w:sz w:val="24"/>
          <w:szCs w:val="24"/>
        </w:rPr>
        <w:t>I rottehjerner har venlafaxin så godt som ingen affinitet for muskarine, kolinerge, H</w:t>
      </w:r>
      <w:r w:rsidRPr="007D64E5">
        <w:rPr>
          <w:bCs/>
          <w:iCs/>
          <w:noProof/>
          <w:sz w:val="24"/>
          <w:szCs w:val="24"/>
          <w:vertAlign w:val="subscript"/>
        </w:rPr>
        <w:t>1</w:t>
      </w:r>
      <w:r w:rsidRPr="007D64E5">
        <w:rPr>
          <w:bCs/>
          <w:iCs/>
          <w:noProof/>
          <w:sz w:val="24"/>
          <w:szCs w:val="24"/>
        </w:rPr>
        <w:t>-histaminerge eller α</w:t>
      </w:r>
      <w:r w:rsidRPr="007D64E5">
        <w:rPr>
          <w:bCs/>
          <w:iCs/>
          <w:noProof/>
          <w:sz w:val="24"/>
          <w:szCs w:val="24"/>
          <w:vertAlign w:val="subscript"/>
        </w:rPr>
        <w:t>1</w:t>
      </w:r>
      <w:r w:rsidRPr="007D64E5">
        <w:rPr>
          <w:bCs/>
          <w:iCs/>
          <w:noProof/>
          <w:sz w:val="24"/>
          <w:szCs w:val="24"/>
        </w:rPr>
        <w:noBreakHyphen/>
        <w:t xml:space="preserve">adrenerge receptorer </w:t>
      </w:r>
      <w:r w:rsidRPr="007D64E5">
        <w:rPr>
          <w:bCs/>
          <w:noProof/>
          <w:sz w:val="24"/>
          <w:szCs w:val="24"/>
        </w:rPr>
        <w:t>in vitro</w:t>
      </w:r>
      <w:r w:rsidRPr="007D64E5">
        <w:rPr>
          <w:bCs/>
          <w:iCs/>
          <w:noProof/>
          <w:sz w:val="24"/>
          <w:szCs w:val="24"/>
        </w:rPr>
        <w:t>. Farmakologisk aktivitet ved disse receptorer kan være relateret til forskellige bivirkninger set med andre antidepressive lægemidler, såsom antikolinerge, sedative og kardiovaskulære bivirkninger.</w:t>
      </w:r>
    </w:p>
    <w:p w14:paraId="2AABF99F" w14:textId="77777777" w:rsidR="007C673B" w:rsidRPr="007D64E5" w:rsidRDefault="007C673B" w:rsidP="007C673B">
      <w:pPr>
        <w:suppressAutoHyphens/>
        <w:ind w:left="851"/>
        <w:rPr>
          <w:bCs/>
          <w:iCs/>
          <w:noProof/>
          <w:sz w:val="24"/>
          <w:szCs w:val="24"/>
        </w:rPr>
      </w:pPr>
    </w:p>
    <w:p w14:paraId="22941E1B" w14:textId="77777777" w:rsidR="007C673B" w:rsidRPr="007D64E5" w:rsidRDefault="007C673B" w:rsidP="007C673B">
      <w:pPr>
        <w:suppressAutoHyphens/>
        <w:ind w:left="851"/>
        <w:rPr>
          <w:bCs/>
          <w:iCs/>
          <w:noProof/>
          <w:sz w:val="24"/>
          <w:szCs w:val="24"/>
        </w:rPr>
      </w:pPr>
      <w:r w:rsidRPr="007D64E5">
        <w:rPr>
          <w:bCs/>
          <w:iCs/>
          <w:noProof/>
          <w:sz w:val="24"/>
          <w:szCs w:val="24"/>
        </w:rPr>
        <w:t>Venlafaxin har ingen MAO-hæmmende aktivitet.</w:t>
      </w:r>
    </w:p>
    <w:p w14:paraId="2753C761" w14:textId="77777777" w:rsidR="007C673B" w:rsidRPr="007D64E5" w:rsidRDefault="007C673B" w:rsidP="007C673B">
      <w:pPr>
        <w:suppressAutoHyphens/>
        <w:ind w:left="851"/>
        <w:rPr>
          <w:bCs/>
          <w:iCs/>
          <w:noProof/>
          <w:sz w:val="24"/>
          <w:szCs w:val="24"/>
        </w:rPr>
      </w:pPr>
    </w:p>
    <w:p w14:paraId="54149859" w14:textId="77777777" w:rsidR="007C673B" w:rsidRPr="007D64E5" w:rsidRDefault="007C673B" w:rsidP="007C673B">
      <w:pPr>
        <w:suppressAutoHyphens/>
        <w:ind w:left="851"/>
        <w:rPr>
          <w:bCs/>
          <w:iCs/>
          <w:noProof/>
          <w:sz w:val="24"/>
          <w:szCs w:val="24"/>
        </w:rPr>
      </w:pPr>
      <w:r w:rsidRPr="007D64E5">
        <w:rPr>
          <w:bCs/>
          <w:noProof/>
          <w:sz w:val="24"/>
          <w:szCs w:val="24"/>
        </w:rPr>
        <w:t>In vitro</w:t>
      </w:r>
      <w:r w:rsidRPr="007D64E5">
        <w:rPr>
          <w:bCs/>
          <w:iCs/>
          <w:noProof/>
          <w:sz w:val="24"/>
          <w:szCs w:val="24"/>
        </w:rPr>
        <w:noBreakHyphen/>
        <w:t>forsøg viste, at venlafaxin så godt som ikke har nogen affinitet for opiat- eller benzodiazepinfølsomme receptorer.</w:t>
      </w:r>
    </w:p>
    <w:p w14:paraId="35256C71" w14:textId="77777777" w:rsidR="007C673B" w:rsidRPr="007D64E5" w:rsidRDefault="007C673B" w:rsidP="007C673B">
      <w:pPr>
        <w:suppressAutoHyphens/>
        <w:ind w:left="851"/>
        <w:rPr>
          <w:bCs/>
          <w:noProof/>
          <w:sz w:val="24"/>
          <w:szCs w:val="24"/>
        </w:rPr>
      </w:pPr>
    </w:p>
    <w:p w14:paraId="77BE0A48" w14:textId="77777777" w:rsidR="007C673B" w:rsidRPr="007D64E5" w:rsidRDefault="007C673B" w:rsidP="007C673B">
      <w:pPr>
        <w:suppressAutoHyphens/>
        <w:ind w:left="851"/>
        <w:rPr>
          <w:bCs/>
          <w:noProof/>
          <w:sz w:val="24"/>
          <w:szCs w:val="24"/>
          <w:u w:val="single"/>
        </w:rPr>
      </w:pPr>
      <w:r w:rsidRPr="007D64E5">
        <w:rPr>
          <w:bCs/>
          <w:noProof/>
          <w:sz w:val="24"/>
          <w:szCs w:val="24"/>
          <w:u w:val="single"/>
        </w:rPr>
        <w:t>Klinisk virkning og sikkerhed</w:t>
      </w:r>
    </w:p>
    <w:p w14:paraId="509D6730" w14:textId="77777777" w:rsidR="007C673B" w:rsidRPr="007D64E5" w:rsidRDefault="007C673B" w:rsidP="007C673B">
      <w:pPr>
        <w:suppressAutoHyphens/>
        <w:ind w:left="851"/>
        <w:rPr>
          <w:bCs/>
          <w:i/>
          <w:noProof/>
          <w:sz w:val="24"/>
          <w:szCs w:val="24"/>
        </w:rPr>
      </w:pPr>
    </w:p>
    <w:p w14:paraId="418C802B" w14:textId="77777777" w:rsidR="007C673B" w:rsidRPr="007D64E5" w:rsidRDefault="007C673B" w:rsidP="007C673B">
      <w:pPr>
        <w:suppressAutoHyphens/>
        <w:ind w:left="851"/>
        <w:rPr>
          <w:bCs/>
          <w:i/>
          <w:noProof/>
          <w:sz w:val="24"/>
          <w:szCs w:val="24"/>
        </w:rPr>
      </w:pPr>
      <w:r w:rsidRPr="007D64E5">
        <w:rPr>
          <w:bCs/>
          <w:i/>
          <w:noProof/>
          <w:sz w:val="24"/>
          <w:szCs w:val="24"/>
        </w:rPr>
        <w:t>Major depression</w:t>
      </w:r>
    </w:p>
    <w:p w14:paraId="461DC265" w14:textId="77777777" w:rsidR="007C673B" w:rsidRPr="007D64E5" w:rsidRDefault="007C673B" w:rsidP="007C673B">
      <w:pPr>
        <w:suppressAutoHyphens/>
        <w:ind w:left="851"/>
        <w:rPr>
          <w:bCs/>
          <w:noProof/>
          <w:sz w:val="24"/>
          <w:szCs w:val="24"/>
        </w:rPr>
      </w:pPr>
      <w:r w:rsidRPr="007D64E5">
        <w:rPr>
          <w:bCs/>
          <w:noProof/>
          <w:sz w:val="24"/>
          <w:szCs w:val="24"/>
        </w:rPr>
        <w:t>Virkningen af venlafaxin i formulering med umiddelbar udløsning til behandling af større depressive episoder blev fastlagt i fem randomiserede, dobbeltblinde, placebo-kontrollerede, kortvarige forsøg af 4 til 6 ugers varighed med doser op til 375 mg/dag. Virkningen af venlafaxin i depotformulering til behandling af større depressive episoder blev fastlagt i to placebo-kontrollerede, kortvarige forsøg af 8 og 12 ugers varighed med doser fra 75 til 225 mg/dag.</w:t>
      </w:r>
    </w:p>
    <w:p w14:paraId="7EB76F2F" w14:textId="77777777" w:rsidR="007C673B" w:rsidRPr="007D64E5" w:rsidRDefault="007C673B" w:rsidP="007C673B">
      <w:pPr>
        <w:suppressAutoHyphens/>
        <w:ind w:left="851"/>
        <w:rPr>
          <w:bCs/>
          <w:noProof/>
          <w:sz w:val="24"/>
          <w:szCs w:val="24"/>
        </w:rPr>
      </w:pPr>
    </w:p>
    <w:p w14:paraId="5E315DC0" w14:textId="77777777" w:rsidR="007C673B" w:rsidRPr="007D64E5" w:rsidRDefault="007C673B" w:rsidP="007C673B">
      <w:pPr>
        <w:suppressAutoHyphens/>
        <w:ind w:left="851"/>
        <w:rPr>
          <w:bCs/>
          <w:noProof/>
          <w:sz w:val="24"/>
          <w:szCs w:val="24"/>
        </w:rPr>
      </w:pPr>
      <w:r w:rsidRPr="007D64E5">
        <w:rPr>
          <w:bCs/>
          <w:noProof/>
          <w:sz w:val="24"/>
          <w:szCs w:val="24"/>
        </w:rPr>
        <w:t>I et længerevarende forsøg blev voksne ambulante patienter, som under et 8-ugers åbent forsøg havde responderet på venlafaxin i depotformulering (75, 150, eller 225 mg), randomiseret til enten at fortsætte på den samme dosis af venlafaxin i depotformulering eller til placebo med henblik på op til 26 ugers observation for recidiv.</w:t>
      </w:r>
    </w:p>
    <w:p w14:paraId="26E67C5F" w14:textId="77777777" w:rsidR="007C673B" w:rsidRPr="007D64E5" w:rsidRDefault="007C673B" w:rsidP="007C673B">
      <w:pPr>
        <w:suppressAutoHyphens/>
        <w:ind w:left="851"/>
        <w:rPr>
          <w:bCs/>
          <w:noProof/>
          <w:sz w:val="24"/>
          <w:szCs w:val="24"/>
        </w:rPr>
      </w:pPr>
      <w:r w:rsidRPr="007D64E5">
        <w:rPr>
          <w:bCs/>
          <w:noProof/>
          <w:sz w:val="24"/>
          <w:szCs w:val="24"/>
        </w:rPr>
        <w:t xml:space="preserve"> </w:t>
      </w:r>
    </w:p>
    <w:p w14:paraId="733E1862" w14:textId="77777777" w:rsidR="007C673B" w:rsidRPr="007D64E5" w:rsidRDefault="007C673B" w:rsidP="007C673B">
      <w:pPr>
        <w:suppressAutoHyphens/>
        <w:ind w:left="851"/>
        <w:rPr>
          <w:bCs/>
          <w:noProof/>
          <w:sz w:val="24"/>
          <w:szCs w:val="24"/>
        </w:rPr>
      </w:pPr>
      <w:r w:rsidRPr="007D64E5">
        <w:rPr>
          <w:bCs/>
          <w:noProof/>
          <w:sz w:val="24"/>
          <w:szCs w:val="24"/>
        </w:rPr>
        <w:t xml:space="preserve">I et andet længerevarende forsøg blev virkningen af venlafaxin til forebyggelse af nye anfald af depressive episoder i en 12-måneders periode fastslået i et placebo-kontrolleret, dobbeltblindt klinisk forsøg med voksne ambulante patienter med tilbagevendende større depressive episoder, som havde responderet på venlafaxinbehandling (100 til 200 mg daglig, to gange daglig) under den sidste depressionsepisode. </w:t>
      </w:r>
    </w:p>
    <w:p w14:paraId="303A5992" w14:textId="77777777" w:rsidR="007C673B" w:rsidRPr="007D64E5" w:rsidRDefault="007C673B" w:rsidP="007C673B">
      <w:pPr>
        <w:suppressAutoHyphens/>
        <w:ind w:left="851"/>
        <w:rPr>
          <w:bCs/>
          <w:noProof/>
          <w:sz w:val="24"/>
          <w:szCs w:val="24"/>
        </w:rPr>
      </w:pPr>
    </w:p>
    <w:p w14:paraId="498AF428" w14:textId="77777777" w:rsidR="007C673B" w:rsidRPr="007D64E5" w:rsidRDefault="007C673B" w:rsidP="007C673B">
      <w:pPr>
        <w:suppressAutoHyphens/>
        <w:ind w:left="851"/>
        <w:rPr>
          <w:bCs/>
          <w:i/>
          <w:iCs/>
          <w:noProof/>
          <w:sz w:val="24"/>
          <w:szCs w:val="24"/>
        </w:rPr>
      </w:pPr>
      <w:r w:rsidRPr="007D64E5">
        <w:rPr>
          <w:bCs/>
          <w:i/>
          <w:iCs/>
          <w:noProof/>
          <w:sz w:val="24"/>
          <w:szCs w:val="24"/>
        </w:rPr>
        <w:lastRenderedPageBreak/>
        <w:t>Generaliseret angst</w:t>
      </w:r>
    </w:p>
    <w:p w14:paraId="72C56C42" w14:textId="77777777" w:rsidR="007C673B" w:rsidRPr="007D64E5" w:rsidRDefault="007C673B" w:rsidP="007C673B">
      <w:pPr>
        <w:suppressAutoHyphens/>
        <w:ind w:left="851"/>
        <w:rPr>
          <w:bCs/>
          <w:noProof/>
          <w:sz w:val="24"/>
          <w:szCs w:val="24"/>
        </w:rPr>
      </w:pPr>
      <w:r w:rsidRPr="007D64E5">
        <w:rPr>
          <w:bCs/>
          <w:noProof/>
          <w:sz w:val="24"/>
          <w:szCs w:val="24"/>
        </w:rPr>
        <w:t>Virkningen af venlafaxin depotkapsler til behandling af generaliseret angst hos voksne ambulante patienter er fastslået i to 8-ugers placebo-kontrollerede forsøg med fast dosis (75 til 225 mg/dag), et 6-måneders placebo-kontrolleret forsøg med fast dosis (75 til 225 mg/dag) og et 6-måneders placebo-kontrolleret forsøg med fleksibel dosis (37,5, 75 og 150 mg/dag).</w:t>
      </w:r>
    </w:p>
    <w:p w14:paraId="1AD715FE" w14:textId="77777777" w:rsidR="007C673B" w:rsidRPr="007D64E5" w:rsidRDefault="007C673B" w:rsidP="007C673B">
      <w:pPr>
        <w:suppressAutoHyphens/>
        <w:ind w:left="851"/>
        <w:rPr>
          <w:bCs/>
          <w:noProof/>
          <w:sz w:val="24"/>
          <w:szCs w:val="24"/>
        </w:rPr>
      </w:pPr>
    </w:p>
    <w:p w14:paraId="4873680C" w14:textId="77777777" w:rsidR="007C673B" w:rsidRPr="007D64E5" w:rsidRDefault="007C673B" w:rsidP="007C673B">
      <w:pPr>
        <w:suppressAutoHyphens/>
        <w:ind w:left="851"/>
        <w:rPr>
          <w:bCs/>
          <w:noProof/>
          <w:sz w:val="24"/>
          <w:szCs w:val="24"/>
        </w:rPr>
      </w:pPr>
      <w:r w:rsidRPr="007D64E5">
        <w:rPr>
          <w:bCs/>
          <w:noProof/>
          <w:sz w:val="24"/>
          <w:szCs w:val="24"/>
        </w:rPr>
        <w:t>Selv om der også var evidens for, at en dosis på 37,5 mg/dag var bedre end placebo, var denne dosis ikke så konsekvent effektiv som de højere doser.</w:t>
      </w:r>
    </w:p>
    <w:p w14:paraId="0E6B65BC" w14:textId="77777777" w:rsidR="007C673B" w:rsidRPr="007D64E5" w:rsidRDefault="007C673B" w:rsidP="007C673B">
      <w:pPr>
        <w:suppressAutoHyphens/>
        <w:ind w:left="851"/>
        <w:rPr>
          <w:bCs/>
          <w:noProof/>
          <w:sz w:val="24"/>
          <w:szCs w:val="24"/>
        </w:rPr>
      </w:pPr>
    </w:p>
    <w:p w14:paraId="492A9AD0" w14:textId="77777777" w:rsidR="007C673B" w:rsidRPr="007D64E5" w:rsidRDefault="007C673B" w:rsidP="007C673B">
      <w:pPr>
        <w:suppressAutoHyphens/>
        <w:ind w:left="851"/>
        <w:rPr>
          <w:bCs/>
          <w:i/>
          <w:noProof/>
          <w:sz w:val="24"/>
          <w:szCs w:val="24"/>
        </w:rPr>
      </w:pPr>
      <w:r w:rsidRPr="007D64E5">
        <w:rPr>
          <w:bCs/>
          <w:i/>
          <w:iCs/>
          <w:noProof/>
          <w:sz w:val="24"/>
          <w:szCs w:val="24"/>
        </w:rPr>
        <w:t>Socialfobi</w:t>
      </w:r>
    </w:p>
    <w:p w14:paraId="0281FC47" w14:textId="77777777" w:rsidR="007C673B" w:rsidRPr="007D64E5" w:rsidRDefault="007C673B" w:rsidP="007C673B">
      <w:pPr>
        <w:suppressAutoHyphens/>
        <w:ind w:left="851"/>
        <w:rPr>
          <w:bCs/>
          <w:noProof/>
          <w:sz w:val="24"/>
          <w:szCs w:val="24"/>
        </w:rPr>
      </w:pPr>
      <w:r w:rsidRPr="007D64E5">
        <w:rPr>
          <w:bCs/>
          <w:noProof/>
          <w:sz w:val="24"/>
          <w:szCs w:val="24"/>
        </w:rPr>
        <w:t>Virkningen af venlafaxin-depotkapsler til behandling af socialfobi hos voksne ambulante patienter er fastslået i fire 12-ugers placebo-kontrollerede, dobbeltblinde multicenterforsøg med parallelgruppedesign med fleksibel dosis og i et 6-måneders dobbeltblindt, placebo-kontrolleret parallelgruppeforsøg med fast/fleksibel dosis. Patienterne fik doser på mellem 75 og 225 mg/dag. Der var ingen evidens for større effektivitet hos gruppen, som fik 150 til 225 mg/dag, sammenlignet med gruppen, som fik 75 mg/dag i forsøget over 6 måneder.</w:t>
      </w:r>
    </w:p>
    <w:p w14:paraId="4FB7D3AF" w14:textId="77777777" w:rsidR="007C673B" w:rsidRPr="007D64E5" w:rsidRDefault="007C673B" w:rsidP="007C673B">
      <w:pPr>
        <w:suppressAutoHyphens/>
        <w:ind w:left="851"/>
        <w:rPr>
          <w:bCs/>
          <w:noProof/>
          <w:sz w:val="24"/>
          <w:szCs w:val="24"/>
        </w:rPr>
      </w:pPr>
    </w:p>
    <w:p w14:paraId="5A40BAA4" w14:textId="77777777" w:rsidR="007C673B" w:rsidRPr="007D64E5" w:rsidRDefault="007C673B" w:rsidP="007C673B">
      <w:pPr>
        <w:suppressAutoHyphens/>
        <w:ind w:left="851"/>
        <w:rPr>
          <w:bCs/>
          <w:i/>
          <w:iCs/>
          <w:noProof/>
          <w:sz w:val="24"/>
          <w:szCs w:val="24"/>
        </w:rPr>
      </w:pPr>
      <w:r w:rsidRPr="007D64E5">
        <w:rPr>
          <w:bCs/>
          <w:i/>
          <w:iCs/>
          <w:noProof/>
          <w:sz w:val="24"/>
          <w:szCs w:val="24"/>
        </w:rPr>
        <w:t>Panikangst</w:t>
      </w:r>
    </w:p>
    <w:p w14:paraId="0044FCCD" w14:textId="77777777" w:rsidR="007C673B" w:rsidRPr="007D64E5" w:rsidRDefault="007C673B" w:rsidP="007C673B">
      <w:pPr>
        <w:suppressAutoHyphens/>
        <w:ind w:left="851"/>
        <w:rPr>
          <w:bCs/>
          <w:noProof/>
          <w:sz w:val="24"/>
          <w:szCs w:val="24"/>
        </w:rPr>
      </w:pPr>
      <w:r w:rsidRPr="007D64E5">
        <w:rPr>
          <w:bCs/>
          <w:noProof/>
          <w:sz w:val="24"/>
          <w:szCs w:val="24"/>
        </w:rPr>
        <w:t>Virkningen af venlafaxin-depotkapsler til behandling af panikangst hos voksne ambulante patienter med panikangst med eller uden agorafobi er fastslået i to dobbeltblinde, 12-ugers placebo-kontrollerede multicenterforsøg. Initialdosis i forsøgene med panikangst var 37,5 mg/dag i 7 dage. Derefter fik patienterne en fast dosis på 75 eller 150 mg/dag i det ene forsøg og 75 eller 225 mg/dag i det andet forsøg.</w:t>
      </w:r>
    </w:p>
    <w:p w14:paraId="71A2E211" w14:textId="77777777" w:rsidR="007C673B" w:rsidRPr="007D64E5" w:rsidRDefault="007C673B" w:rsidP="007C673B">
      <w:pPr>
        <w:suppressAutoHyphens/>
        <w:ind w:left="851"/>
        <w:rPr>
          <w:bCs/>
          <w:noProof/>
          <w:sz w:val="24"/>
          <w:szCs w:val="24"/>
        </w:rPr>
      </w:pPr>
    </w:p>
    <w:p w14:paraId="10C79CB8" w14:textId="77777777" w:rsidR="007C673B" w:rsidRPr="007D64E5" w:rsidRDefault="007C673B" w:rsidP="007C673B">
      <w:pPr>
        <w:suppressAutoHyphens/>
        <w:ind w:left="851"/>
        <w:rPr>
          <w:bCs/>
          <w:noProof/>
          <w:sz w:val="24"/>
          <w:szCs w:val="24"/>
        </w:rPr>
      </w:pPr>
      <w:r w:rsidRPr="007D64E5">
        <w:rPr>
          <w:bCs/>
          <w:noProof/>
          <w:sz w:val="24"/>
          <w:szCs w:val="24"/>
        </w:rPr>
        <w:t>Virkningen med hensyn til langtidssikkerhed, effekt og forebyggelse af tilbagefald blev også fastslået i et langsigtet, dobbeltblindt, placebo-kontrolleret parallelgruppeforsøg med voksne ambulante patienter, som havde responderet på åben behandling. Patienterne fortsatte med at få samme dosis venlafaxin i depotformulering, som de havde taget ved slutningen af den åbne fase (75, 150 eller 225 mg).</w:t>
      </w:r>
    </w:p>
    <w:p w14:paraId="54D3E7FA" w14:textId="77777777" w:rsidR="007C673B" w:rsidRPr="007D64E5" w:rsidRDefault="007C673B" w:rsidP="007C673B">
      <w:pPr>
        <w:suppressAutoHyphens/>
        <w:ind w:left="851"/>
        <w:rPr>
          <w:bCs/>
          <w:noProof/>
          <w:sz w:val="24"/>
          <w:szCs w:val="24"/>
        </w:rPr>
      </w:pPr>
    </w:p>
    <w:p w14:paraId="6077574E" w14:textId="77777777" w:rsidR="007C673B" w:rsidRPr="007D64E5" w:rsidRDefault="007C673B" w:rsidP="007C673B">
      <w:pPr>
        <w:autoSpaceDE w:val="0"/>
        <w:autoSpaceDN w:val="0"/>
        <w:adjustRightInd w:val="0"/>
        <w:ind w:left="851"/>
        <w:rPr>
          <w:bCs/>
          <w:noProof/>
          <w:sz w:val="24"/>
          <w:szCs w:val="24"/>
          <w:u w:val="single"/>
        </w:rPr>
      </w:pPr>
      <w:r w:rsidRPr="007D64E5">
        <w:rPr>
          <w:bCs/>
          <w:noProof/>
          <w:sz w:val="24"/>
          <w:szCs w:val="24"/>
          <w:u w:val="single"/>
        </w:rPr>
        <w:t>Kardiel elektrofysiologi</w:t>
      </w:r>
    </w:p>
    <w:p w14:paraId="5D5D4458" w14:textId="77777777" w:rsidR="007C673B" w:rsidRPr="007D64E5" w:rsidRDefault="007C673B" w:rsidP="007C673B">
      <w:pPr>
        <w:autoSpaceDE w:val="0"/>
        <w:autoSpaceDN w:val="0"/>
        <w:adjustRightInd w:val="0"/>
        <w:ind w:left="851"/>
        <w:rPr>
          <w:bCs/>
          <w:noProof/>
          <w:sz w:val="24"/>
          <w:szCs w:val="24"/>
        </w:rPr>
      </w:pPr>
      <w:r w:rsidRPr="007D64E5">
        <w:rPr>
          <w:bCs/>
          <w:noProof/>
          <w:sz w:val="24"/>
          <w:szCs w:val="24"/>
        </w:rPr>
        <w:t>I et dedikeret QTc studie i raske forsøgspersoner forlængede venlafaxin ikke QT intervallet</w:t>
      </w:r>
    </w:p>
    <w:p w14:paraId="5E13CB38" w14:textId="77777777" w:rsidR="007C673B" w:rsidRPr="007D64E5" w:rsidRDefault="007C673B" w:rsidP="007C673B">
      <w:pPr>
        <w:autoSpaceDE w:val="0"/>
        <w:autoSpaceDN w:val="0"/>
        <w:adjustRightInd w:val="0"/>
        <w:ind w:left="851"/>
        <w:rPr>
          <w:bCs/>
          <w:noProof/>
          <w:sz w:val="24"/>
          <w:szCs w:val="24"/>
        </w:rPr>
      </w:pPr>
      <w:r w:rsidRPr="007D64E5">
        <w:rPr>
          <w:bCs/>
          <w:noProof/>
          <w:sz w:val="24"/>
          <w:szCs w:val="24"/>
        </w:rPr>
        <w:t>i et klinisk relevant omfang ved en supraterapeutisk dosis på 450 mg/dag (givet som 225</w:t>
      </w:r>
    </w:p>
    <w:p w14:paraId="386808B9" w14:textId="77777777" w:rsidR="007C673B" w:rsidRPr="007D64E5" w:rsidRDefault="007C673B" w:rsidP="007C673B">
      <w:pPr>
        <w:autoSpaceDE w:val="0"/>
        <w:autoSpaceDN w:val="0"/>
        <w:adjustRightInd w:val="0"/>
        <w:ind w:left="851"/>
        <w:rPr>
          <w:bCs/>
          <w:noProof/>
          <w:sz w:val="24"/>
          <w:szCs w:val="24"/>
        </w:rPr>
      </w:pPr>
      <w:r w:rsidRPr="007D64E5">
        <w:rPr>
          <w:bCs/>
          <w:noProof/>
          <w:sz w:val="24"/>
          <w:szCs w:val="24"/>
        </w:rPr>
        <w:t>mg to gange dagligt). Dog er post-marketing tilfælde af QTc-forlængelse/TdP og</w:t>
      </w:r>
    </w:p>
    <w:p w14:paraId="0A2371D5" w14:textId="77777777" w:rsidR="007C673B" w:rsidRPr="007D64E5" w:rsidRDefault="007C673B" w:rsidP="007C673B">
      <w:pPr>
        <w:autoSpaceDE w:val="0"/>
        <w:autoSpaceDN w:val="0"/>
        <w:adjustRightInd w:val="0"/>
        <w:ind w:left="851"/>
        <w:rPr>
          <w:bCs/>
          <w:noProof/>
          <w:sz w:val="24"/>
          <w:szCs w:val="24"/>
        </w:rPr>
      </w:pPr>
      <w:r w:rsidRPr="007D64E5">
        <w:rPr>
          <w:bCs/>
          <w:noProof/>
          <w:sz w:val="24"/>
          <w:szCs w:val="24"/>
        </w:rPr>
        <w:t>ventrikulær arytmi blevet rapporteret, især ved overdosis eller hos patienter med andre</w:t>
      </w:r>
    </w:p>
    <w:p w14:paraId="0CD2BCF1" w14:textId="77777777" w:rsidR="007C673B" w:rsidRPr="007D64E5" w:rsidRDefault="007C673B" w:rsidP="007C673B">
      <w:pPr>
        <w:tabs>
          <w:tab w:val="left" w:pos="851"/>
        </w:tabs>
        <w:ind w:left="851"/>
        <w:rPr>
          <w:bCs/>
          <w:sz w:val="24"/>
          <w:szCs w:val="24"/>
        </w:rPr>
      </w:pPr>
      <w:r w:rsidRPr="007D64E5">
        <w:rPr>
          <w:bCs/>
          <w:noProof/>
          <w:sz w:val="24"/>
          <w:szCs w:val="24"/>
        </w:rPr>
        <w:t>risikofaktorer for QTc-forlængelse/TdP (se pkt. 4.4, 4.8 og 4.9).</w:t>
      </w:r>
    </w:p>
    <w:p w14:paraId="0BA724BF" w14:textId="77777777" w:rsidR="007C673B" w:rsidRPr="00C84483" w:rsidRDefault="007C673B" w:rsidP="007C673B">
      <w:pPr>
        <w:tabs>
          <w:tab w:val="left" w:pos="851"/>
        </w:tabs>
        <w:ind w:left="851"/>
        <w:rPr>
          <w:sz w:val="24"/>
          <w:szCs w:val="24"/>
        </w:rPr>
      </w:pPr>
    </w:p>
    <w:p w14:paraId="263979E5" w14:textId="77777777" w:rsidR="007C673B" w:rsidRPr="00C84483" w:rsidRDefault="007C673B" w:rsidP="007C673B">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06061D1D" w14:textId="77777777" w:rsidR="007C673B" w:rsidRPr="002C5452" w:rsidRDefault="007C673B" w:rsidP="007C673B">
      <w:pPr>
        <w:tabs>
          <w:tab w:val="left" w:pos="851"/>
        </w:tabs>
        <w:ind w:left="851"/>
        <w:rPr>
          <w:bCs/>
          <w:sz w:val="24"/>
          <w:szCs w:val="24"/>
        </w:rPr>
      </w:pPr>
      <w:proofErr w:type="spellStart"/>
      <w:r w:rsidRPr="002C5452">
        <w:rPr>
          <w:bCs/>
          <w:sz w:val="24"/>
          <w:szCs w:val="24"/>
        </w:rPr>
        <w:t>Venlafaxin</w:t>
      </w:r>
      <w:proofErr w:type="spellEnd"/>
      <w:r w:rsidRPr="002C5452">
        <w:rPr>
          <w:bCs/>
          <w:sz w:val="24"/>
          <w:szCs w:val="24"/>
        </w:rPr>
        <w:t xml:space="preserve"> </w:t>
      </w:r>
      <w:proofErr w:type="spellStart"/>
      <w:r w:rsidRPr="002C5452">
        <w:rPr>
          <w:bCs/>
          <w:sz w:val="24"/>
          <w:szCs w:val="24"/>
        </w:rPr>
        <w:t>metaboliseres</w:t>
      </w:r>
      <w:proofErr w:type="spellEnd"/>
      <w:r w:rsidRPr="002C5452">
        <w:rPr>
          <w:bCs/>
          <w:sz w:val="24"/>
          <w:szCs w:val="24"/>
        </w:rPr>
        <w:t xml:space="preserve"> i omfattende grad, primært til den aktive metabolit, O-</w:t>
      </w:r>
      <w:proofErr w:type="spellStart"/>
      <w:r w:rsidRPr="002C5452">
        <w:rPr>
          <w:bCs/>
          <w:sz w:val="24"/>
          <w:szCs w:val="24"/>
        </w:rPr>
        <w:t>desmethylvenlafaxin</w:t>
      </w:r>
      <w:proofErr w:type="spellEnd"/>
      <w:r w:rsidRPr="002C5452">
        <w:rPr>
          <w:bCs/>
          <w:sz w:val="24"/>
          <w:szCs w:val="24"/>
        </w:rPr>
        <w:t xml:space="preserve"> (ODV). </w:t>
      </w:r>
      <w:proofErr w:type="spellStart"/>
      <w:r w:rsidRPr="002C5452">
        <w:rPr>
          <w:bCs/>
          <w:sz w:val="24"/>
          <w:szCs w:val="24"/>
        </w:rPr>
        <w:t>Venlafaxins</w:t>
      </w:r>
      <w:proofErr w:type="spellEnd"/>
      <w:r w:rsidRPr="002C5452">
        <w:rPr>
          <w:bCs/>
          <w:sz w:val="24"/>
          <w:szCs w:val="24"/>
        </w:rPr>
        <w:t xml:space="preserve"> og </w:t>
      </w:r>
      <w:proofErr w:type="spellStart"/>
      <w:r w:rsidRPr="002C5452">
        <w:rPr>
          <w:bCs/>
          <w:sz w:val="24"/>
          <w:szCs w:val="24"/>
        </w:rPr>
        <w:t>ODVs</w:t>
      </w:r>
      <w:proofErr w:type="spellEnd"/>
      <w:r w:rsidRPr="002C5452">
        <w:rPr>
          <w:bCs/>
          <w:sz w:val="24"/>
          <w:szCs w:val="24"/>
        </w:rPr>
        <w:t xml:space="preserve"> middel ± SD plasma-halveringstid er henholdsvis 5 ±2 timer og 11 ±2 timer. </w:t>
      </w:r>
      <w:proofErr w:type="spellStart"/>
      <w:r w:rsidRPr="002C5452">
        <w:rPr>
          <w:bCs/>
          <w:sz w:val="24"/>
          <w:szCs w:val="24"/>
        </w:rPr>
        <w:t>Steady</w:t>
      </w:r>
      <w:proofErr w:type="spellEnd"/>
      <w:r w:rsidRPr="002C5452">
        <w:rPr>
          <w:bCs/>
          <w:sz w:val="24"/>
          <w:szCs w:val="24"/>
        </w:rPr>
        <w:t xml:space="preserve"> state-koncentrationer af </w:t>
      </w:r>
      <w:proofErr w:type="spellStart"/>
      <w:r w:rsidRPr="002C5452">
        <w:rPr>
          <w:bCs/>
          <w:sz w:val="24"/>
          <w:szCs w:val="24"/>
        </w:rPr>
        <w:t>venlafaxin</w:t>
      </w:r>
      <w:proofErr w:type="spellEnd"/>
      <w:r w:rsidRPr="002C5452">
        <w:rPr>
          <w:bCs/>
          <w:sz w:val="24"/>
          <w:szCs w:val="24"/>
        </w:rPr>
        <w:t xml:space="preserve"> og ODV nås inden for 3 dages behandling med multiple orale doser. </w:t>
      </w:r>
      <w:proofErr w:type="spellStart"/>
      <w:r w:rsidRPr="002C5452">
        <w:rPr>
          <w:bCs/>
          <w:sz w:val="24"/>
          <w:szCs w:val="24"/>
        </w:rPr>
        <w:t>Venlafaxin</w:t>
      </w:r>
      <w:proofErr w:type="spellEnd"/>
      <w:r w:rsidRPr="002C5452">
        <w:rPr>
          <w:bCs/>
          <w:sz w:val="24"/>
          <w:szCs w:val="24"/>
        </w:rPr>
        <w:t xml:space="preserve"> og ODV udviser lineær kinetik i dosisområdet fra 75 mg til 450 mg daglig.</w:t>
      </w:r>
    </w:p>
    <w:p w14:paraId="3397899F" w14:textId="77777777" w:rsidR="007C673B" w:rsidRPr="002C5452" w:rsidRDefault="007C673B" w:rsidP="007C673B">
      <w:pPr>
        <w:tabs>
          <w:tab w:val="left" w:pos="851"/>
        </w:tabs>
        <w:ind w:left="851"/>
        <w:rPr>
          <w:sz w:val="24"/>
          <w:szCs w:val="24"/>
          <w:u w:val="single"/>
        </w:rPr>
      </w:pPr>
    </w:p>
    <w:p w14:paraId="5787796B" w14:textId="77777777" w:rsidR="007C673B" w:rsidRPr="002C5452" w:rsidRDefault="007C673B" w:rsidP="007C673B">
      <w:pPr>
        <w:tabs>
          <w:tab w:val="left" w:pos="851"/>
        </w:tabs>
        <w:ind w:left="851"/>
        <w:rPr>
          <w:sz w:val="24"/>
          <w:szCs w:val="24"/>
          <w:u w:val="single"/>
        </w:rPr>
      </w:pPr>
      <w:r w:rsidRPr="002C5452">
        <w:rPr>
          <w:sz w:val="24"/>
          <w:szCs w:val="24"/>
          <w:u w:val="single"/>
        </w:rPr>
        <w:t>Absorption</w:t>
      </w:r>
    </w:p>
    <w:p w14:paraId="0349E3DA" w14:textId="77777777" w:rsidR="007C673B" w:rsidRPr="002C5452" w:rsidRDefault="007C673B" w:rsidP="007C673B">
      <w:pPr>
        <w:tabs>
          <w:tab w:val="left" w:pos="851"/>
        </w:tabs>
        <w:ind w:left="851"/>
        <w:rPr>
          <w:sz w:val="24"/>
          <w:szCs w:val="24"/>
        </w:rPr>
      </w:pPr>
      <w:r w:rsidRPr="002C5452">
        <w:rPr>
          <w:sz w:val="24"/>
          <w:szCs w:val="24"/>
        </w:rPr>
        <w:t xml:space="preserve">Mindst 92 % </w:t>
      </w:r>
      <w:proofErr w:type="spellStart"/>
      <w:r w:rsidRPr="002C5452">
        <w:rPr>
          <w:sz w:val="24"/>
          <w:szCs w:val="24"/>
        </w:rPr>
        <w:t>venlafaxin</w:t>
      </w:r>
      <w:proofErr w:type="spellEnd"/>
      <w:r w:rsidRPr="002C5452">
        <w:rPr>
          <w:sz w:val="24"/>
          <w:szCs w:val="24"/>
        </w:rPr>
        <w:t xml:space="preserve"> absorberes efter enkelte orale doser </w:t>
      </w:r>
      <w:proofErr w:type="spellStart"/>
      <w:r w:rsidRPr="002C5452">
        <w:rPr>
          <w:sz w:val="24"/>
          <w:szCs w:val="24"/>
        </w:rPr>
        <w:t>venlafaxin</w:t>
      </w:r>
      <w:proofErr w:type="spellEnd"/>
      <w:r w:rsidRPr="002C5452">
        <w:rPr>
          <w:sz w:val="24"/>
          <w:szCs w:val="24"/>
        </w:rPr>
        <w:t xml:space="preserve"> med umiddelbar udløsning. Absolut biotilgængelighed er 40 % til 45 % på grund af præsystemisk metabolisme. Efter administration af </w:t>
      </w:r>
      <w:proofErr w:type="spellStart"/>
      <w:r w:rsidRPr="002C5452">
        <w:rPr>
          <w:sz w:val="24"/>
          <w:szCs w:val="24"/>
        </w:rPr>
        <w:t>venlafaxin</w:t>
      </w:r>
      <w:proofErr w:type="spellEnd"/>
      <w:r w:rsidRPr="002C5452">
        <w:rPr>
          <w:sz w:val="24"/>
          <w:szCs w:val="24"/>
        </w:rPr>
        <w:t xml:space="preserve"> med umiddelbar udløsning forekommer de højeste plasmakoncentrationer af </w:t>
      </w:r>
      <w:proofErr w:type="spellStart"/>
      <w:r w:rsidRPr="002C5452">
        <w:rPr>
          <w:sz w:val="24"/>
          <w:szCs w:val="24"/>
        </w:rPr>
        <w:t>venlafaxin</w:t>
      </w:r>
      <w:proofErr w:type="spellEnd"/>
      <w:r w:rsidRPr="002C5452">
        <w:rPr>
          <w:sz w:val="24"/>
          <w:szCs w:val="24"/>
        </w:rPr>
        <w:t xml:space="preserve"> og ODV efter henholdsvis 2 og 3 timer. Efter administration af </w:t>
      </w:r>
      <w:proofErr w:type="spellStart"/>
      <w:r w:rsidRPr="002C5452">
        <w:rPr>
          <w:sz w:val="24"/>
          <w:szCs w:val="24"/>
        </w:rPr>
        <w:t>venlafaxin</w:t>
      </w:r>
      <w:proofErr w:type="spellEnd"/>
      <w:r w:rsidRPr="002C5452">
        <w:rPr>
          <w:sz w:val="24"/>
          <w:szCs w:val="24"/>
        </w:rPr>
        <w:t xml:space="preserve"> depotkapsler nås de højeste plasmakoncentrationer af </w:t>
      </w:r>
      <w:proofErr w:type="spellStart"/>
      <w:r w:rsidRPr="002C5452">
        <w:rPr>
          <w:sz w:val="24"/>
          <w:szCs w:val="24"/>
        </w:rPr>
        <w:lastRenderedPageBreak/>
        <w:t>venlafaxin</w:t>
      </w:r>
      <w:proofErr w:type="spellEnd"/>
      <w:r w:rsidRPr="002C5452">
        <w:rPr>
          <w:sz w:val="24"/>
          <w:szCs w:val="24"/>
        </w:rPr>
        <w:t xml:space="preserve"> og ODV inden for henholdsvis 5,5 timer og 9 timer. Når der administreres lige store daglige doser </w:t>
      </w:r>
      <w:proofErr w:type="spellStart"/>
      <w:r w:rsidRPr="002C5452">
        <w:rPr>
          <w:sz w:val="24"/>
          <w:szCs w:val="24"/>
        </w:rPr>
        <w:t>venlafaxin</w:t>
      </w:r>
      <w:proofErr w:type="spellEnd"/>
      <w:r w:rsidRPr="002C5452">
        <w:rPr>
          <w:sz w:val="24"/>
          <w:szCs w:val="24"/>
        </w:rPr>
        <w:t xml:space="preserve"> som enten tabletter med umiddelbar udløsning eller som depotkapsler, giver depotkapsler en langsommere absorption, men samme grad af absorption som tabletten med umiddelbar udløsning. Mad påvirker ikke </w:t>
      </w:r>
      <w:proofErr w:type="spellStart"/>
      <w:r w:rsidRPr="002C5452">
        <w:rPr>
          <w:sz w:val="24"/>
          <w:szCs w:val="24"/>
        </w:rPr>
        <w:t>venlafaxins</w:t>
      </w:r>
      <w:proofErr w:type="spellEnd"/>
      <w:r w:rsidRPr="002C5452">
        <w:rPr>
          <w:sz w:val="24"/>
          <w:szCs w:val="24"/>
        </w:rPr>
        <w:t xml:space="preserve"> og </w:t>
      </w:r>
      <w:proofErr w:type="spellStart"/>
      <w:r w:rsidRPr="002C5452">
        <w:rPr>
          <w:sz w:val="24"/>
          <w:szCs w:val="24"/>
        </w:rPr>
        <w:t>ODVs</w:t>
      </w:r>
      <w:proofErr w:type="spellEnd"/>
      <w:r w:rsidRPr="002C5452">
        <w:rPr>
          <w:sz w:val="24"/>
          <w:szCs w:val="24"/>
        </w:rPr>
        <w:t xml:space="preserve"> biotilgængelighed.</w:t>
      </w:r>
    </w:p>
    <w:p w14:paraId="44B6DDD7" w14:textId="77777777" w:rsidR="007C673B" w:rsidRPr="002C5452" w:rsidRDefault="007C673B" w:rsidP="007C673B">
      <w:pPr>
        <w:tabs>
          <w:tab w:val="left" w:pos="851"/>
        </w:tabs>
        <w:ind w:left="851"/>
        <w:rPr>
          <w:sz w:val="24"/>
          <w:szCs w:val="24"/>
        </w:rPr>
      </w:pPr>
    </w:p>
    <w:p w14:paraId="36694B10" w14:textId="77777777" w:rsidR="007C673B" w:rsidRPr="002C5452" w:rsidRDefault="007C673B" w:rsidP="007C673B">
      <w:pPr>
        <w:tabs>
          <w:tab w:val="left" w:pos="851"/>
        </w:tabs>
        <w:ind w:left="851"/>
        <w:rPr>
          <w:sz w:val="24"/>
          <w:szCs w:val="24"/>
          <w:u w:val="single"/>
        </w:rPr>
      </w:pPr>
      <w:r w:rsidRPr="002C5452">
        <w:rPr>
          <w:sz w:val="24"/>
          <w:szCs w:val="24"/>
          <w:u w:val="single"/>
        </w:rPr>
        <w:t>Fordeling</w:t>
      </w:r>
    </w:p>
    <w:p w14:paraId="00717A03" w14:textId="77777777" w:rsidR="007C673B" w:rsidRPr="002C5452" w:rsidRDefault="007C673B" w:rsidP="007C673B">
      <w:pPr>
        <w:tabs>
          <w:tab w:val="left" w:pos="851"/>
        </w:tabs>
        <w:ind w:left="851"/>
        <w:rPr>
          <w:sz w:val="24"/>
          <w:szCs w:val="24"/>
        </w:rPr>
      </w:pPr>
      <w:proofErr w:type="spellStart"/>
      <w:r w:rsidRPr="002C5452">
        <w:rPr>
          <w:sz w:val="24"/>
          <w:szCs w:val="24"/>
        </w:rPr>
        <w:t>Venlafaxin</w:t>
      </w:r>
      <w:proofErr w:type="spellEnd"/>
      <w:r w:rsidRPr="002C5452">
        <w:rPr>
          <w:sz w:val="24"/>
          <w:szCs w:val="24"/>
        </w:rPr>
        <w:t xml:space="preserve"> og ODV binder sig minimalt til humane plasmaproteiner ved terapeutiske koncentrationer (henholdsvis 27 % og 30 %). </w:t>
      </w:r>
      <w:proofErr w:type="spellStart"/>
      <w:r w:rsidRPr="002C5452">
        <w:rPr>
          <w:sz w:val="24"/>
          <w:szCs w:val="24"/>
        </w:rPr>
        <w:t>Venlafaxins</w:t>
      </w:r>
      <w:proofErr w:type="spellEnd"/>
      <w:r w:rsidRPr="002C5452">
        <w:rPr>
          <w:sz w:val="24"/>
          <w:szCs w:val="24"/>
        </w:rPr>
        <w:t xml:space="preserve"> fordelingsvolumen ved </w:t>
      </w:r>
      <w:proofErr w:type="spellStart"/>
      <w:r w:rsidRPr="002C5452">
        <w:rPr>
          <w:sz w:val="24"/>
          <w:szCs w:val="24"/>
        </w:rPr>
        <w:t>steady</w:t>
      </w:r>
      <w:proofErr w:type="spellEnd"/>
      <w:r w:rsidRPr="002C5452">
        <w:rPr>
          <w:sz w:val="24"/>
          <w:szCs w:val="24"/>
        </w:rPr>
        <w:t xml:space="preserve"> </w:t>
      </w:r>
      <w:proofErr w:type="spellStart"/>
      <w:r w:rsidRPr="002C5452">
        <w:rPr>
          <w:sz w:val="24"/>
          <w:szCs w:val="24"/>
        </w:rPr>
        <w:t>state</w:t>
      </w:r>
      <w:proofErr w:type="spellEnd"/>
      <w:r w:rsidRPr="002C5452">
        <w:rPr>
          <w:sz w:val="24"/>
          <w:szCs w:val="24"/>
        </w:rPr>
        <w:t xml:space="preserve"> er 4,4±1,6 l/kg efter intravenøs administration.</w:t>
      </w:r>
    </w:p>
    <w:p w14:paraId="1C62665C" w14:textId="77777777" w:rsidR="007C673B" w:rsidRPr="002C5452" w:rsidRDefault="007C673B" w:rsidP="007C673B">
      <w:pPr>
        <w:tabs>
          <w:tab w:val="left" w:pos="851"/>
        </w:tabs>
        <w:ind w:left="851"/>
        <w:rPr>
          <w:sz w:val="24"/>
          <w:szCs w:val="24"/>
        </w:rPr>
      </w:pPr>
    </w:p>
    <w:p w14:paraId="05FDA3C7" w14:textId="77777777" w:rsidR="007C673B" w:rsidRPr="002C5452" w:rsidRDefault="007C673B" w:rsidP="007C673B">
      <w:pPr>
        <w:tabs>
          <w:tab w:val="left" w:pos="851"/>
        </w:tabs>
        <w:ind w:left="851"/>
        <w:rPr>
          <w:sz w:val="24"/>
          <w:szCs w:val="24"/>
          <w:u w:val="single"/>
        </w:rPr>
      </w:pPr>
      <w:r w:rsidRPr="002C5452">
        <w:rPr>
          <w:sz w:val="24"/>
          <w:szCs w:val="24"/>
          <w:u w:val="single"/>
        </w:rPr>
        <w:t>Biotransformation</w:t>
      </w:r>
    </w:p>
    <w:p w14:paraId="6E80CBCA" w14:textId="77777777" w:rsidR="007C673B" w:rsidRPr="002C5452" w:rsidRDefault="007C673B" w:rsidP="007C673B">
      <w:pPr>
        <w:tabs>
          <w:tab w:val="left" w:pos="851"/>
        </w:tabs>
        <w:ind w:left="851"/>
        <w:rPr>
          <w:sz w:val="24"/>
          <w:szCs w:val="24"/>
        </w:rPr>
      </w:pPr>
      <w:proofErr w:type="spellStart"/>
      <w:r w:rsidRPr="002C5452">
        <w:rPr>
          <w:sz w:val="24"/>
          <w:szCs w:val="24"/>
        </w:rPr>
        <w:t>Venlafaxin</w:t>
      </w:r>
      <w:proofErr w:type="spellEnd"/>
      <w:r w:rsidRPr="002C5452">
        <w:rPr>
          <w:sz w:val="24"/>
          <w:szCs w:val="24"/>
        </w:rPr>
        <w:t xml:space="preserve"> gennemgår en omfattende </w:t>
      </w:r>
      <w:proofErr w:type="spellStart"/>
      <w:r w:rsidRPr="002C5452">
        <w:rPr>
          <w:sz w:val="24"/>
          <w:szCs w:val="24"/>
        </w:rPr>
        <w:t>hepatisk</w:t>
      </w:r>
      <w:proofErr w:type="spellEnd"/>
      <w:r w:rsidRPr="002C5452">
        <w:rPr>
          <w:sz w:val="24"/>
          <w:szCs w:val="24"/>
        </w:rPr>
        <w:t xml:space="preserve"> </w:t>
      </w:r>
      <w:proofErr w:type="spellStart"/>
      <w:r w:rsidRPr="002C5452">
        <w:rPr>
          <w:sz w:val="24"/>
          <w:szCs w:val="24"/>
        </w:rPr>
        <w:t>metabolisering</w:t>
      </w:r>
      <w:proofErr w:type="spellEnd"/>
      <w:r w:rsidRPr="002C5452">
        <w:rPr>
          <w:sz w:val="24"/>
          <w:szCs w:val="24"/>
        </w:rPr>
        <w:t xml:space="preserve">. In </w:t>
      </w:r>
      <w:proofErr w:type="spellStart"/>
      <w:r w:rsidRPr="002C5452">
        <w:rPr>
          <w:sz w:val="24"/>
          <w:szCs w:val="24"/>
        </w:rPr>
        <w:t>vitro</w:t>
      </w:r>
      <w:proofErr w:type="spellEnd"/>
      <w:r w:rsidRPr="002C5452">
        <w:rPr>
          <w:sz w:val="24"/>
          <w:szCs w:val="24"/>
        </w:rPr>
        <w:t xml:space="preserve">- og in </w:t>
      </w:r>
      <w:proofErr w:type="spellStart"/>
      <w:r w:rsidRPr="002C5452">
        <w:rPr>
          <w:sz w:val="24"/>
          <w:szCs w:val="24"/>
        </w:rPr>
        <w:t>vivo</w:t>
      </w:r>
      <w:proofErr w:type="spellEnd"/>
      <w:r w:rsidRPr="002C5452">
        <w:rPr>
          <w:sz w:val="24"/>
          <w:szCs w:val="24"/>
        </w:rPr>
        <w:t xml:space="preserve">-forsøg viser, at </w:t>
      </w:r>
      <w:proofErr w:type="spellStart"/>
      <w:r w:rsidRPr="002C5452">
        <w:rPr>
          <w:sz w:val="24"/>
          <w:szCs w:val="24"/>
        </w:rPr>
        <w:t>venlafaxin</w:t>
      </w:r>
      <w:proofErr w:type="spellEnd"/>
      <w:r w:rsidRPr="002C5452">
        <w:rPr>
          <w:sz w:val="24"/>
          <w:szCs w:val="24"/>
        </w:rPr>
        <w:t xml:space="preserve"> biotransformeres til dets aktive hovedmetabolit, ODV, af CYP2D6. In </w:t>
      </w:r>
      <w:proofErr w:type="spellStart"/>
      <w:r w:rsidRPr="002C5452">
        <w:rPr>
          <w:sz w:val="24"/>
          <w:szCs w:val="24"/>
        </w:rPr>
        <w:t>vitro</w:t>
      </w:r>
      <w:proofErr w:type="spellEnd"/>
      <w:r w:rsidRPr="002C5452">
        <w:rPr>
          <w:sz w:val="24"/>
          <w:szCs w:val="24"/>
        </w:rPr>
        <w:t xml:space="preserve">- og in </w:t>
      </w:r>
      <w:proofErr w:type="spellStart"/>
      <w:r w:rsidRPr="002C5452">
        <w:rPr>
          <w:sz w:val="24"/>
          <w:szCs w:val="24"/>
        </w:rPr>
        <w:t>vivo</w:t>
      </w:r>
      <w:proofErr w:type="spellEnd"/>
      <w:r w:rsidRPr="002C5452">
        <w:rPr>
          <w:sz w:val="24"/>
          <w:szCs w:val="24"/>
        </w:rPr>
        <w:t xml:space="preserve">-forsøg viser, at </w:t>
      </w:r>
      <w:proofErr w:type="spellStart"/>
      <w:r w:rsidRPr="002C5452">
        <w:rPr>
          <w:sz w:val="24"/>
          <w:szCs w:val="24"/>
        </w:rPr>
        <w:t>venlafaxin</w:t>
      </w:r>
      <w:proofErr w:type="spellEnd"/>
      <w:r w:rsidRPr="002C5452">
        <w:rPr>
          <w:sz w:val="24"/>
          <w:szCs w:val="24"/>
        </w:rPr>
        <w:t xml:space="preserve"> </w:t>
      </w:r>
      <w:proofErr w:type="spellStart"/>
      <w:r w:rsidRPr="002C5452">
        <w:rPr>
          <w:sz w:val="24"/>
          <w:szCs w:val="24"/>
        </w:rPr>
        <w:t>metaboliseres</w:t>
      </w:r>
      <w:proofErr w:type="spellEnd"/>
      <w:r w:rsidRPr="002C5452">
        <w:rPr>
          <w:sz w:val="24"/>
          <w:szCs w:val="24"/>
        </w:rPr>
        <w:t xml:space="preserve"> til en underordnet, mindre aktiv metabolit, N</w:t>
      </w:r>
      <w:r w:rsidRPr="002C5452">
        <w:rPr>
          <w:sz w:val="24"/>
          <w:szCs w:val="24"/>
        </w:rPr>
        <w:noBreakHyphen/>
      </w:r>
      <w:proofErr w:type="spellStart"/>
      <w:r w:rsidRPr="002C5452">
        <w:rPr>
          <w:sz w:val="24"/>
          <w:szCs w:val="24"/>
        </w:rPr>
        <w:t>desmethylvenlafaxin</w:t>
      </w:r>
      <w:proofErr w:type="spellEnd"/>
      <w:r w:rsidRPr="002C5452">
        <w:rPr>
          <w:sz w:val="24"/>
          <w:szCs w:val="24"/>
        </w:rPr>
        <w:t xml:space="preserve">, af CYP3A4. In </w:t>
      </w:r>
      <w:proofErr w:type="spellStart"/>
      <w:r w:rsidRPr="002C5452">
        <w:rPr>
          <w:sz w:val="24"/>
          <w:szCs w:val="24"/>
        </w:rPr>
        <w:t>vitro</w:t>
      </w:r>
      <w:proofErr w:type="spellEnd"/>
      <w:r w:rsidRPr="002C5452">
        <w:rPr>
          <w:sz w:val="24"/>
          <w:szCs w:val="24"/>
        </w:rPr>
        <w:t>-</w:t>
      </w:r>
      <w:r w:rsidRPr="002C5452">
        <w:rPr>
          <w:iCs/>
          <w:sz w:val="24"/>
          <w:szCs w:val="24"/>
        </w:rPr>
        <w:t xml:space="preserve"> og </w:t>
      </w:r>
      <w:r w:rsidRPr="002C5452">
        <w:rPr>
          <w:sz w:val="24"/>
          <w:szCs w:val="24"/>
        </w:rPr>
        <w:t xml:space="preserve">in </w:t>
      </w:r>
      <w:proofErr w:type="spellStart"/>
      <w:r w:rsidRPr="002C5452">
        <w:rPr>
          <w:sz w:val="24"/>
          <w:szCs w:val="24"/>
        </w:rPr>
        <w:t>vivo</w:t>
      </w:r>
      <w:proofErr w:type="spellEnd"/>
      <w:r w:rsidRPr="002C5452">
        <w:rPr>
          <w:sz w:val="24"/>
          <w:szCs w:val="24"/>
        </w:rPr>
        <w:t xml:space="preserve">-forsøg viser, at </w:t>
      </w:r>
      <w:proofErr w:type="spellStart"/>
      <w:r w:rsidRPr="002C5452">
        <w:rPr>
          <w:sz w:val="24"/>
          <w:szCs w:val="24"/>
        </w:rPr>
        <w:t>venlafaxin</w:t>
      </w:r>
      <w:proofErr w:type="spellEnd"/>
      <w:r w:rsidRPr="002C5452">
        <w:rPr>
          <w:sz w:val="24"/>
          <w:szCs w:val="24"/>
        </w:rPr>
        <w:t xml:space="preserve"> er en svag hæmmer af CYP2D6. </w:t>
      </w:r>
      <w:proofErr w:type="spellStart"/>
      <w:r w:rsidRPr="002C5452">
        <w:rPr>
          <w:sz w:val="24"/>
          <w:szCs w:val="24"/>
        </w:rPr>
        <w:t>Venlafaxin</w:t>
      </w:r>
      <w:proofErr w:type="spellEnd"/>
      <w:r w:rsidRPr="002C5452">
        <w:rPr>
          <w:sz w:val="24"/>
          <w:szCs w:val="24"/>
        </w:rPr>
        <w:t xml:space="preserve"> hæmmer ikke CYP1A2, CYP2C9 eller CYP3A4.</w:t>
      </w:r>
    </w:p>
    <w:p w14:paraId="5E16F94F" w14:textId="77777777" w:rsidR="007C673B" w:rsidRPr="002C5452" w:rsidRDefault="007C673B" w:rsidP="007C673B">
      <w:pPr>
        <w:tabs>
          <w:tab w:val="left" w:pos="851"/>
        </w:tabs>
        <w:ind w:left="851"/>
        <w:rPr>
          <w:sz w:val="24"/>
          <w:szCs w:val="24"/>
        </w:rPr>
      </w:pPr>
    </w:p>
    <w:p w14:paraId="326723BE" w14:textId="77777777" w:rsidR="007C673B" w:rsidRPr="002C5452" w:rsidRDefault="007C673B" w:rsidP="007C673B">
      <w:pPr>
        <w:tabs>
          <w:tab w:val="left" w:pos="851"/>
        </w:tabs>
        <w:ind w:left="851"/>
        <w:rPr>
          <w:sz w:val="24"/>
          <w:szCs w:val="24"/>
          <w:u w:val="single"/>
        </w:rPr>
      </w:pPr>
      <w:r w:rsidRPr="002C5452">
        <w:rPr>
          <w:sz w:val="24"/>
          <w:szCs w:val="24"/>
          <w:u w:val="single"/>
        </w:rPr>
        <w:t>Elimination</w:t>
      </w:r>
    </w:p>
    <w:p w14:paraId="39D2F3E9" w14:textId="77777777" w:rsidR="007C673B" w:rsidRPr="002C5452" w:rsidRDefault="007C673B" w:rsidP="007C673B">
      <w:pPr>
        <w:tabs>
          <w:tab w:val="left" w:pos="851"/>
        </w:tabs>
        <w:ind w:left="851"/>
        <w:rPr>
          <w:sz w:val="24"/>
          <w:szCs w:val="24"/>
        </w:rPr>
      </w:pPr>
      <w:proofErr w:type="spellStart"/>
      <w:r w:rsidRPr="002C5452">
        <w:rPr>
          <w:sz w:val="24"/>
          <w:szCs w:val="24"/>
        </w:rPr>
        <w:t>Venlafaxin</w:t>
      </w:r>
      <w:proofErr w:type="spellEnd"/>
      <w:r w:rsidRPr="002C5452">
        <w:rPr>
          <w:sz w:val="24"/>
          <w:szCs w:val="24"/>
        </w:rPr>
        <w:t xml:space="preserve"> og dets metabolitter udskilles hovedsageligt via nyrerne. Omtrent 87 % af en </w:t>
      </w:r>
      <w:proofErr w:type="spellStart"/>
      <w:r w:rsidRPr="002C5452">
        <w:rPr>
          <w:sz w:val="24"/>
          <w:szCs w:val="24"/>
        </w:rPr>
        <w:t>venlafaxindosis</w:t>
      </w:r>
      <w:proofErr w:type="spellEnd"/>
      <w:r w:rsidRPr="002C5452">
        <w:rPr>
          <w:sz w:val="24"/>
          <w:szCs w:val="24"/>
        </w:rPr>
        <w:t xml:space="preserve"> genfindes i urinen inden for 48 timer som enten uændret </w:t>
      </w:r>
      <w:proofErr w:type="spellStart"/>
      <w:r w:rsidRPr="002C5452">
        <w:rPr>
          <w:sz w:val="24"/>
          <w:szCs w:val="24"/>
        </w:rPr>
        <w:t>venlafaxin</w:t>
      </w:r>
      <w:proofErr w:type="spellEnd"/>
      <w:r w:rsidRPr="002C5452">
        <w:rPr>
          <w:sz w:val="24"/>
          <w:szCs w:val="24"/>
        </w:rPr>
        <w:t xml:space="preserve"> (5 %), </w:t>
      </w:r>
      <w:proofErr w:type="spellStart"/>
      <w:r w:rsidRPr="002C5452">
        <w:rPr>
          <w:sz w:val="24"/>
          <w:szCs w:val="24"/>
        </w:rPr>
        <w:t>ukonjugeret</w:t>
      </w:r>
      <w:proofErr w:type="spellEnd"/>
      <w:r w:rsidRPr="002C5452">
        <w:rPr>
          <w:sz w:val="24"/>
          <w:szCs w:val="24"/>
        </w:rPr>
        <w:t xml:space="preserve"> ODV (29 %), konjugeret ODV (26 %) eller andre underordnede inaktive metabolitter (27 %). Middel ± SD </w:t>
      </w:r>
      <w:proofErr w:type="spellStart"/>
      <w:r w:rsidRPr="002C5452">
        <w:rPr>
          <w:sz w:val="24"/>
          <w:szCs w:val="24"/>
        </w:rPr>
        <w:t>plasmaclearance</w:t>
      </w:r>
      <w:proofErr w:type="spellEnd"/>
      <w:r w:rsidRPr="002C5452">
        <w:rPr>
          <w:sz w:val="24"/>
          <w:szCs w:val="24"/>
        </w:rPr>
        <w:t xml:space="preserve"> for </w:t>
      </w:r>
      <w:proofErr w:type="spellStart"/>
      <w:r w:rsidRPr="002C5452">
        <w:rPr>
          <w:sz w:val="24"/>
          <w:szCs w:val="24"/>
        </w:rPr>
        <w:t>venlafaxin</w:t>
      </w:r>
      <w:proofErr w:type="spellEnd"/>
      <w:r w:rsidRPr="002C5452">
        <w:rPr>
          <w:sz w:val="24"/>
          <w:szCs w:val="24"/>
        </w:rPr>
        <w:t xml:space="preserve"> og ODV ved </w:t>
      </w:r>
      <w:proofErr w:type="spellStart"/>
      <w:r w:rsidRPr="002C5452">
        <w:rPr>
          <w:sz w:val="24"/>
          <w:szCs w:val="24"/>
        </w:rPr>
        <w:t>steady</w:t>
      </w:r>
      <w:proofErr w:type="spellEnd"/>
      <w:r w:rsidRPr="002C5452">
        <w:rPr>
          <w:sz w:val="24"/>
          <w:szCs w:val="24"/>
        </w:rPr>
        <w:t xml:space="preserve"> </w:t>
      </w:r>
      <w:proofErr w:type="spellStart"/>
      <w:r w:rsidRPr="002C5452">
        <w:rPr>
          <w:sz w:val="24"/>
          <w:szCs w:val="24"/>
        </w:rPr>
        <w:t>state</w:t>
      </w:r>
      <w:proofErr w:type="spellEnd"/>
      <w:r w:rsidRPr="002C5452">
        <w:rPr>
          <w:sz w:val="24"/>
          <w:szCs w:val="24"/>
        </w:rPr>
        <w:t xml:space="preserve"> er henholdsvis 1,3 ± 0,6 l/t/kg og 0,4 ± 0,2 l/t/kg.</w:t>
      </w:r>
    </w:p>
    <w:p w14:paraId="6CE3FAD9" w14:textId="77777777" w:rsidR="007C673B" w:rsidRPr="002C5452" w:rsidRDefault="007C673B" w:rsidP="007C673B">
      <w:pPr>
        <w:tabs>
          <w:tab w:val="left" w:pos="851"/>
        </w:tabs>
        <w:ind w:left="851"/>
        <w:rPr>
          <w:sz w:val="24"/>
          <w:szCs w:val="24"/>
        </w:rPr>
      </w:pPr>
    </w:p>
    <w:p w14:paraId="011B426F" w14:textId="77777777" w:rsidR="007C673B" w:rsidRPr="002C5452" w:rsidRDefault="007C673B" w:rsidP="007C673B">
      <w:pPr>
        <w:tabs>
          <w:tab w:val="left" w:pos="851"/>
        </w:tabs>
        <w:ind w:left="851"/>
        <w:rPr>
          <w:sz w:val="24"/>
          <w:szCs w:val="24"/>
        </w:rPr>
      </w:pPr>
      <w:r w:rsidRPr="002C5452">
        <w:rPr>
          <w:sz w:val="24"/>
          <w:szCs w:val="24"/>
          <w:u w:val="single"/>
        </w:rPr>
        <w:t>Specielle populationer</w:t>
      </w:r>
    </w:p>
    <w:p w14:paraId="0DD04982" w14:textId="77777777" w:rsidR="007C673B" w:rsidRPr="002C5452" w:rsidRDefault="007C673B" w:rsidP="007C673B">
      <w:pPr>
        <w:tabs>
          <w:tab w:val="left" w:pos="851"/>
        </w:tabs>
        <w:ind w:left="851"/>
        <w:rPr>
          <w:bCs/>
          <w:i/>
          <w:sz w:val="24"/>
          <w:szCs w:val="24"/>
        </w:rPr>
      </w:pPr>
    </w:p>
    <w:p w14:paraId="0AA0C803" w14:textId="77777777" w:rsidR="007C673B" w:rsidRPr="002C5452" w:rsidRDefault="007C673B" w:rsidP="007C673B">
      <w:pPr>
        <w:tabs>
          <w:tab w:val="left" w:pos="851"/>
        </w:tabs>
        <w:ind w:left="851"/>
        <w:rPr>
          <w:bCs/>
          <w:sz w:val="24"/>
          <w:szCs w:val="24"/>
        </w:rPr>
      </w:pPr>
      <w:r w:rsidRPr="002C5452">
        <w:rPr>
          <w:bCs/>
          <w:i/>
          <w:sz w:val="24"/>
          <w:szCs w:val="24"/>
        </w:rPr>
        <w:t xml:space="preserve">Alder og køn </w:t>
      </w:r>
    </w:p>
    <w:p w14:paraId="5525DA84" w14:textId="77777777" w:rsidR="007C673B" w:rsidRPr="002C5452" w:rsidRDefault="007C673B" w:rsidP="007C673B">
      <w:pPr>
        <w:tabs>
          <w:tab w:val="left" w:pos="851"/>
        </w:tabs>
        <w:ind w:left="851"/>
        <w:rPr>
          <w:sz w:val="24"/>
          <w:szCs w:val="24"/>
        </w:rPr>
      </w:pPr>
      <w:r w:rsidRPr="002C5452">
        <w:rPr>
          <w:sz w:val="24"/>
          <w:szCs w:val="24"/>
        </w:rPr>
        <w:t xml:space="preserve">Patientens alder og køn påvirker ikke i signifikant grad </w:t>
      </w:r>
      <w:proofErr w:type="spellStart"/>
      <w:r w:rsidRPr="002C5452">
        <w:rPr>
          <w:sz w:val="24"/>
          <w:szCs w:val="24"/>
        </w:rPr>
        <w:t>venlafaxins</w:t>
      </w:r>
      <w:proofErr w:type="spellEnd"/>
      <w:r w:rsidRPr="002C5452">
        <w:rPr>
          <w:sz w:val="24"/>
          <w:szCs w:val="24"/>
        </w:rPr>
        <w:t xml:space="preserve"> og </w:t>
      </w:r>
      <w:proofErr w:type="spellStart"/>
      <w:r w:rsidRPr="002C5452">
        <w:rPr>
          <w:sz w:val="24"/>
          <w:szCs w:val="24"/>
        </w:rPr>
        <w:t>ODVs</w:t>
      </w:r>
      <w:proofErr w:type="spellEnd"/>
      <w:r w:rsidRPr="002C5452">
        <w:rPr>
          <w:sz w:val="24"/>
          <w:szCs w:val="24"/>
        </w:rPr>
        <w:t xml:space="preserve"> farmakokinetik.</w:t>
      </w:r>
    </w:p>
    <w:p w14:paraId="283CDDB9" w14:textId="77777777" w:rsidR="007C673B" w:rsidRPr="002C5452" w:rsidRDefault="007C673B" w:rsidP="007C673B">
      <w:pPr>
        <w:tabs>
          <w:tab w:val="left" w:pos="851"/>
        </w:tabs>
        <w:ind w:left="851"/>
        <w:rPr>
          <w:sz w:val="24"/>
          <w:szCs w:val="24"/>
        </w:rPr>
      </w:pPr>
    </w:p>
    <w:p w14:paraId="4212C33F" w14:textId="77777777" w:rsidR="007C673B" w:rsidRPr="002C5452" w:rsidRDefault="007C673B" w:rsidP="007C673B">
      <w:pPr>
        <w:tabs>
          <w:tab w:val="left" w:pos="851"/>
        </w:tabs>
        <w:ind w:left="851"/>
        <w:rPr>
          <w:i/>
          <w:sz w:val="24"/>
          <w:szCs w:val="24"/>
        </w:rPr>
      </w:pPr>
      <w:r w:rsidRPr="002C5452">
        <w:rPr>
          <w:i/>
          <w:sz w:val="24"/>
          <w:szCs w:val="24"/>
        </w:rPr>
        <w:t>God og ringe CYP2D6-metaboliseringsevne</w:t>
      </w:r>
    </w:p>
    <w:p w14:paraId="64D914D6" w14:textId="77777777" w:rsidR="007C673B" w:rsidRPr="002C5452" w:rsidRDefault="007C673B" w:rsidP="007C673B">
      <w:pPr>
        <w:tabs>
          <w:tab w:val="left" w:pos="851"/>
        </w:tabs>
        <w:ind w:left="851"/>
        <w:rPr>
          <w:sz w:val="24"/>
          <w:szCs w:val="24"/>
        </w:rPr>
      </w:pPr>
      <w:r w:rsidRPr="002C5452">
        <w:rPr>
          <w:sz w:val="24"/>
          <w:szCs w:val="24"/>
        </w:rPr>
        <w:t xml:space="preserve">Plasmakoncentrationerne af </w:t>
      </w:r>
      <w:proofErr w:type="spellStart"/>
      <w:r w:rsidRPr="002C5452">
        <w:rPr>
          <w:sz w:val="24"/>
          <w:szCs w:val="24"/>
        </w:rPr>
        <w:t>venlafaxin</w:t>
      </w:r>
      <w:proofErr w:type="spellEnd"/>
      <w:r w:rsidRPr="002C5452">
        <w:rPr>
          <w:sz w:val="24"/>
          <w:szCs w:val="24"/>
        </w:rPr>
        <w:t xml:space="preserve"> er højere hos personer, som har en ringe CYP2D6-metaboliseringsevne, end hos personer, som har en god </w:t>
      </w:r>
      <w:proofErr w:type="spellStart"/>
      <w:r w:rsidRPr="002C5452">
        <w:rPr>
          <w:sz w:val="24"/>
          <w:szCs w:val="24"/>
        </w:rPr>
        <w:t>metaboliseringsevne</w:t>
      </w:r>
      <w:proofErr w:type="spellEnd"/>
      <w:r w:rsidRPr="002C5452">
        <w:rPr>
          <w:sz w:val="24"/>
          <w:szCs w:val="24"/>
        </w:rPr>
        <w:t xml:space="preserve">. Eftersom den totale eksponering (AUC) for </w:t>
      </w:r>
      <w:proofErr w:type="spellStart"/>
      <w:r w:rsidRPr="002C5452">
        <w:rPr>
          <w:sz w:val="24"/>
          <w:szCs w:val="24"/>
        </w:rPr>
        <w:t>venlafaxin</w:t>
      </w:r>
      <w:proofErr w:type="spellEnd"/>
      <w:r w:rsidRPr="002C5452">
        <w:rPr>
          <w:sz w:val="24"/>
          <w:szCs w:val="24"/>
        </w:rPr>
        <w:t xml:space="preserve"> og ODV er den samme hos personer med god og ringe </w:t>
      </w:r>
      <w:proofErr w:type="spellStart"/>
      <w:r w:rsidRPr="002C5452">
        <w:rPr>
          <w:sz w:val="24"/>
          <w:szCs w:val="24"/>
        </w:rPr>
        <w:t>metaboliseringsevne</w:t>
      </w:r>
      <w:proofErr w:type="spellEnd"/>
      <w:r w:rsidRPr="002C5452">
        <w:rPr>
          <w:sz w:val="24"/>
          <w:szCs w:val="24"/>
        </w:rPr>
        <w:t xml:space="preserve">, er der ikke behov for forskellige dosisregimer for </w:t>
      </w:r>
      <w:proofErr w:type="spellStart"/>
      <w:r w:rsidRPr="002C5452">
        <w:rPr>
          <w:sz w:val="24"/>
          <w:szCs w:val="24"/>
        </w:rPr>
        <w:t>venlafaxin</w:t>
      </w:r>
      <w:proofErr w:type="spellEnd"/>
      <w:r w:rsidRPr="002C5452">
        <w:rPr>
          <w:sz w:val="24"/>
          <w:szCs w:val="24"/>
        </w:rPr>
        <w:t xml:space="preserve"> til disse to grupper.</w:t>
      </w:r>
    </w:p>
    <w:p w14:paraId="7701447C" w14:textId="77777777" w:rsidR="007C673B" w:rsidRPr="002C5452" w:rsidRDefault="007C673B" w:rsidP="007C673B">
      <w:pPr>
        <w:tabs>
          <w:tab w:val="left" w:pos="851"/>
        </w:tabs>
        <w:ind w:left="851"/>
        <w:rPr>
          <w:sz w:val="24"/>
          <w:szCs w:val="24"/>
        </w:rPr>
      </w:pPr>
    </w:p>
    <w:p w14:paraId="06AD34B9" w14:textId="77777777" w:rsidR="007C673B" w:rsidRPr="002C5452" w:rsidRDefault="007C673B" w:rsidP="007C673B">
      <w:pPr>
        <w:tabs>
          <w:tab w:val="left" w:pos="851"/>
        </w:tabs>
        <w:ind w:left="851"/>
        <w:rPr>
          <w:i/>
          <w:sz w:val="24"/>
          <w:szCs w:val="24"/>
        </w:rPr>
      </w:pPr>
      <w:r w:rsidRPr="002C5452">
        <w:rPr>
          <w:i/>
          <w:sz w:val="24"/>
          <w:szCs w:val="24"/>
        </w:rPr>
        <w:t>Nedsat leverfunktion</w:t>
      </w:r>
    </w:p>
    <w:p w14:paraId="3DCC516F" w14:textId="77777777" w:rsidR="007C673B" w:rsidRPr="002C5452" w:rsidRDefault="007C673B" w:rsidP="007C673B">
      <w:pPr>
        <w:tabs>
          <w:tab w:val="left" w:pos="851"/>
        </w:tabs>
        <w:ind w:left="851"/>
        <w:rPr>
          <w:sz w:val="24"/>
          <w:szCs w:val="24"/>
        </w:rPr>
      </w:pPr>
      <w:r w:rsidRPr="002C5452">
        <w:rPr>
          <w:sz w:val="24"/>
          <w:szCs w:val="24"/>
        </w:rPr>
        <w:t>Hos forsøgspersoner med Child-</w:t>
      </w:r>
      <w:proofErr w:type="spellStart"/>
      <w:r w:rsidRPr="002C5452">
        <w:rPr>
          <w:sz w:val="24"/>
          <w:szCs w:val="24"/>
        </w:rPr>
        <w:t>Pugh</w:t>
      </w:r>
      <w:proofErr w:type="spellEnd"/>
      <w:r w:rsidRPr="002C5452">
        <w:rPr>
          <w:sz w:val="24"/>
          <w:szCs w:val="24"/>
        </w:rPr>
        <w:t xml:space="preserve"> A (let nedsat leverfunktion) og Child-</w:t>
      </w:r>
      <w:proofErr w:type="spellStart"/>
      <w:r w:rsidRPr="002C5452">
        <w:rPr>
          <w:sz w:val="24"/>
          <w:szCs w:val="24"/>
        </w:rPr>
        <w:t>Pugh</w:t>
      </w:r>
      <w:proofErr w:type="spellEnd"/>
      <w:r w:rsidRPr="002C5452">
        <w:rPr>
          <w:sz w:val="24"/>
          <w:szCs w:val="24"/>
        </w:rPr>
        <w:t xml:space="preserve"> B (moderat nedsat leverfunktion) blev halveringstiden for </w:t>
      </w:r>
      <w:proofErr w:type="spellStart"/>
      <w:r w:rsidRPr="002C5452">
        <w:rPr>
          <w:sz w:val="24"/>
          <w:szCs w:val="24"/>
        </w:rPr>
        <w:t>venlafaxin</w:t>
      </w:r>
      <w:proofErr w:type="spellEnd"/>
      <w:r w:rsidRPr="002C5452">
        <w:rPr>
          <w:sz w:val="24"/>
          <w:szCs w:val="24"/>
        </w:rPr>
        <w:t xml:space="preserve"> og ODV forlænget i forhold til raske forsøgspersoner. Den orale </w:t>
      </w:r>
      <w:proofErr w:type="spellStart"/>
      <w:r w:rsidRPr="002C5452">
        <w:rPr>
          <w:sz w:val="24"/>
          <w:szCs w:val="24"/>
        </w:rPr>
        <w:t>clearance</w:t>
      </w:r>
      <w:proofErr w:type="spellEnd"/>
      <w:r w:rsidRPr="002C5452">
        <w:rPr>
          <w:sz w:val="24"/>
          <w:szCs w:val="24"/>
        </w:rPr>
        <w:t xml:space="preserve"> af både </w:t>
      </w:r>
      <w:proofErr w:type="spellStart"/>
      <w:r w:rsidRPr="002C5452">
        <w:rPr>
          <w:sz w:val="24"/>
          <w:szCs w:val="24"/>
        </w:rPr>
        <w:t>venlafaxin</w:t>
      </w:r>
      <w:proofErr w:type="spellEnd"/>
      <w:r w:rsidRPr="002C5452">
        <w:rPr>
          <w:sz w:val="24"/>
          <w:szCs w:val="24"/>
        </w:rPr>
        <w:t xml:space="preserve"> og ODV blev reduceret. Der sås en høj grad af variabilitet mellem forsøgspersonerne. Der er begrænsede data fra patienter med svært nedsat leverfunktion (se pkt. 4.2).</w:t>
      </w:r>
    </w:p>
    <w:p w14:paraId="625CD9F3" w14:textId="77777777" w:rsidR="007C673B" w:rsidRPr="002C5452" w:rsidRDefault="007C673B" w:rsidP="007C673B">
      <w:pPr>
        <w:tabs>
          <w:tab w:val="left" w:pos="851"/>
        </w:tabs>
        <w:ind w:left="851"/>
        <w:rPr>
          <w:sz w:val="24"/>
          <w:szCs w:val="24"/>
        </w:rPr>
      </w:pPr>
    </w:p>
    <w:p w14:paraId="1F223C2F" w14:textId="77777777" w:rsidR="007C673B" w:rsidRPr="002C5452" w:rsidRDefault="007C673B" w:rsidP="007C673B">
      <w:pPr>
        <w:tabs>
          <w:tab w:val="left" w:pos="851"/>
        </w:tabs>
        <w:ind w:left="851"/>
        <w:rPr>
          <w:bCs/>
          <w:i/>
          <w:sz w:val="24"/>
          <w:szCs w:val="24"/>
        </w:rPr>
      </w:pPr>
      <w:r w:rsidRPr="002C5452">
        <w:rPr>
          <w:bCs/>
          <w:i/>
          <w:sz w:val="24"/>
          <w:szCs w:val="24"/>
        </w:rPr>
        <w:t>Nedsat nyrefunktion</w:t>
      </w:r>
    </w:p>
    <w:p w14:paraId="7F6BA90B" w14:textId="77777777" w:rsidR="007C673B" w:rsidRPr="002C5452" w:rsidRDefault="007C673B" w:rsidP="007C673B">
      <w:pPr>
        <w:tabs>
          <w:tab w:val="left" w:pos="851"/>
        </w:tabs>
        <w:ind w:left="851"/>
        <w:rPr>
          <w:sz w:val="24"/>
          <w:szCs w:val="24"/>
        </w:rPr>
      </w:pPr>
      <w:r w:rsidRPr="002C5452">
        <w:rPr>
          <w:sz w:val="24"/>
          <w:szCs w:val="24"/>
        </w:rPr>
        <w:t xml:space="preserve">Hos dialysepatienter blev eliminationshalveringstiden for </w:t>
      </w:r>
      <w:proofErr w:type="spellStart"/>
      <w:r w:rsidRPr="002C5452">
        <w:rPr>
          <w:sz w:val="24"/>
          <w:szCs w:val="24"/>
        </w:rPr>
        <w:t>venlafaxin</w:t>
      </w:r>
      <w:proofErr w:type="spellEnd"/>
      <w:r w:rsidRPr="002C5452">
        <w:rPr>
          <w:sz w:val="24"/>
          <w:szCs w:val="24"/>
        </w:rPr>
        <w:t xml:space="preserve"> forlænget med ca. 180 % og </w:t>
      </w:r>
      <w:proofErr w:type="spellStart"/>
      <w:r w:rsidRPr="002C5452">
        <w:rPr>
          <w:sz w:val="24"/>
          <w:szCs w:val="24"/>
        </w:rPr>
        <w:t>clearance</w:t>
      </w:r>
      <w:proofErr w:type="spellEnd"/>
      <w:r w:rsidRPr="002C5452">
        <w:rPr>
          <w:sz w:val="24"/>
          <w:szCs w:val="24"/>
        </w:rPr>
        <w:t xml:space="preserve"> reduceret med ca. 57 % i forhold til raske forsøgspersoner, mens elimineringshalveringstiden for ODV blev forlænget med ca. 142 %, og </w:t>
      </w:r>
      <w:proofErr w:type="spellStart"/>
      <w:r w:rsidRPr="002C5452">
        <w:rPr>
          <w:sz w:val="24"/>
          <w:szCs w:val="24"/>
        </w:rPr>
        <w:t>clearance</w:t>
      </w:r>
      <w:proofErr w:type="spellEnd"/>
      <w:r w:rsidRPr="002C5452">
        <w:rPr>
          <w:sz w:val="24"/>
          <w:szCs w:val="24"/>
        </w:rPr>
        <w:t xml:space="preserve"> blev </w:t>
      </w:r>
      <w:r w:rsidRPr="002C5452">
        <w:rPr>
          <w:sz w:val="24"/>
          <w:szCs w:val="24"/>
        </w:rPr>
        <w:lastRenderedPageBreak/>
        <w:t>reduceret med ca. 56 %. Det er nødvendigt at justere dosis til patienter med svært nedsat nyrefunktion og til patienter, som kræver hæmodialyse (se pkt. 4.2).</w:t>
      </w:r>
    </w:p>
    <w:p w14:paraId="60410042" w14:textId="77777777" w:rsidR="007C673B" w:rsidRPr="00C84483" w:rsidRDefault="007C673B" w:rsidP="007C673B">
      <w:pPr>
        <w:tabs>
          <w:tab w:val="left" w:pos="851"/>
        </w:tabs>
        <w:ind w:left="851"/>
        <w:rPr>
          <w:sz w:val="24"/>
          <w:szCs w:val="24"/>
        </w:rPr>
      </w:pPr>
    </w:p>
    <w:p w14:paraId="38B3C828" w14:textId="29F5FA82" w:rsidR="007C673B" w:rsidRPr="00C84483" w:rsidRDefault="007C673B" w:rsidP="007C673B">
      <w:pPr>
        <w:tabs>
          <w:tab w:val="left" w:pos="851"/>
        </w:tabs>
        <w:ind w:left="851" w:hanging="851"/>
        <w:rPr>
          <w:b/>
          <w:sz w:val="24"/>
          <w:szCs w:val="24"/>
        </w:rPr>
      </w:pPr>
      <w:r w:rsidRPr="00C84483">
        <w:rPr>
          <w:b/>
          <w:sz w:val="24"/>
          <w:szCs w:val="24"/>
        </w:rPr>
        <w:t>5.3</w:t>
      </w:r>
      <w:r w:rsidRPr="00C84483">
        <w:rPr>
          <w:b/>
          <w:sz w:val="24"/>
          <w:szCs w:val="24"/>
        </w:rPr>
        <w:tab/>
      </w:r>
      <w:r w:rsidR="009F43B8">
        <w:rPr>
          <w:b/>
          <w:sz w:val="24"/>
          <w:szCs w:val="24"/>
        </w:rPr>
        <w:t>Non-</w:t>
      </w:r>
      <w:r w:rsidR="009F43B8" w:rsidRPr="00C84483">
        <w:rPr>
          <w:b/>
          <w:sz w:val="24"/>
          <w:szCs w:val="24"/>
        </w:rPr>
        <w:t>kliniske sikkerhedsdata</w:t>
      </w:r>
    </w:p>
    <w:p w14:paraId="64127AC0" w14:textId="77777777" w:rsidR="007C673B" w:rsidRPr="002C5452" w:rsidRDefault="007C673B" w:rsidP="007C673B">
      <w:pPr>
        <w:tabs>
          <w:tab w:val="left" w:pos="851"/>
        </w:tabs>
        <w:ind w:left="851"/>
        <w:rPr>
          <w:sz w:val="24"/>
          <w:szCs w:val="24"/>
        </w:rPr>
      </w:pPr>
      <w:r w:rsidRPr="002C5452">
        <w:rPr>
          <w:sz w:val="24"/>
          <w:szCs w:val="24"/>
        </w:rPr>
        <w:t xml:space="preserve">Forsøg med </w:t>
      </w:r>
      <w:proofErr w:type="spellStart"/>
      <w:r w:rsidRPr="002C5452">
        <w:rPr>
          <w:sz w:val="24"/>
          <w:szCs w:val="24"/>
        </w:rPr>
        <w:t>venlafaxin</w:t>
      </w:r>
      <w:proofErr w:type="spellEnd"/>
      <w:r w:rsidRPr="002C5452">
        <w:rPr>
          <w:sz w:val="24"/>
          <w:szCs w:val="24"/>
        </w:rPr>
        <w:t xml:space="preserve"> til rotter og mus viste ingen evidens for </w:t>
      </w:r>
      <w:proofErr w:type="spellStart"/>
      <w:r w:rsidRPr="002C5452">
        <w:rPr>
          <w:sz w:val="24"/>
          <w:szCs w:val="24"/>
        </w:rPr>
        <w:t>karcinogenese</w:t>
      </w:r>
      <w:proofErr w:type="spellEnd"/>
      <w:r w:rsidRPr="002C5452">
        <w:rPr>
          <w:sz w:val="24"/>
          <w:szCs w:val="24"/>
        </w:rPr>
        <w:t xml:space="preserve">. </w:t>
      </w:r>
      <w:proofErr w:type="spellStart"/>
      <w:r w:rsidRPr="002C5452">
        <w:rPr>
          <w:sz w:val="24"/>
          <w:szCs w:val="24"/>
        </w:rPr>
        <w:t>Venlafaxin</w:t>
      </w:r>
      <w:proofErr w:type="spellEnd"/>
      <w:r w:rsidRPr="002C5452">
        <w:rPr>
          <w:sz w:val="24"/>
          <w:szCs w:val="24"/>
        </w:rPr>
        <w:t xml:space="preserve"> var ikke mutagent i en lang række in </w:t>
      </w:r>
      <w:proofErr w:type="spellStart"/>
      <w:r w:rsidRPr="002C5452">
        <w:rPr>
          <w:sz w:val="24"/>
          <w:szCs w:val="24"/>
        </w:rPr>
        <w:t>vitro</w:t>
      </w:r>
      <w:proofErr w:type="spellEnd"/>
      <w:r w:rsidRPr="002C5452">
        <w:rPr>
          <w:sz w:val="24"/>
          <w:szCs w:val="24"/>
        </w:rPr>
        <w:t xml:space="preserve">- og in </w:t>
      </w:r>
      <w:proofErr w:type="spellStart"/>
      <w:r w:rsidRPr="002C5452">
        <w:rPr>
          <w:sz w:val="24"/>
          <w:szCs w:val="24"/>
        </w:rPr>
        <w:t>vivo</w:t>
      </w:r>
      <w:proofErr w:type="spellEnd"/>
      <w:r w:rsidRPr="002C5452">
        <w:rPr>
          <w:sz w:val="24"/>
          <w:szCs w:val="24"/>
        </w:rPr>
        <w:t xml:space="preserve">-test. </w:t>
      </w:r>
    </w:p>
    <w:p w14:paraId="33FBF7E2" w14:textId="77777777" w:rsidR="007C673B" w:rsidRPr="002C5452" w:rsidRDefault="007C673B" w:rsidP="007C673B">
      <w:pPr>
        <w:tabs>
          <w:tab w:val="left" w:pos="851"/>
        </w:tabs>
        <w:ind w:left="851"/>
        <w:rPr>
          <w:sz w:val="24"/>
          <w:szCs w:val="24"/>
        </w:rPr>
      </w:pPr>
    </w:p>
    <w:p w14:paraId="646174A9" w14:textId="77777777" w:rsidR="007C673B" w:rsidRPr="002C5452" w:rsidRDefault="007C673B" w:rsidP="007C673B">
      <w:pPr>
        <w:tabs>
          <w:tab w:val="left" w:pos="851"/>
        </w:tabs>
        <w:ind w:left="851"/>
        <w:rPr>
          <w:sz w:val="24"/>
          <w:szCs w:val="24"/>
        </w:rPr>
      </w:pPr>
      <w:r w:rsidRPr="002C5452">
        <w:rPr>
          <w:sz w:val="24"/>
          <w:szCs w:val="24"/>
        </w:rPr>
        <w:t xml:space="preserve">Dyreforsøg vedrørende reproduktionstoksicitet har hos rotter påvist et fald i ungernes vægt, en stigning i antallet af dødfødte unger og en stigning i dødsfald blandt ungerne i løbet af de første 5 dages laktation. Årsagen til disse dødsfald er ikke kendt. Disse virkninger indtraf ved 30 mg/kg/dag, 4 gange den humane daglige dosis på 375 mg </w:t>
      </w:r>
      <w:proofErr w:type="spellStart"/>
      <w:r w:rsidRPr="002C5452">
        <w:rPr>
          <w:sz w:val="24"/>
          <w:szCs w:val="24"/>
        </w:rPr>
        <w:t>venlafaxin</w:t>
      </w:r>
      <w:proofErr w:type="spellEnd"/>
      <w:r w:rsidRPr="002C5452">
        <w:rPr>
          <w:sz w:val="24"/>
          <w:szCs w:val="24"/>
        </w:rPr>
        <w:t xml:space="preserve"> (på mg/kg-basis). Dosis uden effekt i disse fund var 1,3 gange human dosis. Den potentielle risiko for mennesker er ukendt.</w:t>
      </w:r>
    </w:p>
    <w:p w14:paraId="09C57640" w14:textId="77777777" w:rsidR="007C673B" w:rsidRPr="002C5452" w:rsidRDefault="007C673B" w:rsidP="007C673B">
      <w:pPr>
        <w:tabs>
          <w:tab w:val="left" w:pos="851"/>
        </w:tabs>
        <w:ind w:left="851"/>
        <w:rPr>
          <w:sz w:val="24"/>
          <w:szCs w:val="24"/>
        </w:rPr>
      </w:pPr>
    </w:p>
    <w:p w14:paraId="77563C94" w14:textId="77777777" w:rsidR="007C673B" w:rsidRPr="002C5452" w:rsidRDefault="007C673B" w:rsidP="007C673B">
      <w:pPr>
        <w:tabs>
          <w:tab w:val="left" w:pos="851"/>
        </w:tabs>
        <w:ind w:left="851"/>
        <w:rPr>
          <w:sz w:val="24"/>
          <w:szCs w:val="24"/>
        </w:rPr>
      </w:pPr>
      <w:r w:rsidRPr="002C5452">
        <w:rPr>
          <w:sz w:val="24"/>
          <w:szCs w:val="24"/>
        </w:rPr>
        <w:t xml:space="preserve">Nedsat fertilitet blev observeret i et forsøg, hvor både han- og hunrotter blev eksponeret for ODV. Denne eksponering var ca. 1-2 gange højere end ved en human </w:t>
      </w:r>
      <w:proofErr w:type="spellStart"/>
      <w:r w:rsidRPr="002C5452">
        <w:rPr>
          <w:sz w:val="24"/>
          <w:szCs w:val="24"/>
        </w:rPr>
        <w:t>venlafaxindosis</w:t>
      </w:r>
      <w:proofErr w:type="spellEnd"/>
      <w:r w:rsidRPr="002C5452">
        <w:rPr>
          <w:sz w:val="24"/>
          <w:szCs w:val="24"/>
        </w:rPr>
        <w:t xml:space="preserve"> på 375 mg daglig. Den humane relevans af dette fund kendes ikke.</w:t>
      </w:r>
    </w:p>
    <w:p w14:paraId="425EF6F9" w14:textId="77777777" w:rsidR="007C673B" w:rsidRPr="00C84483" w:rsidRDefault="007C673B" w:rsidP="007C673B">
      <w:pPr>
        <w:tabs>
          <w:tab w:val="left" w:pos="851"/>
        </w:tabs>
        <w:ind w:left="851"/>
        <w:rPr>
          <w:sz w:val="24"/>
          <w:szCs w:val="24"/>
        </w:rPr>
      </w:pPr>
    </w:p>
    <w:p w14:paraId="50357603" w14:textId="77777777" w:rsidR="007C673B" w:rsidRPr="00C84483" w:rsidRDefault="007C673B" w:rsidP="007C673B">
      <w:pPr>
        <w:tabs>
          <w:tab w:val="left" w:pos="851"/>
        </w:tabs>
        <w:ind w:left="851"/>
        <w:rPr>
          <w:sz w:val="24"/>
          <w:szCs w:val="24"/>
        </w:rPr>
      </w:pPr>
    </w:p>
    <w:p w14:paraId="2DFD3CD7" w14:textId="77777777" w:rsidR="007C673B" w:rsidRPr="00C84483" w:rsidRDefault="007C673B" w:rsidP="007C673B">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6713BF39" w14:textId="77777777" w:rsidR="007C673B" w:rsidRPr="00BA09F1" w:rsidRDefault="007C673B" w:rsidP="007C673B">
      <w:pPr>
        <w:tabs>
          <w:tab w:val="left" w:pos="851"/>
        </w:tabs>
        <w:ind w:left="851"/>
        <w:rPr>
          <w:sz w:val="24"/>
          <w:szCs w:val="24"/>
        </w:rPr>
      </w:pPr>
    </w:p>
    <w:p w14:paraId="7B9BD39B" w14:textId="77777777" w:rsidR="007C673B" w:rsidRPr="008B3647" w:rsidRDefault="007C673B" w:rsidP="007C673B">
      <w:pPr>
        <w:tabs>
          <w:tab w:val="left" w:pos="851"/>
        </w:tabs>
        <w:ind w:left="851" w:hanging="851"/>
        <w:rPr>
          <w:b/>
          <w:sz w:val="24"/>
          <w:szCs w:val="24"/>
        </w:rPr>
      </w:pPr>
      <w:r w:rsidRPr="00C84483">
        <w:rPr>
          <w:b/>
          <w:sz w:val="24"/>
          <w:szCs w:val="24"/>
        </w:rPr>
        <w:t>6.1</w:t>
      </w:r>
      <w:r w:rsidRPr="00C84483">
        <w:rPr>
          <w:b/>
          <w:sz w:val="24"/>
          <w:szCs w:val="24"/>
        </w:rPr>
        <w:tab/>
        <w:t>Hjælpestoffer</w:t>
      </w:r>
    </w:p>
    <w:p w14:paraId="08C13CA2" w14:textId="77777777" w:rsidR="003E69D5" w:rsidRDefault="003E69D5" w:rsidP="003E69D5">
      <w:pPr>
        <w:tabs>
          <w:tab w:val="left" w:pos="851"/>
        </w:tabs>
        <w:ind w:left="851"/>
        <w:rPr>
          <w:i/>
          <w:sz w:val="24"/>
          <w:szCs w:val="24"/>
        </w:rPr>
      </w:pPr>
      <w:r>
        <w:rPr>
          <w:i/>
          <w:sz w:val="24"/>
          <w:szCs w:val="24"/>
        </w:rPr>
        <w:t>Kapselindhold</w:t>
      </w:r>
    </w:p>
    <w:p w14:paraId="783FBF22" w14:textId="77777777" w:rsidR="003E69D5" w:rsidRDefault="003E69D5" w:rsidP="003E69D5">
      <w:pPr>
        <w:tabs>
          <w:tab w:val="left" w:pos="851"/>
        </w:tabs>
        <w:ind w:left="851"/>
        <w:rPr>
          <w:sz w:val="24"/>
          <w:szCs w:val="24"/>
        </w:rPr>
      </w:pPr>
      <w:r>
        <w:rPr>
          <w:sz w:val="24"/>
          <w:szCs w:val="24"/>
        </w:rPr>
        <w:t>Mikrokrystallinsk cellulose</w:t>
      </w:r>
    </w:p>
    <w:p w14:paraId="4094629A" w14:textId="77777777" w:rsidR="003E69D5" w:rsidRDefault="003E69D5" w:rsidP="003E69D5">
      <w:pPr>
        <w:tabs>
          <w:tab w:val="left" w:pos="851"/>
        </w:tabs>
        <w:ind w:left="851"/>
        <w:rPr>
          <w:sz w:val="24"/>
          <w:szCs w:val="24"/>
        </w:rPr>
      </w:pPr>
      <w:proofErr w:type="spellStart"/>
      <w:r>
        <w:rPr>
          <w:sz w:val="24"/>
          <w:szCs w:val="24"/>
        </w:rPr>
        <w:t>Povidon</w:t>
      </w:r>
      <w:proofErr w:type="spellEnd"/>
      <w:r>
        <w:rPr>
          <w:sz w:val="24"/>
          <w:szCs w:val="24"/>
        </w:rPr>
        <w:t xml:space="preserve"> (K90 D)</w:t>
      </w:r>
    </w:p>
    <w:p w14:paraId="1797937A" w14:textId="77777777" w:rsidR="003E69D5" w:rsidRDefault="003E69D5" w:rsidP="003E69D5">
      <w:pPr>
        <w:tabs>
          <w:tab w:val="left" w:pos="851"/>
        </w:tabs>
        <w:ind w:left="851"/>
        <w:rPr>
          <w:sz w:val="24"/>
          <w:szCs w:val="24"/>
          <w:lang w:val="en-US"/>
        </w:rPr>
      </w:pPr>
      <w:r>
        <w:rPr>
          <w:sz w:val="24"/>
          <w:szCs w:val="24"/>
          <w:lang w:val="en-US"/>
        </w:rPr>
        <w:t>Talcum</w:t>
      </w:r>
    </w:p>
    <w:p w14:paraId="2D016785" w14:textId="77777777" w:rsidR="003E69D5" w:rsidRDefault="003E69D5" w:rsidP="003E69D5">
      <w:pPr>
        <w:tabs>
          <w:tab w:val="left" w:pos="851"/>
        </w:tabs>
        <w:ind w:left="851"/>
        <w:rPr>
          <w:sz w:val="24"/>
          <w:szCs w:val="24"/>
          <w:lang w:val="en-US"/>
        </w:rPr>
      </w:pPr>
      <w:r>
        <w:rPr>
          <w:sz w:val="24"/>
          <w:szCs w:val="24"/>
          <w:lang w:val="en-US"/>
        </w:rPr>
        <w:t xml:space="preserve">Silica, </w:t>
      </w:r>
      <w:proofErr w:type="spellStart"/>
      <w:r>
        <w:rPr>
          <w:sz w:val="24"/>
          <w:szCs w:val="24"/>
          <w:lang w:val="en-US"/>
        </w:rPr>
        <w:t>kolloid</w:t>
      </w:r>
      <w:proofErr w:type="spellEnd"/>
      <w:r>
        <w:rPr>
          <w:sz w:val="24"/>
          <w:szCs w:val="24"/>
          <w:lang w:val="en-US"/>
        </w:rPr>
        <w:t xml:space="preserve"> </w:t>
      </w:r>
      <w:proofErr w:type="spellStart"/>
      <w:r>
        <w:rPr>
          <w:sz w:val="24"/>
          <w:szCs w:val="24"/>
          <w:lang w:val="en-US"/>
        </w:rPr>
        <w:t>vandfri</w:t>
      </w:r>
      <w:proofErr w:type="spellEnd"/>
      <w:r>
        <w:rPr>
          <w:sz w:val="24"/>
          <w:szCs w:val="24"/>
          <w:lang w:val="en-US"/>
        </w:rPr>
        <w:t xml:space="preserve"> </w:t>
      </w:r>
    </w:p>
    <w:p w14:paraId="29ED15A3" w14:textId="77777777" w:rsidR="003E69D5" w:rsidRDefault="003E69D5" w:rsidP="003E69D5">
      <w:pPr>
        <w:tabs>
          <w:tab w:val="left" w:pos="851"/>
        </w:tabs>
        <w:ind w:left="851"/>
        <w:rPr>
          <w:sz w:val="24"/>
          <w:szCs w:val="24"/>
          <w:lang w:val="en-US"/>
        </w:rPr>
      </w:pPr>
      <w:proofErr w:type="spellStart"/>
      <w:r>
        <w:rPr>
          <w:sz w:val="24"/>
          <w:szCs w:val="24"/>
          <w:lang w:val="en-US"/>
        </w:rPr>
        <w:t>Magnesiumstearat</w:t>
      </w:r>
      <w:proofErr w:type="spellEnd"/>
    </w:p>
    <w:p w14:paraId="0763CA29" w14:textId="77777777" w:rsidR="003E69D5" w:rsidRDefault="003E69D5" w:rsidP="003E69D5">
      <w:pPr>
        <w:tabs>
          <w:tab w:val="left" w:pos="851"/>
        </w:tabs>
        <w:ind w:left="851"/>
        <w:rPr>
          <w:sz w:val="24"/>
          <w:szCs w:val="24"/>
          <w:lang w:val="en-US"/>
        </w:rPr>
      </w:pPr>
      <w:proofErr w:type="spellStart"/>
      <w:r>
        <w:rPr>
          <w:sz w:val="24"/>
          <w:szCs w:val="24"/>
          <w:lang w:val="en-US"/>
        </w:rPr>
        <w:t>Ethylcellulose</w:t>
      </w:r>
      <w:proofErr w:type="spellEnd"/>
      <w:r>
        <w:rPr>
          <w:sz w:val="24"/>
          <w:szCs w:val="24"/>
          <w:lang w:val="en-US"/>
        </w:rPr>
        <w:t xml:space="preserve"> </w:t>
      </w:r>
    </w:p>
    <w:p w14:paraId="5004B2F8" w14:textId="02558F7C" w:rsidR="003E69D5" w:rsidRPr="00F92902" w:rsidRDefault="003E69D5" w:rsidP="00F92902">
      <w:pPr>
        <w:tabs>
          <w:tab w:val="left" w:pos="851"/>
        </w:tabs>
        <w:ind w:left="851"/>
        <w:rPr>
          <w:sz w:val="24"/>
          <w:szCs w:val="24"/>
          <w:lang w:val="en-US"/>
        </w:rPr>
      </w:pPr>
      <w:proofErr w:type="spellStart"/>
      <w:r>
        <w:rPr>
          <w:sz w:val="24"/>
          <w:szCs w:val="24"/>
          <w:lang w:val="en-US"/>
        </w:rPr>
        <w:t>Copovidon</w:t>
      </w:r>
      <w:proofErr w:type="spellEnd"/>
    </w:p>
    <w:p w14:paraId="36427343" w14:textId="77777777" w:rsidR="007C673B" w:rsidRPr="009C1AFE" w:rsidRDefault="007C673B" w:rsidP="007C673B">
      <w:pPr>
        <w:tabs>
          <w:tab w:val="left" w:pos="851"/>
        </w:tabs>
        <w:ind w:left="851"/>
        <w:rPr>
          <w:sz w:val="24"/>
          <w:szCs w:val="24"/>
          <w:lang w:val="en-US"/>
        </w:rPr>
      </w:pPr>
    </w:p>
    <w:p w14:paraId="2E4CA124" w14:textId="77777777" w:rsidR="007C673B" w:rsidRPr="00144CAE" w:rsidRDefault="007C673B" w:rsidP="007C673B">
      <w:pPr>
        <w:tabs>
          <w:tab w:val="left" w:pos="851"/>
        </w:tabs>
        <w:ind w:left="851"/>
        <w:rPr>
          <w:sz w:val="24"/>
          <w:szCs w:val="24"/>
          <w:u w:val="single"/>
        </w:rPr>
      </w:pPr>
      <w:r>
        <w:rPr>
          <w:sz w:val="24"/>
          <w:szCs w:val="24"/>
          <w:u w:val="single"/>
        </w:rPr>
        <w:t>37,5 mg</w:t>
      </w:r>
    </w:p>
    <w:p w14:paraId="4CCEA6B6" w14:textId="77777777" w:rsidR="007C673B" w:rsidRDefault="007C673B" w:rsidP="007C673B">
      <w:pPr>
        <w:tabs>
          <w:tab w:val="left" w:pos="851"/>
        </w:tabs>
        <w:ind w:left="851"/>
        <w:rPr>
          <w:sz w:val="24"/>
          <w:szCs w:val="24"/>
          <w:u w:val="single"/>
        </w:rPr>
      </w:pPr>
    </w:p>
    <w:p w14:paraId="2EDE7CA5" w14:textId="77777777" w:rsidR="007C673B" w:rsidRPr="00144CAE" w:rsidRDefault="007C673B" w:rsidP="007C673B">
      <w:pPr>
        <w:tabs>
          <w:tab w:val="left" w:pos="851"/>
        </w:tabs>
        <w:ind w:left="851"/>
        <w:rPr>
          <w:i/>
          <w:sz w:val="24"/>
          <w:szCs w:val="24"/>
        </w:rPr>
      </w:pPr>
      <w:r w:rsidRPr="00144CAE">
        <w:rPr>
          <w:i/>
          <w:sz w:val="24"/>
          <w:szCs w:val="24"/>
        </w:rPr>
        <w:t>Kapselskal</w:t>
      </w:r>
    </w:p>
    <w:p w14:paraId="28608854" w14:textId="77777777" w:rsidR="007C673B" w:rsidRPr="00220FD9" w:rsidRDefault="007C673B" w:rsidP="007C673B">
      <w:pPr>
        <w:tabs>
          <w:tab w:val="left" w:pos="851"/>
        </w:tabs>
        <w:ind w:left="851"/>
        <w:rPr>
          <w:sz w:val="24"/>
          <w:szCs w:val="24"/>
        </w:rPr>
      </w:pPr>
      <w:r w:rsidRPr="00220FD9">
        <w:rPr>
          <w:sz w:val="24"/>
          <w:szCs w:val="24"/>
        </w:rPr>
        <w:t>Jernoxid, sort (E172)</w:t>
      </w:r>
    </w:p>
    <w:p w14:paraId="1A5AD5CF" w14:textId="77777777" w:rsidR="007C673B" w:rsidRPr="00997C84" w:rsidRDefault="007C673B" w:rsidP="007C673B">
      <w:pPr>
        <w:tabs>
          <w:tab w:val="left" w:pos="851"/>
        </w:tabs>
        <w:ind w:left="851"/>
        <w:rPr>
          <w:sz w:val="24"/>
          <w:szCs w:val="24"/>
          <w:lang w:val="es-ES"/>
        </w:rPr>
      </w:pPr>
      <w:r w:rsidRPr="00997C84">
        <w:rPr>
          <w:sz w:val="24"/>
          <w:szCs w:val="24"/>
          <w:lang w:val="es-ES"/>
        </w:rPr>
        <w:t>Jernoxid, rød (E172)</w:t>
      </w:r>
    </w:p>
    <w:p w14:paraId="29C93121" w14:textId="77777777" w:rsidR="007C673B" w:rsidRPr="00997C84" w:rsidRDefault="007C673B" w:rsidP="007C673B">
      <w:pPr>
        <w:tabs>
          <w:tab w:val="left" w:pos="851"/>
        </w:tabs>
        <w:ind w:left="851"/>
        <w:rPr>
          <w:sz w:val="24"/>
          <w:szCs w:val="24"/>
          <w:lang w:val="es-ES"/>
        </w:rPr>
      </w:pPr>
      <w:r w:rsidRPr="00997C84">
        <w:rPr>
          <w:sz w:val="24"/>
          <w:szCs w:val="24"/>
          <w:lang w:val="es-ES"/>
        </w:rPr>
        <w:t>Jernoxid, gul (E172)</w:t>
      </w:r>
    </w:p>
    <w:p w14:paraId="266E8B0B" w14:textId="77777777" w:rsidR="007C673B" w:rsidRPr="00941B32" w:rsidRDefault="007C673B" w:rsidP="007C673B">
      <w:pPr>
        <w:tabs>
          <w:tab w:val="left" w:pos="851"/>
        </w:tabs>
        <w:ind w:left="851"/>
        <w:rPr>
          <w:sz w:val="24"/>
          <w:szCs w:val="24"/>
          <w:lang w:val="de-DE"/>
        </w:rPr>
      </w:pPr>
      <w:r w:rsidRPr="00941B32">
        <w:rPr>
          <w:sz w:val="24"/>
          <w:szCs w:val="24"/>
          <w:lang w:val="de-DE"/>
        </w:rPr>
        <w:t>Titandioxid (E171)</w:t>
      </w:r>
    </w:p>
    <w:p w14:paraId="79D8E67B" w14:textId="77777777" w:rsidR="007C673B" w:rsidRPr="00220FD9" w:rsidRDefault="007C673B" w:rsidP="007C673B">
      <w:pPr>
        <w:tabs>
          <w:tab w:val="left" w:pos="851"/>
        </w:tabs>
        <w:ind w:left="851"/>
        <w:rPr>
          <w:sz w:val="24"/>
          <w:szCs w:val="24"/>
        </w:rPr>
      </w:pPr>
      <w:r w:rsidRPr="00220FD9">
        <w:rPr>
          <w:sz w:val="24"/>
          <w:szCs w:val="24"/>
        </w:rPr>
        <w:t>Gelatine</w:t>
      </w:r>
    </w:p>
    <w:p w14:paraId="110EF373" w14:textId="77777777" w:rsidR="007C673B" w:rsidRPr="00220FD9" w:rsidRDefault="007C673B" w:rsidP="007C673B">
      <w:pPr>
        <w:tabs>
          <w:tab w:val="left" w:pos="851"/>
        </w:tabs>
        <w:ind w:left="851"/>
        <w:rPr>
          <w:sz w:val="24"/>
          <w:szCs w:val="24"/>
        </w:rPr>
      </w:pPr>
      <w:r w:rsidRPr="00220FD9">
        <w:rPr>
          <w:sz w:val="24"/>
          <w:szCs w:val="24"/>
        </w:rPr>
        <w:t>Vand, renset</w:t>
      </w:r>
    </w:p>
    <w:p w14:paraId="059E3283" w14:textId="77777777" w:rsidR="007C673B" w:rsidRPr="00220FD9" w:rsidRDefault="007C673B" w:rsidP="007C673B">
      <w:pPr>
        <w:tabs>
          <w:tab w:val="left" w:pos="851"/>
        </w:tabs>
        <w:ind w:left="851"/>
        <w:rPr>
          <w:sz w:val="24"/>
          <w:szCs w:val="24"/>
          <w:u w:val="single"/>
        </w:rPr>
      </w:pPr>
    </w:p>
    <w:p w14:paraId="210473C1" w14:textId="77777777" w:rsidR="007C673B" w:rsidRPr="00144CAE" w:rsidRDefault="007C673B" w:rsidP="007C673B">
      <w:pPr>
        <w:tabs>
          <w:tab w:val="left" w:pos="851"/>
        </w:tabs>
        <w:ind w:left="851"/>
        <w:rPr>
          <w:i/>
          <w:sz w:val="24"/>
          <w:szCs w:val="24"/>
        </w:rPr>
      </w:pPr>
      <w:r>
        <w:rPr>
          <w:i/>
          <w:sz w:val="24"/>
          <w:szCs w:val="24"/>
        </w:rPr>
        <w:t>Trykblæk</w:t>
      </w:r>
    </w:p>
    <w:p w14:paraId="42D97460" w14:textId="77777777" w:rsidR="007C673B" w:rsidRPr="00220FD9" w:rsidRDefault="007C673B" w:rsidP="007C673B">
      <w:pPr>
        <w:tabs>
          <w:tab w:val="left" w:pos="851"/>
        </w:tabs>
        <w:ind w:left="851"/>
        <w:rPr>
          <w:sz w:val="24"/>
          <w:szCs w:val="24"/>
        </w:rPr>
      </w:pPr>
      <w:proofErr w:type="spellStart"/>
      <w:r w:rsidRPr="00220FD9">
        <w:rPr>
          <w:sz w:val="24"/>
          <w:szCs w:val="24"/>
        </w:rPr>
        <w:t>Shellac</w:t>
      </w:r>
      <w:proofErr w:type="spellEnd"/>
    </w:p>
    <w:p w14:paraId="2B5268BC" w14:textId="77777777" w:rsidR="007C673B" w:rsidRPr="00220FD9" w:rsidRDefault="007C673B" w:rsidP="007C673B">
      <w:pPr>
        <w:tabs>
          <w:tab w:val="left" w:pos="851"/>
        </w:tabs>
        <w:ind w:left="851"/>
        <w:rPr>
          <w:sz w:val="24"/>
          <w:szCs w:val="24"/>
        </w:rPr>
      </w:pPr>
      <w:r w:rsidRPr="00220FD9">
        <w:rPr>
          <w:sz w:val="24"/>
          <w:szCs w:val="24"/>
        </w:rPr>
        <w:t>Dehydreret alkohol</w:t>
      </w:r>
    </w:p>
    <w:p w14:paraId="1388B051" w14:textId="77777777" w:rsidR="007C673B" w:rsidRPr="00220FD9" w:rsidRDefault="007C673B" w:rsidP="007C673B">
      <w:pPr>
        <w:tabs>
          <w:tab w:val="left" w:pos="851"/>
        </w:tabs>
        <w:ind w:left="851"/>
        <w:rPr>
          <w:sz w:val="24"/>
          <w:szCs w:val="24"/>
        </w:rPr>
      </w:pPr>
      <w:proofErr w:type="spellStart"/>
      <w:r w:rsidRPr="00220FD9">
        <w:rPr>
          <w:sz w:val="24"/>
          <w:szCs w:val="24"/>
        </w:rPr>
        <w:t>Isopropylalkohol</w:t>
      </w:r>
      <w:proofErr w:type="spellEnd"/>
    </w:p>
    <w:p w14:paraId="7DE0D9DB" w14:textId="77777777" w:rsidR="007C673B" w:rsidRPr="00220FD9" w:rsidRDefault="007C673B" w:rsidP="007C673B">
      <w:pPr>
        <w:tabs>
          <w:tab w:val="left" w:pos="851"/>
        </w:tabs>
        <w:ind w:left="851"/>
        <w:rPr>
          <w:sz w:val="24"/>
          <w:szCs w:val="24"/>
        </w:rPr>
      </w:pPr>
      <w:r w:rsidRPr="00220FD9">
        <w:rPr>
          <w:sz w:val="24"/>
          <w:szCs w:val="24"/>
        </w:rPr>
        <w:t>Butylalkohol</w:t>
      </w:r>
    </w:p>
    <w:p w14:paraId="36129CDF" w14:textId="77777777" w:rsidR="007C673B" w:rsidRPr="00220FD9" w:rsidRDefault="007C673B" w:rsidP="007C673B">
      <w:pPr>
        <w:tabs>
          <w:tab w:val="left" w:pos="851"/>
        </w:tabs>
        <w:ind w:left="851"/>
        <w:rPr>
          <w:sz w:val="24"/>
          <w:szCs w:val="24"/>
        </w:rPr>
      </w:pPr>
      <w:r w:rsidRPr="00220FD9">
        <w:rPr>
          <w:sz w:val="24"/>
          <w:szCs w:val="24"/>
        </w:rPr>
        <w:t>Propylenglycol</w:t>
      </w:r>
    </w:p>
    <w:p w14:paraId="0318E9A9" w14:textId="3976D283" w:rsidR="007C673B" w:rsidRPr="00220FD9" w:rsidRDefault="007C673B" w:rsidP="007C673B">
      <w:pPr>
        <w:tabs>
          <w:tab w:val="left" w:pos="851"/>
        </w:tabs>
        <w:ind w:left="851"/>
        <w:rPr>
          <w:sz w:val="24"/>
          <w:szCs w:val="24"/>
        </w:rPr>
      </w:pPr>
      <w:r w:rsidRPr="00220FD9">
        <w:rPr>
          <w:sz w:val="24"/>
          <w:szCs w:val="24"/>
        </w:rPr>
        <w:t>Stærk ammoniakopløsning</w:t>
      </w:r>
    </w:p>
    <w:p w14:paraId="6DC8B948" w14:textId="276E4650" w:rsidR="007C673B" w:rsidRDefault="007C673B" w:rsidP="007C673B">
      <w:pPr>
        <w:tabs>
          <w:tab w:val="left" w:pos="851"/>
        </w:tabs>
        <w:ind w:left="851"/>
        <w:rPr>
          <w:sz w:val="24"/>
          <w:szCs w:val="24"/>
        </w:rPr>
      </w:pPr>
      <w:r w:rsidRPr="00220FD9">
        <w:rPr>
          <w:sz w:val="24"/>
          <w:szCs w:val="24"/>
        </w:rPr>
        <w:t>Jernoxid, rød (E172)</w:t>
      </w:r>
    </w:p>
    <w:p w14:paraId="4C8C42BB" w14:textId="77777777" w:rsidR="00F92902" w:rsidRPr="00220FD9" w:rsidRDefault="00F92902" w:rsidP="007C673B">
      <w:pPr>
        <w:tabs>
          <w:tab w:val="left" w:pos="851"/>
        </w:tabs>
        <w:ind w:left="851"/>
        <w:rPr>
          <w:sz w:val="24"/>
          <w:szCs w:val="24"/>
        </w:rPr>
      </w:pPr>
    </w:p>
    <w:p w14:paraId="4878E489" w14:textId="5F52B7F9" w:rsidR="00801B58" w:rsidRDefault="00801B58">
      <w:pPr>
        <w:rPr>
          <w:sz w:val="24"/>
          <w:szCs w:val="24"/>
        </w:rPr>
      </w:pPr>
    </w:p>
    <w:p w14:paraId="60E44365" w14:textId="77777777" w:rsidR="007C673B" w:rsidRDefault="007C673B" w:rsidP="007C673B">
      <w:pPr>
        <w:tabs>
          <w:tab w:val="left" w:pos="851"/>
        </w:tabs>
        <w:ind w:left="851"/>
        <w:rPr>
          <w:sz w:val="24"/>
          <w:szCs w:val="24"/>
          <w:u w:val="single"/>
        </w:rPr>
      </w:pPr>
      <w:r>
        <w:rPr>
          <w:sz w:val="24"/>
          <w:szCs w:val="24"/>
          <w:u w:val="single"/>
        </w:rPr>
        <w:lastRenderedPageBreak/>
        <w:t>75 mg</w:t>
      </w:r>
    </w:p>
    <w:p w14:paraId="2FFA5B8D" w14:textId="77777777" w:rsidR="007C673B" w:rsidRPr="00144CAE" w:rsidRDefault="007C673B" w:rsidP="007C673B">
      <w:pPr>
        <w:tabs>
          <w:tab w:val="left" w:pos="851"/>
        </w:tabs>
        <w:ind w:left="851"/>
        <w:rPr>
          <w:sz w:val="24"/>
          <w:szCs w:val="24"/>
          <w:u w:val="single"/>
        </w:rPr>
      </w:pPr>
    </w:p>
    <w:p w14:paraId="3296EC3E" w14:textId="77777777" w:rsidR="007C673B" w:rsidRPr="00144CAE" w:rsidRDefault="007C673B" w:rsidP="007C673B">
      <w:pPr>
        <w:tabs>
          <w:tab w:val="left" w:pos="851"/>
        </w:tabs>
        <w:ind w:left="851"/>
        <w:rPr>
          <w:i/>
          <w:sz w:val="24"/>
          <w:szCs w:val="24"/>
        </w:rPr>
      </w:pPr>
      <w:r>
        <w:rPr>
          <w:i/>
          <w:sz w:val="24"/>
          <w:szCs w:val="24"/>
        </w:rPr>
        <w:t>Kapselskal</w:t>
      </w:r>
    </w:p>
    <w:p w14:paraId="62F1CCF4" w14:textId="77777777" w:rsidR="007C673B" w:rsidRPr="00220FD9" w:rsidRDefault="007C673B" w:rsidP="007C673B">
      <w:pPr>
        <w:tabs>
          <w:tab w:val="left" w:pos="851"/>
        </w:tabs>
        <w:ind w:left="851"/>
        <w:rPr>
          <w:sz w:val="24"/>
          <w:szCs w:val="24"/>
        </w:rPr>
      </w:pPr>
      <w:r w:rsidRPr="00220FD9">
        <w:rPr>
          <w:sz w:val="24"/>
          <w:szCs w:val="24"/>
        </w:rPr>
        <w:t>Jernoxid, sort (E172)</w:t>
      </w:r>
    </w:p>
    <w:p w14:paraId="7150A2F3" w14:textId="77777777" w:rsidR="007C673B" w:rsidRPr="00997C84" w:rsidRDefault="007C673B" w:rsidP="007C673B">
      <w:pPr>
        <w:tabs>
          <w:tab w:val="left" w:pos="851"/>
        </w:tabs>
        <w:ind w:left="851"/>
        <w:rPr>
          <w:sz w:val="24"/>
          <w:szCs w:val="24"/>
          <w:lang w:val="es-ES"/>
        </w:rPr>
      </w:pPr>
      <w:r w:rsidRPr="00997C84">
        <w:rPr>
          <w:sz w:val="24"/>
          <w:szCs w:val="24"/>
          <w:lang w:val="es-ES"/>
        </w:rPr>
        <w:t>Jernoxid, rød (E172)</w:t>
      </w:r>
    </w:p>
    <w:p w14:paraId="3D883D36" w14:textId="77777777" w:rsidR="007C673B" w:rsidRPr="00997C84" w:rsidRDefault="007C673B" w:rsidP="007C673B">
      <w:pPr>
        <w:tabs>
          <w:tab w:val="left" w:pos="851"/>
        </w:tabs>
        <w:ind w:left="851"/>
        <w:rPr>
          <w:sz w:val="24"/>
          <w:szCs w:val="24"/>
          <w:lang w:val="es-ES"/>
        </w:rPr>
      </w:pPr>
      <w:r w:rsidRPr="00997C84">
        <w:rPr>
          <w:sz w:val="24"/>
          <w:szCs w:val="24"/>
          <w:lang w:val="es-ES"/>
        </w:rPr>
        <w:t>Titandioxid (E171)</w:t>
      </w:r>
    </w:p>
    <w:p w14:paraId="2EA1210D" w14:textId="77777777" w:rsidR="007C673B" w:rsidRPr="00941B32" w:rsidRDefault="007C673B" w:rsidP="007C673B">
      <w:pPr>
        <w:tabs>
          <w:tab w:val="left" w:pos="851"/>
        </w:tabs>
        <w:ind w:left="851"/>
        <w:rPr>
          <w:sz w:val="24"/>
          <w:szCs w:val="24"/>
          <w:lang w:val="de-DE"/>
        </w:rPr>
      </w:pPr>
      <w:r w:rsidRPr="00941B32">
        <w:rPr>
          <w:sz w:val="24"/>
          <w:szCs w:val="24"/>
          <w:lang w:val="de-DE"/>
        </w:rPr>
        <w:t>Gelatine</w:t>
      </w:r>
    </w:p>
    <w:p w14:paraId="767DC0CB" w14:textId="77777777" w:rsidR="007C673B" w:rsidRPr="00220FD9" w:rsidRDefault="007C673B" w:rsidP="007C673B">
      <w:pPr>
        <w:tabs>
          <w:tab w:val="left" w:pos="851"/>
        </w:tabs>
        <w:ind w:left="851"/>
        <w:rPr>
          <w:sz w:val="24"/>
          <w:szCs w:val="24"/>
        </w:rPr>
      </w:pPr>
      <w:r w:rsidRPr="00220FD9">
        <w:rPr>
          <w:sz w:val="24"/>
          <w:szCs w:val="24"/>
        </w:rPr>
        <w:t>Vand, renset</w:t>
      </w:r>
    </w:p>
    <w:p w14:paraId="515A1A1D" w14:textId="77777777" w:rsidR="007C673B" w:rsidRPr="00220FD9" w:rsidRDefault="007C673B" w:rsidP="007C673B">
      <w:pPr>
        <w:tabs>
          <w:tab w:val="left" w:pos="851"/>
        </w:tabs>
        <w:ind w:left="851"/>
        <w:rPr>
          <w:sz w:val="24"/>
          <w:szCs w:val="24"/>
          <w:u w:val="single"/>
        </w:rPr>
      </w:pPr>
    </w:p>
    <w:p w14:paraId="5DE65841" w14:textId="77777777" w:rsidR="003E69D5" w:rsidRDefault="003E69D5" w:rsidP="003E69D5">
      <w:pPr>
        <w:tabs>
          <w:tab w:val="left" w:pos="851"/>
        </w:tabs>
        <w:ind w:left="851"/>
        <w:rPr>
          <w:i/>
          <w:sz w:val="24"/>
          <w:szCs w:val="24"/>
        </w:rPr>
      </w:pPr>
      <w:r>
        <w:rPr>
          <w:i/>
          <w:sz w:val="24"/>
          <w:szCs w:val="24"/>
        </w:rPr>
        <w:t>Trykblæk</w:t>
      </w:r>
    </w:p>
    <w:p w14:paraId="68D490CD" w14:textId="77777777" w:rsidR="003E69D5" w:rsidRDefault="003E69D5" w:rsidP="003E69D5">
      <w:pPr>
        <w:tabs>
          <w:tab w:val="left" w:pos="851"/>
        </w:tabs>
        <w:ind w:left="851"/>
        <w:rPr>
          <w:sz w:val="24"/>
          <w:szCs w:val="24"/>
        </w:rPr>
      </w:pPr>
      <w:proofErr w:type="spellStart"/>
      <w:r>
        <w:rPr>
          <w:sz w:val="24"/>
          <w:szCs w:val="24"/>
        </w:rPr>
        <w:t>Shellac</w:t>
      </w:r>
      <w:proofErr w:type="spellEnd"/>
    </w:p>
    <w:p w14:paraId="3DC3E47C" w14:textId="77777777" w:rsidR="003E69D5" w:rsidRDefault="003E69D5" w:rsidP="003E69D5">
      <w:pPr>
        <w:tabs>
          <w:tab w:val="left" w:pos="851"/>
        </w:tabs>
        <w:ind w:left="851"/>
        <w:rPr>
          <w:sz w:val="24"/>
          <w:szCs w:val="24"/>
        </w:rPr>
      </w:pPr>
      <w:r>
        <w:rPr>
          <w:sz w:val="24"/>
          <w:szCs w:val="24"/>
        </w:rPr>
        <w:t>Dehydreret alkohol</w:t>
      </w:r>
    </w:p>
    <w:p w14:paraId="1F2144FC" w14:textId="77777777" w:rsidR="003E69D5" w:rsidRDefault="003E69D5" w:rsidP="003E69D5">
      <w:pPr>
        <w:tabs>
          <w:tab w:val="left" w:pos="851"/>
        </w:tabs>
        <w:ind w:left="851"/>
        <w:rPr>
          <w:sz w:val="24"/>
          <w:szCs w:val="24"/>
        </w:rPr>
      </w:pPr>
      <w:proofErr w:type="spellStart"/>
      <w:r>
        <w:rPr>
          <w:sz w:val="24"/>
          <w:szCs w:val="24"/>
        </w:rPr>
        <w:t>Isopropylalkohol</w:t>
      </w:r>
      <w:proofErr w:type="spellEnd"/>
    </w:p>
    <w:p w14:paraId="5A604C84" w14:textId="77777777" w:rsidR="003E69D5" w:rsidRDefault="003E69D5" w:rsidP="003E69D5">
      <w:pPr>
        <w:tabs>
          <w:tab w:val="left" w:pos="851"/>
        </w:tabs>
        <w:ind w:left="851"/>
        <w:rPr>
          <w:sz w:val="24"/>
          <w:szCs w:val="24"/>
        </w:rPr>
      </w:pPr>
      <w:r>
        <w:rPr>
          <w:sz w:val="24"/>
          <w:szCs w:val="24"/>
        </w:rPr>
        <w:t>Butylalkohol</w:t>
      </w:r>
    </w:p>
    <w:p w14:paraId="3B643D0B" w14:textId="77777777" w:rsidR="003E69D5" w:rsidRPr="00971211" w:rsidRDefault="003E69D5" w:rsidP="003E69D5">
      <w:pPr>
        <w:tabs>
          <w:tab w:val="left" w:pos="851"/>
        </w:tabs>
        <w:ind w:left="851"/>
        <w:rPr>
          <w:sz w:val="24"/>
          <w:szCs w:val="24"/>
        </w:rPr>
      </w:pPr>
      <w:r w:rsidRPr="00971211">
        <w:rPr>
          <w:sz w:val="24"/>
          <w:szCs w:val="24"/>
        </w:rPr>
        <w:t xml:space="preserve">Propylenglycol </w:t>
      </w:r>
    </w:p>
    <w:p w14:paraId="4AFFEF8F" w14:textId="77777777" w:rsidR="00941B32" w:rsidRDefault="00941B32" w:rsidP="00941B32">
      <w:pPr>
        <w:tabs>
          <w:tab w:val="left" w:pos="851"/>
        </w:tabs>
        <w:ind w:left="851"/>
        <w:rPr>
          <w:sz w:val="24"/>
          <w:szCs w:val="24"/>
        </w:rPr>
      </w:pPr>
      <w:r>
        <w:rPr>
          <w:sz w:val="24"/>
          <w:szCs w:val="24"/>
        </w:rPr>
        <w:t>Stærk ammoniakopløsning</w:t>
      </w:r>
    </w:p>
    <w:p w14:paraId="57961CBC" w14:textId="77777777" w:rsidR="00941B32" w:rsidRDefault="00941B32" w:rsidP="00941B32">
      <w:pPr>
        <w:tabs>
          <w:tab w:val="left" w:pos="851"/>
        </w:tabs>
        <w:ind w:left="851"/>
        <w:rPr>
          <w:b/>
          <w:sz w:val="24"/>
          <w:szCs w:val="24"/>
        </w:rPr>
      </w:pPr>
      <w:r>
        <w:rPr>
          <w:sz w:val="24"/>
          <w:szCs w:val="24"/>
        </w:rPr>
        <w:t>Jernoxid, rød (E172)</w:t>
      </w:r>
    </w:p>
    <w:p w14:paraId="2B402F42" w14:textId="77777777" w:rsidR="007C673B" w:rsidRPr="003E69D5" w:rsidRDefault="007C673B" w:rsidP="007C673B">
      <w:pPr>
        <w:tabs>
          <w:tab w:val="left" w:pos="851"/>
        </w:tabs>
        <w:ind w:left="851"/>
        <w:rPr>
          <w:sz w:val="24"/>
          <w:szCs w:val="24"/>
          <w:lang w:val="sv-SE"/>
        </w:rPr>
      </w:pPr>
    </w:p>
    <w:p w14:paraId="5861BED5" w14:textId="77777777" w:rsidR="007C673B" w:rsidRDefault="007C673B" w:rsidP="007C673B">
      <w:pPr>
        <w:tabs>
          <w:tab w:val="left" w:pos="851"/>
        </w:tabs>
        <w:ind w:left="851"/>
        <w:rPr>
          <w:sz w:val="24"/>
          <w:szCs w:val="24"/>
          <w:u w:val="single"/>
        </w:rPr>
      </w:pPr>
      <w:r>
        <w:rPr>
          <w:sz w:val="24"/>
          <w:szCs w:val="24"/>
          <w:u w:val="single"/>
        </w:rPr>
        <w:t>150 mg</w:t>
      </w:r>
    </w:p>
    <w:p w14:paraId="38E2D2A3" w14:textId="77777777" w:rsidR="007C673B" w:rsidRPr="00144CAE" w:rsidRDefault="007C673B" w:rsidP="007C673B">
      <w:pPr>
        <w:tabs>
          <w:tab w:val="left" w:pos="851"/>
        </w:tabs>
        <w:ind w:left="851"/>
        <w:rPr>
          <w:sz w:val="24"/>
          <w:szCs w:val="24"/>
          <w:u w:val="single"/>
        </w:rPr>
      </w:pPr>
    </w:p>
    <w:p w14:paraId="24D40548" w14:textId="2518DB63" w:rsidR="00801B58" w:rsidRPr="00801B58" w:rsidRDefault="007C673B" w:rsidP="00801B58">
      <w:pPr>
        <w:tabs>
          <w:tab w:val="left" w:pos="851"/>
        </w:tabs>
        <w:ind w:left="851"/>
        <w:rPr>
          <w:i/>
          <w:sz w:val="24"/>
          <w:szCs w:val="24"/>
        </w:rPr>
      </w:pPr>
      <w:r>
        <w:rPr>
          <w:i/>
          <w:sz w:val="24"/>
          <w:szCs w:val="24"/>
        </w:rPr>
        <w:t>Kapselskal</w:t>
      </w:r>
    </w:p>
    <w:p w14:paraId="74DB5AEB" w14:textId="77777777" w:rsidR="00801B58" w:rsidRPr="00801B58" w:rsidRDefault="00801B58" w:rsidP="00801B58">
      <w:pPr>
        <w:tabs>
          <w:tab w:val="left" w:pos="851"/>
        </w:tabs>
        <w:ind w:left="851"/>
        <w:rPr>
          <w:sz w:val="24"/>
          <w:szCs w:val="24"/>
        </w:rPr>
      </w:pPr>
      <w:proofErr w:type="spellStart"/>
      <w:r w:rsidRPr="00801B58">
        <w:rPr>
          <w:sz w:val="24"/>
          <w:szCs w:val="24"/>
        </w:rPr>
        <w:t>Brilliant</w:t>
      </w:r>
      <w:proofErr w:type="spellEnd"/>
      <w:r w:rsidRPr="00801B58">
        <w:rPr>
          <w:sz w:val="24"/>
          <w:szCs w:val="24"/>
        </w:rPr>
        <w:t xml:space="preserve"> </w:t>
      </w:r>
      <w:proofErr w:type="spellStart"/>
      <w:r w:rsidRPr="00801B58">
        <w:rPr>
          <w:sz w:val="24"/>
          <w:szCs w:val="24"/>
        </w:rPr>
        <w:t>blue</w:t>
      </w:r>
      <w:proofErr w:type="spellEnd"/>
      <w:r w:rsidRPr="00801B58">
        <w:rPr>
          <w:sz w:val="24"/>
          <w:szCs w:val="24"/>
        </w:rPr>
        <w:t xml:space="preserve"> FCF (E133) (indeholder natrium)</w:t>
      </w:r>
    </w:p>
    <w:p w14:paraId="1E3BD951" w14:textId="77777777" w:rsidR="00801B58" w:rsidRPr="00801B58" w:rsidRDefault="00801B58" w:rsidP="00801B58">
      <w:pPr>
        <w:tabs>
          <w:tab w:val="left" w:pos="851"/>
        </w:tabs>
        <w:ind w:left="851"/>
        <w:rPr>
          <w:sz w:val="24"/>
          <w:szCs w:val="24"/>
          <w:lang w:val="es-ES"/>
        </w:rPr>
      </w:pPr>
      <w:r w:rsidRPr="00801B58">
        <w:rPr>
          <w:sz w:val="24"/>
          <w:szCs w:val="24"/>
          <w:lang w:val="es-ES"/>
        </w:rPr>
        <w:t>Allura Red AC (E129) (indeholder natrium)</w:t>
      </w:r>
    </w:p>
    <w:p w14:paraId="790CBA49" w14:textId="77777777" w:rsidR="00801B58" w:rsidRPr="00801B58" w:rsidRDefault="00801B58" w:rsidP="00801B58">
      <w:pPr>
        <w:tabs>
          <w:tab w:val="left" w:pos="851"/>
        </w:tabs>
        <w:ind w:left="851"/>
        <w:rPr>
          <w:sz w:val="24"/>
          <w:szCs w:val="24"/>
          <w:lang w:val="es-ES"/>
        </w:rPr>
      </w:pPr>
      <w:r w:rsidRPr="00801B58">
        <w:rPr>
          <w:sz w:val="24"/>
          <w:szCs w:val="24"/>
          <w:lang w:val="es-ES"/>
        </w:rPr>
        <w:t>Sunset Yellow FCF (E110) (indeholder natrium)</w:t>
      </w:r>
    </w:p>
    <w:p w14:paraId="785375C2" w14:textId="77777777" w:rsidR="00801B58" w:rsidRPr="00801B58" w:rsidRDefault="00801B58" w:rsidP="00801B58">
      <w:pPr>
        <w:tabs>
          <w:tab w:val="left" w:pos="851"/>
        </w:tabs>
        <w:ind w:left="851"/>
        <w:rPr>
          <w:sz w:val="24"/>
          <w:szCs w:val="24"/>
          <w:lang w:val="es-ES"/>
        </w:rPr>
      </w:pPr>
      <w:r w:rsidRPr="00801B58">
        <w:rPr>
          <w:sz w:val="24"/>
          <w:szCs w:val="24"/>
          <w:lang w:val="es-ES"/>
        </w:rPr>
        <w:t>Titandioxid (E171)</w:t>
      </w:r>
    </w:p>
    <w:p w14:paraId="34D97B67" w14:textId="77777777" w:rsidR="00801B58" w:rsidRPr="00801B58" w:rsidRDefault="00801B58" w:rsidP="00801B58">
      <w:pPr>
        <w:tabs>
          <w:tab w:val="left" w:pos="851"/>
        </w:tabs>
        <w:ind w:left="851"/>
        <w:rPr>
          <w:sz w:val="24"/>
          <w:szCs w:val="24"/>
        </w:rPr>
      </w:pPr>
      <w:r w:rsidRPr="00801B58">
        <w:rPr>
          <w:sz w:val="24"/>
          <w:szCs w:val="24"/>
        </w:rPr>
        <w:t>Gelatine</w:t>
      </w:r>
    </w:p>
    <w:p w14:paraId="165FF5DD" w14:textId="77777777" w:rsidR="00801B58" w:rsidRPr="00801B58" w:rsidRDefault="00801B58" w:rsidP="00801B58">
      <w:pPr>
        <w:tabs>
          <w:tab w:val="left" w:pos="851"/>
        </w:tabs>
        <w:ind w:left="851"/>
        <w:rPr>
          <w:sz w:val="24"/>
          <w:szCs w:val="24"/>
        </w:rPr>
      </w:pPr>
      <w:r w:rsidRPr="00801B58">
        <w:rPr>
          <w:sz w:val="24"/>
          <w:szCs w:val="24"/>
        </w:rPr>
        <w:t>Vand, renset</w:t>
      </w:r>
    </w:p>
    <w:p w14:paraId="6A88B0A0" w14:textId="77777777" w:rsidR="007C673B" w:rsidRPr="00220FD9" w:rsidRDefault="007C673B" w:rsidP="007C673B">
      <w:pPr>
        <w:tabs>
          <w:tab w:val="left" w:pos="851"/>
        </w:tabs>
        <w:ind w:left="851"/>
        <w:rPr>
          <w:sz w:val="24"/>
          <w:szCs w:val="24"/>
        </w:rPr>
      </w:pPr>
    </w:p>
    <w:p w14:paraId="18ECE217" w14:textId="77777777" w:rsidR="007C673B" w:rsidRPr="00144CAE" w:rsidRDefault="007C673B" w:rsidP="007C673B">
      <w:pPr>
        <w:tabs>
          <w:tab w:val="left" w:pos="851"/>
        </w:tabs>
        <w:ind w:left="851"/>
        <w:rPr>
          <w:i/>
          <w:sz w:val="24"/>
          <w:szCs w:val="24"/>
        </w:rPr>
      </w:pPr>
      <w:r>
        <w:rPr>
          <w:i/>
          <w:sz w:val="24"/>
          <w:szCs w:val="24"/>
        </w:rPr>
        <w:t>Trykblæk</w:t>
      </w:r>
    </w:p>
    <w:p w14:paraId="52AA386A" w14:textId="77777777" w:rsidR="007C673B" w:rsidRPr="00220FD9" w:rsidRDefault="007C673B" w:rsidP="007C673B">
      <w:pPr>
        <w:tabs>
          <w:tab w:val="left" w:pos="851"/>
        </w:tabs>
        <w:ind w:left="851"/>
        <w:rPr>
          <w:sz w:val="24"/>
          <w:szCs w:val="24"/>
        </w:rPr>
      </w:pPr>
      <w:proofErr w:type="spellStart"/>
      <w:r w:rsidRPr="00220FD9">
        <w:rPr>
          <w:sz w:val="24"/>
          <w:szCs w:val="24"/>
        </w:rPr>
        <w:t>Shellac</w:t>
      </w:r>
      <w:proofErr w:type="spellEnd"/>
    </w:p>
    <w:p w14:paraId="67430CDA" w14:textId="77777777" w:rsidR="007C673B" w:rsidRPr="00220FD9" w:rsidRDefault="007C673B" w:rsidP="007C673B">
      <w:pPr>
        <w:tabs>
          <w:tab w:val="left" w:pos="851"/>
        </w:tabs>
        <w:ind w:left="851"/>
        <w:rPr>
          <w:sz w:val="24"/>
          <w:szCs w:val="24"/>
        </w:rPr>
      </w:pPr>
      <w:r w:rsidRPr="00220FD9">
        <w:rPr>
          <w:sz w:val="24"/>
          <w:szCs w:val="24"/>
        </w:rPr>
        <w:t>Dehydreret alkohol</w:t>
      </w:r>
    </w:p>
    <w:p w14:paraId="1250F8F1" w14:textId="77777777" w:rsidR="007C673B" w:rsidRPr="00220FD9" w:rsidRDefault="007C673B" w:rsidP="007C673B">
      <w:pPr>
        <w:tabs>
          <w:tab w:val="left" w:pos="851"/>
        </w:tabs>
        <w:ind w:left="851"/>
        <w:rPr>
          <w:sz w:val="24"/>
          <w:szCs w:val="24"/>
        </w:rPr>
      </w:pPr>
      <w:proofErr w:type="spellStart"/>
      <w:r w:rsidRPr="00220FD9">
        <w:rPr>
          <w:sz w:val="24"/>
          <w:szCs w:val="24"/>
        </w:rPr>
        <w:t>Isopropylalkohol</w:t>
      </w:r>
      <w:proofErr w:type="spellEnd"/>
    </w:p>
    <w:p w14:paraId="476ADEB0" w14:textId="77777777" w:rsidR="007C673B" w:rsidRPr="00220FD9" w:rsidRDefault="007C673B" w:rsidP="007C673B">
      <w:pPr>
        <w:tabs>
          <w:tab w:val="left" w:pos="851"/>
        </w:tabs>
        <w:ind w:left="851"/>
        <w:rPr>
          <w:sz w:val="24"/>
          <w:szCs w:val="24"/>
        </w:rPr>
      </w:pPr>
      <w:r w:rsidRPr="00220FD9">
        <w:rPr>
          <w:sz w:val="24"/>
          <w:szCs w:val="24"/>
        </w:rPr>
        <w:t>Butylalkohol</w:t>
      </w:r>
    </w:p>
    <w:p w14:paraId="69EDD50F" w14:textId="77777777" w:rsidR="007C673B" w:rsidRPr="00971211" w:rsidRDefault="007C673B" w:rsidP="007C673B">
      <w:pPr>
        <w:tabs>
          <w:tab w:val="left" w:pos="851"/>
        </w:tabs>
        <w:ind w:left="851"/>
        <w:rPr>
          <w:sz w:val="24"/>
          <w:szCs w:val="24"/>
          <w:lang w:val="en-US"/>
        </w:rPr>
      </w:pPr>
      <w:proofErr w:type="spellStart"/>
      <w:r w:rsidRPr="00971211">
        <w:rPr>
          <w:sz w:val="24"/>
          <w:szCs w:val="24"/>
          <w:lang w:val="en-US"/>
        </w:rPr>
        <w:t>Propylenglycol</w:t>
      </w:r>
      <w:proofErr w:type="spellEnd"/>
      <w:r w:rsidRPr="00971211">
        <w:rPr>
          <w:sz w:val="24"/>
          <w:szCs w:val="24"/>
          <w:lang w:val="en-US"/>
        </w:rPr>
        <w:t xml:space="preserve"> </w:t>
      </w:r>
    </w:p>
    <w:p w14:paraId="64139975" w14:textId="77777777" w:rsidR="007C673B" w:rsidRPr="00971211" w:rsidRDefault="007C673B" w:rsidP="007C673B">
      <w:pPr>
        <w:tabs>
          <w:tab w:val="left" w:pos="851"/>
        </w:tabs>
        <w:ind w:left="851"/>
        <w:rPr>
          <w:sz w:val="24"/>
          <w:szCs w:val="24"/>
          <w:lang w:val="en-US"/>
        </w:rPr>
      </w:pPr>
      <w:proofErr w:type="spellStart"/>
      <w:r w:rsidRPr="00971211">
        <w:rPr>
          <w:sz w:val="24"/>
          <w:szCs w:val="24"/>
          <w:lang w:val="en-US"/>
        </w:rPr>
        <w:t>Natriumhydroxid</w:t>
      </w:r>
      <w:proofErr w:type="spellEnd"/>
    </w:p>
    <w:p w14:paraId="5EF304C1" w14:textId="77777777" w:rsidR="007C673B" w:rsidRPr="00971211" w:rsidRDefault="007C673B" w:rsidP="007C673B">
      <w:pPr>
        <w:tabs>
          <w:tab w:val="left" w:pos="851"/>
        </w:tabs>
        <w:ind w:left="851"/>
        <w:rPr>
          <w:sz w:val="24"/>
          <w:szCs w:val="24"/>
          <w:lang w:val="en-US"/>
        </w:rPr>
      </w:pPr>
      <w:proofErr w:type="spellStart"/>
      <w:r w:rsidRPr="00971211">
        <w:rPr>
          <w:sz w:val="24"/>
          <w:szCs w:val="24"/>
          <w:lang w:val="en-US"/>
        </w:rPr>
        <w:t>Povidon</w:t>
      </w:r>
      <w:proofErr w:type="spellEnd"/>
    </w:p>
    <w:p w14:paraId="2C0A457E" w14:textId="77777777" w:rsidR="007C673B" w:rsidRPr="00971211" w:rsidRDefault="007C673B" w:rsidP="007C673B">
      <w:pPr>
        <w:tabs>
          <w:tab w:val="left" w:pos="851"/>
        </w:tabs>
        <w:ind w:left="851"/>
        <w:rPr>
          <w:sz w:val="24"/>
          <w:szCs w:val="24"/>
          <w:lang w:val="en-US"/>
        </w:rPr>
      </w:pPr>
      <w:proofErr w:type="spellStart"/>
      <w:r w:rsidRPr="00971211">
        <w:rPr>
          <w:sz w:val="24"/>
          <w:szCs w:val="24"/>
          <w:lang w:val="en-US"/>
        </w:rPr>
        <w:t>Titandioxid</w:t>
      </w:r>
      <w:proofErr w:type="spellEnd"/>
      <w:r w:rsidRPr="00971211">
        <w:rPr>
          <w:sz w:val="24"/>
          <w:szCs w:val="24"/>
          <w:lang w:val="en-US"/>
        </w:rPr>
        <w:t xml:space="preserve"> (E171)</w:t>
      </w:r>
    </w:p>
    <w:p w14:paraId="2118C366" w14:textId="77777777" w:rsidR="007C673B" w:rsidRPr="00971211" w:rsidRDefault="007C673B" w:rsidP="007C673B">
      <w:pPr>
        <w:tabs>
          <w:tab w:val="left" w:pos="851"/>
        </w:tabs>
        <w:ind w:left="851"/>
        <w:rPr>
          <w:sz w:val="24"/>
          <w:szCs w:val="24"/>
          <w:lang w:val="en-US"/>
        </w:rPr>
      </w:pPr>
    </w:p>
    <w:p w14:paraId="4E0CE49D" w14:textId="77777777" w:rsidR="007C673B" w:rsidRDefault="007C673B" w:rsidP="007C673B">
      <w:pPr>
        <w:tabs>
          <w:tab w:val="left" w:pos="851"/>
        </w:tabs>
        <w:ind w:left="851"/>
        <w:rPr>
          <w:sz w:val="24"/>
          <w:szCs w:val="24"/>
          <w:u w:val="single"/>
        </w:rPr>
      </w:pPr>
      <w:r>
        <w:rPr>
          <w:sz w:val="24"/>
          <w:szCs w:val="24"/>
          <w:u w:val="single"/>
        </w:rPr>
        <w:t>225 mg</w:t>
      </w:r>
    </w:p>
    <w:p w14:paraId="5FAB3C97" w14:textId="77777777" w:rsidR="007C673B" w:rsidRPr="00144CAE" w:rsidRDefault="007C673B" w:rsidP="007C673B">
      <w:pPr>
        <w:tabs>
          <w:tab w:val="left" w:pos="851"/>
        </w:tabs>
        <w:ind w:left="851"/>
        <w:rPr>
          <w:sz w:val="24"/>
          <w:szCs w:val="24"/>
          <w:u w:val="single"/>
        </w:rPr>
      </w:pPr>
    </w:p>
    <w:p w14:paraId="474059BA" w14:textId="77777777" w:rsidR="007C673B" w:rsidRPr="00144CAE" w:rsidRDefault="007C673B" w:rsidP="007C673B">
      <w:pPr>
        <w:tabs>
          <w:tab w:val="left" w:pos="851"/>
        </w:tabs>
        <w:ind w:left="851"/>
        <w:rPr>
          <w:i/>
          <w:sz w:val="24"/>
          <w:szCs w:val="24"/>
        </w:rPr>
      </w:pPr>
      <w:r>
        <w:rPr>
          <w:i/>
          <w:sz w:val="24"/>
          <w:szCs w:val="24"/>
        </w:rPr>
        <w:t>Kapselskal</w:t>
      </w:r>
    </w:p>
    <w:p w14:paraId="70C11D0D" w14:textId="77777777" w:rsidR="00801B58" w:rsidRPr="00801B58" w:rsidRDefault="00801B58" w:rsidP="00801B58">
      <w:pPr>
        <w:tabs>
          <w:tab w:val="left" w:pos="851"/>
        </w:tabs>
        <w:ind w:left="851"/>
        <w:rPr>
          <w:sz w:val="24"/>
          <w:szCs w:val="24"/>
        </w:rPr>
      </w:pPr>
      <w:proofErr w:type="spellStart"/>
      <w:r w:rsidRPr="00801B58">
        <w:rPr>
          <w:sz w:val="24"/>
          <w:szCs w:val="24"/>
        </w:rPr>
        <w:t>Carmoisin</w:t>
      </w:r>
      <w:proofErr w:type="spellEnd"/>
      <w:r w:rsidRPr="00801B58">
        <w:rPr>
          <w:sz w:val="24"/>
          <w:szCs w:val="24"/>
        </w:rPr>
        <w:t xml:space="preserve"> (E122) (indeholder natrium)</w:t>
      </w:r>
    </w:p>
    <w:p w14:paraId="3B8468E5" w14:textId="77777777" w:rsidR="00801B58" w:rsidRPr="00801B58" w:rsidRDefault="00801B58" w:rsidP="00801B58">
      <w:pPr>
        <w:tabs>
          <w:tab w:val="left" w:pos="851"/>
        </w:tabs>
        <w:ind w:left="851"/>
        <w:rPr>
          <w:sz w:val="24"/>
          <w:szCs w:val="24"/>
        </w:rPr>
      </w:pPr>
      <w:r w:rsidRPr="00801B58">
        <w:rPr>
          <w:sz w:val="24"/>
          <w:szCs w:val="24"/>
        </w:rPr>
        <w:t>Titandioxid (E171)</w:t>
      </w:r>
    </w:p>
    <w:p w14:paraId="61B8E5B1" w14:textId="77777777" w:rsidR="00801B58" w:rsidRPr="00801B58" w:rsidRDefault="00801B58" w:rsidP="00801B58">
      <w:pPr>
        <w:tabs>
          <w:tab w:val="left" w:pos="851"/>
        </w:tabs>
        <w:ind w:left="851"/>
        <w:rPr>
          <w:sz w:val="24"/>
          <w:szCs w:val="24"/>
        </w:rPr>
      </w:pPr>
      <w:r w:rsidRPr="00801B58">
        <w:rPr>
          <w:sz w:val="24"/>
          <w:szCs w:val="24"/>
        </w:rPr>
        <w:t>Gelatine</w:t>
      </w:r>
    </w:p>
    <w:p w14:paraId="0D50A29A" w14:textId="77777777" w:rsidR="00801B58" w:rsidRPr="00801B58" w:rsidRDefault="00801B58" w:rsidP="00801B58">
      <w:pPr>
        <w:tabs>
          <w:tab w:val="left" w:pos="851"/>
        </w:tabs>
        <w:ind w:left="851"/>
        <w:rPr>
          <w:sz w:val="24"/>
          <w:szCs w:val="24"/>
        </w:rPr>
      </w:pPr>
      <w:r w:rsidRPr="00801B58">
        <w:rPr>
          <w:sz w:val="24"/>
          <w:szCs w:val="24"/>
        </w:rPr>
        <w:t>Vand, renset</w:t>
      </w:r>
    </w:p>
    <w:p w14:paraId="1C3A8208" w14:textId="77777777" w:rsidR="007C673B" w:rsidRPr="00220FD9" w:rsidRDefault="007C673B" w:rsidP="007C673B">
      <w:pPr>
        <w:tabs>
          <w:tab w:val="left" w:pos="851"/>
        </w:tabs>
        <w:ind w:left="851"/>
        <w:rPr>
          <w:sz w:val="24"/>
          <w:szCs w:val="24"/>
        </w:rPr>
      </w:pPr>
    </w:p>
    <w:p w14:paraId="0B9B36DD" w14:textId="77777777" w:rsidR="007C673B" w:rsidRPr="00144CAE" w:rsidRDefault="007C673B" w:rsidP="00D9717F">
      <w:pPr>
        <w:keepNext/>
        <w:tabs>
          <w:tab w:val="left" w:pos="851"/>
        </w:tabs>
        <w:ind w:left="851"/>
        <w:rPr>
          <w:i/>
          <w:sz w:val="24"/>
          <w:szCs w:val="24"/>
        </w:rPr>
      </w:pPr>
      <w:r>
        <w:rPr>
          <w:i/>
          <w:sz w:val="24"/>
          <w:szCs w:val="24"/>
        </w:rPr>
        <w:t>Trykblæk</w:t>
      </w:r>
    </w:p>
    <w:p w14:paraId="5C947A79" w14:textId="77777777" w:rsidR="007C673B" w:rsidRPr="00220FD9" w:rsidRDefault="007C673B" w:rsidP="007C673B">
      <w:pPr>
        <w:tabs>
          <w:tab w:val="left" w:pos="851"/>
        </w:tabs>
        <w:ind w:left="851"/>
        <w:rPr>
          <w:sz w:val="24"/>
          <w:szCs w:val="24"/>
        </w:rPr>
      </w:pPr>
      <w:proofErr w:type="spellStart"/>
      <w:r w:rsidRPr="00220FD9">
        <w:rPr>
          <w:sz w:val="24"/>
          <w:szCs w:val="24"/>
        </w:rPr>
        <w:t>Shellac</w:t>
      </w:r>
      <w:proofErr w:type="spellEnd"/>
    </w:p>
    <w:p w14:paraId="472B6B05" w14:textId="77777777" w:rsidR="007C673B" w:rsidRPr="00220FD9" w:rsidRDefault="007C673B" w:rsidP="007C673B">
      <w:pPr>
        <w:tabs>
          <w:tab w:val="left" w:pos="851"/>
        </w:tabs>
        <w:ind w:left="851"/>
        <w:rPr>
          <w:sz w:val="24"/>
          <w:szCs w:val="24"/>
        </w:rPr>
      </w:pPr>
      <w:r w:rsidRPr="00220FD9">
        <w:rPr>
          <w:sz w:val="24"/>
          <w:szCs w:val="24"/>
        </w:rPr>
        <w:t>Dehydreret alkohol</w:t>
      </w:r>
    </w:p>
    <w:p w14:paraId="67B56A58" w14:textId="77777777" w:rsidR="007C673B" w:rsidRPr="00220FD9" w:rsidRDefault="007C673B" w:rsidP="007C673B">
      <w:pPr>
        <w:tabs>
          <w:tab w:val="left" w:pos="851"/>
        </w:tabs>
        <w:ind w:left="851"/>
        <w:rPr>
          <w:sz w:val="24"/>
          <w:szCs w:val="24"/>
        </w:rPr>
      </w:pPr>
      <w:proofErr w:type="spellStart"/>
      <w:r w:rsidRPr="00220FD9">
        <w:rPr>
          <w:sz w:val="24"/>
          <w:szCs w:val="24"/>
        </w:rPr>
        <w:t>Isopropylalkohol</w:t>
      </w:r>
      <w:proofErr w:type="spellEnd"/>
    </w:p>
    <w:p w14:paraId="35BD8F68" w14:textId="77777777" w:rsidR="007C673B" w:rsidRPr="00220FD9" w:rsidRDefault="007C673B" w:rsidP="007C673B">
      <w:pPr>
        <w:tabs>
          <w:tab w:val="left" w:pos="851"/>
        </w:tabs>
        <w:ind w:left="851"/>
        <w:rPr>
          <w:sz w:val="24"/>
          <w:szCs w:val="24"/>
        </w:rPr>
      </w:pPr>
      <w:r w:rsidRPr="00220FD9">
        <w:rPr>
          <w:sz w:val="24"/>
          <w:szCs w:val="24"/>
        </w:rPr>
        <w:t>Butylalkohol</w:t>
      </w:r>
    </w:p>
    <w:p w14:paraId="44334FAA" w14:textId="77777777" w:rsidR="007C673B" w:rsidRPr="00220FD9" w:rsidRDefault="007C673B" w:rsidP="007C673B">
      <w:pPr>
        <w:tabs>
          <w:tab w:val="left" w:pos="851"/>
        </w:tabs>
        <w:ind w:left="851"/>
        <w:rPr>
          <w:sz w:val="24"/>
          <w:szCs w:val="24"/>
        </w:rPr>
      </w:pPr>
      <w:r w:rsidRPr="00220FD9">
        <w:rPr>
          <w:sz w:val="24"/>
          <w:szCs w:val="24"/>
        </w:rPr>
        <w:lastRenderedPageBreak/>
        <w:t xml:space="preserve">Propylenglycol </w:t>
      </w:r>
    </w:p>
    <w:p w14:paraId="7F840026" w14:textId="77777777" w:rsidR="007C673B" w:rsidRPr="00220FD9" w:rsidRDefault="007C673B" w:rsidP="007C673B">
      <w:pPr>
        <w:tabs>
          <w:tab w:val="left" w:pos="851"/>
        </w:tabs>
        <w:ind w:left="851"/>
        <w:rPr>
          <w:sz w:val="24"/>
          <w:szCs w:val="24"/>
        </w:rPr>
      </w:pPr>
      <w:r w:rsidRPr="00220FD9">
        <w:rPr>
          <w:sz w:val="24"/>
          <w:szCs w:val="24"/>
        </w:rPr>
        <w:t>Stærk ammoniakopløsning</w:t>
      </w:r>
    </w:p>
    <w:p w14:paraId="0606B861" w14:textId="77777777" w:rsidR="007C673B" w:rsidRPr="00220FD9" w:rsidRDefault="007C673B" w:rsidP="007C673B">
      <w:pPr>
        <w:tabs>
          <w:tab w:val="left" w:pos="851"/>
        </w:tabs>
        <w:ind w:left="851"/>
        <w:rPr>
          <w:sz w:val="24"/>
          <w:szCs w:val="24"/>
        </w:rPr>
      </w:pPr>
      <w:r w:rsidRPr="00220FD9">
        <w:rPr>
          <w:sz w:val="24"/>
          <w:szCs w:val="24"/>
        </w:rPr>
        <w:t>Indigotin (</w:t>
      </w:r>
      <w:proofErr w:type="spellStart"/>
      <w:r w:rsidRPr="00220FD9">
        <w:rPr>
          <w:sz w:val="24"/>
          <w:szCs w:val="24"/>
        </w:rPr>
        <w:t>indigocarmin</w:t>
      </w:r>
      <w:proofErr w:type="spellEnd"/>
      <w:r w:rsidRPr="00220FD9">
        <w:rPr>
          <w:sz w:val="24"/>
          <w:szCs w:val="24"/>
        </w:rPr>
        <w:t>) (E132)</w:t>
      </w:r>
    </w:p>
    <w:p w14:paraId="4ADC1D68" w14:textId="77777777" w:rsidR="007C673B" w:rsidRPr="00C84483" w:rsidRDefault="007C673B" w:rsidP="007C673B">
      <w:pPr>
        <w:tabs>
          <w:tab w:val="left" w:pos="851"/>
        </w:tabs>
        <w:ind w:left="851"/>
        <w:rPr>
          <w:sz w:val="24"/>
          <w:szCs w:val="24"/>
        </w:rPr>
      </w:pPr>
    </w:p>
    <w:p w14:paraId="7960F326" w14:textId="77777777" w:rsidR="007C673B" w:rsidRPr="00C84483" w:rsidRDefault="007C673B" w:rsidP="007C673B">
      <w:pPr>
        <w:tabs>
          <w:tab w:val="left" w:pos="851"/>
        </w:tabs>
        <w:ind w:left="851" w:hanging="851"/>
        <w:rPr>
          <w:b/>
          <w:sz w:val="24"/>
          <w:szCs w:val="24"/>
        </w:rPr>
      </w:pPr>
      <w:r w:rsidRPr="00C84483">
        <w:rPr>
          <w:b/>
          <w:sz w:val="24"/>
          <w:szCs w:val="24"/>
        </w:rPr>
        <w:t>6.2</w:t>
      </w:r>
      <w:r w:rsidRPr="00C84483">
        <w:rPr>
          <w:b/>
          <w:sz w:val="24"/>
          <w:szCs w:val="24"/>
        </w:rPr>
        <w:tab/>
        <w:t>Uforligeligheder</w:t>
      </w:r>
    </w:p>
    <w:p w14:paraId="175CE6E1" w14:textId="77777777" w:rsidR="007C673B" w:rsidRPr="00C84483" w:rsidRDefault="007C673B" w:rsidP="007C673B">
      <w:pPr>
        <w:tabs>
          <w:tab w:val="left" w:pos="851"/>
        </w:tabs>
        <w:ind w:left="851"/>
        <w:rPr>
          <w:sz w:val="24"/>
          <w:szCs w:val="24"/>
        </w:rPr>
      </w:pPr>
      <w:r>
        <w:rPr>
          <w:sz w:val="24"/>
          <w:szCs w:val="24"/>
        </w:rPr>
        <w:t>Ikke relevant.</w:t>
      </w:r>
    </w:p>
    <w:p w14:paraId="6211F2C5" w14:textId="77777777" w:rsidR="007C673B" w:rsidRPr="00C84483" w:rsidRDefault="007C673B" w:rsidP="007C673B">
      <w:pPr>
        <w:tabs>
          <w:tab w:val="left" w:pos="851"/>
        </w:tabs>
        <w:ind w:left="851"/>
        <w:rPr>
          <w:sz w:val="24"/>
          <w:szCs w:val="24"/>
        </w:rPr>
      </w:pPr>
    </w:p>
    <w:p w14:paraId="659B4FC6" w14:textId="77777777" w:rsidR="007C673B" w:rsidRPr="008B3647" w:rsidRDefault="007C673B" w:rsidP="007C673B">
      <w:pPr>
        <w:tabs>
          <w:tab w:val="left" w:pos="851"/>
        </w:tabs>
        <w:ind w:left="851" w:hanging="851"/>
        <w:rPr>
          <w:b/>
          <w:sz w:val="24"/>
          <w:szCs w:val="24"/>
        </w:rPr>
      </w:pPr>
      <w:r w:rsidRPr="00C84483">
        <w:rPr>
          <w:b/>
          <w:sz w:val="24"/>
          <w:szCs w:val="24"/>
        </w:rPr>
        <w:t>6.3</w:t>
      </w:r>
      <w:r w:rsidRPr="00C84483">
        <w:rPr>
          <w:b/>
          <w:sz w:val="24"/>
          <w:szCs w:val="24"/>
        </w:rPr>
        <w:tab/>
        <w:t>Opbevaringstid</w:t>
      </w:r>
    </w:p>
    <w:p w14:paraId="12504177" w14:textId="77777777" w:rsidR="007C673B" w:rsidRPr="007D64E5" w:rsidRDefault="007C673B" w:rsidP="007C673B">
      <w:pPr>
        <w:ind w:left="851"/>
        <w:rPr>
          <w:sz w:val="24"/>
        </w:rPr>
      </w:pPr>
      <w:proofErr w:type="spellStart"/>
      <w:r w:rsidRPr="007D64E5">
        <w:rPr>
          <w:sz w:val="24"/>
        </w:rPr>
        <w:t>Venlafaxin</w:t>
      </w:r>
      <w:proofErr w:type="spellEnd"/>
      <w:r w:rsidRPr="007D64E5">
        <w:rPr>
          <w:sz w:val="24"/>
        </w:rPr>
        <w:t xml:space="preserve"> Sandoz 37,5 mg, 75 mg og 150 mg:</w:t>
      </w:r>
    </w:p>
    <w:p w14:paraId="2BEC203D" w14:textId="569F04BD" w:rsidR="007C673B" w:rsidRPr="007D64E5" w:rsidRDefault="007C673B" w:rsidP="007C673B">
      <w:pPr>
        <w:ind w:left="851"/>
        <w:rPr>
          <w:sz w:val="24"/>
        </w:rPr>
      </w:pPr>
      <w:r w:rsidRPr="007D64E5">
        <w:rPr>
          <w:sz w:val="24"/>
        </w:rPr>
        <w:t>3 år</w:t>
      </w:r>
      <w:r w:rsidR="003E69D5">
        <w:rPr>
          <w:sz w:val="24"/>
        </w:rPr>
        <w:t>.</w:t>
      </w:r>
    </w:p>
    <w:p w14:paraId="1C9D8BDE" w14:textId="77777777" w:rsidR="007C673B" w:rsidRPr="007D64E5" w:rsidRDefault="007C673B" w:rsidP="007C673B">
      <w:pPr>
        <w:ind w:left="851"/>
        <w:rPr>
          <w:sz w:val="24"/>
        </w:rPr>
      </w:pPr>
    </w:p>
    <w:p w14:paraId="630B96F8" w14:textId="433BAE06" w:rsidR="007C673B" w:rsidRPr="007D64E5" w:rsidRDefault="007C673B" w:rsidP="007C673B">
      <w:pPr>
        <w:ind w:left="851"/>
        <w:rPr>
          <w:sz w:val="24"/>
        </w:rPr>
      </w:pPr>
      <w:proofErr w:type="spellStart"/>
      <w:r w:rsidRPr="007D64E5">
        <w:rPr>
          <w:sz w:val="24"/>
        </w:rPr>
        <w:t>Venlafaxin</w:t>
      </w:r>
      <w:proofErr w:type="spellEnd"/>
      <w:r w:rsidRPr="007D64E5">
        <w:rPr>
          <w:sz w:val="24"/>
        </w:rPr>
        <w:t xml:space="preserve"> Sando</w:t>
      </w:r>
      <w:r w:rsidR="00801B58">
        <w:rPr>
          <w:sz w:val="24"/>
        </w:rPr>
        <w:t>z</w:t>
      </w:r>
      <w:r w:rsidRPr="007D64E5">
        <w:rPr>
          <w:sz w:val="24"/>
        </w:rPr>
        <w:t xml:space="preserve"> 225 mg:</w:t>
      </w:r>
    </w:p>
    <w:p w14:paraId="248D8088" w14:textId="3BE8DE58" w:rsidR="007C673B" w:rsidRPr="00F92902" w:rsidRDefault="007C673B" w:rsidP="00F92902">
      <w:pPr>
        <w:ind w:left="851"/>
        <w:rPr>
          <w:sz w:val="24"/>
        </w:rPr>
      </w:pPr>
      <w:r w:rsidRPr="007D64E5">
        <w:rPr>
          <w:sz w:val="24"/>
        </w:rPr>
        <w:t>2 år</w:t>
      </w:r>
      <w:r w:rsidR="003E69D5">
        <w:rPr>
          <w:sz w:val="24"/>
        </w:rPr>
        <w:t>.</w:t>
      </w:r>
    </w:p>
    <w:p w14:paraId="3A64F34F" w14:textId="77777777" w:rsidR="003E69D5" w:rsidRDefault="003E69D5" w:rsidP="003E69D5">
      <w:pPr>
        <w:tabs>
          <w:tab w:val="left" w:pos="851"/>
        </w:tabs>
        <w:ind w:left="851"/>
        <w:rPr>
          <w:sz w:val="24"/>
          <w:szCs w:val="24"/>
        </w:rPr>
      </w:pPr>
    </w:p>
    <w:p w14:paraId="4DD6EC39" w14:textId="77777777" w:rsidR="003E69D5" w:rsidRDefault="003E69D5" w:rsidP="003E69D5">
      <w:pPr>
        <w:tabs>
          <w:tab w:val="left" w:pos="851"/>
        </w:tabs>
        <w:ind w:left="851" w:hanging="851"/>
        <w:rPr>
          <w:b/>
          <w:sz w:val="24"/>
          <w:szCs w:val="24"/>
        </w:rPr>
      </w:pPr>
      <w:r>
        <w:rPr>
          <w:b/>
          <w:sz w:val="24"/>
          <w:szCs w:val="24"/>
        </w:rPr>
        <w:t>6.4</w:t>
      </w:r>
      <w:r>
        <w:rPr>
          <w:b/>
          <w:sz w:val="24"/>
          <w:szCs w:val="24"/>
        </w:rPr>
        <w:tab/>
        <w:t>Særlige opbevaringsforhold</w:t>
      </w:r>
    </w:p>
    <w:p w14:paraId="49312E55" w14:textId="77777777" w:rsidR="003E69D5" w:rsidRDefault="003E69D5" w:rsidP="003E69D5">
      <w:pPr>
        <w:tabs>
          <w:tab w:val="left" w:pos="851"/>
        </w:tabs>
        <w:ind w:left="851"/>
        <w:rPr>
          <w:sz w:val="24"/>
          <w:szCs w:val="24"/>
        </w:rPr>
      </w:pPr>
      <w:r>
        <w:rPr>
          <w:sz w:val="24"/>
          <w:szCs w:val="24"/>
        </w:rPr>
        <w:t>Dette lægemiddel kræver ingen særlige forholdsregler vedrørende opbevaringen.</w:t>
      </w:r>
    </w:p>
    <w:p w14:paraId="7ECB54BB" w14:textId="77777777" w:rsidR="003E69D5" w:rsidRDefault="003E69D5" w:rsidP="003E69D5">
      <w:pPr>
        <w:tabs>
          <w:tab w:val="left" w:pos="851"/>
        </w:tabs>
        <w:ind w:left="851"/>
        <w:rPr>
          <w:sz w:val="24"/>
          <w:szCs w:val="24"/>
        </w:rPr>
      </w:pPr>
    </w:p>
    <w:p w14:paraId="597E92AD" w14:textId="53CC5661" w:rsidR="003E69D5" w:rsidRDefault="003E69D5" w:rsidP="003E69D5">
      <w:pPr>
        <w:tabs>
          <w:tab w:val="left" w:pos="851"/>
        </w:tabs>
        <w:ind w:left="851" w:hanging="851"/>
        <w:rPr>
          <w:b/>
          <w:sz w:val="24"/>
          <w:szCs w:val="24"/>
        </w:rPr>
      </w:pPr>
      <w:r>
        <w:rPr>
          <w:b/>
          <w:sz w:val="24"/>
          <w:szCs w:val="24"/>
        </w:rPr>
        <w:t>6.5</w:t>
      </w:r>
      <w:r>
        <w:rPr>
          <w:b/>
          <w:sz w:val="24"/>
          <w:szCs w:val="24"/>
        </w:rPr>
        <w:tab/>
        <w:t>Emballagetype og pakningsstørrelser</w:t>
      </w:r>
    </w:p>
    <w:p w14:paraId="67CDE3B7" w14:textId="77777777" w:rsidR="003E69D5" w:rsidRDefault="003E69D5" w:rsidP="003E69D5">
      <w:pPr>
        <w:suppressAutoHyphens/>
        <w:ind w:left="851"/>
        <w:rPr>
          <w:sz w:val="24"/>
        </w:rPr>
      </w:pPr>
      <w:proofErr w:type="spellStart"/>
      <w:r>
        <w:rPr>
          <w:sz w:val="24"/>
        </w:rPr>
        <w:t>Venlafaxin</w:t>
      </w:r>
      <w:proofErr w:type="spellEnd"/>
      <w:r>
        <w:rPr>
          <w:sz w:val="24"/>
        </w:rPr>
        <w:t xml:space="preserve"> Sandoz 37,5 mg, 75 mg og 150 mg:</w:t>
      </w:r>
    </w:p>
    <w:p w14:paraId="60A5E0C2" w14:textId="77777777" w:rsidR="003E69D5" w:rsidRDefault="003E69D5" w:rsidP="003E69D5">
      <w:pPr>
        <w:numPr>
          <w:ilvl w:val="0"/>
          <w:numId w:val="10"/>
        </w:numPr>
        <w:suppressAutoHyphens/>
        <w:ind w:left="1276"/>
        <w:rPr>
          <w:sz w:val="24"/>
        </w:rPr>
      </w:pPr>
      <w:r>
        <w:rPr>
          <w:sz w:val="24"/>
        </w:rPr>
        <w:t xml:space="preserve">aluminium-PVC/PVDC-blister </w:t>
      </w:r>
    </w:p>
    <w:p w14:paraId="56AC674A" w14:textId="77777777" w:rsidR="003E69D5" w:rsidRDefault="003E69D5" w:rsidP="003E69D5">
      <w:pPr>
        <w:numPr>
          <w:ilvl w:val="0"/>
          <w:numId w:val="10"/>
        </w:numPr>
        <w:suppressAutoHyphens/>
        <w:ind w:left="1276"/>
        <w:rPr>
          <w:sz w:val="24"/>
        </w:rPr>
      </w:pPr>
      <w:r>
        <w:rPr>
          <w:sz w:val="24"/>
        </w:rPr>
        <w:t>aluminium-PVC/ACLAR-blister.</w:t>
      </w:r>
    </w:p>
    <w:p w14:paraId="2F03628B" w14:textId="77777777" w:rsidR="003E69D5" w:rsidRDefault="003E69D5" w:rsidP="003E69D5">
      <w:pPr>
        <w:suppressAutoHyphens/>
        <w:ind w:left="1276"/>
        <w:rPr>
          <w:sz w:val="24"/>
        </w:rPr>
      </w:pPr>
    </w:p>
    <w:p w14:paraId="2FE82E1D" w14:textId="77777777" w:rsidR="003E69D5" w:rsidRDefault="003E69D5" w:rsidP="003E69D5">
      <w:pPr>
        <w:suppressAutoHyphens/>
        <w:ind w:left="851"/>
        <w:rPr>
          <w:sz w:val="24"/>
        </w:rPr>
      </w:pPr>
      <w:proofErr w:type="spellStart"/>
      <w:r>
        <w:rPr>
          <w:sz w:val="24"/>
        </w:rPr>
        <w:t>Venlafaxin</w:t>
      </w:r>
      <w:proofErr w:type="spellEnd"/>
      <w:r>
        <w:rPr>
          <w:sz w:val="24"/>
        </w:rPr>
        <w:t xml:space="preserve"> Sandoz 225 mg:</w:t>
      </w:r>
    </w:p>
    <w:p w14:paraId="793DCA2D" w14:textId="77777777" w:rsidR="003E69D5" w:rsidRDefault="003E69D5" w:rsidP="003E69D5">
      <w:pPr>
        <w:numPr>
          <w:ilvl w:val="0"/>
          <w:numId w:val="11"/>
        </w:numPr>
        <w:suppressAutoHyphens/>
        <w:ind w:left="1276"/>
        <w:rPr>
          <w:sz w:val="24"/>
          <w:lang w:val="fi-FI"/>
        </w:rPr>
      </w:pPr>
      <w:r>
        <w:rPr>
          <w:sz w:val="24"/>
          <w:lang w:val="fi-FI"/>
        </w:rPr>
        <w:t xml:space="preserve">aluminium-OPA/Alu/PVC-blister </w:t>
      </w:r>
    </w:p>
    <w:p w14:paraId="528210AA" w14:textId="77777777" w:rsidR="003E69D5" w:rsidRDefault="003E69D5" w:rsidP="003E69D5">
      <w:pPr>
        <w:numPr>
          <w:ilvl w:val="0"/>
          <w:numId w:val="11"/>
        </w:numPr>
        <w:suppressAutoHyphens/>
        <w:ind w:left="1276"/>
        <w:rPr>
          <w:sz w:val="24"/>
        </w:rPr>
      </w:pPr>
      <w:r>
        <w:rPr>
          <w:sz w:val="24"/>
        </w:rPr>
        <w:t xml:space="preserve">aluminium-PVC/ACLAR-blister </w:t>
      </w:r>
    </w:p>
    <w:p w14:paraId="62C62E62" w14:textId="77777777" w:rsidR="003E69D5" w:rsidRDefault="003E69D5" w:rsidP="003E69D5">
      <w:pPr>
        <w:numPr>
          <w:ilvl w:val="0"/>
          <w:numId w:val="11"/>
        </w:numPr>
        <w:suppressAutoHyphens/>
        <w:ind w:left="1276"/>
        <w:rPr>
          <w:sz w:val="24"/>
        </w:rPr>
      </w:pPr>
      <w:r>
        <w:rPr>
          <w:sz w:val="24"/>
        </w:rPr>
        <w:t>aluminium-PVC/PVDC-blister.</w:t>
      </w:r>
    </w:p>
    <w:p w14:paraId="67EE63A1" w14:textId="77777777" w:rsidR="003E69D5" w:rsidRDefault="003E69D5" w:rsidP="003E69D5">
      <w:pPr>
        <w:suppressAutoHyphens/>
        <w:ind w:left="1134"/>
        <w:rPr>
          <w:sz w:val="24"/>
        </w:rPr>
      </w:pPr>
    </w:p>
    <w:p w14:paraId="3F710542" w14:textId="77777777" w:rsidR="003E69D5" w:rsidRDefault="003E69D5" w:rsidP="003E69D5">
      <w:pPr>
        <w:suppressAutoHyphens/>
        <w:ind w:left="851"/>
        <w:rPr>
          <w:sz w:val="24"/>
          <w:u w:val="single"/>
        </w:rPr>
      </w:pPr>
      <w:r>
        <w:rPr>
          <w:sz w:val="24"/>
          <w:u w:val="single"/>
        </w:rPr>
        <w:t>Pakningsstørrelser</w:t>
      </w:r>
    </w:p>
    <w:p w14:paraId="6DE392C9" w14:textId="77777777" w:rsidR="003E69D5" w:rsidRDefault="003E69D5" w:rsidP="003E69D5">
      <w:pPr>
        <w:suppressAutoHyphens/>
        <w:ind w:left="851"/>
        <w:rPr>
          <w:sz w:val="24"/>
        </w:rPr>
      </w:pPr>
      <w:r>
        <w:rPr>
          <w:sz w:val="24"/>
        </w:rPr>
        <w:t xml:space="preserve">Blisterpakninger: 7, 10, 12, 14, 20, 28, 30, 50, 56, 60, 90, 98, 100 og 112 (kun gældende for 37,5 mg, 75 mg og 150 mg) hårde depotkapsler. </w:t>
      </w:r>
    </w:p>
    <w:p w14:paraId="4E8312BE" w14:textId="77777777" w:rsidR="003E69D5" w:rsidRDefault="003E69D5" w:rsidP="003E69D5">
      <w:pPr>
        <w:suppressAutoHyphens/>
        <w:ind w:left="851"/>
        <w:rPr>
          <w:sz w:val="24"/>
        </w:rPr>
      </w:pPr>
      <w:r>
        <w:rPr>
          <w:sz w:val="24"/>
        </w:rPr>
        <w:t>Enkeldosisblisterpakning: 100 x 1 hårde depotkapsler.</w:t>
      </w:r>
    </w:p>
    <w:p w14:paraId="1572E841" w14:textId="77777777" w:rsidR="003E69D5" w:rsidRDefault="003E69D5" w:rsidP="003E69D5">
      <w:pPr>
        <w:suppressAutoHyphens/>
        <w:ind w:left="851"/>
        <w:rPr>
          <w:sz w:val="24"/>
        </w:rPr>
      </w:pPr>
      <w:r>
        <w:rPr>
          <w:sz w:val="24"/>
        </w:rPr>
        <w:t xml:space="preserve"> </w:t>
      </w:r>
    </w:p>
    <w:p w14:paraId="7444C84C" w14:textId="77777777" w:rsidR="003E69D5" w:rsidRDefault="003E69D5" w:rsidP="003E69D5">
      <w:pPr>
        <w:tabs>
          <w:tab w:val="left" w:pos="851"/>
        </w:tabs>
        <w:ind w:left="851"/>
        <w:rPr>
          <w:sz w:val="28"/>
          <w:szCs w:val="24"/>
        </w:rPr>
      </w:pPr>
      <w:r>
        <w:rPr>
          <w:sz w:val="24"/>
        </w:rPr>
        <w:t>Ikke alle pakningsstørrelser er nødvendigvis markedsført.</w:t>
      </w:r>
    </w:p>
    <w:p w14:paraId="0DC4FEC7" w14:textId="77777777" w:rsidR="003E69D5" w:rsidRDefault="003E69D5" w:rsidP="003E69D5">
      <w:pPr>
        <w:tabs>
          <w:tab w:val="left" w:pos="851"/>
        </w:tabs>
        <w:ind w:left="851"/>
        <w:rPr>
          <w:bCs/>
          <w:sz w:val="24"/>
          <w:szCs w:val="24"/>
        </w:rPr>
      </w:pPr>
    </w:p>
    <w:p w14:paraId="596ED2D0" w14:textId="77777777" w:rsidR="003E69D5" w:rsidRDefault="003E69D5" w:rsidP="003E69D5">
      <w:pPr>
        <w:tabs>
          <w:tab w:val="left" w:pos="851"/>
        </w:tabs>
        <w:ind w:left="851" w:hanging="851"/>
        <w:rPr>
          <w:b/>
          <w:sz w:val="24"/>
          <w:szCs w:val="24"/>
        </w:rPr>
      </w:pPr>
      <w:r>
        <w:rPr>
          <w:b/>
          <w:sz w:val="24"/>
          <w:szCs w:val="24"/>
        </w:rPr>
        <w:t>6.6</w:t>
      </w:r>
      <w:r>
        <w:rPr>
          <w:b/>
          <w:sz w:val="24"/>
          <w:szCs w:val="24"/>
        </w:rPr>
        <w:tab/>
        <w:t>Regler for bortskaffelse og anden håndtering</w:t>
      </w:r>
    </w:p>
    <w:p w14:paraId="0B9A4A16" w14:textId="77777777" w:rsidR="003E69D5" w:rsidRDefault="003E69D5" w:rsidP="003E69D5">
      <w:pPr>
        <w:tabs>
          <w:tab w:val="left" w:pos="851"/>
        </w:tabs>
        <w:ind w:left="851"/>
        <w:jc w:val="both"/>
        <w:rPr>
          <w:sz w:val="24"/>
          <w:szCs w:val="24"/>
        </w:rPr>
      </w:pPr>
      <w:r>
        <w:rPr>
          <w:sz w:val="24"/>
          <w:szCs w:val="24"/>
        </w:rPr>
        <w:t>Ikke anvendt lægemiddel samt affald heraf skal bortskaffes i henhold til lokale retningslinjer.</w:t>
      </w:r>
    </w:p>
    <w:p w14:paraId="48E54209" w14:textId="77777777" w:rsidR="00801B58" w:rsidRDefault="00801B58" w:rsidP="007C673B">
      <w:pPr>
        <w:keepNext/>
        <w:tabs>
          <w:tab w:val="left" w:pos="851"/>
        </w:tabs>
        <w:ind w:left="851" w:hanging="851"/>
        <w:rPr>
          <w:b/>
          <w:sz w:val="24"/>
          <w:szCs w:val="24"/>
        </w:rPr>
      </w:pPr>
    </w:p>
    <w:p w14:paraId="54DFABE7" w14:textId="5D16A5D8" w:rsidR="007C673B" w:rsidRPr="00C84483" w:rsidRDefault="007C673B" w:rsidP="007C673B">
      <w:pPr>
        <w:keepNext/>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23D29A5B" w14:textId="77777777" w:rsidR="007C673B" w:rsidRPr="00FC6AD6" w:rsidRDefault="007C673B" w:rsidP="007C673B">
      <w:pPr>
        <w:keepNext/>
        <w:tabs>
          <w:tab w:val="left" w:pos="851"/>
        </w:tabs>
        <w:ind w:left="851"/>
        <w:rPr>
          <w:sz w:val="24"/>
          <w:szCs w:val="24"/>
        </w:rPr>
      </w:pPr>
      <w:r w:rsidRPr="00FC6AD6">
        <w:rPr>
          <w:sz w:val="24"/>
          <w:szCs w:val="24"/>
        </w:rPr>
        <w:t>Sandoz A/S</w:t>
      </w:r>
    </w:p>
    <w:p w14:paraId="61785BF0" w14:textId="77777777" w:rsidR="007C673B" w:rsidRPr="00FC6AD6" w:rsidRDefault="007C673B" w:rsidP="007C673B">
      <w:pPr>
        <w:tabs>
          <w:tab w:val="left" w:pos="851"/>
        </w:tabs>
        <w:ind w:left="851"/>
        <w:rPr>
          <w:sz w:val="24"/>
          <w:szCs w:val="24"/>
        </w:rPr>
      </w:pPr>
      <w:r w:rsidRPr="00FC6AD6">
        <w:rPr>
          <w:sz w:val="24"/>
          <w:szCs w:val="24"/>
        </w:rPr>
        <w:t>Edvard Thomsens Vej 14</w:t>
      </w:r>
    </w:p>
    <w:p w14:paraId="616BFFF2" w14:textId="77777777" w:rsidR="007C673B" w:rsidRPr="003E1A9E" w:rsidRDefault="007C673B" w:rsidP="007C673B">
      <w:pPr>
        <w:tabs>
          <w:tab w:val="left" w:pos="851"/>
        </w:tabs>
        <w:ind w:left="851"/>
        <w:rPr>
          <w:sz w:val="24"/>
          <w:szCs w:val="24"/>
        </w:rPr>
      </w:pPr>
      <w:r w:rsidRPr="003E1A9E">
        <w:rPr>
          <w:sz w:val="24"/>
          <w:szCs w:val="24"/>
        </w:rPr>
        <w:t>2300 København S</w:t>
      </w:r>
    </w:p>
    <w:p w14:paraId="0746C720" w14:textId="77777777" w:rsidR="007C673B" w:rsidRPr="00C84483" w:rsidRDefault="007C673B" w:rsidP="007C673B">
      <w:pPr>
        <w:tabs>
          <w:tab w:val="left" w:pos="851"/>
        </w:tabs>
        <w:ind w:left="851"/>
        <w:rPr>
          <w:sz w:val="24"/>
          <w:szCs w:val="24"/>
        </w:rPr>
      </w:pPr>
    </w:p>
    <w:p w14:paraId="4151D2CB" w14:textId="30FEAA2A" w:rsidR="007C673B" w:rsidRPr="00C84483" w:rsidRDefault="007C673B" w:rsidP="007C673B">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3E69D5">
        <w:rPr>
          <w:b/>
          <w:sz w:val="24"/>
          <w:szCs w:val="24"/>
        </w:rPr>
        <w:t>-</w:t>
      </w:r>
      <w:r w:rsidRPr="00C84483">
        <w:rPr>
          <w:b/>
          <w:sz w:val="24"/>
          <w:szCs w:val="24"/>
        </w:rPr>
        <w:t>NUMRE)</w:t>
      </w:r>
    </w:p>
    <w:p w14:paraId="7B108A1D" w14:textId="77777777" w:rsidR="007C673B" w:rsidRPr="003E1A9E" w:rsidRDefault="007C673B" w:rsidP="007C673B">
      <w:pPr>
        <w:tabs>
          <w:tab w:val="left" w:pos="851"/>
          <w:tab w:val="left" w:pos="1843"/>
        </w:tabs>
        <w:ind w:left="851"/>
        <w:jc w:val="both"/>
        <w:rPr>
          <w:sz w:val="24"/>
          <w:szCs w:val="24"/>
        </w:rPr>
      </w:pPr>
      <w:r w:rsidRPr="003E1A9E">
        <w:rPr>
          <w:sz w:val="24"/>
          <w:szCs w:val="24"/>
        </w:rPr>
        <w:t>37,</w:t>
      </w:r>
      <w:r>
        <w:rPr>
          <w:sz w:val="24"/>
          <w:szCs w:val="24"/>
        </w:rPr>
        <w:t>5</w:t>
      </w:r>
      <w:r w:rsidRPr="003E1A9E">
        <w:rPr>
          <w:sz w:val="24"/>
          <w:szCs w:val="24"/>
        </w:rPr>
        <w:t xml:space="preserve"> mg:</w:t>
      </w:r>
      <w:r>
        <w:rPr>
          <w:sz w:val="24"/>
          <w:szCs w:val="24"/>
        </w:rPr>
        <w:tab/>
      </w:r>
      <w:r w:rsidRPr="003E1A9E">
        <w:rPr>
          <w:sz w:val="24"/>
          <w:szCs w:val="24"/>
        </w:rPr>
        <w:t>62034</w:t>
      </w:r>
    </w:p>
    <w:p w14:paraId="448F689B" w14:textId="77777777" w:rsidR="007C673B" w:rsidRPr="003E1A9E" w:rsidRDefault="007C673B" w:rsidP="007C673B">
      <w:pPr>
        <w:tabs>
          <w:tab w:val="left" w:pos="851"/>
          <w:tab w:val="left" w:pos="1843"/>
        </w:tabs>
        <w:ind w:left="851"/>
        <w:jc w:val="both"/>
        <w:rPr>
          <w:sz w:val="24"/>
          <w:szCs w:val="24"/>
        </w:rPr>
      </w:pPr>
      <w:r w:rsidRPr="003E1A9E">
        <w:rPr>
          <w:sz w:val="24"/>
          <w:szCs w:val="24"/>
        </w:rPr>
        <w:t>75 mg:</w:t>
      </w:r>
      <w:r>
        <w:rPr>
          <w:sz w:val="24"/>
          <w:szCs w:val="24"/>
        </w:rPr>
        <w:tab/>
      </w:r>
      <w:r w:rsidRPr="003E1A9E">
        <w:rPr>
          <w:sz w:val="24"/>
          <w:szCs w:val="24"/>
        </w:rPr>
        <w:t>62035</w:t>
      </w:r>
    </w:p>
    <w:p w14:paraId="4CACD5B4" w14:textId="77777777" w:rsidR="007C673B" w:rsidRPr="003E1A9E" w:rsidRDefault="007C673B" w:rsidP="007C673B">
      <w:pPr>
        <w:tabs>
          <w:tab w:val="left" w:pos="851"/>
          <w:tab w:val="left" w:pos="1843"/>
        </w:tabs>
        <w:ind w:left="851"/>
        <w:jc w:val="both"/>
        <w:rPr>
          <w:sz w:val="24"/>
          <w:szCs w:val="24"/>
        </w:rPr>
      </w:pPr>
      <w:r>
        <w:rPr>
          <w:sz w:val="24"/>
          <w:szCs w:val="24"/>
        </w:rPr>
        <w:t>150 mg:</w:t>
      </w:r>
      <w:r>
        <w:rPr>
          <w:sz w:val="24"/>
          <w:szCs w:val="24"/>
        </w:rPr>
        <w:tab/>
      </w:r>
      <w:r w:rsidRPr="003E1A9E">
        <w:rPr>
          <w:sz w:val="24"/>
          <w:szCs w:val="24"/>
        </w:rPr>
        <w:t>62036</w:t>
      </w:r>
    </w:p>
    <w:p w14:paraId="1D8F3A9A" w14:textId="77777777" w:rsidR="007C673B" w:rsidRPr="003E1A9E" w:rsidRDefault="007C673B" w:rsidP="007C673B">
      <w:pPr>
        <w:tabs>
          <w:tab w:val="left" w:pos="851"/>
          <w:tab w:val="left" w:pos="1843"/>
        </w:tabs>
        <w:ind w:left="851"/>
        <w:jc w:val="both"/>
        <w:rPr>
          <w:sz w:val="24"/>
          <w:szCs w:val="24"/>
        </w:rPr>
      </w:pPr>
      <w:r>
        <w:rPr>
          <w:sz w:val="24"/>
          <w:szCs w:val="24"/>
        </w:rPr>
        <w:t>225 mg:</w:t>
      </w:r>
      <w:r>
        <w:rPr>
          <w:sz w:val="24"/>
          <w:szCs w:val="24"/>
        </w:rPr>
        <w:tab/>
      </w:r>
      <w:r w:rsidRPr="003E1A9E">
        <w:rPr>
          <w:sz w:val="24"/>
          <w:szCs w:val="24"/>
        </w:rPr>
        <w:t>62037</w:t>
      </w:r>
    </w:p>
    <w:p w14:paraId="1AC7E21E" w14:textId="77777777" w:rsidR="007C673B" w:rsidRPr="00C84483" w:rsidRDefault="007C673B" w:rsidP="007C673B">
      <w:pPr>
        <w:tabs>
          <w:tab w:val="left" w:pos="851"/>
        </w:tabs>
        <w:ind w:left="851"/>
        <w:jc w:val="both"/>
        <w:rPr>
          <w:sz w:val="24"/>
          <w:szCs w:val="24"/>
        </w:rPr>
      </w:pPr>
    </w:p>
    <w:p w14:paraId="013A46E9" w14:textId="77777777" w:rsidR="007C673B" w:rsidRPr="00C84483" w:rsidRDefault="007C673B" w:rsidP="007C673B">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33BEF9FD" w14:textId="77777777" w:rsidR="007C673B" w:rsidRPr="00C84483" w:rsidRDefault="007C673B" w:rsidP="007C673B">
      <w:pPr>
        <w:tabs>
          <w:tab w:val="left" w:pos="851"/>
        </w:tabs>
        <w:ind w:left="851"/>
        <w:rPr>
          <w:sz w:val="24"/>
          <w:szCs w:val="24"/>
        </w:rPr>
      </w:pPr>
      <w:r>
        <w:rPr>
          <w:sz w:val="24"/>
          <w:szCs w:val="24"/>
        </w:rPr>
        <w:t>6. maj 2019</w:t>
      </w:r>
    </w:p>
    <w:p w14:paraId="4089323B" w14:textId="77777777" w:rsidR="007C673B" w:rsidRPr="00C84483" w:rsidRDefault="007C673B" w:rsidP="007C673B">
      <w:pPr>
        <w:tabs>
          <w:tab w:val="left" w:pos="851"/>
        </w:tabs>
        <w:ind w:left="851"/>
        <w:rPr>
          <w:sz w:val="24"/>
          <w:szCs w:val="24"/>
        </w:rPr>
      </w:pPr>
    </w:p>
    <w:p w14:paraId="6A58E62C" w14:textId="77777777" w:rsidR="007C673B" w:rsidRPr="00C84483" w:rsidRDefault="007C673B" w:rsidP="007C673B">
      <w:pPr>
        <w:tabs>
          <w:tab w:val="left" w:pos="851"/>
        </w:tabs>
        <w:ind w:left="851" w:hanging="851"/>
        <w:rPr>
          <w:b/>
          <w:sz w:val="24"/>
          <w:szCs w:val="24"/>
        </w:rPr>
      </w:pPr>
      <w:r w:rsidRPr="00C84483">
        <w:rPr>
          <w:b/>
          <w:sz w:val="24"/>
          <w:szCs w:val="24"/>
        </w:rPr>
        <w:lastRenderedPageBreak/>
        <w:t>10.</w:t>
      </w:r>
      <w:r w:rsidRPr="00C84483">
        <w:rPr>
          <w:b/>
          <w:sz w:val="24"/>
          <w:szCs w:val="24"/>
        </w:rPr>
        <w:tab/>
        <w:t>DATO FOR ÆNDRING AF TEKSTEN</w:t>
      </w:r>
    </w:p>
    <w:p w14:paraId="6F831B52" w14:textId="3601F282" w:rsidR="007C673B" w:rsidRPr="00C84483" w:rsidRDefault="00B10037" w:rsidP="007C673B">
      <w:pPr>
        <w:tabs>
          <w:tab w:val="left" w:pos="851"/>
        </w:tabs>
        <w:ind w:left="851"/>
        <w:rPr>
          <w:sz w:val="24"/>
          <w:szCs w:val="24"/>
        </w:rPr>
      </w:pPr>
      <w:r>
        <w:rPr>
          <w:sz w:val="24"/>
          <w:szCs w:val="24"/>
        </w:rPr>
        <w:t>18. december 2024</w:t>
      </w:r>
    </w:p>
    <w:p w14:paraId="13BC03DD" w14:textId="77777777" w:rsidR="007C673B" w:rsidRPr="009A1A85" w:rsidRDefault="007C673B" w:rsidP="007C673B"/>
    <w:p w14:paraId="2EECFE7E" w14:textId="77777777" w:rsidR="007C673B" w:rsidRPr="004E56BD" w:rsidRDefault="007C673B" w:rsidP="007C673B"/>
    <w:p w14:paraId="54EBED02" w14:textId="77777777" w:rsidR="009260DE" w:rsidRPr="007C673B" w:rsidRDefault="009260DE" w:rsidP="007C673B"/>
    <w:sectPr w:rsidR="009260DE" w:rsidRPr="007C673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8F16BC" w14:textId="77777777" w:rsidR="00730ABD" w:rsidRDefault="00730ABD">
      <w:r>
        <w:separator/>
      </w:r>
    </w:p>
  </w:endnote>
  <w:endnote w:type="continuationSeparator" w:id="0">
    <w:p w14:paraId="6F45B1F7" w14:textId="77777777" w:rsidR="00730ABD" w:rsidRDefault="00730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CC2FE" w14:textId="77777777" w:rsidR="00730ABD" w:rsidRDefault="00730ABD">
    <w:pPr>
      <w:pStyle w:val="Sidefod"/>
      <w:pBdr>
        <w:bottom w:val="single" w:sz="6" w:space="1" w:color="auto"/>
      </w:pBdr>
    </w:pPr>
  </w:p>
  <w:p w14:paraId="2FD16E87" w14:textId="77777777" w:rsidR="00730ABD" w:rsidRDefault="00730ABD" w:rsidP="00C42586">
    <w:pPr>
      <w:pStyle w:val="Sidefod"/>
      <w:tabs>
        <w:tab w:val="clear" w:pos="4819"/>
        <w:tab w:val="left" w:pos="8505"/>
      </w:tabs>
      <w:rPr>
        <w:i/>
        <w:sz w:val="18"/>
        <w:szCs w:val="18"/>
      </w:rPr>
    </w:pPr>
  </w:p>
  <w:p w14:paraId="108A0C3C" w14:textId="77777777" w:rsidR="00730ABD" w:rsidRPr="00B373D7" w:rsidRDefault="00730AB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Venlafaxin Sandoz, hårde depotkapsler 37,5 mg, 75 mg, 150 mg og 225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CEA769" w14:textId="77777777" w:rsidR="00730ABD" w:rsidRDefault="00730ABD">
      <w:r>
        <w:separator/>
      </w:r>
    </w:p>
  </w:footnote>
  <w:footnote w:type="continuationSeparator" w:id="0">
    <w:p w14:paraId="640B9A13" w14:textId="77777777" w:rsidR="00730ABD" w:rsidRDefault="00730A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6C719C"/>
    <w:multiLevelType w:val="hybridMultilevel"/>
    <w:tmpl w:val="805A76D8"/>
    <w:lvl w:ilvl="0" w:tplc="E8BC2E02">
      <w:start w:val="150"/>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E82235F"/>
    <w:multiLevelType w:val="hybridMultilevel"/>
    <w:tmpl w:val="3DDEF94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5A971788"/>
    <w:multiLevelType w:val="hybridMultilevel"/>
    <w:tmpl w:val="404E3E9C"/>
    <w:lvl w:ilvl="0" w:tplc="E8BC2E02">
      <w:start w:val="150"/>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0"/>
  </w:num>
  <w:num w:numId="9">
    <w:abstractNumId w:val="2"/>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73B"/>
    <w:rsid w:val="000259B9"/>
    <w:rsid w:val="00041491"/>
    <w:rsid w:val="00050D16"/>
    <w:rsid w:val="000631FB"/>
    <w:rsid w:val="000660E7"/>
    <w:rsid w:val="00074F2A"/>
    <w:rsid w:val="000A1CA8"/>
    <w:rsid w:val="000A466B"/>
    <w:rsid w:val="000B058C"/>
    <w:rsid w:val="000E4EE6"/>
    <w:rsid w:val="001454E2"/>
    <w:rsid w:val="001D0209"/>
    <w:rsid w:val="00206CE8"/>
    <w:rsid w:val="0021526C"/>
    <w:rsid w:val="00283A2B"/>
    <w:rsid w:val="002B30AD"/>
    <w:rsid w:val="002C2C01"/>
    <w:rsid w:val="003A29AE"/>
    <w:rsid w:val="003A32D7"/>
    <w:rsid w:val="003B2207"/>
    <w:rsid w:val="003B2E67"/>
    <w:rsid w:val="003B4074"/>
    <w:rsid w:val="003C769A"/>
    <w:rsid w:val="003E69D5"/>
    <w:rsid w:val="003F1838"/>
    <w:rsid w:val="0043173F"/>
    <w:rsid w:val="004504F0"/>
    <w:rsid w:val="0045746C"/>
    <w:rsid w:val="00475A90"/>
    <w:rsid w:val="0047613C"/>
    <w:rsid w:val="0049104B"/>
    <w:rsid w:val="004E3B12"/>
    <w:rsid w:val="00532310"/>
    <w:rsid w:val="0054211F"/>
    <w:rsid w:val="00560ECC"/>
    <w:rsid w:val="00565F0F"/>
    <w:rsid w:val="00594A86"/>
    <w:rsid w:val="00596D86"/>
    <w:rsid w:val="00637F5A"/>
    <w:rsid w:val="006560B1"/>
    <w:rsid w:val="00662645"/>
    <w:rsid w:val="006756DD"/>
    <w:rsid w:val="006B26FB"/>
    <w:rsid w:val="006D72B7"/>
    <w:rsid w:val="007154F8"/>
    <w:rsid w:val="00730ABD"/>
    <w:rsid w:val="00737275"/>
    <w:rsid w:val="00740EEC"/>
    <w:rsid w:val="007739F8"/>
    <w:rsid w:val="0078011A"/>
    <w:rsid w:val="00782AF4"/>
    <w:rsid w:val="00790EE7"/>
    <w:rsid w:val="007B6649"/>
    <w:rsid w:val="007C673B"/>
    <w:rsid w:val="00801B58"/>
    <w:rsid w:val="0081546F"/>
    <w:rsid w:val="0082576E"/>
    <w:rsid w:val="008912D1"/>
    <w:rsid w:val="00907F75"/>
    <w:rsid w:val="00916418"/>
    <w:rsid w:val="009260DE"/>
    <w:rsid w:val="00927C20"/>
    <w:rsid w:val="0093258A"/>
    <w:rsid w:val="00941B32"/>
    <w:rsid w:val="00957B1A"/>
    <w:rsid w:val="00971211"/>
    <w:rsid w:val="0098643D"/>
    <w:rsid w:val="00997C84"/>
    <w:rsid w:val="009A41C1"/>
    <w:rsid w:val="009B39DC"/>
    <w:rsid w:val="009B4804"/>
    <w:rsid w:val="009C1AFE"/>
    <w:rsid w:val="009C7BA3"/>
    <w:rsid w:val="009D1F5A"/>
    <w:rsid w:val="009D7F93"/>
    <w:rsid w:val="009F43B8"/>
    <w:rsid w:val="00A657E4"/>
    <w:rsid w:val="00AE1C00"/>
    <w:rsid w:val="00B003BF"/>
    <w:rsid w:val="00B10037"/>
    <w:rsid w:val="00B23201"/>
    <w:rsid w:val="00B3555D"/>
    <w:rsid w:val="00B373D7"/>
    <w:rsid w:val="00BA6E86"/>
    <w:rsid w:val="00C36276"/>
    <w:rsid w:val="00C37A18"/>
    <w:rsid w:val="00C42586"/>
    <w:rsid w:val="00C60CCD"/>
    <w:rsid w:val="00C72352"/>
    <w:rsid w:val="00C84483"/>
    <w:rsid w:val="00C95551"/>
    <w:rsid w:val="00CB20D7"/>
    <w:rsid w:val="00D020B0"/>
    <w:rsid w:val="00D11748"/>
    <w:rsid w:val="00D366CF"/>
    <w:rsid w:val="00D9717F"/>
    <w:rsid w:val="00E108AA"/>
    <w:rsid w:val="00E31812"/>
    <w:rsid w:val="00E3749A"/>
    <w:rsid w:val="00E7437F"/>
    <w:rsid w:val="00E865B8"/>
    <w:rsid w:val="00EC0B9B"/>
    <w:rsid w:val="00EC76AD"/>
    <w:rsid w:val="00ED5E9F"/>
    <w:rsid w:val="00F66D4F"/>
    <w:rsid w:val="00F92902"/>
    <w:rsid w:val="00FB1BBB"/>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053B18"/>
  <w15:chartTrackingRefBased/>
  <w15:docId w15:val="{14195703-642C-4D2C-BCF0-6FA238F982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7C673B"/>
    <w:rPr>
      <w:color w:val="0563C1" w:themeColor="hyperlink"/>
      <w:u w:val="single"/>
    </w:rPr>
  </w:style>
  <w:style w:type="character" w:styleId="Ulstomtale">
    <w:name w:val="Unresolved Mention"/>
    <w:basedOn w:val="Standardskrifttypeiafsnit"/>
    <w:uiPriority w:val="99"/>
    <w:semiHidden/>
    <w:unhideWhenUsed/>
    <w:rsid w:val="009164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45787488">
      <w:bodyDiv w:val="1"/>
      <w:marLeft w:val="0"/>
      <w:marRight w:val="0"/>
      <w:marTop w:val="0"/>
      <w:marBottom w:val="0"/>
      <w:divBdr>
        <w:top w:val="none" w:sz="0" w:space="0" w:color="auto"/>
        <w:left w:val="none" w:sz="0" w:space="0" w:color="auto"/>
        <w:bottom w:val="none" w:sz="0" w:space="0" w:color="auto"/>
        <w:right w:val="none" w:sz="0" w:space="0" w:color="auto"/>
      </w:divBdr>
    </w:div>
    <w:div w:id="508298719">
      <w:bodyDiv w:val="1"/>
      <w:marLeft w:val="0"/>
      <w:marRight w:val="0"/>
      <w:marTop w:val="0"/>
      <w:marBottom w:val="0"/>
      <w:divBdr>
        <w:top w:val="none" w:sz="0" w:space="0" w:color="auto"/>
        <w:left w:val="none" w:sz="0" w:space="0" w:color="auto"/>
        <w:bottom w:val="none" w:sz="0" w:space="0" w:color="auto"/>
        <w:right w:val="none" w:sz="0" w:space="0" w:color="auto"/>
      </w:divBdr>
    </w:div>
    <w:div w:id="981616427">
      <w:bodyDiv w:val="1"/>
      <w:marLeft w:val="0"/>
      <w:marRight w:val="0"/>
      <w:marTop w:val="0"/>
      <w:marBottom w:val="0"/>
      <w:divBdr>
        <w:top w:val="none" w:sz="0" w:space="0" w:color="auto"/>
        <w:left w:val="none" w:sz="0" w:space="0" w:color="auto"/>
        <w:bottom w:val="none" w:sz="0" w:space="0" w:color="auto"/>
        <w:right w:val="none" w:sz="0" w:space="0" w:color="auto"/>
      </w:divBdr>
    </w:div>
    <w:div w:id="1294629289">
      <w:bodyDiv w:val="1"/>
      <w:marLeft w:val="0"/>
      <w:marRight w:val="0"/>
      <w:marTop w:val="0"/>
      <w:marBottom w:val="0"/>
      <w:divBdr>
        <w:top w:val="none" w:sz="0" w:space="0" w:color="auto"/>
        <w:left w:val="none" w:sz="0" w:space="0" w:color="auto"/>
        <w:bottom w:val="none" w:sz="0" w:space="0" w:color="auto"/>
        <w:right w:val="none" w:sz="0" w:space="0" w:color="auto"/>
      </w:divBdr>
    </w:div>
    <w:div w:id="1503427629">
      <w:bodyDiv w:val="1"/>
      <w:marLeft w:val="0"/>
      <w:marRight w:val="0"/>
      <w:marTop w:val="0"/>
      <w:marBottom w:val="0"/>
      <w:divBdr>
        <w:top w:val="none" w:sz="0" w:space="0" w:color="auto"/>
        <w:left w:val="none" w:sz="0" w:space="0" w:color="auto"/>
        <w:bottom w:val="none" w:sz="0" w:space="0" w:color="auto"/>
        <w:right w:val="none" w:sz="0" w:space="0" w:color="auto"/>
      </w:divBdr>
    </w:div>
    <w:div w:id="1714890194">
      <w:bodyDiv w:val="1"/>
      <w:marLeft w:val="0"/>
      <w:marRight w:val="0"/>
      <w:marTop w:val="0"/>
      <w:marBottom w:val="0"/>
      <w:divBdr>
        <w:top w:val="none" w:sz="0" w:space="0" w:color="auto"/>
        <w:left w:val="none" w:sz="0" w:space="0" w:color="auto"/>
        <w:bottom w:val="none" w:sz="0" w:space="0" w:color="auto"/>
        <w:right w:val="none" w:sz="0" w:space="0" w:color="auto"/>
      </w:divBdr>
    </w:div>
    <w:div w:id="1822429810">
      <w:bodyDiv w:val="1"/>
      <w:marLeft w:val="0"/>
      <w:marRight w:val="0"/>
      <w:marTop w:val="0"/>
      <w:marBottom w:val="0"/>
      <w:divBdr>
        <w:top w:val="none" w:sz="0" w:space="0" w:color="auto"/>
        <w:left w:val="none" w:sz="0" w:space="0" w:color="auto"/>
        <w:bottom w:val="none" w:sz="0" w:space="0" w:color="auto"/>
        <w:right w:val="none" w:sz="0" w:space="0" w:color="auto"/>
      </w:divBdr>
    </w:div>
    <w:div w:id="187499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6831</Words>
  <Characters>45286</Characters>
  <Application>Microsoft Office Word</Application>
  <DocSecurity>0</DocSecurity>
  <Lines>377</Lines>
  <Paragraphs>104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Aabo Würtz</dc:creator>
  <cp:keywords/>
  <dc:description>2024033670  - pkt. 4.9</dc:description>
  <cp:lastModifiedBy>Line Aaboe Würtz</cp:lastModifiedBy>
  <cp:revision>3</cp:revision>
  <cp:lastPrinted>2012-08-22T08:53:00Z</cp:lastPrinted>
  <dcterms:created xsi:type="dcterms:W3CDTF">2024-12-16T11:40:00Z</dcterms:created>
  <dcterms:modified xsi:type="dcterms:W3CDTF">2024-12-16T11:43:00Z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