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86" w:rsidRPr="008F49E1" w:rsidRDefault="00C20E86" w:rsidP="00C20E86">
      <w:pPr>
        <w:rPr>
          <w:sz w:val="24"/>
          <w:szCs w:val="24"/>
        </w:rPr>
      </w:pPr>
      <w:bookmarkStart w:id="0" w:name="_GoBack"/>
      <w:bookmarkEnd w:id="0"/>
      <w:r w:rsidRPr="008F49E1">
        <w:rPr>
          <w:noProof/>
          <w:sz w:val="24"/>
          <w:szCs w:val="24"/>
          <w:lang w:eastAsia="da-DK"/>
        </w:rPr>
        <w:drawing>
          <wp:inline distT="0" distB="0" distL="0" distR="0" wp14:anchorId="5CD3D484" wp14:editId="458CC569">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20E86" w:rsidRDefault="00C20E86" w:rsidP="00C20E86">
      <w:pPr>
        <w:pStyle w:val="Titel"/>
        <w:tabs>
          <w:tab w:val="right" w:pos="9356"/>
        </w:tabs>
        <w:jc w:val="left"/>
        <w:rPr>
          <w:b w:val="0"/>
          <w:sz w:val="23"/>
          <w:lang w:eastAsia="en-US"/>
        </w:rPr>
      </w:pPr>
    </w:p>
    <w:p w:rsidR="00C20E86" w:rsidRDefault="00C20E86" w:rsidP="00C20E86">
      <w:pPr>
        <w:pStyle w:val="Titel"/>
        <w:tabs>
          <w:tab w:val="right" w:pos="9356"/>
        </w:tabs>
        <w:jc w:val="left"/>
        <w:rPr>
          <w:szCs w:val="24"/>
        </w:rPr>
      </w:pPr>
      <w:r>
        <w:rPr>
          <w:b w:val="0"/>
          <w:sz w:val="23"/>
          <w:lang w:eastAsia="en-US"/>
        </w:rPr>
        <w:tab/>
      </w:r>
      <w:r w:rsidR="0007163C">
        <w:rPr>
          <w:szCs w:val="24"/>
        </w:rPr>
        <w:t>2. juni 2020</w:t>
      </w:r>
    </w:p>
    <w:p w:rsidR="00C20E86" w:rsidRDefault="00C20E86" w:rsidP="00C20E86">
      <w:pPr>
        <w:pStyle w:val="Titel"/>
        <w:tabs>
          <w:tab w:val="right" w:pos="9356"/>
        </w:tabs>
        <w:jc w:val="left"/>
        <w:rPr>
          <w:b w:val="0"/>
          <w:sz w:val="23"/>
          <w:lang w:eastAsia="en-US"/>
        </w:rPr>
      </w:pPr>
    </w:p>
    <w:p w:rsidR="0007163C" w:rsidRDefault="0007163C" w:rsidP="00C20E86">
      <w:pPr>
        <w:pStyle w:val="Titel"/>
        <w:tabs>
          <w:tab w:val="right" w:pos="9356"/>
        </w:tabs>
        <w:jc w:val="left"/>
        <w:rPr>
          <w:b w:val="0"/>
          <w:sz w:val="23"/>
          <w:lang w:eastAsia="en-US"/>
        </w:rPr>
      </w:pPr>
    </w:p>
    <w:p w:rsidR="0007163C" w:rsidRPr="00907F75" w:rsidRDefault="0007163C" w:rsidP="00C20E86">
      <w:pPr>
        <w:pStyle w:val="Titel"/>
        <w:tabs>
          <w:tab w:val="right" w:pos="9356"/>
        </w:tabs>
        <w:jc w:val="left"/>
        <w:rPr>
          <w:b w:val="0"/>
          <w:sz w:val="23"/>
          <w:lang w:eastAsia="en-US"/>
        </w:rPr>
      </w:pPr>
    </w:p>
    <w:p w:rsidR="00C20E86" w:rsidRPr="00EC0B9B" w:rsidRDefault="00C20E86" w:rsidP="00C20E86">
      <w:pPr>
        <w:jc w:val="center"/>
        <w:rPr>
          <w:b/>
          <w:sz w:val="24"/>
          <w:szCs w:val="24"/>
        </w:rPr>
      </w:pPr>
      <w:r w:rsidRPr="00EC0B9B">
        <w:rPr>
          <w:b/>
          <w:sz w:val="24"/>
          <w:szCs w:val="24"/>
        </w:rPr>
        <w:t>PRODUKTRESUMÉ</w:t>
      </w:r>
    </w:p>
    <w:p w:rsidR="00C20E86" w:rsidRPr="00EC0B9B" w:rsidRDefault="00C20E86" w:rsidP="00C20E86">
      <w:pPr>
        <w:jc w:val="center"/>
        <w:rPr>
          <w:b/>
          <w:sz w:val="24"/>
          <w:szCs w:val="24"/>
        </w:rPr>
      </w:pPr>
    </w:p>
    <w:p w:rsidR="00C20E86" w:rsidRPr="00EC0B9B" w:rsidRDefault="00C20E86" w:rsidP="00C20E86">
      <w:pPr>
        <w:jc w:val="center"/>
        <w:rPr>
          <w:b/>
          <w:sz w:val="24"/>
          <w:szCs w:val="24"/>
        </w:rPr>
      </w:pPr>
      <w:r w:rsidRPr="00EC0B9B">
        <w:rPr>
          <w:b/>
          <w:sz w:val="24"/>
          <w:szCs w:val="24"/>
        </w:rPr>
        <w:t>for</w:t>
      </w:r>
    </w:p>
    <w:p w:rsidR="00C20E86" w:rsidRPr="00EC0B9B" w:rsidRDefault="00C20E86" w:rsidP="00C20E86">
      <w:pPr>
        <w:jc w:val="center"/>
        <w:rPr>
          <w:b/>
          <w:sz w:val="24"/>
          <w:szCs w:val="24"/>
        </w:rPr>
      </w:pPr>
    </w:p>
    <w:p w:rsidR="00C20E86" w:rsidRPr="0049104B" w:rsidRDefault="00C20E86" w:rsidP="00C20E86">
      <w:pPr>
        <w:jc w:val="center"/>
        <w:rPr>
          <w:b/>
          <w:sz w:val="24"/>
          <w:szCs w:val="24"/>
        </w:rPr>
      </w:pPr>
      <w:proofErr w:type="spellStart"/>
      <w:r>
        <w:rPr>
          <w:b/>
          <w:sz w:val="24"/>
          <w:szCs w:val="24"/>
        </w:rPr>
        <w:t>Vialerg</w:t>
      </w:r>
      <w:proofErr w:type="spellEnd"/>
      <w:r>
        <w:rPr>
          <w:b/>
          <w:sz w:val="24"/>
          <w:szCs w:val="24"/>
        </w:rPr>
        <w:t>, filmovertrukne tabletter</w:t>
      </w:r>
    </w:p>
    <w:p w:rsidR="00C20E86" w:rsidRPr="00EC0B9B" w:rsidRDefault="00C20E86" w:rsidP="00C20E86">
      <w:pPr>
        <w:jc w:val="both"/>
        <w:rPr>
          <w:sz w:val="24"/>
          <w:szCs w:val="24"/>
        </w:rPr>
      </w:pPr>
    </w:p>
    <w:p w:rsidR="00C20E86" w:rsidRPr="00F43D00" w:rsidRDefault="00C20E86" w:rsidP="00C20E86">
      <w:pPr>
        <w:jc w:val="both"/>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0.</w:t>
      </w:r>
      <w:r w:rsidRPr="00F43D00">
        <w:rPr>
          <w:b/>
          <w:sz w:val="24"/>
          <w:szCs w:val="24"/>
        </w:rPr>
        <w:tab/>
        <w:t>D.SP.NR.</w:t>
      </w:r>
    </w:p>
    <w:p w:rsidR="00C20E86" w:rsidRPr="00F43D00" w:rsidRDefault="00C20E86" w:rsidP="00C20E86">
      <w:pPr>
        <w:tabs>
          <w:tab w:val="left" w:pos="851"/>
        </w:tabs>
        <w:rPr>
          <w:sz w:val="24"/>
          <w:szCs w:val="24"/>
        </w:rPr>
      </w:pPr>
      <w:r w:rsidRPr="00F43D00">
        <w:rPr>
          <w:sz w:val="24"/>
          <w:szCs w:val="24"/>
        </w:rPr>
        <w:tab/>
        <w:t>28404</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1.</w:t>
      </w:r>
      <w:r w:rsidRPr="00F43D00">
        <w:rPr>
          <w:b/>
          <w:sz w:val="24"/>
          <w:szCs w:val="24"/>
        </w:rPr>
        <w:tab/>
        <w:t>LÆGEMIDLETS NAVN</w:t>
      </w:r>
    </w:p>
    <w:p w:rsidR="00C20E86" w:rsidRPr="00F43D00" w:rsidRDefault="00C20E86" w:rsidP="00C20E86">
      <w:pPr>
        <w:tabs>
          <w:tab w:val="left" w:pos="851"/>
        </w:tabs>
        <w:rPr>
          <w:sz w:val="24"/>
          <w:szCs w:val="24"/>
        </w:rPr>
      </w:pPr>
      <w:r w:rsidRPr="00F43D00">
        <w:rPr>
          <w:sz w:val="24"/>
          <w:szCs w:val="24"/>
        </w:rPr>
        <w:tab/>
      </w:r>
      <w:proofErr w:type="spellStart"/>
      <w:r w:rsidRPr="00F43D00">
        <w:rPr>
          <w:sz w:val="24"/>
          <w:szCs w:val="24"/>
        </w:rPr>
        <w:t>Vialerg</w:t>
      </w:r>
      <w:proofErr w:type="spellEnd"/>
    </w:p>
    <w:p w:rsidR="00C20E86" w:rsidRPr="00F43D00" w:rsidRDefault="00C20E86" w:rsidP="00C20E86">
      <w:pPr>
        <w:tabs>
          <w:tab w:val="left" w:pos="851"/>
        </w:tabs>
        <w:rPr>
          <w:sz w:val="24"/>
          <w:szCs w:val="24"/>
        </w:rPr>
      </w:pPr>
      <w:r w:rsidRPr="00F43D00">
        <w:rPr>
          <w:sz w:val="24"/>
          <w:szCs w:val="24"/>
        </w:rPr>
        <w:tab/>
      </w:r>
    </w:p>
    <w:p w:rsidR="00C20E86" w:rsidRPr="00F43D00" w:rsidRDefault="00C20E86" w:rsidP="00C20E86">
      <w:pPr>
        <w:tabs>
          <w:tab w:val="left" w:pos="851"/>
        </w:tabs>
        <w:ind w:left="851" w:hanging="851"/>
        <w:rPr>
          <w:b/>
          <w:sz w:val="24"/>
          <w:szCs w:val="24"/>
        </w:rPr>
      </w:pPr>
      <w:r w:rsidRPr="00F43D00">
        <w:rPr>
          <w:b/>
          <w:sz w:val="24"/>
          <w:szCs w:val="24"/>
        </w:rPr>
        <w:t>2.</w:t>
      </w:r>
      <w:r w:rsidRPr="00F43D00">
        <w:rPr>
          <w:b/>
          <w:sz w:val="24"/>
          <w:szCs w:val="24"/>
        </w:rPr>
        <w:tab/>
        <w:t>KVALITATIV OG KVANTITATIV SAMMENSÆTNING</w:t>
      </w:r>
    </w:p>
    <w:p w:rsidR="00C20E86" w:rsidRPr="00F43D00" w:rsidRDefault="00C20E86" w:rsidP="00C20E86">
      <w:pPr>
        <w:ind w:left="851"/>
        <w:rPr>
          <w:noProof/>
          <w:sz w:val="24"/>
          <w:szCs w:val="24"/>
        </w:rPr>
      </w:pPr>
      <w:r w:rsidRPr="00F43D00">
        <w:rPr>
          <w:noProof/>
          <w:sz w:val="24"/>
          <w:szCs w:val="24"/>
        </w:rPr>
        <w:t>Hver filmovertrukket tablet indeholder 10 mg cetirizindihydrochlorid.</w:t>
      </w:r>
    </w:p>
    <w:p w:rsidR="00C20E86" w:rsidRPr="00F43D00" w:rsidRDefault="00C20E86" w:rsidP="00C20E86">
      <w:pPr>
        <w:ind w:left="851"/>
        <w:rPr>
          <w:noProof/>
          <w:sz w:val="24"/>
          <w:szCs w:val="24"/>
        </w:rPr>
      </w:pPr>
    </w:p>
    <w:p w:rsidR="00C20E86" w:rsidRPr="00F43D00" w:rsidRDefault="00C20E86" w:rsidP="00C20E86">
      <w:pPr>
        <w:ind w:left="851"/>
        <w:rPr>
          <w:noProof/>
          <w:sz w:val="24"/>
          <w:szCs w:val="24"/>
          <w:u w:val="single"/>
        </w:rPr>
      </w:pPr>
      <w:r w:rsidRPr="00F43D00">
        <w:rPr>
          <w:noProof/>
          <w:sz w:val="24"/>
          <w:szCs w:val="24"/>
          <w:u w:val="single"/>
        </w:rPr>
        <w:t xml:space="preserve">Hjælpestof, </w:t>
      </w:r>
      <w:r w:rsidRPr="00F43D00">
        <w:rPr>
          <w:sz w:val="24"/>
          <w:szCs w:val="24"/>
          <w:u w:val="single"/>
        </w:rPr>
        <w:t>som behandleren skal være opmærksom på</w:t>
      </w:r>
    </w:p>
    <w:p w:rsidR="00C20E86" w:rsidRPr="00F43D00" w:rsidRDefault="00C20E86" w:rsidP="00C20E86">
      <w:pPr>
        <w:ind w:left="851"/>
        <w:rPr>
          <w:noProof/>
          <w:sz w:val="24"/>
          <w:szCs w:val="24"/>
        </w:rPr>
      </w:pPr>
      <w:r w:rsidRPr="00F43D00">
        <w:rPr>
          <w:noProof/>
          <w:sz w:val="24"/>
          <w:szCs w:val="24"/>
        </w:rPr>
        <w:t>En filmovertrukket tablet indeholder 65 mg lactosemonohydrat.</w:t>
      </w:r>
    </w:p>
    <w:p w:rsidR="00C20E86" w:rsidRPr="00F43D00" w:rsidRDefault="00C20E86" w:rsidP="00C20E86">
      <w:pPr>
        <w:ind w:left="851"/>
        <w:rPr>
          <w:noProof/>
          <w:sz w:val="24"/>
          <w:szCs w:val="24"/>
        </w:rPr>
      </w:pPr>
    </w:p>
    <w:p w:rsidR="00C20E86" w:rsidRPr="00F43D00" w:rsidRDefault="00C20E86" w:rsidP="00C20E86">
      <w:pPr>
        <w:ind w:left="851"/>
        <w:rPr>
          <w:noProof/>
          <w:sz w:val="24"/>
          <w:szCs w:val="24"/>
        </w:rPr>
      </w:pPr>
      <w:r w:rsidRPr="00F43D00">
        <w:rPr>
          <w:noProof/>
          <w:sz w:val="24"/>
          <w:szCs w:val="24"/>
        </w:rPr>
        <w:t>Alle hjælpestoffer er anført under pkt. 6.1.</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3.</w:t>
      </w:r>
      <w:r w:rsidRPr="00F43D00">
        <w:rPr>
          <w:b/>
          <w:sz w:val="24"/>
          <w:szCs w:val="24"/>
        </w:rPr>
        <w:tab/>
        <w:t>LÆGEMIDDELFORM</w:t>
      </w:r>
    </w:p>
    <w:p w:rsidR="00C20E86" w:rsidRPr="00F43D00" w:rsidRDefault="00C20E86" w:rsidP="00C20E86">
      <w:pPr>
        <w:suppressAutoHyphens/>
        <w:ind w:left="851"/>
        <w:rPr>
          <w:sz w:val="24"/>
          <w:szCs w:val="24"/>
        </w:rPr>
      </w:pPr>
      <w:r w:rsidRPr="00F43D00">
        <w:rPr>
          <w:sz w:val="24"/>
          <w:szCs w:val="24"/>
        </w:rPr>
        <w:t>Filmovertrukne tabletter</w:t>
      </w:r>
    </w:p>
    <w:p w:rsidR="00C20E86" w:rsidRPr="00F43D00" w:rsidRDefault="00C20E86" w:rsidP="00C20E86">
      <w:pPr>
        <w:suppressAutoHyphens/>
        <w:ind w:left="851"/>
        <w:rPr>
          <w:sz w:val="24"/>
          <w:szCs w:val="24"/>
        </w:rPr>
      </w:pPr>
    </w:p>
    <w:p w:rsidR="00C20E86" w:rsidRPr="00F43D00" w:rsidRDefault="00C20E86" w:rsidP="00C20E86">
      <w:pPr>
        <w:tabs>
          <w:tab w:val="left" w:pos="851"/>
        </w:tabs>
        <w:ind w:left="851"/>
        <w:rPr>
          <w:sz w:val="24"/>
          <w:szCs w:val="24"/>
        </w:rPr>
      </w:pPr>
      <w:r w:rsidRPr="00F43D00">
        <w:rPr>
          <w:sz w:val="24"/>
          <w:szCs w:val="24"/>
        </w:rPr>
        <w:t>Hvid til råhvid, filmovertrukket, kapselformet tablet (10</w:t>
      </w:r>
      <w:r w:rsidR="00C21743" w:rsidRPr="00F43D00">
        <w:rPr>
          <w:sz w:val="24"/>
          <w:szCs w:val="24"/>
        </w:rPr>
        <w:t>×</w:t>
      </w:r>
      <w:r w:rsidRPr="00F43D00">
        <w:rPr>
          <w:sz w:val="24"/>
          <w:szCs w:val="24"/>
        </w:rPr>
        <w:t xml:space="preserve">4 mm), med delekærv på den ene side og mærket </w:t>
      </w:r>
      <w:r w:rsidR="008330FC" w:rsidRPr="00F43D00">
        <w:rPr>
          <w:sz w:val="24"/>
          <w:szCs w:val="24"/>
        </w:rPr>
        <w:t>"</w:t>
      </w:r>
      <w:r w:rsidRPr="00F43D00">
        <w:rPr>
          <w:sz w:val="24"/>
          <w:szCs w:val="24"/>
        </w:rPr>
        <w:t>10</w:t>
      </w:r>
      <w:r w:rsidR="008330FC" w:rsidRPr="00F43D00">
        <w:rPr>
          <w:sz w:val="24"/>
          <w:szCs w:val="24"/>
        </w:rPr>
        <w:t>"</w:t>
      </w:r>
      <w:r w:rsidRPr="00F43D00">
        <w:rPr>
          <w:sz w:val="24"/>
          <w:szCs w:val="24"/>
        </w:rPr>
        <w:t xml:space="preserve"> på den anden side.</w:t>
      </w:r>
    </w:p>
    <w:p w:rsidR="00C20E86" w:rsidRPr="00F43D00" w:rsidRDefault="00C20E86" w:rsidP="00C20E86">
      <w:pPr>
        <w:tabs>
          <w:tab w:val="left" w:pos="851"/>
        </w:tabs>
        <w:ind w:left="851"/>
        <w:rPr>
          <w:rFonts w:eastAsia="MS Mincho"/>
          <w:sz w:val="24"/>
          <w:szCs w:val="24"/>
          <w:lang w:eastAsia="ja-JP"/>
        </w:rPr>
      </w:pPr>
    </w:p>
    <w:p w:rsidR="00C20E86" w:rsidRPr="00F43D00" w:rsidRDefault="00C20E86" w:rsidP="00C20E86">
      <w:pPr>
        <w:tabs>
          <w:tab w:val="left" w:pos="851"/>
        </w:tabs>
        <w:ind w:left="851"/>
        <w:rPr>
          <w:sz w:val="24"/>
          <w:szCs w:val="24"/>
        </w:rPr>
      </w:pPr>
      <w:r w:rsidRPr="00F43D00">
        <w:rPr>
          <w:rFonts w:eastAsia="MS Mincho"/>
          <w:sz w:val="24"/>
          <w:szCs w:val="24"/>
          <w:lang w:eastAsia="ja-JP"/>
        </w:rPr>
        <w:t>Tabletten kan deles i to lige store doser.</w:t>
      </w:r>
    </w:p>
    <w:p w:rsidR="00C20E86" w:rsidRPr="00F43D00" w:rsidRDefault="00C20E86" w:rsidP="00C20E86">
      <w:pPr>
        <w:tabs>
          <w:tab w:val="left" w:pos="851"/>
        </w:tabs>
        <w:rPr>
          <w:sz w:val="24"/>
          <w:szCs w:val="24"/>
        </w:rPr>
      </w:pP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w:t>
      </w:r>
      <w:r w:rsidRPr="00F43D00">
        <w:rPr>
          <w:b/>
          <w:sz w:val="24"/>
          <w:szCs w:val="24"/>
        </w:rPr>
        <w:tab/>
        <w:t>KLINISKE OPLYSNINGER</w:t>
      </w:r>
    </w:p>
    <w:p w:rsidR="00C20E86" w:rsidRPr="00F43D00" w:rsidRDefault="00C20E86" w:rsidP="00C20E86">
      <w:pPr>
        <w:tabs>
          <w:tab w:val="left" w:pos="851"/>
        </w:tabs>
        <w:rPr>
          <w:b/>
          <w:sz w:val="24"/>
          <w:szCs w:val="24"/>
        </w:rPr>
      </w:pPr>
    </w:p>
    <w:p w:rsidR="00C20E86" w:rsidRPr="00F43D00" w:rsidRDefault="00C20E86" w:rsidP="00C20E86">
      <w:pPr>
        <w:tabs>
          <w:tab w:val="left" w:pos="851"/>
        </w:tabs>
        <w:ind w:left="851" w:hanging="851"/>
        <w:rPr>
          <w:b/>
          <w:sz w:val="24"/>
          <w:szCs w:val="24"/>
          <w:u w:val="single"/>
        </w:rPr>
      </w:pPr>
      <w:r w:rsidRPr="00F43D00">
        <w:rPr>
          <w:b/>
          <w:sz w:val="24"/>
          <w:szCs w:val="24"/>
        </w:rPr>
        <w:t>4.1</w:t>
      </w:r>
      <w:r w:rsidRPr="00F43D00">
        <w:rPr>
          <w:b/>
          <w:sz w:val="24"/>
          <w:szCs w:val="24"/>
        </w:rPr>
        <w:tab/>
        <w:t>Terapeutiske indikationer</w:t>
      </w:r>
    </w:p>
    <w:p w:rsidR="00462A1C" w:rsidRPr="00F43D00" w:rsidRDefault="00462A1C" w:rsidP="00462A1C">
      <w:pPr>
        <w:ind w:left="851"/>
        <w:rPr>
          <w:sz w:val="24"/>
          <w:szCs w:val="24"/>
        </w:rPr>
      </w:pPr>
      <w:proofErr w:type="spellStart"/>
      <w:r w:rsidRPr="00F43D00">
        <w:rPr>
          <w:sz w:val="24"/>
          <w:szCs w:val="24"/>
        </w:rPr>
        <w:t>Cetirizindihydrochlorid</w:t>
      </w:r>
      <w:proofErr w:type="spellEnd"/>
      <w:r w:rsidRPr="00F43D00">
        <w:rPr>
          <w:sz w:val="24"/>
          <w:szCs w:val="24"/>
        </w:rPr>
        <w:t xml:space="preserve"> 10 mg filmovertrukne tabletter er indiceret til voksne og pædiatriske patienter fra 6 år:</w:t>
      </w:r>
    </w:p>
    <w:p w:rsidR="00462A1C" w:rsidRPr="00F43D00" w:rsidRDefault="00462A1C" w:rsidP="00462A1C">
      <w:pPr>
        <w:ind w:left="851"/>
        <w:rPr>
          <w:sz w:val="24"/>
          <w:szCs w:val="24"/>
        </w:rPr>
      </w:pPr>
    </w:p>
    <w:p w:rsidR="00462A1C" w:rsidRPr="00F43D00" w:rsidRDefault="00462A1C" w:rsidP="00462A1C">
      <w:pPr>
        <w:numPr>
          <w:ilvl w:val="0"/>
          <w:numId w:val="6"/>
        </w:numPr>
        <w:tabs>
          <w:tab w:val="clear" w:pos="750"/>
          <w:tab w:val="num" w:pos="1134"/>
        </w:tabs>
        <w:ind w:left="1134" w:hanging="283"/>
        <w:rPr>
          <w:sz w:val="24"/>
          <w:szCs w:val="24"/>
        </w:rPr>
      </w:pPr>
      <w:r w:rsidRPr="00F43D00">
        <w:rPr>
          <w:sz w:val="24"/>
          <w:szCs w:val="24"/>
        </w:rPr>
        <w:t xml:space="preserve">til lindring af nasale og </w:t>
      </w:r>
      <w:proofErr w:type="spellStart"/>
      <w:r w:rsidRPr="00F43D00">
        <w:rPr>
          <w:sz w:val="24"/>
          <w:szCs w:val="24"/>
        </w:rPr>
        <w:t>okulære</w:t>
      </w:r>
      <w:proofErr w:type="spellEnd"/>
      <w:r w:rsidRPr="00F43D00">
        <w:rPr>
          <w:sz w:val="24"/>
          <w:szCs w:val="24"/>
        </w:rPr>
        <w:t xml:space="preserve"> symptomer af sæsonbetinget og helårs allergisk </w:t>
      </w:r>
      <w:proofErr w:type="spellStart"/>
      <w:r w:rsidRPr="00F43D00">
        <w:rPr>
          <w:sz w:val="24"/>
          <w:szCs w:val="24"/>
        </w:rPr>
        <w:t>rhinitis</w:t>
      </w:r>
      <w:proofErr w:type="spellEnd"/>
      <w:r w:rsidRPr="00F43D00">
        <w:rPr>
          <w:sz w:val="24"/>
          <w:szCs w:val="24"/>
        </w:rPr>
        <w:t>.</w:t>
      </w:r>
    </w:p>
    <w:p w:rsidR="00462A1C" w:rsidRPr="00F43D00" w:rsidRDefault="00462A1C" w:rsidP="00462A1C">
      <w:pPr>
        <w:numPr>
          <w:ilvl w:val="0"/>
          <w:numId w:val="6"/>
        </w:numPr>
        <w:tabs>
          <w:tab w:val="clear" w:pos="750"/>
          <w:tab w:val="num" w:pos="1134"/>
        </w:tabs>
        <w:ind w:left="1134" w:hanging="283"/>
        <w:rPr>
          <w:sz w:val="24"/>
          <w:szCs w:val="24"/>
        </w:rPr>
      </w:pPr>
      <w:r w:rsidRPr="00F43D00">
        <w:rPr>
          <w:sz w:val="24"/>
          <w:szCs w:val="24"/>
        </w:rPr>
        <w:t xml:space="preserve">til lindring af symptomer på kronisk idiopatisk </w:t>
      </w:r>
      <w:proofErr w:type="spellStart"/>
      <w:r w:rsidRPr="00F43D00">
        <w:rPr>
          <w:sz w:val="24"/>
          <w:szCs w:val="24"/>
        </w:rPr>
        <w:t>urticaria</w:t>
      </w:r>
      <w:proofErr w:type="spellEnd"/>
      <w:r w:rsidRPr="00F43D00">
        <w:rPr>
          <w:sz w:val="24"/>
          <w:szCs w:val="24"/>
        </w:rPr>
        <w:t>.</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4.2</w:t>
      </w:r>
      <w:r w:rsidRPr="00F43D00">
        <w:rPr>
          <w:b/>
          <w:sz w:val="24"/>
          <w:szCs w:val="24"/>
        </w:rPr>
        <w:tab/>
        <w:t>Dosering og indgivelsesmåde</w:t>
      </w:r>
    </w:p>
    <w:p w:rsidR="006231A0" w:rsidRPr="00F43D00" w:rsidRDefault="006231A0" w:rsidP="006231A0">
      <w:pPr>
        <w:tabs>
          <w:tab w:val="left" w:pos="851"/>
        </w:tabs>
        <w:ind w:left="851"/>
        <w:rPr>
          <w:sz w:val="24"/>
          <w:szCs w:val="24"/>
        </w:rPr>
      </w:pPr>
    </w:p>
    <w:p w:rsidR="006231A0" w:rsidRPr="00F43D00" w:rsidRDefault="006231A0" w:rsidP="006231A0">
      <w:pPr>
        <w:tabs>
          <w:tab w:val="left" w:pos="851"/>
        </w:tabs>
        <w:ind w:left="851"/>
        <w:rPr>
          <w:sz w:val="24"/>
          <w:szCs w:val="24"/>
          <w:u w:val="single"/>
        </w:rPr>
      </w:pPr>
      <w:r w:rsidRPr="00F43D00">
        <w:rPr>
          <w:sz w:val="24"/>
          <w:szCs w:val="24"/>
          <w:u w:val="single"/>
        </w:rPr>
        <w:t>Dosering</w:t>
      </w:r>
    </w:p>
    <w:p w:rsidR="006231A0" w:rsidRPr="00F43D00" w:rsidRDefault="006231A0" w:rsidP="006231A0">
      <w:pPr>
        <w:tabs>
          <w:tab w:val="left" w:pos="851"/>
        </w:tabs>
        <w:ind w:left="851"/>
        <w:rPr>
          <w:sz w:val="24"/>
          <w:szCs w:val="24"/>
        </w:rPr>
      </w:pPr>
      <w:r w:rsidRPr="00F43D00">
        <w:rPr>
          <w:sz w:val="24"/>
          <w:szCs w:val="24"/>
        </w:rPr>
        <w:lastRenderedPageBreak/>
        <w:t>10 mg én gang daglig (1 tablet).</w:t>
      </w:r>
    </w:p>
    <w:p w:rsidR="006231A0" w:rsidRPr="00F43D00" w:rsidRDefault="006231A0" w:rsidP="006231A0">
      <w:pPr>
        <w:tabs>
          <w:tab w:val="left" w:pos="851"/>
        </w:tabs>
        <w:ind w:left="851"/>
        <w:rPr>
          <w:sz w:val="24"/>
          <w:szCs w:val="24"/>
        </w:rPr>
      </w:pPr>
    </w:p>
    <w:p w:rsidR="006231A0" w:rsidRPr="00F43D00" w:rsidRDefault="006231A0" w:rsidP="006231A0">
      <w:pPr>
        <w:tabs>
          <w:tab w:val="left" w:pos="851"/>
        </w:tabs>
        <w:ind w:left="851"/>
        <w:rPr>
          <w:sz w:val="24"/>
          <w:szCs w:val="24"/>
          <w:u w:val="single"/>
        </w:rPr>
      </w:pPr>
      <w:r w:rsidRPr="00F43D00">
        <w:rPr>
          <w:sz w:val="24"/>
          <w:szCs w:val="24"/>
          <w:u w:val="single"/>
        </w:rPr>
        <w:t>Særlige populationer</w:t>
      </w:r>
    </w:p>
    <w:p w:rsidR="006231A0" w:rsidRPr="00F43D00" w:rsidRDefault="006231A0" w:rsidP="006231A0">
      <w:pPr>
        <w:tabs>
          <w:tab w:val="left" w:pos="851"/>
        </w:tabs>
        <w:ind w:left="851"/>
        <w:rPr>
          <w:i/>
          <w:sz w:val="24"/>
          <w:szCs w:val="24"/>
        </w:rPr>
      </w:pPr>
      <w:r w:rsidRPr="00F43D00">
        <w:rPr>
          <w:i/>
          <w:sz w:val="24"/>
          <w:szCs w:val="24"/>
        </w:rPr>
        <w:t xml:space="preserve">Ældre </w:t>
      </w:r>
    </w:p>
    <w:p w:rsidR="00C20E86" w:rsidRPr="00F43D00" w:rsidRDefault="00C20E86" w:rsidP="00C20E86">
      <w:pPr>
        <w:tabs>
          <w:tab w:val="left" w:pos="851"/>
        </w:tabs>
        <w:ind w:left="851"/>
        <w:rPr>
          <w:sz w:val="24"/>
          <w:szCs w:val="24"/>
        </w:rPr>
      </w:pPr>
      <w:r w:rsidRPr="00F43D00">
        <w:rPr>
          <w:sz w:val="24"/>
          <w:szCs w:val="24"/>
        </w:rPr>
        <w:t>Data tyder ikke på, at det er nødvendigt at justere dosis hos ældre patienter, forudsat at nyrefunktionen er normal.</w:t>
      </w:r>
    </w:p>
    <w:p w:rsidR="00C20E86" w:rsidRPr="00F43D00" w:rsidRDefault="00C20E86" w:rsidP="00C20E86">
      <w:pPr>
        <w:tabs>
          <w:tab w:val="left" w:pos="851"/>
        </w:tabs>
        <w:ind w:left="851"/>
        <w:rPr>
          <w:sz w:val="24"/>
          <w:szCs w:val="24"/>
        </w:rPr>
      </w:pPr>
    </w:p>
    <w:p w:rsidR="00C20E86" w:rsidRPr="00F43D00" w:rsidRDefault="00E673F1" w:rsidP="00C20E86">
      <w:pPr>
        <w:tabs>
          <w:tab w:val="left" w:pos="851"/>
        </w:tabs>
        <w:ind w:left="851"/>
        <w:rPr>
          <w:i/>
          <w:sz w:val="24"/>
          <w:szCs w:val="24"/>
        </w:rPr>
      </w:pPr>
      <w:r w:rsidRPr="00F43D00">
        <w:rPr>
          <w:i/>
          <w:sz w:val="24"/>
          <w:szCs w:val="24"/>
        </w:rPr>
        <w:t>N</w:t>
      </w:r>
      <w:r w:rsidR="00C20E86" w:rsidRPr="00F43D00">
        <w:rPr>
          <w:i/>
          <w:sz w:val="24"/>
          <w:szCs w:val="24"/>
        </w:rPr>
        <w:t>edsat nyrefunktion</w:t>
      </w:r>
    </w:p>
    <w:p w:rsidR="00C20E86" w:rsidRPr="00F43D00" w:rsidRDefault="00C20E86" w:rsidP="00C20E86">
      <w:pPr>
        <w:tabs>
          <w:tab w:val="left" w:pos="851"/>
        </w:tabs>
        <w:ind w:left="851"/>
        <w:rPr>
          <w:sz w:val="24"/>
          <w:szCs w:val="24"/>
        </w:rPr>
      </w:pPr>
      <w:r w:rsidRPr="00F43D00">
        <w:rPr>
          <w:sz w:val="24"/>
          <w:szCs w:val="24"/>
        </w:rPr>
        <w:t xml:space="preserve">Der foreligger ikke data, som dokumenterer effekt/sikkerhedsforholdet hos patienter med nedsat nyrefunktion. Da </w:t>
      </w:r>
      <w:proofErr w:type="spellStart"/>
      <w:r w:rsidRPr="00F43D00">
        <w:rPr>
          <w:sz w:val="24"/>
          <w:szCs w:val="24"/>
        </w:rPr>
        <w:t>cetirizin</w:t>
      </w:r>
      <w:proofErr w:type="spellEnd"/>
      <w:r w:rsidRPr="00F43D00">
        <w:rPr>
          <w:sz w:val="24"/>
          <w:szCs w:val="24"/>
        </w:rPr>
        <w:t xml:space="preserve"> overvejende elimineres </w:t>
      </w:r>
      <w:proofErr w:type="spellStart"/>
      <w:r w:rsidRPr="00F43D00">
        <w:rPr>
          <w:sz w:val="24"/>
          <w:szCs w:val="24"/>
        </w:rPr>
        <w:t>renalt</w:t>
      </w:r>
      <w:proofErr w:type="spellEnd"/>
      <w:r w:rsidRPr="00F43D00">
        <w:rPr>
          <w:sz w:val="24"/>
          <w:szCs w:val="24"/>
        </w:rPr>
        <w:t xml:space="preserve"> (se pkt. 5.2), skal dosisintervallerne i de tilfælde, hvor ingen anden behandling kan anvendes, tilpasses individuelt i forhold til nyrefunktionen. Se nedenstående skema og juster dosis som anvist. For at anvende doseringstabellen er det nødvendigt at beregne patientens </w:t>
      </w:r>
      <w:proofErr w:type="spellStart"/>
      <w:r w:rsidRPr="00F43D00">
        <w:rPr>
          <w:sz w:val="24"/>
          <w:szCs w:val="24"/>
        </w:rPr>
        <w:t>kreatinin-clearance</w:t>
      </w:r>
      <w:proofErr w:type="spellEnd"/>
      <w:r w:rsidRPr="00F43D00">
        <w:rPr>
          <w:sz w:val="24"/>
          <w:szCs w:val="24"/>
        </w:rPr>
        <w:t xml:space="preserve"> (</w:t>
      </w:r>
      <w:proofErr w:type="spellStart"/>
      <w:r w:rsidRPr="00F43D00">
        <w:rPr>
          <w:sz w:val="24"/>
          <w:szCs w:val="24"/>
        </w:rPr>
        <w:t>CL</w:t>
      </w:r>
      <w:r w:rsidRPr="00F43D00">
        <w:rPr>
          <w:sz w:val="24"/>
          <w:szCs w:val="24"/>
          <w:vertAlign w:val="subscript"/>
        </w:rPr>
        <w:t>cr</w:t>
      </w:r>
      <w:proofErr w:type="spellEnd"/>
      <w:r w:rsidRPr="00F43D00">
        <w:rPr>
          <w:sz w:val="24"/>
          <w:szCs w:val="24"/>
        </w:rPr>
        <w:t xml:space="preserve">) i ml/min. </w:t>
      </w:r>
      <w:proofErr w:type="spellStart"/>
      <w:r w:rsidRPr="00F43D00">
        <w:rPr>
          <w:sz w:val="24"/>
          <w:szCs w:val="24"/>
        </w:rPr>
        <w:t>CL</w:t>
      </w:r>
      <w:r w:rsidRPr="00F43D00">
        <w:rPr>
          <w:sz w:val="24"/>
          <w:szCs w:val="24"/>
          <w:vertAlign w:val="subscript"/>
        </w:rPr>
        <w:t>cr</w:t>
      </w:r>
      <w:proofErr w:type="spellEnd"/>
      <w:r w:rsidRPr="00F43D00">
        <w:rPr>
          <w:sz w:val="24"/>
          <w:szCs w:val="24"/>
        </w:rPr>
        <w:t xml:space="preserve"> (ml/min) kan beregnes ud fra bestemmelse af serum-</w:t>
      </w:r>
      <w:proofErr w:type="spellStart"/>
      <w:r w:rsidRPr="00F43D00">
        <w:rPr>
          <w:sz w:val="24"/>
          <w:szCs w:val="24"/>
        </w:rPr>
        <w:t>kreatinin</w:t>
      </w:r>
      <w:proofErr w:type="spellEnd"/>
      <w:r w:rsidRPr="00F43D00">
        <w:rPr>
          <w:sz w:val="24"/>
          <w:szCs w:val="24"/>
        </w:rPr>
        <w:t xml:space="preserve"> (mg/dl) ud fra følgende formel:</w:t>
      </w:r>
    </w:p>
    <w:p w:rsidR="00C20E86" w:rsidRPr="00F43D00" w:rsidRDefault="00C20E86" w:rsidP="00C20E86">
      <w:pPr>
        <w:tabs>
          <w:tab w:val="left" w:pos="851"/>
        </w:tabs>
        <w:ind w:left="851"/>
        <w:jc w:val="both"/>
        <w:rPr>
          <w:sz w:val="24"/>
          <w:szCs w:val="24"/>
        </w:rPr>
      </w:pPr>
      <w:r w:rsidRPr="00F43D00">
        <w:rPr>
          <w:noProof/>
          <w:sz w:val="24"/>
          <w:szCs w:val="24"/>
          <w:lang w:eastAsia="da-DK"/>
        </w:rPr>
        <mc:AlternateContent>
          <mc:Choice Requires="wps">
            <w:drawing>
              <wp:anchor distT="0" distB="0" distL="114300" distR="114300" simplePos="0" relativeHeight="251660288" behindDoc="0" locked="0" layoutInCell="1" allowOverlap="1" wp14:anchorId="447E37D8" wp14:editId="3931261F">
                <wp:simplePos x="0" y="0"/>
                <wp:positionH relativeFrom="column">
                  <wp:posOffset>702310</wp:posOffset>
                </wp:positionH>
                <wp:positionV relativeFrom="paragraph">
                  <wp:posOffset>281305</wp:posOffset>
                </wp:positionV>
                <wp:extent cx="571500" cy="36576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E86" w:rsidRDefault="00C20E86" w:rsidP="00C20E86">
                            <w:proofErr w:type="spellStart"/>
                            <w:r>
                              <w:t>CL</w:t>
                            </w:r>
                            <w:r>
                              <w:rPr>
                                <w:vertAlign w:val="subscript"/>
                              </w:rPr>
                              <w:t>cr</w:t>
                            </w:r>
                            <w:proofErr w:type="spellEnd"/>
                            <w:r>
                              <w:rPr>
                                <w:vertAlign w:val="subscript"/>
                              </w:rPr>
                              <w:t xml:space="preserv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37D8" id="Rectangle 7" o:spid="_x0000_s1026" style="position:absolute;left:0;text-align:left;margin-left:55.3pt;margin-top:22.15pt;width:4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LlgQ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" stroked="f">
                <v:textbox>
                  <w:txbxContent>
                    <w:p w:rsidR="00C20E86" w:rsidRDefault="00C20E86" w:rsidP="00C20E86">
                      <w:proofErr w:type="spellStart"/>
                      <w:r>
                        <w:t>CL</w:t>
                      </w:r>
                      <w:r>
                        <w:rPr>
                          <w:vertAlign w:val="subscript"/>
                        </w:rPr>
                        <w:t>cr</w:t>
                      </w:r>
                      <w:proofErr w:type="spellEnd"/>
                      <w:r>
                        <w:rPr>
                          <w:vertAlign w:val="subscript"/>
                        </w:rPr>
                        <w:t xml:space="preserve"> </w:t>
                      </w:r>
                      <w:r>
                        <w:t>=</w:t>
                      </w:r>
                    </w:p>
                  </w:txbxContent>
                </v:textbox>
              </v:rect>
            </w:pict>
          </mc:Fallback>
        </mc:AlternateContent>
      </w:r>
      <w:r w:rsidR="00F43D00" w:rsidRPr="00F43D00">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0.3pt;margin-top:22.15pt;width:237pt;height:34pt;z-index:251659264;mso-position-horizontal-relative:text;mso-position-vertical-relative:text">
            <v:imagedata r:id="rId8" o:title=""/>
            <w10:wrap type="topAndBottom"/>
          </v:shape>
          <o:OLEObject Type="Embed" ProgID="Equation.3" ShapeID="_x0000_s1026" DrawAspect="Content" ObjectID="_1652598314" r:id="rId9"/>
        </w:objec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Dosisjusteringer for voksne patienter med nedsat nyrefunktion</w:t>
      </w:r>
    </w:p>
    <w:p w:rsidR="00C20E86" w:rsidRPr="00F43D00" w:rsidRDefault="00C20E86" w:rsidP="00C20E86">
      <w:pPr>
        <w:tabs>
          <w:tab w:val="left" w:pos="1134"/>
        </w:tabs>
        <w:ind w:left="851"/>
        <w:jc w:val="both"/>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34"/>
        <w:gridCol w:w="3178"/>
      </w:tblGrid>
      <w:tr w:rsidR="00C20E86" w:rsidRPr="00F43D00" w:rsidTr="00C21743">
        <w:tc>
          <w:tcPr>
            <w:tcW w:w="2693" w:type="dxa"/>
            <w:tcBorders>
              <w:left w:val="nil"/>
              <w:bottom w:val="nil"/>
              <w:right w:val="nil"/>
            </w:tcBorders>
          </w:tcPr>
          <w:p w:rsidR="00C20E86" w:rsidRPr="00F43D00" w:rsidRDefault="00C20E86" w:rsidP="003B4BCE">
            <w:pPr>
              <w:tabs>
                <w:tab w:val="left" w:pos="260"/>
                <w:tab w:val="left" w:pos="1134"/>
              </w:tabs>
              <w:ind w:left="260"/>
              <w:rPr>
                <w:b/>
                <w:sz w:val="24"/>
                <w:szCs w:val="24"/>
              </w:rPr>
            </w:pPr>
            <w:r w:rsidRPr="00F43D00">
              <w:rPr>
                <w:b/>
                <w:sz w:val="24"/>
                <w:szCs w:val="24"/>
              </w:rPr>
              <w:t>Gruppe</w:t>
            </w:r>
          </w:p>
        </w:tc>
        <w:tc>
          <w:tcPr>
            <w:tcW w:w="2634" w:type="dxa"/>
            <w:tcBorders>
              <w:left w:val="nil"/>
              <w:bottom w:val="nil"/>
              <w:right w:val="nil"/>
            </w:tcBorders>
          </w:tcPr>
          <w:p w:rsidR="00C20E86" w:rsidRPr="00F43D00" w:rsidRDefault="00C20E86" w:rsidP="003B4BCE">
            <w:pPr>
              <w:tabs>
                <w:tab w:val="left" w:pos="235"/>
                <w:tab w:val="left" w:pos="1134"/>
              </w:tabs>
              <w:ind w:left="235"/>
              <w:rPr>
                <w:b/>
                <w:sz w:val="24"/>
                <w:szCs w:val="24"/>
              </w:rPr>
            </w:pPr>
            <w:proofErr w:type="spellStart"/>
            <w:r w:rsidRPr="00F43D00">
              <w:rPr>
                <w:b/>
                <w:sz w:val="24"/>
                <w:szCs w:val="24"/>
              </w:rPr>
              <w:t>Kreatinin-clearance</w:t>
            </w:r>
            <w:proofErr w:type="spellEnd"/>
            <w:r w:rsidRPr="00F43D00">
              <w:rPr>
                <w:b/>
                <w:sz w:val="24"/>
                <w:szCs w:val="24"/>
              </w:rPr>
              <w:t xml:space="preserve"> (ml/min)</w:t>
            </w:r>
          </w:p>
        </w:tc>
        <w:tc>
          <w:tcPr>
            <w:tcW w:w="3178" w:type="dxa"/>
            <w:tcBorders>
              <w:left w:val="nil"/>
              <w:bottom w:val="nil"/>
              <w:right w:val="nil"/>
            </w:tcBorders>
          </w:tcPr>
          <w:p w:rsidR="00C20E86" w:rsidRPr="00F43D00" w:rsidRDefault="00C20E86" w:rsidP="003B4BCE">
            <w:pPr>
              <w:tabs>
                <w:tab w:val="left" w:pos="234"/>
                <w:tab w:val="left" w:pos="1134"/>
              </w:tabs>
              <w:ind w:left="234"/>
              <w:rPr>
                <w:b/>
                <w:sz w:val="24"/>
                <w:szCs w:val="24"/>
              </w:rPr>
            </w:pPr>
            <w:r w:rsidRPr="00F43D00">
              <w:rPr>
                <w:b/>
                <w:sz w:val="24"/>
                <w:szCs w:val="24"/>
              </w:rPr>
              <w:t>Dosis og frekvens</w:t>
            </w:r>
          </w:p>
        </w:tc>
      </w:tr>
      <w:tr w:rsidR="00C20E86" w:rsidRPr="00F43D00" w:rsidTr="00C21743">
        <w:tc>
          <w:tcPr>
            <w:tcW w:w="2693" w:type="dxa"/>
            <w:tcBorders>
              <w:left w:val="nil"/>
              <w:bottom w:val="nil"/>
              <w:right w:val="nil"/>
            </w:tcBorders>
          </w:tcPr>
          <w:p w:rsidR="00C20E86" w:rsidRPr="00F43D00" w:rsidRDefault="00C20E86" w:rsidP="003B4BCE">
            <w:pPr>
              <w:tabs>
                <w:tab w:val="left" w:pos="461"/>
                <w:tab w:val="left" w:pos="1134"/>
              </w:tabs>
              <w:ind w:left="260"/>
              <w:rPr>
                <w:b/>
                <w:sz w:val="24"/>
                <w:szCs w:val="24"/>
              </w:rPr>
            </w:pPr>
            <w:r w:rsidRPr="00F43D00">
              <w:rPr>
                <w:b/>
                <w:sz w:val="24"/>
                <w:szCs w:val="24"/>
              </w:rPr>
              <w:t>Normal</w:t>
            </w:r>
          </w:p>
        </w:tc>
        <w:tc>
          <w:tcPr>
            <w:tcW w:w="2634" w:type="dxa"/>
            <w:tcBorders>
              <w:left w:val="nil"/>
              <w:bottom w:val="nil"/>
              <w:right w:val="nil"/>
            </w:tcBorders>
          </w:tcPr>
          <w:p w:rsidR="00C20E86" w:rsidRPr="00F43D00" w:rsidRDefault="00C20E86" w:rsidP="003B4BCE">
            <w:pPr>
              <w:tabs>
                <w:tab w:val="left" w:pos="235"/>
                <w:tab w:val="left" w:pos="1134"/>
              </w:tabs>
              <w:ind w:left="235"/>
              <w:rPr>
                <w:sz w:val="24"/>
                <w:szCs w:val="24"/>
              </w:rPr>
            </w:pPr>
            <w:r w:rsidRPr="00F43D00">
              <w:rPr>
                <w:sz w:val="24"/>
                <w:szCs w:val="24"/>
              </w:rPr>
              <w:sym w:font="Symbol" w:char="F0B3"/>
            </w:r>
            <w:r w:rsidRPr="00F43D00">
              <w:rPr>
                <w:sz w:val="24"/>
                <w:szCs w:val="24"/>
              </w:rPr>
              <w:t xml:space="preserve"> 80</w:t>
            </w:r>
          </w:p>
        </w:tc>
        <w:tc>
          <w:tcPr>
            <w:tcW w:w="3178" w:type="dxa"/>
            <w:tcBorders>
              <w:left w:val="nil"/>
              <w:bottom w:val="nil"/>
              <w:right w:val="nil"/>
            </w:tcBorders>
          </w:tcPr>
          <w:p w:rsidR="00C20E86" w:rsidRPr="00F43D00" w:rsidRDefault="00C20E86" w:rsidP="003B4BCE">
            <w:pPr>
              <w:tabs>
                <w:tab w:val="left" w:pos="234"/>
                <w:tab w:val="left" w:pos="1134"/>
              </w:tabs>
              <w:ind w:left="234"/>
              <w:rPr>
                <w:sz w:val="24"/>
                <w:szCs w:val="24"/>
              </w:rPr>
            </w:pPr>
            <w:r w:rsidRPr="00F43D00">
              <w:rPr>
                <w:sz w:val="24"/>
                <w:szCs w:val="24"/>
              </w:rPr>
              <w:t>10 mg en gang daglig</w:t>
            </w:r>
          </w:p>
        </w:tc>
      </w:tr>
      <w:tr w:rsidR="00C20E86" w:rsidRPr="00F43D00" w:rsidTr="00C21743">
        <w:tc>
          <w:tcPr>
            <w:tcW w:w="2693" w:type="dxa"/>
            <w:tcBorders>
              <w:top w:val="nil"/>
              <w:left w:val="nil"/>
              <w:bottom w:val="nil"/>
              <w:right w:val="nil"/>
            </w:tcBorders>
          </w:tcPr>
          <w:p w:rsidR="00C20E86" w:rsidRPr="00F43D00" w:rsidRDefault="00C20E86" w:rsidP="003B4BCE">
            <w:pPr>
              <w:tabs>
                <w:tab w:val="left" w:pos="260"/>
                <w:tab w:val="left" w:pos="1134"/>
              </w:tabs>
              <w:ind w:left="260"/>
              <w:rPr>
                <w:b/>
                <w:sz w:val="24"/>
                <w:szCs w:val="24"/>
              </w:rPr>
            </w:pPr>
            <w:r w:rsidRPr="00F43D00">
              <w:rPr>
                <w:b/>
                <w:sz w:val="24"/>
                <w:szCs w:val="24"/>
              </w:rPr>
              <w:t>Mild</w:t>
            </w:r>
          </w:p>
        </w:tc>
        <w:tc>
          <w:tcPr>
            <w:tcW w:w="2634" w:type="dxa"/>
            <w:tcBorders>
              <w:top w:val="nil"/>
              <w:left w:val="nil"/>
              <w:bottom w:val="nil"/>
              <w:right w:val="nil"/>
            </w:tcBorders>
          </w:tcPr>
          <w:p w:rsidR="00C20E86" w:rsidRPr="00F43D00" w:rsidRDefault="00C20E86" w:rsidP="003B4BCE">
            <w:pPr>
              <w:tabs>
                <w:tab w:val="left" w:pos="235"/>
                <w:tab w:val="left" w:pos="1134"/>
              </w:tabs>
              <w:ind w:left="235"/>
              <w:rPr>
                <w:sz w:val="24"/>
                <w:szCs w:val="24"/>
              </w:rPr>
            </w:pPr>
            <w:r w:rsidRPr="00F43D00">
              <w:rPr>
                <w:sz w:val="24"/>
                <w:szCs w:val="24"/>
              </w:rPr>
              <w:t>50 – 79</w:t>
            </w:r>
          </w:p>
        </w:tc>
        <w:tc>
          <w:tcPr>
            <w:tcW w:w="3178" w:type="dxa"/>
            <w:tcBorders>
              <w:top w:val="nil"/>
              <w:left w:val="nil"/>
              <w:bottom w:val="nil"/>
              <w:right w:val="nil"/>
            </w:tcBorders>
          </w:tcPr>
          <w:p w:rsidR="00C20E86" w:rsidRPr="00F43D00" w:rsidRDefault="00C20E86" w:rsidP="003B4BCE">
            <w:pPr>
              <w:tabs>
                <w:tab w:val="left" w:pos="234"/>
                <w:tab w:val="left" w:pos="1134"/>
              </w:tabs>
              <w:ind w:left="234"/>
              <w:rPr>
                <w:sz w:val="24"/>
                <w:szCs w:val="24"/>
              </w:rPr>
            </w:pPr>
            <w:r w:rsidRPr="00F43D00">
              <w:rPr>
                <w:sz w:val="24"/>
                <w:szCs w:val="24"/>
              </w:rPr>
              <w:t>10 mg en gang daglig</w:t>
            </w:r>
          </w:p>
        </w:tc>
      </w:tr>
      <w:tr w:rsidR="00C20E86" w:rsidRPr="00F43D00" w:rsidTr="00C21743">
        <w:tc>
          <w:tcPr>
            <w:tcW w:w="2693" w:type="dxa"/>
            <w:tcBorders>
              <w:top w:val="nil"/>
              <w:left w:val="nil"/>
              <w:bottom w:val="nil"/>
              <w:right w:val="nil"/>
            </w:tcBorders>
          </w:tcPr>
          <w:p w:rsidR="00C20E86" w:rsidRPr="00F43D00" w:rsidRDefault="00C20E86" w:rsidP="003B4BCE">
            <w:pPr>
              <w:tabs>
                <w:tab w:val="left" w:pos="260"/>
                <w:tab w:val="left" w:pos="1134"/>
              </w:tabs>
              <w:ind w:left="260"/>
              <w:rPr>
                <w:b/>
                <w:sz w:val="24"/>
                <w:szCs w:val="24"/>
              </w:rPr>
            </w:pPr>
            <w:r w:rsidRPr="00F43D00">
              <w:rPr>
                <w:b/>
                <w:sz w:val="24"/>
                <w:szCs w:val="24"/>
              </w:rPr>
              <w:t>Moderat</w:t>
            </w:r>
          </w:p>
        </w:tc>
        <w:tc>
          <w:tcPr>
            <w:tcW w:w="2634" w:type="dxa"/>
            <w:tcBorders>
              <w:top w:val="nil"/>
              <w:left w:val="nil"/>
              <w:bottom w:val="nil"/>
              <w:right w:val="nil"/>
            </w:tcBorders>
          </w:tcPr>
          <w:p w:rsidR="00C20E86" w:rsidRPr="00F43D00" w:rsidRDefault="00C20E86" w:rsidP="003B4BCE">
            <w:pPr>
              <w:tabs>
                <w:tab w:val="left" w:pos="235"/>
                <w:tab w:val="left" w:pos="1134"/>
              </w:tabs>
              <w:ind w:left="235"/>
              <w:rPr>
                <w:sz w:val="24"/>
                <w:szCs w:val="24"/>
              </w:rPr>
            </w:pPr>
            <w:r w:rsidRPr="00F43D00">
              <w:rPr>
                <w:sz w:val="24"/>
                <w:szCs w:val="24"/>
              </w:rPr>
              <w:t>30 – 49</w:t>
            </w:r>
          </w:p>
        </w:tc>
        <w:tc>
          <w:tcPr>
            <w:tcW w:w="3178" w:type="dxa"/>
            <w:tcBorders>
              <w:top w:val="nil"/>
              <w:left w:val="nil"/>
              <w:bottom w:val="nil"/>
              <w:right w:val="nil"/>
            </w:tcBorders>
          </w:tcPr>
          <w:p w:rsidR="00C20E86" w:rsidRPr="00F43D00" w:rsidRDefault="00C20E86" w:rsidP="003B4BCE">
            <w:pPr>
              <w:tabs>
                <w:tab w:val="left" w:pos="234"/>
                <w:tab w:val="left" w:pos="1134"/>
              </w:tabs>
              <w:ind w:left="234"/>
              <w:rPr>
                <w:sz w:val="24"/>
                <w:szCs w:val="24"/>
              </w:rPr>
            </w:pPr>
            <w:r w:rsidRPr="00F43D00">
              <w:rPr>
                <w:sz w:val="24"/>
                <w:szCs w:val="24"/>
              </w:rPr>
              <w:t>5 mg en gang daglig</w:t>
            </w:r>
          </w:p>
        </w:tc>
      </w:tr>
      <w:tr w:rsidR="00C20E86" w:rsidRPr="00F43D00" w:rsidTr="00C21743">
        <w:tc>
          <w:tcPr>
            <w:tcW w:w="2693" w:type="dxa"/>
            <w:tcBorders>
              <w:top w:val="nil"/>
              <w:left w:val="nil"/>
              <w:bottom w:val="nil"/>
              <w:right w:val="nil"/>
            </w:tcBorders>
          </w:tcPr>
          <w:p w:rsidR="00C20E86" w:rsidRPr="00F43D00" w:rsidRDefault="00C20E86" w:rsidP="003B4BCE">
            <w:pPr>
              <w:tabs>
                <w:tab w:val="left" w:pos="260"/>
                <w:tab w:val="left" w:pos="1134"/>
              </w:tabs>
              <w:ind w:left="260"/>
              <w:rPr>
                <w:b/>
                <w:sz w:val="24"/>
                <w:szCs w:val="24"/>
              </w:rPr>
            </w:pPr>
            <w:r w:rsidRPr="00F43D00">
              <w:rPr>
                <w:b/>
                <w:sz w:val="24"/>
                <w:szCs w:val="24"/>
              </w:rPr>
              <w:t>Alvorlig</w:t>
            </w:r>
          </w:p>
        </w:tc>
        <w:tc>
          <w:tcPr>
            <w:tcW w:w="2634" w:type="dxa"/>
            <w:tcBorders>
              <w:top w:val="nil"/>
              <w:left w:val="nil"/>
              <w:bottom w:val="nil"/>
              <w:right w:val="nil"/>
            </w:tcBorders>
          </w:tcPr>
          <w:p w:rsidR="00C20E86" w:rsidRPr="00F43D00" w:rsidRDefault="00C20E86" w:rsidP="003B4BCE">
            <w:pPr>
              <w:tabs>
                <w:tab w:val="left" w:pos="235"/>
                <w:tab w:val="left" w:pos="1134"/>
              </w:tabs>
              <w:ind w:left="235"/>
              <w:rPr>
                <w:sz w:val="24"/>
                <w:szCs w:val="24"/>
              </w:rPr>
            </w:pPr>
            <w:r w:rsidRPr="00F43D00">
              <w:rPr>
                <w:sz w:val="24"/>
                <w:szCs w:val="24"/>
              </w:rPr>
              <w:t>&lt; 30</w:t>
            </w:r>
          </w:p>
        </w:tc>
        <w:tc>
          <w:tcPr>
            <w:tcW w:w="3178" w:type="dxa"/>
            <w:tcBorders>
              <w:top w:val="nil"/>
              <w:left w:val="nil"/>
              <w:bottom w:val="nil"/>
              <w:right w:val="nil"/>
            </w:tcBorders>
          </w:tcPr>
          <w:p w:rsidR="00C20E86" w:rsidRPr="00F43D00" w:rsidRDefault="00C20E86" w:rsidP="003B4BCE">
            <w:pPr>
              <w:tabs>
                <w:tab w:val="left" w:pos="234"/>
                <w:tab w:val="left" w:pos="1134"/>
              </w:tabs>
              <w:ind w:left="234"/>
              <w:rPr>
                <w:sz w:val="24"/>
                <w:szCs w:val="24"/>
              </w:rPr>
            </w:pPr>
            <w:r w:rsidRPr="00F43D00">
              <w:rPr>
                <w:sz w:val="24"/>
                <w:szCs w:val="24"/>
              </w:rPr>
              <w:t>5 mg en gang hver 2. dag</w:t>
            </w:r>
          </w:p>
        </w:tc>
      </w:tr>
      <w:tr w:rsidR="00C20E86" w:rsidRPr="00F43D00" w:rsidTr="00C21743">
        <w:tc>
          <w:tcPr>
            <w:tcW w:w="2693" w:type="dxa"/>
            <w:tcBorders>
              <w:top w:val="nil"/>
              <w:left w:val="nil"/>
              <w:right w:val="nil"/>
            </w:tcBorders>
          </w:tcPr>
          <w:p w:rsidR="00C20E86" w:rsidRPr="00F43D00" w:rsidRDefault="00C20E86" w:rsidP="003B4BCE">
            <w:pPr>
              <w:tabs>
                <w:tab w:val="left" w:pos="260"/>
                <w:tab w:val="left" w:pos="1134"/>
              </w:tabs>
              <w:ind w:left="260"/>
              <w:rPr>
                <w:b/>
                <w:sz w:val="24"/>
                <w:szCs w:val="24"/>
              </w:rPr>
            </w:pPr>
            <w:r w:rsidRPr="00F43D00">
              <w:rPr>
                <w:b/>
                <w:sz w:val="24"/>
                <w:szCs w:val="24"/>
              </w:rPr>
              <w:t>Terminalstadiet af nyresygdom - Patienter i dialyse</w:t>
            </w:r>
          </w:p>
        </w:tc>
        <w:tc>
          <w:tcPr>
            <w:tcW w:w="2634" w:type="dxa"/>
            <w:tcBorders>
              <w:top w:val="nil"/>
              <w:left w:val="nil"/>
              <w:right w:val="nil"/>
            </w:tcBorders>
          </w:tcPr>
          <w:p w:rsidR="00C20E86" w:rsidRPr="00F43D00" w:rsidRDefault="00C20E86" w:rsidP="003B4BCE">
            <w:pPr>
              <w:tabs>
                <w:tab w:val="left" w:pos="235"/>
                <w:tab w:val="left" w:pos="1134"/>
              </w:tabs>
              <w:ind w:left="235"/>
              <w:rPr>
                <w:sz w:val="24"/>
                <w:szCs w:val="24"/>
              </w:rPr>
            </w:pPr>
            <w:r w:rsidRPr="00F43D00">
              <w:rPr>
                <w:sz w:val="24"/>
                <w:szCs w:val="24"/>
              </w:rPr>
              <w:t>&lt; 10</w:t>
            </w:r>
          </w:p>
        </w:tc>
        <w:tc>
          <w:tcPr>
            <w:tcW w:w="3178" w:type="dxa"/>
            <w:tcBorders>
              <w:top w:val="nil"/>
              <w:left w:val="nil"/>
              <w:right w:val="nil"/>
            </w:tcBorders>
          </w:tcPr>
          <w:p w:rsidR="00C20E86" w:rsidRPr="00F43D00" w:rsidRDefault="00C20E86" w:rsidP="003B4BCE">
            <w:pPr>
              <w:tabs>
                <w:tab w:val="left" w:pos="234"/>
                <w:tab w:val="left" w:pos="1134"/>
              </w:tabs>
              <w:ind w:left="234"/>
              <w:rPr>
                <w:sz w:val="24"/>
                <w:szCs w:val="24"/>
              </w:rPr>
            </w:pPr>
            <w:r w:rsidRPr="00F43D00">
              <w:rPr>
                <w:sz w:val="24"/>
                <w:szCs w:val="24"/>
              </w:rPr>
              <w:t>Kontraindiceret</w:t>
            </w:r>
          </w:p>
        </w:tc>
      </w:tr>
    </w:tbl>
    <w:p w:rsidR="00C20E86" w:rsidRPr="00F43D00" w:rsidRDefault="00C20E86" w:rsidP="00C20E86">
      <w:pPr>
        <w:tabs>
          <w:tab w:val="left" w:pos="1134"/>
        </w:tabs>
        <w:ind w:left="851"/>
        <w:jc w:val="both"/>
        <w:rPr>
          <w:i/>
          <w:sz w:val="24"/>
          <w:szCs w:val="24"/>
        </w:rPr>
      </w:pPr>
    </w:p>
    <w:p w:rsidR="0064397E" w:rsidRPr="00F43D00" w:rsidRDefault="0064397E" w:rsidP="0064397E">
      <w:pPr>
        <w:tabs>
          <w:tab w:val="left" w:pos="851"/>
        </w:tabs>
        <w:ind w:left="851"/>
        <w:rPr>
          <w:i/>
          <w:sz w:val="24"/>
          <w:szCs w:val="24"/>
        </w:rPr>
      </w:pPr>
      <w:r w:rsidRPr="00F43D00">
        <w:rPr>
          <w:i/>
          <w:sz w:val="24"/>
          <w:szCs w:val="24"/>
        </w:rPr>
        <w:t>N</w:t>
      </w:r>
      <w:r w:rsidRPr="00F43D00">
        <w:rPr>
          <w:i/>
          <w:sz w:val="24"/>
          <w:szCs w:val="24"/>
        </w:rPr>
        <w:t>edsat leverfunktion</w:t>
      </w:r>
    </w:p>
    <w:p w:rsidR="0064397E" w:rsidRPr="00F43D00" w:rsidRDefault="0064397E" w:rsidP="0064397E">
      <w:pPr>
        <w:tabs>
          <w:tab w:val="left" w:pos="851"/>
        </w:tabs>
        <w:ind w:left="851"/>
        <w:rPr>
          <w:sz w:val="24"/>
          <w:szCs w:val="24"/>
        </w:rPr>
      </w:pPr>
      <w:r w:rsidRPr="00F43D00">
        <w:rPr>
          <w:sz w:val="24"/>
          <w:szCs w:val="24"/>
        </w:rPr>
        <w:t>Dosisjustering er ikke nødvendig hos patienter, som udelukkende har nedsat leverfunktion.</w:t>
      </w:r>
    </w:p>
    <w:p w:rsidR="0064397E" w:rsidRPr="00F43D00" w:rsidRDefault="0064397E" w:rsidP="0064397E">
      <w:pPr>
        <w:tabs>
          <w:tab w:val="left" w:pos="851"/>
        </w:tabs>
        <w:ind w:left="851"/>
        <w:rPr>
          <w:sz w:val="24"/>
          <w:szCs w:val="24"/>
        </w:rPr>
      </w:pPr>
      <w:r w:rsidRPr="00F43D00">
        <w:rPr>
          <w:sz w:val="24"/>
          <w:szCs w:val="24"/>
        </w:rPr>
        <w:t xml:space="preserve">Dosisjustering anbefales hos patienter med nedsat leverfunktion og nedsat nyrefunktion (se </w:t>
      </w:r>
      <w:r w:rsidR="00C21743" w:rsidRPr="00F43D00">
        <w:rPr>
          <w:sz w:val="24"/>
          <w:szCs w:val="24"/>
        </w:rPr>
        <w:t>"</w:t>
      </w:r>
      <w:r w:rsidRPr="00F43D00">
        <w:rPr>
          <w:sz w:val="24"/>
          <w:szCs w:val="24"/>
        </w:rPr>
        <w:t>Nedsat nyrefunktion</w:t>
      </w:r>
      <w:r w:rsidR="00C21743" w:rsidRPr="00F43D00">
        <w:rPr>
          <w:sz w:val="24"/>
          <w:szCs w:val="24"/>
        </w:rPr>
        <w:t>"</w:t>
      </w:r>
      <w:r w:rsidRPr="00F43D00">
        <w:rPr>
          <w:sz w:val="24"/>
          <w:szCs w:val="24"/>
        </w:rPr>
        <w:t xml:space="preserve"> ovenfor).</w:t>
      </w:r>
    </w:p>
    <w:p w:rsidR="0064397E" w:rsidRPr="00F43D00" w:rsidRDefault="0064397E" w:rsidP="0064397E">
      <w:pPr>
        <w:tabs>
          <w:tab w:val="left" w:pos="851"/>
        </w:tabs>
        <w:ind w:left="851"/>
        <w:rPr>
          <w:sz w:val="24"/>
          <w:szCs w:val="24"/>
        </w:rPr>
      </w:pPr>
    </w:p>
    <w:p w:rsidR="0064397E" w:rsidRPr="00F43D00" w:rsidRDefault="0064397E" w:rsidP="0064397E">
      <w:pPr>
        <w:ind w:left="855"/>
        <w:rPr>
          <w:i/>
          <w:sz w:val="24"/>
          <w:szCs w:val="24"/>
        </w:rPr>
      </w:pPr>
      <w:r w:rsidRPr="00F43D00">
        <w:rPr>
          <w:i/>
          <w:sz w:val="24"/>
          <w:szCs w:val="24"/>
        </w:rPr>
        <w:t>Pædiatrisk population</w:t>
      </w:r>
    </w:p>
    <w:p w:rsidR="0064397E" w:rsidRPr="00F43D00" w:rsidRDefault="0064397E" w:rsidP="0064397E">
      <w:pPr>
        <w:ind w:left="855"/>
        <w:rPr>
          <w:sz w:val="24"/>
          <w:szCs w:val="24"/>
        </w:rPr>
      </w:pPr>
      <w:r w:rsidRPr="00F43D00">
        <w:rPr>
          <w:sz w:val="24"/>
          <w:szCs w:val="24"/>
        </w:rPr>
        <w:t>Anvendelse af tabletformulering anbefales ikke til børn under 6 år, da denne formulering ikke muliggør hensigtsmæssig dosisjustering.</w:t>
      </w:r>
    </w:p>
    <w:p w:rsidR="0064397E" w:rsidRPr="00F43D00" w:rsidRDefault="0064397E" w:rsidP="0064397E">
      <w:pPr>
        <w:tabs>
          <w:tab w:val="left" w:pos="851"/>
        </w:tabs>
        <w:ind w:left="851"/>
        <w:rPr>
          <w:sz w:val="24"/>
          <w:szCs w:val="24"/>
        </w:rPr>
      </w:pPr>
    </w:p>
    <w:p w:rsidR="0064397E" w:rsidRPr="00F43D00" w:rsidRDefault="0064397E" w:rsidP="0064397E">
      <w:pPr>
        <w:tabs>
          <w:tab w:val="left" w:pos="851"/>
        </w:tabs>
        <w:ind w:left="851"/>
        <w:rPr>
          <w:sz w:val="24"/>
          <w:szCs w:val="24"/>
        </w:rPr>
      </w:pPr>
      <w:r w:rsidRPr="00F43D00">
        <w:rPr>
          <w:sz w:val="24"/>
          <w:szCs w:val="24"/>
        </w:rPr>
        <w:t xml:space="preserve">Børn fra 6 til 12 år: 5 mg to gange daglig (½ tablet to gange daglig). </w:t>
      </w:r>
    </w:p>
    <w:p w:rsidR="0064397E" w:rsidRPr="00F43D00" w:rsidRDefault="0064397E" w:rsidP="0064397E">
      <w:pPr>
        <w:tabs>
          <w:tab w:val="left" w:pos="851"/>
        </w:tabs>
        <w:ind w:left="851"/>
        <w:rPr>
          <w:sz w:val="24"/>
          <w:szCs w:val="24"/>
          <w:u w:val="single"/>
        </w:rPr>
      </w:pPr>
    </w:p>
    <w:p w:rsidR="0064397E" w:rsidRPr="00F43D00" w:rsidRDefault="0064397E" w:rsidP="0064397E">
      <w:pPr>
        <w:tabs>
          <w:tab w:val="left" w:pos="851"/>
        </w:tabs>
        <w:ind w:left="851"/>
        <w:rPr>
          <w:i/>
          <w:sz w:val="24"/>
          <w:szCs w:val="24"/>
        </w:rPr>
      </w:pPr>
      <w:r w:rsidRPr="00F43D00">
        <w:rPr>
          <w:sz w:val="24"/>
          <w:szCs w:val="24"/>
        </w:rPr>
        <w:t xml:space="preserve">Unge over 12 år: </w:t>
      </w:r>
      <w:r w:rsidRPr="00F43D00">
        <w:t>10 mg én gang daglig (1 tablet).</w:t>
      </w:r>
    </w:p>
    <w:p w:rsidR="0064397E" w:rsidRPr="00F43D00" w:rsidRDefault="0064397E" w:rsidP="0064397E">
      <w:pPr>
        <w:tabs>
          <w:tab w:val="left" w:pos="851"/>
        </w:tabs>
        <w:ind w:left="851"/>
        <w:rPr>
          <w:sz w:val="24"/>
          <w:szCs w:val="24"/>
        </w:rPr>
      </w:pPr>
    </w:p>
    <w:p w:rsidR="0064397E" w:rsidRPr="00F43D00" w:rsidRDefault="0064397E" w:rsidP="0064397E">
      <w:pPr>
        <w:tabs>
          <w:tab w:val="left" w:pos="851"/>
        </w:tabs>
        <w:ind w:left="851"/>
        <w:rPr>
          <w:sz w:val="24"/>
          <w:szCs w:val="24"/>
        </w:rPr>
      </w:pPr>
      <w:r w:rsidRPr="00F43D00">
        <w:rPr>
          <w:sz w:val="24"/>
          <w:szCs w:val="24"/>
        </w:rPr>
        <w:t xml:space="preserve">Hos pædiatriske patienter, som lider af nedsat nyrefunktion, skal dosis justeres individuelt under hensyntagen til patientens </w:t>
      </w:r>
      <w:proofErr w:type="spellStart"/>
      <w:r w:rsidRPr="00F43D00">
        <w:rPr>
          <w:sz w:val="24"/>
          <w:szCs w:val="24"/>
        </w:rPr>
        <w:t>renale</w:t>
      </w:r>
      <w:proofErr w:type="spellEnd"/>
      <w:r w:rsidRPr="00F43D00">
        <w:rPr>
          <w:sz w:val="24"/>
          <w:szCs w:val="24"/>
        </w:rPr>
        <w:t xml:space="preserve"> </w:t>
      </w:r>
      <w:proofErr w:type="spellStart"/>
      <w:r w:rsidRPr="00F43D00">
        <w:rPr>
          <w:sz w:val="24"/>
          <w:szCs w:val="24"/>
        </w:rPr>
        <w:t>clearance</w:t>
      </w:r>
      <w:proofErr w:type="spellEnd"/>
      <w:r w:rsidRPr="00F43D00">
        <w:rPr>
          <w:sz w:val="24"/>
          <w:szCs w:val="24"/>
        </w:rPr>
        <w:t>, alder og kropsvægt.</w:t>
      </w:r>
    </w:p>
    <w:p w:rsidR="0064397E" w:rsidRPr="00F43D00" w:rsidRDefault="0064397E" w:rsidP="0064397E">
      <w:pPr>
        <w:tabs>
          <w:tab w:val="left" w:pos="851"/>
        </w:tabs>
        <w:ind w:left="851"/>
        <w:rPr>
          <w:sz w:val="24"/>
          <w:szCs w:val="24"/>
        </w:rPr>
      </w:pPr>
    </w:p>
    <w:p w:rsidR="0064397E" w:rsidRPr="00F43D00" w:rsidRDefault="0064397E" w:rsidP="0064397E">
      <w:pPr>
        <w:tabs>
          <w:tab w:val="left" w:pos="851"/>
        </w:tabs>
        <w:ind w:left="851"/>
        <w:rPr>
          <w:sz w:val="24"/>
          <w:szCs w:val="24"/>
          <w:u w:val="single"/>
        </w:rPr>
      </w:pPr>
      <w:r w:rsidRPr="00F43D00">
        <w:rPr>
          <w:sz w:val="24"/>
          <w:szCs w:val="24"/>
          <w:u w:val="single"/>
        </w:rPr>
        <w:t>Administration</w:t>
      </w:r>
    </w:p>
    <w:p w:rsidR="0064397E" w:rsidRPr="00F43D00" w:rsidRDefault="0064397E" w:rsidP="0064397E">
      <w:pPr>
        <w:tabs>
          <w:tab w:val="left" w:pos="851"/>
        </w:tabs>
        <w:ind w:left="851"/>
        <w:rPr>
          <w:sz w:val="24"/>
          <w:szCs w:val="24"/>
        </w:rPr>
      </w:pPr>
      <w:r w:rsidRPr="00F43D00">
        <w:rPr>
          <w:sz w:val="24"/>
          <w:szCs w:val="24"/>
        </w:rPr>
        <w:t>Tabletterne skal synkes med et glas væske.</w:t>
      </w:r>
    </w:p>
    <w:p w:rsidR="008330FC" w:rsidRPr="00F43D00" w:rsidRDefault="008330FC">
      <w:pPr>
        <w:rPr>
          <w:sz w:val="24"/>
          <w:szCs w:val="24"/>
        </w:rPr>
      </w:pPr>
      <w:r w:rsidRPr="00F43D00">
        <w:rPr>
          <w:sz w:val="24"/>
          <w:szCs w:val="24"/>
        </w:rPr>
        <w:lastRenderedPageBreak/>
        <w:br w:type="page"/>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4.3</w:t>
      </w:r>
      <w:r w:rsidRPr="00F43D00">
        <w:rPr>
          <w:b/>
          <w:sz w:val="24"/>
          <w:szCs w:val="24"/>
        </w:rPr>
        <w:tab/>
        <w:t>Kontraindikationer</w:t>
      </w:r>
    </w:p>
    <w:p w:rsidR="00C20E86" w:rsidRPr="00F43D00" w:rsidRDefault="00C20E86" w:rsidP="00C20E86">
      <w:pPr>
        <w:pStyle w:val="Listeafsnit"/>
        <w:numPr>
          <w:ilvl w:val="0"/>
          <w:numId w:val="7"/>
        </w:numPr>
        <w:ind w:left="1134" w:hanging="283"/>
        <w:rPr>
          <w:szCs w:val="24"/>
        </w:rPr>
      </w:pPr>
      <w:r w:rsidRPr="00F43D00">
        <w:rPr>
          <w:szCs w:val="24"/>
        </w:rPr>
        <w:t xml:space="preserve">Overfølsomhed over for det aktive stof eller over for et eller flere af hjælpestofferne anført i pkt. 6.1 eller over for </w:t>
      </w:r>
      <w:proofErr w:type="spellStart"/>
      <w:r w:rsidRPr="00F43D00">
        <w:rPr>
          <w:szCs w:val="24"/>
        </w:rPr>
        <w:t>hydroxyzin</w:t>
      </w:r>
      <w:proofErr w:type="spellEnd"/>
      <w:r w:rsidRPr="00F43D00">
        <w:rPr>
          <w:szCs w:val="24"/>
        </w:rPr>
        <w:t xml:space="preserve"> eller </w:t>
      </w:r>
      <w:proofErr w:type="spellStart"/>
      <w:r w:rsidRPr="00F43D00">
        <w:rPr>
          <w:szCs w:val="24"/>
        </w:rPr>
        <w:t>piperazinderivater</w:t>
      </w:r>
      <w:proofErr w:type="spellEnd"/>
      <w:r w:rsidRPr="00F43D00">
        <w:rPr>
          <w:szCs w:val="24"/>
        </w:rPr>
        <w:t>.</w:t>
      </w:r>
    </w:p>
    <w:p w:rsidR="00C20E86" w:rsidRPr="00F43D00" w:rsidRDefault="00C20E86" w:rsidP="00C20E86">
      <w:pPr>
        <w:pStyle w:val="Listeafsnit"/>
        <w:numPr>
          <w:ilvl w:val="0"/>
          <w:numId w:val="7"/>
        </w:numPr>
        <w:ind w:left="1134" w:hanging="283"/>
        <w:rPr>
          <w:szCs w:val="24"/>
        </w:rPr>
      </w:pPr>
      <w:r w:rsidRPr="00F43D00">
        <w:rPr>
          <w:szCs w:val="24"/>
        </w:rPr>
        <w:t xml:space="preserve">Patienter med alvorligt nedsat nyrefunktion med </w:t>
      </w:r>
      <w:proofErr w:type="spellStart"/>
      <w:r w:rsidRPr="00F43D00">
        <w:rPr>
          <w:szCs w:val="24"/>
        </w:rPr>
        <w:t>kreatinin-clearance</w:t>
      </w:r>
      <w:proofErr w:type="spellEnd"/>
      <w:r w:rsidRPr="00F43D00">
        <w:rPr>
          <w:szCs w:val="24"/>
        </w:rPr>
        <w:t xml:space="preserve"> mindre end 10 ml/min.</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4.4</w:t>
      </w:r>
      <w:r w:rsidRPr="00F43D00">
        <w:rPr>
          <w:b/>
          <w:sz w:val="24"/>
          <w:szCs w:val="24"/>
        </w:rPr>
        <w:tab/>
        <w:t>Særlige advarsler og forsigtighedsregler vedrørende brugen</w:t>
      </w:r>
    </w:p>
    <w:p w:rsidR="00C20E86" w:rsidRPr="00F43D00" w:rsidRDefault="00C20E86" w:rsidP="00C20E86">
      <w:pPr>
        <w:tabs>
          <w:tab w:val="left" w:pos="851"/>
        </w:tabs>
        <w:ind w:left="851"/>
        <w:rPr>
          <w:sz w:val="24"/>
          <w:szCs w:val="24"/>
        </w:rPr>
      </w:pPr>
      <w:r w:rsidRPr="00F43D00">
        <w:rPr>
          <w:sz w:val="24"/>
          <w:szCs w:val="24"/>
        </w:rPr>
        <w:t>Der er ikke påvist klinisk signifikante interaktioner med alkohol ved terapeutiske doser (ved blodalkoholkoncentration på 0,5 g/l). Dog tilrådes forsigtighed ved samtidig indtagelse af alkohol.</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Forsigtighed bør udvises hos patienter med prædisponerede faktorer for urinretention (f.eks. læsion af rygmarven, </w:t>
      </w:r>
      <w:proofErr w:type="spellStart"/>
      <w:r w:rsidRPr="00F43D00">
        <w:rPr>
          <w:sz w:val="24"/>
          <w:szCs w:val="24"/>
        </w:rPr>
        <w:t>prostatahyperplasi</w:t>
      </w:r>
      <w:proofErr w:type="spellEnd"/>
      <w:r w:rsidRPr="00F43D00">
        <w:rPr>
          <w:sz w:val="24"/>
          <w:szCs w:val="24"/>
        </w:rPr>
        <w:t xml:space="preserve">) da </w:t>
      </w:r>
      <w:proofErr w:type="spellStart"/>
      <w:r w:rsidRPr="00F43D00">
        <w:rPr>
          <w:sz w:val="24"/>
          <w:szCs w:val="24"/>
        </w:rPr>
        <w:t>cetirizin</w:t>
      </w:r>
      <w:proofErr w:type="spellEnd"/>
      <w:r w:rsidRPr="00F43D00">
        <w:rPr>
          <w:sz w:val="24"/>
          <w:szCs w:val="24"/>
        </w:rPr>
        <w:t xml:space="preserve"> kan øge risikoen for urinretention.</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Forsigtighed tilrådes til epileptiske patienter og til patienter, som har risiko for krampeanfald.</w:t>
      </w:r>
    </w:p>
    <w:p w:rsidR="00C20E86" w:rsidRPr="00F43D00" w:rsidRDefault="00C20E86" w:rsidP="00C20E86">
      <w:pPr>
        <w:tabs>
          <w:tab w:val="left" w:pos="851"/>
        </w:tabs>
        <w:ind w:left="851"/>
        <w:rPr>
          <w:sz w:val="24"/>
          <w:szCs w:val="24"/>
        </w:rPr>
      </w:pPr>
    </w:p>
    <w:p w:rsidR="00C20E86" w:rsidRPr="00F43D00" w:rsidRDefault="0064397E" w:rsidP="00C20E86">
      <w:pPr>
        <w:tabs>
          <w:tab w:val="left" w:pos="851"/>
        </w:tabs>
        <w:ind w:left="851"/>
        <w:rPr>
          <w:sz w:val="24"/>
          <w:szCs w:val="24"/>
        </w:rPr>
      </w:pPr>
      <w:r w:rsidRPr="00F43D00">
        <w:rPr>
          <w:sz w:val="24"/>
          <w:szCs w:val="24"/>
        </w:rPr>
        <w:t>Virkningen af allergitest</w:t>
      </w:r>
      <w:r w:rsidR="00C20E86" w:rsidRPr="00F43D00">
        <w:rPr>
          <w:sz w:val="24"/>
          <w:szCs w:val="24"/>
        </w:rPr>
        <w:t xml:space="preserve"> i huden hæmmes af antihistaminer, og en udvaskningsperiode (på 3 dage) er nødvendig, før de udføres.</w:t>
      </w:r>
    </w:p>
    <w:p w:rsidR="00C20E86" w:rsidRPr="00F43D00" w:rsidRDefault="00C20E86" w:rsidP="00C20E86">
      <w:pPr>
        <w:tabs>
          <w:tab w:val="left" w:pos="851"/>
        </w:tabs>
        <w:ind w:left="851"/>
        <w:rPr>
          <w:sz w:val="24"/>
          <w:szCs w:val="24"/>
        </w:rPr>
      </w:pPr>
    </w:p>
    <w:p w:rsidR="0064397E" w:rsidRPr="00F43D00" w:rsidRDefault="0064397E" w:rsidP="0064397E">
      <w:pPr>
        <w:tabs>
          <w:tab w:val="left" w:pos="851"/>
        </w:tabs>
        <w:ind w:left="851"/>
        <w:rPr>
          <w:snapToGrid w:val="0"/>
          <w:sz w:val="24"/>
          <w:szCs w:val="24"/>
        </w:rPr>
      </w:pPr>
      <w:r w:rsidRPr="00F43D00">
        <w:rPr>
          <w:snapToGrid w:val="0"/>
          <w:sz w:val="24"/>
          <w:szCs w:val="24"/>
        </w:rPr>
        <w:t xml:space="preserve">Bør ikke anvendes til patienter med hereditær </w:t>
      </w:r>
      <w:proofErr w:type="spellStart"/>
      <w:r w:rsidRPr="00F43D00">
        <w:rPr>
          <w:snapToGrid w:val="0"/>
          <w:sz w:val="24"/>
          <w:szCs w:val="24"/>
        </w:rPr>
        <w:t>galactoseintolerans</w:t>
      </w:r>
      <w:proofErr w:type="spellEnd"/>
      <w:r w:rsidRPr="00F43D00">
        <w:rPr>
          <w:snapToGrid w:val="0"/>
          <w:sz w:val="24"/>
          <w:szCs w:val="24"/>
        </w:rPr>
        <w:t xml:space="preserve">, total </w:t>
      </w:r>
      <w:proofErr w:type="spellStart"/>
      <w:r w:rsidRPr="00F43D00">
        <w:rPr>
          <w:snapToGrid w:val="0"/>
          <w:sz w:val="24"/>
          <w:szCs w:val="24"/>
        </w:rPr>
        <w:t>lactasemangel</w:t>
      </w:r>
      <w:proofErr w:type="spellEnd"/>
      <w:r w:rsidRPr="00F43D00">
        <w:rPr>
          <w:snapToGrid w:val="0"/>
          <w:sz w:val="24"/>
          <w:szCs w:val="24"/>
        </w:rPr>
        <w:t xml:space="preserve"> eller </w:t>
      </w:r>
      <w:proofErr w:type="spellStart"/>
      <w:r w:rsidRPr="00F43D00">
        <w:rPr>
          <w:snapToGrid w:val="0"/>
          <w:sz w:val="24"/>
          <w:szCs w:val="24"/>
        </w:rPr>
        <w:t>glucose</w:t>
      </w:r>
      <w:proofErr w:type="spellEnd"/>
      <w:r w:rsidRPr="00F43D00">
        <w:rPr>
          <w:snapToGrid w:val="0"/>
          <w:sz w:val="24"/>
          <w:szCs w:val="24"/>
        </w:rPr>
        <w:t>/</w:t>
      </w:r>
      <w:proofErr w:type="spellStart"/>
      <w:r w:rsidRPr="00F43D00">
        <w:rPr>
          <w:snapToGrid w:val="0"/>
          <w:sz w:val="24"/>
          <w:szCs w:val="24"/>
        </w:rPr>
        <w:t>galactosemalabsorption</w:t>
      </w:r>
      <w:proofErr w:type="spellEnd"/>
      <w:r w:rsidRPr="00F43D00">
        <w:rPr>
          <w:snapToGrid w:val="0"/>
          <w:sz w:val="24"/>
          <w:szCs w:val="24"/>
        </w:rPr>
        <w:t>.</w:t>
      </w:r>
    </w:p>
    <w:p w:rsidR="0064397E" w:rsidRPr="00F43D00" w:rsidRDefault="0064397E" w:rsidP="0064397E">
      <w:pPr>
        <w:tabs>
          <w:tab w:val="left" w:pos="851"/>
        </w:tabs>
        <w:ind w:left="851"/>
        <w:rPr>
          <w:snapToGrid w:val="0"/>
          <w:sz w:val="24"/>
          <w:szCs w:val="24"/>
        </w:rPr>
      </w:pPr>
    </w:p>
    <w:p w:rsidR="0064397E" w:rsidRPr="00F43D00" w:rsidRDefault="0064397E" w:rsidP="0064397E">
      <w:pPr>
        <w:tabs>
          <w:tab w:val="left" w:pos="851"/>
        </w:tabs>
        <w:ind w:left="851"/>
        <w:rPr>
          <w:snapToGrid w:val="0"/>
          <w:sz w:val="24"/>
          <w:szCs w:val="24"/>
        </w:rPr>
      </w:pPr>
      <w:r w:rsidRPr="00F43D00">
        <w:rPr>
          <w:snapToGrid w:val="0"/>
          <w:sz w:val="24"/>
          <w:szCs w:val="24"/>
        </w:rPr>
        <w:t xml:space="preserve">Der kan forekomme kløe og/eller </w:t>
      </w:r>
      <w:proofErr w:type="spellStart"/>
      <w:r w:rsidRPr="00F43D00">
        <w:rPr>
          <w:snapToGrid w:val="0"/>
          <w:sz w:val="24"/>
          <w:szCs w:val="24"/>
        </w:rPr>
        <w:t>urticaria</w:t>
      </w:r>
      <w:proofErr w:type="spellEnd"/>
      <w:r w:rsidRPr="00F43D00">
        <w:rPr>
          <w:snapToGrid w:val="0"/>
          <w:sz w:val="24"/>
          <w:szCs w:val="24"/>
        </w:rPr>
        <w:t xml:space="preserve">, når behandlingen med </w:t>
      </w:r>
      <w:proofErr w:type="spellStart"/>
      <w:r w:rsidRPr="00F43D00">
        <w:rPr>
          <w:snapToGrid w:val="0"/>
          <w:sz w:val="24"/>
          <w:szCs w:val="24"/>
        </w:rPr>
        <w:t>cetirizin</w:t>
      </w:r>
      <w:proofErr w:type="spellEnd"/>
      <w:r w:rsidRPr="00F43D00">
        <w:rPr>
          <w:snapToGrid w:val="0"/>
          <w:sz w:val="24"/>
          <w:szCs w:val="24"/>
        </w:rPr>
        <w:t xml:space="preserve"> seponeres, også selvom disse symptomer ikke var til stede før initiering af behandlingen. I nogle tilfælde kan symptomerne være udtalte og det kan være nødvendigt at genoptage behandlingen. Symptomerne bør forsvinde, når behandlingen genoptages.</w:t>
      </w:r>
    </w:p>
    <w:p w:rsidR="00C20E86" w:rsidRPr="00F43D00" w:rsidRDefault="00C20E86" w:rsidP="00C20E86">
      <w:pPr>
        <w:tabs>
          <w:tab w:val="left" w:pos="851"/>
        </w:tabs>
        <w:ind w:left="851"/>
        <w:rPr>
          <w:snapToGrid w:val="0"/>
          <w:sz w:val="24"/>
          <w:szCs w:val="24"/>
        </w:rPr>
      </w:pPr>
    </w:p>
    <w:p w:rsidR="00C20E86" w:rsidRPr="00F43D00" w:rsidRDefault="00C20E86" w:rsidP="00C20E86">
      <w:pPr>
        <w:tabs>
          <w:tab w:val="left" w:pos="851"/>
        </w:tabs>
        <w:ind w:left="851"/>
        <w:rPr>
          <w:sz w:val="24"/>
          <w:szCs w:val="24"/>
          <w:u w:val="single"/>
        </w:rPr>
      </w:pPr>
      <w:r w:rsidRPr="00F43D00">
        <w:rPr>
          <w:sz w:val="24"/>
          <w:szCs w:val="24"/>
          <w:u w:val="single"/>
        </w:rPr>
        <w:t>Pædiatrisk population</w:t>
      </w:r>
    </w:p>
    <w:p w:rsidR="0064397E" w:rsidRPr="00F43D00" w:rsidRDefault="00C20E86" w:rsidP="0064397E">
      <w:pPr>
        <w:tabs>
          <w:tab w:val="left" w:pos="851"/>
        </w:tabs>
        <w:ind w:left="851"/>
        <w:rPr>
          <w:sz w:val="24"/>
          <w:szCs w:val="24"/>
        </w:rPr>
      </w:pPr>
      <w:r w:rsidRPr="00F43D00">
        <w:rPr>
          <w:sz w:val="24"/>
          <w:szCs w:val="24"/>
        </w:rPr>
        <w:t>Anvendelse af tabletformulering anbefales ikke til børn under 6 år, da denne formulering ikke muliggør hensigtsmæssig dosisjustering</w:t>
      </w:r>
      <w:r w:rsidR="0064397E" w:rsidRPr="00F43D00">
        <w:rPr>
          <w:sz w:val="24"/>
          <w:szCs w:val="24"/>
        </w:rPr>
        <w:t xml:space="preserve">. Det anbefales, at anvende en </w:t>
      </w:r>
      <w:proofErr w:type="spellStart"/>
      <w:r w:rsidR="0064397E" w:rsidRPr="00F43D00">
        <w:rPr>
          <w:sz w:val="24"/>
          <w:szCs w:val="24"/>
        </w:rPr>
        <w:t>certirizin</w:t>
      </w:r>
      <w:proofErr w:type="spellEnd"/>
      <w:r w:rsidR="0064397E" w:rsidRPr="00F43D00">
        <w:rPr>
          <w:sz w:val="24"/>
          <w:szCs w:val="24"/>
        </w:rPr>
        <w:t>-formulering, der er beregnet til børn.</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4.5</w:t>
      </w:r>
      <w:r w:rsidRPr="00F43D00">
        <w:rPr>
          <w:b/>
          <w:sz w:val="24"/>
          <w:szCs w:val="24"/>
        </w:rPr>
        <w:tab/>
        <w:t>Interaktion med andre lægemidler og andre former for interaktion</w:t>
      </w:r>
    </w:p>
    <w:p w:rsidR="00C20E86" w:rsidRPr="00F43D00" w:rsidRDefault="00C20E86" w:rsidP="00C20E86">
      <w:pPr>
        <w:tabs>
          <w:tab w:val="left" w:pos="851"/>
        </w:tabs>
        <w:ind w:left="851"/>
        <w:rPr>
          <w:sz w:val="24"/>
          <w:szCs w:val="24"/>
        </w:rPr>
      </w:pPr>
      <w:r w:rsidRPr="00F43D00">
        <w:rPr>
          <w:sz w:val="24"/>
          <w:szCs w:val="24"/>
        </w:rPr>
        <w:t xml:space="preserve">På grund af </w:t>
      </w:r>
      <w:proofErr w:type="spellStart"/>
      <w:r w:rsidRPr="00F43D00">
        <w:rPr>
          <w:sz w:val="24"/>
          <w:szCs w:val="24"/>
        </w:rPr>
        <w:t>cetirizins</w:t>
      </w:r>
      <w:proofErr w:type="spellEnd"/>
      <w:r w:rsidRPr="00F43D00">
        <w:rPr>
          <w:sz w:val="24"/>
          <w:szCs w:val="24"/>
        </w:rPr>
        <w:t xml:space="preserve"> </w:t>
      </w:r>
      <w:proofErr w:type="spellStart"/>
      <w:r w:rsidRPr="00F43D00">
        <w:rPr>
          <w:sz w:val="24"/>
          <w:szCs w:val="24"/>
        </w:rPr>
        <w:t>farmakokinetiske</w:t>
      </w:r>
      <w:proofErr w:type="spellEnd"/>
      <w:r w:rsidRPr="00F43D00">
        <w:rPr>
          <w:sz w:val="24"/>
          <w:szCs w:val="24"/>
        </w:rPr>
        <w:t xml:space="preserve"> og </w:t>
      </w:r>
      <w:proofErr w:type="spellStart"/>
      <w:r w:rsidRPr="00F43D00">
        <w:rPr>
          <w:sz w:val="24"/>
          <w:szCs w:val="24"/>
        </w:rPr>
        <w:t>farmakodynamiske</w:t>
      </w:r>
      <w:proofErr w:type="spellEnd"/>
      <w:r w:rsidRPr="00F43D00">
        <w:rPr>
          <w:sz w:val="24"/>
          <w:szCs w:val="24"/>
        </w:rPr>
        <w:t xml:space="preserve"> egenskaber og toleranceprofil forventes der ikke interaktioner med dette antihistamin. Faktisk blev der hverken rapporteret </w:t>
      </w:r>
      <w:proofErr w:type="spellStart"/>
      <w:r w:rsidRPr="00F43D00">
        <w:rPr>
          <w:sz w:val="24"/>
          <w:szCs w:val="24"/>
        </w:rPr>
        <w:t>farmakodynamiske</w:t>
      </w:r>
      <w:proofErr w:type="spellEnd"/>
      <w:r w:rsidRPr="00F43D00">
        <w:rPr>
          <w:sz w:val="24"/>
          <w:szCs w:val="24"/>
        </w:rPr>
        <w:t xml:space="preserve"> eller signifikante </w:t>
      </w:r>
      <w:proofErr w:type="spellStart"/>
      <w:r w:rsidRPr="00F43D00">
        <w:rPr>
          <w:sz w:val="24"/>
          <w:szCs w:val="24"/>
        </w:rPr>
        <w:t>farmakokinetiske</w:t>
      </w:r>
      <w:proofErr w:type="spellEnd"/>
      <w:r w:rsidRPr="00F43D00">
        <w:rPr>
          <w:sz w:val="24"/>
          <w:szCs w:val="24"/>
        </w:rPr>
        <w:t xml:space="preserve"> interaktioner i lægemiddel-lægemiddel-interaktionsundersøgelser, især ikke med </w:t>
      </w:r>
      <w:proofErr w:type="spellStart"/>
      <w:r w:rsidRPr="00F43D00">
        <w:rPr>
          <w:sz w:val="24"/>
          <w:szCs w:val="24"/>
        </w:rPr>
        <w:t>pseudoephedrin</w:t>
      </w:r>
      <w:proofErr w:type="spellEnd"/>
      <w:r w:rsidRPr="00F43D00">
        <w:rPr>
          <w:sz w:val="24"/>
          <w:szCs w:val="24"/>
        </w:rPr>
        <w:t xml:space="preserve"> eller </w:t>
      </w:r>
      <w:proofErr w:type="spellStart"/>
      <w:r w:rsidRPr="00F43D00">
        <w:rPr>
          <w:sz w:val="24"/>
          <w:szCs w:val="24"/>
        </w:rPr>
        <w:t>theophyllin</w:t>
      </w:r>
      <w:proofErr w:type="spellEnd"/>
      <w:r w:rsidRPr="00F43D00">
        <w:rPr>
          <w:sz w:val="24"/>
          <w:szCs w:val="24"/>
        </w:rPr>
        <w:t xml:space="preserve"> (400 mg daglig). </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Absorption af </w:t>
      </w:r>
      <w:proofErr w:type="spellStart"/>
      <w:r w:rsidRPr="00F43D00">
        <w:rPr>
          <w:sz w:val="24"/>
          <w:szCs w:val="24"/>
        </w:rPr>
        <w:t>cetirizin</w:t>
      </w:r>
      <w:proofErr w:type="spellEnd"/>
      <w:r w:rsidRPr="00F43D00">
        <w:rPr>
          <w:sz w:val="24"/>
          <w:szCs w:val="24"/>
        </w:rPr>
        <w:t xml:space="preserve"> reduceres ikke ved samtidig fødeindtagelse, selvom absorptions</w:t>
      </w:r>
      <w:r w:rsidR="009B1FA0" w:rsidRPr="00F43D00">
        <w:rPr>
          <w:sz w:val="24"/>
          <w:szCs w:val="24"/>
        </w:rPr>
        <w:softHyphen/>
      </w:r>
      <w:r w:rsidRPr="00F43D00">
        <w:rPr>
          <w:sz w:val="24"/>
          <w:szCs w:val="24"/>
        </w:rPr>
        <w:t>hastigheden er reduceret.</w:t>
      </w:r>
    </w:p>
    <w:p w:rsidR="0064397E" w:rsidRPr="00F43D00" w:rsidRDefault="0064397E" w:rsidP="00C20E86">
      <w:pPr>
        <w:tabs>
          <w:tab w:val="left" w:pos="851"/>
        </w:tabs>
        <w:ind w:left="851"/>
        <w:rPr>
          <w:sz w:val="24"/>
          <w:szCs w:val="24"/>
        </w:rPr>
      </w:pPr>
    </w:p>
    <w:p w:rsidR="0064397E" w:rsidRPr="00F43D00" w:rsidRDefault="0064397E" w:rsidP="0064397E">
      <w:pPr>
        <w:tabs>
          <w:tab w:val="left" w:pos="851"/>
        </w:tabs>
        <w:ind w:left="851"/>
        <w:rPr>
          <w:sz w:val="24"/>
          <w:szCs w:val="24"/>
        </w:rPr>
      </w:pPr>
      <w:r w:rsidRPr="00F43D00">
        <w:rPr>
          <w:sz w:val="24"/>
          <w:szCs w:val="24"/>
        </w:rPr>
        <w:t>Hos følsomme patienter kan samtidig anvendelse af alkohol eller andre CNS-</w:t>
      </w:r>
      <w:proofErr w:type="spellStart"/>
      <w:r w:rsidRPr="00F43D00">
        <w:rPr>
          <w:sz w:val="24"/>
          <w:szCs w:val="24"/>
        </w:rPr>
        <w:t>depressiva</w:t>
      </w:r>
      <w:proofErr w:type="spellEnd"/>
      <w:r w:rsidRPr="00F43D00">
        <w:rPr>
          <w:sz w:val="24"/>
          <w:szCs w:val="24"/>
        </w:rPr>
        <w:t xml:space="preserve"> medføre yderligere reduktion af opmærksomhed og svække præstationsevnen, selvom </w:t>
      </w:r>
      <w:proofErr w:type="spellStart"/>
      <w:r w:rsidRPr="00F43D00">
        <w:rPr>
          <w:sz w:val="24"/>
          <w:szCs w:val="24"/>
        </w:rPr>
        <w:t>cetirizin</w:t>
      </w:r>
      <w:proofErr w:type="spellEnd"/>
      <w:r w:rsidRPr="00F43D00">
        <w:rPr>
          <w:sz w:val="24"/>
          <w:szCs w:val="24"/>
        </w:rPr>
        <w:t xml:space="preserve"> ikke potenserer effekten af alkohol (0,5 g/l plasmaniveau).</w:t>
      </w:r>
    </w:p>
    <w:p w:rsidR="001A4A00" w:rsidRPr="00F43D00" w:rsidRDefault="001A4A00">
      <w:pPr>
        <w:rPr>
          <w:sz w:val="24"/>
          <w:szCs w:val="24"/>
        </w:rPr>
      </w:pPr>
      <w:r w:rsidRPr="00F43D00">
        <w:rPr>
          <w:sz w:val="24"/>
          <w:szCs w:val="24"/>
        </w:rPr>
        <w:br w:type="page"/>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4.6</w:t>
      </w:r>
      <w:r w:rsidRPr="00F43D00">
        <w:rPr>
          <w:b/>
          <w:sz w:val="24"/>
          <w:szCs w:val="24"/>
        </w:rPr>
        <w:tab/>
        <w:t>Graviditet og amning</w:t>
      </w:r>
    </w:p>
    <w:p w:rsidR="00C20E86" w:rsidRPr="00F43D00" w:rsidRDefault="00C20E86" w:rsidP="00C20E86">
      <w:pPr>
        <w:ind w:left="855"/>
        <w:jc w:val="both"/>
        <w:rPr>
          <w:sz w:val="24"/>
          <w:szCs w:val="24"/>
        </w:rPr>
      </w:pPr>
    </w:p>
    <w:p w:rsidR="0064397E" w:rsidRPr="00F43D00" w:rsidRDefault="0064397E" w:rsidP="0064397E">
      <w:pPr>
        <w:ind w:left="855"/>
        <w:jc w:val="both"/>
        <w:rPr>
          <w:b/>
          <w:sz w:val="24"/>
          <w:szCs w:val="24"/>
        </w:rPr>
      </w:pPr>
      <w:r w:rsidRPr="00F43D00">
        <w:rPr>
          <w:sz w:val="24"/>
          <w:szCs w:val="24"/>
          <w:u w:val="single"/>
        </w:rPr>
        <w:t>Graviditet</w:t>
      </w:r>
    </w:p>
    <w:p w:rsidR="0064397E" w:rsidRPr="00F43D00" w:rsidRDefault="0064397E" w:rsidP="0064397E">
      <w:pPr>
        <w:tabs>
          <w:tab w:val="left" w:pos="851"/>
        </w:tabs>
        <w:ind w:left="851"/>
        <w:rPr>
          <w:sz w:val="24"/>
          <w:szCs w:val="24"/>
        </w:rPr>
      </w:pPr>
      <w:proofErr w:type="spellStart"/>
      <w:r w:rsidRPr="00F43D00">
        <w:rPr>
          <w:sz w:val="24"/>
          <w:szCs w:val="24"/>
        </w:rPr>
        <w:t>Prospektivt</w:t>
      </w:r>
      <w:proofErr w:type="spellEnd"/>
      <w:r w:rsidRPr="00F43D00">
        <w:rPr>
          <w:sz w:val="24"/>
          <w:szCs w:val="24"/>
        </w:rPr>
        <w:t xml:space="preserve"> indsamlede data for </w:t>
      </w:r>
      <w:proofErr w:type="spellStart"/>
      <w:r w:rsidRPr="00F43D00">
        <w:rPr>
          <w:sz w:val="24"/>
          <w:szCs w:val="24"/>
        </w:rPr>
        <w:t>cetirizin</w:t>
      </w:r>
      <w:proofErr w:type="spellEnd"/>
      <w:r w:rsidRPr="00F43D00">
        <w:rPr>
          <w:sz w:val="24"/>
          <w:szCs w:val="24"/>
        </w:rPr>
        <w:t xml:space="preserve"> tyder ikke på </w:t>
      </w:r>
      <w:proofErr w:type="spellStart"/>
      <w:r w:rsidRPr="00F43D00">
        <w:rPr>
          <w:sz w:val="24"/>
          <w:szCs w:val="24"/>
        </w:rPr>
        <w:t>maternel</w:t>
      </w:r>
      <w:proofErr w:type="spellEnd"/>
      <w:r w:rsidRPr="00F43D00">
        <w:rPr>
          <w:sz w:val="24"/>
          <w:szCs w:val="24"/>
        </w:rPr>
        <w:t xml:space="preserve"> eller </w:t>
      </w:r>
      <w:proofErr w:type="spellStart"/>
      <w:r w:rsidRPr="00F43D00">
        <w:rPr>
          <w:sz w:val="24"/>
          <w:szCs w:val="24"/>
        </w:rPr>
        <w:t>føtal</w:t>
      </w:r>
      <w:proofErr w:type="spellEnd"/>
      <w:r w:rsidRPr="00F43D00">
        <w:rPr>
          <w:sz w:val="24"/>
          <w:szCs w:val="24"/>
        </w:rPr>
        <w:t xml:space="preserve">/embryonal toksicitet over baggrundsniveauer. </w:t>
      </w:r>
    </w:p>
    <w:p w:rsidR="0064397E" w:rsidRPr="00F43D00" w:rsidRDefault="0064397E" w:rsidP="0064397E">
      <w:pPr>
        <w:tabs>
          <w:tab w:val="left" w:pos="851"/>
        </w:tabs>
        <w:ind w:left="851"/>
        <w:rPr>
          <w:sz w:val="24"/>
          <w:szCs w:val="24"/>
        </w:rPr>
      </w:pPr>
      <w:r w:rsidRPr="00F43D00">
        <w:rPr>
          <w:sz w:val="24"/>
          <w:szCs w:val="24"/>
        </w:rPr>
        <w:lastRenderedPageBreak/>
        <w:t xml:space="preserve">Dyrestudier viser ikke direkte eller indirekte skadelige virkninger for graviditet, embryoets/fostrets udvikling, fødsel eller den </w:t>
      </w:r>
      <w:proofErr w:type="spellStart"/>
      <w:r w:rsidRPr="00F43D00">
        <w:rPr>
          <w:sz w:val="24"/>
          <w:szCs w:val="24"/>
        </w:rPr>
        <w:t>postnatale</w:t>
      </w:r>
      <w:proofErr w:type="spellEnd"/>
      <w:r w:rsidRPr="00F43D00">
        <w:rPr>
          <w:sz w:val="24"/>
          <w:szCs w:val="24"/>
        </w:rPr>
        <w:t xml:space="preserve"> udvikling. Der bør udvises forsigtighed ved ordination til gravide kvinder.</w:t>
      </w:r>
    </w:p>
    <w:p w:rsidR="0064397E" w:rsidRPr="00F43D00" w:rsidRDefault="0064397E" w:rsidP="0064397E">
      <w:pPr>
        <w:tabs>
          <w:tab w:val="left" w:pos="851"/>
        </w:tabs>
        <w:ind w:left="851"/>
        <w:rPr>
          <w:sz w:val="24"/>
          <w:szCs w:val="24"/>
        </w:rPr>
      </w:pPr>
    </w:p>
    <w:p w:rsidR="0064397E" w:rsidRPr="00F43D00" w:rsidRDefault="0064397E" w:rsidP="0064397E">
      <w:pPr>
        <w:tabs>
          <w:tab w:val="left" w:pos="851"/>
        </w:tabs>
        <w:ind w:left="851"/>
        <w:rPr>
          <w:sz w:val="24"/>
          <w:szCs w:val="24"/>
          <w:u w:val="single"/>
        </w:rPr>
      </w:pPr>
      <w:r w:rsidRPr="00F43D00">
        <w:rPr>
          <w:sz w:val="24"/>
          <w:szCs w:val="24"/>
          <w:u w:val="single"/>
        </w:rPr>
        <w:t>Amning</w:t>
      </w:r>
    </w:p>
    <w:p w:rsidR="0064397E" w:rsidRPr="00F43D00" w:rsidRDefault="0064397E" w:rsidP="0064397E">
      <w:pPr>
        <w:tabs>
          <w:tab w:val="left" w:pos="851"/>
        </w:tabs>
        <w:ind w:left="855"/>
        <w:rPr>
          <w:sz w:val="24"/>
          <w:szCs w:val="24"/>
        </w:rPr>
      </w:pPr>
      <w:proofErr w:type="spellStart"/>
      <w:r w:rsidRPr="00F43D00">
        <w:rPr>
          <w:sz w:val="24"/>
          <w:szCs w:val="24"/>
        </w:rPr>
        <w:t>Cetirizin</w:t>
      </w:r>
      <w:proofErr w:type="spellEnd"/>
      <w:r w:rsidRPr="00F43D00">
        <w:rPr>
          <w:sz w:val="24"/>
          <w:szCs w:val="24"/>
        </w:rPr>
        <w:t xml:space="preserve"> udskilles i modermælk. En risiko for bivirkninger hos </w:t>
      </w:r>
      <w:r w:rsidRPr="00F43D00">
        <w:rPr>
          <w:sz w:val="24"/>
          <w:szCs w:val="24"/>
          <w:lang w:eastAsia="zh-CN"/>
        </w:rPr>
        <w:t>spædbørn, der ammes, kan ikke udelukkes.</w:t>
      </w:r>
      <w:r w:rsidRPr="00F43D00">
        <w:rPr>
          <w:lang w:eastAsia="zh-CN"/>
        </w:rPr>
        <w:t xml:space="preserve"> </w:t>
      </w:r>
      <w:proofErr w:type="spellStart"/>
      <w:r w:rsidRPr="00F43D00">
        <w:rPr>
          <w:sz w:val="24"/>
          <w:szCs w:val="24"/>
        </w:rPr>
        <w:t>Cetirizin</w:t>
      </w:r>
      <w:proofErr w:type="spellEnd"/>
      <w:r w:rsidRPr="00F43D00">
        <w:rPr>
          <w:sz w:val="24"/>
          <w:szCs w:val="24"/>
        </w:rPr>
        <w:t xml:space="preserve"> udskilles i human mælk i koncentrationer, som udgør 25% - 90% målt i plasma, afhængigt af prøveudtagningstidspunkt efter administration. Derfor bør der udvises forsigtighed ved ordination af </w:t>
      </w:r>
      <w:proofErr w:type="spellStart"/>
      <w:r w:rsidRPr="00F43D00">
        <w:rPr>
          <w:sz w:val="24"/>
          <w:szCs w:val="24"/>
        </w:rPr>
        <w:t>cetirizin</w:t>
      </w:r>
      <w:proofErr w:type="spellEnd"/>
      <w:r w:rsidRPr="00F43D00">
        <w:rPr>
          <w:sz w:val="24"/>
          <w:szCs w:val="24"/>
        </w:rPr>
        <w:t xml:space="preserve"> til ammende kvinder.</w:t>
      </w:r>
    </w:p>
    <w:p w:rsidR="0064397E" w:rsidRPr="00F43D00" w:rsidRDefault="0064397E" w:rsidP="0064397E">
      <w:pPr>
        <w:tabs>
          <w:tab w:val="left" w:pos="851"/>
        </w:tabs>
        <w:ind w:left="855"/>
        <w:rPr>
          <w:sz w:val="24"/>
          <w:szCs w:val="24"/>
        </w:rPr>
      </w:pPr>
    </w:p>
    <w:p w:rsidR="0064397E" w:rsidRPr="00F43D00" w:rsidRDefault="0064397E" w:rsidP="0064397E">
      <w:pPr>
        <w:tabs>
          <w:tab w:val="left" w:pos="851"/>
        </w:tabs>
        <w:ind w:left="855"/>
        <w:rPr>
          <w:sz w:val="24"/>
          <w:szCs w:val="24"/>
          <w:u w:val="single"/>
        </w:rPr>
      </w:pPr>
      <w:r w:rsidRPr="00F43D00">
        <w:rPr>
          <w:sz w:val="24"/>
          <w:szCs w:val="24"/>
          <w:u w:val="single"/>
        </w:rPr>
        <w:t>Fertilitet</w:t>
      </w:r>
    </w:p>
    <w:p w:rsidR="0064397E" w:rsidRPr="00F43D00" w:rsidRDefault="0064397E" w:rsidP="0064397E">
      <w:pPr>
        <w:tabs>
          <w:tab w:val="left" w:pos="851"/>
        </w:tabs>
        <w:ind w:left="855"/>
        <w:rPr>
          <w:sz w:val="24"/>
          <w:szCs w:val="24"/>
        </w:rPr>
      </w:pPr>
      <w:r w:rsidRPr="00F43D00">
        <w:rPr>
          <w:sz w:val="24"/>
          <w:szCs w:val="24"/>
        </w:rPr>
        <w:t xml:space="preserve">Der er begrænsede data tilgængelige vedrørende human fertilitet, men der er ikke påvist sikkerhedsrisici. </w:t>
      </w:r>
    </w:p>
    <w:p w:rsidR="0064397E" w:rsidRPr="00F43D00" w:rsidRDefault="0064397E" w:rsidP="0064397E">
      <w:pPr>
        <w:tabs>
          <w:tab w:val="left" w:pos="851"/>
        </w:tabs>
        <w:ind w:left="855"/>
        <w:rPr>
          <w:sz w:val="24"/>
          <w:szCs w:val="24"/>
        </w:rPr>
      </w:pPr>
      <w:r w:rsidRPr="00F43D00">
        <w:rPr>
          <w:sz w:val="24"/>
          <w:szCs w:val="24"/>
        </w:rPr>
        <w:t>Dyrestudier har ikke vist sikkerhedsrisici vedrørende human reproduktion.</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4.7</w:t>
      </w:r>
      <w:r w:rsidRPr="00F43D00">
        <w:rPr>
          <w:b/>
          <w:sz w:val="24"/>
          <w:szCs w:val="24"/>
        </w:rPr>
        <w:tab/>
        <w:t>Virkninger på evnen til at føre motorkøretøj eller betjene maskiner</w:t>
      </w:r>
    </w:p>
    <w:p w:rsidR="00C20E86" w:rsidRPr="00F43D00" w:rsidRDefault="00C20E86" w:rsidP="00C20E86">
      <w:pPr>
        <w:tabs>
          <w:tab w:val="left" w:pos="851"/>
        </w:tabs>
        <w:ind w:left="851"/>
        <w:rPr>
          <w:sz w:val="24"/>
          <w:szCs w:val="24"/>
        </w:rPr>
      </w:pPr>
      <w:r w:rsidRPr="00F43D00">
        <w:rPr>
          <w:sz w:val="24"/>
          <w:szCs w:val="24"/>
        </w:rPr>
        <w:t>Ikke mærkning.</w:t>
      </w:r>
    </w:p>
    <w:p w:rsidR="00474CA8" w:rsidRPr="00F43D00" w:rsidRDefault="00C20E86" w:rsidP="00474CA8">
      <w:pPr>
        <w:tabs>
          <w:tab w:val="left" w:pos="851"/>
        </w:tabs>
        <w:ind w:left="851"/>
        <w:rPr>
          <w:sz w:val="24"/>
          <w:szCs w:val="24"/>
        </w:rPr>
      </w:pPr>
      <w:r w:rsidRPr="00F43D00">
        <w:rPr>
          <w:sz w:val="24"/>
          <w:szCs w:val="24"/>
        </w:rPr>
        <w:t xml:space="preserve">Objektive målinger af køreevne, </w:t>
      </w:r>
      <w:proofErr w:type="spellStart"/>
      <w:r w:rsidRPr="00F43D00">
        <w:rPr>
          <w:sz w:val="24"/>
          <w:szCs w:val="24"/>
        </w:rPr>
        <w:t>søvnlatens</w:t>
      </w:r>
      <w:proofErr w:type="spellEnd"/>
      <w:r w:rsidRPr="00F43D00">
        <w:rPr>
          <w:sz w:val="24"/>
          <w:szCs w:val="24"/>
        </w:rPr>
        <w:t xml:space="preserve"> og samlebåndsarbejde har ikke vist påvirkninger af klinisk relevans ved anvendelse af den anbefalede dosis på 10 mg.</w:t>
      </w:r>
      <w:r w:rsidR="00474CA8" w:rsidRPr="00F43D00">
        <w:rPr>
          <w:sz w:val="24"/>
          <w:szCs w:val="24"/>
        </w:rPr>
        <w:t xml:space="preserve"> Dog skal patienter, som oplever døsighed, afholde sig fra at føre motorkøretøj, udføre potentielt farlige aktiviteter eller betjene maskiner. De bør ikke overskride den anbefalede daglige dosis og bør tage hensyn til deres respons på lægemidlet. </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4.8</w:t>
      </w:r>
      <w:r w:rsidRPr="00F43D00">
        <w:rPr>
          <w:b/>
          <w:sz w:val="24"/>
          <w:szCs w:val="24"/>
        </w:rPr>
        <w:tab/>
        <w:t>Bivirkninger</w:t>
      </w:r>
    </w:p>
    <w:p w:rsidR="00474CA8" w:rsidRPr="00F43D00" w:rsidRDefault="00474CA8" w:rsidP="00C20E86">
      <w:pPr>
        <w:tabs>
          <w:tab w:val="left" w:pos="851"/>
        </w:tabs>
        <w:ind w:left="851"/>
        <w:rPr>
          <w:sz w:val="24"/>
          <w:szCs w:val="24"/>
        </w:rPr>
      </w:pPr>
    </w:p>
    <w:p w:rsidR="00474CA8" w:rsidRPr="00F43D00" w:rsidRDefault="00474CA8" w:rsidP="00474CA8">
      <w:pPr>
        <w:tabs>
          <w:tab w:val="left" w:pos="851"/>
        </w:tabs>
        <w:ind w:left="851"/>
        <w:rPr>
          <w:sz w:val="24"/>
          <w:szCs w:val="24"/>
          <w:u w:val="single"/>
        </w:rPr>
      </w:pPr>
      <w:r w:rsidRPr="00F43D00">
        <w:rPr>
          <w:sz w:val="24"/>
          <w:szCs w:val="24"/>
          <w:u w:val="single"/>
        </w:rPr>
        <w:t>Kliniske studier</w:t>
      </w:r>
    </w:p>
    <w:p w:rsidR="00474CA8" w:rsidRPr="00F43D00" w:rsidRDefault="00474CA8" w:rsidP="00474CA8">
      <w:pPr>
        <w:pStyle w:val="Listeafsnit"/>
        <w:numPr>
          <w:ilvl w:val="0"/>
          <w:numId w:val="8"/>
        </w:numPr>
        <w:tabs>
          <w:tab w:val="left" w:pos="851"/>
        </w:tabs>
        <w:rPr>
          <w:szCs w:val="24"/>
        </w:rPr>
      </w:pPr>
      <w:r w:rsidRPr="00F43D00">
        <w:rPr>
          <w:i/>
          <w:szCs w:val="24"/>
        </w:rPr>
        <w:t>Oversigt</w:t>
      </w:r>
    </w:p>
    <w:p w:rsidR="00C20E86" w:rsidRPr="00F43D00" w:rsidRDefault="00C20E86" w:rsidP="00C20E86">
      <w:pPr>
        <w:tabs>
          <w:tab w:val="left" w:pos="851"/>
        </w:tabs>
        <w:ind w:left="851"/>
        <w:rPr>
          <w:sz w:val="24"/>
          <w:szCs w:val="24"/>
        </w:rPr>
      </w:pPr>
      <w:r w:rsidRPr="00F43D00">
        <w:rPr>
          <w:sz w:val="24"/>
          <w:szCs w:val="24"/>
        </w:rPr>
        <w:t xml:space="preserve">Kliniske studier har vist, at </w:t>
      </w:r>
      <w:proofErr w:type="spellStart"/>
      <w:r w:rsidRPr="00F43D00">
        <w:rPr>
          <w:sz w:val="24"/>
          <w:szCs w:val="24"/>
        </w:rPr>
        <w:t>cetirizin</w:t>
      </w:r>
      <w:proofErr w:type="spellEnd"/>
      <w:r w:rsidRPr="00F43D00">
        <w:rPr>
          <w:sz w:val="24"/>
          <w:szCs w:val="24"/>
        </w:rPr>
        <w:t xml:space="preserve"> ved den anbefalede dosis har mindre alvorlige bivirkninger på CNS, herunder døsighed, træthed, svimmelhed og hovedpine. I nogle tilfælde er der rapporteret om paradoksal stimulation af CNS. </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Selvom </w:t>
      </w:r>
      <w:proofErr w:type="spellStart"/>
      <w:r w:rsidRPr="00F43D00">
        <w:rPr>
          <w:sz w:val="24"/>
          <w:szCs w:val="24"/>
        </w:rPr>
        <w:t>cetirizin</w:t>
      </w:r>
      <w:proofErr w:type="spellEnd"/>
      <w:r w:rsidRPr="00F43D00">
        <w:rPr>
          <w:sz w:val="24"/>
          <w:szCs w:val="24"/>
        </w:rPr>
        <w:t xml:space="preserve"> er en selektiv perifer H</w:t>
      </w:r>
      <w:r w:rsidRPr="00F43D00">
        <w:rPr>
          <w:sz w:val="24"/>
          <w:szCs w:val="24"/>
          <w:vertAlign w:val="subscript"/>
        </w:rPr>
        <w:t>1</w:t>
      </w:r>
      <w:r w:rsidRPr="00F43D00">
        <w:rPr>
          <w:sz w:val="24"/>
          <w:szCs w:val="24"/>
        </w:rPr>
        <w:t xml:space="preserve">-receptor-antagonist og stort set ikke har </w:t>
      </w:r>
      <w:proofErr w:type="spellStart"/>
      <w:r w:rsidRPr="00F43D00">
        <w:rPr>
          <w:sz w:val="24"/>
          <w:szCs w:val="24"/>
        </w:rPr>
        <w:t>antikolinerg</w:t>
      </w:r>
      <w:proofErr w:type="spellEnd"/>
      <w:r w:rsidRPr="00F43D00">
        <w:rPr>
          <w:sz w:val="24"/>
          <w:szCs w:val="24"/>
        </w:rPr>
        <w:t xml:space="preserve"> aktivitet, er der rapporteret isolerede tilfælde af vandladningsbesvær, akkommodationsforstyrrelse og mundtørhed.</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Der er rapporteret tilfælde af unormal leverfunktion med forhøjede leverenzymer ledsaget af forhøjet bilirubin. Dette forsvinder for det meste ved </w:t>
      </w:r>
      <w:proofErr w:type="spellStart"/>
      <w:r w:rsidRPr="00F43D00">
        <w:rPr>
          <w:sz w:val="24"/>
          <w:szCs w:val="24"/>
        </w:rPr>
        <w:t>seponering</w:t>
      </w:r>
      <w:proofErr w:type="spellEnd"/>
      <w:r w:rsidRPr="00F43D00">
        <w:rPr>
          <w:sz w:val="24"/>
          <w:szCs w:val="24"/>
        </w:rPr>
        <w:t xml:space="preserve"> af behandlingen med </w:t>
      </w:r>
      <w:proofErr w:type="spellStart"/>
      <w:r w:rsidRPr="00F43D00">
        <w:rPr>
          <w:sz w:val="24"/>
          <w:szCs w:val="24"/>
        </w:rPr>
        <w:t>cetirizindihydrochlorid</w:t>
      </w:r>
      <w:proofErr w:type="spellEnd"/>
      <w:r w:rsidRPr="00F43D00">
        <w:rPr>
          <w:sz w:val="24"/>
          <w:szCs w:val="24"/>
        </w:rPr>
        <w:t>.</w:t>
      </w:r>
    </w:p>
    <w:p w:rsidR="00C20E86" w:rsidRPr="00F43D00" w:rsidRDefault="00C20E86" w:rsidP="00C20E86">
      <w:pPr>
        <w:tabs>
          <w:tab w:val="left" w:pos="851"/>
        </w:tabs>
        <w:ind w:left="851"/>
        <w:rPr>
          <w:sz w:val="24"/>
          <w:szCs w:val="24"/>
        </w:rPr>
      </w:pPr>
    </w:p>
    <w:p w:rsidR="00474CA8" w:rsidRPr="00F43D00" w:rsidRDefault="00474CA8" w:rsidP="00474CA8">
      <w:pPr>
        <w:pStyle w:val="Listeafsnit"/>
        <w:numPr>
          <w:ilvl w:val="0"/>
          <w:numId w:val="8"/>
        </w:numPr>
        <w:tabs>
          <w:tab w:val="left" w:pos="851"/>
        </w:tabs>
        <w:rPr>
          <w:szCs w:val="24"/>
        </w:rPr>
      </w:pPr>
      <w:r w:rsidRPr="00F43D00">
        <w:rPr>
          <w:i/>
          <w:szCs w:val="24"/>
        </w:rPr>
        <w:t>Liste over bivirkninger</w:t>
      </w:r>
    </w:p>
    <w:p w:rsidR="00C20E86" w:rsidRPr="00F43D00" w:rsidRDefault="00C20E86" w:rsidP="00C20E86">
      <w:pPr>
        <w:tabs>
          <w:tab w:val="left" w:pos="851"/>
        </w:tabs>
        <w:ind w:left="851"/>
        <w:rPr>
          <w:sz w:val="24"/>
          <w:szCs w:val="24"/>
        </w:rPr>
      </w:pPr>
      <w:r w:rsidRPr="00F43D00">
        <w:rPr>
          <w:sz w:val="24"/>
          <w:szCs w:val="24"/>
        </w:rPr>
        <w:t xml:space="preserve">Dobbeltblinde, kontrollerede kliniske forsøg, som sammenlignede </w:t>
      </w:r>
      <w:proofErr w:type="spellStart"/>
      <w:r w:rsidRPr="00F43D00">
        <w:rPr>
          <w:sz w:val="24"/>
          <w:szCs w:val="24"/>
        </w:rPr>
        <w:t>cetirizin</w:t>
      </w:r>
      <w:proofErr w:type="spellEnd"/>
      <w:r w:rsidRPr="00F43D00">
        <w:rPr>
          <w:sz w:val="24"/>
          <w:szCs w:val="24"/>
        </w:rPr>
        <w:t xml:space="preserve"> med placebo eller andre antihistaminer ved den anbefalede dosis (10 mg daglig for </w:t>
      </w:r>
      <w:proofErr w:type="spellStart"/>
      <w:r w:rsidRPr="00F43D00">
        <w:rPr>
          <w:sz w:val="24"/>
          <w:szCs w:val="24"/>
        </w:rPr>
        <w:t>cetirizin</w:t>
      </w:r>
      <w:proofErr w:type="spellEnd"/>
      <w:r w:rsidRPr="00F43D00">
        <w:rPr>
          <w:sz w:val="24"/>
          <w:szCs w:val="24"/>
        </w:rPr>
        <w:t xml:space="preserve">) med tilgængelige kvantitative sikkerhedsdata, omfattede mere end 3200 personer, som fik </w:t>
      </w:r>
      <w:proofErr w:type="spellStart"/>
      <w:r w:rsidRPr="00F43D00">
        <w:rPr>
          <w:sz w:val="24"/>
          <w:szCs w:val="24"/>
        </w:rPr>
        <w:t>cetirizin</w:t>
      </w:r>
      <w:proofErr w:type="spellEnd"/>
      <w:r w:rsidRPr="00F43D00">
        <w:rPr>
          <w:sz w:val="24"/>
          <w:szCs w:val="24"/>
        </w:rPr>
        <w:t>.</w:t>
      </w:r>
    </w:p>
    <w:p w:rsidR="00C20E86" w:rsidRPr="00F43D00" w:rsidRDefault="00C20E86" w:rsidP="00C20E86">
      <w:pPr>
        <w:tabs>
          <w:tab w:val="left" w:pos="851"/>
        </w:tabs>
        <w:ind w:left="851"/>
        <w:rPr>
          <w:sz w:val="24"/>
          <w:szCs w:val="24"/>
        </w:rPr>
      </w:pPr>
      <w:r w:rsidRPr="00F43D00">
        <w:rPr>
          <w:sz w:val="24"/>
          <w:szCs w:val="24"/>
        </w:rPr>
        <w:t xml:space="preserve">Ud fra denne </w:t>
      </w:r>
      <w:proofErr w:type="spellStart"/>
      <w:r w:rsidRPr="00F43D00">
        <w:rPr>
          <w:sz w:val="24"/>
          <w:szCs w:val="24"/>
        </w:rPr>
        <w:t>pooling</w:t>
      </w:r>
      <w:proofErr w:type="spellEnd"/>
      <w:r w:rsidRPr="00F43D00">
        <w:rPr>
          <w:sz w:val="24"/>
          <w:szCs w:val="24"/>
        </w:rPr>
        <w:t xml:space="preserve">, blev der i placebokontrollerede forsøg rapporteret følgende bivirkninger for </w:t>
      </w:r>
      <w:proofErr w:type="spellStart"/>
      <w:r w:rsidRPr="00F43D00">
        <w:rPr>
          <w:sz w:val="24"/>
          <w:szCs w:val="24"/>
        </w:rPr>
        <w:t>cetirizin</w:t>
      </w:r>
      <w:proofErr w:type="spellEnd"/>
      <w:r w:rsidRPr="00F43D00">
        <w:rPr>
          <w:sz w:val="24"/>
          <w:szCs w:val="24"/>
        </w:rPr>
        <w:t xml:space="preserve"> 10 mg med hyppigheder på 1,0 % eller derover:</w:t>
      </w:r>
    </w:p>
    <w:p w:rsidR="00C20E86" w:rsidRPr="00F43D00" w:rsidRDefault="00C20E86" w:rsidP="001A4A00">
      <w:pPr>
        <w:tabs>
          <w:tab w:val="left" w:pos="851"/>
        </w:tabs>
        <w:ind w:left="851"/>
        <w:rPr>
          <w:sz w:val="24"/>
          <w:szCs w:val="24"/>
        </w:rPr>
      </w:pPr>
    </w:p>
    <w:tbl>
      <w:tblPr>
        <w:tblW w:w="0" w:type="auto"/>
        <w:tblInd w:w="843" w:type="dxa"/>
        <w:tblLayout w:type="fixed"/>
        <w:tblCellMar>
          <w:left w:w="120" w:type="dxa"/>
          <w:right w:w="120" w:type="dxa"/>
        </w:tblCellMar>
        <w:tblLook w:val="04A0" w:firstRow="1" w:lastRow="0" w:firstColumn="1" w:lastColumn="0" w:noHBand="0" w:noVBand="1"/>
      </w:tblPr>
      <w:tblGrid>
        <w:gridCol w:w="4097"/>
        <w:gridCol w:w="14"/>
        <w:gridCol w:w="1984"/>
        <w:gridCol w:w="1418"/>
      </w:tblGrid>
      <w:tr w:rsidR="00C20E86" w:rsidRPr="00F43D00" w:rsidTr="00EC539F">
        <w:tc>
          <w:tcPr>
            <w:tcW w:w="4111" w:type="dxa"/>
            <w:gridSpan w:val="2"/>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b/>
                <w:sz w:val="24"/>
                <w:szCs w:val="24"/>
              </w:rPr>
            </w:pPr>
            <w:r w:rsidRPr="00F43D00">
              <w:rPr>
                <w:b/>
                <w:sz w:val="24"/>
                <w:szCs w:val="24"/>
              </w:rPr>
              <w:t>Bivirkning</w:t>
            </w:r>
          </w:p>
          <w:p w:rsidR="00C20E86" w:rsidRPr="00F43D00" w:rsidRDefault="00C20E86" w:rsidP="003B4BCE">
            <w:pPr>
              <w:rPr>
                <w:b/>
                <w:sz w:val="24"/>
                <w:szCs w:val="24"/>
              </w:rPr>
            </w:pPr>
            <w:r w:rsidRPr="00F43D00">
              <w:rPr>
                <w:b/>
                <w:sz w:val="24"/>
                <w:szCs w:val="24"/>
              </w:rPr>
              <w:t>(WHO-ART)</w:t>
            </w:r>
          </w:p>
        </w:tc>
        <w:tc>
          <w:tcPr>
            <w:tcW w:w="1984"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b/>
                <w:sz w:val="24"/>
                <w:szCs w:val="24"/>
              </w:rPr>
            </w:pPr>
            <w:proofErr w:type="spellStart"/>
            <w:r w:rsidRPr="00F43D00">
              <w:rPr>
                <w:b/>
                <w:sz w:val="24"/>
                <w:szCs w:val="24"/>
              </w:rPr>
              <w:t>Cetirizin</w:t>
            </w:r>
            <w:proofErr w:type="spellEnd"/>
            <w:r w:rsidRPr="00F43D00">
              <w:rPr>
                <w:b/>
                <w:sz w:val="24"/>
                <w:szCs w:val="24"/>
              </w:rPr>
              <w:t xml:space="preserve"> 10 mg</w:t>
            </w:r>
          </w:p>
          <w:p w:rsidR="00C20E86" w:rsidRPr="00F43D00" w:rsidRDefault="00C20E86" w:rsidP="003B4BCE">
            <w:pPr>
              <w:rPr>
                <w:b/>
                <w:sz w:val="24"/>
                <w:szCs w:val="24"/>
              </w:rPr>
            </w:pPr>
            <w:r w:rsidRPr="00F43D00">
              <w:rPr>
                <w:b/>
                <w:sz w:val="24"/>
                <w:szCs w:val="24"/>
              </w:rPr>
              <w:t>(n = 3260)</w:t>
            </w:r>
          </w:p>
        </w:tc>
        <w:tc>
          <w:tcPr>
            <w:tcW w:w="1418"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b/>
                <w:sz w:val="24"/>
                <w:szCs w:val="24"/>
              </w:rPr>
            </w:pPr>
            <w:r w:rsidRPr="00F43D00">
              <w:rPr>
                <w:b/>
                <w:sz w:val="24"/>
                <w:szCs w:val="24"/>
              </w:rPr>
              <w:t>Placebo</w:t>
            </w:r>
          </w:p>
          <w:p w:rsidR="00C20E86" w:rsidRPr="00F43D00" w:rsidRDefault="00C20E86" w:rsidP="003B4BCE">
            <w:pPr>
              <w:rPr>
                <w:b/>
                <w:sz w:val="24"/>
                <w:szCs w:val="24"/>
              </w:rPr>
            </w:pPr>
            <w:r w:rsidRPr="00F43D00">
              <w:rPr>
                <w:b/>
                <w:sz w:val="24"/>
                <w:szCs w:val="24"/>
              </w:rPr>
              <w:t>(n = 3061)</w:t>
            </w:r>
          </w:p>
        </w:tc>
      </w:tr>
      <w:tr w:rsidR="00C20E86" w:rsidRPr="00F43D00" w:rsidTr="00EC539F">
        <w:tc>
          <w:tcPr>
            <w:tcW w:w="4097" w:type="dxa"/>
            <w:tcBorders>
              <w:top w:val="single" w:sz="6" w:space="0" w:color="000000"/>
              <w:left w:val="single" w:sz="6" w:space="0" w:color="000000"/>
              <w:bottom w:val="single" w:sz="6" w:space="0" w:color="000000"/>
              <w:right w:val="single" w:sz="6" w:space="0" w:color="000000"/>
            </w:tcBorders>
            <w:hideMark/>
          </w:tcPr>
          <w:p w:rsidR="001D7C25" w:rsidRPr="00F43D00" w:rsidRDefault="001D7C25" w:rsidP="003B4BCE">
            <w:pPr>
              <w:rPr>
                <w:sz w:val="24"/>
                <w:szCs w:val="24"/>
              </w:rPr>
            </w:pPr>
            <w:r w:rsidRPr="00F43D00">
              <w:rPr>
                <w:i/>
                <w:sz w:val="24"/>
                <w:szCs w:val="24"/>
              </w:rPr>
              <w:t>Almene symptomer og reaktioner på administrationsstedet</w:t>
            </w:r>
            <w:r w:rsidRPr="00F43D00">
              <w:rPr>
                <w:sz w:val="24"/>
                <w:szCs w:val="24"/>
              </w:rPr>
              <w:t xml:space="preserve"> </w:t>
            </w:r>
          </w:p>
          <w:p w:rsidR="00C20E86" w:rsidRPr="00F43D00" w:rsidRDefault="00C20E86" w:rsidP="003B4BCE">
            <w:pPr>
              <w:rPr>
                <w:sz w:val="24"/>
                <w:szCs w:val="24"/>
              </w:rPr>
            </w:pPr>
            <w:r w:rsidRPr="00F43D00">
              <w:rPr>
                <w:sz w:val="24"/>
                <w:szCs w:val="24"/>
              </w:rPr>
              <w:t>Træthed</w:t>
            </w:r>
          </w:p>
        </w:tc>
        <w:tc>
          <w:tcPr>
            <w:tcW w:w="1998" w:type="dxa"/>
            <w:gridSpan w:val="2"/>
            <w:tcBorders>
              <w:top w:val="single" w:sz="6" w:space="0" w:color="000000"/>
              <w:left w:val="single" w:sz="6" w:space="0" w:color="000000"/>
              <w:bottom w:val="single" w:sz="6" w:space="0" w:color="000000"/>
              <w:right w:val="single" w:sz="6" w:space="0" w:color="000000"/>
            </w:tcBorders>
            <w:hideMark/>
          </w:tcPr>
          <w:p w:rsidR="001D7C25" w:rsidRPr="00F43D00" w:rsidRDefault="00C20E86" w:rsidP="003B4BCE">
            <w:pPr>
              <w:rPr>
                <w:sz w:val="24"/>
                <w:szCs w:val="24"/>
              </w:rPr>
            </w:pPr>
            <w:r w:rsidRPr="00F43D00">
              <w:rPr>
                <w:sz w:val="24"/>
                <w:szCs w:val="24"/>
              </w:rPr>
              <w:br/>
            </w:r>
          </w:p>
          <w:p w:rsidR="00C20E86" w:rsidRPr="00F43D00" w:rsidRDefault="00C20E86" w:rsidP="003B4BCE">
            <w:pPr>
              <w:rPr>
                <w:sz w:val="24"/>
                <w:szCs w:val="24"/>
              </w:rPr>
            </w:pPr>
            <w:r w:rsidRPr="00F43D00">
              <w:rPr>
                <w:sz w:val="24"/>
                <w:szCs w:val="24"/>
              </w:rPr>
              <w:t>1,63 %</w:t>
            </w:r>
          </w:p>
        </w:tc>
        <w:tc>
          <w:tcPr>
            <w:tcW w:w="1418" w:type="dxa"/>
            <w:tcBorders>
              <w:top w:val="single" w:sz="6" w:space="0" w:color="000000"/>
              <w:left w:val="single" w:sz="6" w:space="0" w:color="000000"/>
              <w:bottom w:val="single" w:sz="6" w:space="0" w:color="000000"/>
              <w:right w:val="single" w:sz="6" w:space="0" w:color="000000"/>
            </w:tcBorders>
            <w:hideMark/>
          </w:tcPr>
          <w:p w:rsidR="001D7C25" w:rsidRPr="00F43D00" w:rsidRDefault="00C20E86" w:rsidP="003B4BCE">
            <w:pPr>
              <w:rPr>
                <w:sz w:val="24"/>
                <w:szCs w:val="24"/>
              </w:rPr>
            </w:pPr>
            <w:r w:rsidRPr="00F43D00">
              <w:rPr>
                <w:sz w:val="24"/>
                <w:szCs w:val="24"/>
              </w:rPr>
              <w:br/>
            </w:r>
          </w:p>
          <w:p w:rsidR="00C20E86" w:rsidRPr="00F43D00" w:rsidRDefault="00C20E86" w:rsidP="003B4BCE">
            <w:pPr>
              <w:rPr>
                <w:sz w:val="24"/>
                <w:szCs w:val="24"/>
              </w:rPr>
            </w:pPr>
            <w:r w:rsidRPr="00F43D00">
              <w:rPr>
                <w:sz w:val="24"/>
                <w:szCs w:val="24"/>
              </w:rPr>
              <w:t>0,95 %</w:t>
            </w:r>
          </w:p>
        </w:tc>
      </w:tr>
      <w:tr w:rsidR="00C20E86" w:rsidRPr="00F43D00" w:rsidTr="00EC539F">
        <w:tc>
          <w:tcPr>
            <w:tcW w:w="409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Nervesystemet</w:t>
            </w:r>
            <w:r w:rsidRPr="00F43D00">
              <w:rPr>
                <w:sz w:val="24"/>
                <w:szCs w:val="24"/>
              </w:rPr>
              <w:br/>
              <w:t>Svimmelhed</w:t>
            </w:r>
            <w:r w:rsidRPr="00F43D00">
              <w:rPr>
                <w:sz w:val="24"/>
                <w:szCs w:val="24"/>
              </w:rPr>
              <w:br/>
              <w:t>Hovedpine</w:t>
            </w:r>
          </w:p>
        </w:tc>
        <w:tc>
          <w:tcPr>
            <w:tcW w:w="1998" w:type="dxa"/>
            <w:gridSpan w:val="2"/>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1,10 %</w:t>
            </w:r>
            <w:r w:rsidRPr="00F43D00">
              <w:rPr>
                <w:sz w:val="24"/>
                <w:szCs w:val="24"/>
              </w:rPr>
              <w:br/>
              <w:t>7,42 %</w:t>
            </w:r>
          </w:p>
        </w:tc>
        <w:tc>
          <w:tcPr>
            <w:tcW w:w="1418"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0,98 %</w:t>
            </w:r>
            <w:r w:rsidRPr="00F43D00">
              <w:rPr>
                <w:sz w:val="24"/>
                <w:szCs w:val="24"/>
              </w:rPr>
              <w:br/>
              <w:t>8,07 %</w:t>
            </w:r>
          </w:p>
        </w:tc>
      </w:tr>
      <w:tr w:rsidR="00C20E86" w:rsidRPr="00F43D00" w:rsidTr="00EC539F">
        <w:tc>
          <w:tcPr>
            <w:tcW w:w="409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Mave-tarm-kanalen</w:t>
            </w:r>
            <w:r w:rsidRPr="00F43D00">
              <w:rPr>
                <w:sz w:val="24"/>
                <w:szCs w:val="24"/>
              </w:rPr>
              <w:br/>
              <w:t>Mavesmerter</w:t>
            </w:r>
            <w:r w:rsidRPr="00F43D00">
              <w:rPr>
                <w:sz w:val="24"/>
                <w:szCs w:val="24"/>
              </w:rPr>
              <w:br/>
              <w:t>Mundtørhed</w:t>
            </w:r>
            <w:r w:rsidRPr="00F43D00">
              <w:rPr>
                <w:sz w:val="24"/>
                <w:szCs w:val="24"/>
              </w:rPr>
              <w:br/>
              <w:t>Kvalme</w:t>
            </w:r>
          </w:p>
        </w:tc>
        <w:tc>
          <w:tcPr>
            <w:tcW w:w="1998" w:type="dxa"/>
            <w:gridSpan w:val="2"/>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0,98 %</w:t>
            </w:r>
            <w:r w:rsidRPr="00F43D00">
              <w:rPr>
                <w:sz w:val="24"/>
                <w:szCs w:val="24"/>
              </w:rPr>
              <w:br/>
              <w:t>2,09 %</w:t>
            </w:r>
            <w:r w:rsidRPr="00F43D00">
              <w:rPr>
                <w:sz w:val="24"/>
                <w:szCs w:val="24"/>
              </w:rPr>
              <w:br/>
              <w:t>1,07 %</w:t>
            </w:r>
          </w:p>
        </w:tc>
        <w:tc>
          <w:tcPr>
            <w:tcW w:w="1418"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1,08 %</w:t>
            </w:r>
            <w:r w:rsidRPr="00F43D00">
              <w:rPr>
                <w:sz w:val="24"/>
                <w:szCs w:val="24"/>
              </w:rPr>
              <w:br/>
              <w:t>0,82 %</w:t>
            </w:r>
            <w:r w:rsidRPr="00F43D00">
              <w:rPr>
                <w:sz w:val="24"/>
                <w:szCs w:val="24"/>
              </w:rPr>
              <w:br/>
              <w:t>1,14 %</w:t>
            </w:r>
          </w:p>
        </w:tc>
      </w:tr>
      <w:tr w:rsidR="00C20E86" w:rsidRPr="00F43D00" w:rsidTr="00EC539F">
        <w:tc>
          <w:tcPr>
            <w:tcW w:w="409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Psykiske forstyrrelser</w:t>
            </w:r>
            <w:r w:rsidRPr="00F43D00">
              <w:rPr>
                <w:sz w:val="24"/>
                <w:szCs w:val="24"/>
              </w:rPr>
              <w:br/>
              <w:t>Døsighed</w:t>
            </w:r>
          </w:p>
        </w:tc>
        <w:tc>
          <w:tcPr>
            <w:tcW w:w="1998" w:type="dxa"/>
            <w:gridSpan w:val="2"/>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9,63 %</w:t>
            </w:r>
          </w:p>
        </w:tc>
        <w:tc>
          <w:tcPr>
            <w:tcW w:w="1418"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5,00 %</w:t>
            </w:r>
          </w:p>
        </w:tc>
      </w:tr>
      <w:tr w:rsidR="00C20E86" w:rsidRPr="00F43D00" w:rsidTr="00EC539F">
        <w:tc>
          <w:tcPr>
            <w:tcW w:w="409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 xml:space="preserve">Luftveje, thorax og </w:t>
            </w:r>
            <w:proofErr w:type="spellStart"/>
            <w:r w:rsidRPr="00F43D00">
              <w:rPr>
                <w:sz w:val="24"/>
                <w:szCs w:val="24"/>
              </w:rPr>
              <w:t>mediastinum</w:t>
            </w:r>
            <w:proofErr w:type="spellEnd"/>
            <w:r w:rsidRPr="00F43D00">
              <w:rPr>
                <w:sz w:val="24"/>
                <w:szCs w:val="24"/>
              </w:rPr>
              <w:br/>
            </w:r>
            <w:proofErr w:type="spellStart"/>
            <w:r w:rsidRPr="00F43D00">
              <w:rPr>
                <w:sz w:val="24"/>
                <w:szCs w:val="24"/>
              </w:rPr>
              <w:t>Pharyngitis</w:t>
            </w:r>
            <w:proofErr w:type="spellEnd"/>
          </w:p>
        </w:tc>
        <w:tc>
          <w:tcPr>
            <w:tcW w:w="1998" w:type="dxa"/>
            <w:gridSpan w:val="2"/>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1,29 %</w:t>
            </w:r>
          </w:p>
        </w:tc>
        <w:tc>
          <w:tcPr>
            <w:tcW w:w="1418"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1,34 %</w:t>
            </w:r>
          </w:p>
        </w:tc>
      </w:tr>
    </w:tbl>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Selvom forekomsten af døsighed var statistisk mere almindelig end ved placebo, var den mild til moderat i størstedelen af tilfældene. Objektive undersøgelser, som blev påvist ved andre studier, viste, at almindelige dagligdagsaktiviteter ikke blev påvirket hos raske, unge frivillige forsøgspersoner ved den anbefalede dosis.</w:t>
      </w:r>
    </w:p>
    <w:p w:rsidR="00C20E86" w:rsidRPr="00F43D00" w:rsidRDefault="00C20E86" w:rsidP="00C20E86">
      <w:pPr>
        <w:tabs>
          <w:tab w:val="left" w:pos="851"/>
        </w:tabs>
        <w:ind w:left="851"/>
        <w:rPr>
          <w:sz w:val="24"/>
          <w:szCs w:val="24"/>
        </w:rPr>
      </w:pPr>
    </w:p>
    <w:p w:rsidR="001D7C25" w:rsidRPr="00F43D00" w:rsidRDefault="001D7C25" w:rsidP="001D7C25">
      <w:pPr>
        <w:tabs>
          <w:tab w:val="left" w:pos="851"/>
        </w:tabs>
        <w:ind w:left="851"/>
        <w:rPr>
          <w:sz w:val="24"/>
          <w:szCs w:val="24"/>
          <w:u w:val="single"/>
        </w:rPr>
      </w:pPr>
      <w:r w:rsidRPr="00F43D00">
        <w:rPr>
          <w:sz w:val="24"/>
          <w:szCs w:val="24"/>
          <w:u w:val="single"/>
        </w:rPr>
        <w:t>Pædiatrisk population</w:t>
      </w:r>
    </w:p>
    <w:p w:rsidR="001D7C25" w:rsidRPr="00F43D00" w:rsidRDefault="001D7C25"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Bivirkninger med en hyppighed på mindst 1 % hos børn fra 6 måneder til 12 år, som deltog i placebokontrollerede kliniske forsøg, er:</w:t>
      </w:r>
    </w:p>
    <w:p w:rsidR="00EC539F" w:rsidRPr="00F43D00" w:rsidRDefault="00EC539F" w:rsidP="00C20E86">
      <w:pPr>
        <w:tabs>
          <w:tab w:val="left" w:pos="851"/>
        </w:tabs>
        <w:ind w:left="851"/>
        <w:rPr>
          <w:sz w:val="24"/>
          <w:szCs w:val="24"/>
        </w:rPr>
      </w:pPr>
    </w:p>
    <w:tbl>
      <w:tblPr>
        <w:tblW w:w="0" w:type="auto"/>
        <w:tblInd w:w="843" w:type="dxa"/>
        <w:tblLayout w:type="fixed"/>
        <w:tblCellMar>
          <w:left w:w="120" w:type="dxa"/>
          <w:right w:w="120" w:type="dxa"/>
        </w:tblCellMar>
        <w:tblLook w:val="04A0" w:firstRow="1" w:lastRow="0" w:firstColumn="1" w:lastColumn="0" w:noHBand="0" w:noVBand="1"/>
      </w:tblPr>
      <w:tblGrid>
        <w:gridCol w:w="3827"/>
        <w:gridCol w:w="1984"/>
        <w:gridCol w:w="1702"/>
      </w:tblGrid>
      <w:tr w:rsidR="00C20E86" w:rsidRPr="00F43D00" w:rsidTr="00EC539F">
        <w:trPr>
          <w:trHeight w:val="558"/>
        </w:trPr>
        <w:tc>
          <w:tcPr>
            <w:tcW w:w="382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b/>
                <w:sz w:val="24"/>
                <w:szCs w:val="24"/>
              </w:rPr>
            </w:pPr>
            <w:r w:rsidRPr="00F43D00">
              <w:rPr>
                <w:b/>
                <w:sz w:val="24"/>
                <w:szCs w:val="24"/>
              </w:rPr>
              <w:t>Bivirkninger</w:t>
            </w:r>
          </w:p>
          <w:p w:rsidR="00C20E86" w:rsidRPr="00F43D00" w:rsidRDefault="00C20E86" w:rsidP="003B4BCE">
            <w:pPr>
              <w:rPr>
                <w:b/>
                <w:sz w:val="24"/>
                <w:szCs w:val="24"/>
              </w:rPr>
            </w:pPr>
            <w:r w:rsidRPr="00F43D00">
              <w:rPr>
                <w:b/>
                <w:sz w:val="24"/>
                <w:szCs w:val="24"/>
              </w:rPr>
              <w:t>(WHO-ART)</w:t>
            </w:r>
          </w:p>
        </w:tc>
        <w:tc>
          <w:tcPr>
            <w:tcW w:w="1984"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b/>
                <w:sz w:val="24"/>
                <w:szCs w:val="24"/>
              </w:rPr>
            </w:pPr>
            <w:proofErr w:type="spellStart"/>
            <w:r w:rsidRPr="00F43D00">
              <w:rPr>
                <w:b/>
                <w:sz w:val="24"/>
                <w:szCs w:val="24"/>
              </w:rPr>
              <w:t>Cetirizin</w:t>
            </w:r>
            <w:proofErr w:type="spellEnd"/>
            <w:r w:rsidRPr="00F43D00">
              <w:rPr>
                <w:b/>
                <w:sz w:val="24"/>
                <w:szCs w:val="24"/>
              </w:rPr>
              <w:t xml:space="preserve"> 10 mg</w:t>
            </w:r>
          </w:p>
          <w:p w:rsidR="00C20E86" w:rsidRPr="00F43D00" w:rsidRDefault="00C20E86" w:rsidP="003B4BCE">
            <w:pPr>
              <w:rPr>
                <w:b/>
                <w:sz w:val="24"/>
                <w:szCs w:val="24"/>
              </w:rPr>
            </w:pPr>
            <w:r w:rsidRPr="00F43D00">
              <w:rPr>
                <w:b/>
                <w:sz w:val="24"/>
                <w:szCs w:val="24"/>
              </w:rPr>
              <w:t>(n = 1656)</w:t>
            </w:r>
          </w:p>
        </w:tc>
        <w:tc>
          <w:tcPr>
            <w:tcW w:w="1702"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b/>
                <w:sz w:val="24"/>
                <w:szCs w:val="24"/>
              </w:rPr>
            </w:pPr>
            <w:r w:rsidRPr="00F43D00">
              <w:rPr>
                <w:b/>
                <w:sz w:val="24"/>
                <w:szCs w:val="24"/>
              </w:rPr>
              <w:t>Placebo</w:t>
            </w:r>
          </w:p>
          <w:p w:rsidR="00C20E86" w:rsidRPr="00F43D00" w:rsidRDefault="00C20E86" w:rsidP="003B4BCE">
            <w:pPr>
              <w:rPr>
                <w:b/>
                <w:sz w:val="24"/>
                <w:szCs w:val="24"/>
              </w:rPr>
            </w:pPr>
            <w:r w:rsidRPr="00F43D00">
              <w:rPr>
                <w:b/>
                <w:sz w:val="24"/>
                <w:szCs w:val="24"/>
              </w:rPr>
              <w:t>(n = 1294)</w:t>
            </w:r>
          </w:p>
        </w:tc>
      </w:tr>
      <w:tr w:rsidR="00C20E86" w:rsidRPr="00F43D00" w:rsidTr="00EC539F">
        <w:tc>
          <w:tcPr>
            <w:tcW w:w="382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Mave-tarm-kanalen</w:t>
            </w:r>
            <w:r w:rsidRPr="00F43D00">
              <w:rPr>
                <w:sz w:val="24"/>
                <w:szCs w:val="24"/>
              </w:rPr>
              <w:br/>
              <w:t>Diarre</w:t>
            </w:r>
          </w:p>
        </w:tc>
        <w:tc>
          <w:tcPr>
            <w:tcW w:w="1984"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1,0 %</w:t>
            </w:r>
          </w:p>
        </w:tc>
        <w:tc>
          <w:tcPr>
            <w:tcW w:w="1702"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0,6 %</w:t>
            </w:r>
          </w:p>
        </w:tc>
      </w:tr>
      <w:tr w:rsidR="00C20E86" w:rsidRPr="00F43D00" w:rsidTr="00EC539F">
        <w:tc>
          <w:tcPr>
            <w:tcW w:w="382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Psykiske forstyrrelser</w:t>
            </w:r>
            <w:r w:rsidRPr="00F43D00">
              <w:rPr>
                <w:sz w:val="24"/>
                <w:szCs w:val="24"/>
              </w:rPr>
              <w:br/>
              <w:t>Døsighed</w:t>
            </w:r>
          </w:p>
        </w:tc>
        <w:tc>
          <w:tcPr>
            <w:tcW w:w="1984"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1,8 %</w:t>
            </w:r>
          </w:p>
        </w:tc>
        <w:tc>
          <w:tcPr>
            <w:tcW w:w="1702"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1, 4 %</w:t>
            </w:r>
          </w:p>
        </w:tc>
      </w:tr>
      <w:tr w:rsidR="00C20E86" w:rsidRPr="00F43D00" w:rsidTr="00EC539F">
        <w:tc>
          <w:tcPr>
            <w:tcW w:w="3827"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t xml:space="preserve">Luftveje, thorax og </w:t>
            </w:r>
            <w:proofErr w:type="spellStart"/>
            <w:r w:rsidRPr="00F43D00">
              <w:rPr>
                <w:sz w:val="24"/>
                <w:szCs w:val="24"/>
              </w:rPr>
              <w:t>mediastinum</w:t>
            </w:r>
            <w:proofErr w:type="spellEnd"/>
            <w:r w:rsidRPr="00F43D00">
              <w:rPr>
                <w:sz w:val="24"/>
                <w:szCs w:val="24"/>
              </w:rPr>
              <w:br/>
            </w:r>
            <w:proofErr w:type="spellStart"/>
            <w:r w:rsidRPr="00F43D00">
              <w:rPr>
                <w:sz w:val="24"/>
                <w:szCs w:val="24"/>
              </w:rPr>
              <w:t>Rhinitis</w:t>
            </w:r>
            <w:proofErr w:type="spellEnd"/>
          </w:p>
        </w:tc>
        <w:tc>
          <w:tcPr>
            <w:tcW w:w="1984"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1,4 %</w:t>
            </w:r>
          </w:p>
        </w:tc>
        <w:tc>
          <w:tcPr>
            <w:tcW w:w="1702" w:type="dxa"/>
            <w:tcBorders>
              <w:top w:val="single" w:sz="6" w:space="0" w:color="000000"/>
              <w:left w:val="single" w:sz="6" w:space="0" w:color="000000"/>
              <w:bottom w:val="single" w:sz="6" w:space="0" w:color="000000"/>
              <w:right w:val="single" w:sz="6" w:space="0" w:color="000000"/>
            </w:tcBorders>
            <w:hideMark/>
          </w:tcPr>
          <w:p w:rsidR="00C20E86" w:rsidRPr="00F43D00" w:rsidRDefault="00C20E86" w:rsidP="003B4BCE">
            <w:pPr>
              <w:rPr>
                <w:sz w:val="24"/>
                <w:szCs w:val="24"/>
              </w:rPr>
            </w:pPr>
            <w:r w:rsidRPr="00F43D00">
              <w:rPr>
                <w:sz w:val="24"/>
                <w:szCs w:val="24"/>
              </w:rPr>
              <w:br/>
              <w:t>1,1 %</w:t>
            </w:r>
          </w:p>
        </w:tc>
      </w:tr>
      <w:tr w:rsidR="00C20E86" w:rsidRPr="00F43D00" w:rsidTr="00EC539F">
        <w:tc>
          <w:tcPr>
            <w:tcW w:w="3827" w:type="dxa"/>
            <w:tcBorders>
              <w:top w:val="single" w:sz="6" w:space="0" w:color="000000"/>
              <w:left w:val="single" w:sz="6" w:space="0" w:color="000000"/>
              <w:bottom w:val="single" w:sz="6" w:space="0" w:color="000000"/>
              <w:right w:val="single" w:sz="6" w:space="0" w:color="000000"/>
            </w:tcBorders>
            <w:hideMark/>
          </w:tcPr>
          <w:p w:rsidR="00C20E86" w:rsidRPr="00F43D00" w:rsidRDefault="001D7C25" w:rsidP="003B4BCE">
            <w:pPr>
              <w:rPr>
                <w:sz w:val="24"/>
                <w:szCs w:val="24"/>
              </w:rPr>
            </w:pPr>
            <w:r w:rsidRPr="00F43D00">
              <w:rPr>
                <w:i/>
                <w:sz w:val="24"/>
                <w:szCs w:val="24"/>
              </w:rPr>
              <w:t>Almene symptomer og reaktioner på administrationsstedet</w:t>
            </w:r>
            <w:r w:rsidR="00C20E86" w:rsidRPr="00F43D00">
              <w:rPr>
                <w:sz w:val="24"/>
                <w:szCs w:val="24"/>
              </w:rPr>
              <w:br/>
              <w:t>Træthed</w:t>
            </w:r>
          </w:p>
        </w:tc>
        <w:tc>
          <w:tcPr>
            <w:tcW w:w="1984" w:type="dxa"/>
            <w:tcBorders>
              <w:top w:val="single" w:sz="6" w:space="0" w:color="000000"/>
              <w:left w:val="single" w:sz="6" w:space="0" w:color="000000"/>
              <w:bottom w:val="single" w:sz="6" w:space="0" w:color="000000"/>
              <w:right w:val="single" w:sz="6" w:space="0" w:color="000000"/>
            </w:tcBorders>
            <w:hideMark/>
          </w:tcPr>
          <w:p w:rsidR="001D7C25" w:rsidRPr="00F43D00" w:rsidRDefault="00C20E86" w:rsidP="003B4BCE">
            <w:pPr>
              <w:rPr>
                <w:sz w:val="24"/>
                <w:szCs w:val="24"/>
              </w:rPr>
            </w:pPr>
            <w:r w:rsidRPr="00F43D00">
              <w:rPr>
                <w:sz w:val="24"/>
                <w:szCs w:val="24"/>
              </w:rPr>
              <w:br/>
            </w:r>
          </w:p>
          <w:p w:rsidR="00C20E86" w:rsidRPr="00F43D00" w:rsidRDefault="00C20E86" w:rsidP="003B4BCE">
            <w:pPr>
              <w:rPr>
                <w:sz w:val="24"/>
                <w:szCs w:val="24"/>
              </w:rPr>
            </w:pPr>
            <w:r w:rsidRPr="00F43D00">
              <w:rPr>
                <w:sz w:val="24"/>
                <w:szCs w:val="24"/>
              </w:rPr>
              <w:t>1,0 %</w:t>
            </w:r>
          </w:p>
        </w:tc>
        <w:tc>
          <w:tcPr>
            <w:tcW w:w="1702" w:type="dxa"/>
            <w:tcBorders>
              <w:top w:val="single" w:sz="6" w:space="0" w:color="000000"/>
              <w:left w:val="single" w:sz="6" w:space="0" w:color="000000"/>
              <w:bottom w:val="single" w:sz="6" w:space="0" w:color="000000"/>
              <w:right w:val="single" w:sz="6" w:space="0" w:color="000000"/>
            </w:tcBorders>
            <w:hideMark/>
          </w:tcPr>
          <w:p w:rsidR="001D7C25" w:rsidRPr="00F43D00" w:rsidRDefault="00C20E86" w:rsidP="003B4BCE">
            <w:pPr>
              <w:rPr>
                <w:sz w:val="24"/>
                <w:szCs w:val="24"/>
              </w:rPr>
            </w:pPr>
            <w:r w:rsidRPr="00F43D00">
              <w:rPr>
                <w:sz w:val="24"/>
                <w:szCs w:val="24"/>
              </w:rPr>
              <w:br/>
            </w:r>
          </w:p>
          <w:p w:rsidR="00C20E86" w:rsidRPr="00F43D00" w:rsidRDefault="00C20E86" w:rsidP="003B4BCE">
            <w:pPr>
              <w:rPr>
                <w:sz w:val="24"/>
                <w:szCs w:val="24"/>
              </w:rPr>
            </w:pPr>
            <w:r w:rsidRPr="00F43D00">
              <w:rPr>
                <w:sz w:val="24"/>
                <w:szCs w:val="24"/>
              </w:rPr>
              <w:t>0,3 %</w:t>
            </w:r>
          </w:p>
        </w:tc>
      </w:tr>
    </w:tbl>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u w:val="single"/>
        </w:rPr>
        <w:t>Erfaring efter markedsføring</w:t>
      </w:r>
    </w:p>
    <w:p w:rsidR="00C20E86" w:rsidRPr="00F43D00" w:rsidRDefault="00C20E86" w:rsidP="00C20E86">
      <w:pPr>
        <w:tabs>
          <w:tab w:val="left" w:pos="851"/>
        </w:tabs>
        <w:ind w:left="851"/>
        <w:rPr>
          <w:sz w:val="24"/>
          <w:szCs w:val="24"/>
        </w:rPr>
      </w:pPr>
      <w:r w:rsidRPr="00F43D00">
        <w:rPr>
          <w:sz w:val="24"/>
          <w:szCs w:val="24"/>
        </w:rPr>
        <w:t xml:space="preserve">Foruden de bivirkninger, som blev rapporteret under de kliniske studier og som er anført ovenfor, blev følgende bivirkninger rapporteret efter markedsføring. </w:t>
      </w:r>
    </w:p>
    <w:p w:rsidR="00C20E86" w:rsidRPr="00F43D00" w:rsidRDefault="00C20E86" w:rsidP="00C20E86">
      <w:pPr>
        <w:tabs>
          <w:tab w:val="left" w:pos="851"/>
        </w:tabs>
        <w:ind w:left="851"/>
        <w:rPr>
          <w:sz w:val="24"/>
          <w:szCs w:val="24"/>
        </w:rPr>
      </w:pPr>
    </w:p>
    <w:p w:rsidR="008B4681" w:rsidRPr="00F43D00" w:rsidRDefault="008B4681" w:rsidP="008B4681">
      <w:pPr>
        <w:tabs>
          <w:tab w:val="left" w:pos="851"/>
        </w:tabs>
        <w:ind w:left="851"/>
        <w:rPr>
          <w:sz w:val="24"/>
          <w:szCs w:val="24"/>
        </w:rPr>
      </w:pPr>
      <w:r w:rsidRPr="00F43D00">
        <w:rPr>
          <w:sz w:val="24"/>
          <w:szCs w:val="24"/>
        </w:rPr>
        <w:t xml:space="preserve">Bivirkninger er angivet efter systemorganklasse i henhold til </w:t>
      </w:r>
      <w:proofErr w:type="spellStart"/>
      <w:r w:rsidRPr="00F43D00">
        <w:rPr>
          <w:sz w:val="24"/>
          <w:szCs w:val="24"/>
        </w:rPr>
        <w:t>MedDRA</w:t>
      </w:r>
      <w:proofErr w:type="spellEnd"/>
      <w:r w:rsidRPr="00F43D00">
        <w:rPr>
          <w:sz w:val="24"/>
          <w:szCs w:val="24"/>
        </w:rPr>
        <w:t>-databasen, og anslået hyppighed er baseret på erfaringer efter markedsføring.</w:t>
      </w:r>
    </w:p>
    <w:p w:rsidR="008B4681" w:rsidRPr="00F43D00" w:rsidRDefault="008B4681" w:rsidP="008B4681">
      <w:pPr>
        <w:tabs>
          <w:tab w:val="left" w:pos="851"/>
        </w:tabs>
        <w:ind w:left="851"/>
        <w:rPr>
          <w:sz w:val="24"/>
          <w:szCs w:val="24"/>
        </w:rPr>
      </w:pPr>
    </w:p>
    <w:p w:rsidR="008B4681" w:rsidRPr="00F43D00" w:rsidRDefault="008B4681" w:rsidP="008B4681">
      <w:pPr>
        <w:tabs>
          <w:tab w:val="left" w:pos="851"/>
        </w:tabs>
        <w:ind w:left="851"/>
        <w:rPr>
          <w:sz w:val="24"/>
          <w:szCs w:val="24"/>
        </w:rPr>
      </w:pPr>
      <w:r w:rsidRPr="00F43D00">
        <w:rPr>
          <w:sz w:val="24"/>
          <w:szCs w:val="24"/>
        </w:rPr>
        <w:t>Hyppigheden defineres som følger: Meget almindelig (≥1/10); almindelig (≥1/100 til &lt;1/10); ikke almindelig (≥1/1.000 til &lt;1/100); sjælden (≥1/10.000 til &lt;1/1.000); meget sjælden (&lt;1/10.000); ikke kendt (kan ikke estimeres ud fra tilgængelige data).</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Blod og lymfesystem</w:t>
      </w:r>
    </w:p>
    <w:p w:rsidR="00C20E86" w:rsidRPr="00F43D00" w:rsidRDefault="00C20E86" w:rsidP="00C20E86">
      <w:pPr>
        <w:tabs>
          <w:tab w:val="left" w:pos="851"/>
        </w:tabs>
        <w:ind w:left="851"/>
        <w:rPr>
          <w:sz w:val="24"/>
          <w:szCs w:val="24"/>
        </w:rPr>
      </w:pPr>
      <w:r w:rsidRPr="00F43D00">
        <w:rPr>
          <w:sz w:val="24"/>
          <w:szCs w:val="24"/>
        </w:rPr>
        <w:t xml:space="preserve">Meget sjælden: </w:t>
      </w:r>
      <w:proofErr w:type="spellStart"/>
      <w:r w:rsidRPr="00F43D00">
        <w:rPr>
          <w:sz w:val="24"/>
          <w:szCs w:val="24"/>
        </w:rPr>
        <w:t>Trombocytopeni</w:t>
      </w:r>
      <w:proofErr w:type="spellEnd"/>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Immunsystemet</w:t>
      </w:r>
    </w:p>
    <w:p w:rsidR="00C20E86" w:rsidRPr="00F43D00" w:rsidRDefault="00C20E86" w:rsidP="00C20E86">
      <w:pPr>
        <w:tabs>
          <w:tab w:val="left" w:pos="851"/>
        </w:tabs>
        <w:ind w:left="851"/>
        <w:rPr>
          <w:sz w:val="24"/>
          <w:szCs w:val="24"/>
        </w:rPr>
      </w:pPr>
      <w:r w:rsidRPr="00F43D00">
        <w:rPr>
          <w:sz w:val="24"/>
          <w:szCs w:val="24"/>
        </w:rPr>
        <w:lastRenderedPageBreak/>
        <w:t>Sjælden: Overfølsomhed</w:t>
      </w:r>
    </w:p>
    <w:p w:rsidR="00C20E86" w:rsidRPr="00F43D00" w:rsidRDefault="00C20E86" w:rsidP="00C20E86">
      <w:pPr>
        <w:tabs>
          <w:tab w:val="left" w:pos="851"/>
        </w:tabs>
        <w:ind w:left="851"/>
        <w:rPr>
          <w:sz w:val="24"/>
          <w:szCs w:val="24"/>
        </w:rPr>
      </w:pPr>
      <w:r w:rsidRPr="00F43D00">
        <w:rPr>
          <w:sz w:val="24"/>
          <w:szCs w:val="24"/>
        </w:rPr>
        <w:t xml:space="preserve">Meget sjælden: </w:t>
      </w:r>
      <w:proofErr w:type="spellStart"/>
      <w:r w:rsidRPr="00F43D00">
        <w:rPr>
          <w:sz w:val="24"/>
          <w:szCs w:val="24"/>
        </w:rPr>
        <w:t>Anafylaktisk</w:t>
      </w:r>
      <w:proofErr w:type="spellEnd"/>
      <w:r w:rsidRPr="00F43D00">
        <w:rPr>
          <w:sz w:val="24"/>
          <w:szCs w:val="24"/>
        </w:rPr>
        <w:t xml:space="preserve"> </w:t>
      </w:r>
      <w:proofErr w:type="spellStart"/>
      <w:r w:rsidRPr="00F43D00">
        <w:rPr>
          <w:sz w:val="24"/>
          <w:szCs w:val="24"/>
        </w:rPr>
        <w:t>shock</w:t>
      </w:r>
      <w:proofErr w:type="spellEnd"/>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Metabolisme og ernæring</w:t>
      </w:r>
    </w:p>
    <w:p w:rsidR="00C20E86" w:rsidRPr="00F43D00" w:rsidRDefault="00C20E86" w:rsidP="00C20E86">
      <w:pPr>
        <w:tabs>
          <w:tab w:val="left" w:pos="851"/>
        </w:tabs>
        <w:ind w:left="851"/>
        <w:rPr>
          <w:sz w:val="24"/>
          <w:szCs w:val="24"/>
        </w:rPr>
      </w:pPr>
      <w:r w:rsidRPr="00F43D00">
        <w:rPr>
          <w:sz w:val="24"/>
          <w:szCs w:val="24"/>
        </w:rPr>
        <w:t>Ikke kendt: Øget appetit</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Psykiske forstyrrelser</w:t>
      </w:r>
    </w:p>
    <w:p w:rsidR="00C20E86" w:rsidRPr="00F43D00" w:rsidRDefault="00C20E86" w:rsidP="00C20E86">
      <w:pPr>
        <w:tabs>
          <w:tab w:val="left" w:pos="851"/>
        </w:tabs>
        <w:ind w:left="851"/>
        <w:rPr>
          <w:sz w:val="24"/>
          <w:szCs w:val="24"/>
        </w:rPr>
      </w:pPr>
      <w:r w:rsidRPr="00F43D00">
        <w:rPr>
          <w:sz w:val="24"/>
          <w:szCs w:val="24"/>
        </w:rPr>
        <w:t>Ikke almindelig: Agitation</w:t>
      </w:r>
    </w:p>
    <w:p w:rsidR="00C20E86" w:rsidRPr="00F43D00" w:rsidRDefault="00C20E86" w:rsidP="00C20E86">
      <w:pPr>
        <w:tabs>
          <w:tab w:val="left" w:pos="851"/>
        </w:tabs>
        <w:ind w:left="851"/>
        <w:rPr>
          <w:sz w:val="24"/>
          <w:szCs w:val="24"/>
        </w:rPr>
      </w:pPr>
      <w:r w:rsidRPr="00F43D00">
        <w:rPr>
          <w:sz w:val="24"/>
          <w:szCs w:val="24"/>
        </w:rPr>
        <w:t xml:space="preserve">Sjælden: Aggression, konfusion, depression, hallucinationer, søvnløshed </w:t>
      </w:r>
    </w:p>
    <w:p w:rsidR="00C20E86" w:rsidRPr="00F43D00" w:rsidRDefault="00C20E86" w:rsidP="00C20E86">
      <w:pPr>
        <w:tabs>
          <w:tab w:val="left" w:pos="851"/>
        </w:tabs>
        <w:ind w:left="851"/>
        <w:rPr>
          <w:sz w:val="24"/>
          <w:szCs w:val="24"/>
        </w:rPr>
      </w:pPr>
      <w:r w:rsidRPr="00F43D00">
        <w:rPr>
          <w:sz w:val="24"/>
          <w:szCs w:val="24"/>
        </w:rPr>
        <w:t>Meget sjælden: Tics</w:t>
      </w:r>
    </w:p>
    <w:p w:rsidR="00C20E86" w:rsidRPr="00F43D00" w:rsidRDefault="00C20E86" w:rsidP="00C20E86">
      <w:pPr>
        <w:tabs>
          <w:tab w:val="left" w:pos="851"/>
        </w:tabs>
        <w:ind w:left="851"/>
        <w:rPr>
          <w:sz w:val="24"/>
          <w:szCs w:val="24"/>
        </w:rPr>
      </w:pPr>
      <w:r w:rsidRPr="00F43D00">
        <w:rPr>
          <w:sz w:val="24"/>
          <w:szCs w:val="24"/>
        </w:rPr>
        <w:t>Ikke kendt: Selvmordsforestillinger</w:t>
      </w:r>
      <w:r w:rsidR="008B4681" w:rsidRPr="00F43D00">
        <w:rPr>
          <w:sz w:val="24"/>
          <w:szCs w:val="24"/>
        </w:rPr>
        <w:t>, mareridt.</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 xml:space="preserve">Nervesystemet </w:t>
      </w:r>
    </w:p>
    <w:p w:rsidR="00C20E86" w:rsidRPr="00F43D00" w:rsidRDefault="00C20E86" w:rsidP="00C20E86">
      <w:pPr>
        <w:tabs>
          <w:tab w:val="left" w:pos="851"/>
        </w:tabs>
        <w:ind w:left="851"/>
        <w:rPr>
          <w:sz w:val="24"/>
          <w:szCs w:val="24"/>
        </w:rPr>
      </w:pPr>
      <w:r w:rsidRPr="00F43D00">
        <w:rPr>
          <w:sz w:val="24"/>
          <w:szCs w:val="24"/>
        </w:rPr>
        <w:t xml:space="preserve">Ikke almindelig: </w:t>
      </w:r>
      <w:proofErr w:type="spellStart"/>
      <w:r w:rsidRPr="00F43D00">
        <w:rPr>
          <w:sz w:val="24"/>
          <w:szCs w:val="24"/>
        </w:rPr>
        <w:t>Paræstesier</w:t>
      </w:r>
      <w:proofErr w:type="spellEnd"/>
    </w:p>
    <w:p w:rsidR="00C20E86" w:rsidRPr="00F43D00" w:rsidRDefault="00C20E86" w:rsidP="00C20E86">
      <w:pPr>
        <w:tabs>
          <w:tab w:val="left" w:pos="851"/>
        </w:tabs>
        <w:ind w:left="851"/>
        <w:rPr>
          <w:sz w:val="24"/>
          <w:szCs w:val="24"/>
        </w:rPr>
      </w:pPr>
      <w:r w:rsidRPr="00F43D00">
        <w:rPr>
          <w:sz w:val="24"/>
          <w:szCs w:val="24"/>
        </w:rPr>
        <w:t>Sjælden: Kramper</w:t>
      </w:r>
    </w:p>
    <w:p w:rsidR="00C20E86" w:rsidRPr="00F43D00" w:rsidRDefault="00C20E86" w:rsidP="00C20E86">
      <w:pPr>
        <w:tabs>
          <w:tab w:val="left" w:pos="851"/>
        </w:tabs>
        <w:ind w:left="851"/>
        <w:rPr>
          <w:sz w:val="24"/>
          <w:szCs w:val="24"/>
        </w:rPr>
      </w:pPr>
      <w:r w:rsidRPr="00F43D00">
        <w:rPr>
          <w:sz w:val="24"/>
          <w:szCs w:val="24"/>
        </w:rPr>
        <w:t xml:space="preserve">Meget sjælden: Smagsforstyrrelser, synkope, </w:t>
      </w:r>
      <w:proofErr w:type="spellStart"/>
      <w:r w:rsidRPr="00F43D00">
        <w:rPr>
          <w:sz w:val="24"/>
          <w:szCs w:val="24"/>
        </w:rPr>
        <w:t>tremor</w:t>
      </w:r>
      <w:proofErr w:type="spellEnd"/>
      <w:r w:rsidRPr="00F43D00">
        <w:rPr>
          <w:sz w:val="24"/>
          <w:szCs w:val="24"/>
        </w:rPr>
        <w:t xml:space="preserve">, </w:t>
      </w:r>
      <w:proofErr w:type="spellStart"/>
      <w:r w:rsidRPr="00F43D00">
        <w:rPr>
          <w:sz w:val="24"/>
          <w:szCs w:val="24"/>
        </w:rPr>
        <w:t>dystoni</w:t>
      </w:r>
      <w:proofErr w:type="spellEnd"/>
      <w:r w:rsidRPr="00F43D00">
        <w:rPr>
          <w:sz w:val="24"/>
          <w:szCs w:val="24"/>
        </w:rPr>
        <w:t xml:space="preserve">, </w:t>
      </w:r>
      <w:proofErr w:type="spellStart"/>
      <w:r w:rsidRPr="00F43D00">
        <w:rPr>
          <w:sz w:val="24"/>
          <w:szCs w:val="24"/>
        </w:rPr>
        <w:t>dyskinesi</w:t>
      </w:r>
      <w:proofErr w:type="spellEnd"/>
    </w:p>
    <w:p w:rsidR="00C20E86" w:rsidRPr="00F43D00" w:rsidRDefault="00C20E86" w:rsidP="00C20E86">
      <w:pPr>
        <w:tabs>
          <w:tab w:val="left" w:pos="851"/>
        </w:tabs>
        <w:ind w:left="851"/>
        <w:rPr>
          <w:sz w:val="24"/>
          <w:szCs w:val="24"/>
        </w:rPr>
      </w:pPr>
      <w:r w:rsidRPr="00F43D00">
        <w:rPr>
          <w:sz w:val="24"/>
          <w:szCs w:val="24"/>
        </w:rPr>
        <w:t>Ikke kendt: Amnesi, hukommelsessvækkelse</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 xml:space="preserve">Øjne </w:t>
      </w:r>
    </w:p>
    <w:p w:rsidR="00C20E86" w:rsidRPr="00F43D00" w:rsidRDefault="00C20E86" w:rsidP="00C20E86">
      <w:pPr>
        <w:tabs>
          <w:tab w:val="left" w:pos="851"/>
        </w:tabs>
        <w:ind w:left="851"/>
        <w:rPr>
          <w:sz w:val="24"/>
          <w:szCs w:val="24"/>
        </w:rPr>
      </w:pPr>
      <w:r w:rsidRPr="00F43D00">
        <w:rPr>
          <w:sz w:val="24"/>
          <w:szCs w:val="24"/>
        </w:rPr>
        <w:t xml:space="preserve">Meget sjælden: </w:t>
      </w:r>
      <w:proofErr w:type="spellStart"/>
      <w:r w:rsidRPr="00F43D00">
        <w:rPr>
          <w:sz w:val="24"/>
          <w:szCs w:val="24"/>
        </w:rPr>
        <w:t>Akkomodationsforstyrrelse</w:t>
      </w:r>
      <w:proofErr w:type="spellEnd"/>
      <w:r w:rsidRPr="00F43D00">
        <w:rPr>
          <w:sz w:val="24"/>
          <w:szCs w:val="24"/>
        </w:rPr>
        <w:t xml:space="preserve">, sløret syn, </w:t>
      </w:r>
      <w:proofErr w:type="spellStart"/>
      <w:r w:rsidRPr="00F43D00">
        <w:rPr>
          <w:sz w:val="24"/>
          <w:szCs w:val="24"/>
        </w:rPr>
        <w:t>okulogyr</w:t>
      </w:r>
      <w:proofErr w:type="spellEnd"/>
      <w:r w:rsidRPr="00F43D00">
        <w:rPr>
          <w:sz w:val="24"/>
          <w:szCs w:val="24"/>
        </w:rPr>
        <w:t xml:space="preserve"> krise</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Øre og labyrint</w:t>
      </w:r>
    </w:p>
    <w:p w:rsidR="00C20E86" w:rsidRPr="00F43D00" w:rsidRDefault="00C20E86" w:rsidP="00C20E86">
      <w:pPr>
        <w:tabs>
          <w:tab w:val="left" w:pos="851"/>
        </w:tabs>
        <w:ind w:left="851"/>
        <w:rPr>
          <w:sz w:val="24"/>
          <w:szCs w:val="24"/>
        </w:rPr>
      </w:pPr>
      <w:r w:rsidRPr="00F43D00">
        <w:rPr>
          <w:sz w:val="24"/>
          <w:szCs w:val="24"/>
        </w:rPr>
        <w:t xml:space="preserve">Ikke kendt: </w:t>
      </w:r>
      <w:proofErr w:type="spellStart"/>
      <w:r w:rsidRPr="00F43D00">
        <w:rPr>
          <w:sz w:val="24"/>
          <w:szCs w:val="24"/>
        </w:rPr>
        <w:t>Vertigo</w:t>
      </w:r>
      <w:proofErr w:type="spellEnd"/>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 xml:space="preserve">Hjerte </w:t>
      </w:r>
    </w:p>
    <w:p w:rsidR="00C20E86" w:rsidRPr="00F43D00" w:rsidRDefault="00C20E86" w:rsidP="00C20E86">
      <w:pPr>
        <w:tabs>
          <w:tab w:val="left" w:pos="851"/>
        </w:tabs>
        <w:ind w:left="851"/>
        <w:rPr>
          <w:sz w:val="24"/>
          <w:szCs w:val="24"/>
        </w:rPr>
      </w:pPr>
      <w:r w:rsidRPr="00F43D00">
        <w:rPr>
          <w:sz w:val="24"/>
          <w:szCs w:val="24"/>
        </w:rPr>
        <w:t xml:space="preserve">Sjælden: </w:t>
      </w:r>
      <w:proofErr w:type="spellStart"/>
      <w:r w:rsidRPr="00F43D00">
        <w:rPr>
          <w:sz w:val="24"/>
          <w:szCs w:val="24"/>
        </w:rPr>
        <w:t>Takykardi</w:t>
      </w:r>
      <w:proofErr w:type="spellEnd"/>
    </w:p>
    <w:p w:rsidR="00C20E86" w:rsidRPr="00F43D00" w:rsidRDefault="00C20E86" w:rsidP="00C20E86">
      <w:pPr>
        <w:tabs>
          <w:tab w:val="left" w:pos="851"/>
        </w:tabs>
        <w:ind w:left="851"/>
        <w:rPr>
          <w:i/>
          <w:sz w:val="24"/>
          <w:szCs w:val="24"/>
        </w:rPr>
      </w:pPr>
      <w:r w:rsidRPr="00F43D00">
        <w:rPr>
          <w:i/>
          <w:sz w:val="24"/>
          <w:szCs w:val="24"/>
        </w:rPr>
        <w:t xml:space="preserve">Mave-tarm-kanalen </w:t>
      </w:r>
    </w:p>
    <w:p w:rsidR="00C20E86" w:rsidRPr="00F43D00" w:rsidRDefault="00C20E86" w:rsidP="00C20E86">
      <w:pPr>
        <w:tabs>
          <w:tab w:val="left" w:pos="851"/>
        </w:tabs>
        <w:ind w:left="851"/>
        <w:rPr>
          <w:sz w:val="24"/>
          <w:szCs w:val="24"/>
        </w:rPr>
      </w:pPr>
      <w:r w:rsidRPr="00F43D00">
        <w:rPr>
          <w:sz w:val="24"/>
          <w:szCs w:val="24"/>
        </w:rPr>
        <w:t>Ikke almindelig: Diarre</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Lever og galdeveje</w:t>
      </w:r>
    </w:p>
    <w:p w:rsidR="00C20E86" w:rsidRPr="00F43D00" w:rsidRDefault="00C20E86" w:rsidP="00C20E86">
      <w:pPr>
        <w:tabs>
          <w:tab w:val="left" w:pos="851"/>
        </w:tabs>
        <w:ind w:left="851"/>
        <w:rPr>
          <w:sz w:val="24"/>
          <w:szCs w:val="24"/>
        </w:rPr>
      </w:pPr>
      <w:r w:rsidRPr="00F43D00">
        <w:rPr>
          <w:sz w:val="24"/>
          <w:szCs w:val="24"/>
        </w:rPr>
        <w:t xml:space="preserve">Sjælden: Unormal leverfunktion (forhøjede </w:t>
      </w:r>
      <w:proofErr w:type="spellStart"/>
      <w:r w:rsidRPr="00F43D00">
        <w:rPr>
          <w:sz w:val="24"/>
          <w:szCs w:val="24"/>
        </w:rPr>
        <w:t>transaminaser</w:t>
      </w:r>
      <w:proofErr w:type="spellEnd"/>
      <w:r w:rsidRPr="00F43D00">
        <w:rPr>
          <w:sz w:val="24"/>
          <w:szCs w:val="24"/>
        </w:rPr>
        <w:t>, alkalisk fosfatase, gamma GT og bilirubin)</w:t>
      </w:r>
    </w:p>
    <w:p w:rsidR="008B4681" w:rsidRPr="00F43D00" w:rsidRDefault="008B4681" w:rsidP="008B4681">
      <w:pPr>
        <w:tabs>
          <w:tab w:val="left" w:pos="851"/>
        </w:tabs>
        <w:ind w:left="851"/>
        <w:rPr>
          <w:sz w:val="24"/>
          <w:szCs w:val="24"/>
        </w:rPr>
      </w:pPr>
      <w:r w:rsidRPr="00F43D00">
        <w:rPr>
          <w:sz w:val="24"/>
          <w:szCs w:val="24"/>
        </w:rPr>
        <w:t>Ikke kendt: hepatitis</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Hud og subkutane væv</w:t>
      </w:r>
    </w:p>
    <w:p w:rsidR="00C20E86" w:rsidRPr="00F43D00" w:rsidRDefault="00C20E86" w:rsidP="00C20E86">
      <w:pPr>
        <w:tabs>
          <w:tab w:val="left" w:pos="851"/>
        </w:tabs>
        <w:ind w:left="851"/>
        <w:rPr>
          <w:sz w:val="24"/>
          <w:szCs w:val="24"/>
        </w:rPr>
      </w:pPr>
      <w:r w:rsidRPr="00F43D00">
        <w:rPr>
          <w:sz w:val="24"/>
          <w:szCs w:val="24"/>
        </w:rPr>
        <w:t>Ikke almindelig: Kløe, udslæt</w:t>
      </w:r>
    </w:p>
    <w:p w:rsidR="00C20E86" w:rsidRPr="00F43D00" w:rsidRDefault="00C20E86" w:rsidP="00C20E86">
      <w:pPr>
        <w:tabs>
          <w:tab w:val="left" w:pos="851"/>
        </w:tabs>
        <w:ind w:left="851"/>
        <w:rPr>
          <w:sz w:val="24"/>
          <w:szCs w:val="24"/>
        </w:rPr>
      </w:pPr>
      <w:r w:rsidRPr="00F43D00">
        <w:rPr>
          <w:sz w:val="24"/>
          <w:szCs w:val="24"/>
        </w:rPr>
        <w:t xml:space="preserve">Sjælden: </w:t>
      </w:r>
      <w:proofErr w:type="spellStart"/>
      <w:r w:rsidRPr="00F43D00">
        <w:rPr>
          <w:sz w:val="24"/>
          <w:szCs w:val="24"/>
        </w:rPr>
        <w:t>Urticaria</w:t>
      </w:r>
      <w:proofErr w:type="spellEnd"/>
    </w:p>
    <w:p w:rsidR="00C20E86" w:rsidRPr="00F43D00" w:rsidRDefault="00C20E86" w:rsidP="00C20E86">
      <w:pPr>
        <w:tabs>
          <w:tab w:val="left" w:pos="851"/>
        </w:tabs>
        <w:ind w:left="851"/>
        <w:rPr>
          <w:sz w:val="24"/>
          <w:szCs w:val="24"/>
        </w:rPr>
      </w:pPr>
      <w:r w:rsidRPr="00F43D00">
        <w:rPr>
          <w:sz w:val="24"/>
          <w:szCs w:val="24"/>
        </w:rPr>
        <w:t xml:space="preserve">Meget sjælden: </w:t>
      </w:r>
      <w:proofErr w:type="spellStart"/>
      <w:r w:rsidRPr="00F43D00">
        <w:rPr>
          <w:sz w:val="24"/>
          <w:szCs w:val="24"/>
        </w:rPr>
        <w:t>Angioneurotisk</w:t>
      </w:r>
      <w:proofErr w:type="spellEnd"/>
      <w:r w:rsidRPr="00F43D00">
        <w:rPr>
          <w:sz w:val="24"/>
          <w:szCs w:val="24"/>
        </w:rPr>
        <w:t xml:space="preserve"> ødem, fikseret lægemiddeludslæt</w:t>
      </w:r>
    </w:p>
    <w:p w:rsidR="008B4681" w:rsidRPr="00F43D00" w:rsidRDefault="008B4681" w:rsidP="008B4681">
      <w:pPr>
        <w:tabs>
          <w:tab w:val="left" w:pos="851"/>
        </w:tabs>
        <w:ind w:left="851"/>
        <w:rPr>
          <w:sz w:val="24"/>
          <w:szCs w:val="24"/>
        </w:rPr>
      </w:pPr>
      <w:r w:rsidRPr="00F43D00">
        <w:rPr>
          <w:sz w:val="24"/>
          <w:szCs w:val="24"/>
        </w:rPr>
        <w:t xml:space="preserve">Ikke kendt: Akut generaliseret </w:t>
      </w:r>
      <w:proofErr w:type="spellStart"/>
      <w:r w:rsidRPr="00F43D00">
        <w:rPr>
          <w:sz w:val="24"/>
          <w:szCs w:val="24"/>
        </w:rPr>
        <w:t>eksantematøs</w:t>
      </w:r>
      <w:proofErr w:type="spellEnd"/>
      <w:r w:rsidRPr="00F43D00">
        <w:rPr>
          <w:sz w:val="24"/>
          <w:szCs w:val="24"/>
        </w:rPr>
        <w:t xml:space="preserve"> </w:t>
      </w:r>
      <w:proofErr w:type="spellStart"/>
      <w:r w:rsidRPr="00F43D00">
        <w:rPr>
          <w:sz w:val="24"/>
          <w:szCs w:val="24"/>
        </w:rPr>
        <w:t>pustulose</w:t>
      </w:r>
      <w:proofErr w:type="spellEnd"/>
    </w:p>
    <w:p w:rsidR="008B4681" w:rsidRPr="00F43D00" w:rsidRDefault="008B4681" w:rsidP="008B4681">
      <w:pPr>
        <w:tabs>
          <w:tab w:val="left" w:pos="851"/>
        </w:tabs>
        <w:ind w:left="851"/>
        <w:rPr>
          <w:sz w:val="24"/>
          <w:szCs w:val="24"/>
        </w:rPr>
      </w:pPr>
    </w:p>
    <w:p w:rsidR="008B4681" w:rsidRPr="00F43D00" w:rsidRDefault="008B4681" w:rsidP="008B4681">
      <w:pPr>
        <w:tabs>
          <w:tab w:val="left" w:pos="851"/>
        </w:tabs>
        <w:ind w:left="851"/>
        <w:rPr>
          <w:i/>
          <w:sz w:val="24"/>
          <w:szCs w:val="24"/>
        </w:rPr>
      </w:pPr>
      <w:r w:rsidRPr="00F43D00">
        <w:rPr>
          <w:i/>
          <w:sz w:val="24"/>
          <w:szCs w:val="24"/>
        </w:rPr>
        <w:t>Knogler, led, muskler og bindevæv</w:t>
      </w:r>
    </w:p>
    <w:p w:rsidR="008B4681" w:rsidRPr="00F43D00" w:rsidRDefault="008B4681" w:rsidP="008B4681">
      <w:pPr>
        <w:tabs>
          <w:tab w:val="left" w:pos="851"/>
        </w:tabs>
        <w:ind w:left="851"/>
        <w:rPr>
          <w:sz w:val="24"/>
          <w:szCs w:val="24"/>
        </w:rPr>
      </w:pPr>
      <w:r w:rsidRPr="00F43D00">
        <w:rPr>
          <w:sz w:val="24"/>
          <w:szCs w:val="24"/>
        </w:rPr>
        <w:t xml:space="preserve">Ikke kendt: </w:t>
      </w:r>
      <w:proofErr w:type="spellStart"/>
      <w:r w:rsidRPr="00F43D00">
        <w:rPr>
          <w:sz w:val="24"/>
          <w:szCs w:val="24"/>
        </w:rPr>
        <w:t>Artralgi</w:t>
      </w:r>
      <w:proofErr w:type="spellEnd"/>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Nyrer og urinveje</w:t>
      </w:r>
    </w:p>
    <w:p w:rsidR="00C20E86" w:rsidRPr="00F43D00" w:rsidRDefault="00C20E86" w:rsidP="00C20E86">
      <w:pPr>
        <w:tabs>
          <w:tab w:val="left" w:pos="851"/>
        </w:tabs>
        <w:ind w:left="851"/>
        <w:rPr>
          <w:sz w:val="24"/>
          <w:szCs w:val="24"/>
        </w:rPr>
      </w:pPr>
      <w:r w:rsidRPr="00F43D00">
        <w:rPr>
          <w:sz w:val="24"/>
          <w:szCs w:val="24"/>
        </w:rPr>
        <w:t xml:space="preserve">Meget sjælden: </w:t>
      </w:r>
      <w:proofErr w:type="spellStart"/>
      <w:r w:rsidRPr="00F43D00">
        <w:rPr>
          <w:sz w:val="24"/>
          <w:szCs w:val="24"/>
        </w:rPr>
        <w:t>Dysuri</w:t>
      </w:r>
      <w:proofErr w:type="spellEnd"/>
      <w:r w:rsidRPr="00F43D00">
        <w:rPr>
          <w:sz w:val="24"/>
          <w:szCs w:val="24"/>
        </w:rPr>
        <w:t xml:space="preserve">, </w:t>
      </w:r>
      <w:proofErr w:type="spellStart"/>
      <w:r w:rsidRPr="00F43D00">
        <w:rPr>
          <w:sz w:val="24"/>
          <w:szCs w:val="24"/>
        </w:rPr>
        <w:t>enuresis</w:t>
      </w:r>
      <w:proofErr w:type="spellEnd"/>
    </w:p>
    <w:p w:rsidR="00C20E86" w:rsidRPr="00F43D00" w:rsidRDefault="00C20E86" w:rsidP="00C20E86">
      <w:pPr>
        <w:tabs>
          <w:tab w:val="left" w:pos="851"/>
        </w:tabs>
        <w:ind w:left="851"/>
        <w:rPr>
          <w:sz w:val="24"/>
          <w:szCs w:val="24"/>
        </w:rPr>
      </w:pPr>
      <w:r w:rsidRPr="00F43D00">
        <w:rPr>
          <w:sz w:val="24"/>
          <w:szCs w:val="24"/>
        </w:rPr>
        <w:t>Ikke kendt: Urinretention</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i/>
          <w:sz w:val="24"/>
          <w:szCs w:val="24"/>
        </w:rPr>
      </w:pPr>
      <w:r w:rsidRPr="00F43D00">
        <w:rPr>
          <w:i/>
          <w:sz w:val="24"/>
          <w:szCs w:val="24"/>
        </w:rPr>
        <w:t>Almene symptomer og reaktioner på administrationsstedet</w:t>
      </w:r>
    </w:p>
    <w:p w:rsidR="00C20E86" w:rsidRPr="00F43D00" w:rsidRDefault="00C20E86" w:rsidP="00C20E86">
      <w:pPr>
        <w:tabs>
          <w:tab w:val="left" w:pos="851"/>
        </w:tabs>
        <w:ind w:left="851"/>
        <w:rPr>
          <w:sz w:val="24"/>
          <w:szCs w:val="24"/>
        </w:rPr>
      </w:pPr>
      <w:r w:rsidRPr="00F43D00">
        <w:rPr>
          <w:sz w:val="24"/>
          <w:szCs w:val="24"/>
        </w:rPr>
        <w:t xml:space="preserve">Ikke almindelig: Asteni, utilpashed </w:t>
      </w:r>
    </w:p>
    <w:p w:rsidR="00C20E86" w:rsidRPr="00F43D00" w:rsidRDefault="00C20E86" w:rsidP="00C20E86">
      <w:pPr>
        <w:tabs>
          <w:tab w:val="left" w:pos="851"/>
        </w:tabs>
        <w:ind w:left="851"/>
        <w:rPr>
          <w:sz w:val="24"/>
          <w:szCs w:val="24"/>
        </w:rPr>
      </w:pPr>
      <w:r w:rsidRPr="00F43D00">
        <w:rPr>
          <w:sz w:val="24"/>
          <w:szCs w:val="24"/>
        </w:rPr>
        <w:t>Sjælden: Ødem</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i/>
          <w:sz w:val="24"/>
          <w:szCs w:val="24"/>
        </w:rPr>
        <w:lastRenderedPageBreak/>
        <w:t>Undersøgelser</w:t>
      </w:r>
    </w:p>
    <w:p w:rsidR="00C20E86" w:rsidRPr="00F43D00" w:rsidRDefault="00C20E86" w:rsidP="00C20E86">
      <w:pPr>
        <w:tabs>
          <w:tab w:val="left" w:pos="851"/>
        </w:tabs>
        <w:ind w:left="851"/>
        <w:rPr>
          <w:sz w:val="24"/>
          <w:szCs w:val="24"/>
        </w:rPr>
      </w:pPr>
      <w:r w:rsidRPr="00F43D00">
        <w:rPr>
          <w:sz w:val="24"/>
          <w:szCs w:val="24"/>
        </w:rPr>
        <w:t>Sjælden: Vægtøgning</w:t>
      </w:r>
    </w:p>
    <w:p w:rsidR="001F0F8C" w:rsidRPr="00F43D00" w:rsidRDefault="001F0F8C" w:rsidP="00C20E86">
      <w:pPr>
        <w:tabs>
          <w:tab w:val="left" w:pos="851"/>
        </w:tabs>
        <w:ind w:left="851"/>
        <w:rPr>
          <w:sz w:val="24"/>
          <w:szCs w:val="24"/>
        </w:rPr>
      </w:pPr>
    </w:p>
    <w:p w:rsidR="001F0F8C" w:rsidRPr="00F43D00" w:rsidRDefault="001F0F8C" w:rsidP="001F0F8C">
      <w:pPr>
        <w:tabs>
          <w:tab w:val="left" w:pos="851"/>
        </w:tabs>
        <w:ind w:left="851"/>
        <w:rPr>
          <w:sz w:val="24"/>
          <w:szCs w:val="24"/>
          <w:u w:val="single"/>
        </w:rPr>
      </w:pPr>
      <w:r w:rsidRPr="00F43D00">
        <w:rPr>
          <w:sz w:val="24"/>
          <w:szCs w:val="24"/>
          <w:u w:val="single"/>
        </w:rPr>
        <w:t>Beskrivelse af udvalgte bivirkninger</w:t>
      </w:r>
    </w:p>
    <w:p w:rsidR="001F0F8C" w:rsidRPr="00F43D00" w:rsidRDefault="001F0F8C" w:rsidP="001F0F8C">
      <w:pPr>
        <w:tabs>
          <w:tab w:val="left" w:pos="851"/>
        </w:tabs>
        <w:ind w:left="851"/>
        <w:rPr>
          <w:sz w:val="24"/>
          <w:szCs w:val="24"/>
        </w:rPr>
      </w:pPr>
      <w:r w:rsidRPr="00F43D00">
        <w:rPr>
          <w:sz w:val="24"/>
          <w:szCs w:val="24"/>
        </w:rPr>
        <w:t xml:space="preserve">Der er rapporteret om </w:t>
      </w:r>
      <w:proofErr w:type="spellStart"/>
      <w:r w:rsidRPr="00F43D00">
        <w:rPr>
          <w:sz w:val="24"/>
          <w:szCs w:val="24"/>
        </w:rPr>
        <w:t>pruritus</w:t>
      </w:r>
      <w:proofErr w:type="spellEnd"/>
      <w:r w:rsidRPr="00F43D00">
        <w:rPr>
          <w:sz w:val="24"/>
          <w:szCs w:val="24"/>
        </w:rPr>
        <w:t xml:space="preserve"> (intens kløe) og/eller </w:t>
      </w:r>
      <w:proofErr w:type="spellStart"/>
      <w:r w:rsidRPr="00F43D00">
        <w:rPr>
          <w:sz w:val="24"/>
          <w:szCs w:val="24"/>
        </w:rPr>
        <w:t>urticaria</w:t>
      </w:r>
      <w:proofErr w:type="spellEnd"/>
      <w:r w:rsidRPr="00F43D00">
        <w:rPr>
          <w:sz w:val="24"/>
          <w:szCs w:val="24"/>
        </w:rPr>
        <w:t xml:space="preserve"> efter </w:t>
      </w:r>
      <w:proofErr w:type="spellStart"/>
      <w:r w:rsidRPr="00F43D00">
        <w:rPr>
          <w:sz w:val="24"/>
          <w:szCs w:val="24"/>
        </w:rPr>
        <w:t>seponering</w:t>
      </w:r>
      <w:proofErr w:type="spellEnd"/>
      <w:r w:rsidRPr="00F43D00">
        <w:rPr>
          <w:sz w:val="24"/>
          <w:szCs w:val="24"/>
        </w:rPr>
        <w:t xml:space="preserve"> af behandlingen med </w:t>
      </w:r>
      <w:proofErr w:type="spellStart"/>
      <w:r w:rsidRPr="00F43D00">
        <w:rPr>
          <w:sz w:val="24"/>
          <w:szCs w:val="24"/>
        </w:rPr>
        <w:t>ceritizin</w:t>
      </w:r>
      <w:proofErr w:type="spellEnd"/>
      <w:r w:rsidRPr="00F43D00">
        <w:rPr>
          <w:sz w:val="24"/>
          <w:szCs w:val="24"/>
        </w:rPr>
        <w:t>.</w:t>
      </w:r>
    </w:p>
    <w:p w:rsidR="00C20E86" w:rsidRPr="00F43D00" w:rsidRDefault="00C20E86" w:rsidP="00C20E86">
      <w:pPr>
        <w:tabs>
          <w:tab w:val="left" w:pos="851"/>
        </w:tabs>
        <w:ind w:left="851"/>
        <w:rPr>
          <w:sz w:val="24"/>
          <w:szCs w:val="24"/>
        </w:rPr>
      </w:pPr>
    </w:p>
    <w:p w:rsidR="00EC539F" w:rsidRPr="00F43D00" w:rsidRDefault="00EC539F" w:rsidP="00EC539F">
      <w:pPr>
        <w:autoSpaceDE w:val="0"/>
        <w:autoSpaceDN w:val="0"/>
        <w:ind w:left="851"/>
        <w:rPr>
          <w:sz w:val="24"/>
          <w:szCs w:val="24"/>
          <w:u w:val="single"/>
        </w:rPr>
      </w:pPr>
      <w:r w:rsidRPr="00F43D00">
        <w:rPr>
          <w:sz w:val="24"/>
          <w:szCs w:val="24"/>
          <w:u w:val="single"/>
        </w:rPr>
        <w:t>Indberetning af formodede bivirkninger</w:t>
      </w:r>
    </w:p>
    <w:p w:rsidR="00EC539F" w:rsidRPr="00F43D00" w:rsidRDefault="00EC539F" w:rsidP="00EC539F">
      <w:pPr>
        <w:ind w:left="851"/>
        <w:rPr>
          <w:sz w:val="24"/>
          <w:szCs w:val="24"/>
        </w:rPr>
      </w:pPr>
      <w:r w:rsidRPr="00F43D00">
        <w:rPr>
          <w:sz w:val="24"/>
          <w:szCs w:val="24"/>
        </w:rPr>
        <w:t>Når lægemidlet er godkendt, er indberetning af formodede bivirkninger vigtig. Det muliggør løbende overvågning af benefit/</w:t>
      </w:r>
      <w:proofErr w:type="spellStart"/>
      <w:r w:rsidRPr="00F43D00">
        <w:rPr>
          <w:sz w:val="24"/>
          <w:szCs w:val="24"/>
        </w:rPr>
        <w:t>risk</w:t>
      </w:r>
      <w:proofErr w:type="spellEnd"/>
      <w:r w:rsidRPr="00F43D00">
        <w:rPr>
          <w:sz w:val="24"/>
          <w:szCs w:val="24"/>
        </w:rPr>
        <w:t>-forholdet for lægemidlet. Sundhedspersoner anmodes om at indberette alle formodede bivirkninger via:</w:t>
      </w:r>
    </w:p>
    <w:p w:rsidR="00EC539F" w:rsidRPr="00F43D00" w:rsidRDefault="00EC539F" w:rsidP="00EC539F">
      <w:pPr>
        <w:tabs>
          <w:tab w:val="left" w:pos="2440"/>
        </w:tabs>
        <w:ind w:left="851"/>
        <w:rPr>
          <w:sz w:val="24"/>
          <w:szCs w:val="24"/>
        </w:rPr>
      </w:pPr>
    </w:p>
    <w:p w:rsidR="00EC539F" w:rsidRPr="00F43D00" w:rsidRDefault="00EC539F" w:rsidP="00EC539F">
      <w:pPr>
        <w:ind w:left="851"/>
        <w:rPr>
          <w:sz w:val="24"/>
          <w:szCs w:val="24"/>
        </w:rPr>
      </w:pPr>
      <w:r w:rsidRPr="00F43D00">
        <w:rPr>
          <w:sz w:val="24"/>
          <w:szCs w:val="24"/>
        </w:rPr>
        <w:t>Lægemiddelstyrelsen</w:t>
      </w:r>
    </w:p>
    <w:p w:rsidR="00EC539F" w:rsidRPr="00F43D00" w:rsidRDefault="00EC539F" w:rsidP="00EC539F">
      <w:pPr>
        <w:ind w:left="851"/>
        <w:rPr>
          <w:sz w:val="24"/>
          <w:szCs w:val="24"/>
        </w:rPr>
      </w:pPr>
      <w:r w:rsidRPr="00F43D00">
        <w:rPr>
          <w:sz w:val="24"/>
          <w:szCs w:val="24"/>
        </w:rPr>
        <w:t>Axel Heides Gade 1</w:t>
      </w:r>
    </w:p>
    <w:p w:rsidR="00EC539F" w:rsidRPr="00F43D00" w:rsidRDefault="00EC539F" w:rsidP="00EC539F">
      <w:pPr>
        <w:ind w:left="851"/>
        <w:rPr>
          <w:sz w:val="24"/>
          <w:szCs w:val="24"/>
        </w:rPr>
      </w:pPr>
      <w:r w:rsidRPr="00F43D00">
        <w:rPr>
          <w:sz w:val="24"/>
          <w:szCs w:val="24"/>
        </w:rPr>
        <w:t>DK-2300 København S</w:t>
      </w:r>
    </w:p>
    <w:p w:rsidR="00EC539F" w:rsidRPr="00F43D00" w:rsidRDefault="00EC539F" w:rsidP="00EC539F">
      <w:pPr>
        <w:ind w:left="851"/>
        <w:rPr>
          <w:sz w:val="24"/>
          <w:szCs w:val="24"/>
        </w:rPr>
      </w:pPr>
      <w:r w:rsidRPr="00F43D00">
        <w:rPr>
          <w:sz w:val="24"/>
          <w:szCs w:val="24"/>
        </w:rPr>
        <w:t xml:space="preserve">Websted: </w:t>
      </w:r>
      <w:hyperlink r:id="rId10" w:history="1">
        <w:r w:rsidRPr="00F43D00">
          <w:rPr>
            <w:rStyle w:val="Hyperlink"/>
            <w:sz w:val="24"/>
            <w:szCs w:val="24"/>
          </w:rPr>
          <w:t>www.meldenbivirkning.dk</w:t>
        </w:r>
      </w:hyperlink>
    </w:p>
    <w:p w:rsidR="00C20E86" w:rsidRPr="00F43D00" w:rsidRDefault="00C20E86" w:rsidP="00C20E86">
      <w:pPr>
        <w:pStyle w:val="Sidehoved"/>
        <w:tabs>
          <w:tab w:val="left" w:pos="851"/>
        </w:tabs>
        <w:rPr>
          <w:szCs w:val="24"/>
        </w:rPr>
      </w:pPr>
    </w:p>
    <w:p w:rsidR="00C20E86" w:rsidRPr="00F43D00" w:rsidRDefault="00C20E86" w:rsidP="00C20E86">
      <w:pPr>
        <w:tabs>
          <w:tab w:val="left" w:pos="851"/>
        </w:tabs>
        <w:ind w:left="851" w:hanging="851"/>
        <w:rPr>
          <w:b/>
          <w:sz w:val="24"/>
          <w:szCs w:val="24"/>
        </w:rPr>
      </w:pPr>
      <w:r w:rsidRPr="00F43D00">
        <w:rPr>
          <w:b/>
          <w:sz w:val="24"/>
          <w:szCs w:val="24"/>
        </w:rPr>
        <w:t>4.9</w:t>
      </w:r>
      <w:r w:rsidRPr="00F43D00">
        <w:rPr>
          <w:b/>
          <w:sz w:val="24"/>
          <w:szCs w:val="24"/>
        </w:rPr>
        <w:tab/>
        <w:t>Overdosering</w:t>
      </w:r>
    </w:p>
    <w:p w:rsidR="00C20E86" w:rsidRPr="00F43D00" w:rsidRDefault="00C20E86" w:rsidP="00C20E86">
      <w:pPr>
        <w:tabs>
          <w:tab w:val="left" w:pos="851"/>
        </w:tabs>
        <w:ind w:left="851"/>
        <w:rPr>
          <w:sz w:val="24"/>
          <w:szCs w:val="24"/>
          <w:u w:val="single"/>
        </w:rPr>
      </w:pPr>
    </w:p>
    <w:p w:rsidR="00C20E86" w:rsidRPr="00F43D00" w:rsidRDefault="00C20E86" w:rsidP="00C20E86">
      <w:pPr>
        <w:tabs>
          <w:tab w:val="left" w:pos="851"/>
        </w:tabs>
        <w:ind w:left="851"/>
        <w:rPr>
          <w:sz w:val="24"/>
          <w:szCs w:val="24"/>
          <w:u w:val="single"/>
        </w:rPr>
      </w:pPr>
      <w:r w:rsidRPr="00F43D00">
        <w:rPr>
          <w:sz w:val="24"/>
          <w:szCs w:val="24"/>
          <w:u w:val="single"/>
        </w:rPr>
        <w:t>Symptomer</w:t>
      </w:r>
    </w:p>
    <w:p w:rsidR="00C20E86" w:rsidRPr="00F43D00" w:rsidRDefault="00C20E86" w:rsidP="00C20E86">
      <w:pPr>
        <w:tabs>
          <w:tab w:val="left" w:pos="851"/>
        </w:tabs>
        <w:ind w:left="851"/>
        <w:rPr>
          <w:sz w:val="24"/>
          <w:szCs w:val="24"/>
        </w:rPr>
      </w:pPr>
      <w:r w:rsidRPr="00F43D00">
        <w:rPr>
          <w:sz w:val="24"/>
          <w:szCs w:val="24"/>
        </w:rPr>
        <w:t xml:space="preserve">Symptomer på overdosering er hovedsageligt associeret med virkninger på CNS eller med virkninger, som kunne tyde på en </w:t>
      </w:r>
      <w:proofErr w:type="spellStart"/>
      <w:r w:rsidRPr="00F43D00">
        <w:rPr>
          <w:sz w:val="24"/>
          <w:szCs w:val="24"/>
        </w:rPr>
        <w:t>antikolinerg</w:t>
      </w:r>
      <w:proofErr w:type="spellEnd"/>
      <w:r w:rsidRPr="00F43D00">
        <w:rPr>
          <w:sz w:val="24"/>
          <w:szCs w:val="24"/>
        </w:rPr>
        <w:t xml:space="preserve"> effekt. </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Bivirkninger, som er rapporteret efter indtagelse af mindst 5 gange den anbefalede daglige dosis, er: konfusion, diarre, svimmelhed, træthed, hovedpine, utilpashed, </w:t>
      </w:r>
      <w:proofErr w:type="spellStart"/>
      <w:r w:rsidRPr="00F43D00">
        <w:rPr>
          <w:sz w:val="24"/>
          <w:szCs w:val="24"/>
        </w:rPr>
        <w:t>mydriasis</w:t>
      </w:r>
      <w:proofErr w:type="spellEnd"/>
      <w:r w:rsidRPr="00F43D00">
        <w:rPr>
          <w:sz w:val="24"/>
          <w:szCs w:val="24"/>
        </w:rPr>
        <w:t xml:space="preserve">, kløe, rastløshed, sedation, døsighed, </w:t>
      </w:r>
      <w:proofErr w:type="spellStart"/>
      <w:r w:rsidRPr="00F43D00">
        <w:rPr>
          <w:sz w:val="24"/>
          <w:szCs w:val="24"/>
        </w:rPr>
        <w:t>stupor</w:t>
      </w:r>
      <w:proofErr w:type="spellEnd"/>
      <w:r w:rsidRPr="00F43D00">
        <w:rPr>
          <w:sz w:val="24"/>
          <w:szCs w:val="24"/>
        </w:rPr>
        <w:t xml:space="preserve">, </w:t>
      </w:r>
      <w:proofErr w:type="spellStart"/>
      <w:r w:rsidRPr="00F43D00">
        <w:rPr>
          <w:sz w:val="24"/>
          <w:szCs w:val="24"/>
        </w:rPr>
        <w:t>takykardi</w:t>
      </w:r>
      <w:proofErr w:type="spellEnd"/>
      <w:r w:rsidRPr="00F43D00">
        <w:rPr>
          <w:sz w:val="24"/>
          <w:szCs w:val="24"/>
        </w:rPr>
        <w:t xml:space="preserve">, </w:t>
      </w:r>
      <w:proofErr w:type="spellStart"/>
      <w:r w:rsidRPr="00F43D00">
        <w:rPr>
          <w:sz w:val="24"/>
          <w:szCs w:val="24"/>
        </w:rPr>
        <w:t>tremor</w:t>
      </w:r>
      <w:proofErr w:type="spellEnd"/>
      <w:r w:rsidRPr="00F43D00">
        <w:rPr>
          <w:sz w:val="24"/>
          <w:szCs w:val="24"/>
        </w:rPr>
        <w:t xml:space="preserve"> og urinretention.</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u w:val="single"/>
        </w:rPr>
      </w:pPr>
      <w:r w:rsidRPr="00F43D00">
        <w:rPr>
          <w:sz w:val="24"/>
          <w:szCs w:val="24"/>
          <w:u w:val="single"/>
        </w:rPr>
        <w:t>Behandling</w:t>
      </w:r>
    </w:p>
    <w:p w:rsidR="00C20E86" w:rsidRPr="00F43D00" w:rsidRDefault="00C20E86" w:rsidP="00C20E86">
      <w:pPr>
        <w:tabs>
          <w:tab w:val="left" w:pos="851"/>
        </w:tabs>
        <w:ind w:left="851"/>
        <w:rPr>
          <w:sz w:val="24"/>
          <w:szCs w:val="24"/>
        </w:rPr>
      </w:pPr>
      <w:r w:rsidRPr="00F43D00">
        <w:rPr>
          <w:sz w:val="24"/>
          <w:szCs w:val="24"/>
        </w:rPr>
        <w:t xml:space="preserve">Der findes ingen specifik </w:t>
      </w:r>
      <w:proofErr w:type="spellStart"/>
      <w:r w:rsidRPr="00F43D00">
        <w:rPr>
          <w:sz w:val="24"/>
          <w:szCs w:val="24"/>
        </w:rPr>
        <w:t>antidot</w:t>
      </w:r>
      <w:proofErr w:type="spellEnd"/>
      <w:r w:rsidRPr="00F43D00">
        <w:rPr>
          <w:sz w:val="24"/>
          <w:szCs w:val="24"/>
        </w:rPr>
        <w:t xml:space="preserve"> til </w:t>
      </w:r>
      <w:proofErr w:type="spellStart"/>
      <w:r w:rsidRPr="00F43D00">
        <w:rPr>
          <w:sz w:val="24"/>
          <w:szCs w:val="24"/>
        </w:rPr>
        <w:t>cetirizin</w:t>
      </w:r>
      <w:proofErr w:type="spellEnd"/>
      <w:r w:rsidRPr="00F43D00">
        <w:rPr>
          <w:sz w:val="24"/>
          <w:szCs w:val="24"/>
        </w:rPr>
        <w:t>.</w:t>
      </w:r>
    </w:p>
    <w:p w:rsidR="00C20E86" w:rsidRPr="00F43D00" w:rsidRDefault="00C20E86" w:rsidP="00C20E86">
      <w:pPr>
        <w:tabs>
          <w:tab w:val="left" w:pos="851"/>
        </w:tabs>
        <w:ind w:left="851"/>
        <w:rPr>
          <w:sz w:val="24"/>
          <w:szCs w:val="24"/>
        </w:rPr>
      </w:pPr>
      <w:r w:rsidRPr="00F43D00">
        <w:rPr>
          <w:sz w:val="24"/>
          <w:szCs w:val="24"/>
        </w:rPr>
        <w:t>I tilfælde af overdosering anbefales symptomatisk eller støttende behandling. Maveskylning bør overvejes, når indtagelse af lægemidlet er sket for nylig.</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proofErr w:type="spellStart"/>
      <w:r w:rsidRPr="00F43D00">
        <w:rPr>
          <w:sz w:val="24"/>
          <w:szCs w:val="24"/>
        </w:rPr>
        <w:t>Cetirizin</w:t>
      </w:r>
      <w:proofErr w:type="spellEnd"/>
      <w:r w:rsidRPr="00F43D00">
        <w:rPr>
          <w:sz w:val="24"/>
          <w:szCs w:val="24"/>
        </w:rPr>
        <w:t xml:space="preserve"> elimineres ikke effektivt ved </w:t>
      </w:r>
      <w:r w:rsidR="001F0F8C" w:rsidRPr="00F43D00">
        <w:rPr>
          <w:sz w:val="24"/>
          <w:szCs w:val="24"/>
        </w:rPr>
        <w:t>hæmo</w:t>
      </w:r>
      <w:r w:rsidRPr="00F43D00">
        <w:rPr>
          <w:sz w:val="24"/>
          <w:szCs w:val="24"/>
        </w:rPr>
        <w:t>dialyse.</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4.10</w:t>
      </w:r>
      <w:r w:rsidRPr="00F43D00">
        <w:rPr>
          <w:b/>
          <w:sz w:val="24"/>
          <w:szCs w:val="24"/>
        </w:rPr>
        <w:tab/>
        <w:t>Udlevering</w:t>
      </w:r>
    </w:p>
    <w:p w:rsidR="00C20E86" w:rsidRPr="00F43D00" w:rsidRDefault="00C20E86" w:rsidP="00C20E86">
      <w:pPr>
        <w:tabs>
          <w:tab w:val="left" w:pos="851"/>
        </w:tabs>
        <w:ind w:left="855"/>
        <w:jc w:val="both"/>
        <w:rPr>
          <w:sz w:val="24"/>
          <w:szCs w:val="24"/>
        </w:rPr>
      </w:pPr>
      <w:r w:rsidRPr="00F43D00">
        <w:rPr>
          <w:sz w:val="24"/>
          <w:szCs w:val="24"/>
        </w:rPr>
        <w:t>HF</w:t>
      </w:r>
    </w:p>
    <w:p w:rsidR="00C20E86" w:rsidRPr="00F43D00" w:rsidRDefault="00C20E86" w:rsidP="00C20E86">
      <w:pPr>
        <w:tabs>
          <w:tab w:val="left" w:pos="851"/>
        </w:tabs>
        <w:rPr>
          <w:sz w:val="24"/>
          <w:szCs w:val="24"/>
        </w:rPr>
      </w:pP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5.</w:t>
      </w:r>
      <w:r w:rsidRPr="00F43D00">
        <w:rPr>
          <w:b/>
          <w:sz w:val="24"/>
          <w:szCs w:val="24"/>
        </w:rPr>
        <w:tab/>
        <w:t>FARMAKOLOGISKE EGENSKABER</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5.0</w:t>
      </w:r>
      <w:r w:rsidRPr="00F43D00">
        <w:rPr>
          <w:b/>
          <w:sz w:val="24"/>
          <w:szCs w:val="24"/>
        </w:rPr>
        <w:tab/>
        <w:t>Terapeutisk klassifikation</w:t>
      </w:r>
    </w:p>
    <w:p w:rsidR="00C20E86" w:rsidRPr="00F43D00" w:rsidRDefault="00C20E86" w:rsidP="00C20E86">
      <w:pPr>
        <w:tabs>
          <w:tab w:val="left" w:pos="851"/>
        </w:tabs>
        <w:ind w:left="855"/>
        <w:jc w:val="both"/>
        <w:rPr>
          <w:sz w:val="24"/>
          <w:szCs w:val="24"/>
        </w:rPr>
      </w:pPr>
      <w:r w:rsidRPr="00F43D00">
        <w:rPr>
          <w:sz w:val="24"/>
          <w:szCs w:val="24"/>
        </w:rPr>
        <w:t xml:space="preserve">ATC-kode: R 06 AE 07. </w:t>
      </w:r>
      <w:r w:rsidR="001F0F8C" w:rsidRPr="00F43D00">
        <w:rPr>
          <w:sz w:val="24"/>
          <w:szCs w:val="24"/>
        </w:rPr>
        <w:t xml:space="preserve">Antihistamin til systemisk anvendelse, </w:t>
      </w:r>
      <w:proofErr w:type="spellStart"/>
      <w:r w:rsidR="001F0F8C" w:rsidRPr="00F43D00">
        <w:rPr>
          <w:sz w:val="24"/>
          <w:szCs w:val="24"/>
        </w:rPr>
        <w:t>piperazinderivater</w:t>
      </w:r>
      <w:proofErr w:type="spellEnd"/>
      <w:r w:rsidR="001F0F8C" w:rsidRPr="00F43D00">
        <w:rPr>
          <w:sz w:val="24"/>
          <w:szCs w:val="24"/>
        </w:rPr>
        <w:t>.</w:t>
      </w:r>
    </w:p>
    <w:p w:rsidR="00C20E86" w:rsidRPr="00F43D00" w:rsidRDefault="00C20E86" w:rsidP="00C20E86">
      <w:pPr>
        <w:tabs>
          <w:tab w:val="left" w:pos="851"/>
        </w:tabs>
        <w:rPr>
          <w:sz w:val="24"/>
          <w:szCs w:val="24"/>
        </w:rPr>
      </w:pPr>
    </w:p>
    <w:p w:rsidR="00C20E86" w:rsidRPr="00F43D00" w:rsidRDefault="00C20E86" w:rsidP="00C20E86">
      <w:pPr>
        <w:tabs>
          <w:tab w:val="num" w:pos="851"/>
        </w:tabs>
        <w:ind w:left="851" w:hanging="851"/>
        <w:rPr>
          <w:b/>
          <w:sz w:val="24"/>
          <w:szCs w:val="24"/>
        </w:rPr>
      </w:pPr>
      <w:r w:rsidRPr="00F43D00">
        <w:rPr>
          <w:b/>
          <w:sz w:val="24"/>
          <w:szCs w:val="24"/>
        </w:rPr>
        <w:t>5.1</w:t>
      </w:r>
      <w:r w:rsidRPr="00F43D00">
        <w:rPr>
          <w:b/>
          <w:sz w:val="24"/>
          <w:szCs w:val="24"/>
        </w:rPr>
        <w:tab/>
      </w:r>
      <w:proofErr w:type="spellStart"/>
      <w:r w:rsidRPr="00F43D00">
        <w:rPr>
          <w:b/>
          <w:sz w:val="24"/>
          <w:szCs w:val="24"/>
        </w:rPr>
        <w:t>Farmakodynamiske</w:t>
      </w:r>
      <w:proofErr w:type="spellEnd"/>
      <w:r w:rsidRPr="00F43D00">
        <w:rPr>
          <w:b/>
          <w:sz w:val="24"/>
          <w:szCs w:val="24"/>
        </w:rPr>
        <w:t xml:space="preserve"> egenskaber</w:t>
      </w:r>
    </w:p>
    <w:p w:rsidR="001F0F8C" w:rsidRPr="00F43D00" w:rsidRDefault="001F0F8C" w:rsidP="00C20E86">
      <w:pPr>
        <w:tabs>
          <w:tab w:val="left" w:pos="851"/>
        </w:tabs>
        <w:ind w:left="851"/>
        <w:rPr>
          <w:sz w:val="24"/>
          <w:szCs w:val="24"/>
        </w:rPr>
      </w:pPr>
    </w:p>
    <w:p w:rsidR="001F0F8C" w:rsidRPr="00F43D00" w:rsidRDefault="001F0F8C" w:rsidP="001F0F8C">
      <w:pPr>
        <w:tabs>
          <w:tab w:val="left" w:pos="851"/>
        </w:tabs>
        <w:ind w:left="851"/>
        <w:rPr>
          <w:sz w:val="24"/>
          <w:szCs w:val="24"/>
          <w:u w:val="single"/>
        </w:rPr>
      </w:pPr>
      <w:r w:rsidRPr="00F43D00">
        <w:rPr>
          <w:sz w:val="24"/>
          <w:szCs w:val="24"/>
          <w:u w:val="single"/>
        </w:rPr>
        <w:t>Virkningsmekanisme</w:t>
      </w:r>
    </w:p>
    <w:p w:rsidR="00C20E86" w:rsidRPr="00F43D00" w:rsidRDefault="00C20E86" w:rsidP="00C20E86">
      <w:pPr>
        <w:tabs>
          <w:tab w:val="left" w:pos="851"/>
        </w:tabs>
        <w:ind w:left="851"/>
        <w:rPr>
          <w:sz w:val="24"/>
          <w:szCs w:val="24"/>
        </w:rPr>
      </w:pPr>
      <w:proofErr w:type="spellStart"/>
      <w:r w:rsidRPr="00F43D00">
        <w:rPr>
          <w:sz w:val="24"/>
          <w:szCs w:val="24"/>
        </w:rPr>
        <w:t>Cetirizin</w:t>
      </w:r>
      <w:proofErr w:type="spellEnd"/>
      <w:r w:rsidRPr="00F43D00">
        <w:rPr>
          <w:sz w:val="24"/>
          <w:szCs w:val="24"/>
        </w:rPr>
        <w:t xml:space="preserve">, en human metabolit af </w:t>
      </w:r>
      <w:proofErr w:type="spellStart"/>
      <w:r w:rsidRPr="00F43D00">
        <w:rPr>
          <w:sz w:val="24"/>
          <w:szCs w:val="24"/>
        </w:rPr>
        <w:t>hydroxycin</w:t>
      </w:r>
      <w:proofErr w:type="spellEnd"/>
      <w:r w:rsidRPr="00F43D00">
        <w:rPr>
          <w:sz w:val="24"/>
          <w:szCs w:val="24"/>
        </w:rPr>
        <w:t>, er en potent og selektiv perifer H</w:t>
      </w:r>
      <w:r w:rsidRPr="00F43D00">
        <w:rPr>
          <w:sz w:val="24"/>
          <w:szCs w:val="24"/>
          <w:vertAlign w:val="subscript"/>
        </w:rPr>
        <w:t>1</w:t>
      </w:r>
      <w:r w:rsidRPr="00F43D00">
        <w:rPr>
          <w:sz w:val="24"/>
          <w:szCs w:val="24"/>
        </w:rPr>
        <w:t xml:space="preserve">-receptor-antagonist. </w:t>
      </w:r>
      <w:r w:rsidRPr="00F43D00">
        <w:rPr>
          <w:i/>
          <w:sz w:val="24"/>
          <w:szCs w:val="24"/>
        </w:rPr>
        <w:t xml:space="preserve">In </w:t>
      </w:r>
      <w:proofErr w:type="spellStart"/>
      <w:r w:rsidRPr="00F43D00">
        <w:rPr>
          <w:i/>
          <w:sz w:val="24"/>
          <w:szCs w:val="24"/>
        </w:rPr>
        <w:t>vitro</w:t>
      </w:r>
      <w:proofErr w:type="spellEnd"/>
      <w:r w:rsidRPr="00F43D00">
        <w:rPr>
          <w:sz w:val="24"/>
          <w:szCs w:val="24"/>
        </w:rPr>
        <w:t>-undersøgelser omhandlende receptorbinding har ikke vist nogen målbar affinitet for andre receptorer end H</w:t>
      </w:r>
      <w:r w:rsidRPr="00F43D00">
        <w:rPr>
          <w:sz w:val="24"/>
          <w:szCs w:val="24"/>
          <w:vertAlign w:val="subscript"/>
        </w:rPr>
        <w:t>1</w:t>
      </w:r>
      <w:r w:rsidRPr="00F43D00">
        <w:rPr>
          <w:sz w:val="24"/>
          <w:szCs w:val="24"/>
        </w:rPr>
        <w:t>-receptorer.</w:t>
      </w:r>
    </w:p>
    <w:p w:rsidR="00C20E86" w:rsidRPr="00F43D00" w:rsidRDefault="00C20E86" w:rsidP="00C20E86">
      <w:pPr>
        <w:tabs>
          <w:tab w:val="left" w:pos="851"/>
        </w:tabs>
        <w:ind w:left="851"/>
        <w:rPr>
          <w:sz w:val="24"/>
          <w:szCs w:val="24"/>
        </w:rPr>
      </w:pPr>
    </w:p>
    <w:p w:rsidR="001F0F8C" w:rsidRPr="00F43D00" w:rsidRDefault="001F0F8C" w:rsidP="001F0F8C">
      <w:pPr>
        <w:tabs>
          <w:tab w:val="left" w:pos="851"/>
        </w:tabs>
        <w:ind w:left="851"/>
        <w:rPr>
          <w:sz w:val="24"/>
          <w:szCs w:val="24"/>
          <w:u w:val="single"/>
        </w:rPr>
      </w:pPr>
      <w:proofErr w:type="spellStart"/>
      <w:r w:rsidRPr="00F43D00">
        <w:rPr>
          <w:sz w:val="24"/>
          <w:szCs w:val="24"/>
          <w:u w:val="single"/>
        </w:rPr>
        <w:t>Farmakodynamisk</w:t>
      </w:r>
      <w:proofErr w:type="spellEnd"/>
      <w:r w:rsidRPr="00F43D00">
        <w:rPr>
          <w:sz w:val="24"/>
          <w:szCs w:val="24"/>
          <w:u w:val="single"/>
        </w:rPr>
        <w:t xml:space="preserve"> virkning</w:t>
      </w:r>
    </w:p>
    <w:p w:rsidR="00C20E86" w:rsidRPr="00F43D00" w:rsidRDefault="00C20E86" w:rsidP="00C20E86">
      <w:pPr>
        <w:tabs>
          <w:tab w:val="left" w:pos="851"/>
        </w:tabs>
        <w:ind w:left="851"/>
        <w:rPr>
          <w:sz w:val="24"/>
          <w:szCs w:val="24"/>
        </w:rPr>
      </w:pPr>
      <w:r w:rsidRPr="00F43D00">
        <w:rPr>
          <w:sz w:val="24"/>
          <w:szCs w:val="24"/>
        </w:rPr>
        <w:t>Ud over H</w:t>
      </w:r>
      <w:r w:rsidRPr="00F43D00">
        <w:rPr>
          <w:sz w:val="24"/>
          <w:szCs w:val="24"/>
          <w:vertAlign w:val="subscript"/>
        </w:rPr>
        <w:t>1</w:t>
      </w:r>
      <w:r w:rsidRPr="00F43D00">
        <w:rPr>
          <w:sz w:val="24"/>
          <w:szCs w:val="24"/>
        </w:rPr>
        <w:t xml:space="preserve">-receptorblokerende virkning har </w:t>
      </w:r>
      <w:proofErr w:type="spellStart"/>
      <w:r w:rsidRPr="00F43D00">
        <w:rPr>
          <w:sz w:val="24"/>
          <w:szCs w:val="24"/>
        </w:rPr>
        <w:t>cetirizin</w:t>
      </w:r>
      <w:proofErr w:type="spellEnd"/>
      <w:r w:rsidRPr="00F43D00">
        <w:rPr>
          <w:sz w:val="24"/>
          <w:szCs w:val="24"/>
        </w:rPr>
        <w:t xml:space="preserve"> vist antiallergiske egenskaber: </w:t>
      </w:r>
      <w:r w:rsidRPr="00F43D00">
        <w:rPr>
          <w:spacing w:val="-3"/>
          <w:sz w:val="24"/>
          <w:szCs w:val="24"/>
        </w:rPr>
        <w:t>Ved en dosis på</w:t>
      </w:r>
      <w:r w:rsidRPr="00F43D00">
        <w:rPr>
          <w:sz w:val="24"/>
          <w:szCs w:val="24"/>
        </w:rPr>
        <w:t xml:space="preserve"> 10 mg en eller to gange daglig hæmmer det migrationen af </w:t>
      </w:r>
      <w:proofErr w:type="spellStart"/>
      <w:r w:rsidRPr="00F43D00">
        <w:rPr>
          <w:sz w:val="24"/>
          <w:szCs w:val="24"/>
        </w:rPr>
        <w:t>eosinofile</w:t>
      </w:r>
      <w:proofErr w:type="spellEnd"/>
      <w:r w:rsidRPr="00F43D00">
        <w:rPr>
          <w:sz w:val="24"/>
          <w:szCs w:val="24"/>
        </w:rPr>
        <w:t xml:space="preserve"> celler i hud og </w:t>
      </w:r>
      <w:proofErr w:type="spellStart"/>
      <w:r w:rsidRPr="00F43D00">
        <w:rPr>
          <w:sz w:val="24"/>
          <w:szCs w:val="24"/>
        </w:rPr>
        <w:t>conjunctiva</w:t>
      </w:r>
      <w:proofErr w:type="spellEnd"/>
      <w:r w:rsidRPr="00F43D00">
        <w:rPr>
          <w:sz w:val="24"/>
          <w:szCs w:val="24"/>
        </w:rPr>
        <w:t xml:space="preserve"> hos </w:t>
      </w:r>
      <w:proofErr w:type="spellStart"/>
      <w:r w:rsidRPr="00F43D00">
        <w:rPr>
          <w:sz w:val="24"/>
          <w:szCs w:val="24"/>
        </w:rPr>
        <w:t>atopiske</w:t>
      </w:r>
      <w:proofErr w:type="spellEnd"/>
      <w:r w:rsidRPr="00F43D00">
        <w:rPr>
          <w:sz w:val="24"/>
          <w:szCs w:val="24"/>
        </w:rPr>
        <w:t xml:space="preserve"> personer, som bliver udsat for allergen provokation. </w:t>
      </w:r>
    </w:p>
    <w:p w:rsidR="00C20E86" w:rsidRPr="00F43D00" w:rsidRDefault="00C20E86" w:rsidP="00C20E86">
      <w:pPr>
        <w:tabs>
          <w:tab w:val="left" w:pos="851"/>
        </w:tabs>
        <w:ind w:left="851"/>
        <w:rPr>
          <w:sz w:val="24"/>
          <w:szCs w:val="24"/>
        </w:rPr>
      </w:pPr>
    </w:p>
    <w:p w:rsidR="001F0F8C" w:rsidRPr="00F43D00" w:rsidRDefault="001F0F8C" w:rsidP="001F0F8C">
      <w:pPr>
        <w:tabs>
          <w:tab w:val="left" w:pos="851"/>
        </w:tabs>
        <w:ind w:left="851"/>
        <w:rPr>
          <w:sz w:val="24"/>
          <w:szCs w:val="24"/>
          <w:u w:val="single"/>
        </w:rPr>
      </w:pPr>
      <w:r w:rsidRPr="00F43D00">
        <w:rPr>
          <w:sz w:val="24"/>
          <w:szCs w:val="24"/>
          <w:u w:val="single"/>
        </w:rPr>
        <w:t>Klinisk virkning og sikkerhed</w:t>
      </w:r>
    </w:p>
    <w:p w:rsidR="00C20E86" w:rsidRPr="00F43D00" w:rsidRDefault="00C20E86" w:rsidP="00C20E86">
      <w:pPr>
        <w:tabs>
          <w:tab w:val="left" w:pos="851"/>
        </w:tabs>
        <w:ind w:left="851"/>
        <w:rPr>
          <w:sz w:val="24"/>
          <w:szCs w:val="24"/>
        </w:rPr>
      </w:pPr>
      <w:r w:rsidRPr="00F43D00">
        <w:rPr>
          <w:sz w:val="24"/>
          <w:szCs w:val="24"/>
        </w:rPr>
        <w:t xml:space="preserve">Undersøgelser med raske frivillige viste, at </w:t>
      </w:r>
      <w:proofErr w:type="spellStart"/>
      <w:r w:rsidRPr="00F43D00">
        <w:rPr>
          <w:sz w:val="24"/>
          <w:szCs w:val="24"/>
        </w:rPr>
        <w:t>cetirizin</w:t>
      </w:r>
      <w:proofErr w:type="spellEnd"/>
      <w:r w:rsidRPr="00F43D00">
        <w:rPr>
          <w:sz w:val="24"/>
          <w:szCs w:val="24"/>
        </w:rPr>
        <w:t xml:space="preserve"> ved doser på 5 og 10 mg hæmmede hudreaktioner med vabler og </w:t>
      </w:r>
      <w:proofErr w:type="spellStart"/>
      <w:r w:rsidRPr="00F43D00">
        <w:rPr>
          <w:sz w:val="24"/>
          <w:szCs w:val="24"/>
        </w:rPr>
        <w:t>blussen</w:t>
      </w:r>
      <w:proofErr w:type="spellEnd"/>
      <w:r w:rsidRPr="00F43D00">
        <w:rPr>
          <w:sz w:val="24"/>
          <w:szCs w:val="24"/>
        </w:rPr>
        <w:t xml:space="preserve">. Disse hudreaktioner fremkaldes ved meget høje histaminkoncentrationer, men om der er sammenhæng med virkningen, er ikke fastlagt. </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I en 6-ugers placebokontrolleret undersøgelse med 186 patienter med både allergisk </w:t>
      </w:r>
      <w:proofErr w:type="spellStart"/>
      <w:r w:rsidRPr="00F43D00">
        <w:rPr>
          <w:sz w:val="24"/>
          <w:szCs w:val="24"/>
        </w:rPr>
        <w:t>rhinitis</w:t>
      </w:r>
      <w:proofErr w:type="spellEnd"/>
      <w:r w:rsidRPr="00F43D00">
        <w:rPr>
          <w:sz w:val="24"/>
          <w:szCs w:val="24"/>
        </w:rPr>
        <w:t xml:space="preserve"> og mild til moderat astma forbedrede </w:t>
      </w:r>
      <w:proofErr w:type="spellStart"/>
      <w:r w:rsidRPr="00F43D00">
        <w:rPr>
          <w:sz w:val="24"/>
          <w:szCs w:val="24"/>
        </w:rPr>
        <w:t>cetirizin</w:t>
      </w:r>
      <w:proofErr w:type="spellEnd"/>
      <w:r w:rsidRPr="00F43D00">
        <w:rPr>
          <w:sz w:val="24"/>
          <w:szCs w:val="24"/>
        </w:rPr>
        <w:t xml:space="preserve"> 10 mg en gang daglig </w:t>
      </w:r>
      <w:proofErr w:type="spellStart"/>
      <w:r w:rsidRPr="00F43D00">
        <w:rPr>
          <w:sz w:val="24"/>
          <w:szCs w:val="24"/>
        </w:rPr>
        <w:t>rhinitissymptomerne</w:t>
      </w:r>
      <w:proofErr w:type="spellEnd"/>
      <w:r w:rsidRPr="00F43D00">
        <w:rPr>
          <w:sz w:val="24"/>
          <w:szCs w:val="24"/>
        </w:rPr>
        <w:t xml:space="preserve"> og påvirkede ikke lungefunktionen. Dette studie understøtter sikkerheden ved administrering af </w:t>
      </w:r>
      <w:proofErr w:type="spellStart"/>
      <w:r w:rsidRPr="00F43D00">
        <w:rPr>
          <w:sz w:val="24"/>
          <w:szCs w:val="24"/>
        </w:rPr>
        <w:t>cetirizin</w:t>
      </w:r>
      <w:proofErr w:type="spellEnd"/>
      <w:r w:rsidRPr="00F43D00">
        <w:rPr>
          <w:sz w:val="24"/>
          <w:szCs w:val="24"/>
        </w:rPr>
        <w:t xml:space="preserve"> til allergiske patienter med mild til moderat astma.</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I en placebokontrolleret undersøgelse, hvor </w:t>
      </w:r>
      <w:proofErr w:type="spellStart"/>
      <w:r w:rsidRPr="00F43D00">
        <w:rPr>
          <w:sz w:val="24"/>
          <w:szCs w:val="24"/>
        </w:rPr>
        <w:t>cetirizin</w:t>
      </w:r>
      <w:proofErr w:type="spellEnd"/>
      <w:r w:rsidRPr="00F43D00">
        <w:rPr>
          <w:sz w:val="24"/>
          <w:szCs w:val="24"/>
        </w:rPr>
        <w:t xml:space="preserve"> blev givet i en høj daglig dosis på 60 mg i 7 dage, sås der ikke signifikant forlængelse af QT-intervallet.</w:t>
      </w:r>
    </w:p>
    <w:p w:rsidR="00C20E86" w:rsidRPr="00F43D00" w:rsidRDefault="00C20E86" w:rsidP="00C20E86">
      <w:pPr>
        <w:tabs>
          <w:tab w:val="left" w:pos="851"/>
        </w:tabs>
        <w:ind w:left="851"/>
        <w:rPr>
          <w:sz w:val="24"/>
          <w:szCs w:val="24"/>
        </w:rPr>
      </w:pPr>
    </w:p>
    <w:p w:rsidR="00C20E86" w:rsidRPr="00F43D00" w:rsidRDefault="00C20E86" w:rsidP="001F0F8C">
      <w:pPr>
        <w:tabs>
          <w:tab w:val="left" w:pos="851"/>
        </w:tabs>
        <w:ind w:left="851" w:hanging="851"/>
        <w:rPr>
          <w:sz w:val="24"/>
          <w:szCs w:val="24"/>
        </w:rPr>
      </w:pPr>
      <w:r w:rsidRPr="00F43D00">
        <w:rPr>
          <w:sz w:val="24"/>
          <w:szCs w:val="24"/>
        </w:rPr>
        <w:tab/>
        <w:t xml:space="preserve">Det er påvist, at </w:t>
      </w:r>
      <w:proofErr w:type="spellStart"/>
      <w:r w:rsidRPr="00F43D00">
        <w:rPr>
          <w:sz w:val="24"/>
          <w:szCs w:val="24"/>
        </w:rPr>
        <w:t>cetirizin</w:t>
      </w:r>
      <w:proofErr w:type="spellEnd"/>
      <w:r w:rsidRPr="00F43D00">
        <w:rPr>
          <w:sz w:val="24"/>
          <w:szCs w:val="24"/>
        </w:rPr>
        <w:t xml:space="preserve"> forbedrer livskvaliteten hos patienter med helårs og sæsonbetinget allergisk </w:t>
      </w:r>
      <w:proofErr w:type="spellStart"/>
      <w:r w:rsidRPr="00F43D00">
        <w:rPr>
          <w:sz w:val="24"/>
          <w:szCs w:val="24"/>
        </w:rPr>
        <w:t>rhinitis</w:t>
      </w:r>
      <w:proofErr w:type="spellEnd"/>
      <w:r w:rsidRPr="00F43D00">
        <w:rPr>
          <w:sz w:val="24"/>
          <w:szCs w:val="24"/>
        </w:rPr>
        <w:t>, når det administreres ved den anbefalede dosis.</w:t>
      </w:r>
    </w:p>
    <w:p w:rsidR="001F0F8C" w:rsidRPr="00F43D00" w:rsidRDefault="001F0F8C" w:rsidP="001F0F8C">
      <w:pPr>
        <w:tabs>
          <w:tab w:val="left" w:pos="851"/>
        </w:tabs>
        <w:ind w:left="851" w:hanging="851"/>
        <w:rPr>
          <w:sz w:val="24"/>
          <w:szCs w:val="24"/>
        </w:rPr>
      </w:pPr>
    </w:p>
    <w:p w:rsidR="001F0F8C" w:rsidRPr="00F43D00" w:rsidRDefault="001F0F8C" w:rsidP="00EC539F">
      <w:pPr>
        <w:tabs>
          <w:tab w:val="left" w:pos="851"/>
        </w:tabs>
        <w:ind w:left="851"/>
        <w:rPr>
          <w:sz w:val="24"/>
          <w:szCs w:val="24"/>
        </w:rPr>
      </w:pPr>
      <w:r w:rsidRPr="00F43D00">
        <w:rPr>
          <w:sz w:val="24"/>
          <w:szCs w:val="24"/>
          <w:u w:val="single"/>
        </w:rPr>
        <w:t>Pædiatrisk population</w:t>
      </w:r>
    </w:p>
    <w:p w:rsidR="001F0F8C" w:rsidRPr="00F43D00" w:rsidDel="00FF3225" w:rsidRDefault="001F0F8C" w:rsidP="001F0F8C">
      <w:pPr>
        <w:tabs>
          <w:tab w:val="left" w:pos="851"/>
        </w:tabs>
        <w:ind w:left="851"/>
        <w:rPr>
          <w:sz w:val="24"/>
          <w:szCs w:val="24"/>
        </w:rPr>
      </w:pPr>
      <w:r w:rsidRPr="00F43D00" w:rsidDel="00FF3225">
        <w:rPr>
          <w:sz w:val="24"/>
          <w:szCs w:val="24"/>
        </w:rPr>
        <w:t xml:space="preserve">I en 35-dages undersøgelse med børn mellem 5 og </w:t>
      </w:r>
      <w:r w:rsidRPr="00F43D00" w:rsidDel="00FF3225">
        <w:rPr>
          <w:spacing w:val="-3"/>
          <w:sz w:val="24"/>
          <w:szCs w:val="24"/>
        </w:rPr>
        <w:t>12 år blev</w:t>
      </w:r>
      <w:r w:rsidRPr="00F43D00" w:rsidDel="00FF3225">
        <w:rPr>
          <w:sz w:val="24"/>
          <w:szCs w:val="24"/>
        </w:rPr>
        <w:t xml:space="preserve"> der ikke fundet tolerans over for virkningen af antihistamin (suppression af vabler og </w:t>
      </w:r>
      <w:proofErr w:type="spellStart"/>
      <w:r w:rsidRPr="00F43D00" w:rsidDel="00FF3225">
        <w:rPr>
          <w:sz w:val="24"/>
          <w:szCs w:val="24"/>
        </w:rPr>
        <w:t>blussen</w:t>
      </w:r>
      <w:proofErr w:type="spellEnd"/>
      <w:r w:rsidRPr="00F43D00" w:rsidDel="00FF3225">
        <w:rPr>
          <w:sz w:val="24"/>
          <w:szCs w:val="24"/>
        </w:rPr>
        <w:t xml:space="preserve">). Når behandlingen stoppes efter gentagne administrationer af </w:t>
      </w:r>
      <w:proofErr w:type="spellStart"/>
      <w:r w:rsidRPr="00F43D00" w:rsidDel="00FF3225">
        <w:rPr>
          <w:sz w:val="24"/>
          <w:szCs w:val="24"/>
        </w:rPr>
        <w:t>cetirizin</w:t>
      </w:r>
      <w:proofErr w:type="spellEnd"/>
      <w:r w:rsidRPr="00F43D00" w:rsidDel="00FF3225">
        <w:rPr>
          <w:sz w:val="24"/>
          <w:szCs w:val="24"/>
        </w:rPr>
        <w:t>, vil huden genvinde den normale aktivitet mod histamin inden for 3 dage.</w:t>
      </w:r>
    </w:p>
    <w:p w:rsidR="001F0F8C" w:rsidRPr="00F43D00" w:rsidRDefault="001F0F8C" w:rsidP="001F0F8C">
      <w:pPr>
        <w:tabs>
          <w:tab w:val="left" w:pos="851"/>
        </w:tabs>
        <w:ind w:left="851" w:hanging="851"/>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5.2</w:t>
      </w:r>
      <w:r w:rsidRPr="00F43D00">
        <w:rPr>
          <w:b/>
          <w:sz w:val="24"/>
          <w:szCs w:val="24"/>
        </w:rPr>
        <w:tab/>
      </w:r>
      <w:proofErr w:type="spellStart"/>
      <w:r w:rsidRPr="00F43D00">
        <w:rPr>
          <w:b/>
          <w:sz w:val="24"/>
          <w:szCs w:val="24"/>
        </w:rPr>
        <w:t>Farmakokinetiske</w:t>
      </w:r>
      <w:proofErr w:type="spellEnd"/>
      <w:r w:rsidRPr="00F43D00">
        <w:rPr>
          <w:b/>
          <w:sz w:val="24"/>
          <w:szCs w:val="24"/>
        </w:rPr>
        <w:t xml:space="preserve"> egenskaber</w:t>
      </w:r>
    </w:p>
    <w:p w:rsidR="00EC539F" w:rsidRPr="00F43D00" w:rsidRDefault="00EC539F" w:rsidP="001F0F8C">
      <w:pPr>
        <w:numPr>
          <w:ilvl w:val="1"/>
          <w:numId w:val="0"/>
        </w:numPr>
        <w:tabs>
          <w:tab w:val="num" w:pos="851"/>
        </w:tabs>
        <w:ind w:left="851"/>
        <w:rPr>
          <w:sz w:val="24"/>
          <w:szCs w:val="24"/>
          <w:u w:val="single"/>
        </w:rPr>
      </w:pPr>
    </w:p>
    <w:p w:rsidR="001F0F8C" w:rsidRPr="00F43D00" w:rsidRDefault="001F0F8C" w:rsidP="001F0F8C">
      <w:pPr>
        <w:numPr>
          <w:ilvl w:val="1"/>
          <w:numId w:val="0"/>
        </w:numPr>
        <w:tabs>
          <w:tab w:val="num" w:pos="851"/>
        </w:tabs>
        <w:ind w:left="851"/>
        <w:rPr>
          <w:sz w:val="24"/>
          <w:szCs w:val="24"/>
          <w:u w:val="single"/>
        </w:rPr>
      </w:pPr>
      <w:r w:rsidRPr="00F43D00">
        <w:rPr>
          <w:sz w:val="24"/>
          <w:szCs w:val="24"/>
          <w:u w:val="single"/>
        </w:rPr>
        <w:t>Absorption</w:t>
      </w:r>
    </w:p>
    <w:p w:rsidR="001F0F8C" w:rsidRPr="00F43D00" w:rsidRDefault="001F0F8C" w:rsidP="001F0F8C">
      <w:pPr>
        <w:numPr>
          <w:ilvl w:val="1"/>
          <w:numId w:val="0"/>
        </w:numPr>
        <w:tabs>
          <w:tab w:val="num" w:pos="851"/>
        </w:tabs>
        <w:ind w:left="851"/>
        <w:rPr>
          <w:sz w:val="24"/>
          <w:szCs w:val="24"/>
        </w:rPr>
      </w:pPr>
      <w:proofErr w:type="spellStart"/>
      <w:r w:rsidRPr="00F43D00">
        <w:rPr>
          <w:sz w:val="24"/>
          <w:szCs w:val="24"/>
        </w:rPr>
        <w:t>Steady</w:t>
      </w:r>
      <w:proofErr w:type="spellEnd"/>
      <w:r w:rsidRPr="00F43D00">
        <w:rPr>
          <w:sz w:val="24"/>
          <w:szCs w:val="24"/>
        </w:rPr>
        <w:t xml:space="preserve"> </w:t>
      </w:r>
      <w:proofErr w:type="spellStart"/>
      <w:r w:rsidRPr="00F43D00">
        <w:rPr>
          <w:sz w:val="24"/>
          <w:szCs w:val="24"/>
        </w:rPr>
        <w:t>state</w:t>
      </w:r>
      <w:proofErr w:type="spellEnd"/>
      <w:r w:rsidRPr="00F43D00">
        <w:rPr>
          <w:sz w:val="24"/>
          <w:szCs w:val="24"/>
        </w:rPr>
        <w:t xml:space="preserve"> peak-plasmakoncentrationerne er ca. 300 </w:t>
      </w:r>
      <w:proofErr w:type="spellStart"/>
      <w:r w:rsidRPr="00F43D00">
        <w:rPr>
          <w:sz w:val="24"/>
          <w:szCs w:val="24"/>
        </w:rPr>
        <w:t>ng</w:t>
      </w:r>
      <w:proofErr w:type="spellEnd"/>
      <w:r w:rsidRPr="00F43D00">
        <w:rPr>
          <w:sz w:val="24"/>
          <w:szCs w:val="24"/>
        </w:rPr>
        <w:t>/ml og nås inden for 1,0</w:t>
      </w:r>
      <w:r w:rsidRPr="00F43D00">
        <w:rPr>
          <w:i/>
          <w:sz w:val="24"/>
          <w:szCs w:val="24"/>
        </w:rPr>
        <w:t xml:space="preserve"> </w:t>
      </w:r>
      <w:r w:rsidRPr="00F43D00">
        <w:rPr>
          <w:sz w:val="24"/>
          <w:szCs w:val="24"/>
        </w:rPr>
        <w:sym w:font="Symbol" w:char="F0B1"/>
      </w:r>
      <w:r w:rsidRPr="00F43D00">
        <w:rPr>
          <w:sz w:val="24"/>
          <w:szCs w:val="24"/>
        </w:rPr>
        <w:t xml:space="preserve"> 0,5 time. Fordelingen af </w:t>
      </w:r>
      <w:proofErr w:type="spellStart"/>
      <w:r w:rsidRPr="00F43D00">
        <w:rPr>
          <w:sz w:val="24"/>
          <w:szCs w:val="24"/>
        </w:rPr>
        <w:t>farmakokinetiske</w:t>
      </w:r>
      <w:proofErr w:type="spellEnd"/>
      <w:r w:rsidRPr="00F43D00">
        <w:rPr>
          <w:sz w:val="24"/>
          <w:szCs w:val="24"/>
        </w:rPr>
        <w:t xml:space="preserve"> parametre, såsom peak-plasmakoncentration (</w:t>
      </w:r>
      <w:proofErr w:type="spellStart"/>
      <w:r w:rsidRPr="00F43D00">
        <w:rPr>
          <w:sz w:val="24"/>
          <w:szCs w:val="24"/>
        </w:rPr>
        <w:t>C</w:t>
      </w:r>
      <w:r w:rsidRPr="00F43D00">
        <w:rPr>
          <w:sz w:val="24"/>
          <w:szCs w:val="24"/>
          <w:vertAlign w:val="subscript"/>
        </w:rPr>
        <w:t>max</w:t>
      </w:r>
      <w:proofErr w:type="spellEnd"/>
      <w:r w:rsidRPr="00F43D00">
        <w:rPr>
          <w:sz w:val="24"/>
          <w:szCs w:val="24"/>
        </w:rPr>
        <w:t>) og areal under kurven (AUC) er unimodal.</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sz w:val="24"/>
          <w:szCs w:val="24"/>
        </w:rPr>
      </w:pPr>
      <w:r w:rsidRPr="00F43D00">
        <w:rPr>
          <w:sz w:val="24"/>
          <w:szCs w:val="24"/>
        </w:rPr>
        <w:lastRenderedPageBreak/>
        <w:t xml:space="preserve">Absorptionsgraden af </w:t>
      </w:r>
      <w:proofErr w:type="spellStart"/>
      <w:r w:rsidRPr="00F43D00">
        <w:rPr>
          <w:sz w:val="24"/>
          <w:szCs w:val="24"/>
        </w:rPr>
        <w:t>cetirizin</w:t>
      </w:r>
      <w:proofErr w:type="spellEnd"/>
      <w:r w:rsidRPr="00F43D00">
        <w:rPr>
          <w:sz w:val="24"/>
          <w:szCs w:val="24"/>
        </w:rPr>
        <w:t xml:space="preserve"> reduceres ikke ved samtidig indtagelse af føde, imidlertid reduceres absorptionshastigheden. Biotilgængeligheden er ens, når </w:t>
      </w:r>
      <w:proofErr w:type="spellStart"/>
      <w:r w:rsidRPr="00F43D00">
        <w:rPr>
          <w:sz w:val="24"/>
          <w:szCs w:val="24"/>
        </w:rPr>
        <w:t>cetirizin</w:t>
      </w:r>
      <w:proofErr w:type="spellEnd"/>
      <w:r w:rsidRPr="00F43D00">
        <w:rPr>
          <w:sz w:val="24"/>
          <w:szCs w:val="24"/>
        </w:rPr>
        <w:t xml:space="preserve"> administreres som opløsning, kapsler eller tabletter.</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sz w:val="24"/>
          <w:szCs w:val="24"/>
          <w:u w:val="single"/>
        </w:rPr>
      </w:pPr>
      <w:r w:rsidRPr="00F43D00">
        <w:rPr>
          <w:sz w:val="24"/>
          <w:szCs w:val="24"/>
          <w:u w:val="single"/>
        </w:rPr>
        <w:t>Fordeling</w:t>
      </w:r>
    </w:p>
    <w:p w:rsidR="001F0F8C" w:rsidRPr="00F43D00" w:rsidRDefault="001F0F8C" w:rsidP="001F0F8C">
      <w:pPr>
        <w:numPr>
          <w:ilvl w:val="1"/>
          <w:numId w:val="0"/>
        </w:numPr>
        <w:tabs>
          <w:tab w:val="num" w:pos="851"/>
        </w:tabs>
        <w:ind w:left="851"/>
        <w:rPr>
          <w:sz w:val="24"/>
          <w:szCs w:val="24"/>
        </w:rPr>
      </w:pPr>
      <w:r w:rsidRPr="00F43D00">
        <w:rPr>
          <w:sz w:val="24"/>
          <w:szCs w:val="24"/>
        </w:rPr>
        <w:t xml:space="preserve">Det tilsyneladende distributionsvolumen er 0,50 l/kg. Proteinbindingen af </w:t>
      </w:r>
      <w:proofErr w:type="spellStart"/>
      <w:r w:rsidRPr="00F43D00">
        <w:rPr>
          <w:sz w:val="24"/>
          <w:szCs w:val="24"/>
        </w:rPr>
        <w:t>cetirizin</w:t>
      </w:r>
      <w:proofErr w:type="spellEnd"/>
      <w:r w:rsidRPr="00F43D00">
        <w:rPr>
          <w:sz w:val="24"/>
          <w:szCs w:val="24"/>
        </w:rPr>
        <w:t xml:space="preserve"> i plasma er 93</w:t>
      </w:r>
      <w:r w:rsidRPr="00F43D00">
        <w:rPr>
          <w:i/>
          <w:sz w:val="24"/>
          <w:szCs w:val="24"/>
        </w:rPr>
        <w:t xml:space="preserve"> </w:t>
      </w:r>
      <w:r w:rsidRPr="00F43D00">
        <w:rPr>
          <w:sz w:val="24"/>
          <w:szCs w:val="24"/>
        </w:rPr>
        <w:sym w:font="Symbol" w:char="F0B1"/>
      </w:r>
      <w:r w:rsidRPr="00F43D00">
        <w:rPr>
          <w:sz w:val="24"/>
          <w:szCs w:val="24"/>
        </w:rPr>
        <w:t xml:space="preserve"> 0,3 %. </w:t>
      </w:r>
      <w:proofErr w:type="spellStart"/>
      <w:r w:rsidRPr="00F43D00">
        <w:rPr>
          <w:sz w:val="24"/>
          <w:szCs w:val="24"/>
        </w:rPr>
        <w:t>Cetirizin</w:t>
      </w:r>
      <w:proofErr w:type="spellEnd"/>
      <w:r w:rsidRPr="00F43D00">
        <w:rPr>
          <w:sz w:val="24"/>
          <w:szCs w:val="24"/>
        </w:rPr>
        <w:t xml:space="preserve"> modificerer ikke proteinbindingen af </w:t>
      </w:r>
      <w:proofErr w:type="spellStart"/>
      <w:r w:rsidRPr="00F43D00">
        <w:rPr>
          <w:sz w:val="24"/>
          <w:szCs w:val="24"/>
        </w:rPr>
        <w:t>warfarin</w:t>
      </w:r>
      <w:proofErr w:type="spellEnd"/>
      <w:r w:rsidRPr="00F43D00">
        <w:rPr>
          <w:sz w:val="24"/>
          <w:szCs w:val="24"/>
        </w:rPr>
        <w:t>.</w:t>
      </w:r>
    </w:p>
    <w:p w:rsidR="002A564C" w:rsidRPr="00F43D00" w:rsidRDefault="002A564C">
      <w:pPr>
        <w:rPr>
          <w:sz w:val="24"/>
          <w:szCs w:val="24"/>
        </w:rPr>
      </w:pPr>
      <w:r w:rsidRPr="00F43D00">
        <w:rPr>
          <w:sz w:val="24"/>
          <w:szCs w:val="24"/>
        </w:rPr>
        <w:br w:type="page"/>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sz w:val="24"/>
          <w:szCs w:val="24"/>
          <w:u w:val="single"/>
        </w:rPr>
      </w:pPr>
      <w:r w:rsidRPr="00F43D00">
        <w:rPr>
          <w:sz w:val="24"/>
          <w:szCs w:val="24"/>
          <w:u w:val="single"/>
        </w:rPr>
        <w:t>Biotransformation</w:t>
      </w:r>
    </w:p>
    <w:p w:rsidR="001F0F8C" w:rsidRPr="00F43D00" w:rsidRDefault="001F0F8C" w:rsidP="001F0F8C">
      <w:pPr>
        <w:numPr>
          <w:ilvl w:val="1"/>
          <w:numId w:val="0"/>
        </w:numPr>
        <w:tabs>
          <w:tab w:val="num" w:pos="851"/>
        </w:tabs>
        <w:ind w:left="851"/>
        <w:rPr>
          <w:sz w:val="24"/>
          <w:szCs w:val="24"/>
        </w:rPr>
      </w:pPr>
      <w:proofErr w:type="spellStart"/>
      <w:r w:rsidRPr="00F43D00">
        <w:rPr>
          <w:sz w:val="24"/>
          <w:szCs w:val="24"/>
        </w:rPr>
        <w:t>Cetirizin</w:t>
      </w:r>
      <w:proofErr w:type="spellEnd"/>
      <w:r w:rsidRPr="00F43D00">
        <w:rPr>
          <w:sz w:val="24"/>
          <w:szCs w:val="24"/>
        </w:rPr>
        <w:t xml:space="preserve"> undergår kun ubetydelig første-passage </w:t>
      </w:r>
      <w:proofErr w:type="spellStart"/>
      <w:r w:rsidRPr="00F43D00">
        <w:rPr>
          <w:sz w:val="24"/>
          <w:szCs w:val="24"/>
        </w:rPr>
        <w:t>metabolisering</w:t>
      </w:r>
      <w:proofErr w:type="spellEnd"/>
      <w:r w:rsidRPr="00F43D00">
        <w:rPr>
          <w:sz w:val="24"/>
          <w:szCs w:val="24"/>
        </w:rPr>
        <w:t xml:space="preserve">. </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sz w:val="24"/>
          <w:szCs w:val="24"/>
          <w:u w:val="single"/>
        </w:rPr>
      </w:pPr>
      <w:r w:rsidRPr="00F43D00">
        <w:rPr>
          <w:sz w:val="24"/>
          <w:szCs w:val="24"/>
          <w:u w:val="single"/>
        </w:rPr>
        <w:t>Elimination</w:t>
      </w:r>
    </w:p>
    <w:p w:rsidR="001F0F8C" w:rsidRPr="00F43D00" w:rsidRDefault="001F0F8C" w:rsidP="001F0F8C">
      <w:pPr>
        <w:numPr>
          <w:ilvl w:val="1"/>
          <w:numId w:val="0"/>
        </w:numPr>
        <w:tabs>
          <w:tab w:val="num" w:pos="851"/>
        </w:tabs>
        <w:ind w:left="851"/>
        <w:rPr>
          <w:sz w:val="24"/>
          <w:szCs w:val="24"/>
        </w:rPr>
      </w:pPr>
      <w:r w:rsidRPr="00F43D00">
        <w:rPr>
          <w:sz w:val="24"/>
          <w:szCs w:val="24"/>
        </w:rPr>
        <w:t xml:space="preserve">Den terminale halveringstid er ca. 10 timer, og der er ikke observeret akkumulation af </w:t>
      </w:r>
      <w:proofErr w:type="spellStart"/>
      <w:r w:rsidRPr="00F43D00">
        <w:rPr>
          <w:sz w:val="24"/>
          <w:szCs w:val="24"/>
        </w:rPr>
        <w:t>cetirizin</w:t>
      </w:r>
      <w:proofErr w:type="spellEnd"/>
      <w:r w:rsidRPr="00F43D00">
        <w:rPr>
          <w:sz w:val="24"/>
          <w:szCs w:val="24"/>
        </w:rPr>
        <w:t xml:space="preserve"> ved doser på 10 mg dagligt i 10 dage. Omkring to tredjedele af dosis udskilles </w:t>
      </w:r>
      <w:proofErr w:type="spellStart"/>
      <w:r w:rsidRPr="00F43D00">
        <w:rPr>
          <w:sz w:val="24"/>
          <w:szCs w:val="24"/>
        </w:rPr>
        <w:t>uomdannet</w:t>
      </w:r>
      <w:proofErr w:type="spellEnd"/>
      <w:r w:rsidRPr="00F43D00">
        <w:rPr>
          <w:sz w:val="24"/>
          <w:szCs w:val="24"/>
        </w:rPr>
        <w:t xml:space="preserve"> i urinen.</w:t>
      </w:r>
    </w:p>
    <w:p w:rsidR="001F0F8C" w:rsidRPr="00F43D00" w:rsidRDefault="001F0F8C" w:rsidP="001F0F8C">
      <w:pPr>
        <w:numPr>
          <w:ilvl w:val="1"/>
          <w:numId w:val="0"/>
        </w:numPr>
        <w:tabs>
          <w:tab w:val="num" w:pos="851"/>
        </w:tabs>
        <w:ind w:left="851"/>
        <w:rPr>
          <w:sz w:val="24"/>
          <w:szCs w:val="24"/>
          <w:u w:val="single"/>
        </w:rPr>
      </w:pPr>
    </w:p>
    <w:p w:rsidR="001F0F8C" w:rsidRPr="00F43D00" w:rsidRDefault="001F0F8C" w:rsidP="001F0F8C">
      <w:pPr>
        <w:numPr>
          <w:ilvl w:val="1"/>
          <w:numId w:val="0"/>
        </w:numPr>
        <w:tabs>
          <w:tab w:val="num" w:pos="851"/>
        </w:tabs>
        <w:ind w:left="851"/>
        <w:rPr>
          <w:sz w:val="24"/>
          <w:szCs w:val="24"/>
          <w:u w:val="single"/>
        </w:rPr>
      </w:pPr>
      <w:r w:rsidRPr="00F43D00">
        <w:rPr>
          <w:sz w:val="24"/>
          <w:szCs w:val="24"/>
          <w:u w:val="single"/>
        </w:rPr>
        <w:t>Linearitet/non-linearitet</w:t>
      </w:r>
    </w:p>
    <w:p w:rsidR="001F0F8C" w:rsidRPr="00F43D00" w:rsidRDefault="001F0F8C" w:rsidP="001F0F8C">
      <w:pPr>
        <w:numPr>
          <w:ilvl w:val="1"/>
          <w:numId w:val="0"/>
        </w:numPr>
        <w:tabs>
          <w:tab w:val="num" w:pos="851"/>
        </w:tabs>
        <w:ind w:left="851"/>
        <w:rPr>
          <w:sz w:val="24"/>
          <w:szCs w:val="24"/>
        </w:rPr>
      </w:pPr>
      <w:proofErr w:type="spellStart"/>
      <w:r w:rsidRPr="00F43D00">
        <w:rPr>
          <w:sz w:val="24"/>
          <w:szCs w:val="24"/>
        </w:rPr>
        <w:t>Cetirizin</w:t>
      </w:r>
      <w:proofErr w:type="spellEnd"/>
      <w:r w:rsidRPr="00F43D00">
        <w:rPr>
          <w:sz w:val="24"/>
          <w:szCs w:val="24"/>
        </w:rPr>
        <w:t xml:space="preserve"> udviser lineær kinetik inden for dosisområdet 5 til 60 mg. </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i/>
          <w:sz w:val="24"/>
          <w:szCs w:val="24"/>
        </w:rPr>
      </w:pPr>
      <w:r w:rsidRPr="00F43D00">
        <w:rPr>
          <w:i/>
          <w:sz w:val="24"/>
          <w:szCs w:val="24"/>
        </w:rPr>
        <w:t>N</w:t>
      </w:r>
      <w:r w:rsidRPr="00F43D00">
        <w:rPr>
          <w:i/>
          <w:sz w:val="24"/>
          <w:szCs w:val="24"/>
        </w:rPr>
        <w:t>edsat nyrefunktion</w:t>
      </w:r>
    </w:p>
    <w:p w:rsidR="001F0F8C" w:rsidRPr="00F43D00" w:rsidRDefault="001F0F8C" w:rsidP="001F0F8C">
      <w:pPr>
        <w:numPr>
          <w:ilvl w:val="1"/>
          <w:numId w:val="0"/>
        </w:numPr>
        <w:tabs>
          <w:tab w:val="num" w:pos="851"/>
        </w:tabs>
        <w:ind w:left="851"/>
        <w:rPr>
          <w:sz w:val="24"/>
          <w:szCs w:val="24"/>
        </w:rPr>
      </w:pPr>
      <w:r w:rsidRPr="00F43D00">
        <w:rPr>
          <w:sz w:val="24"/>
          <w:szCs w:val="24"/>
        </w:rPr>
        <w:t>Lægemidlets farmakokinetik var ens hos patienter med let nedsat nyrefunktion (</w:t>
      </w:r>
      <w:proofErr w:type="spellStart"/>
      <w:r w:rsidRPr="00F43D00">
        <w:rPr>
          <w:sz w:val="24"/>
          <w:szCs w:val="24"/>
        </w:rPr>
        <w:t>kreatinin-clearance</w:t>
      </w:r>
      <w:proofErr w:type="spellEnd"/>
      <w:r w:rsidRPr="00F43D00">
        <w:rPr>
          <w:sz w:val="24"/>
          <w:szCs w:val="24"/>
        </w:rPr>
        <w:t xml:space="preserve"> større end 40 ml/min) og hos raske frivillige. Patienter med moderat nedsat nyrefunktion havde 3 gange så lang halveringstid og et fald i </w:t>
      </w:r>
      <w:proofErr w:type="spellStart"/>
      <w:r w:rsidRPr="00F43D00">
        <w:rPr>
          <w:sz w:val="24"/>
          <w:szCs w:val="24"/>
        </w:rPr>
        <w:t>clearance</w:t>
      </w:r>
      <w:proofErr w:type="spellEnd"/>
      <w:r w:rsidRPr="00F43D00">
        <w:rPr>
          <w:sz w:val="24"/>
          <w:szCs w:val="24"/>
        </w:rPr>
        <w:t xml:space="preserve"> på 70 % sammenlignet med raske frivillige. </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sz w:val="24"/>
          <w:szCs w:val="24"/>
        </w:rPr>
      </w:pPr>
      <w:r w:rsidRPr="00F43D00">
        <w:rPr>
          <w:sz w:val="24"/>
          <w:szCs w:val="24"/>
        </w:rPr>
        <w:t>Patienter i hæmodialyse (</w:t>
      </w:r>
      <w:proofErr w:type="spellStart"/>
      <w:r w:rsidRPr="00F43D00">
        <w:rPr>
          <w:sz w:val="24"/>
          <w:szCs w:val="24"/>
        </w:rPr>
        <w:t>kreatinin-clearance</w:t>
      </w:r>
      <w:proofErr w:type="spellEnd"/>
      <w:r w:rsidRPr="00F43D00">
        <w:rPr>
          <w:sz w:val="24"/>
          <w:szCs w:val="24"/>
        </w:rPr>
        <w:t xml:space="preserve"> mindre end 7 ml/min), som fik en enkelt peroral </w:t>
      </w:r>
      <w:proofErr w:type="spellStart"/>
      <w:r w:rsidRPr="00F43D00">
        <w:rPr>
          <w:sz w:val="24"/>
          <w:szCs w:val="24"/>
        </w:rPr>
        <w:t>cetirizindosis</w:t>
      </w:r>
      <w:proofErr w:type="spellEnd"/>
      <w:r w:rsidRPr="00F43D00">
        <w:rPr>
          <w:sz w:val="24"/>
          <w:szCs w:val="24"/>
        </w:rPr>
        <w:t xml:space="preserve"> på 10 mg, havde 3 gange så lang halveringstid og et fald i </w:t>
      </w:r>
      <w:proofErr w:type="spellStart"/>
      <w:r w:rsidRPr="00F43D00">
        <w:rPr>
          <w:sz w:val="24"/>
          <w:szCs w:val="24"/>
        </w:rPr>
        <w:t>clearance</w:t>
      </w:r>
      <w:proofErr w:type="spellEnd"/>
      <w:r w:rsidRPr="00F43D00">
        <w:rPr>
          <w:sz w:val="24"/>
          <w:szCs w:val="24"/>
        </w:rPr>
        <w:t xml:space="preserve"> på 70 % sammenlignet med normale. </w:t>
      </w:r>
      <w:proofErr w:type="spellStart"/>
      <w:r w:rsidRPr="00F43D00">
        <w:rPr>
          <w:sz w:val="24"/>
          <w:szCs w:val="24"/>
        </w:rPr>
        <w:t>Cetirizin</w:t>
      </w:r>
      <w:proofErr w:type="spellEnd"/>
      <w:r w:rsidRPr="00F43D00">
        <w:rPr>
          <w:sz w:val="24"/>
          <w:szCs w:val="24"/>
        </w:rPr>
        <w:t xml:space="preserve"> blev ikke fjernet effektivt ved hæmodialyse. Dosisjustering er nødvendig hos patienter med moderat til alvorligt nedsat nyrefunktion (se pkt. 4.2).</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numPr>
          <w:ilvl w:val="1"/>
          <w:numId w:val="0"/>
        </w:numPr>
        <w:tabs>
          <w:tab w:val="num" w:pos="851"/>
        </w:tabs>
        <w:ind w:left="851"/>
        <w:rPr>
          <w:i/>
          <w:sz w:val="24"/>
          <w:szCs w:val="24"/>
        </w:rPr>
      </w:pPr>
      <w:r w:rsidRPr="00F43D00">
        <w:rPr>
          <w:i/>
          <w:sz w:val="24"/>
          <w:szCs w:val="24"/>
        </w:rPr>
        <w:t>Nedsat leverfunktion</w:t>
      </w:r>
    </w:p>
    <w:p w:rsidR="001F0F8C" w:rsidRPr="00F43D00" w:rsidRDefault="001F0F8C" w:rsidP="001F0F8C">
      <w:pPr>
        <w:numPr>
          <w:ilvl w:val="1"/>
          <w:numId w:val="0"/>
        </w:numPr>
        <w:tabs>
          <w:tab w:val="num" w:pos="851"/>
        </w:tabs>
        <w:ind w:left="851"/>
        <w:rPr>
          <w:sz w:val="24"/>
          <w:szCs w:val="24"/>
        </w:rPr>
      </w:pPr>
      <w:r w:rsidRPr="00F43D00">
        <w:rPr>
          <w:sz w:val="24"/>
          <w:szCs w:val="24"/>
        </w:rPr>
        <w:t>Patienter med kronisk leversygdom (</w:t>
      </w:r>
      <w:proofErr w:type="spellStart"/>
      <w:r w:rsidRPr="00F43D00">
        <w:rPr>
          <w:sz w:val="24"/>
          <w:szCs w:val="24"/>
        </w:rPr>
        <w:t>hepatocellulær</w:t>
      </w:r>
      <w:proofErr w:type="spellEnd"/>
      <w:r w:rsidRPr="00F43D00">
        <w:rPr>
          <w:sz w:val="24"/>
          <w:szCs w:val="24"/>
        </w:rPr>
        <w:t xml:space="preserve">, </w:t>
      </w:r>
      <w:proofErr w:type="spellStart"/>
      <w:r w:rsidRPr="00F43D00">
        <w:rPr>
          <w:sz w:val="24"/>
          <w:szCs w:val="24"/>
        </w:rPr>
        <w:t>kolestatisk</w:t>
      </w:r>
      <w:proofErr w:type="spellEnd"/>
      <w:r w:rsidRPr="00F43D00">
        <w:rPr>
          <w:sz w:val="24"/>
          <w:szCs w:val="24"/>
        </w:rPr>
        <w:t xml:space="preserve"> og biliær </w:t>
      </w:r>
      <w:proofErr w:type="spellStart"/>
      <w:r w:rsidRPr="00F43D00">
        <w:rPr>
          <w:sz w:val="24"/>
          <w:szCs w:val="24"/>
        </w:rPr>
        <w:t>cirrhose</w:t>
      </w:r>
      <w:proofErr w:type="spellEnd"/>
      <w:r w:rsidRPr="00F43D00">
        <w:rPr>
          <w:sz w:val="24"/>
          <w:szCs w:val="24"/>
        </w:rPr>
        <w:t xml:space="preserve">), som fik en enkeltdosis </w:t>
      </w:r>
      <w:proofErr w:type="spellStart"/>
      <w:r w:rsidRPr="00F43D00">
        <w:rPr>
          <w:sz w:val="24"/>
          <w:szCs w:val="24"/>
        </w:rPr>
        <w:t>cetirizin</w:t>
      </w:r>
      <w:proofErr w:type="spellEnd"/>
      <w:r w:rsidRPr="00F43D00">
        <w:rPr>
          <w:sz w:val="24"/>
          <w:szCs w:val="24"/>
        </w:rPr>
        <w:t xml:space="preserve"> på 10 eller 20 mg, havde en 50 % stigning i halveringstiden samt et fald på 40 % i </w:t>
      </w:r>
      <w:proofErr w:type="spellStart"/>
      <w:r w:rsidRPr="00F43D00">
        <w:rPr>
          <w:sz w:val="24"/>
          <w:szCs w:val="24"/>
        </w:rPr>
        <w:t>clearance</w:t>
      </w:r>
      <w:proofErr w:type="spellEnd"/>
      <w:r w:rsidRPr="00F43D00">
        <w:rPr>
          <w:sz w:val="24"/>
          <w:szCs w:val="24"/>
        </w:rPr>
        <w:t xml:space="preserve"> sammenlignet med raske personer.</w:t>
      </w:r>
    </w:p>
    <w:p w:rsidR="001F0F8C" w:rsidRPr="00F43D00" w:rsidRDefault="001F0F8C" w:rsidP="001F0F8C">
      <w:pPr>
        <w:numPr>
          <w:ilvl w:val="1"/>
          <w:numId w:val="0"/>
        </w:numPr>
        <w:tabs>
          <w:tab w:val="num" w:pos="851"/>
        </w:tabs>
        <w:ind w:left="851" w:hanging="1209"/>
        <w:rPr>
          <w:sz w:val="24"/>
          <w:szCs w:val="24"/>
        </w:rPr>
      </w:pPr>
      <w:r w:rsidRPr="00F43D00">
        <w:rPr>
          <w:sz w:val="24"/>
          <w:szCs w:val="24"/>
        </w:rPr>
        <w:tab/>
      </w:r>
    </w:p>
    <w:p w:rsidR="001F0F8C" w:rsidRPr="00F43D00" w:rsidRDefault="001F0F8C" w:rsidP="001F0F8C">
      <w:pPr>
        <w:numPr>
          <w:ilvl w:val="1"/>
          <w:numId w:val="0"/>
        </w:numPr>
        <w:tabs>
          <w:tab w:val="num" w:pos="851"/>
        </w:tabs>
        <w:ind w:left="851" w:hanging="1209"/>
        <w:rPr>
          <w:sz w:val="24"/>
          <w:szCs w:val="24"/>
        </w:rPr>
      </w:pPr>
      <w:r w:rsidRPr="00F43D00">
        <w:rPr>
          <w:sz w:val="24"/>
          <w:szCs w:val="24"/>
        </w:rPr>
        <w:tab/>
        <w:t>Dosisjustering er kun nødvendig hos patienter med nedsat leverfunktion, hvis de samtidig har nedsat nyrefunktion.</w:t>
      </w:r>
    </w:p>
    <w:p w:rsidR="001F0F8C" w:rsidRPr="00F43D00" w:rsidRDefault="001F0F8C" w:rsidP="001F0F8C">
      <w:pPr>
        <w:numPr>
          <w:ilvl w:val="1"/>
          <w:numId w:val="0"/>
        </w:numPr>
        <w:tabs>
          <w:tab w:val="num" w:pos="851"/>
        </w:tabs>
        <w:ind w:left="851"/>
        <w:rPr>
          <w:sz w:val="24"/>
          <w:szCs w:val="24"/>
          <w:u w:val="single"/>
        </w:rPr>
      </w:pPr>
    </w:p>
    <w:p w:rsidR="001F0F8C" w:rsidRPr="00F43D00" w:rsidRDefault="001F0F8C" w:rsidP="001F0F8C">
      <w:pPr>
        <w:numPr>
          <w:ilvl w:val="1"/>
          <w:numId w:val="0"/>
        </w:numPr>
        <w:tabs>
          <w:tab w:val="num" w:pos="851"/>
        </w:tabs>
        <w:ind w:left="851"/>
        <w:rPr>
          <w:i/>
          <w:sz w:val="24"/>
          <w:szCs w:val="24"/>
        </w:rPr>
      </w:pPr>
      <w:r w:rsidRPr="00F43D00">
        <w:rPr>
          <w:i/>
          <w:sz w:val="24"/>
          <w:szCs w:val="24"/>
        </w:rPr>
        <w:t>Ældre</w:t>
      </w:r>
    </w:p>
    <w:p w:rsidR="001F0F8C" w:rsidRPr="00F43D00" w:rsidRDefault="001F0F8C" w:rsidP="001F0F8C">
      <w:pPr>
        <w:numPr>
          <w:ilvl w:val="1"/>
          <w:numId w:val="0"/>
        </w:numPr>
        <w:tabs>
          <w:tab w:val="num" w:pos="851"/>
        </w:tabs>
        <w:ind w:left="851"/>
        <w:rPr>
          <w:sz w:val="24"/>
          <w:szCs w:val="24"/>
        </w:rPr>
      </w:pPr>
      <w:r w:rsidRPr="00F43D00">
        <w:rPr>
          <w:sz w:val="24"/>
          <w:szCs w:val="24"/>
        </w:rPr>
        <w:t xml:space="preserve">Halveringstiden blev øget med 50 % og </w:t>
      </w:r>
      <w:proofErr w:type="spellStart"/>
      <w:r w:rsidRPr="00F43D00">
        <w:rPr>
          <w:sz w:val="24"/>
          <w:szCs w:val="24"/>
        </w:rPr>
        <w:t>clearance</w:t>
      </w:r>
      <w:proofErr w:type="spellEnd"/>
      <w:r w:rsidRPr="00F43D00">
        <w:rPr>
          <w:sz w:val="24"/>
          <w:szCs w:val="24"/>
        </w:rPr>
        <w:t xml:space="preserve"> blev nedsat med 40 % hos 16 ældre personer sammenlignet med yngre personer efter en enkeltdosis på 10 mg. Faldet i </w:t>
      </w:r>
      <w:proofErr w:type="spellStart"/>
      <w:r w:rsidRPr="00F43D00">
        <w:rPr>
          <w:sz w:val="24"/>
          <w:szCs w:val="24"/>
        </w:rPr>
        <w:t>clearance</w:t>
      </w:r>
      <w:proofErr w:type="spellEnd"/>
      <w:r w:rsidRPr="00F43D00">
        <w:rPr>
          <w:sz w:val="24"/>
          <w:szCs w:val="24"/>
        </w:rPr>
        <w:t xml:space="preserve"> af </w:t>
      </w:r>
      <w:proofErr w:type="spellStart"/>
      <w:r w:rsidRPr="00F43D00">
        <w:rPr>
          <w:sz w:val="24"/>
          <w:szCs w:val="24"/>
        </w:rPr>
        <w:t>cetirizin</w:t>
      </w:r>
      <w:proofErr w:type="spellEnd"/>
      <w:r w:rsidRPr="00F43D00">
        <w:rPr>
          <w:sz w:val="24"/>
          <w:szCs w:val="24"/>
        </w:rPr>
        <w:t xml:space="preserve"> hos frivillige ældre viste sig at være relateret til deres nedsatte nyrefunktion.</w:t>
      </w:r>
    </w:p>
    <w:p w:rsidR="001F0F8C" w:rsidRPr="00F43D00" w:rsidRDefault="001F0F8C" w:rsidP="001F0F8C">
      <w:pPr>
        <w:numPr>
          <w:ilvl w:val="1"/>
          <w:numId w:val="0"/>
        </w:numPr>
        <w:tabs>
          <w:tab w:val="num" w:pos="851"/>
        </w:tabs>
        <w:ind w:left="851"/>
        <w:rPr>
          <w:sz w:val="24"/>
          <w:szCs w:val="24"/>
        </w:rPr>
      </w:pPr>
    </w:p>
    <w:p w:rsidR="001F0F8C" w:rsidRPr="00F43D00" w:rsidRDefault="001F0F8C" w:rsidP="001F0F8C">
      <w:pPr>
        <w:ind w:firstLine="851"/>
        <w:rPr>
          <w:i/>
          <w:sz w:val="24"/>
          <w:szCs w:val="24"/>
        </w:rPr>
      </w:pPr>
      <w:r w:rsidRPr="00F43D00">
        <w:rPr>
          <w:i/>
          <w:sz w:val="24"/>
          <w:szCs w:val="24"/>
        </w:rPr>
        <w:t>Pædiatrisk population</w:t>
      </w:r>
    </w:p>
    <w:p w:rsidR="001F0F8C" w:rsidRPr="00F43D00" w:rsidRDefault="001F0F8C" w:rsidP="001F0F8C">
      <w:pPr>
        <w:numPr>
          <w:ilvl w:val="1"/>
          <w:numId w:val="0"/>
        </w:numPr>
        <w:tabs>
          <w:tab w:val="num" w:pos="851"/>
        </w:tabs>
        <w:ind w:left="851"/>
        <w:rPr>
          <w:sz w:val="24"/>
          <w:szCs w:val="24"/>
        </w:rPr>
      </w:pPr>
      <w:r w:rsidRPr="00F43D00">
        <w:rPr>
          <w:sz w:val="24"/>
          <w:szCs w:val="24"/>
        </w:rPr>
        <w:t xml:space="preserve">Halveringstiden af </w:t>
      </w:r>
      <w:proofErr w:type="spellStart"/>
      <w:r w:rsidRPr="00F43D00">
        <w:rPr>
          <w:sz w:val="24"/>
          <w:szCs w:val="24"/>
        </w:rPr>
        <w:t>cetirizin</w:t>
      </w:r>
      <w:proofErr w:type="spellEnd"/>
      <w:r w:rsidRPr="00F43D00">
        <w:rPr>
          <w:sz w:val="24"/>
          <w:szCs w:val="24"/>
        </w:rPr>
        <w:t xml:space="preserve"> var ca. 6 timer hos børn på 6-12 år og 5 timer hos børn på 2-6 år. Hos spædbørn og småbørn på 6 til 24 måneder er halveringstiden reduceret til 3,1 time.</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5.3</w:t>
      </w:r>
      <w:r w:rsidRPr="00F43D00">
        <w:rPr>
          <w:b/>
          <w:sz w:val="24"/>
          <w:szCs w:val="24"/>
        </w:rPr>
        <w:tab/>
        <w:t>Prækliniske sikkerhedsdata</w:t>
      </w:r>
    </w:p>
    <w:p w:rsidR="00C20E86" w:rsidRPr="00F43D00" w:rsidRDefault="00C20E86" w:rsidP="00C20E86">
      <w:pPr>
        <w:numPr>
          <w:ilvl w:val="12"/>
          <w:numId w:val="0"/>
        </w:numPr>
        <w:ind w:left="851" w:right="11"/>
        <w:rPr>
          <w:sz w:val="24"/>
          <w:szCs w:val="24"/>
        </w:rPr>
      </w:pPr>
      <w:r w:rsidRPr="00F43D00">
        <w:rPr>
          <w:sz w:val="24"/>
          <w:szCs w:val="24"/>
        </w:rPr>
        <w:lastRenderedPageBreak/>
        <w:t xml:space="preserve">De prækliniske data viser ingen særlig risiko for mennesker vurderet ud fra konventionelle </w:t>
      </w:r>
      <w:r w:rsidR="008978C9" w:rsidRPr="00F43D00">
        <w:rPr>
          <w:sz w:val="24"/>
          <w:szCs w:val="24"/>
        </w:rPr>
        <w:t>studier a</w:t>
      </w:r>
      <w:r w:rsidRPr="00F43D00">
        <w:rPr>
          <w:sz w:val="24"/>
          <w:szCs w:val="24"/>
        </w:rPr>
        <w:t xml:space="preserve">f sikkerhedsfarmakologi, toksicitet efter gentagne doser, genotoksicitet, </w:t>
      </w:r>
      <w:proofErr w:type="spellStart"/>
      <w:r w:rsidRPr="00F43D00">
        <w:rPr>
          <w:sz w:val="24"/>
          <w:szCs w:val="24"/>
        </w:rPr>
        <w:t>karcinogenicitet</w:t>
      </w:r>
      <w:proofErr w:type="spellEnd"/>
      <w:r w:rsidRPr="00F43D00">
        <w:rPr>
          <w:sz w:val="24"/>
          <w:szCs w:val="24"/>
        </w:rPr>
        <w:t xml:space="preserve"> og reproduktionstoksicitet.</w:t>
      </w:r>
    </w:p>
    <w:p w:rsidR="00C20E86" w:rsidRPr="00F43D00" w:rsidRDefault="00C20E86" w:rsidP="00C20E86">
      <w:pPr>
        <w:tabs>
          <w:tab w:val="left" w:pos="851"/>
        </w:tabs>
        <w:rPr>
          <w:sz w:val="24"/>
          <w:szCs w:val="24"/>
        </w:rPr>
      </w:pPr>
    </w:p>
    <w:p w:rsidR="002A564C" w:rsidRPr="00F43D00" w:rsidRDefault="002A564C">
      <w:pPr>
        <w:rPr>
          <w:sz w:val="24"/>
          <w:szCs w:val="24"/>
        </w:rPr>
      </w:pPr>
      <w:r w:rsidRPr="00F43D00">
        <w:rPr>
          <w:sz w:val="24"/>
          <w:szCs w:val="24"/>
        </w:rPr>
        <w:br w:type="page"/>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6.</w:t>
      </w:r>
      <w:r w:rsidRPr="00F43D00">
        <w:rPr>
          <w:b/>
          <w:sz w:val="24"/>
          <w:szCs w:val="24"/>
        </w:rPr>
        <w:tab/>
        <w:t>FARMACEUTISKE OPLYSNINGER</w:t>
      </w:r>
    </w:p>
    <w:p w:rsidR="00C20E86" w:rsidRPr="00F43D00" w:rsidRDefault="00C20E86" w:rsidP="00C20E86">
      <w:pPr>
        <w:tabs>
          <w:tab w:val="left" w:pos="851"/>
        </w:tabs>
        <w:rPr>
          <w:b/>
          <w:sz w:val="24"/>
          <w:szCs w:val="24"/>
        </w:rPr>
      </w:pPr>
    </w:p>
    <w:p w:rsidR="00C20E86" w:rsidRPr="00F43D00" w:rsidRDefault="00C20E86" w:rsidP="00C20E86">
      <w:pPr>
        <w:tabs>
          <w:tab w:val="left" w:pos="851"/>
        </w:tabs>
        <w:ind w:left="851" w:hanging="851"/>
        <w:rPr>
          <w:b/>
          <w:sz w:val="24"/>
          <w:szCs w:val="24"/>
        </w:rPr>
      </w:pPr>
      <w:r w:rsidRPr="00F43D00">
        <w:rPr>
          <w:b/>
          <w:sz w:val="24"/>
          <w:szCs w:val="24"/>
        </w:rPr>
        <w:t>6.1</w:t>
      </w:r>
      <w:r w:rsidRPr="00F43D00">
        <w:rPr>
          <w:b/>
          <w:sz w:val="24"/>
          <w:szCs w:val="24"/>
        </w:rPr>
        <w:tab/>
        <w:t>Hjælpestoffer</w:t>
      </w:r>
    </w:p>
    <w:p w:rsidR="00C20E86" w:rsidRPr="00F43D00" w:rsidRDefault="00C20E86" w:rsidP="00C20E86">
      <w:pPr>
        <w:ind w:left="855"/>
        <w:jc w:val="both"/>
        <w:rPr>
          <w:i/>
          <w:sz w:val="24"/>
          <w:szCs w:val="24"/>
        </w:rPr>
      </w:pPr>
    </w:p>
    <w:p w:rsidR="00C20E86" w:rsidRPr="00F43D00" w:rsidRDefault="00C20E86" w:rsidP="00C20E86">
      <w:pPr>
        <w:ind w:left="855"/>
        <w:jc w:val="both"/>
        <w:rPr>
          <w:sz w:val="24"/>
          <w:szCs w:val="24"/>
          <w:u w:val="single"/>
        </w:rPr>
      </w:pPr>
      <w:r w:rsidRPr="00F43D00">
        <w:rPr>
          <w:sz w:val="24"/>
          <w:szCs w:val="24"/>
          <w:u w:val="single"/>
        </w:rPr>
        <w:t>Tabletkerne</w:t>
      </w:r>
    </w:p>
    <w:p w:rsidR="00C20E86" w:rsidRPr="00F43D00" w:rsidRDefault="00C20E86" w:rsidP="00C20E86">
      <w:pPr>
        <w:tabs>
          <w:tab w:val="left" w:pos="851"/>
        </w:tabs>
        <w:ind w:left="855"/>
        <w:rPr>
          <w:sz w:val="24"/>
          <w:szCs w:val="24"/>
        </w:rPr>
      </w:pPr>
      <w:proofErr w:type="spellStart"/>
      <w:r w:rsidRPr="00F43D00">
        <w:rPr>
          <w:sz w:val="24"/>
          <w:szCs w:val="24"/>
        </w:rPr>
        <w:t>Lactosemonohydrat</w:t>
      </w:r>
      <w:proofErr w:type="spellEnd"/>
      <w:r w:rsidRPr="00F43D00">
        <w:rPr>
          <w:sz w:val="24"/>
          <w:szCs w:val="24"/>
        </w:rPr>
        <w:t xml:space="preserve"> </w:t>
      </w:r>
    </w:p>
    <w:p w:rsidR="00C20E86" w:rsidRPr="00F43D00" w:rsidRDefault="00C20E86" w:rsidP="00C20E86">
      <w:pPr>
        <w:tabs>
          <w:tab w:val="left" w:pos="851"/>
        </w:tabs>
        <w:ind w:left="855"/>
        <w:rPr>
          <w:sz w:val="24"/>
          <w:szCs w:val="24"/>
        </w:rPr>
      </w:pPr>
      <w:r w:rsidRPr="00F43D00">
        <w:rPr>
          <w:sz w:val="24"/>
          <w:szCs w:val="24"/>
        </w:rPr>
        <w:t>Majsstivelse</w:t>
      </w:r>
    </w:p>
    <w:p w:rsidR="00C20E86" w:rsidRPr="00F43D00" w:rsidRDefault="00C20E86" w:rsidP="00C20E86">
      <w:pPr>
        <w:tabs>
          <w:tab w:val="left" w:pos="851"/>
        </w:tabs>
        <w:ind w:left="855"/>
        <w:rPr>
          <w:sz w:val="24"/>
          <w:szCs w:val="24"/>
        </w:rPr>
      </w:pPr>
      <w:r w:rsidRPr="00F43D00">
        <w:rPr>
          <w:sz w:val="24"/>
          <w:szCs w:val="24"/>
        </w:rPr>
        <w:t xml:space="preserve">Majsstivelse, </w:t>
      </w:r>
      <w:proofErr w:type="spellStart"/>
      <w:r w:rsidRPr="00F43D00">
        <w:rPr>
          <w:sz w:val="24"/>
          <w:szCs w:val="24"/>
        </w:rPr>
        <w:t>pregelatineret</w:t>
      </w:r>
      <w:proofErr w:type="spellEnd"/>
    </w:p>
    <w:p w:rsidR="00C20E86" w:rsidRPr="00F43D00" w:rsidRDefault="00C20E86" w:rsidP="00C20E86">
      <w:pPr>
        <w:tabs>
          <w:tab w:val="left" w:pos="851"/>
        </w:tabs>
        <w:ind w:left="855"/>
        <w:rPr>
          <w:sz w:val="24"/>
          <w:szCs w:val="24"/>
        </w:rPr>
      </w:pPr>
      <w:proofErr w:type="spellStart"/>
      <w:r w:rsidRPr="00F43D00">
        <w:rPr>
          <w:sz w:val="24"/>
          <w:szCs w:val="24"/>
        </w:rPr>
        <w:t>Magnesiumstearat</w:t>
      </w:r>
      <w:proofErr w:type="spellEnd"/>
    </w:p>
    <w:p w:rsidR="00C20E86" w:rsidRPr="00F43D00" w:rsidRDefault="00C20E86" w:rsidP="00C20E86">
      <w:pPr>
        <w:tabs>
          <w:tab w:val="left" w:pos="851"/>
        </w:tabs>
        <w:ind w:left="855"/>
        <w:rPr>
          <w:sz w:val="24"/>
          <w:szCs w:val="24"/>
        </w:rPr>
      </w:pPr>
      <w:proofErr w:type="spellStart"/>
      <w:r w:rsidRPr="00F43D00">
        <w:rPr>
          <w:sz w:val="24"/>
          <w:szCs w:val="24"/>
        </w:rPr>
        <w:t>Talcum</w:t>
      </w:r>
      <w:proofErr w:type="spellEnd"/>
    </w:p>
    <w:p w:rsidR="00C20E86" w:rsidRPr="00F43D00" w:rsidRDefault="00C20E86" w:rsidP="00C20E86">
      <w:pPr>
        <w:tabs>
          <w:tab w:val="left" w:pos="851"/>
        </w:tabs>
        <w:ind w:left="855"/>
        <w:rPr>
          <w:sz w:val="24"/>
          <w:szCs w:val="24"/>
          <w:highlight w:val="yellow"/>
        </w:rPr>
      </w:pPr>
    </w:p>
    <w:p w:rsidR="00C20E86" w:rsidRPr="00F43D00" w:rsidRDefault="00C20E86" w:rsidP="00C20E86">
      <w:pPr>
        <w:tabs>
          <w:tab w:val="left" w:pos="851"/>
        </w:tabs>
        <w:ind w:left="855"/>
        <w:rPr>
          <w:sz w:val="24"/>
          <w:szCs w:val="24"/>
          <w:u w:val="single"/>
        </w:rPr>
      </w:pPr>
      <w:r w:rsidRPr="00F43D00">
        <w:rPr>
          <w:sz w:val="24"/>
          <w:szCs w:val="24"/>
          <w:u w:val="single"/>
        </w:rPr>
        <w:t>Filmovertræk</w:t>
      </w:r>
    </w:p>
    <w:p w:rsidR="00C20E86" w:rsidRPr="00F43D00" w:rsidRDefault="00C20E86" w:rsidP="00C20E86">
      <w:pPr>
        <w:ind w:firstLine="855"/>
        <w:rPr>
          <w:sz w:val="24"/>
          <w:szCs w:val="24"/>
        </w:rPr>
      </w:pPr>
      <w:proofErr w:type="spellStart"/>
      <w:r w:rsidRPr="00F43D00">
        <w:rPr>
          <w:sz w:val="24"/>
          <w:szCs w:val="24"/>
        </w:rPr>
        <w:t>Hypromellose</w:t>
      </w:r>
      <w:proofErr w:type="spellEnd"/>
    </w:p>
    <w:p w:rsidR="00C20E86" w:rsidRPr="00F43D00" w:rsidRDefault="00C20E86" w:rsidP="00C20E86">
      <w:pPr>
        <w:ind w:firstLine="855"/>
        <w:rPr>
          <w:sz w:val="24"/>
          <w:szCs w:val="24"/>
        </w:rPr>
      </w:pPr>
      <w:proofErr w:type="spellStart"/>
      <w:r w:rsidRPr="00F43D00">
        <w:rPr>
          <w:sz w:val="24"/>
          <w:szCs w:val="24"/>
        </w:rPr>
        <w:t>Macrogol</w:t>
      </w:r>
      <w:proofErr w:type="spellEnd"/>
      <w:r w:rsidRPr="00F43D00">
        <w:rPr>
          <w:sz w:val="24"/>
          <w:szCs w:val="24"/>
        </w:rPr>
        <w:t xml:space="preserve"> 6000</w:t>
      </w:r>
    </w:p>
    <w:p w:rsidR="00C20E86" w:rsidRPr="00F43D00" w:rsidRDefault="00C20E86" w:rsidP="00C20E86">
      <w:pPr>
        <w:ind w:firstLine="855"/>
        <w:rPr>
          <w:sz w:val="24"/>
          <w:szCs w:val="24"/>
        </w:rPr>
      </w:pPr>
      <w:r w:rsidRPr="00F43D00">
        <w:rPr>
          <w:sz w:val="24"/>
          <w:szCs w:val="24"/>
        </w:rPr>
        <w:t>Titandioxid (E171)</w:t>
      </w:r>
    </w:p>
    <w:p w:rsidR="00C20E86" w:rsidRPr="00F43D00" w:rsidRDefault="00C20E86" w:rsidP="00C20E86">
      <w:pPr>
        <w:ind w:firstLine="855"/>
        <w:rPr>
          <w:sz w:val="24"/>
          <w:szCs w:val="24"/>
        </w:rPr>
      </w:pPr>
      <w:proofErr w:type="spellStart"/>
      <w:r w:rsidRPr="00F43D00">
        <w:rPr>
          <w:sz w:val="24"/>
          <w:szCs w:val="24"/>
        </w:rPr>
        <w:t>Talcum</w:t>
      </w:r>
      <w:proofErr w:type="spellEnd"/>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6.2</w:t>
      </w:r>
      <w:r w:rsidRPr="00F43D00">
        <w:rPr>
          <w:b/>
          <w:sz w:val="24"/>
          <w:szCs w:val="24"/>
        </w:rPr>
        <w:tab/>
        <w:t>Uforligeligheder</w:t>
      </w:r>
    </w:p>
    <w:p w:rsidR="00C20E86" w:rsidRPr="00F43D00" w:rsidRDefault="00C20E86" w:rsidP="00C20E86">
      <w:pPr>
        <w:tabs>
          <w:tab w:val="left" w:pos="851"/>
        </w:tabs>
        <w:ind w:left="851" w:hanging="851"/>
        <w:rPr>
          <w:sz w:val="24"/>
          <w:szCs w:val="24"/>
        </w:rPr>
      </w:pPr>
      <w:r w:rsidRPr="00F43D00">
        <w:rPr>
          <w:sz w:val="24"/>
          <w:szCs w:val="24"/>
        </w:rPr>
        <w:tab/>
        <w:t>Ikke relevant.</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6.3</w:t>
      </w:r>
      <w:r w:rsidRPr="00F43D00">
        <w:rPr>
          <w:b/>
          <w:sz w:val="24"/>
          <w:szCs w:val="24"/>
        </w:rPr>
        <w:tab/>
        <w:t>Opbevaringstid</w:t>
      </w:r>
    </w:p>
    <w:p w:rsidR="00C20E86" w:rsidRPr="00F43D00" w:rsidRDefault="00C20E86" w:rsidP="00C20E86">
      <w:pPr>
        <w:tabs>
          <w:tab w:val="left" w:pos="851"/>
        </w:tabs>
        <w:ind w:left="851" w:hanging="851"/>
        <w:rPr>
          <w:sz w:val="24"/>
          <w:szCs w:val="24"/>
        </w:rPr>
      </w:pPr>
      <w:r w:rsidRPr="00F43D00">
        <w:rPr>
          <w:sz w:val="24"/>
          <w:szCs w:val="24"/>
        </w:rPr>
        <w:tab/>
        <w:t>3 år.</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6.4</w:t>
      </w:r>
      <w:r w:rsidRPr="00F43D00">
        <w:rPr>
          <w:b/>
          <w:sz w:val="24"/>
          <w:szCs w:val="24"/>
        </w:rPr>
        <w:tab/>
        <w:t>Særlige opbevaringsforhold</w:t>
      </w:r>
    </w:p>
    <w:p w:rsidR="00C20E86" w:rsidRPr="00F43D00" w:rsidRDefault="00C20E86" w:rsidP="00C20E86">
      <w:pPr>
        <w:tabs>
          <w:tab w:val="left" w:pos="851"/>
        </w:tabs>
        <w:ind w:left="851"/>
        <w:rPr>
          <w:sz w:val="24"/>
          <w:szCs w:val="24"/>
        </w:rPr>
      </w:pPr>
      <w:r w:rsidRPr="00F43D00">
        <w:rPr>
          <w:sz w:val="24"/>
          <w:szCs w:val="24"/>
        </w:rPr>
        <w:t xml:space="preserve">Dette lægemiddel kræver </w:t>
      </w:r>
      <w:r w:rsidRPr="00F43D00">
        <w:rPr>
          <w:bCs/>
          <w:color w:val="000000"/>
          <w:sz w:val="24"/>
          <w:szCs w:val="24"/>
        </w:rPr>
        <w:t>ingen særlige</w:t>
      </w:r>
      <w:r w:rsidRPr="00F43D00">
        <w:rPr>
          <w:color w:val="000000"/>
          <w:sz w:val="24"/>
          <w:szCs w:val="24"/>
        </w:rPr>
        <w:t xml:space="preserve"> </w:t>
      </w:r>
      <w:r w:rsidRPr="00F43D00">
        <w:rPr>
          <w:sz w:val="24"/>
          <w:szCs w:val="24"/>
        </w:rPr>
        <w:t>forholdsregler vedrørende opbevaringen</w:t>
      </w:r>
      <w:r w:rsidRPr="00F43D00">
        <w:rPr>
          <w:color w:val="000000"/>
          <w:sz w:val="24"/>
          <w:szCs w:val="24"/>
        </w:rPr>
        <w:t>.</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6.5</w:t>
      </w:r>
      <w:r w:rsidRPr="00F43D00">
        <w:rPr>
          <w:b/>
          <w:sz w:val="24"/>
          <w:szCs w:val="24"/>
        </w:rPr>
        <w:tab/>
        <w:t>Emballagetyper og pakningsstørrelser</w:t>
      </w:r>
    </w:p>
    <w:p w:rsidR="00C20E86" w:rsidRPr="00F43D00" w:rsidRDefault="00C20E86" w:rsidP="00C20E86">
      <w:pPr>
        <w:tabs>
          <w:tab w:val="left" w:pos="851"/>
        </w:tabs>
        <w:ind w:left="851"/>
        <w:rPr>
          <w:sz w:val="24"/>
          <w:szCs w:val="24"/>
        </w:rPr>
      </w:pPr>
      <w:r w:rsidRPr="00F43D00">
        <w:rPr>
          <w:sz w:val="24"/>
          <w:szCs w:val="24"/>
        </w:rPr>
        <w:t>PVC-Aluminium blister.</w:t>
      </w:r>
    </w:p>
    <w:p w:rsidR="00C20E86" w:rsidRPr="00F43D00" w:rsidRDefault="00C20E86" w:rsidP="00C20E86">
      <w:pPr>
        <w:tabs>
          <w:tab w:val="left" w:pos="851"/>
        </w:tabs>
        <w:ind w:left="851"/>
        <w:rPr>
          <w:sz w:val="24"/>
          <w:szCs w:val="24"/>
        </w:rPr>
      </w:pPr>
    </w:p>
    <w:p w:rsidR="00C20E86" w:rsidRPr="00F43D00" w:rsidRDefault="00C20E86" w:rsidP="00C20E86">
      <w:pPr>
        <w:tabs>
          <w:tab w:val="left" w:pos="851"/>
        </w:tabs>
        <w:ind w:left="851"/>
        <w:rPr>
          <w:sz w:val="24"/>
          <w:szCs w:val="24"/>
        </w:rPr>
      </w:pPr>
      <w:r w:rsidRPr="00F43D00">
        <w:rPr>
          <w:sz w:val="24"/>
          <w:szCs w:val="24"/>
        </w:rPr>
        <w:t xml:space="preserve">Pakningsstørrelser: 10, 20, 30, 50, 60, 90, 100, 120 og 150 </w:t>
      </w:r>
      <w:r w:rsidR="008978C9" w:rsidRPr="00F43D00">
        <w:rPr>
          <w:sz w:val="24"/>
          <w:szCs w:val="24"/>
        </w:rPr>
        <w:t>filmovertrukne tabletter.</w:t>
      </w:r>
    </w:p>
    <w:p w:rsidR="00C20E86" w:rsidRPr="00F43D00" w:rsidRDefault="00C20E86" w:rsidP="00C20E86">
      <w:pPr>
        <w:tabs>
          <w:tab w:val="left" w:pos="851"/>
        </w:tabs>
        <w:ind w:left="851"/>
        <w:rPr>
          <w:sz w:val="24"/>
          <w:szCs w:val="24"/>
        </w:rPr>
      </w:pPr>
      <w:r w:rsidRPr="00F43D00">
        <w:rPr>
          <w:sz w:val="24"/>
          <w:szCs w:val="24"/>
        </w:rPr>
        <w:t>Ikke alle pakningsstørrelser er nødvendigvis markedsført.</w:t>
      </w:r>
    </w:p>
    <w:p w:rsidR="00C20E86" w:rsidRPr="00F43D00" w:rsidRDefault="00C20E86" w:rsidP="00C20E86">
      <w:pPr>
        <w:tabs>
          <w:tab w:val="left" w:pos="851"/>
        </w:tabs>
        <w:ind w:left="851" w:hanging="851"/>
        <w:rPr>
          <w:sz w:val="24"/>
          <w:szCs w:val="24"/>
        </w:rPr>
      </w:pPr>
      <w:r w:rsidRPr="00F43D00">
        <w:rPr>
          <w:sz w:val="24"/>
          <w:szCs w:val="24"/>
        </w:rPr>
        <w:tab/>
      </w:r>
    </w:p>
    <w:p w:rsidR="00C20E86" w:rsidRPr="00F43D00" w:rsidRDefault="00C20E86" w:rsidP="00C20E86">
      <w:pPr>
        <w:tabs>
          <w:tab w:val="left" w:pos="851"/>
        </w:tabs>
        <w:ind w:left="851" w:hanging="851"/>
        <w:rPr>
          <w:b/>
          <w:sz w:val="24"/>
          <w:szCs w:val="24"/>
        </w:rPr>
      </w:pPr>
      <w:r w:rsidRPr="00F43D00">
        <w:rPr>
          <w:b/>
          <w:sz w:val="24"/>
          <w:szCs w:val="24"/>
        </w:rPr>
        <w:t>6.6</w:t>
      </w:r>
      <w:r w:rsidRPr="00F43D00">
        <w:rPr>
          <w:b/>
          <w:sz w:val="24"/>
          <w:szCs w:val="24"/>
        </w:rPr>
        <w:tab/>
        <w:t>Regler for destruktion og anden håndtering</w:t>
      </w:r>
    </w:p>
    <w:p w:rsidR="00C20E86" w:rsidRPr="00F43D00" w:rsidRDefault="00C20E86" w:rsidP="00C20E86">
      <w:pPr>
        <w:tabs>
          <w:tab w:val="left" w:pos="851"/>
        </w:tabs>
        <w:ind w:left="855"/>
        <w:jc w:val="both"/>
        <w:rPr>
          <w:sz w:val="24"/>
          <w:szCs w:val="24"/>
        </w:rPr>
      </w:pPr>
      <w:r w:rsidRPr="00F43D00">
        <w:rPr>
          <w:sz w:val="24"/>
          <w:szCs w:val="24"/>
        </w:rPr>
        <w:t>Ingen særlige forholdsregler.</w:t>
      </w:r>
    </w:p>
    <w:p w:rsidR="00C20E86" w:rsidRPr="00F43D00" w:rsidRDefault="00C20E86" w:rsidP="00C20E86">
      <w:pPr>
        <w:tabs>
          <w:tab w:val="left" w:pos="851"/>
        </w:tabs>
        <w:jc w:val="both"/>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7.</w:t>
      </w:r>
      <w:r w:rsidRPr="00F43D00">
        <w:rPr>
          <w:b/>
          <w:sz w:val="24"/>
          <w:szCs w:val="24"/>
        </w:rPr>
        <w:tab/>
        <w:t>INDEHAVER AF MARKEDSFØRINGSTILLADELSEN</w:t>
      </w:r>
    </w:p>
    <w:p w:rsidR="00C20E86" w:rsidRPr="00F43D00" w:rsidRDefault="00C20E86" w:rsidP="00C20E86">
      <w:pPr>
        <w:ind w:left="851"/>
        <w:rPr>
          <w:sz w:val="24"/>
          <w:szCs w:val="24"/>
        </w:rPr>
      </w:pPr>
      <w:proofErr w:type="spellStart"/>
      <w:r w:rsidRPr="00F43D00">
        <w:rPr>
          <w:sz w:val="24"/>
          <w:szCs w:val="24"/>
        </w:rPr>
        <w:t>Orifarm</w:t>
      </w:r>
      <w:proofErr w:type="spellEnd"/>
      <w:r w:rsidRPr="00F43D00">
        <w:rPr>
          <w:sz w:val="24"/>
          <w:szCs w:val="24"/>
        </w:rPr>
        <w:t xml:space="preserve"> </w:t>
      </w:r>
      <w:proofErr w:type="spellStart"/>
      <w:r w:rsidRPr="00F43D00">
        <w:rPr>
          <w:sz w:val="24"/>
          <w:szCs w:val="24"/>
        </w:rPr>
        <w:t>Generics</w:t>
      </w:r>
      <w:proofErr w:type="spellEnd"/>
      <w:r w:rsidRPr="00F43D00">
        <w:rPr>
          <w:sz w:val="24"/>
          <w:szCs w:val="24"/>
        </w:rPr>
        <w:t xml:space="preserve"> A/S </w:t>
      </w:r>
    </w:p>
    <w:p w:rsidR="00C20E86" w:rsidRPr="00F43D00" w:rsidRDefault="00C20E86" w:rsidP="00C20E86">
      <w:pPr>
        <w:ind w:left="851"/>
        <w:rPr>
          <w:sz w:val="24"/>
          <w:szCs w:val="24"/>
        </w:rPr>
      </w:pPr>
      <w:r w:rsidRPr="00F43D00">
        <w:rPr>
          <w:sz w:val="24"/>
          <w:szCs w:val="24"/>
        </w:rPr>
        <w:t>Energivej 15</w:t>
      </w:r>
    </w:p>
    <w:p w:rsidR="00C20E86" w:rsidRPr="00F43D00" w:rsidRDefault="00C20E86" w:rsidP="00C20E86">
      <w:pPr>
        <w:tabs>
          <w:tab w:val="left" w:pos="851"/>
        </w:tabs>
        <w:ind w:left="851"/>
        <w:jc w:val="both"/>
        <w:rPr>
          <w:sz w:val="24"/>
          <w:szCs w:val="24"/>
        </w:rPr>
      </w:pPr>
      <w:r w:rsidRPr="00F43D00">
        <w:rPr>
          <w:sz w:val="24"/>
          <w:szCs w:val="24"/>
        </w:rPr>
        <w:t>5260 Odense S</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8.</w:t>
      </w:r>
      <w:r w:rsidRPr="00F43D00">
        <w:rPr>
          <w:b/>
          <w:sz w:val="24"/>
          <w:szCs w:val="24"/>
        </w:rPr>
        <w:tab/>
        <w:t>MARKEDSFØRINGSTILLADELSESNUMMER (NUMRE)</w:t>
      </w:r>
    </w:p>
    <w:p w:rsidR="00C20E86" w:rsidRPr="00F43D00" w:rsidRDefault="00C20E86" w:rsidP="00C20E86">
      <w:pPr>
        <w:tabs>
          <w:tab w:val="left" w:pos="851"/>
        </w:tabs>
        <w:ind w:left="851" w:hanging="851"/>
        <w:rPr>
          <w:sz w:val="24"/>
          <w:szCs w:val="24"/>
        </w:rPr>
      </w:pPr>
      <w:r w:rsidRPr="00F43D00">
        <w:rPr>
          <w:sz w:val="24"/>
          <w:szCs w:val="24"/>
        </w:rPr>
        <w:tab/>
        <w:t>50889</w:t>
      </w:r>
    </w:p>
    <w:p w:rsidR="00C20E86" w:rsidRPr="00F43D00" w:rsidRDefault="00C20E86" w:rsidP="00C20E86">
      <w:pPr>
        <w:tabs>
          <w:tab w:val="left" w:pos="851"/>
        </w:tabs>
        <w:jc w:val="both"/>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t>9.</w:t>
      </w:r>
      <w:r w:rsidRPr="00F43D00">
        <w:rPr>
          <w:b/>
          <w:sz w:val="24"/>
          <w:szCs w:val="24"/>
        </w:rPr>
        <w:tab/>
        <w:t>DATO FOR FØRSTE MARKEDSFØRINGSTILLADELSE</w:t>
      </w:r>
    </w:p>
    <w:p w:rsidR="00C20E86" w:rsidRPr="00F43D00" w:rsidRDefault="00C20E86" w:rsidP="00C20E86">
      <w:pPr>
        <w:tabs>
          <w:tab w:val="left" w:pos="851"/>
        </w:tabs>
        <w:rPr>
          <w:sz w:val="24"/>
          <w:szCs w:val="24"/>
        </w:rPr>
      </w:pPr>
      <w:r w:rsidRPr="00F43D00">
        <w:rPr>
          <w:sz w:val="24"/>
          <w:szCs w:val="24"/>
        </w:rPr>
        <w:tab/>
        <w:t>7. august 2013</w:t>
      </w:r>
    </w:p>
    <w:p w:rsidR="00C20E86" w:rsidRPr="00F43D00" w:rsidRDefault="00C20E86" w:rsidP="00C20E86">
      <w:pPr>
        <w:tabs>
          <w:tab w:val="left" w:pos="851"/>
        </w:tabs>
        <w:rPr>
          <w:sz w:val="24"/>
          <w:szCs w:val="24"/>
        </w:rPr>
      </w:pPr>
    </w:p>
    <w:p w:rsidR="00C20E86" w:rsidRPr="00F43D00" w:rsidRDefault="00C20E86" w:rsidP="00C20E86">
      <w:pPr>
        <w:tabs>
          <w:tab w:val="left" w:pos="851"/>
        </w:tabs>
        <w:ind w:left="851" w:hanging="851"/>
        <w:rPr>
          <w:b/>
          <w:sz w:val="24"/>
          <w:szCs w:val="24"/>
        </w:rPr>
      </w:pPr>
      <w:r w:rsidRPr="00F43D00">
        <w:rPr>
          <w:b/>
          <w:sz w:val="24"/>
          <w:szCs w:val="24"/>
        </w:rPr>
        <w:lastRenderedPageBreak/>
        <w:t>10.</w:t>
      </w:r>
      <w:r w:rsidRPr="00F43D00">
        <w:rPr>
          <w:b/>
          <w:sz w:val="24"/>
          <w:szCs w:val="24"/>
        </w:rPr>
        <w:tab/>
        <w:t>DATO FOR ÆNDRING AF TEKSTEN</w:t>
      </w:r>
    </w:p>
    <w:p w:rsidR="009260DE" w:rsidRPr="00F43D00" w:rsidRDefault="00C20E86" w:rsidP="002D6B67">
      <w:pPr>
        <w:tabs>
          <w:tab w:val="left" w:pos="851"/>
        </w:tabs>
      </w:pPr>
      <w:r w:rsidRPr="00F43D00">
        <w:rPr>
          <w:sz w:val="24"/>
          <w:szCs w:val="24"/>
        </w:rPr>
        <w:tab/>
      </w:r>
      <w:r w:rsidR="002D6B67" w:rsidRPr="00F43D00">
        <w:rPr>
          <w:sz w:val="24"/>
          <w:szCs w:val="24"/>
        </w:rPr>
        <w:t>2. juni 2020</w:t>
      </w:r>
    </w:p>
    <w:sectPr w:rsidR="009260DE" w:rsidRPr="00F43D0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E86" w:rsidRDefault="00C20E86">
      <w:r>
        <w:separator/>
      </w:r>
    </w:p>
  </w:endnote>
  <w:endnote w:type="continuationSeparator" w:id="0">
    <w:p w:rsidR="00C20E86" w:rsidRDefault="00C2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D05B6">
      <w:rPr>
        <w:i/>
        <w:noProof/>
        <w:sz w:val="18"/>
        <w:szCs w:val="18"/>
      </w:rPr>
      <w:t>Vialerg,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E86" w:rsidRDefault="00C20E86">
      <w:r>
        <w:separator/>
      </w:r>
    </w:p>
  </w:footnote>
  <w:footnote w:type="continuationSeparator" w:id="0">
    <w:p w:rsidR="00C20E86" w:rsidRDefault="00C20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204506"/>
    <w:multiLevelType w:val="hybridMultilevel"/>
    <w:tmpl w:val="5F908B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583986"/>
    <w:multiLevelType w:val="hybridMultilevel"/>
    <w:tmpl w:val="654C994A"/>
    <w:lvl w:ilvl="0" w:tplc="17EC3D94">
      <w:start w:val="1"/>
      <w:numFmt w:val="bullet"/>
      <w:lvlText w:val=""/>
      <w:lvlJc w:val="left"/>
      <w:pPr>
        <w:ind w:left="1211" w:hanging="360"/>
      </w:pPr>
      <w:rPr>
        <w:rFonts w:ascii="Symbol" w:hAnsi="Symbol" w:hint="default"/>
        <w:sz w:val="22"/>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AB3FF9"/>
    <w:multiLevelType w:val="hybridMultilevel"/>
    <w:tmpl w:val="C5ACE1B0"/>
    <w:lvl w:ilvl="0" w:tplc="DBE6B8B0">
      <w:start w:val="1"/>
      <w:numFmt w:val="bullet"/>
      <w:lvlText w:val="-"/>
      <w:lvlJc w:val="left"/>
      <w:pPr>
        <w:tabs>
          <w:tab w:val="num" w:pos="750"/>
        </w:tabs>
        <w:ind w:left="750" w:hanging="39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86"/>
    <w:rsid w:val="000259B9"/>
    <w:rsid w:val="00041491"/>
    <w:rsid w:val="00050D16"/>
    <w:rsid w:val="0007163C"/>
    <w:rsid w:val="00074F2A"/>
    <w:rsid w:val="000A1CA8"/>
    <w:rsid w:val="000A466B"/>
    <w:rsid w:val="000B058C"/>
    <w:rsid w:val="000E4EE6"/>
    <w:rsid w:val="001454E2"/>
    <w:rsid w:val="001A4A00"/>
    <w:rsid w:val="001D7C25"/>
    <w:rsid w:val="001F0F8C"/>
    <w:rsid w:val="00206CE8"/>
    <w:rsid w:val="0021526C"/>
    <w:rsid w:val="00283A2B"/>
    <w:rsid w:val="002A564C"/>
    <w:rsid w:val="002B30AD"/>
    <w:rsid w:val="002C2C01"/>
    <w:rsid w:val="002D6B67"/>
    <w:rsid w:val="003A29AE"/>
    <w:rsid w:val="003A32D7"/>
    <w:rsid w:val="003B4074"/>
    <w:rsid w:val="003C769A"/>
    <w:rsid w:val="003F1838"/>
    <w:rsid w:val="0045746C"/>
    <w:rsid w:val="00462A1C"/>
    <w:rsid w:val="00474CA8"/>
    <w:rsid w:val="0049104B"/>
    <w:rsid w:val="004C2CAB"/>
    <w:rsid w:val="004E3B12"/>
    <w:rsid w:val="00532310"/>
    <w:rsid w:val="00560ECC"/>
    <w:rsid w:val="00565F0F"/>
    <w:rsid w:val="00594A86"/>
    <w:rsid w:val="00596D86"/>
    <w:rsid w:val="006231A0"/>
    <w:rsid w:val="00637F5A"/>
    <w:rsid w:val="0064397E"/>
    <w:rsid w:val="006560B1"/>
    <w:rsid w:val="006756DD"/>
    <w:rsid w:val="00721406"/>
    <w:rsid w:val="00737275"/>
    <w:rsid w:val="00740EEC"/>
    <w:rsid w:val="0078011A"/>
    <w:rsid w:val="00782AF4"/>
    <w:rsid w:val="00790EE7"/>
    <w:rsid w:val="007B6649"/>
    <w:rsid w:val="0081546F"/>
    <w:rsid w:val="0082576E"/>
    <w:rsid w:val="008330FC"/>
    <w:rsid w:val="008978C9"/>
    <w:rsid w:val="008B4681"/>
    <w:rsid w:val="00907F75"/>
    <w:rsid w:val="009260DE"/>
    <w:rsid w:val="0093258A"/>
    <w:rsid w:val="009B1FA0"/>
    <w:rsid w:val="009C7BA3"/>
    <w:rsid w:val="009D05B6"/>
    <w:rsid w:val="009D1F5A"/>
    <w:rsid w:val="00B003BF"/>
    <w:rsid w:val="00B373D7"/>
    <w:rsid w:val="00C20E86"/>
    <w:rsid w:val="00C21743"/>
    <w:rsid w:val="00C36276"/>
    <w:rsid w:val="00C42586"/>
    <w:rsid w:val="00C60CCD"/>
    <w:rsid w:val="00C84483"/>
    <w:rsid w:val="00C95551"/>
    <w:rsid w:val="00CB20D7"/>
    <w:rsid w:val="00D020B0"/>
    <w:rsid w:val="00D11748"/>
    <w:rsid w:val="00D366CF"/>
    <w:rsid w:val="00E108AA"/>
    <w:rsid w:val="00E31812"/>
    <w:rsid w:val="00E3749A"/>
    <w:rsid w:val="00E63223"/>
    <w:rsid w:val="00E673F1"/>
    <w:rsid w:val="00E7437F"/>
    <w:rsid w:val="00E865B8"/>
    <w:rsid w:val="00EC0B9B"/>
    <w:rsid w:val="00EC539F"/>
    <w:rsid w:val="00ED5E9F"/>
    <w:rsid w:val="00F43D00"/>
    <w:rsid w:val="00F66D4F"/>
    <w:rsid w:val="00FB6D01"/>
    <w:rsid w:val="00FE67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ED6F3A"/>
  <w15:chartTrackingRefBased/>
  <w15:docId w15:val="{03DCAC28-AD9D-4AD5-AB18-2900DE01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20E86"/>
    <w:pPr>
      <w:ind w:left="720"/>
      <w:contextualSpacing/>
    </w:pPr>
    <w:rPr>
      <w:sz w:val="24"/>
      <w:lang w:eastAsia="da-DK"/>
    </w:rPr>
  </w:style>
  <w:style w:type="character" w:styleId="Hyperlink">
    <w:name w:val="Hyperlink"/>
    <w:basedOn w:val="Standardskrifttypeiafsnit"/>
    <w:uiPriority w:val="99"/>
    <w:unhideWhenUsed/>
    <w:rsid w:val="00EC5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61</TotalTime>
  <Pages>10</Pages>
  <Words>2352</Words>
  <Characters>15595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2019124300, var 12, opdatering iht reference produkt</dc:description>
  <cp:lastModifiedBy>Gitte Jørgensen</cp:lastModifiedBy>
  <cp:revision>7</cp:revision>
  <cp:lastPrinted>2012-08-22T08:53:00Z</cp:lastPrinted>
  <dcterms:created xsi:type="dcterms:W3CDTF">2020-06-02T07:14:00Z</dcterms:created>
  <dcterms:modified xsi:type="dcterms:W3CDTF">2020-06-02T08:18:00Z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